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58EA397" w14:textId="77777777" w:rsidR="00EA5D2D" w:rsidRDefault="00B45D84" w:rsidP="00F07ED7">
      <w:pPr>
        <w:pStyle w:val="papertitle0"/>
        <w:rPr>
          <w:rFonts w:eastAsia="MS Mincho"/>
        </w:rPr>
      </w:pPr>
      <w:r>
        <w:rPr>
          <w:color w:val="000000"/>
        </w:rPr>
        <w:t xml:space="preserve">FPGA Hardware Implementation of </w:t>
      </w:r>
      <w:r w:rsidR="00D64748">
        <w:rPr>
          <w:color w:val="000000"/>
        </w:rPr>
        <w:t>Computationally Efficient</w:t>
      </w:r>
      <w:r w:rsidR="00D94126" w:rsidRPr="00D94126">
        <w:rPr>
          <w:color w:val="000000"/>
        </w:rPr>
        <w:t xml:space="preserve"> DOA Estimation of Coherent </w:t>
      </w:r>
      <w:r w:rsidR="00BC7B7B">
        <w:rPr>
          <w:color w:val="000000"/>
        </w:rPr>
        <w:t>Signals</w:t>
      </w:r>
    </w:p>
    <w:p w14:paraId="59BA28C2" w14:textId="77777777" w:rsidR="00196EB4" w:rsidRDefault="00196EB4" w:rsidP="00983F1C">
      <w:pPr>
        <w:pStyle w:val="AU"/>
        <w:spacing w:after="0pt"/>
        <w:ind w:end="2.50pt"/>
        <w:jc w:val="both"/>
        <w:sectPr w:rsidR="00196EB4" w:rsidSect="00D9037F">
          <w:footerReference w:type="default" r:id="rId7"/>
          <w:pgSz w:w="595.45pt" w:h="841.70pt" w:code="9"/>
          <w:pgMar w:top="54pt" w:right="46.80pt" w:bottom="72pt" w:left="46.80pt" w:header="18pt" w:footer="25.20pt" w:gutter="0pt"/>
          <w:cols w:space="36pt"/>
          <w:docGrid w:linePitch="360"/>
        </w:sectPr>
      </w:pPr>
    </w:p>
    <w:p w14:paraId="55BA6F72" w14:textId="77777777" w:rsidR="00196EB4" w:rsidRPr="0099572C" w:rsidRDefault="001B3B77" w:rsidP="00F96B33">
      <w:pPr>
        <w:pStyle w:val="Author"/>
        <w:spacing w:before="0pt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 xml:space="preserve">Ahmed A Hussain, </w:t>
      </w:r>
    </w:p>
    <w:p w14:paraId="6C524180" w14:textId="77777777" w:rsidR="00196EB4" w:rsidRPr="0099572C" w:rsidRDefault="00196EB4" w:rsidP="00196EB4">
      <w:pPr>
        <w:pStyle w:val="Affiliation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Department of Electrical Engineering</w:t>
      </w:r>
    </w:p>
    <w:p w14:paraId="2AA7CA94" w14:textId="77777777" w:rsidR="00196EB4" w:rsidRPr="0099572C" w:rsidRDefault="00196EB4" w:rsidP="00196EB4">
      <w:pPr>
        <w:pStyle w:val="Affiliation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Prince Mohammad University</w:t>
      </w:r>
      <w:r w:rsidR="0056000A" w:rsidRPr="0099572C">
        <w:rPr>
          <w:rFonts w:eastAsia="MS Mincho"/>
          <w:sz w:val="18"/>
          <w:szCs w:val="18"/>
        </w:rPr>
        <w:t xml:space="preserve">, </w:t>
      </w:r>
      <w:r w:rsidR="00F96B33" w:rsidRPr="0099572C">
        <w:rPr>
          <w:rFonts w:eastAsia="MS Mincho"/>
          <w:sz w:val="18"/>
          <w:szCs w:val="18"/>
        </w:rPr>
        <w:t>KSA</w:t>
      </w:r>
    </w:p>
    <w:p w14:paraId="02136C02" w14:textId="77777777" w:rsidR="00F96B33" w:rsidRDefault="00F96B33" w:rsidP="00F96B33">
      <w:pPr>
        <w:pStyle w:val="Affiliation"/>
        <w:rPr>
          <w:rFonts w:eastAsia="MS Mincho"/>
        </w:rPr>
      </w:pPr>
      <w:r w:rsidRPr="0099572C">
        <w:rPr>
          <w:rFonts w:eastAsia="MS Mincho"/>
          <w:sz w:val="18"/>
          <w:szCs w:val="18"/>
        </w:rPr>
        <w:t>ahussain1@pmu.edu.sa</w:t>
      </w:r>
    </w:p>
    <w:p w14:paraId="3E232CD8" w14:textId="77777777" w:rsidR="00F96B33" w:rsidRPr="0099572C" w:rsidRDefault="00F96B33" w:rsidP="00F96B33">
      <w:pPr>
        <w:pStyle w:val="Author"/>
        <w:spacing w:before="0pt" w:after="0pt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Nizar Tayem</w:t>
      </w:r>
    </w:p>
    <w:p w14:paraId="667C2313" w14:textId="77777777" w:rsidR="00F96B33" w:rsidRPr="0099572C" w:rsidRDefault="00F96B33" w:rsidP="00F96B33">
      <w:pPr>
        <w:pStyle w:val="Affiliation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Department of Electrical Engineering</w:t>
      </w:r>
    </w:p>
    <w:p w14:paraId="435A811E" w14:textId="77777777" w:rsidR="00F96B33" w:rsidRPr="0099572C" w:rsidRDefault="00F96B33" w:rsidP="00F96B33">
      <w:pPr>
        <w:pStyle w:val="Author"/>
        <w:spacing w:before="0pt" w:after="0pt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Texas A &amp; M Univ. – Commerce</w:t>
      </w:r>
    </w:p>
    <w:p w14:paraId="0218475A" w14:textId="77777777" w:rsidR="00F96B33" w:rsidRPr="0099572C" w:rsidRDefault="0099572C" w:rsidP="00F96B33">
      <w:pPr>
        <w:pStyle w:val="Author"/>
        <w:spacing w:before="0pt" w:after="0pt"/>
        <w:rPr>
          <w:sz w:val="18"/>
          <w:szCs w:val="18"/>
        </w:rPr>
      </w:pPr>
      <w:r>
        <w:rPr>
          <w:rFonts w:eastAsia="MS Mincho"/>
          <w:sz w:val="18"/>
          <w:szCs w:val="18"/>
        </w:rPr>
        <w:t>N</w:t>
      </w:r>
      <w:r w:rsidR="00F96B33" w:rsidRPr="0099572C">
        <w:rPr>
          <w:rFonts w:eastAsia="MS Mincho"/>
          <w:sz w:val="18"/>
          <w:szCs w:val="18"/>
        </w:rPr>
        <w:t>izar</w:t>
      </w:r>
      <w:r>
        <w:rPr>
          <w:rFonts w:eastAsia="MS Mincho"/>
          <w:sz w:val="18"/>
          <w:szCs w:val="18"/>
        </w:rPr>
        <w:t>.Tayem@tamuc.edu</w:t>
      </w:r>
      <w:r w:rsidR="00F96B33" w:rsidRPr="0099572C">
        <w:rPr>
          <w:sz w:val="18"/>
          <w:szCs w:val="18"/>
        </w:rPr>
        <w:t xml:space="preserve"> </w:t>
      </w:r>
    </w:p>
    <w:p w14:paraId="7875E6F0" w14:textId="77777777" w:rsidR="00720969" w:rsidRDefault="00720969" w:rsidP="00720969">
      <w:pPr>
        <w:pStyle w:val="Affiliation"/>
        <w:jc w:val="start"/>
        <w:rPr>
          <w:rFonts w:eastAsia="MS Mincho"/>
          <w:sz w:val="18"/>
          <w:szCs w:val="18"/>
        </w:rPr>
      </w:pPr>
    </w:p>
    <w:p w14:paraId="5E297B93" w14:textId="77777777" w:rsidR="00720969" w:rsidRDefault="00720969" w:rsidP="0039353B">
      <w:pPr>
        <w:pStyle w:val="Author"/>
        <w:spacing w:before="0pt" w:after="0pt"/>
        <w:rPr>
          <w:rFonts w:eastAsia="MS Mincho"/>
          <w:sz w:val="18"/>
          <w:szCs w:val="18"/>
        </w:rPr>
      </w:pPr>
      <w:r w:rsidRPr="0039353B">
        <w:rPr>
          <w:rFonts w:eastAsia="MS Mincho"/>
          <w:sz w:val="18"/>
          <w:szCs w:val="18"/>
        </w:rPr>
        <w:t>Abdel-Hamid Soliman</w:t>
      </w:r>
      <w:r w:rsidRPr="0099572C">
        <w:rPr>
          <w:rFonts w:eastAsia="MS Mincho"/>
          <w:sz w:val="18"/>
          <w:szCs w:val="18"/>
        </w:rPr>
        <w:t xml:space="preserve"> </w:t>
      </w:r>
    </w:p>
    <w:p w14:paraId="7876A704" w14:textId="77777777" w:rsidR="00F96B33" w:rsidRPr="0099572C" w:rsidRDefault="00F96B33" w:rsidP="0039353B">
      <w:pPr>
        <w:pStyle w:val="Author"/>
        <w:spacing w:before="0pt" w:after="0pt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School of Engineering</w:t>
      </w:r>
    </w:p>
    <w:p w14:paraId="7AF244E1" w14:textId="77777777" w:rsidR="00196EB4" w:rsidRPr="0099572C" w:rsidRDefault="001B3B77" w:rsidP="0039353B">
      <w:pPr>
        <w:pStyle w:val="Author"/>
        <w:spacing w:before="0pt" w:after="0pt"/>
        <w:rPr>
          <w:rFonts w:eastAsia="MS Mincho"/>
          <w:sz w:val="18"/>
          <w:szCs w:val="18"/>
        </w:rPr>
      </w:pPr>
      <w:r w:rsidRPr="0099572C">
        <w:rPr>
          <w:rFonts w:eastAsia="MS Mincho"/>
          <w:sz w:val="18"/>
          <w:szCs w:val="18"/>
        </w:rPr>
        <w:t>Staffordshire</w:t>
      </w:r>
      <w:r w:rsidR="00196EB4" w:rsidRPr="0099572C">
        <w:rPr>
          <w:rFonts w:eastAsia="MS Mincho"/>
          <w:sz w:val="18"/>
          <w:szCs w:val="18"/>
        </w:rPr>
        <w:t xml:space="preserve"> University</w:t>
      </w:r>
      <w:r w:rsidRPr="0099572C">
        <w:rPr>
          <w:rFonts w:eastAsia="MS Mincho"/>
          <w:sz w:val="18"/>
          <w:szCs w:val="18"/>
        </w:rPr>
        <w:t>, UK</w:t>
      </w:r>
    </w:p>
    <w:p w14:paraId="5F787724" w14:textId="77777777" w:rsidR="00196EB4" w:rsidRPr="0039353B" w:rsidRDefault="00F96B33" w:rsidP="0039353B">
      <w:pPr>
        <w:pStyle w:val="Author"/>
        <w:spacing w:before="0pt" w:after="0pt"/>
        <w:rPr>
          <w:rFonts w:eastAsia="MS Mincho"/>
          <w:sz w:val="18"/>
          <w:szCs w:val="18"/>
        </w:rPr>
        <w:sectPr w:rsidR="00196EB4" w:rsidRPr="0039353B" w:rsidSect="00D9037F">
          <w:footerReference w:type="default" r:id="rId8"/>
          <w:type w:val="continuous"/>
          <w:pgSz w:w="595.45pt" w:h="841.70pt" w:code="9"/>
          <w:pgMar w:top="65pt" w:right="37pt" w:bottom="52pt" w:left="37pt" w:header="18pt" w:footer="32pt" w:gutter="0pt"/>
          <w:cols w:num="3" w:space="8pt"/>
          <w:docGrid w:linePitch="360"/>
        </w:sectPr>
      </w:pPr>
      <w:r w:rsidRPr="0039353B">
        <w:rPr>
          <w:rFonts w:eastAsia="MS Mincho"/>
          <w:sz w:val="18"/>
          <w:szCs w:val="18"/>
        </w:rPr>
        <w:t>A.Soliman@staffs.ac.u</w:t>
      </w:r>
      <w:r w:rsidR="0099572C" w:rsidRPr="0039353B">
        <w:rPr>
          <w:rFonts w:eastAsia="MS Mincho"/>
          <w:sz w:val="18"/>
          <w:szCs w:val="18"/>
        </w:rPr>
        <w:t>k</w:t>
      </w:r>
    </w:p>
    <w:p w14:paraId="2B7F8442" w14:textId="36D2E751" w:rsidR="00F07ED7" w:rsidRPr="00B92F38" w:rsidRDefault="00196EB4" w:rsidP="00F33232">
      <w:pPr>
        <w:pStyle w:val="Abstract"/>
        <w:spacing w:line="12pt" w:lineRule="auto"/>
        <w:ind w:end="-2pt"/>
        <w:rPr>
          <w:b/>
          <w:sz w:val="18"/>
        </w:rPr>
      </w:pPr>
      <w:r w:rsidRPr="00B92F38">
        <w:rPr>
          <w:rFonts w:eastAsia="MS Mincho"/>
          <w:b/>
          <w:i/>
          <w:iCs/>
        </w:rPr>
        <w:t>Abstract</w:t>
      </w:r>
      <w:r w:rsidRPr="00B92F38">
        <w:rPr>
          <w:rFonts w:eastAsia="MS Mincho"/>
        </w:rPr>
        <w:t>—</w:t>
      </w:r>
      <w:r w:rsidR="00B92F38" w:rsidRPr="00B92F38">
        <w:rPr>
          <w:b/>
          <w:sz w:val="18"/>
        </w:rPr>
        <w:t xml:space="preserve">DOA estimation of </w:t>
      </w:r>
      <w:r w:rsidR="00172BD0">
        <w:rPr>
          <w:b/>
          <w:sz w:val="18"/>
        </w:rPr>
        <w:t>highly correlated or coherent signals involve</w:t>
      </w:r>
      <w:r w:rsidR="004D59C2">
        <w:rPr>
          <w:b/>
          <w:sz w:val="18"/>
        </w:rPr>
        <w:t>s</w:t>
      </w:r>
      <w:r w:rsidR="00172BD0">
        <w:rPr>
          <w:b/>
          <w:sz w:val="18"/>
        </w:rPr>
        <w:t xml:space="preserve"> some preprocessing </w:t>
      </w:r>
      <w:r w:rsidR="009001E9">
        <w:rPr>
          <w:b/>
          <w:sz w:val="18"/>
        </w:rPr>
        <w:t xml:space="preserve">steps </w:t>
      </w:r>
      <w:r w:rsidR="00172BD0">
        <w:rPr>
          <w:b/>
          <w:sz w:val="18"/>
        </w:rPr>
        <w:t>to de</w:t>
      </w:r>
      <w:r w:rsidR="009001E9">
        <w:rPr>
          <w:b/>
          <w:sz w:val="18"/>
        </w:rPr>
        <w:t>-</w:t>
      </w:r>
      <w:r w:rsidR="00172BD0">
        <w:rPr>
          <w:b/>
          <w:sz w:val="18"/>
        </w:rPr>
        <w:t>correlate the signals before DOA estimates are computed. This increases the computational complexity of the estimation algorithms further, rendering hardware implementation a challenging task. In this paper, we present the hardware implementation of a novel and</w:t>
      </w:r>
      <w:r w:rsidR="00D64748">
        <w:rPr>
          <w:b/>
          <w:sz w:val="18"/>
        </w:rPr>
        <w:t xml:space="preserve"> computationally </w:t>
      </w:r>
      <w:r w:rsidR="00172BD0">
        <w:rPr>
          <w:b/>
          <w:sz w:val="18"/>
        </w:rPr>
        <w:t>efficient DOA estimation algorithm for coherent sources</w:t>
      </w:r>
      <w:r w:rsidR="000F3330">
        <w:rPr>
          <w:b/>
          <w:sz w:val="18"/>
        </w:rPr>
        <w:t xml:space="preserve"> based on applying forward/backward averaging to the signal space matrix to deal with the incident coherent signals</w:t>
      </w:r>
      <w:r w:rsidR="00172BD0">
        <w:rPr>
          <w:b/>
          <w:sz w:val="18"/>
        </w:rPr>
        <w:t>. The proposed algorithm is implemented on a Xilinx FPGA using LabVIEW FPGA modules</w:t>
      </w:r>
      <w:r w:rsidR="00D64748">
        <w:rPr>
          <w:b/>
          <w:sz w:val="18"/>
        </w:rPr>
        <w:t>. S</w:t>
      </w:r>
      <w:r w:rsidR="00172BD0">
        <w:rPr>
          <w:b/>
          <w:sz w:val="18"/>
        </w:rPr>
        <w:t xml:space="preserve">imulations </w:t>
      </w:r>
      <w:r w:rsidR="00D64748">
        <w:rPr>
          <w:b/>
          <w:sz w:val="18"/>
        </w:rPr>
        <w:t xml:space="preserve">results as well </w:t>
      </w:r>
      <w:r w:rsidR="009001E9">
        <w:rPr>
          <w:b/>
          <w:sz w:val="18"/>
        </w:rPr>
        <w:t xml:space="preserve">as </w:t>
      </w:r>
      <w:r w:rsidR="00D64748">
        <w:rPr>
          <w:b/>
          <w:sz w:val="18"/>
        </w:rPr>
        <w:t xml:space="preserve">FPGA resource utilization and computation speed </w:t>
      </w:r>
      <w:r w:rsidR="009001E9">
        <w:rPr>
          <w:b/>
          <w:sz w:val="18"/>
        </w:rPr>
        <w:t>are presented to validate the efficacy of the proposed method and the efficiency of hardware implementation.</w:t>
      </w:r>
    </w:p>
    <w:p w14:paraId="5601AC32" w14:textId="77777777" w:rsidR="00F07ED7" w:rsidRPr="00196EB4" w:rsidRDefault="00196EB4" w:rsidP="00196EB4">
      <w:pPr>
        <w:pStyle w:val="IT"/>
        <w:spacing w:after="0pt"/>
        <w:ind w:end="0.05pt"/>
        <w:rPr>
          <w:b/>
          <w:i/>
          <w:sz w:val="18"/>
        </w:rPr>
      </w:pPr>
      <w:r w:rsidRPr="00196EB4">
        <w:rPr>
          <w:rFonts w:eastAsia="MS Mincho"/>
          <w:b/>
          <w:i/>
          <w:sz w:val="18"/>
        </w:rPr>
        <w:t>Keywords—</w:t>
      </w:r>
      <w:r w:rsidR="00D94126">
        <w:rPr>
          <w:rFonts w:cs="Times New Roman"/>
          <w:b/>
          <w:i/>
          <w:sz w:val="18"/>
        </w:rPr>
        <w:t>coherent sources</w:t>
      </w:r>
      <w:r w:rsidR="00F07ED7" w:rsidRPr="00196EB4">
        <w:rPr>
          <w:rFonts w:cs="Times New Roman"/>
          <w:b/>
          <w:i/>
          <w:sz w:val="18"/>
        </w:rPr>
        <w:t xml:space="preserve">, </w:t>
      </w:r>
      <w:r w:rsidR="00D94126">
        <w:rPr>
          <w:rFonts w:cs="Times New Roman"/>
          <w:b/>
          <w:i/>
          <w:sz w:val="18"/>
        </w:rPr>
        <w:t>forward/backward averaging</w:t>
      </w:r>
      <w:r w:rsidR="00F07ED7" w:rsidRPr="00196EB4">
        <w:rPr>
          <w:rFonts w:cs="Times New Roman"/>
          <w:b/>
          <w:i/>
          <w:sz w:val="18"/>
        </w:rPr>
        <w:t xml:space="preserve">, </w:t>
      </w:r>
      <w:r w:rsidR="00BD3426">
        <w:rPr>
          <w:rFonts w:cs="Times New Roman"/>
          <w:b/>
          <w:i/>
          <w:sz w:val="18"/>
        </w:rPr>
        <w:t xml:space="preserve">DOA estimation, </w:t>
      </w:r>
      <w:r w:rsidR="009001E9">
        <w:rPr>
          <w:rFonts w:cs="Times New Roman"/>
          <w:b/>
          <w:i/>
          <w:sz w:val="18"/>
        </w:rPr>
        <w:t xml:space="preserve">FPGA, hardware implementation, </w:t>
      </w:r>
      <w:r w:rsidR="00BD3426">
        <w:rPr>
          <w:rFonts w:cs="Times New Roman"/>
          <w:b/>
          <w:i/>
          <w:sz w:val="18"/>
        </w:rPr>
        <w:t xml:space="preserve">computational complexity, </w:t>
      </w:r>
      <w:r w:rsidR="009001E9">
        <w:rPr>
          <w:rFonts w:cs="Times New Roman"/>
          <w:b/>
          <w:i/>
          <w:sz w:val="18"/>
        </w:rPr>
        <w:t>LabVIEW</w:t>
      </w:r>
    </w:p>
    <w:p w14:paraId="1937DA4D" w14:textId="77777777" w:rsidR="00196EB4" w:rsidRDefault="00196EB4" w:rsidP="00196EB4">
      <w:pPr>
        <w:pStyle w:val="Heading1"/>
        <w:keepLines/>
        <w:tabs>
          <w:tab w:val="start" w:pos="10.80pt"/>
          <w:tab w:val="num" w:pos="28.80pt"/>
        </w:tabs>
        <w:spacing w:before="8pt"/>
      </w:pPr>
      <w:r>
        <w:t>Introduction</w:t>
      </w:r>
    </w:p>
    <w:p w14:paraId="0EBE712D" w14:textId="512BE770" w:rsidR="00D94126" w:rsidRPr="005E729B" w:rsidRDefault="00D94126" w:rsidP="005E729B">
      <w:pPr>
        <w:pStyle w:val="BodyText"/>
      </w:pPr>
      <w:r w:rsidRPr="00D94126">
        <w:rPr>
          <w:color w:val="000000"/>
        </w:rPr>
        <w:t xml:space="preserve">DOA estimation of incident RF signals is an </w:t>
      </w:r>
      <w:r w:rsidR="000647A4">
        <w:rPr>
          <w:color w:val="000000"/>
        </w:rPr>
        <w:t xml:space="preserve">active </w:t>
      </w:r>
      <w:r w:rsidRPr="00D94126">
        <w:rPr>
          <w:color w:val="000000"/>
        </w:rPr>
        <w:t xml:space="preserve">area of </w:t>
      </w:r>
      <w:r w:rsidR="000647A4">
        <w:rPr>
          <w:color w:val="000000"/>
        </w:rPr>
        <w:t>research with applications in</w:t>
      </w:r>
      <w:r w:rsidRPr="00D94126">
        <w:rPr>
          <w:color w:val="000000"/>
        </w:rPr>
        <w:t xml:space="preserve"> both civilian and military </w:t>
      </w:r>
      <w:r w:rsidR="000647A4">
        <w:rPr>
          <w:color w:val="000000"/>
        </w:rPr>
        <w:t>fields</w:t>
      </w:r>
      <w:r w:rsidRPr="00D94126">
        <w:rPr>
          <w:color w:val="000000"/>
        </w:rPr>
        <w:t xml:space="preserve"> [1]-[6]. It is also one of the major enablers of the 5G and MIMO technologies currently being rolled out. </w:t>
      </w:r>
      <w:r w:rsidR="003D63F3">
        <w:rPr>
          <w:color w:val="000000"/>
        </w:rPr>
        <w:t xml:space="preserve">There </w:t>
      </w:r>
      <w:r w:rsidR="00133E66">
        <w:rPr>
          <w:color w:val="000000"/>
        </w:rPr>
        <w:t>exist</w:t>
      </w:r>
      <w:r w:rsidR="00E5230D">
        <w:rPr>
          <w:color w:val="000000"/>
        </w:rPr>
        <w:t>s</w:t>
      </w:r>
      <w:r w:rsidR="003D63F3">
        <w:rPr>
          <w:color w:val="000000"/>
        </w:rPr>
        <w:t xml:space="preserve"> </w:t>
      </w:r>
      <w:proofErr w:type="gramStart"/>
      <w:r w:rsidR="003D63F3">
        <w:rPr>
          <w:color w:val="000000"/>
        </w:rPr>
        <w:t>a large number of</w:t>
      </w:r>
      <w:proofErr w:type="gramEnd"/>
      <w:r w:rsidR="003D63F3">
        <w:rPr>
          <w:color w:val="000000"/>
        </w:rPr>
        <w:t xml:space="preserve"> publications </w:t>
      </w:r>
      <w:r w:rsidR="00133E66">
        <w:rPr>
          <w:color w:val="000000"/>
        </w:rPr>
        <w:t xml:space="preserve">reporting </w:t>
      </w:r>
      <w:r w:rsidRPr="00D94126">
        <w:rPr>
          <w:color w:val="000000"/>
        </w:rPr>
        <w:t xml:space="preserve">a wide range of DOA estimation techniques including MUSIC, ESPRIT, and </w:t>
      </w:r>
      <w:r w:rsidR="00133E66">
        <w:rPr>
          <w:color w:val="000000"/>
        </w:rPr>
        <w:t>similar methods</w:t>
      </w:r>
      <w:r w:rsidRPr="00D94126">
        <w:rPr>
          <w:color w:val="000000"/>
        </w:rPr>
        <w:t xml:space="preserve"> [7]-[10]. However, the</w:t>
      </w:r>
      <w:r w:rsidR="00133E66">
        <w:rPr>
          <w:color w:val="000000"/>
        </w:rPr>
        <w:t xml:space="preserve">re is </w:t>
      </w:r>
      <w:r w:rsidR="00426FB5">
        <w:rPr>
          <w:color w:val="000000"/>
        </w:rPr>
        <w:t xml:space="preserve">significant </w:t>
      </w:r>
      <w:r w:rsidR="00426FB5" w:rsidRPr="00D94126">
        <w:rPr>
          <w:color w:val="000000"/>
        </w:rPr>
        <w:t>performance</w:t>
      </w:r>
      <w:r w:rsidRPr="00D94126">
        <w:rPr>
          <w:color w:val="000000"/>
        </w:rPr>
        <w:t xml:space="preserve"> </w:t>
      </w:r>
      <w:r w:rsidR="00133E66">
        <w:rPr>
          <w:color w:val="000000"/>
        </w:rPr>
        <w:t>degradation seen in</w:t>
      </w:r>
      <w:r w:rsidRPr="00D94126">
        <w:rPr>
          <w:color w:val="000000"/>
        </w:rPr>
        <w:t xml:space="preserve"> these </w:t>
      </w:r>
      <w:r w:rsidRPr="005E729B">
        <w:t>methods in the presen</w:t>
      </w:r>
      <w:r w:rsidR="00133E66">
        <w:t>ce of incident signals that are</w:t>
      </w:r>
      <w:r w:rsidRPr="005E729B">
        <w:t xml:space="preserve"> coherent</w:t>
      </w:r>
      <w:r w:rsidR="00133E66">
        <w:t xml:space="preserve"> </w:t>
      </w:r>
      <w:r w:rsidR="00426FB5">
        <w:t>or highly</w:t>
      </w:r>
      <w:r w:rsidR="00133E66" w:rsidRPr="005E729B">
        <w:t xml:space="preserve"> correlated</w:t>
      </w:r>
      <w:r w:rsidRPr="005E729B">
        <w:t xml:space="preserve"> [11]-[12].</w:t>
      </w:r>
    </w:p>
    <w:p w14:paraId="3B087D7A" w14:textId="77777777" w:rsidR="003C3789" w:rsidRDefault="00133E66" w:rsidP="005E729B">
      <w:pPr>
        <w:pStyle w:val="BodyText"/>
        <w:rPr>
          <w:color w:val="000000"/>
        </w:rPr>
      </w:pPr>
      <w:proofErr w:type="gramStart"/>
      <w:r>
        <w:t>In order to</w:t>
      </w:r>
      <w:proofErr w:type="gramEnd"/>
      <w:r>
        <w:t xml:space="preserve"> improve the performance of</w:t>
      </w:r>
      <w:r w:rsidR="00D94126" w:rsidRPr="00D94126">
        <w:rPr>
          <w:color w:val="000000"/>
        </w:rPr>
        <w:t xml:space="preserve"> DOA estimation </w:t>
      </w:r>
      <w:r>
        <w:rPr>
          <w:color w:val="000000"/>
        </w:rPr>
        <w:t xml:space="preserve">algorithms </w:t>
      </w:r>
      <w:r w:rsidR="00D94126" w:rsidRPr="00D94126">
        <w:rPr>
          <w:color w:val="000000"/>
        </w:rPr>
        <w:t>in dealing with coherent signals in multipath environments</w:t>
      </w:r>
      <w:r>
        <w:rPr>
          <w:color w:val="000000"/>
        </w:rPr>
        <w:t>, some p</w:t>
      </w:r>
      <w:r w:rsidR="00D94126" w:rsidRPr="00D94126">
        <w:rPr>
          <w:color w:val="000000"/>
        </w:rPr>
        <w:t>reprocessing</w:t>
      </w:r>
      <w:r>
        <w:rPr>
          <w:color w:val="000000"/>
        </w:rPr>
        <w:t xml:space="preserve"> techniques</w:t>
      </w:r>
      <w:r w:rsidR="00D94126" w:rsidRPr="00D94126">
        <w:rPr>
          <w:color w:val="000000"/>
        </w:rPr>
        <w:t xml:space="preserve"> </w:t>
      </w:r>
      <w:r>
        <w:rPr>
          <w:color w:val="000000"/>
        </w:rPr>
        <w:t>are</w:t>
      </w:r>
      <w:r w:rsidR="00D94126" w:rsidRPr="00D94126">
        <w:rPr>
          <w:color w:val="000000"/>
        </w:rPr>
        <w:t xml:space="preserve"> usually </w:t>
      </w:r>
      <w:r>
        <w:rPr>
          <w:color w:val="000000"/>
        </w:rPr>
        <w:t>applied</w:t>
      </w:r>
      <w:r w:rsidR="00D94126" w:rsidRPr="00D94126">
        <w:rPr>
          <w:color w:val="000000"/>
        </w:rPr>
        <w:t xml:space="preserve"> </w:t>
      </w:r>
      <w:r>
        <w:rPr>
          <w:color w:val="000000"/>
        </w:rPr>
        <w:t>to de-correlate the signal before DOA estimates are computed. This is required</w:t>
      </w:r>
      <w:r w:rsidR="004555CF" w:rsidRPr="00D94126">
        <w:rPr>
          <w:color w:val="000000"/>
        </w:rPr>
        <w:t xml:space="preserve"> since</w:t>
      </w:r>
      <w:r w:rsidR="00D94126" w:rsidRPr="00D94126">
        <w:rPr>
          <w:color w:val="000000"/>
        </w:rPr>
        <w:t xml:space="preserve"> the covariance matrix becomes singular and rank deficient</w:t>
      </w:r>
      <w:r w:rsidR="00F02F0A">
        <w:rPr>
          <w:color w:val="000000"/>
        </w:rPr>
        <w:t>,</w:t>
      </w:r>
      <w:r w:rsidR="00D94126" w:rsidRPr="00D94126">
        <w:rPr>
          <w:color w:val="000000"/>
        </w:rPr>
        <w:t xml:space="preserve"> </w:t>
      </w:r>
      <w:r w:rsidR="00F02F0A">
        <w:rPr>
          <w:color w:val="000000"/>
        </w:rPr>
        <w:t>making accurate</w:t>
      </w:r>
      <w:r w:rsidR="00D94126" w:rsidRPr="00D94126">
        <w:rPr>
          <w:color w:val="000000"/>
        </w:rPr>
        <w:t xml:space="preserve"> estim</w:t>
      </w:r>
      <w:r w:rsidR="00F02F0A">
        <w:rPr>
          <w:color w:val="000000"/>
        </w:rPr>
        <w:t>ation of</w:t>
      </w:r>
      <w:r>
        <w:rPr>
          <w:color w:val="000000"/>
        </w:rPr>
        <w:t xml:space="preserve"> source DOA</w:t>
      </w:r>
      <w:r w:rsidR="00F02F0A">
        <w:rPr>
          <w:color w:val="000000"/>
        </w:rPr>
        <w:t>s difficult</w:t>
      </w:r>
      <w:r w:rsidR="00D94126" w:rsidRPr="00D94126">
        <w:rPr>
          <w:color w:val="000000"/>
        </w:rPr>
        <w:t xml:space="preserve">. </w:t>
      </w:r>
      <w:r w:rsidR="00D13401">
        <w:rPr>
          <w:color w:val="000000"/>
        </w:rPr>
        <w:t>These</w:t>
      </w:r>
      <w:r w:rsidR="00D94126" w:rsidRPr="00D94126">
        <w:rPr>
          <w:color w:val="000000"/>
        </w:rPr>
        <w:t xml:space="preserve"> preprocessing </w:t>
      </w:r>
      <w:r w:rsidR="00D13401">
        <w:rPr>
          <w:color w:val="000000"/>
        </w:rPr>
        <w:t>techniques</w:t>
      </w:r>
      <w:r w:rsidR="00F02F0A">
        <w:rPr>
          <w:color w:val="000000"/>
        </w:rPr>
        <w:t xml:space="preserve"> [13]-[25</w:t>
      </w:r>
      <w:r w:rsidR="00F02F0A" w:rsidRPr="00D94126">
        <w:rPr>
          <w:color w:val="000000"/>
        </w:rPr>
        <w:t>]</w:t>
      </w:r>
      <w:r w:rsidR="00D94126" w:rsidRPr="00D94126">
        <w:rPr>
          <w:color w:val="000000"/>
        </w:rPr>
        <w:t xml:space="preserve"> </w:t>
      </w:r>
      <w:r w:rsidR="00D13401">
        <w:rPr>
          <w:color w:val="000000"/>
        </w:rPr>
        <w:t>help in improving</w:t>
      </w:r>
      <w:r w:rsidR="00D94126" w:rsidRPr="00D94126">
        <w:rPr>
          <w:color w:val="000000"/>
        </w:rPr>
        <w:t xml:space="preserve"> the rank, but their performance and computa</w:t>
      </w:r>
      <w:r w:rsidR="005F4C80">
        <w:rPr>
          <w:color w:val="000000"/>
        </w:rPr>
        <w:t>tional complexity vary</w:t>
      </w:r>
      <w:r w:rsidR="00D94126" w:rsidRPr="00D94126">
        <w:rPr>
          <w:color w:val="000000"/>
        </w:rPr>
        <w:t xml:space="preserve">. </w:t>
      </w:r>
      <w:r w:rsidR="00321782">
        <w:rPr>
          <w:color w:val="000000"/>
        </w:rPr>
        <w:t>A clear drawback of</w:t>
      </w:r>
      <w:r w:rsidR="00D13401">
        <w:rPr>
          <w:color w:val="000000"/>
        </w:rPr>
        <w:t xml:space="preserve"> t</w:t>
      </w:r>
      <w:r w:rsidR="00D94126" w:rsidRPr="00D94126">
        <w:rPr>
          <w:color w:val="000000"/>
        </w:rPr>
        <w:t>hese preprocessing techniques</w:t>
      </w:r>
      <w:r w:rsidR="003C3789">
        <w:rPr>
          <w:color w:val="000000"/>
        </w:rPr>
        <w:t xml:space="preserve"> </w:t>
      </w:r>
      <w:r w:rsidR="00321782">
        <w:rPr>
          <w:color w:val="000000"/>
        </w:rPr>
        <w:t>is</w:t>
      </w:r>
      <w:r w:rsidR="00D94126" w:rsidRPr="00D94126">
        <w:rPr>
          <w:color w:val="000000"/>
        </w:rPr>
        <w:t xml:space="preserve"> </w:t>
      </w:r>
      <w:r w:rsidR="00321782">
        <w:rPr>
          <w:color w:val="000000"/>
        </w:rPr>
        <w:t xml:space="preserve">an </w:t>
      </w:r>
      <w:r w:rsidR="003C3789">
        <w:rPr>
          <w:color w:val="000000"/>
        </w:rPr>
        <w:t xml:space="preserve">increase </w:t>
      </w:r>
      <w:r w:rsidR="00321782">
        <w:rPr>
          <w:color w:val="000000"/>
        </w:rPr>
        <w:t xml:space="preserve">in </w:t>
      </w:r>
      <w:r w:rsidR="003C3789">
        <w:rPr>
          <w:color w:val="000000"/>
        </w:rPr>
        <w:t>the</w:t>
      </w:r>
      <w:r w:rsidR="00D94126" w:rsidRPr="00D94126">
        <w:rPr>
          <w:color w:val="000000"/>
        </w:rPr>
        <w:t xml:space="preserve"> computational </w:t>
      </w:r>
      <w:r w:rsidR="00321782">
        <w:rPr>
          <w:color w:val="000000"/>
        </w:rPr>
        <w:t>load</w:t>
      </w:r>
      <w:r w:rsidR="003C3789">
        <w:rPr>
          <w:color w:val="000000"/>
        </w:rPr>
        <w:t xml:space="preserve"> of algorithms.</w:t>
      </w:r>
      <w:r w:rsidR="00F15C97">
        <w:rPr>
          <w:color w:val="000000"/>
        </w:rPr>
        <w:t xml:space="preserve"> </w:t>
      </w:r>
    </w:p>
    <w:p w14:paraId="4FC278A7" w14:textId="77777777" w:rsidR="00F02F0A" w:rsidRDefault="00F02F0A" w:rsidP="005E729B">
      <w:pPr>
        <w:pStyle w:val="BodyText"/>
        <w:rPr>
          <w:color w:val="000000"/>
        </w:rPr>
      </w:pPr>
      <w:r>
        <w:t xml:space="preserve">Spatial smoothing techniques have been widely used for treating highly correlated or coherent signals since first introduced in [13]-[14]. </w:t>
      </w:r>
      <w:r w:rsidRPr="001F1133">
        <w:t>The methods proposed in [1</w:t>
      </w:r>
      <w:r>
        <w:t>5</w:t>
      </w:r>
      <w:r w:rsidRPr="001F1133">
        <w:t>]-[1</w:t>
      </w:r>
      <w:r>
        <w:t>8</w:t>
      </w:r>
      <w:r w:rsidRPr="001F1133">
        <w:t xml:space="preserve">] use forward/backward spatial smoothing to de-correlate the signals before further processing. Authors in </w:t>
      </w:r>
      <w:r w:rsidRPr="00D94126">
        <w:rPr>
          <w:rFonts w:eastAsia="Times New Roman"/>
        </w:rPr>
        <w:t>[</w:t>
      </w:r>
      <w:r w:rsidR="00AB22DA">
        <w:rPr>
          <w:rFonts w:eastAsia="Times New Roman"/>
        </w:rPr>
        <w:t>19</w:t>
      </w:r>
      <w:r w:rsidRPr="00D94126">
        <w:rPr>
          <w:rFonts w:eastAsia="Times New Roman"/>
        </w:rPr>
        <w:t xml:space="preserve">] proposed a DOA algorithm based on a combination of the maximum likelihood (ML) estimator and the orthogonal matching pursuit (OMP) technique. While this algorithm is effective against coherent sources, its estimation time is high as it </w:t>
      </w:r>
      <w:r w:rsidRPr="00D94126">
        <w:rPr>
          <w:rFonts w:eastAsia="Times New Roman"/>
        </w:rPr>
        <w:t>estimates the DOAs in each direction through an i</w:t>
      </w:r>
      <w:r w:rsidR="00321782">
        <w:rPr>
          <w:rFonts w:eastAsia="Times New Roman"/>
        </w:rPr>
        <w:t>terative one-dimensional search</w:t>
      </w:r>
      <w:r w:rsidRPr="005E729B">
        <w:t>.</w:t>
      </w:r>
    </w:p>
    <w:p w14:paraId="729B7582" w14:textId="4B06EAC7" w:rsidR="00F15C97" w:rsidRDefault="003C3789" w:rsidP="003C3789">
      <w:pPr>
        <w:pStyle w:val="BodyText"/>
      </w:pPr>
      <w:r>
        <w:t>A detailed study of the existing literature</w:t>
      </w:r>
      <w:r w:rsidR="00F15C97">
        <w:t xml:space="preserve"> [7]-</w:t>
      </w:r>
      <w:r w:rsidR="00665664">
        <w:t>[19]</w:t>
      </w:r>
      <w:r>
        <w:t xml:space="preserve"> </w:t>
      </w:r>
      <w:r w:rsidR="00262F69">
        <w:t>reveals</w:t>
      </w:r>
      <w:r>
        <w:t xml:space="preserve"> that researchers have</w:t>
      </w:r>
      <w:r w:rsidRPr="00B43BE5">
        <w:t xml:space="preserve"> focused primarily on </w:t>
      </w:r>
      <w:r>
        <w:t xml:space="preserve">software </w:t>
      </w:r>
      <w:r w:rsidRPr="00B43BE5">
        <w:t xml:space="preserve">simulations to </w:t>
      </w:r>
      <w:r>
        <w:t>validate the</w:t>
      </w:r>
      <w:r w:rsidRPr="00B43BE5">
        <w:t xml:space="preserve"> </w:t>
      </w:r>
      <w:r>
        <w:t>effectiveness and accuracy of DOA estimation algorithms</w:t>
      </w:r>
      <w:r w:rsidR="00665664">
        <w:t>.</w:t>
      </w:r>
      <w:r w:rsidRPr="003C3789">
        <w:rPr>
          <w:color w:val="FF0000"/>
        </w:rPr>
        <w:t xml:space="preserve"> </w:t>
      </w:r>
      <w:r w:rsidRPr="00B43BE5">
        <w:t xml:space="preserve">However, </w:t>
      </w:r>
      <w:r>
        <w:t>for</w:t>
      </w:r>
      <w:r w:rsidRPr="00B43BE5">
        <w:t xml:space="preserve"> </w:t>
      </w:r>
      <w:r>
        <w:t>real-world applications, hardware</w:t>
      </w:r>
      <w:r w:rsidRPr="00B43BE5">
        <w:t xml:space="preserve"> </w:t>
      </w:r>
      <w:r>
        <w:t xml:space="preserve">implementation and experimental validation </w:t>
      </w:r>
      <w:r w:rsidR="001F0AAF">
        <w:t xml:space="preserve">are </w:t>
      </w:r>
      <w:r>
        <w:t xml:space="preserve">essential to establish the efficiency and accuracy of these </w:t>
      </w:r>
      <w:r w:rsidRPr="00B43BE5">
        <w:t>algorithms</w:t>
      </w:r>
      <w:r>
        <w:t>.</w:t>
      </w:r>
      <w:r w:rsidR="00AD0BBA">
        <w:t xml:space="preserve"> </w:t>
      </w:r>
    </w:p>
    <w:p w14:paraId="50F7EA12" w14:textId="77777777" w:rsidR="00F02F0A" w:rsidRDefault="00F15C97" w:rsidP="00F15C97">
      <w:pPr>
        <w:pStyle w:val="BodyText"/>
      </w:pPr>
      <w:r>
        <w:t>Computational complexity of a DOA estimation algorithm is a critical consideration in the hardware implementation [20]-[25] of the algorithm, with direct impact on computation speed and resource consumption</w:t>
      </w:r>
      <w:r w:rsidR="00934660">
        <w:t xml:space="preserve">. </w:t>
      </w:r>
      <w:r w:rsidR="00F02F0A" w:rsidRPr="00C43ED5">
        <w:t>A</w:t>
      </w:r>
      <w:r w:rsidR="00AB22DA">
        <w:t>n</w:t>
      </w:r>
      <w:r w:rsidR="00F02F0A" w:rsidRPr="00C43ED5">
        <w:t xml:space="preserve"> </w:t>
      </w:r>
      <w:r>
        <w:t xml:space="preserve">FPGA </w:t>
      </w:r>
      <w:r w:rsidR="00AB22DA" w:rsidRPr="00C43ED5">
        <w:t xml:space="preserve">hardware </w:t>
      </w:r>
      <w:r w:rsidR="00F02F0A" w:rsidRPr="00C43ED5">
        <w:t xml:space="preserve">implementation </w:t>
      </w:r>
      <w:r>
        <w:t xml:space="preserve">of </w:t>
      </w:r>
      <w:r w:rsidR="00F02F0A" w:rsidRPr="00C43ED5">
        <w:t xml:space="preserve">a Bartlett DOA estimator </w:t>
      </w:r>
      <w:r w:rsidR="00AB22DA">
        <w:t>is</w:t>
      </w:r>
      <w:r>
        <w:t xml:space="preserve"> reported in [20</w:t>
      </w:r>
      <w:r w:rsidR="00F02F0A" w:rsidRPr="00C43ED5">
        <w:t xml:space="preserve">], and implementations of MUSIC-based DOA algorithms are reported </w:t>
      </w:r>
      <w:r w:rsidR="00934660">
        <w:t>in [21]-[22</w:t>
      </w:r>
      <w:r w:rsidR="00F02F0A" w:rsidRPr="00C43ED5">
        <w:t>]. The Bartlett DOA estimator in [</w:t>
      </w:r>
      <w:r w:rsidR="00934660">
        <w:t>20</w:t>
      </w:r>
      <w:r w:rsidR="00F02F0A" w:rsidRPr="00C43ED5">
        <w:t>] is shown to be an efficient implementation in terms of computation time. FPGA real-time implementation based on QR</w:t>
      </w:r>
      <w:r w:rsidR="00934660">
        <w:t>,</w:t>
      </w:r>
      <w:r w:rsidR="00F02F0A" w:rsidRPr="00C43ED5">
        <w:t xml:space="preserve"> LU</w:t>
      </w:r>
      <w:r w:rsidR="00934660">
        <w:t xml:space="preserve">, and LDL/Cholesky decomposition methods </w:t>
      </w:r>
      <w:r w:rsidR="00F02F0A" w:rsidRPr="00C43ED5">
        <w:t>have been reported in [</w:t>
      </w:r>
      <w:r w:rsidR="00934660">
        <w:t>23]-</w:t>
      </w:r>
      <w:r w:rsidR="00F02F0A" w:rsidRPr="00C43ED5">
        <w:t>[</w:t>
      </w:r>
      <w:r w:rsidR="00934660">
        <w:t>25</w:t>
      </w:r>
      <w:r w:rsidR="00F02F0A" w:rsidRPr="00C43ED5">
        <w:t>], respectively.</w:t>
      </w:r>
      <w:r w:rsidR="00F02F0A" w:rsidRPr="00C43ED5">
        <w:rPr>
          <w:color w:val="0070C0"/>
        </w:rPr>
        <w:t xml:space="preserve"> </w:t>
      </w:r>
      <w:r w:rsidR="00F02F0A" w:rsidRPr="00C43ED5">
        <w:t xml:space="preserve">These methods have been shown to be superior </w:t>
      </w:r>
      <w:r w:rsidR="00934660">
        <w:t xml:space="preserve">in performance </w:t>
      </w:r>
      <w:r w:rsidR="00934660" w:rsidRPr="00C43ED5">
        <w:t xml:space="preserve">to those of MUSIC and ESPRIT-based algorithms </w:t>
      </w:r>
      <w:r w:rsidR="00934660">
        <w:t xml:space="preserve">for hardware implementation </w:t>
      </w:r>
      <w:r w:rsidR="00F02F0A" w:rsidRPr="00C43ED5">
        <w:t xml:space="preserve">in terms of estimation accuracy, </w:t>
      </w:r>
      <w:r w:rsidR="00934660">
        <w:t>computation speed</w:t>
      </w:r>
      <w:r w:rsidR="00F02F0A" w:rsidRPr="00C43ED5">
        <w:t xml:space="preserve">, and resources </w:t>
      </w:r>
      <w:r w:rsidR="00934660">
        <w:t>consumption</w:t>
      </w:r>
      <w:r w:rsidR="00F02F0A" w:rsidRPr="00C43ED5">
        <w:t>.</w:t>
      </w:r>
      <w:r w:rsidR="004671D3">
        <w:t xml:space="preserve"> However, one limitation of these methods is that they work well only for non-coherent sources.</w:t>
      </w:r>
    </w:p>
    <w:p w14:paraId="51DB9977" w14:textId="6369A4B0" w:rsidR="00905698" w:rsidRDefault="00D94126" w:rsidP="005E729B">
      <w:pPr>
        <w:pStyle w:val="BodyText"/>
      </w:pPr>
      <w:r w:rsidRPr="00B92F38">
        <w:t>In this paper, we propose a</w:t>
      </w:r>
      <w:r w:rsidR="00117203">
        <w:t xml:space="preserve">n FPGA hardware implementation of a </w:t>
      </w:r>
      <w:r w:rsidRPr="00B92F38">
        <w:t xml:space="preserve">novel DOA estimation technique for coherent sources based on forward/backward averaging </w:t>
      </w:r>
      <w:r w:rsidR="00B92F38" w:rsidRPr="00B92F38">
        <w:t>(FBA)</w:t>
      </w:r>
      <w:r w:rsidR="00381754">
        <w:t xml:space="preserve"> [26]</w:t>
      </w:r>
      <w:r w:rsidR="002B11B6">
        <w:t>.</w:t>
      </w:r>
      <w:r w:rsidR="00B92F38" w:rsidRPr="00B92F38">
        <w:t xml:space="preserve"> </w:t>
      </w:r>
      <w:r w:rsidR="002B11B6">
        <w:t xml:space="preserve">The hardware implementation </w:t>
      </w:r>
      <w:r w:rsidR="00A96268">
        <w:t>is realized on a Xilinx Virtex-5 SXT</w:t>
      </w:r>
      <w:r w:rsidR="002B11B6">
        <w:t xml:space="preserve"> FPGA </w:t>
      </w:r>
      <w:r w:rsidR="000A56DA">
        <w:t xml:space="preserve">[@@1] </w:t>
      </w:r>
      <w:r w:rsidR="002B11B6">
        <w:t xml:space="preserve">using LabVIEW FPGA </w:t>
      </w:r>
      <w:r w:rsidR="000A56DA">
        <w:t xml:space="preserve">[@@2] </w:t>
      </w:r>
      <w:r w:rsidR="002B11B6">
        <w:t xml:space="preserve">modules. </w:t>
      </w:r>
      <w:r w:rsidR="00905698">
        <w:t>To the best of authors’ knowledge</w:t>
      </w:r>
      <w:r w:rsidR="00B746A8">
        <w:t>, this paper presents</w:t>
      </w:r>
      <w:r w:rsidR="00905698">
        <w:t xml:space="preserve"> the first ever hardware implementation of a DOA estimation algorithm for coherent sources.</w:t>
      </w:r>
    </w:p>
    <w:p w14:paraId="709B5DC4" w14:textId="6A094D44" w:rsidR="001E150B" w:rsidRDefault="002B11B6" w:rsidP="005E729B">
      <w:pPr>
        <w:pStyle w:val="BodyText"/>
      </w:pPr>
      <w:r w:rsidRPr="00B92F38">
        <w:t xml:space="preserve">The proposed method </w:t>
      </w:r>
      <w:r w:rsidR="00DE18E7">
        <w:t xml:space="preserve">reported in </w:t>
      </w:r>
      <w:r w:rsidR="00381754">
        <w:t>[26</w:t>
      </w:r>
      <w:r w:rsidR="00DE18E7">
        <w:t xml:space="preserve">] </w:t>
      </w:r>
      <w:r w:rsidRPr="00B92F38">
        <w:t xml:space="preserve">relies on applying the </w:t>
      </w:r>
      <w:r>
        <w:t>FBA</w:t>
      </w:r>
      <w:r w:rsidRPr="00B92F38">
        <w:t xml:space="preserve"> operation to the signal subspace matrix </w:t>
      </w:r>
      <w:r>
        <w:t xml:space="preserve">instead of the covariance matrix. The signal subspace matrix </w:t>
      </w:r>
      <w:r w:rsidRPr="00B92F38">
        <w:t>is obtained after decomposing the covariance matrix to extract the signal and noise subspaces, while the covariance matrix is decomposed using QR decomposition</w:t>
      </w:r>
      <w:r>
        <w:t xml:space="preserve"> method instead of either eigen</w:t>
      </w:r>
      <w:r w:rsidRPr="00B92F38">
        <w:t xml:space="preserve">value decomposition (EVD) or singular value decomposition (SVD). </w:t>
      </w:r>
      <w:r w:rsidR="004555CF" w:rsidRPr="00B92F38">
        <w:t xml:space="preserve">The main </w:t>
      </w:r>
      <w:r>
        <w:t>advantage</w:t>
      </w:r>
      <w:r w:rsidR="004555CF" w:rsidRPr="00B92F38">
        <w:t xml:space="preserve"> of </w:t>
      </w:r>
      <w:r w:rsidR="00B92F38" w:rsidRPr="00B92F38">
        <w:t>applying FBA to the</w:t>
      </w:r>
      <w:r w:rsidR="004555CF" w:rsidRPr="00B92F38">
        <w:t xml:space="preserve"> </w:t>
      </w:r>
      <w:r>
        <w:t>signal subspace</w:t>
      </w:r>
      <w:r w:rsidR="004555CF" w:rsidRPr="00B92F38">
        <w:t xml:space="preserve"> matrix </w:t>
      </w:r>
      <w:r w:rsidR="00B92F38" w:rsidRPr="00B92F38">
        <w:t xml:space="preserve">is that it </w:t>
      </w:r>
      <w:r>
        <w:t>decreases</w:t>
      </w:r>
      <w:r w:rsidR="0057369D" w:rsidRPr="00B92F38">
        <w:t xml:space="preserve"> the computational complexity </w:t>
      </w:r>
      <w:r w:rsidR="00B92F38" w:rsidRPr="00B92F38">
        <w:t>significantly</w:t>
      </w:r>
      <w:r w:rsidR="0057369D" w:rsidRPr="00B92F38">
        <w:t xml:space="preserve"> when the number of antennas increase</w:t>
      </w:r>
      <w:r w:rsidR="00B71294">
        <w:t>s</w:t>
      </w:r>
      <w:r>
        <w:t>,</w:t>
      </w:r>
      <w:r w:rsidR="0057369D" w:rsidRPr="00B92F38">
        <w:t xml:space="preserve"> especially in the case of MIMO systems</w:t>
      </w:r>
      <w:r w:rsidR="00B92F38" w:rsidRPr="00B92F38">
        <w:t xml:space="preserve">. </w:t>
      </w:r>
      <w:r w:rsidR="0057369D" w:rsidRPr="00B92F38">
        <w:t xml:space="preserve">In the proposed </w:t>
      </w:r>
      <w:r w:rsidR="00B92F38" w:rsidRPr="00B92F38">
        <w:t>method,</w:t>
      </w:r>
      <w:r w:rsidR="0057369D" w:rsidRPr="00B92F38">
        <w:t xml:space="preserve"> </w:t>
      </w:r>
      <w:r w:rsidR="00B92F38" w:rsidRPr="00B92F38">
        <w:t>c</w:t>
      </w:r>
      <w:r w:rsidR="0057369D" w:rsidRPr="00B92F38">
        <w:t xml:space="preserve">onstructing the </w:t>
      </w:r>
      <w:r w:rsidR="00B92F38" w:rsidRPr="00B92F38">
        <w:t>data matrix</w:t>
      </w:r>
      <w:r w:rsidR="0057369D" w:rsidRPr="00B92F38">
        <w:t xml:space="preserve"> based on signal space will </w:t>
      </w:r>
      <w:r w:rsidR="00D94126" w:rsidRPr="00B92F38">
        <w:t xml:space="preserve">reduce the computation cost (and memory requirements) significantly </w:t>
      </w:r>
      <w:r w:rsidR="0057369D" w:rsidRPr="00B92F38">
        <w:t>since it requires much smaller number of operations compare</w:t>
      </w:r>
      <w:r w:rsidR="00B92F38" w:rsidRPr="00B92F38">
        <w:t>d</w:t>
      </w:r>
      <w:r w:rsidR="0057369D" w:rsidRPr="00B92F38">
        <w:t xml:space="preserve"> to the existing methods. This </w:t>
      </w:r>
      <w:r w:rsidR="0057369D" w:rsidRPr="00B92F38">
        <w:lastRenderedPageBreak/>
        <w:t>make</w:t>
      </w:r>
      <w:r w:rsidR="00117203">
        <w:t>s</w:t>
      </w:r>
      <w:r w:rsidR="0057369D" w:rsidRPr="00B92F38">
        <w:t xml:space="preserve"> the proposed method more</w:t>
      </w:r>
      <w:r w:rsidR="00D94126" w:rsidRPr="00B92F38">
        <w:t xml:space="preserve"> suitable for hardware implementation. </w:t>
      </w:r>
    </w:p>
    <w:p w14:paraId="13692BDB" w14:textId="77777777" w:rsidR="005F2696" w:rsidRPr="00905698" w:rsidRDefault="001E150B" w:rsidP="005E729B">
      <w:pPr>
        <w:pStyle w:val="BodyText"/>
      </w:pPr>
      <w:r w:rsidRPr="00905698">
        <w:t xml:space="preserve">The hardware implementation of the proposed algorithm follows a pipelined </w:t>
      </w:r>
      <w:r w:rsidR="00262F69" w:rsidRPr="00905698">
        <w:t>architect</w:t>
      </w:r>
      <w:r w:rsidR="00262F69">
        <w:t>u</w:t>
      </w:r>
      <w:r w:rsidR="00262F69" w:rsidRPr="00905698">
        <w:t>re</w:t>
      </w:r>
      <w:r w:rsidRPr="00905698">
        <w:t xml:space="preserve"> realized on the</w:t>
      </w:r>
      <w:r w:rsidR="00A96268">
        <w:t xml:space="preserve"> Xilinx Virtex-5 </w:t>
      </w:r>
      <w:r w:rsidRPr="00905698">
        <w:t>FPGA. LabVIEW FPGA</w:t>
      </w:r>
      <w:r w:rsidR="00D94126" w:rsidRPr="00905698">
        <w:t xml:space="preserve"> simulations of the proposed method were performed to validate the efficacy of the method. A perfo</w:t>
      </w:r>
      <w:r w:rsidR="009038BA" w:rsidRPr="00905698">
        <w:t xml:space="preserve">rmance comparison is made with </w:t>
      </w:r>
      <w:r w:rsidRPr="00905698">
        <w:t>hardware implementations in [23]-[25]</w:t>
      </w:r>
      <w:r w:rsidR="00D94126" w:rsidRPr="00905698">
        <w:t>.</w:t>
      </w:r>
    </w:p>
    <w:p w14:paraId="44C42994" w14:textId="77777777" w:rsidR="005F2696" w:rsidRDefault="005F2696" w:rsidP="001B245F">
      <w:pPr>
        <w:pStyle w:val="PARAIndent"/>
        <w:ind w:firstLine="13.50pt"/>
        <w:rPr>
          <w:rFonts w:cs="Times New Roman"/>
        </w:rPr>
      </w:pPr>
      <w:r w:rsidRPr="00D24703">
        <w:rPr>
          <w:rFonts w:cs="Times New Roman"/>
        </w:rPr>
        <w:t>This paper is organized as follows: Section II presents the system model</w:t>
      </w:r>
      <w:r w:rsidR="006D32A3">
        <w:rPr>
          <w:rFonts w:cs="Times New Roman"/>
        </w:rPr>
        <w:t xml:space="preserve"> and the proposed algorithm</w:t>
      </w:r>
      <w:r w:rsidR="00E7434D">
        <w:rPr>
          <w:rFonts w:cs="Times New Roman"/>
        </w:rPr>
        <w:t>; section III</w:t>
      </w:r>
      <w:r w:rsidR="00E7434D" w:rsidRPr="00D24703">
        <w:rPr>
          <w:rFonts w:cs="Times New Roman"/>
        </w:rPr>
        <w:t xml:space="preserve"> </w:t>
      </w:r>
      <w:r w:rsidR="00E7434D">
        <w:rPr>
          <w:rFonts w:cs="Times New Roman"/>
        </w:rPr>
        <w:t xml:space="preserve">presents </w:t>
      </w:r>
      <w:r w:rsidR="00AD3317">
        <w:rPr>
          <w:rFonts w:cs="Times New Roman"/>
        </w:rPr>
        <w:t>the FGPA hardware implementation</w:t>
      </w:r>
      <w:r w:rsidR="00E7434D" w:rsidRPr="00D24703">
        <w:rPr>
          <w:rFonts w:cs="Times New Roman"/>
        </w:rPr>
        <w:t>;</w:t>
      </w:r>
      <w:r w:rsidR="00E7434D">
        <w:rPr>
          <w:rFonts w:cs="Times New Roman"/>
        </w:rPr>
        <w:t xml:space="preserve"> section IV</w:t>
      </w:r>
      <w:r w:rsidRPr="00D24703">
        <w:rPr>
          <w:rFonts w:cs="Times New Roman"/>
        </w:rPr>
        <w:t xml:space="preserve"> </w:t>
      </w:r>
      <w:r w:rsidR="00B9437F">
        <w:rPr>
          <w:rFonts w:cs="Times New Roman"/>
        </w:rPr>
        <w:t>presents</w:t>
      </w:r>
      <w:r w:rsidRPr="00D24703">
        <w:rPr>
          <w:rFonts w:cs="Times New Roman"/>
        </w:rPr>
        <w:t xml:space="preserve"> </w:t>
      </w:r>
      <w:r w:rsidR="00AD3317">
        <w:rPr>
          <w:rFonts w:cs="Times New Roman"/>
        </w:rPr>
        <w:t>LabVIEW FPGA</w:t>
      </w:r>
      <w:r w:rsidR="00B9437F">
        <w:rPr>
          <w:rFonts w:cs="Times New Roman"/>
        </w:rPr>
        <w:t xml:space="preserve"> simulation results</w:t>
      </w:r>
      <w:r w:rsidR="00E7434D">
        <w:rPr>
          <w:rFonts w:cs="Times New Roman"/>
        </w:rPr>
        <w:t xml:space="preserve">; </w:t>
      </w:r>
      <w:r w:rsidRPr="00D24703">
        <w:rPr>
          <w:rFonts w:cs="Times New Roman"/>
        </w:rPr>
        <w:t xml:space="preserve">and conclusions are </w:t>
      </w:r>
      <w:r w:rsidR="00AD3317">
        <w:rPr>
          <w:rFonts w:cs="Times New Roman"/>
        </w:rPr>
        <w:t>drawn</w:t>
      </w:r>
      <w:r w:rsidRPr="00D24703">
        <w:rPr>
          <w:rFonts w:cs="Times New Roman"/>
        </w:rPr>
        <w:t xml:space="preserve"> in section V.</w:t>
      </w:r>
      <w:r w:rsidR="00CD1791">
        <w:rPr>
          <w:rFonts w:cs="Times New Roman"/>
        </w:rPr>
        <w:t xml:space="preserve"> </w:t>
      </w:r>
    </w:p>
    <w:p w14:paraId="347BF55F" w14:textId="77777777" w:rsidR="005F2696" w:rsidRDefault="005F2696" w:rsidP="00E642BC">
      <w:pPr>
        <w:pStyle w:val="Heading1"/>
        <w:keepLines/>
        <w:tabs>
          <w:tab w:val="start" w:pos="10.80pt"/>
          <w:tab w:val="num" w:pos="28.80pt"/>
        </w:tabs>
        <w:spacing w:before="8pt"/>
      </w:pPr>
      <w:r w:rsidRPr="00B43BE5">
        <w:t>SYTEM MODEL</w:t>
      </w:r>
      <w:r w:rsidR="00812642">
        <w:rPr>
          <w:lang w:val="en-US"/>
        </w:rPr>
        <w:t xml:space="preserve"> </w:t>
      </w:r>
      <w:r w:rsidR="003B27FA">
        <w:rPr>
          <w:lang w:val="en-US"/>
        </w:rPr>
        <w:t>AND PROPOSED METHOD</w:t>
      </w:r>
    </w:p>
    <w:p w14:paraId="128118DA" w14:textId="77777777" w:rsidR="008239E7" w:rsidRPr="008239E7" w:rsidRDefault="00793D5B" w:rsidP="001B245F">
      <w:pPr>
        <w:autoSpaceDE w:val="0"/>
        <w:autoSpaceDN w:val="0"/>
        <w:adjustRightInd w:val="0"/>
        <w:ind w:firstLine="13.50p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system model shown in </w:t>
      </w:r>
      <w:r w:rsidR="005A59B8">
        <w:rPr>
          <w:color w:val="000000"/>
          <w:sz w:val="20"/>
          <w:szCs w:val="20"/>
        </w:rPr>
        <w:t>Fig.</w:t>
      </w:r>
      <w:r>
        <w:rPr>
          <w:color w:val="000000"/>
          <w:sz w:val="20"/>
          <w:szCs w:val="20"/>
        </w:rPr>
        <w:t xml:space="preserve"> 1 considers </w:t>
      </w:r>
      <w:r w:rsidRPr="00793D5B">
        <w:rPr>
          <w:i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narrowband RF source signals in the far-field region of a</w:t>
      </w:r>
      <w:r w:rsidR="008239E7" w:rsidRPr="008239E7">
        <w:rPr>
          <w:color w:val="000000"/>
          <w:sz w:val="20"/>
          <w:szCs w:val="20"/>
        </w:rPr>
        <w:t xml:space="preserve"> uniform linear array (ULA) consisting of </w:t>
      </w:r>
      <w:r w:rsidR="001716C2" w:rsidRPr="00B44A87">
        <w:rPr>
          <w:i/>
          <w:color w:val="000000"/>
          <w:sz w:val="20"/>
          <w:szCs w:val="20"/>
        </w:rPr>
        <w:t>M</w:t>
      </w:r>
      <w:r w:rsidR="008239E7" w:rsidRPr="008239E7">
        <w:rPr>
          <w:color w:val="000000"/>
          <w:sz w:val="20"/>
          <w:szCs w:val="20"/>
        </w:rPr>
        <w:t xml:space="preserve"> omni-directional antennas. The distance between the adjacent antennas is</w:t>
      </w:r>
      <w:r w:rsidR="00B44A87">
        <w:rPr>
          <w:color w:val="000000"/>
          <w:sz w:val="20"/>
          <w:szCs w:val="20"/>
        </w:rPr>
        <w:t xml:space="preserve"> </w:t>
      </w:r>
      <w:r w:rsidR="00B44A87" w:rsidRPr="008239E7">
        <w:rPr>
          <w:color w:val="000000"/>
          <w:position w:val="-10"/>
          <w:sz w:val="20"/>
          <w:szCs w:val="20"/>
        </w:rPr>
        <mc:AlternateContent>
          <mc:Choice Requires="v">
            <w:object w:dxaOrig="42pt" w:dyaOrig="15pt" w14:anchorId="465B2D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15pt" o:ole="">
                <v:imagedata r:id="rId9" o:title=""/>
              </v:shape>
              <o:OLEObject Type="Embed" ProgID="Equation.DSMT4" ShapeID="_x0000_i1025" DrawAspect="Content" ObjectID="_1758349700" r:id="rId10"/>
            </w:object>
          </mc:Choice>
          <mc:Fallback>
            <w:object>
              <w:drawing>
                <wp:inline distT="0" distB="0" distL="0" distR="0" wp14:anchorId="739F67B6" wp14:editId="78691288">
                  <wp:extent cx="476250" cy="190500"/>
                  <wp:effectExtent l="0" t="0" r="0" b="0"/>
                  <wp:docPr id="1" name="Objec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0" isActiveX="0" linkType=""/>
                              </a:ext>
                            </a:extLst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10" w:progId="Equation.DSMT4" w:shapeId="1" w:fieldCodes=""/>
            </w:object>
          </mc:Fallback>
        </mc:AlternateContent>
      </w:r>
      <w:r w:rsidR="008239E7" w:rsidRPr="008239E7">
        <w:rPr>
          <w:color w:val="000000"/>
          <w:sz w:val="20"/>
          <w:szCs w:val="20"/>
        </w:rPr>
        <w:t xml:space="preserve"> </w:t>
      </w:r>
      <w:r w:rsidR="00B44A87">
        <w:rPr>
          <w:color w:val="000000"/>
          <w:sz w:val="20"/>
          <w:szCs w:val="20"/>
        </w:rPr>
        <w:t xml:space="preserve">where </w:t>
      </w:r>
      <w:r w:rsidR="00B44A87" w:rsidRPr="008239E7">
        <w:rPr>
          <w:color w:val="000000"/>
          <w:position w:val="-6"/>
          <w:sz w:val="20"/>
          <w:szCs w:val="20"/>
        </w:rPr>
        <mc:AlternateContent>
          <mc:Choice Requires="v">
            <w:object w:dxaOrig="10pt" w:dyaOrig="12pt" w14:anchorId="1739BB92">
              <v:shape id="_x0000_i1026" type="#_x0000_t75" style="width:9pt;height:11.25pt" o:ole="">
                <v:imagedata r:id="rId12" o:title=""/>
              </v:shape>
              <o:OLEObject Type="Embed" ProgID="Equation.DSMT4" ShapeID="_x0000_i1026" DrawAspect="Content" ObjectID="_1758349701" r:id="rId13"/>
            </w:object>
          </mc:Choice>
          <mc:Fallback>
            <w:object>
              <w:drawing>
                <wp:inline distT="0" distB="0" distL="0" distR="0" wp14:anchorId="0A8270E3" wp14:editId="70488079">
                  <wp:extent cx="114300" cy="142875"/>
                  <wp:effectExtent l="0" t="0" r="0" b="9525"/>
                  <wp:docPr id="2" name="Object 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2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1" isActiveX="0" linkType=""/>
                              </a:ext>
                            </a:extLst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13" w:progId="Equation.DSMT4" w:shapeId="2" w:fieldCodes=""/>
            </w:object>
          </mc:Fallback>
        </mc:AlternateContent>
      </w:r>
      <w:r w:rsidR="008239E7" w:rsidRPr="008239E7">
        <w:rPr>
          <w:color w:val="000000"/>
          <w:sz w:val="20"/>
          <w:szCs w:val="20"/>
        </w:rPr>
        <w:t xml:space="preserve"> </w:t>
      </w:r>
      <w:r w:rsidR="00B44A87">
        <w:rPr>
          <w:color w:val="000000"/>
          <w:sz w:val="20"/>
          <w:szCs w:val="20"/>
        </w:rPr>
        <w:t xml:space="preserve">is </w:t>
      </w:r>
      <w:r w:rsidR="008239E7" w:rsidRPr="008239E7">
        <w:rPr>
          <w:color w:val="000000"/>
          <w:sz w:val="20"/>
          <w:szCs w:val="20"/>
        </w:rPr>
        <w:t xml:space="preserve">the wavelength of </w:t>
      </w:r>
      <w:r w:rsidR="00B44A87">
        <w:rPr>
          <w:color w:val="000000"/>
          <w:sz w:val="20"/>
          <w:szCs w:val="20"/>
        </w:rPr>
        <w:t>the incident signals</w:t>
      </w:r>
      <w:r w:rsidR="008239E7" w:rsidRPr="008239E7">
        <w:rPr>
          <w:color w:val="000000"/>
          <w:sz w:val="20"/>
          <w:szCs w:val="20"/>
        </w:rPr>
        <w:t xml:space="preserve">. </w:t>
      </w:r>
    </w:p>
    <w:p w14:paraId="7972ABF7" w14:textId="77777777" w:rsidR="004503BA" w:rsidRDefault="00803913" w:rsidP="004503BA">
      <w:pPr>
        <w:spacing w:line="13.80pt" w:lineRule="auto"/>
        <w:jc w:val="center"/>
        <w:rPr>
          <w:sz w:val="16"/>
        </w:rPr>
      </w:pPr>
      <w:r>
        <mc:AlternateContent>
          <mc:Choice Requires="v">
            <w:object w:dxaOrig="419.25pt" w:dyaOrig="423pt" w14:anchorId="4E1B8CE7">
              <v:shape id="_x0000_i1027" type="#_x0000_t75" style="width:207pt;height:208.5pt" o:ole="">
                <v:imagedata r:id="rId15" o:title=""/>
              </v:shape>
              <o:OLEObject Type="Embed" ProgID="Visio.Drawing.15" ShapeID="_x0000_i1027" DrawAspect="Content" ObjectID="_1758349702" r:id="rId16"/>
            </w:object>
          </mc:Choice>
          <mc:Fallback>
            <w:object>
              <w:drawing>
                <wp:inline distT="0" distB="0" distL="0" distR="0" wp14:anchorId="6D0C1EAD" wp14:editId="38A81D10">
                  <wp:extent cx="2628900" cy="2647950"/>
                  <wp:effectExtent l="0" t="0" r="0" b="0"/>
                  <wp:docPr id="3" name="Object 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3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2" isActiveX="0" linkType=""/>
                              </a:ext>
                            </a:extLst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16" w:progId="Visio.Drawing.15" w:shapeId="3" w:fieldCodes=""/>
            </w:object>
          </mc:Fallback>
        </mc:AlternateContent>
      </w:r>
      <w:r w:rsidR="001716C2" w:rsidRPr="001716C2">
        <w:rPr>
          <w:sz w:val="16"/>
        </w:rPr>
        <w:t xml:space="preserve"> </w:t>
      </w:r>
    </w:p>
    <w:p w14:paraId="251D6A81" w14:textId="77777777" w:rsidR="001716C2" w:rsidRPr="0094558F" w:rsidRDefault="005A59B8" w:rsidP="009C1C13">
      <w:pPr>
        <w:pStyle w:val="figurecaption"/>
        <w:spacing w:before="0pt" w:after="0pt"/>
        <w:ind w:start="0pt" w:firstLine="0pt"/>
        <w:rPr>
          <w:bCs/>
        </w:rPr>
      </w:pPr>
      <w:r w:rsidRPr="0094558F">
        <w:rPr>
          <w:bCs/>
        </w:rPr>
        <w:t>System model for DOA estimation employing a ULA</w:t>
      </w:r>
    </w:p>
    <w:p w14:paraId="748B9BA5" w14:textId="77777777" w:rsidR="0057369D" w:rsidRDefault="0057369D" w:rsidP="001716C2">
      <w:pPr>
        <w:spacing w:line="13.80pt" w:lineRule="auto"/>
        <w:jc w:val="both"/>
        <w:rPr>
          <w:rStyle w:val="CaptionColor"/>
          <w:color w:val="auto"/>
          <w:sz w:val="16"/>
        </w:rPr>
      </w:pPr>
    </w:p>
    <w:p w14:paraId="2ADEFF68" w14:textId="77777777" w:rsidR="001B245F" w:rsidRPr="001428A6" w:rsidRDefault="001B245F" w:rsidP="00380E77">
      <w:pPr>
        <w:spacing w:after="6pt"/>
        <w:ind w:firstLine="13.70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>The antenna array is plac</w:t>
      </w:r>
      <w:r w:rsidR="000A2E7A">
        <w:rPr>
          <w:sz w:val="20"/>
          <w:szCs w:val="20"/>
        </w:rPr>
        <w:t xml:space="preserve">ed </w:t>
      </w:r>
      <w:r w:rsidR="00E871AB">
        <w:rPr>
          <w:sz w:val="20"/>
          <w:szCs w:val="20"/>
        </w:rPr>
        <w:t>along</w:t>
      </w:r>
      <w:r w:rsidR="000A2E7A">
        <w:rPr>
          <w:sz w:val="20"/>
          <w:szCs w:val="20"/>
        </w:rPr>
        <w:t xml:space="preserve"> the x-axis and contains</w:t>
      </w:r>
      <w:r w:rsidRPr="001428A6">
        <w:rPr>
          <w:sz w:val="20"/>
          <w:szCs w:val="20"/>
        </w:rPr>
        <w:t xml:space="preserve"> </w:t>
      </w:r>
      <w:r w:rsidRPr="001428A6">
        <w:rPr>
          <w:i/>
          <w:sz w:val="20"/>
          <w:szCs w:val="20"/>
        </w:rPr>
        <w:t xml:space="preserve">M </w:t>
      </w:r>
      <w:r w:rsidRPr="001428A6">
        <w:rPr>
          <w:sz w:val="20"/>
          <w:szCs w:val="20"/>
        </w:rPr>
        <w:t xml:space="preserve">antenna elements. We consider </w:t>
      </w:r>
      <w:r w:rsidR="00A72F1C" w:rsidRPr="00A72F1C">
        <w:rPr>
          <w:i/>
          <w:sz w:val="20"/>
          <w:szCs w:val="20"/>
        </w:rPr>
        <w:t>K</w:t>
      </w:r>
      <w:r w:rsidRPr="001428A6">
        <w:rPr>
          <w:sz w:val="20"/>
          <w:szCs w:val="20"/>
        </w:rPr>
        <w:t xml:space="preserve"> narrowband sources impinging on the antenna array with</w:t>
      </w:r>
      <w:r w:rsidR="00CC136E">
        <w:rPr>
          <w:sz w:val="20"/>
          <w:szCs w:val="20"/>
        </w:rPr>
        <w:t xml:space="preserve"> </w:t>
      </w:r>
      <w:proofErr w:type="spellStart"/>
      <w:r w:rsidR="00CC136E" w:rsidRPr="00CC136E">
        <w:rPr>
          <w:i/>
          <w:sz w:val="20"/>
          <w:szCs w:val="20"/>
        </w:rPr>
        <w:t>θ</w:t>
      </w:r>
      <w:r w:rsidR="00CC136E" w:rsidRPr="00CC136E">
        <w:rPr>
          <w:i/>
          <w:sz w:val="20"/>
          <w:szCs w:val="20"/>
          <w:vertAlign w:val="subscript"/>
        </w:rPr>
        <w:t>k</w:t>
      </w:r>
      <w:proofErr w:type="spellEnd"/>
      <w:r w:rsidRPr="001428A6">
        <w:rPr>
          <w:sz w:val="20"/>
          <w:szCs w:val="20"/>
        </w:rPr>
        <w:t xml:space="preserve"> </w:t>
      </w:r>
      <w:r w:rsidR="00E871AB">
        <w:rPr>
          <w:sz w:val="20"/>
          <w:szCs w:val="20"/>
        </w:rPr>
        <w:t>as</w:t>
      </w:r>
      <w:r w:rsidRPr="001428A6">
        <w:rPr>
          <w:sz w:val="20"/>
          <w:szCs w:val="20"/>
        </w:rPr>
        <w:t xml:space="preserve"> an azimuth angle of the k</w:t>
      </w:r>
      <w:r w:rsidRPr="001428A6">
        <w:rPr>
          <w:sz w:val="20"/>
          <w:szCs w:val="20"/>
          <w:vertAlign w:val="superscript"/>
        </w:rPr>
        <w:t>th</w:t>
      </w:r>
      <w:r w:rsidRPr="001428A6">
        <w:rPr>
          <w:sz w:val="20"/>
          <w:szCs w:val="20"/>
        </w:rPr>
        <w:t xml:space="preserve"> source. </w:t>
      </w:r>
    </w:p>
    <w:p w14:paraId="47F8F300" w14:textId="77777777" w:rsidR="001B245F" w:rsidRPr="001428A6" w:rsidRDefault="001B245F" w:rsidP="00380E77">
      <w:pPr>
        <w:spacing w:after="6pt"/>
        <w:ind w:firstLine="13.70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The observed data from the antenna elements of </w:t>
      </w:r>
      <w:r w:rsidR="00E871AB">
        <w:rPr>
          <w:sz w:val="20"/>
          <w:szCs w:val="20"/>
        </w:rPr>
        <w:t xml:space="preserve">the </w:t>
      </w:r>
      <w:r w:rsidRPr="001428A6">
        <w:rPr>
          <w:sz w:val="20"/>
          <w:szCs w:val="20"/>
        </w:rPr>
        <w:t xml:space="preserve">ULA at any time </w:t>
      </w:r>
      <w:r w:rsidR="00E871AB" w:rsidRPr="001428A6">
        <w:rPr>
          <w:sz w:val="20"/>
          <w:szCs w:val="20"/>
        </w:rPr>
        <w:t xml:space="preserve">instant </w:t>
      </w:r>
      <w:r w:rsidRPr="001428A6">
        <w:rPr>
          <w:sz w:val="20"/>
          <w:szCs w:val="20"/>
        </w:rPr>
        <w:t>(</w:t>
      </w:r>
      <w:r w:rsidRPr="00D32924">
        <w:rPr>
          <w:i/>
          <w:sz w:val="20"/>
          <w:szCs w:val="20"/>
        </w:rPr>
        <w:t>t</w:t>
      </w:r>
      <w:r w:rsidRPr="001428A6">
        <w:rPr>
          <w:sz w:val="20"/>
          <w:szCs w:val="20"/>
        </w:rPr>
        <w:t>) can be express</w:t>
      </w:r>
      <w:r w:rsidR="00E871AB">
        <w:rPr>
          <w:sz w:val="20"/>
          <w:szCs w:val="20"/>
        </w:rPr>
        <w:t>ed</w:t>
      </w:r>
      <w:r w:rsidRPr="001428A6">
        <w:rPr>
          <w:sz w:val="20"/>
          <w:szCs w:val="20"/>
        </w:rPr>
        <w:t xml:space="preserve"> as: </w:t>
      </w:r>
    </w:p>
    <w:p w14:paraId="348F2603" w14:textId="77777777" w:rsidR="00D75B1A" w:rsidRPr="00980928" w:rsidRDefault="00000000" w:rsidP="001B245F">
      <w:pPr>
        <w:autoSpaceDE w:val="0"/>
        <w:autoSpaceDN w:val="0"/>
        <w:adjustRightInd w:val="0"/>
        <w:jc w:val="both"/>
        <w:rPr>
          <w:rFonts w:ascii="Symbol" w:hAnsi="Symbol"/>
          <w:bCs/>
          <w:spacing w:val="-2"/>
          <w:sz w:val="20"/>
          <w:szCs w:val="20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0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0"/>
              </w:rPr>
              <m:t>x</m:t>
            </m:r>
          </m:e>
          <m:sub>
            <m:r>
              <w:rPr>
                <w:rFonts w:ascii="Cambria Math" w:eastAsia="Calibri" w:hAnsi="Cambria Math"/>
                <w:sz w:val="22"/>
                <w:szCs w:val="20"/>
              </w:rPr>
              <m:t>m</m:t>
            </m:r>
          </m:sub>
        </m:sSub>
        <m:d>
          <m:dPr>
            <m:ctrlPr>
              <w:rPr>
                <w:rFonts w:ascii="Cambria Math" w:eastAsia="Calibri" w:hAnsi="Cambria Math"/>
                <w:i/>
                <w:sz w:val="22"/>
                <w:szCs w:val="20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0"/>
              </w:rPr>
              <m:t>t</m:t>
            </m:r>
          </m:e>
        </m:d>
        <m:r>
          <w:rPr>
            <w:rFonts w:ascii="Cambria Math" w:eastAsia="Calibri" w:hAnsi="Cambria Math"/>
            <w:sz w:val="22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2"/>
                <w:szCs w:val="20"/>
              </w:rPr>
            </m:ctrlPr>
          </m:naryPr>
          <m:sub>
            <m:r>
              <w:rPr>
                <w:rFonts w:ascii="Cambria Math" w:eastAsia="Calibri" w:hAnsi="Cambria Math"/>
                <w:sz w:val="22"/>
                <w:szCs w:val="20"/>
              </w:rPr>
              <m:t>i=1</m:t>
            </m:r>
          </m:sub>
          <m:sup>
            <m:r>
              <w:rPr>
                <w:rFonts w:ascii="Cambria Math" w:eastAsia="Calibri" w:hAnsi="Cambria Math"/>
                <w:sz w:val="22"/>
                <w:szCs w:val="20"/>
              </w:rPr>
              <m:t>K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0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0"/>
                  </w:rPr>
                  <m:t>s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0"/>
                  </w:rPr>
                  <m:t>i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  <w:sz w:val="22"/>
                    <w:szCs w:val="20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0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0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0"/>
                  </w:rPr>
                  <m:t>e</m:t>
                </m:r>
              </m:e>
              <m:sup>
                <m:r>
                  <w:rPr>
                    <w:rFonts w:ascii="Cambria Math" w:eastAsia="Calibri" w:hAnsi="Cambria Math"/>
                    <w:sz w:val="22"/>
                    <w:szCs w:val="20"/>
                  </w:rPr>
                  <m:t>-j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 w:val="22"/>
                            <w:szCs w:val="20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 w:val="22"/>
                            <w:szCs w:val="20"/>
                          </w:rPr>
                          <m:t>λ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/>
                    <w:sz w:val="22"/>
                    <w:szCs w:val="20"/>
                  </w:rPr>
                  <m:t>d m</m:t>
                </m:r>
                <m:func>
                  <m:funcPr>
                    <m:ctrlPr>
                      <w:rPr>
                        <w:rFonts w:ascii="Cambria Math" w:eastAsia="Calibri" w:hAnsi="Cambria Math"/>
                        <w:sz w:val="22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0"/>
                      </w:rPr>
                      <m:t>cos</m:t>
                    </m: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sz w:val="22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sz w:val="22"/>
                                <w:szCs w:val="20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2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func>
              </m:sup>
            </m:sSup>
            <m:r>
              <w:rPr>
                <w:rFonts w:ascii="Cambria Math" w:eastAsia="Calibri" w:hAnsi="Cambria Math"/>
                <w:sz w:val="22"/>
                <w:szCs w:val="20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0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0"/>
                  </w:rPr>
                  <m:t>n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0"/>
                  </w:rPr>
                  <m:t>m</m:t>
                </m:r>
              </m:sub>
            </m:sSub>
            <m:r>
              <w:rPr>
                <w:rFonts w:ascii="Cambria Math" w:eastAsia="Calibri" w:hAnsi="Cambria Math"/>
                <w:sz w:val="22"/>
                <w:szCs w:val="20"/>
              </w:rPr>
              <m:t>(t)</m:t>
            </m:r>
          </m:e>
        </m:nary>
      </m:oMath>
      <w:r w:rsidR="001B245F" w:rsidRPr="0066062A">
        <w:rPr>
          <w:sz w:val="20"/>
          <w:szCs w:val="20"/>
        </w:rPr>
        <w:fldChar w:fldCharType="begin"/>
      </w:r>
      <w:r w:rsidR="001B245F" w:rsidRPr="0066062A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-j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λ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d m</m:t>
                </m:r>
                <m:func>
                  <m:func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func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(t)</m:t>
            </m:r>
          </m:e>
        </m:nary>
      </m:oMath>
      <w:r w:rsidR="001B245F" w:rsidRPr="0066062A">
        <w:rPr>
          <w:sz w:val="20"/>
          <w:szCs w:val="20"/>
        </w:rPr>
        <w:instrText xml:space="preserve"> </w:instrText>
      </w:r>
      <w:r w:rsidR="001B245F" w:rsidRPr="0066062A">
        <w:rPr>
          <w:sz w:val="20"/>
          <w:szCs w:val="20"/>
        </w:rPr>
        <w:fldChar w:fldCharType="end"/>
      </w:r>
      <w:r w:rsidR="007C5DB6">
        <w:rPr>
          <w:rFonts w:ascii="Symbol" w:hAnsi="Symbol"/>
          <w:bCs/>
          <w:spacing w:val="-2"/>
          <w:sz w:val="20"/>
          <w:szCs w:val="20"/>
        </w:rPr>
        <w:tab/>
      </w:r>
      <w:r w:rsidR="007C5DB6">
        <w:rPr>
          <w:rFonts w:ascii="Symbol" w:hAnsi="Symbol"/>
          <w:bCs/>
          <w:spacing w:val="-2"/>
          <w:sz w:val="20"/>
          <w:szCs w:val="20"/>
        </w:rPr>
        <w:t></w:t>
      </w:r>
      <w:r w:rsidR="007C5DB6">
        <w:rPr>
          <w:rFonts w:ascii="Symbol" w:hAnsi="Symbol"/>
          <w:bCs/>
          <w:spacing w:val="-2"/>
          <w:sz w:val="20"/>
          <w:szCs w:val="20"/>
        </w:rPr>
        <w:t></w:t>
      </w:r>
      <w:r w:rsidR="007C5DB6">
        <w:rPr>
          <w:rFonts w:ascii="Symbol" w:hAnsi="Symbol"/>
          <w:bCs/>
          <w:spacing w:val="-2"/>
          <w:sz w:val="20"/>
          <w:szCs w:val="20"/>
        </w:rPr>
        <w:t></w:t>
      </w:r>
    </w:p>
    <w:p w14:paraId="58F547C1" w14:textId="77777777" w:rsidR="001B245F" w:rsidRPr="001428A6" w:rsidRDefault="001B245F" w:rsidP="00D0337D">
      <w:pPr>
        <w:spacing w:before="6pt" w:after="6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where </w:t>
      </w:r>
      <w:r w:rsidRPr="001428A6">
        <w:rPr>
          <w:position w:val="-14"/>
          <w:sz w:val="20"/>
          <w:szCs w:val="20"/>
        </w:rPr>
        <mc:AlternateContent>
          <mc:Choice Requires="v">
            <w:object w:dxaOrig="28pt" w:dyaOrig="20pt" w14:anchorId="18F8A50D">
              <v:shape id="_x0000_i1028" type="#_x0000_t75" style="width:27.75pt;height:20.25pt" o:ole="">
                <v:imagedata r:id="rId18" o:title=""/>
              </v:shape>
              <o:OLEObject Type="Embed" ProgID="Equation.DSMT4" ShapeID="_x0000_i1028" DrawAspect="Content" ObjectID="_1758349703" r:id="rId19"/>
            </w:object>
          </mc:Choice>
          <mc:Fallback>
            <w:object>
              <w:drawing>
                <wp:inline distT="0" distB="0" distL="0" distR="0" wp14:anchorId="04BD0643" wp14:editId="4A3EAEB5">
                  <wp:extent cx="352425" cy="257175"/>
                  <wp:effectExtent l="0" t="0" r="9525" b="9525"/>
                  <wp:docPr id="4" name="Object 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4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3" isActiveX="0" linkType=""/>
                              </a:ext>
                            </a:extLst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19" w:progId="Equation.DSMT4" w:shapeId="4" w:fieldCodes=""/>
            </w:object>
          </mc:Fallback>
        </mc:AlternateContent>
      </w:r>
      <w:r w:rsidRPr="001428A6">
        <w:rPr>
          <w:sz w:val="20"/>
          <w:szCs w:val="20"/>
        </w:rPr>
        <w:t xml:space="preserve"> is the </w:t>
      </w:r>
      <w:r w:rsidRPr="001428A6">
        <w:rPr>
          <w:i/>
          <w:sz w:val="20"/>
          <w:szCs w:val="20"/>
        </w:rPr>
        <w:t>i-</w:t>
      </w:r>
      <w:proofErr w:type="spellStart"/>
      <w:r w:rsidRPr="001428A6">
        <w:rPr>
          <w:sz w:val="20"/>
          <w:szCs w:val="20"/>
        </w:rPr>
        <w:t>th</w:t>
      </w:r>
      <w:proofErr w:type="spellEnd"/>
      <w:r w:rsidRPr="001428A6">
        <w:rPr>
          <w:sz w:val="20"/>
          <w:szCs w:val="20"/>
        </w:rPr>
        <w:t xml:space="preserve"> incident source signal, </w:t>
      </w:r>
      <w:r w:rsidRPr="001428A6">
        <w:rPr>
          <w:position w:val="-6"/>
          <w:sz w:val="20"/>
          <w:szCs w:val="20"/>
        </w:rPr>
        <mc:AlternateContent>
          <mc:Choice Requires="v">
            <w:object w:dxaOrig="11pt" w:dyaOrig="13.95pt" w14:anchorId="4C1B744F">
              <v:shape id="_x0000_i1029" type="#_x0000_t75" style="width:11.25pt;height:14.25pt" o:ole="">
                <v:imagedata r:id="rId21" o:title=""/>
              </v:shape>
              <o:OLEObject Type="Embed" ProgID="Equation.DSMT4" ShapeID="_x0000_i1029" DrawAspect="Content" ObjectID="_1758349704" r:id="rId22"/>
            </w:object>
          </mc:Choice>
          <mc:Fallback>
            <w:object>
              <w:drawing>
                <wp:inline distT="0" distB="0" distL="0" distR="0" wp14:anchorId="64C57E01" wp14:editId="61366C40">
                  <wp:extent cx="142875" cy="180975"/>
                  <wp:effectExtent l="0" t="0" r="9525" b="9525"/>
                  <wp:docPr id="5" name="Object 5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5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4" isActiveX="0" linkType=""/>
                              </a:ext>
                            </a:extLst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22" w:progId="Equation.DSMT4" w:shapeId="5" w:fieldCodes=""/>
            </w:object>
          </mc:Fallback>
        </mc:AlternateContent>
      </w:r>
      <w:r w:rsidRPr="001428A6">
        <w:rPr>
          <w:sz w:val="20"/>
          <w:szCs w:val="20"/>
        </w:rPr>
        <w:t xml:space="preserve"> is the wavelength, </w:t>
      </w:r>
      <w:r w:rsidR="004503BA">
        <w:rPr>
          <w:sz w:val="20"/>
          <w:szCs w:val="20"/>
        </w:rPr>
        <w:t>(</w:t>
      </w:r>
      <w:r w:rsidR="004503BA" w:rsidRPr="004503BA">
        <w:rPr>
          <w:b/>
          <w:i/>
          <w:sz w:val="20"/>
          <w:szCs w:val="20"/>
        </w:rPr>
        <w:t>d</w:t>
      </w:r>
      <w:r w:rsidR="004503BA">
        <w:rPr>
          <w:sz w:val="20"/>
          <w:szCs w:val="20"/>
        </w:rPr>
        <w:t xml:space="preserve"> = λ/2)</w:t>
      </w:r>
      <w:r w:rsidRPr="001428A6">
        <w:rPr>
          <w:sz w:val="20"/>
          <w:szCs w:val="20"/>
        </w:rPr>
        <w:t xml:space="preserve"> the spacing distance of ULA, </w:t>
      </w:r>
      <w:proofErr w:type="gramStart"/>
      <w:r w:rsidRPr="001428A6">
        <w:rPr>
          <w:sz w:val="20"/>
          <w:szCs w:val="20"/>
        </w:rPr>
        <w:t xml:space="preserve">and  </w:t>
      </w:r>
      <w:r w:rsidR="004503BA" w:rsidRPr="00D43C43">
        <w:rPr>
          <w:i/>
          <w:sz w:val="22"/>
          <w:szCs w:val="20"/>
        </w:rPr>
        <w:t>n</w:t>
      </w:r>
      <w:r w:rsidR="004503BA" w:rsidRPr="00D43C43">
        <w:rPr>
          <w:i/>
          <w:sz w:val="22"/>
          <w:szCs w:val="20"/>
          <w:vertAlign w:val="subscript"/>
        </w:rPr>
        <w:t>m</w:t>
      </w:r>
      <w:proofErr w:type="gramEnd"/>
      <w:r w:rsidR="004503BA" w:rsidRPr="00D43C43">
        <w:rPr>
          <w:sz w:val="22"/>
          <w:szCs w:val="20"/>
        </w:rPr>
        <w:t>(</w:t>
      </w:r>
      <w:r w:rsidR="004503BA" w:rsidRPr="00D43C43">
        <w:rPr>
          <w:i/>
          <w:sz w:val="22"/>
          <w:szCs w:val="20"/>
        </w:rPr>
        <w:t>t</w:t>
      </w:r>
      <w:r w:rsidR="004503BA" w:rsidRPr="00D43C43">
        <w:rPr>
          <w:sz w:val="22"/>
          <w:szCs w:val="20"/>
        </w:rPr>
        <w:t xml:space="preserve">) </w:t>
      </w:r>
      <w:r w:rsidRPr="001428A6">
        <w:rPr>
          <w:sz w:val="20"/>
          <w:szCs w:val="20"/>
        </w:rPr>
        <w:t xml:space="preserve">is the noise at the </w:t>
      </w:r>
      <w:r w:rsidRPr="005E729B">
        <w:rPr>
          <w:sz w:val="20"/>
          <w:szCs w:val="20"/>
        </w:rPr>
        <w:t>m</w:t>
      </w:r>
      <w:r w:rsidRPr="001428A6">
        <w:rPr>
          <w:sz w:val="20"/>
          <w:szCs w:val="20"/>
        </w:rPr>
        <w:t>-</w:t>
      </w:r>
      <w:proofErr w:type="spellStart"/>
      <w:r w:rsidRPr="001428A6">
        <w:rPr>
          <w:sz w:val="20"/>
          <w:szCs w:val="20"/>
        </w:rPr>
        <w:t>th</w:t>
      </w:r>
      <w:proofErr w:type="spellEnd"/>
      <w:r w:rsidRPr="001428A6">
        <w:rPr>
          <w:sz w:val="20"/>
          <w:szCs w:val="20"/>
        </w:rPr>
        <w:t xml:space="preserve"> element.</w:t>
      </w:r>
    </w:p>
    <w:p w14:paraId="2EF888FB" w14:textId="77777777" w:rsidR="001B245F" w:rsidRPr="001428A6" w:rsidRDefault="001B245F" w:rsidP="005E729B">
      <w:pPr>
        <w:spacing w:after="6pt"/>
        <w:ind w:firstLine="13.70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The received data can be expressed in matrix form as: </w:t>
      </w:r>
    </w:p>
    <w:p w14:paraId="0FABC39A" w14:textId="77777777" w:rsidR="001B245F" w:rsidRPr="00980928" w:rsidRDefault="00736B88" w:rsidP="001B245F">
      <w:pPr>
        <w:jc w:val="both"/>
        <w:rPr>
          <w:rFonts w:ascii="Symbol" w:hAnsi="Symbol"/>
          <w:bCs/>
          <w:spacing w:val="-2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X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A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θ</m:t>
            </m:r>
          </m:e>
        </m:d>
        <m:r>
          <m:rPr>
            <m:sty m:val="bi"/>
          </m:rPr>
          <w:rPr>
            <w:rFonts w:ascii="Cambria Math" w:hAnsi="Cambria Math"/>
            <w:sz w:val="20"/>
            <w:szCs w:val="20"/>
          </w:rPr>
          <m:t>S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w:rPr>
            <w:rFonts w:ascii="Cambria Math" w:hAnsi="Cambria Math"/>
            <w:sz w:val="20"/>
            <w:szCs w:val="20"/>
          </w:rPr>
          <m:t>+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N</m:t>
        </m:r>
        <m:r>
          <w:rPr>
            <w:rFonts w:ascii="Cambria Math" w:hAnsi="Cambria Math"/>
            <w:sz w:val="20"/>
            <w:szCs w:val="20"/>
          </w:rPr>
          <m:t>(t)</m:t>
        </m:r>
      </m:oMath>
      <w:r w:rsidR="001B245F">
        <w:rPr>
          <w:sz w:val="20"/>
          <w:szCs w:val="20"/>
        </w:rPr>
        <w:tab/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</w:t>
      </w:r>
      <w:r w:rsidR="00CC136E">
        <w:rPr>
          <w:rFonts w:ascii="Symbol" w:hAnsi="Symbol"/>
          <w:bCs/>
          <w:spacing w:val="-2"/>
          <w:sz w:val="20"/>
          <w:szCs w:val="20"/>
        </w:rPr>
        <w:tab/>
      </w:r>
      <w:r w:rsidR="00CC136E">
        <w:rPr>
          <w:rFonts w:ascii="Symbol" w:hAnsi="Symbol"/>
          <w:bCs/>
          <w:spacing w:val="-2"/>
          <w:sz w:val="20"/>
          <w:szCs w:val="20"/>
        </w:rPr>
        <w:tab/>
      </w:r>
      <w:r w:rsidR="00CC136E">
        <w:rPr>
          <w:rFonts w:ascii="Symbol" w:hAnsi="Symbol"/>
          <w:bCs/>
          <w:spacing w:val="-2"/>
          <w:sz w:val="20"/>
          <w:szCs w:val="20"/>
        </w:rPr>
        <w:tab/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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18FB360D" w14:textId="77777777" w:rsidR="001B245F" w:rsidRPr="001428A6" w:rsidRDefault="001B245F" w:rsidP="00D0337D">
      <w:pPr>
        <w:spacing w:before="6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where </w:t>
      </w:r>
      <w:r w:rsidRPr="001428A6">
        <w:rPr>
          <w:position w:val="-12"/>
          <w:sz w:val="20"/>
          <w:szCs w:val="20"/>
        </w:rPr>
        <mc:AlternateContent>
          <mc:Choice Requires="v">
            <w:object w:dxaOrig="24.95pt" w:dyaOrig="17pt" w14:anchorId="072FC157">
              <v:shape id="_x0000_i1030" type="#_x0000_t75" style="width:24.75pt;height:17.25pt" o:ole="">
                <v:imagedata r:id="rId24" o:title=""/>
              </v:shape>
              <o:OLEObject Type="Embed" ProgID="Equation.DSMT4" ShapeID="_x0000_i1030" DrawAspect="Content" ObjectID="_1758349705" r:id="rId25"/>
            </w:object>
          </mc:Choice>
          <mc:Fallback>
            <w:object>
              <w:drawing>
                <wp:inline distT="0" distB="0" distL="0" distR="0" wp14:anchorId="748FFA5B" wp14:editId="53C486A1">
                  <wp:extent cx="314325" cy="219075"/>
                  <wp:effectExtent l="0" t="0" r="0" b="9525"/>
                  <wp:docPr id="6" name="Object 6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6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5" isActiveX="0" linkType=""/>
                              </a:ext>
                            </a:extLst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25" w:progId="Equation.DSMT4" w:shapeId="6" w:fieldCodes=""/>
            </w:object>
          </mc:Fallback>
        </mc:AlternateContent>
      </w:r>
      <w:r w:rsidRPr="001428A6">
        <w:rPr>
          <w:sz w:val="20"/>
          <w:szCs w:val="20"/>
        </w:rPr>
        <w:fldChar w:fldCharType="begin"/>
      </w:r>
      <w:r w:rsidRPr="001428A6">
        <w:rPr>
          <w:sz w:val="20"/>
          <w:szCs w:val="20"/>
        </w:rPr>
        <w:instrText xml:space="preserve"> QUOTE </w:instrText>
      </w:r>
      <w:r w:rsidRPr="001428A6">
        <w:rPr>
          <w:color w:val="000000"/>
          <w:sz w:val="20"/>
          <w:szCs w:val="20"/>
        </w:rPr>
        <w:instrText>A(θ)</w:instrText>
      </w:r>
      <w:r w:rsidRPr="001428A6">
        <w:rPr>
          <w:sz w:val="20"/>
          <w:szCs w:val="20"/>
        </w:rPr>
        <w:instrText xml:space="preserve"> </w:instrText>
      </w:r>
      <w:r w:rsidRPr="001428A6">
        <w:rPr>
          <w:sz w:val="20"/>
          <w:szCs w:val="20"/>
        </w:rPr>
        <w:fldChar w:fldCharType="end"/>
      </w:r>
      <w:r w:rsidRPr="001428A6">
        <w:rPr>
          <w:sz w:val="20"/>
          <w:szCs w:val="20"/>
        </w:rPr>
        <w:t xml:space="preserve"> is the (</w:t>
      </w:r>
      <w:r w:rsidRPr="001428A6">
        <w:rPr>
          <w:i/>
          <w:sz w:val="20"/>
          <w:szCs w:val="20"/>
        </w:rPr>
        <w:t xml:space="preserve">M </w:t>
      </w:r>
      <w:r w:rsidRPr="001428A6">
        <w:rPr>
          <w:sz w:val="20"/>
          <w:szCs w:val="20"/>
        </w:rPr>
        <w:t>x</w:t>
      </w:r>
      <w:r w:rsidRPr="001428A6">
        <w:rPr>
          <w:i/>
          <w:sz w:val="20"/>
          <w:szCs w:val="20"/>
        </w:rPr>
        <w:t xml:space="preserve"> K</w:t>
      </w:r>
      <w:r w:rsidRPr="001428A6">
        <w:rPr>
          <w:sz w:val="20"/>
          <w:szCs w:val="20"/>
        </w:rPr>
        <w:t xml:space="preserve">) </w:t>
      </w:r>
      <w:r w:rsidRPr="001428A6">
        <w:rPr>
          <w:sz w:val="20"/>
          <w:szCs w:val="20"/>
        </w:rPr>
        <w:fldChar w:fldCharType="begin"/>
      </w:r>
      <w:r w:rsidRPr="001428A6">
        <w:rPr>
          <w:sz w:val="20"/>
          <w:szCs w:val="20"/>
        </w:rPr>
        <w:instrText xml:space="preserve"> QUOTE </w:instrText>
      </w:r>
      <w:r w:rsidRPr="001428A6">
        <w:rPr>
          <w:color w:val="000000"/>
          <w:sz w:val="20"/>
          <w:szCs w:val="20"/>
        </w:rPr>
        <w:instrText>(M×K)</w:instrText>
      </w:r>
      <w:r w:rsidRPr="001428A6">
        <w:rPr>
          <w:sz w:val="20"/>
          <w:szCs w:val="20"/>
        </w:rPr>
        <w:instrText xml:space="preserve"> </w:instrText>
      </w:r>
      <w:r w:rsidRPr="001428A6">
        <w:rPr>
          <w:sz w:val="20"/>
          <w:szCs w:val="20"/>
        </w:rPr>
        <w:fldChar w:fldCharType="end"/>
      </w:r>
      <w:r w:rsidRPr="001428A6">
        <w:rPr>
          <w:sz w:val="20"/>
          <w:szCs w:val="20"/>
        </w:rPr>
        <w:t>array response matrix given as:</w:t>
      </w:r>
    </w:p>
    <w:p w14:paraId="290619BA" w14:textId="77777777" w:rsidR="001B245F" w:rsidRPr="00980928" w:rsidRDefault="006C26AB" w:rsidP="00D43C43">
      <w:pPr>
        <w:rPr>
          <w:rFonts w:ascii="Symbol" w:hAnsi="Symbol"/>
          <w:bCs/>
          <w:spacing w:val="-2"/>
          <w:sz w:val="20"/>
          <w:szCs w:val="20"/>
        </w:rPr>
      </w:pPr>
      <w:r w:rsidRPr="002F54BA">
        <w:rPr>
          <w:position w:val="-12"/>
        </w:rPr>
        <mc:AlternateContent>
          <mc:Choice Requires="v">
            <w:object w:dxaOrig="143pt" w:dyaOrig="17pt" w14:anchorId="770F10AD">
              <v:shape id="_x0000_i1031" type="#_x0000_t75" style="width:141.75pt;height:17.25pt" o:ole="">
                <v:imagedata r:id="rId27" o:title=""/>
              </v:shape>
              <o:OLEObject Type="Embed" ProgID="Equation.DSMT4" ShapeID="_x0000_i1031" DrawAspect="Content" ObjectID="_1758349706" r:id="rId28"/>
            </w:object>
          </mc:Choice>
          <mc:Fallback>
            <w:object>
              <w:drawing>
                <wp:inline distT="0" distB="0" distL="0" distR="0" wp14:anchorId="7139BE89" wp14:editId="2BD6F72C">
                  <wp:extent cx="1800225" cy="219075"/>
                  <wp:effectExtent l="0" t="0" r="9525" b="9525"/>
                  <wp:docPr id="7" name="Object 7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7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6" isActiveX="0" linkType=""/>
                              </a:ext>
                            </a:extLst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28" w:progId="Equation.DSMT4" w:shapeId="7" w:fieldCodes=""/>
            </w:object>
          </mc:Fallback>
        </mc:AlternateContent>
      </w:r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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49E4A362" w14:textId="77777777" w:rsidR="001B245F" w:rsidRPr="001428A6" w:rsidRDefault="001B245F" w:rsidP="00D0337D">
      <w:pPr>
        <w:spacing w:before="6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where </w:t>
      </w:r>
      <w:r w:rsidRPr="001428A6">
        <w:rPr>
          <w:position w:val="-10"/>
          <w:sz w:val="20"/>
          <w:szCs w:val="20"/>
        </w:rPr>
        <mc:AlternateContent>
          <mc:Choice Requires="v">
            <w:object w:dxaOrig="24pt" w:dyaOrig="15pt" w14:anchorId="29E69D36">
              <v:shape id="_x0000_i1032" type="#_x0000_t75" style="width:24pt;height:15pt" o:ole="">
                <v:imagedata r:id="rId30" o:title=""/>
              </v:shape>
              <o:OLEObject Type="Embed" ProgID="Equation.DSMT4" ShapeID="_x0000_i1032" DrawAspect="Content" ObjectID="_1758349707" r:id="rId31"/>
            </w:object>
          </mc:Choice>
          <mc:Fallback>
            <w:object>
              <w:drawing>
                <wp:inline distT="0" distB="0" distL="0" distR="0" wp14:anchorId="20E5A33F" wp14:editId="5EB3BF61">
                  <wp:extent cx="304800" cy="190500"/>
                  <wp:effectExtent l="0" t="0" r="0" b="0"/>
                  <wp:docPr id="8" name="Object 8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8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7" isActiveX="0" linkType=""/>
                              </a:ext>
                            </a:extLst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31" w:progId="Equation.DSMT4" w:shapeId="8" w:fieldCodes=""/>
            </w:object>
          </mc:Fallback>
        </mc:AlternateContent>
      </w:r>
      <w:r w:rsidRPr="001428A6">
        <w:rPr>
          <w:sz w:val="20"/>
          <w:szCs w:val="20"/>
        </w:rPr>
        <w:fldChar w:fldCharType="begin"/>
      </w:r>
      <w:r w:rsidRPr="001428A6">
        <w:rPr>
          <w:sz w:val="20"/>
          <w:szCs w:val="20"/>
        </w:rPr>
        <w:instrText xml:space="preserve"> QUOTE </w:instrText>
      </w:r>
      <w:r w:rsidRPr="001428A6">
        <w:rPr>
          <w:color w:val="000000"/>
          <w:sz w:val="20"/>
          <w:szCs w:val="20"/>
        </w:rPr>
        <w:instrText>a(θi)</w:instrText>
      </w:r>
      <w:r w:rsidRPr="001428A6">
        <w:rPr>
          <w:sz w:val="20"/>
          <w:szCs w:val="20"/>
        </w:rPr>
        <w:instrText xml:space="preserve"> </w:instrText>
      </w:r>
      <w:r w:rsidRPr="001428A6">
        <w:rPr>
          <w:sz w:val="20"/>
          <w:szCs w:val="20"/>
        </w:rPr>
        <w:fldChar w:fldCharType="end"/>
      </w:r>
      <w:r w:rsidRPr="001428A6">
        <w:rPr>
          <w:sz w:val="20"/>
          <w:szCs w:val="20"/>
        </w:rPr>
        <w:t xml:space="preserve"> for </w:t>
      </w:r>
      <w:r w:rsidRPr="001428A6">
        <w:rPr>
          <w:position w:val="-8"/>
          <w:sz w:val="20"/>
          <w:szCs w:val="20"/>
        </w:rPr>
        <mc:AlternateContent>
          <mc:Choice Requires="v">
            <w:object w:dxaOrig="51pt" w:dyaOrig="13pt" w14:anchorId="661AA25F">
              <v:shape id="_x0000_i1033" type="#_x0000_t75" style="width:50.25pt;height:12.75pt" o:ole="">
                <v:imagedata r:id="rId33" o:title=""/>
              </v:shape>
              <o:OLEObject Type="Embed" ProgID="Equation.DSMT4" ShapeID="_x0000_i1033" DrawAspect="Content" ObjectID="_1758349708" r:id="rId34"/>
            </w:object>
          </mc:Choice>
          <mc:Fallback>
            <w:object>
              <w:drawing>
                <wp:inline distT="0" distB="0" distL="0" distR="0" wp14:anchorId="1A39E563" wp14:editId="6DD678F7">
                  <wp:extent cx="638175" cy="161925"/>
                  <wp:effectExtent l="0" t="0" r="9525" b="9525"/>
                  <wp:docPr id="9" name="Object 9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9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8" isActiveX="0" linkType=""/>
                              </a:ext>
                            </a:extLst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34" w:progId="Equation.DSMT4" w:shapeId="9" w:fieldCodes=""/>
            </w:object>
          </mc:Fallback>
        </mc:AlternateContent>
      </w:r>
      <w:r w:rsidRPr="001428A6">
        <w:rPr>
          <w:sz w:val="20"/>
          <w:szCs w:val="20"/>
        </w:rPr>
        <w:fldChar w:fldCharType="begin"/>
      </w:r>
      <w:r w:rsidRPr="001428A6">
        <w:rPr>
          <w:sz w:val="20"/>
          <w:szCs w:val="20"/>
        </w:rPr>
        <w:instrText xml:space="preserve"> QUOTE </w:instrText>
      </w:r>
      <w:r w:rsidRPr="001428A6">
        <w:rPr>
          <w:color w:val="000000"/>
          <w:sz w:val="20"/>
          <w:szCs w:val="20"/>
        </w:rPr>
        <w:instrText>i=1,2,…,K</w:instrText>
      </w:r>
      <w:r w:rsidRPr="001428A6">
        <w:rPr>
          <w:sz w:val="20"/>
          <w:szCs w:val="20"/>
        </w:rPr>
        <w:instrText xml:space="preserve"> </w:instrText>
      </w:r>
      <w:r w:rsidRPr="001428A6">
        <w:rPr>
          <w:sz w:val="20"/>
          <w:szCs w:val="20"/>
        </w:rPr>
        <w:fldChar w:fldCharType="end"/>
      </w:r>
      <w:r w:rsidRPr="001428A6">
        <w:rPr>
          <w:sz w:val="20"/>
          <w:szCs w:val="20"/>
        </w:rPr>
        <w:t xml:space="preserve">is the corresponding array response vector. </w:t>
      </w:r>
    </w:p>
    <w:p w14:paraId="2EDD659F" w14:textId="77777777" w:rsidR="001B245F" w:rsidRDefault="001B245F" w:rsidP="004503BA">
      <w:pPr>
        <w:rPr>
          <w:rFonts w:ascii="Symbol" w:hAnsi="Symbol"/>
          <w:bCs/>
          <w:spacing w:val="-2"/>
          <w:sz w:val="20"/>
          <w:szCs w:val="20"/>
        </w:rPr>
      </w:pPr>
      <w:r w:rsidRPr="001428A6">
        <w:rPr>
          <w:sz w:val="20"/>
          <w:szCs w:val="20"/>
        </w:rPr>
        <w:t xml:space="preserve">  </w:t>
      </w:r>
      <w:r w:rsidR="006C26AB" w:rsidRPr="002F54BA">
        <w:rPr>
          <w:position w:val="-16"/>
        </w:rPr>
        <mc:AlternateContent>
          <mc:Choice Requires="v">
            <w:object w:dxaOrig="204.95pt" w:dyaOrig="23pt" w14:anchorId="12A749F1">
              <v:shape id="_x0000_i1034" type="#_x0000_t75" style="width:209.25pt;height:24pt" o:ole="">
                <v:imagedata r:id="rId36" o:title=""/>
              </v:shape>
              <o:OLEObject Type="Embed" ProgID="Equation.DSMT4" ShapeID="_x0000_i1034" DrawAspect="Content" ObjectID="_1758349709" r:id="rId37"/>
            </w:object>
          </mc:Choice>
          <mc:Fallback>
            <w:object>
              <w:drawing>
                <wp:inline distT="0" distB="0" distL="0" distR="0" wp14:anchorId="6D5CED67" wp14:editId="49FCCFB2">
                  <wp:extent cx="2657475" cy="304800"/>
                  <wp:effectExtent l="0" t="0" r="9525" b="0"/>
                  <wp:docPr id="10" name="Object 10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0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09" isActiveX="0" linkType=""/>
                              </a:ext>
                            </a:extLst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37" w:progId="Equation.DSMT4" w:shapeId="10" w:fieldCodes=""/>
            </w:object>
          </mc:Fallback>
        </mc:AlternateContent>
      </w:r>
      <w:r w:rsidRPr="001428A6">
        <w:rPr>
          <w:sz w:val="20"/>
          <w:szCs w:val="20"/>
        </w:rPr>
        <w:t xml:space="preserve"> </w:t>
      </w:r>
      <w:r w:rsidRPr="00980928">
        <w:rPr>
          <w:rFonts w:ascii="Symbol" w:hAnsi="Symbol"/>
          <w:bCs/>
          <w:spacing w:val="-2"/>
          <w:sz w:val="20"/>
          <w:szCs w:val="20"/>
        </w:rPr>
        <w:t></w:t>
      </w:r>
      <w:r w:rsidRPr="00980928">
        <w:rPr>
          <w:rFonts w:ascii="Symbol" w:hAnsi="Symbol"/>
          <w:bCs/>
          <w:spacing w:val="-2"/>
          <w:sz w:val="20"/>
          <w:szCs w:val="20"/>
        </w:rPr>
        <w:t></w:t>
      </w:r>
      <w:r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56BCCB58" w14:textId="77777777" w:rsidR="001B245F" w:rsidRDefault="001B245F" w:rsidP="004503BA">
      <w:pPr>
        <w:spacing w:before="12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where </w:t>
      </w:r>
      <w:r w:rsidRPr="00357990">
        <w:rPr>
          <w:i/>
          <w:sz w:val="20"/>
          <w:szCs w:val="20"/>
        </w:rPr>
        <w:t>S</w:t>
      </w:r>
      <w:r w:rsidRPr="001428A6">
        <w:rPr>
          <w:sz w:val="20"/>
          <w:szCs w:val="20"/>
        </w:rPr>
        <w:t>(</w:t>
      </w:r>
      <w:r w:rsidRPr="00357990">
        <w:rPr>
          <w:i/>
          <w:sz w:val="20"/>
          <w:szCs w:val="20"/>
        </w:rPr>
        <w:t>t</w:t>
      </w:r>
      <w:r w:rsidRPr="001428A6">
        <w:rPr>
          <w:sz w:val="20"/>
          <w:szCs w:val="20"/>
        </w:rPr>
        <w:t xml:space="preserve">) is the vector of received signals </w:t>
      </w:r>
      <w:r w:rsidRPr="001428A6">
        <w:rPr>
          <w:position w:val="-12"/>
          <w:sz w:val="20"/>
          <w:szCs w:val="20"/>
        </w:rPr>
        <mc:AlternateContent>
          <mc:Choice Requires="v">
            <w:object w:dxaOrig="181pt" w:dyaOrig="19pt" w14:anchorId="10D44CF0">
              <v:shape id="_x0000_i1035" type="#_x0000_t75" style="width:163.5pt;height:17.25pt" o:ole="">
                <v:imagedata r:id="rId39" o:title=""/>
              </v:shape>
              <o:OLEObject Type="Embed" ProgID="Equation.DSMT4" ShapeID="_x0000_i1035" DrawAspect="Content" ObjectID="_1758349710" r:id="rId40"/>
            </w:object>
          </mc:Choice>
          <mc:Fallback>
            <w:object>
              <w:drawing>
                <wp:inline distT="0" distB="0" distL="0" distR="0" wp14:anchorId="6F36A589" wp14:editId="2F793ED6">
                  <wp:extent cx="2076450" cy="219075"/>
                  <wp:effectExtent l="0" t="0" r="0" b="9525"/>
                  <wp:docPr id="11" name="Object 1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0" isActiveX="0" linkType=""/>
                              </a:ext>
                            </a:extLst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40" w:progId="Equation.DSMT4" w:shapeId="11" w:fieldCodes=""/>
            </w:object>
          </mc:Fallback>
        </mc:AlternateContent>
      </w:r>
      <w:r w:rsidRPr="001428A6">
        <w:rPr>
          <w:sz w:val="20"/>
          <w:szCs w:val="20"/>
        </w:rPr>
        <w:t>,</w:t>
      </w:r>
      <w:r w:rsidR="004503BA">
        <w:rPr>
          <w:sz w:val="20"/>
          <w:szCs w:val="20"/>
        </w:rPr>
        <w:t xml:space="preserve"> </w:t>
      </w:r>
      <w:r w:rsidRPr="001428A6">
        <w:rPr>
          <w:sz w:val="20"/>
          <w:szCs w:val="20"/>
        </w:rPr>
        <w:t xml:space="preserve">and </w:t>
      </w:r>
      <w:r w:rsidRPr="001428A6">
        <w:rPr>
          <w:position w:val="-12"/>
          <w:sz w:val="20"/>
          <w:szCs w:val="20"/>
        </w:rPr>
        <mc:AlternateContent>
          <mc:Choice Requires="v">
            <w:object w:dxaOrig="141pt" w:dyaOrig="17pt" w14:anchorId="0271FBA6">
              <v:shape id="_x0000_i1036" type="#_x0000_t75" style="width:136.5pt;height:16.5pt" o:ole="">
                <v:imagedata r:id="rId42" o:title=""/>
              </v:shape>
              <o:OLEObject Type="Embed" ProgID="Equation.DSMT4" ShapeID="_x0000_i1036" DrawAspect="Content" ObjectID="_1758349711" r:id="rId43"/>
            </w:object>
          </mc:Choice>
          <mc:Fallback>
            <w:object>
              <w:drawing>
                <wp:inline distT="0" distB="0" distL="0" distR="0" wp14:anchorId="59A43519" wp14:editId="328D91D4">
                  <wp:extent cx="1733550" cy="209550"/>
                  <wp:effectExtent l="0" t="0" r="0" b="0"/>
                  <wp:docPr id="12" name="Object 1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2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1" isActiveX="0" linkType=""/>
                              </a:ext>
                            </a:extLst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43" w:progId="Equation.DSMT4" w:shapeId="12" w:fieldCodes=""/>
            </w:object>
          </mc:Fallback>
        </mc:AlternateContent>
      </w:r>
      <w:r w:rsidRPr="001428A6">
        <w:rPr>
          <w:sz w:val="20"/>
          <w:szCs w:val="20"/>
        </w:rPr>
        <w:t>,</w:t>
      </w:r>
      <w:r w:rsidR="00CC136E">
        <w:rPr>
          <w:sz w:val="20"/>
          <w:szCs w:val="20"/>
        </w:rPr>
        <w:t xml:space="preserve"> </w:t>
      </w:r>
      <w:r w:rsidRPr="001428A6">
        <w:rPr>
          <w:sz w:val="20"/>
          <w:szCs w:val="20"/>
        </w:rPr>
        <w:t xml:space="preserve">where </w:t>
      </w:r>
      <w:r w:rsidRPr="00357990">
        <w:rPr>
          <w:i/>
          <w:sz w:val="20"/>
          <w:szCs w:val="20"/>
        </w:rPr>
        <w:t>N</w:t>
      </w:r>
      <w:r w:rsidRPr="001428A6">
        <w:rPr>
          <w:sz w:val="20"/>
          <w:szCs w:val="20"/>
        </w:rPr>
        <w:t>(</w:t>
      </w:r>
      <w:r w:rsidRPr="00357990">
        <w:rPr>
          <w:i/>
          <w:sz w:val="20"/>
          <w:szCs w:val="20"/>
        </w:rPr>
        <w:t>t</w:t>
      </w:r>
      <w:r w:rsidRPr="001428A6">
        <w:rPr>
          <w:sz w:val="20"/>
          <w:szCs w:val="20"/>
        </w:rPr>
        <w:t xml:space="preserve">) is the </w:t>
      </w:r>
      <w:r w:rsidRPr="001428A6">
        <w:rPr>
          <w:position w:val="-14"/>
          <w:sz w:val="20"/>
          <w:szCs w:val="20"/>
        </w:rPr>
        <mc:AlternateContent>
          <mc:Choice Requires="v">
            <w:object w:dxaOrig="39pt" w:dyaOrig="20pt" w14:anchorId="32A7D99C">
              <v:shape id="_x0000_i1037" type="#_x0000_t75" style="width:31.5pt;height:16.5pt" o:ole="">
                <v:imagedata r:id="rId45" o:title=""/>
              </v:shape>
              <o:OLEObject Type="Embed" ProgID="Equation.DSMT4" ShapeID="_x0000_i1037" DrawAspect="Content" ObjectID="_1758349712" r:id="rId46"/>
            </w:object>
          </mc:Choice>
          <mc:Fallback>
            <w:object>
              <w:drawing>
                <wp:inline distT="0" distB="0" distL="0" distR="0" wp14:anchorId="19DC65AC" wp14:editId="3E320FC9">
                  <wp:extent cx="400050" cy="209550"/>
                  <wp:effectExtent l="0" t="0" r="0" b="0"/>
                  <wp:docPr id="13" name="Object 1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3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2" isActiveX="0" linkType=""/>
                              </a:ext>
                            </a:extLst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46" w:progId="Equation.DSMT4" w:shapeId="13" w:fieldCodes=""/>
            </w:object>
          </mc:Fallback>
        </mc:AlternateContent>
      </w:r>
      <w:r w:rsidRPr="001428A6">
        <w:rPr>
          <w:sz w:val="20"/>
          <w:szCs w:val="20"/>
        </w:rPr>
        <w:t xml:space="preserve"> additive white Gaussian noise (AWGN) vector.</w:t>
      </w:r>
      <w:r w:rsidR="003B27FA">
        <w:rPr>
          <w:sz w:val="20"/>
          <w:szCs w:val="20"/>
        </w:rPr>
        <w:t xml:space="preserve"> </w:t>
      </w:r>
    </w:p>
    <w:p w14:paraId="6E0C9279" w14:textId="77777777" w:rsidR="003B27FA" w:rsidRPr="001428A6" w:rsidRDefault="003B27FA" w:rsidP="004503BA">
      <w:pPr>
        <w:spacing w:before="12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proposed algorithm computes the DOA in six </w:t>
      </w:r>
      <w:r w:rsidR="005917C2">
        <w:rPr>
          <w:sz w:val="20"/>
          <w:szCs w:val="20"/>
        </w:rPr>
        <w:t>steps</w:t>
      </w:r>
      <w:r>
        <w:rPr>
          <w:sz w:val="20"/>
          <w:szCs w:val="20"/>
        </w:rPr>
        <w:t xml:space="preserve"> which are described below.</w:t>
      </w:r>
    </w:p>
    <w:p w14:paraId="735C1408" w14:textId="77777777" w:rsidR="003B27FA" w:rsidRPr="003B27FA" w:rsidRDefault="005917C2" w:rsidP="003B27FA">
      <w:pPr>
        <w:pStyle w:val="FigCaption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</w:t>
      </w:r>
      <w:r w:rsidR="003B27FA" w:rsidRPr="003B27FA">
        <w:rPr>
          <w:rFonts w:ascii="Times New Roman" w:hAnsi="Times New Roman" w:cs="Times New Roman"/>
          <w:sz w:val="20"/>
          <w:szCs w:val="20"/>
        </w:rPr>
        <w:t xml:space="preserve"> 1: Compute Covariance Matrix</w:t>
      </w:r>
    </w:p>
    <w:p w14:paraId="2E795C49" w14:textId="77777777" w:rsidR="001B245F" w:rsidRPr="001428A6" w:rsidRDefault="003B27FA" w:rsidP="003B27FA">
      <w:pPr>
        <w:pStyle w:val="FigCaption"/>
        <w:ind w:firstLine="13.50pt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T</w:t>
      </w:r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 xml:space="preserve">he </w:t>
      </w:r>
      <w:r w:rsidR="001B245F" w:rsidRPr="001428A6">
        <w:rPr>
          <w:rFonts w:ascii="Times New Roman" w:hAnsi="Times New Roman" w:cs="Times New Roman"/>
          <w:b w:val="0"/>
          <w:i/>
          <w:sz w:val="20"/>
          <w:szCs w:val="20"/>
        </w:rPr>
        <w:t>N</w:t>
      </w:r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 xml:space="preserve"> snapshots of the signal data </w:t>
      </w:r>
      <w:r w:rsidR="001B245F">
        <w:rPr>
          <w:rFonts w:ascii="Times New Roman" w:hAnsi="Times New Roman" w:cs="Times New Roman"/>
          <w:b w:val="0"/>
          <w:sz w:val="20"/>
          <w:szCs w:val="20"/>
        </w:rPr>
        <w:t xml:space="preserve">received from the antenna array </w:t>
      </w:r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>of the ULA are re</w:t>
      </w:r>
      <w:r w:rsidR="009E1DAF">
        <w:rPr>
          <w:rFonts w:ascii="Times New Roman" w:hAnsi="Times New Roman" w:cs="Times New Roman"/>
          <w:b w:val="0"/>
          <w:sz w:val="20"/>
          <w:szCs w:val="20"/>
        </w:rPr>
        <w:t xml:space="preserve">trieved and used to compute the </w:t>
      </w:r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>covariance matrix</w:t>
      </w:r>
      <w:r w:rsidR="00C61A4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61A49" w:rsidRPr="00C55BE3">
        <w:rPr>
          <w:rFonts w:ascii="Times New Roman" w:hAnsi="Times New Roman" w:cs="Times New Roman"/>
          <w:i/>
          <w:sz w:val="20"/>
          <w:szCs w:val="20"/>
        </w:rPr>
        <w:t>R</w:t>
      </w:r>
      <w:r w:rsidR="00C61A49" w:rsidRPr="00866CEC">
        <w:rPr>
          <w:rFonts w:ascii="Times New Roman" w:hAnsi="Times New Roman" w:cs="Times New Roman"/>
          <w:b w:val="0"/>
          <w:i/>
          <w:sz w:val="20"/>
          <w:szCs w:val="20"/>
          <w:vertAlign w:val="subscript"/>
        </w:rPr>
        <w:t>x</w:t>
      </w:r>
      <w:r w:rsidR="001B245F" w:rsidRPr="00866CE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>according to the equation below:</w:t>
      </w:r>
    </w:p>
    <w:p w14:paraId="00D62D39" w14:textId="77777777" w:rsidR="001B245F" w:rsidRPr="00980928" w:rsidRDefault="00000000" w:rsidP="001B245F">
      <w:pPr>
        <w:pStyle w:val="FigCaption"/>
        <w:jc w:val="both"/>
        <w:rPr>
          <w:rFonts w:ascii="Symbol" w:hAnsi="Symbol" w:cs="Times New Roman"/>
          <w:b w:val="0"/>
          <w:spacing w:val="-2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x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0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sz w:val="22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b w:val="0"/>
                <w:i/>
                <w:sz w:val="22"/>
                <w:szCs w:val="20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t=1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sz w:val="22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0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b w:val="0"/>
                    <w:i/>
                    <w:sz w:val="22"/>
                    <w:szCs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0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b w:val="0"/>
                    <w:i/>
                    <w:sz w:val="22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2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0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sz w:val="22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0"/>
                      </w:rPr>
                      <m:t>t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0"/>
                  </w:rPr>
                  <m:t>H</m:t>
                </m:r>
              </m:sup>
            </m:sSup>
          </m:e>
        </m:nary>
      </m:oMath>
      <w:r w:rsidR="001B245F" w:rsidRPr="001428A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B245F">
        <w:rPr>
          <w:rFonts w:ascii="Times New Roman" w:hAnsi="Times New Roman" w:cs="Times New Roman"/>
          <w:b w:val="0"/>
          <w:sz w:val="20"/>
          <w:szCs w:val="20"/>
        </w:rPr>
        <w:tab/>
      </w:r>
      <w:r w:rsidR="001B245F">
        <w:rPr>
          <w:rFonts w:ascii="Times New Roman" w:hAnsi="Times New Roman" w:cs="Times New Roman"/>
          <w:b w:val="0"/>
          <w:sz w:val="20"/>
          <w:szCs w:val="20"/>
        </w:rPr>
        <w:tab/>
      </w:r>
      <w:r w:rsidR="000C6D9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96F79">
        <w:rPr>
          <w:rFonts w:ascii="Times New Roman" w:hAnsi="Times New Roman" w:cs="Times New Roman"/>
          <w:b w:val="0"/>
          <w:sz w:val="20"/>
          <w:szCs w:val="20"/>
        </w:rPr>
        <w:tab/>
      </w:r>
      <w:r w:rsidR="00185E6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1B245F" w:rsidRPr="00980928">
        <w:rPr>
          <w:rFonts w:ascii="Symbol" w:hAnsi="Symbol" w:cs="Times New Roman"/>
          <w:b w:val="0"/>
          <w:spacing w:val="-2"/>
          <w:sz w:val="20"/>
          <w:szCs w:val="20"/>
        </w:rPr>
        <w:t></w:t>
      </w:r>
      <w:r w:rsidR="001B245F" w:rsidRPr="00980928">
        <w:rPr>
          <w:rFonts w:ascii="Symbol" w:hAnsi="Symbol" w:cs="Times New Roman"/>
          <w:b w:val="0"/>
          <w:spacing w:val="-2"/>
          <w:sz w:val="20"/>
          <w:szCs w:val="20"/>
        </w:rPr>
        <w:t></w:t>
      </w:r>
      <w:r w:rsidR="001B245F" w:rsidRPr="00980928">
        <w:rPr>
          <w:rFonts w:ascii="Symbol" w:hAnsi="Symbol" w:cs="Times New Roman"/>
          <w:b w:val="0"/>
          <w:spacing w:val="-2"/>
          <w:sz w:val="20"/>
          <w:szCs w:val="20"/>
        </w:rPr>
        <w:t></w:t>
      </w:r>
    </w:p>
    <w:p w14:paraId="55E1F042" w14:textId="77777777" w:rsidR="001B245F" w:rsidRPr="005E729B" w:rsidRDefault="001B245F" w:rsidP="00D0337D">
      <w:pPr>
        <w:pStyle w:val="BodyText"/>
        <w:spacing w:before="6pt" w:after="0pt"/>
        <w:ind w:firstLine="0pt"/>
        <w:rPr>
          <w:color w:val="000000"/>
        </w:rPr>
      </w:pPr>
      <w:r w:rsidRPr="001428A6">
        <w:t xml:space="preserve">where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 xml:space="preserve"> </m:t>
        </m:r>
      </m:oMath>
      <w:r w:rsidRPr="001428A6">
        <w:t xml:space="preserve">is the column vector from the </w:t>
      </w:r>
      <w:proofErr w:type="spellStart"/>
      <w:r w:rsidRPr="00C61A49">
        <w:rPr>
          <w:i/>
        </w:rPr>
        <w:t>i</w:t>
      </w:r>
      <w:r w:rsidRPr="00C61A49">
        <w:rPr>
          <w:i/>
          <w:vertAlign w:val="superscript"/>
        </w:rPr>
        <w:t>th</w:t>
      </w:r>
      <w:proofErr w:type="spellEnd"/>
      <w:r w:rsidR="00C61A49">
        <w:t xml:space="preserve"> </w:t>
      </w:r>
      <w:r w:rsidRPr="001428A6">
        <w:t xml:space="preserve">antenna </w:t>
      </w:r>
      <w:r w:rsidRPr="005E729B">
        <w:rPr>
          <w:color w:val="000000"/>
        </w:rPr>
        <w:t>element and</w:t>
      </w:r>
      <w:r w:rsidR="00C61A49" w:rsidRPr="005E729B">
        <w:rPr>
          <w:color w:val="000000"/>
        </w:rPr>
        <w:t xml:space="preserve"> </w:t>
      </w:r>
      <w:proofErr w:type="gramStart"/>
      <w:r w:rsidR="00C61A49" w:rsidRPr="005E729B">
        <w:rPr>
          <w:color w:val="000000"/>
        </w:rPr>
        <w:t>(</w:t>
      </w:r>
      <w:r w:rsidR="00BC699F" w:rsidRPr="005E729B">
        <w:rPr>
          <w:color w:val="000000"/>
        </w:rPr>
        <w:t xml:space="preserve"> </w:t>
      </w:r>
      <w:r w:rsidR="00C61A49" w:rsidRPr="005E729B">
        <w:rPr>
          <w:color w:val="000000"/>
        </w:rPr>
        <w:t xml:space="preserve"> )</w:t>
      </w:r>
      <w:proofErr w:type="gramEnd"/>
      <w:r w:rsidR="00C61A49" w:rsidRPr="005E729B">
        <w:rPr>
          <w:i/>
          <w:color w:val="000000"/>
          <w:vertAlign w:val="superscript"/>
        </w:rPr>
        <w:t>H</w:t>
      </w:r>
      <w:r w:rsidRPr="005E729B">
        <w:rPr>
          <w:color w:val="000000"/>
        </w:rPr>
        <w:t xml:space="preserve"> is the conjugate transpose operation.</w:t>
      </w:r>
    </w:p>
    <w:p w14:paraId="0C869AE7" w14:textId="77777777" w:rsidR="003B27FA" w:rsidRDefault="005917C2" w:rsidP="003B27FA">
      <w:pPr>
        <w:pStyle w:val="FigCaption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</w:t>
      </w:r>
      <w:r w:rsidR="003B27FA">
        <w:rPr>
          <w:rFonts w:ascii="Times New Roman" w:hAnsi="Times New Roman" w:cs="Times New Roman"/>
          <w:sz w:val="20"/>
          <w:szCs w:val="20"/>
        </w:rPr>
        <w:t xml:space="preserve"> 2</w:t>
      </w:r>
      <w:r w:rsidR="003B27FA" w:rsidRPr="003B27FA">
        <w:rPr>
          <w:rFonts w:ascii="Times New Roman" w:hAnsi="Times New Roman" w:cs="Times New Roman"/>
          <w:sz w:val="20"/>
          <w:szCs w:val="20"/>
        </w:rPr>
        <w:t xml:space="preserve">: </w:t>
      </w:r>
      <w:r w:rsidR="00F23E67">
        <w:rPr>
          <w:rFonts w:ascii="Times New Roman" w:hAnsi="Times New Roman" w:cs="Times New Roman"/>
          <w:sz w:val="20"/>
          <w:szCs w:val="20"/>
        </w:rPr>
        <w:t>Extract Signal Space</w:t>
      </w:r>
    </w:p>
    <w:p w14:paraId="22F1517B" w14:textId="77777777" w:rsidR="00F23E67" w:rsidRPr="003B27FA" w:rsidRDefault="00F23E67" w:rsidP="003B27FA">
      <w:pPr>
        <w:pStyle w:val="FigCaption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Using QR Decomposition:</w:t>
      </w:r>
    </w:p>
    <w:p w14:paraId="1ECFB30D" w14:textId="77777777" w:rsidR="001B245F" w:rsidRPr="001428A6" w:rsidRDefault="003B27FA" w:rsidP="00D84E13">
      <w:pPr>
        <w:pStyle w:val="BodyText"/>
        <w:spacing w:before="6pt" w:after="0pt"/>
      </w:pPr>
      <w:r>
        <w:t>T</w:t>
      </w:r>
      <w:r w:rsidR="001B245F" w:rsidRPr="001428A6">
        <w:t>he covariance matrix</w:t>
      </w:r>
      <w:r w:rsidR="00C61A49">
        <w:t xml:space="preserve"> </w:t>
      </w:r>
      <w:r w:rsidR="00C61A49" w:rsidRPr="00357990">
        <w:rPr>
          <w:b/>
          <w:i/>
        </w:rPr>
        <w:t>R</w:t>
      </w:r>
      <w:r w:rsidR="00C61A49" w:rsidRPr="00C61A49">
        <w:rPr>
          <w:i/>
          <w:vertAlign w:val="subscript"/>
        </w:rPr>
        <w:t>x</w:t>
      </w:r>
      <w:r w:rsidR="00C61A49">
        <w:rPr>
          <w:i/>
          <w:vertAlign w:val="subscript"/>
        </w:rPr>
        <w:t xml:space="preserve"> </w:t>
      </w:r>
      <w:r w:rsidR="001B245F" w:rsidRPr="001428A6">
        <w:t xml:space="preserve">computed in </w:t>
      </w:r>
      <w:r w:rsidR="005917C2">
        <w:t>Step</w:t>
      </w:r>
      <w:r w:rsidR="001B245F" w:rsidRPr="001428A6">
        <w:t xml:space="preserve"> 1 </w:t>
      </w:r>
      <w:r w:rsidR="00D84E13">
        <w:t>is</w:t>
      </w:r>
      <w:r w:rsidR="001B245F" w:rsidRPr="001428A6">
        <w:t xml:space="preserve"> factorized using QR decomposition to extract the signal space</w:t>
      </w:r>
      <w:r w:rsidR="00D84E13">
        <w:t xml:space="preserve">. </w:t>
      </w:r>
      <w:r w:rsidR="001B245F" w:rsidRPr="001428A6">
        <w:t>Matrix decomposition using QR factorization applied on</w:t>
      </w:r>
      <w:r w:rsidR="00C61A49">
        <w:t xml:space="preserve"> </w:t>
      </w:r>
      <w:r w:rsidR="00C61A49" w:rsidRPr="00357990">
        <w:rPr>
          <w:b/>
          <w:i/>
        </w:rPr>
        <w:t>R</w:t>
      </w:r>
      <w:r w:rsidR="00C61A49">
        <w:rPr>
          <w:i/>
          <w:vertAlign w:val="subscript"/>
        </w:rPr>
        <w:t>x</w:t>
      </w:r>
      <w:r w:rsidR="001B245F" w:rsidRPr="001428A6">
        <w:t xml:space="preserve"> can be expressed as follows</w:t>
      </w:r>
      <w:r w:rsidR="009E1DAF">
        <w:t>:</w:t>
      </w:r>
    </w:p>
    <w:p w14:paraId="2114CB9F" w14:textId="77777777" w:rsidR="001B245F" w:rsidRPr="00980928" w:rsidRDefault="00736B88" w:rsidP="00E37DCF">
      <w:pPr>
        <w:spacing w:after="6pt"/>
        <w:jc w:val="both"/>
        <w:rPr>
          <w:rFonts w:ascii="Symbol" w:hAnsi="Symbol"/>
          <w:bCs/>
          <w:spacing w:val="-2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QR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b>
            </m:sSub>
          </m:e>
        </m:d>
        <m:r>
          <w:rPr>
            <w:rFonts w:ascii="Cambria Math" w:hAnsi="Cambria Math"/>
            <w:sz w:val="20"/>
            <w:szCs w:val="20"/>
          </w:rPr>
          <m:t>=QR=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O</m:t>
                  </m:r>
                </m:e>
              </m:mr>
            </m:m>
          </m:e>
        </m:d>
      </m:oMath>
      <w:r w:rsidR="001B245F" w:rsidRPr="001B245F">
        <w:rPr>
          <w:sz w:val="20"/>
          <w:szCs w:val="20"/>
        </w:rPr>
        <w:t xml:space="preserve">  </w:t>
      </w:r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C7169A">
        <w:rPr>
          <w:sz w:val="20"/>
          <w:szCs w:val="20"/>
        </w:rPr>
        <w:t xml:space="preserve">   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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3FA260C5" w14:textId="77777777" w:rsidR="001B245F" w:rsidRPr="007171E4" w:rsidRDefault="00BD3FA6" w:rsidP="004C169B">
      <w:pPr>
        <w:spacing w:before="6pt" w:after="6pt"/>
        <w:jc w:val="both"/>
        <w:rPr>
          <w:sz w:val="20"/>
          <w:szCs w:val="20"/>
        </w:rPr>
      </w:pPr>
      <w:r w:rsidRPr="00376F14">
        <w:rPr>
          <w:color w:val="000000" w:themeColor="text1"/>
          <w:sz w:val="20"/>
          <w:szCs w:val="20"/>
        </w:rPr>
        <w:t>where</w:t>
      </w:r>
      <w:r w:rsidR="001B245F" w:rsidRPr="00376F14">
        <w:rPr>
          <w:color w:val="000000" w:themeColor="text1"/>
          <w:sz w:val="20"/>
          <w:szCs w:val="20"/>
        </w:rPr>
        <w:t xml:space="preserve"> </w:t>
      </w:r>
      <w:proofErr w:type="gramStart"/>
      <w:r w:rsidR="00C61A49" w:rsidRPr="00376F14">
        <w:rPr>
          <w:b/>
          <w:i/>
          <w:color w:val="000000" w:themeColor="text1"/>
          <w:sz w:val="20"/>
          <w:szCs w:val="20"/>
        </w:rPr>
        <w:t>Q</w:t>
      </w:r>
      <w:r w:rsidR="00C61A49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1B245F" w:rsidRPr="00376F14">
        <w:rPr>
          <w:color w:val="000000" w:themeColor="text1"/>
          <w:sz w:val="20"/>
          <w:szCs w:val="20"/>
        </w:rPr>
        <w:t xml:space="preserve">  is</w:t>
      </w:r>
      <w:proofErr w:type="gramEnd"/>
      <w:r w:rsidR="001B245F" w:rsidRPr="00376F14">
        <w:rPr>
          <w:color w:val="000000" w:themeColor="text1"/>
          <w:sz w:val="20"/>
          <w:szCs w:val="20"/>
        </w:rPr>
        <w:t xml:space="preserve"> the   </w:t>
      </w:r>
      <w:r w:rsidR="00C61A49" w:rsidRPr="00376F14">
        <w:rPr>
          <w:color w:val="000000" w:themeColor="text1"/>
          <w:sz w:val="20"/>
          <w:szCs w:val="20"/>
        </w:rPr>
        <w:t>(</w:t>
      </w:r>
      <w:r w:rsidR="00C61A49" w:rsidRPr="00376F14">
        <w:rPr>
          <w:i/>
          <w:color w:val="000000" w:themeColor="text1"/>
          <w:sz w:val="20"/>
          <w:szCs w:val="20"/>
        </w:rPr>
        <w:t>M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C61A49" w:rsidRPr="00376F14">
        <w:rPr>
          <w:rFonts w:ascii="Arial" w:hAnsi="Arial" w:cs="Arial"/>
          <w:color w:val="000000" w:themeColor="text1"/>
          <w:sz w:val="20"/>
          <w:szCs w:val="20"/>
        </w:rPr>
        <w:t>x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C61A49" w:rsidRPr="00376F14">
        <w:rPr>
          <w:i/>
          <w:color w:val="000000" w:themeColor="text1"/>
          <w:sz w:val="20"/>
          <w:szCs w:val="20"/>
        </w:rPr>
        <w:t>K</w:t>
      </w:r>
      <w:r w:rsidR="00C61A49" w:rsidRPr="00376F14">
        <w:rPr>
          <w:color w:val="000000" w:themeColor="text1"/>
          <w:sz w:val="20"/>
          <w:szCs w:val="20"/>
        </w:rPr>
        <w:t xml:space="preserve">) </w:t>
      </w:r>
      <w:r w:rsidR="001B245F" w:rsidRPr="00376F14">
        <w:rPr>
          <w:color w:val="000000" w:themeColor="text1"/>
          <w:sz w:val="20"/>
          <w:szCs w:val="20"/>
        </w:rPr>
        <w:t xml:space="preserve">signal space matrix and </w:t>
      </w:r>
      <w:r w:rsidR="00C61A49" w:rsidRPr="00376F14">
        <w:rPr>
          <w:b/>
          <w:i/>
          <w:color w:val="000000" w:themeColor="text1"/>
          <w:sz w:val="20"/>
          <w:szCs w:val="20"/>
        </w:rPr>
        <w:t>Q</w:t>
      </w:r>
      <w:r w:rsidR="00C61A49" w:rsidRPr="00376F14">
        <w:rPr>
          <w:i/>
          <w:color w:val="000000" w:themeColor="text1"/>
          <w:sz w:val="20"/>
          <w:szCs w:val="20"/>
          <w:vertAlign w:val="subscript"/>
        </w:rPr>
        <w:t>n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1B245F" w:rsidRPr="00376F14">
        <w:rPr>
          <w:color w:val="000000" w:themeColor="text1"/>
          <w:sz w:val="20"/>
          <w:szCs w:val="20"/>
        </w:rPr>
        <w:t xml:space="preserve">is the </w:t>
      </w:r>
      <w:r w:rsidR="00C61A49" w:rsidRPr="00376F14">
        <w:rPr>
          <w:color w:val="000000" w:themeColor="text1"/>
          <w:sz w:val="20"/>
          <w:szCs w:val="20"/>
        </w:rPr>
        <w:t>(</w:t>
      </w:r>
      <w:r w:rsidR="00C61A49" w:rsidRPr="00376F14">
        <w:rPr>
          <w:i/>
          <w:color w:val="000000" w:themeColor="text1"/>
          <w:sz w:val="20"/>
          <w:szCs w:val="20"/>
        </w:rPr>
        <w:t>M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C61A49" w:rsidRPr="00376F14">
        <w:rPr>
          <w:rFonts w:ascii="Arial" w:hAnsi="Arial" w:cs="Arial"/>
          <w:color w:val="000000" w:themeColor="text1"/>
          <w:sz w:val="20"/>
          <w:szCs w:val="20"/>
        </w:rPr>
        <w:t>x</w:t>
      </w:r>
      <w:r w:rsidR="00C61A49" w:rsidRPr="00376F14">
        <w:rPr>
          <w:color w:val="000000" w:themeColor="text1"/>
          <w:sz w:val="20"/>
          <w:szCs w:val="20"/>
        </w:rPr>
        <w:t xml:space="preserve"> (</w:t>
      </w:r>
      <w:r w:rsidR="00C61A49" w:rsidRPr="00376F14">
        <w:rPr>
          <w:i/>
          <w:color w:val="000000" w:themeColor="text1"/>
          <w:sz w:val="20"/>
          <w:szCs w:val="20"/>
        </w:rPr>
        <w:t>K-M</w:t>
      </w:r>
      <w:r w:rsidR="00C61A49" w:rsidRPr="00376F14">
        <w:rPr>
          <w:color w:val="000000" w:themeColor="text1"/>
          <w:sz w:val="20"/>
          <w:szCs w:val="20"/>
        </w:rPr>
        <w:t xml:space="preserve">)) </w:t>
      </w:r>
      <w:r w:rsidR="001B245F" w:rsidRPr="00376F14">
        <w:rPr>
          <w:color w:val="000000" w:themeColor="text1"/>
          <w:sz w:val="20"/>
          <w:szCs w:val="20"/>
        </w:rPr>
        <w:t xml:space="preserve">noise space matrix, </w:t>
      </w:r>
      <w:r w:rsidR="00C61A49" w:rsidRPr="00376F14">
        <w:rPr>
          <w:b/>
          <w:i/>
          <w:color w:val="000000" w:themeColor="text1"/>
          <w:sz w:val="20"/>
          <w:szCs w:val="20"/>
        </w:rPr>
        <w:t>R</w:t>
      </w:r>
      <w:r w:rsidR="00C61A49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1B245F" w:rsidRPr="00376F14">
        <w:rPr>
          <w:color w:val="000000" w:themeColor="text1"/>
          <w:sz w:val="20"/>
          <w:szCs w:val="20"/>
        </w:rPr>
        <w:t>is the</w:t>
      </w:r>
      <w:r w:rsidR="00C61A49" w:rsidRPr="00376F14">
        <w:rPr>
          <w:color w:val="000000" w:themeColor="text1"/>
          <w:sz w:val="20"/>
          <w:szCs w:val="20"/>
        </w:rPr>
        <w:t xml:space="preserve"> (</w:t>
      </w:r>
      <w:r w:rsidR="00C61A49" w:rsidRPr="00376F14">
        <w:rPr>
          <w:i/>
          <w:color w:val="000000" w:themeColor="text1"/>
          <w:sz w:val="20"/>
          <w:szCs w:val="20"/>
        </w:rPr>
        <w:t>K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C61A49" w:rsidRPr="00376F14">
        <w:rPr>
          <w:rFonts w:ascii="Arial" w:hAnsi="Arial" w:cs="Arial"/>
          <w:color w:val="000000" w:themeColor="text1"/>
          <w:sz w:val="20"/>
          <w:szCs w:val="20"/>
        </w:rPr>
        <w:t>x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="00C61A49" w:rsidRPr="00376F14">
        <w:rPr>
          <w:i/>
          <w:color w:val="000000" w:themeColor="text1"/>
          <w:sz w:val="20"/>
          <w:szCs w:val="20"/>
        </w:rPr>
        <w:t>M</w:t>
      </w:r>
      <w:r w:rsidR="00C61A49" w:rsidRPr="00376F14">
        <w:rPr>
          <w:color w:val="000000" w:themeColor="text1"/>
          <w:sz w:val="20"/>
          <w:szCs w:val="20"/>
        </w:rPr>
        <w:t xml:space="preserve">) </w:t>
      </w:r>
      <w:r w:rsidR="00F96F79" w:rsidRPr="00376F14">
        <w:rPr>
          <w:color w:val="000000" w:themeColor="text1"/>
          <w:sz w:val="20"/>
          <w:szCs w:val="20"/>
        </w:rPr>
        <w:t xml:space="preserve">upper triangular </w:t>
      </w:r>
      <w:r w:rsidR="001B245F" w:rsidRPr="00376F14">
        <w:rPr>
          <w:color w:val="000000" w:themeColor="text1"/>
          <w:sz w:val="20"/>
          <w:szCs w:val="20"/>
        </w:rPr>
        <w:t xml:space="preserve">signal space matrix , </w:t>
      </w:r>
      <w:r w:rsidRPr="00376F14">
        <w:rPr>
          <w:color w:val="000000" w:themeColor="text1"/>
          <w:sz w:val="20"/>
          <w:szCs w:val="20"/>
        </w:rPr>
        <w:t xml:space="preserve">and </w:t>
      </w:r>
      <w:r w:rsidR="00C61A49" w:rsidRPr="00376F14">
        <w:rPr>
          <w:b/>
          <w:i/>
          <w:color w:val="000000" w:themeColor="text1"/>
          <w:sz w:val="20"/>
          <w:szCs w:val="20"/>
        </w:rPr>
        <w:t>O</w:t>
      </w:r>
      <w:r w:rsidR="001B245F" w:rsidRPr="00376F14">
        <w:rPr>
          <w:color w:val="000000" w:themeColor="text1"/>
          <w:sz w:val="20"/>
          <w:szCs w:val="20"/>
        </w:rPr>
        <w:t xml:space="preserve">  is the lower triangular </w:t>
      </w:r>
      <w:r w:rsidR="001B245F" w:rsidRPr="007171E4">
        <w:rPr>
          <w:sz w:val="20"/>
          <w:szCs w:val="20"/>
        </w:rPr>
        <w:t xml:space="preserve">matrix that </w:t>
      </w:r>
      <w:r w:rsidRPr="007171E4">
        <w:rPr>
          <w:sz w:val="20"/>
          <w:szCs w:val="20"/>
        </w:rPr>
        <w:t xml:space="preserve">has </w:t>
      </w:r>
      <w:r w:rsidR="001B245F" w:rsidRPr="007171E4">
        <w:rPr>
          <w:sz w:val="20"/>
          <w:szCs w:val="20"/>
        </w:rPr>
        <w:t xml:space="preserve">all entities </w:t>
      </w:r>
      <w:r w:rsidRPr="007171E4">
        <w:rPr>
          <w:sz w:val="20"/>
          <w:szCs w:val="20"/>
        </w:rPr>
        <w:t xml:space="preserve">as </w:t>
      </w:r>
      <w:r w:rsidR="001B245F" w:rsidRPr="007171E4">
        <w:rPr>
          <w:sz w:val="20"/>
          <w:szCs w:val="20"/>
        </w:rPr>
        <w:t xml:space="preserve">zeros. </w:t>
      </w:r>
    </w:p>
    <w:p w14:paraId="53673C08" w14:textId="77777777" w:rsidR="001B245F" w:rsidRPr="00376F14" w:rsidRDefault="00F96F79" w:rsidP="00D43C43">
      <w:pPr>
        <w:ind w:firstLine="13.70pt"/>
        <w:jc w:val="both"/>
        <w:rPr>
          <w:color w:val="000000" w:themeColor="text1"/>
          <w:sz w:val="20"/>
          <w:szCs w:val="20"/>
        </w:rPr>
      </w:pPr>
      <w:r w:rsidRPr="007171E4">
        <w:rPr>
          <w:sz w:val="20"/>
          <w:szCs w:val="20"/>
        </w:rPr>
        <w:t>For further</w:t>
      </w:r>
      <w:r w:rsidRPr="00376F14">
        <w:rPr>
          <w:color w:val="000000" w:themeColor="text1"/>
          <w:sz w:val="20"/>
          <w:szCs w:val="20"/>
        </w:rPr>
        <w:t xml:space="preserve"> processing, we consider the signal space data contained in </w:t>
      </w:r>
      <w:r w:rsidR="005B6487">
        <w:rPr>
          <w:color w:val="000000" w:themeColor="text1"/>
          <w:sz w:val="20"/>
          <w:szCs w:val="20"/>
        </w:rPr>
        <w:t xml:space="preserve">either </w:t>
      </w:r>
      <w:r w:rsidR="005B6487" w:rsidRPr="00376F14">
        <w:rPr>
          <w:b/>
          <w:i/>
          <w:color w:val="000000" w:themeColor="text1"/>
          <w:sz w:val="20"/>
          <w:szCs w:val="20"/>
        </w:rPr>
        <w:t>Q</w:t>
      </w:r>
      <w:r w:rsidR="005B6487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5B6487">
        <w:rPr>
          <w:color w:val="000000" w:themeColor="text1"/>
          <w:sz w:val="20"/>
          <w:szCs w:val="20"/>
        </w:rPr>
        <w:t xml:space="preserve"> or </w:t>
      </w:r>
      <w:r w:rsidRPr="00376F14">
        <w:rPr>
          <w:b/>
          <w:i/>
          <w:color w:val="000000" w:themeColor="text1"/>
          <w:sz w:val="20"/>
          <w:szCs w:val="20"/>
        </w:rPr>
        <w:t>R</w:t>
      </w:r>
      <w:r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1B245F" w:rsidRPr="00376F14">
        <w:rPr>
          <w:color w:val="000000" w:themeColor="text1"/>
          <w:sz w:val="20"/>
          <w:szCs w:val="20"/>
        </w:rPr>
        <w:t xml:space="preserve">. </w:t>
      </w:r>
      <w:r w:rsidRPr="00376F14">
        <w:rPr>
          <w:color w:val="000000" w:themeColor="text1"/>
          <w:sz w:val="20"/>
          <w:szCs w:val="20"/>
        </w:rPr>
        <w:t xml:space="preserve">To estimate DOAs of </w:t>
      </w:r>
      <w:r w:rsidRPr="00376F14">
        <w:rPr>
          <w:i/>
          <w:color w:val="000000" w:themeColor="text1"/>
          <w:sz w:val="20"/>
          <w:szCs w:val="20"/>
        </w:rPr>
        <w:t>K</w:t>
      </w:r>
      <w:r w:rsidRPr="00376F14">
        <w:rPr>
          <w:color w:val="000000" w:themeColor="text1"/>
          <w:sz w:val="20"/>
          <w:szCs w:val="20"/>
        </w:rPr>
        <w:t xml:space="preserve"> sources, we need to extract only the first </w:t>
      </w:r>
      <w:r w:rsidRPr="00376F14">
        <w:rPr>
          <w:i/>
          <w:color w:val="000000" w:themeColor="text1"/>
          <w:sz w:val="20"/>
          <w:szCs w:val="20"/>
        </w:rPr>
        <w:t>K</w:t>
      </w:r>
      <w:r w:rsidRPr="00376F14">
        <w:rPr>
          <w:color w:val="000000" w:themeColor="text1"/>
          <w:sz w:val="20"/>
          <w:szCs w:val="20"/>
        </w:rPr>
        <w:t xml:space="preserve"> columns of </w:t>
      </w:r>
      <w:r w:rsidR="005B6487" w:rsidRPr="00376F14">
        <w:rPr>
          <w:b/>
          <w:i/>
          <w:color w:val="000000" w:themeColor="text1"/>
          <w:sz w:val="20"/>
          <w:szCs w:val="20"/>
        </w:rPr>
        <w:t>Q</w:t>
      </w:r>
      <w:r w:rsidR="005B6487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5B6487">
        <w:rPr>
          <w:b/>
          <w:i/>
          <w:color w:val="000000" w:themeColor="text1"/>
          <w:sz w:val="20"/>
          <w:szCs w:val="20"/>
        </w:rPr>
        <w:t xml:space="preserve"> </w:t>
      </w:r>
      <w:r w:rsidR="005B6487" w:rsidRPr="005B6487">
        <w:rPr>
          <w:color w:val="000000" w:themeColor="text1"/>
          <w:sz w:val="20"/>
          <w:szCs w:val="20"/>
        </w:rPr>
        <w:t>or</w:t>
      </w:r>
      <w:r w:rsidR="005B6487">
        <w:rPr>
          <w:b/>
          <w:i/>
          <w:color w:val="000000" w:themeColor="text1"/>
          <w:sz w:val="20"/>
          <w:szCs w:val="20"/>
        </w:rPr>
        <w:t xml:space="preserve"> </w:t>
      </w:r>
      <w:proofErr w:type="spellStart"/>
      <w:r w:rsidR="005B6487" w:rsidRPr="00376F14">
        <w:rPr>
          <w:b/>
          <w:i/>
          <w:color w:val="000000" w:themeColor="text1"/>
          <w:sz w:val="20"/>
          <w:szCs w:val="20"/>
        </w:rPr>
        <w:t>R</w:t>
      </w:r>
      <w:r w:rsidR="005B6487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5B6487" w:rsidRPr="005B6487">
        <w:rPr>
          <w:i/>
          <w:color w:val="000000" w:themeColor="text1"/>
          <w:sz w:val="20"/>
          <w:szCs w:val="20"/>
          <w:vertAlign w:val="superscript"/>
        </w:rPr>
        <w:t>T</w:t>
      </w:r>
      <w:proofErr w:type="spellEnd"/>
      <w:r w:rsidRPr="00376F14">
        <w:rPr>
          <w:color w:val="000000" w:themeColor="text1"/>
          <w:sz w:val="20"/>
          <w:szCs w:val="20"/>
        </w:rPr>
        <w:t xml:space="preserve">. </w:t>
      </w:r>
      <w:r w:rsidR="001B245F" w:rsidRPr="00376F14">
        <w:rPr>
          <w:color w:val="000000" w:themeColor="text1"/>
          <w:sz w:val="20"/>
          <w:szCs w:val="20"/>
        </w:rPr>
        <w:t xml:space="preserve">For example, </w:t>
      </w:r>
      <w:r w:rsidR="00D32924">
        <w:rPr>
          <w:color w:val="000000" w:themeColor="text1"/>
          <w:sz w:val="20"/>
          <w:szCs w:val="20"/>
        </w:rPr>
        <w:t>in</w:t>
      </w:r>
      <w:r w:rsidRPr="00376F14">
        <w:rPr>
          <w:color w:val="000000" w:themeColor="text1"/>
          <w:sz w:val="20"/>
          <w:szCs w:val="20"/>
        </w:rPr>
        <w:t xml:space="preserve"> the</w:t>
      </w:r>
      <w:r w:rsidR="001B245F" w:rsidRPr="00376F14">
        <w:rPr>
          <w:color w:val="000000" w:themeColor="text1"/>
          <w:sz w:val="20"/>
          <w:szCs w:val="20"/>
        </w:rPr>
        <w:t xml:space="preserve"> case of </w:t>
      </w:r>
      <w:r w:rsidR="001B245F" w:rsidRPr="00376F14">
        <w:rPr>
          <w:i/>
          <w:color w:val="000000" w:themeColor="text1"/>
          <w:sz w:val="20"/>
          <w:szCs w:val="20"/>
        </w:rPr>
        <w:t>K=</w:t>
      </w:r>
      <w:r w:rsidR="001B245F" w:rsidRPr="00376F14">
        <w:rPr>
          <w:color w:val="000000" w:themeColor="text1"/>
          <w:sz w:val="20"/>
          <w:szCs w:val="20"/>
        </w:rPr>
        <w:t xml:space="preserve">2, </w:t>
      </w:r>
      <w:r w:rsidR="00F11B97">
        <w:rPr>
          <w:b/>
          <w:i/>
          <w:color w:val="000000" w:themeColor="text1"/>
          <w:sz w:val="20"/>
          <w:szCs w:val="20"/>
        </w:rPr>
        <w:t>Q</w:t>
      </w:r>
      <w:r w:rsidR="00296316" w:rsidRPr="00376F14">
        <w:rPr>
          <w:i/>
          <w:color w:val="000000" w:themeColor="text1"/>
          <w:sz w:val="20"/>
          <w:szCs w:val="20"/>
          <w:vertAlign w:val="subscript"/>
        </w:rPr>
        <w:t>s</w:t>
      </w:r>
      <w:r w:rsidR="00C61A49" w:rsidRPr="00376F14">
        <w:rPr>
          <w:color w:val="000000" w:themeColor="text1"/>
          <w:sz w:val="20"/>
          <w:szCs w:val="20"/>
        </w:rPr>
        <w:t xml:space="preserve"> </w:t>
      </w:r>
      <w:r w:rsidRPr="00376F14">
        <w:rPr>
          <w:color w:val="000000" w:themeColor="text1"/>
          <w:sz w:val="20"/>
          <w:szCs w:val="20"/>
        </w:rPr>
        <w:t>is given</w:t>
      </w:r>
      <w:r w:rsidR="001B245F" w:rsidRPr="00376F14">
        <w:rPr>
          <w:color w:val="000000" w:themeColor="text1"/>
          <w:sz w:val="20"/>
          <w:szCs w:val="20"/>
        </w:rPr>
        <w:t xml:space="preserve"> </w:t>
      </w:r>
      <w:r w:rsidRPr="00376F14">
        <w:rPr>
          <w:color w:val="000000" w:themeColor="text1"/>
          <w:sz w:val="20"/>
          <w:szCs w:val="20"/>
        </w:rPr>
        <w:t>by:</w:t>
      </w:r>
      <w:r w:rsidR="001B245F" w:rsidRPr="00376F14">
        <w:rPr>
          <w:color w:val="000000" w:themeColor="text1"/>
          <w:sz w:val="20"/>
          <w:szCs w:val="20"/>
        </w:rPr>
        <w:t xml:space="preserve"> </w:t>
      </w:r>
    </w:p>
    <w:p w14:paraId="3A76F046" w14:textId="77777777" w:rsidR="001B245F" w:rsidRPr="00980928" w:rsidRDefault="00000000" w:rsidP="003B27FA">
      <w:pPr>
        <w:rPr>
          <w:rFonts w:ascii="Symbol" w:hAnsi="Symbol"/>
          <w:bCs/>
          <w:spacing w:val="-2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</m:t>
            </m:r>
          </m:sub>
        </m:sSub>
        <m:r>
          <w:rPr>
            <w:rFonts w:ascii="Cambria Math" w:hAnsi="Cambria Math"/>
            <w:sz w:val="20"/>
            <w:szCs w:val="20"/>
          </w:rPr>
          <m:t>(1:M,1:2)=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M2</m:t>
                      </m:r>
                    </m:sub>
                  </m:sSub>
                </m:e>
              </m:mr>
            </m:m>
          </m:e>
        </m:d>
      </m:oMath>
      <w:r w:rsidR="00980928" w:rsidRPr="001428A6">
        <w:rPr>
          <w:sz w:val="20"/>
          <w:szCs w:val="20"/>
        </w:rPr>
        <w:t xml:space="preserve">  </w:t>
      </w:r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</w:t>
      </w:r>
      <w:r w:rsidR="00C7169A">
        <w:rPr>
          <w:rFonts w:ascii="Symbol" w:hAnsi="Symbol"/>
          <w:bCs/>
          <w:spacing w:val="-2"/>
          <w:sz w:val="20"/>
          <w:szCs w:val="20"/>
        </w:rPr>
        <w:t></w:t>
      </w:r>
      <w:r w:rsidR="00C7169A">
        <w:rPr>
          <w:rFonts w:ascii="Symbol" w:hAnsi="Symbol"/>
          <w:bCs/>
          <w:spacing w:val="-2"/>
          <w:sz w:val="20"/>
          <w:szCs w:val="20"/>
        </w:rPr>
        <w:t>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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2D6254F8" w14:textId="77777777" w:rsidR="00F23E67" w:rsidRDefault="00F23E67" w:rsidP="00F23E67">
      <w:pPr>
        <w:spacing w:line="13.80pt" w:lineRule="auto"/>
        <w:jc w:val="both"/>
        <w:rPr>
          <w:iCs/>
          <w:sz w:val="20"/>
          <w:szCs w:val="20"/>
        </w:rPr>
      </w:pPr>
    </w:p>
    <w:p w14:paraId="30627C18" w14:textId="77777777" w:rsidR="00F23E67" w:rsidRPr="00F23E67" w:rsidRDefault="00F23E67" w:rsidP="00F23E67">
      <w:pPr>
        <w:spacing w:line="13.80pt" w:lineRule="auto"/>
        <w:jc w:val="both"/>
        <w:rPr>
          <w:b/>
          <w:sz w:val="20"/>
          <w:szCs w:val="20"/>
        </w:rPr>
      </w:pPr>
      <w:r w:rsidRPr="00F23E67">
        <w:rPr>
          <w:b/>
          <w:sz w:val="20"/>
          <w:szCs w:val="20"/>
        </w:rPr>
        <w:t xml:space="preserve">Using </w:t>
      </w:r>
      <w:r>
        <w:rPr>
          <w:b/>
          <w:sz w:val="20"/>
          <w:szCs w:val="20"/>
        </w:rPr>
        <w:t>Cholesky</w:t>
      </w:r>
      <w:r w:rsidRPr="00F23E67">
        <w:rPr>
          <w:b/>
          <w:sz w:val="20"/>
          <w:szCs w:val="20"/>
        </w:rPr>
        <w:t xml:space="preserve"> Decomposition:</w:t>
      </w:r>
    </w:p>
    <w:p w14:paraId="4D3F81EE" w14:textId="77777777" w:rsidR="00F23E67" w:rsidRPr="00C43ED5" w:rsidRDefault="00F23E67" w:rsidP="00F23E67">
      <w:pPr>
        <w:spacing w:line="13.80pt" w:lineRule="auto"/>
        <w:ind w:firstLine="13.50pt"/>
        <w:jc w:val="both"/>
        <w:rPr>
          <w:iCs/>
          <w:sz w:val="20"/>
          <w:szCs w:val="20"/>
        </w:rPr>
      </w:pPr>
      <w:r w:rsidRPr="00C43ED5">
        <w:rPr>
          <w:iCs/>
          <w:sz w:val="20"/>
          <w:szCs w:val="20"/>
        </w:rPr>
        <w:t>In case of Cholesky factorization, matrix</w:t>
      </w:r>
      <w:r w:rsidR="00866CEC">
        <w:rPr>
          <w:iCs/>
          <w:sz w:val="20"/>
          <w:szCs w:val="20"/>
        </w:rPr>
        <w:t xml:space="preserve"> </w:t>
      </w:r>
      <w:r w:rsidR="00866CEC" w:rsidRPr="00866CEC">
        <w:rPr>
          <w:b/>
          <w:i/>
          <w:sz w:val="20"/>
          <w:szCs w:val="20"/>
        </w:rPr>
        <w:t>R</w:t>
      </w:r>
      <w:r w:rsidR="00866CEC" w:rsidRPr="00866CEC">
        <w:rPr>
          <w:b/>
          <w:i/>
          <w:sz w:val="20"/>
          <w:szCs w:val="20"/>
          <w:vertAlign w:val="subscript"/>
        </w:rPr>
        <w:t>x</w:t>
      </w:r>
      <w:r w:rsidRPr="00C43ED5">
        <w:rPr>
          <w:iCs/>
          <w:sz w:val="20"/>
          <w:szCs w:val="20"/>
        </w:rPr>
        <w:t xml:space="preserve"> is decomposed as follows:</w:t>
      </w:r>
    </w:p>
    <w:p w14:paraId="18685FCE" w14:textId="77777777" w:rsidR="00F23E67" w:rsidRPr="00C43ED5" w:rsidRDefault="00F23E67" w:rsidP="00F23E67">
      <w:pPr>
        <w:spacing w:line="18pt" w:lineRule="auto"/>
        <w:jc w:val="both"/>
        <w:rPr>
          <w:sz w:val="20"/>
        </w:rPr>
      </w:pPr>
      <w:r w:rsidRPr="00C43ED5">
        <w:rPr>
          <w:sz w:val="20"/>
        </w:rPr>
        <w:t xml:space="preserve">   </w:t>
      </w:r>
      <w:r w:rsidRPr="00C43ED5">
        <w:rPr>
          <w:sz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x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L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L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H</m:t>
            </m:r>
          </m:sup>
        </m:sSup>
      </m:oMath>
      <w:r w:rsidR="00866CEC" w:rsidRPr="001B245F">
        <w:rPr>
          <w:position w:val="-10"/>
          <w:sz w:val="20"/>
          <w:szCs w:val="20"/>
        </w:rPr>
        <w:t xml:space="preserve"> </w:t>
      </w:r>
      <w:r w:rsidR="00866CEC" w:rsidRPr="001B245F">
        <w:rPr>
          <w:position w:val="-10"/>
          <w:sz w:val="20"/>
          <w:szCs w:val="20"/>
        </w:rPr>
        <w:fldChar w:fldCharType="begin"/>
      </w:r>
      <w:r w:rsidR="00866CEC" w:rsidRPr="001B245F">
        <w:rPr>
          <w:position w:val="-10"/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fb2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fb1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Ψ</m:t>
        </m:r>
      </m:oMath>
      <w:r w:rsidR="00866CEC" w:rsidRPr="001B245F">
        <w:rPr>
          <w:position w:val="-10"/>
          <w:sz w:val="20"/>
          <w:szCs w:val="20"/>
        </w:rPr>
        <w:instrText xml:space="preserve"> </w:instrText>
      </w:r>
      <w:r w:rsidR="00866CEC" w:rsidRPr="001B245F">
        <w:rPr>
          <w:position w:val="-10"/>
          <w:sz w:val="20"/>
          <w:szCs w:val="20"/>
        </w:rPr>
        <w:fldChar w:fldCharType="end"/>
      </w:r>
      <w:r w:rsidR="00866CEC" w:rsidRPr="001428A6">
        <w:rPr>
          <w:position w:val="-10"/>
          <w:sz w:val="20"/>
          <w:szCs w:val="20"/>
        </w:rPr>
        <w:t xml:space="preserve">  </w:t>
      </w:r>
      <w:r w:rsidRPr="00C43ED5">
        <w:rPr>
          <w:sz w:val="20"/>
        </w:rPr>
        <w:tab/>
      </w:r>
      <w:r w:rsidRPr="00C43ED5">
        <w:rPr>
          <w:sz w:val="20"/>
        </w:rPr>
        <w:tab/>
      </w:r>
      <w:r w:rsidRPr="00C43ED5">
        <w:rPr>
          <w:sz w:val="20"/>
        </w:rPr>
        <w:tab/>
      </w:r>
      <w:r w:rsidRPr="00C43ED5">
        <w:rPr>
          <w:sz w:val="20"/>
        </w:rPr>
        <w:tab/>
        <w:t xml:space="preserve">   (</w:t>
      </w:r>
      <w:r w:rsidR="00803C97">
        <w:rPr>
          <w:sz w:val="20"/>
        </w:rPr>
        <w:t>8</w:t>
      </w:r>
      <w:r w:rsidRPr="00C43ED5">
        <w:rPr>
          <w:sz w:val="20"/>
        </w:rPr>
        <w:t>)</w:t>
      </w:r>
    </w:p>
    <w:p w14:paraId="197861CE" w14:textId="77777777" w:rsidR="00F23E67" w:rsidRPr="00C43ED5" w:rsidRDefault="00866CEC" w:rsidP="00866CEC">
      <w:pPr>
        <w:jc w:val="both"/>
        <w:rPr>
          <w:sz w:val="20"/>
        </w:rPr>
      </w:pPr>
      <w:r>
        <w:rPr>
          <w:sz w:val="20"/>
        </w:rPr>
        <w:t>w</w:t>
      </w:r>
      <w:r w:rsidR="00F23E67" w:rsidRPr="00C43ED5">
        <w:rPr>
          <w:sz w:val="20"/>
        </w:rPr>
        <w:t>here</w:t>
      </w:r>
      <w:r>
        <w:rPr>
          <w:sz w:val="20"/>
        </w:rPr>
        <w:t xml:space="preserve"> </w:t>
      </w:r>
      <w:r w:rsidRPr="00866CEC">
        <w:rPr>
          <w:b/>
          <w:i/>
          <w:sz w:val="20"/>
        </w:rPr>
        <w:t>L</w:t>
      </w:r>
      <w:r w:rsidR="00F23E67" w:rsidRPr="00C43ED5">
        <w:rPr>
          <w:sz w:val="20"/>
        </w:rPr>
        <w:t xml:space="preserve"> is a unique lower triangular matrix with positive diagonal entries.</w:t>
      </w:r>
    </w:p>
    <w:p w14:paraId="3A4CEDCF" w14:textId="77777777" w:rsidR="00866CEC" w:rsidRDefault="00866CEC" w:rsidP="00F23E67">
      <w:pPr>
        <w:spacing w:line="13.80pt" w:lineRule="auto"/>
        <w:jc w:val="both"/>
        <w:rPr>
          <w:bCs/>
          <w:sz w:val="20"/>
          <w:szCs w:val="20"/>
        </w:rPr>
      </w:pPr>
    </w:p>
    <w:p w14:paraId="344BED1A" w14:textId="77777777" w:rsidR="00F23E67" w:rsidRPr="00C43ED5" w:rsidRDefault="00F23E67" w:rsidP="00866CEC">
      <w:pPr>
        <w:spacing w:line="13.80pt" w:lineRule="auto"/>
        <w:ind w:firstLine="13.50pt"/>
        <w:jc w:val="both"/>
        <w:rPr>
          <w:sz w:val="20"/>
          <w:szCs w:val="20"/>
        </w:rPr>
      </w:pPr>
      <w:r w:rsidRPr="00C43ED5">
        <w:rPr>
          <w:bCs/>
          <w:sz w:val="20"/>
          <w:szCs w:val="20"/>
        </w:rPr>
        <w:t>For</w:t>
      </w:r>
      <w:r w:rsidRPr="00C43ED5">
        <w:rPr>
          <w:sz w:val="20"/>
          <w:szCs w:val="20"/>
        </w:rPr>
        <w:t xml:space="preserve"> two sources, only </w:t>
      </w:r>
      <w:r w:rsidRPr="00C43ED5">
        <w:rPr>
          <w:bCs/>
          <w:sz w:val="20"/>
          <w:szCs w:val="20"/>
        </w:rPr>
        <w:t xml:space="preserve">the </w:t>
      </w:r>
      <w:r w:rsidRPr="00C43ED5">
        <w:rPr>
          <w:sz w:val="20"/>
          <w:szCs w:val="20"/>
        </w:rPr>
        <w:t xml:space="preserve">first two columns of </w:t>
      </w:r>
      <w:r w:rsidRPr="00C43ED5">
        <w:rPr>
          <w:position w:val="-4"/>
          <w:sz w:val="20"/>
          <w:szCs w:val="20"/>
        </w:rPr>
        <mc:AlternateContent>
          <mc:Choice Requires="v">
            <w:object w:dxaOrig="10pt" w:dyaOrig="11pt" w14:anchorId="11AB00FE">
              <v:shape id="_x0000_i1038" type="#_x0000_t75" style="width:9.75pt;height:10.5pt" o:ole="">
                <v:imagedata r:id="rId48" o:title=""/>
              </v:shape>
              <o:OLEObject Type="Embed" ProgID="Equation.DSMT4" ShapeID="_x0000_i1038" DrawAspect="Content" ObjectID="_1758349713" r:id="rId49"/>
            </w:object>
          </mc:Choice>
          <mc:Fallback>
            <w:object>
              <w:drawing>
                <wp:inline distT="0" distB="0" distL="0" distR="0" wp14:anchorId="29FD3642" wp14:editId="14F0E1ED">
                  <wp:extent cx="123825" cy="133350"/>
                  <wp:effectExtent l="0" t="0" r="9525" b="0"/>
                  <wp:docPr id="14" name="Object 1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4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3" isActiveX="0" linkType=""/>
                              </a:ext>
                            </a:extLst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49" w:progId="Equation.DSMT4" w:shapeId="14" w:fieldCodes=""/>
            </w:object>
          </mc:Fallback>
        </mc:AlternateContent>
      </w:r>
      <w:r w:rsidRPr="00C43ED5">
        <w:rPr>
          <w:sz w:val="20"/>
          <w:szCs w:val="20"/>
        </w:rPr>
        <w:t xml:space="preserve"> need to be extracted to compute the DOA estimates. The submatrix </w:t>
      </w:r>
      <w:r w:rsidRPr="00C43ED5">
        <w:rPr>
          <w:position w:val="-10"/>
          <w:sz w:val="20"/>
          <w:szCs w:val="20"/>
        </w:rPr>
        <mc:AlternateContent>
          <mc:Choice Requires="v">
            <w:object w:dxaOrig="13pt" w:dyaOrig="15pt" w14:anchorId="7CE4C20A">
              <v:shape id="_x0000_i1039" type="#_x0000_t75" style="width:12pt;height:15pt" o:ole="">
                <v:imagedata r:id="rId51" o:title=""/>
              </v:shape>
              <o:OLEObject Type="Embed" ProgID="Equation.DSMT4" ShapeID="_x0000_i1039" DrawAspect="Content" ObjectID="_1758349714" r:id="rId52"/>
            </w:object>
          </mc:Choice>
          <mc:Fallback>
            <w:object>
              <w:drawing>
                <wp:inline distT="0" distB="0" distL="0" distR="0" wp14:anchorId="6A449E6C" wp14:editId="27759879">
                  <wp:extent cx="152400" cy="190500"/>
                  <wp:effectExtent l="0" t="0" r="0" b="0"/>
                  <wp:docPr id="15" name="Object 15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5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4" isActiveX="0" linkType=""/>
                              </a:ext>
                            </a:extLst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2" w:progId="Equation.DSMT4" w:shapeId="15" w:fieldCodes=""/>
            </w:object>
          </mc:Fallback>
        </mc:AlternateContent>
      </w:r>
      <w:r w:rsidRPr="00C43ED5">
        <w:rPr>
          <w:sz w:val="20"/>
          <w:szCs w:val="20"/>
        </w:rPr>
        <w:t xml:space="preserve">of size </w:t>
      </w:r>
      <w:r w:rsidRPr="00C43ED5">
        <w:rPr>
          <w:i/>
          <w:sz w:val="20"/>
          <w:szCs w:val="20"/>
        </w:rPr>
        <w:t>M</w:t>
      </w:r>
      <w:r w:rsidRPr="00C43ED5">
        <w:rPr>
          <w:sz w:val="20"/>
          <w:szCs w:val="20"/>
        </w:rPr>
        <w:t xml:space="preserve"> x </w:t>
      </w:r>
      <w:r w:rsidRPr="00866CEC">
        <w:rPr>
          <w:sz w:val="20"/>
          <w:szCs w:val="20"/>
        </w:rPr>
        <w:t>2</w:t>
      </w:r>
      <w:r w:rsidRPr="00C43ED5">
        <w:rPr>
          <w:sz w:val="20"/>
          <w:szCs w:val="20"/>
        </w:rPr>
        <w:t xml:space="preserve"> is obtained as:</w:t>
      </w:r>
    </w:p>
    <w:p w14:paraId="44D41313" w14:textId="77777777" w:rsidR="00F23E67" w:rsidRDefault="00F23E67" w:rsidP="00F23E67">
      <w:pPr>
        <w:autoSpaceDE w:val="0"/>
        <w:autoSpaceDN w:val="0"/>
        <w:adjustRightInd w:val="0"/>
        <w:spacing w:line="13.80pt" w:lineRule="auto"/>
        <w:jc w:val="both"/>
        <w:rPr>
          <w:bCs/>
          <w:sz w:val="20"/>
          <w:szCs w:val="20"/>
        </w:rPr>
      </w:pPr>
      <w:r w:rsidRPr="00C43ED5">
        <w:rPr>
          <w:bCs/>
          <w:position w:val="-10"/>
          <w:sz w:val="20"/>
          <w:szCs w:val="20"/>
        </w:rPr>
        <mc:AlternateContent>
          <mc:Choice Requires="v">
            <w:object w:dxaOrig="8pt" w:dyaOrig="15pt" w14:anchorId="68BACBA9">
              <v:shape id="_x0000_i1040" type="#_x0000_t75" style="width:7.5pt;height:17.25pt" o:ole="">
                <v:imagedata r:id="rId54" o:title=""/>
              </v:shape>
              <o:OLEObject Type="Embed" ProgID="Equation.DSMT4" ShapeID="_x0000_i1040" DrawAspect="Content" ObjectID="_1758349715" r:id="rId55"/>
            </w:object>
          </mc:Choice>
          <mc:Fallback>
            <w:object>
              <w:drawing>
                <wp:inline distT="0" distB="0" distL="0" distR="0" wp14:anchorId="7E536CD8" wp14:editId="30284423">
                  <wp:extent cx="95250" cy="219075"/>
                  <wp:effectExtent l="0" t="0" r="0" b="0"/>
                  <wp:docPr id="16" name="Object 16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6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5" isActiveX="0" linkType=""/>
                              </a:ext>
                            </a:extLst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5" w:progId="Equation.DSMT4" w:shapeId="16" w:fieldCodes=""/>
            </w:object>
          </mc:Fallback>
        </mc:AlternateContent>
      </w:r>
      <m:oMath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1:M,1:2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M2</m:t>
                      </m:r>
                    </m:sub>
                  </m:sSub>
                </m:e>
              </m:mr>
            </m:m>
          </m:e>
        </m:d>
      </m:oMath>
      <w:r w:rsidRPr="00C43ED5">
        <w:rPr>
          <w:bCs/>
          <w:sz w:val="20"/>
          <w:szCs w:val="20"/>
        </w:rPr>
        <w:t xml:space="preserve">             </w:t>
      </w:r>
      <w:r w:rsidRPr="00C43ED5">
        <w:rPr>
          <w:bCs/>
          <w:sz w:val="20"/>
          <w:szCs w:val="20"/>
        </w:rPr>
        <w:tab/>
        <w:t xml:space="preserve">   </w:t>
      </w:r>
      <w:r w:rsidR="00803C97">
        <w:rPr>
          <w:bCs/>
          <w:sz w:val="20"/>
          <w:szCs w:val="20"/>
        </w:rPr>
        <w:tab/>
        <w:t xml:space="preserve">  </w:t>
      </w:r>
      <w:r w:rsidR="00975A18">
        <w:rPr>
          <w:bCs/>
          <w:sz w:val="20"/>
          <w:szCs w:val="20"/>
        </w:rPr>
        <w:t xml:space="preserve"> </w:t>
      </w:r>
      <w:r w:rsidR="00803C97">
        <w:rPr>
          <w:bCs/>
          <w:sz w:val="20"/>
          <w:szCs w:val="20"/>
        </w:rPr>
        <w:t xml:space="preserve"> </w:t>
      </w:r>
      <w:r w:rsidRPr="00C43ED5">
        <w:rPr>
          <w:bCs/>
          <w:sz w:val="20"/>
          <w:szCs w:val="20"/>
        </w:rPr>
        <w:t>(</w:t>
      </w:r>
      <w:r w:rsidR="00803C97">
        <w:rPr>
          <w:bCs/>
          <w:sz w:val="20"/>
          <w:szCs w:val="20"/>
        </w:rPr>
        <w:t>9</w:t>
      </w:r>
      <w:r w:rsidRPr="00C43ED5">
        <w:rPr>
          <w:bCs/>
          <w:sz w:val="20"/>
          <w:szCs w:val="20"/>
        </w:rPr>
        <w:t>)</w:t>
      </w:r>
    </w:p>
    <w:p w14:paraId="285449AE" w14:textId="77777777" w:rsidR="00866CEC" w:rsidRDefault="00866CEC" w:rsidP="009A0884">
      <w:pPr>
        <w:autoSpaceDE w:val="0"/>
        <w:autoSpaceDN w:val="0"/>
        <w:adjustRightInd w:val="0"/>
        <w:spacing w:before="6pt" w:line="13.80pt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For the sake of convenience and consistency, we will </w:t>
      </w:r>
      <w:r w:rsidR="00235BEA">
        <w:rPr>
          <w:bCs/>
          <w:sz w:val="20"/>
          <w:szCs w:val="20"/>
        </w:rPr>
        <w:t xml:space="preserve">call the matrix </w:t>
      </w:r>
      <w:r w:rsidR="00235BEA" w:rsidRPr="00C43ED5">
        <w:rPr>
          <w:position w:val="-10"/>
          <w:sz w:val="20"/>
          <w:szCs w:val="20"/>
        </w:rPr>
        <mc:AlternateContent>
          <mc:Choice Requires="v">
            <w:object w:dxaOrig="13pt" w:dyaOrig="15pt" w14:anchorId="10F2FBCB">
              <v:shape id="_x0000_i1041" type="#_x0000_t75" style="width:12pt;height:15pt" o:ole="">
                <v:imagedata r:id="rId51" o:title=""/>
              </v:shape>
              <o:OLEObject Type="Embed" ProgID="Equation.DSMT4" ShapeID="_x0000_i1041" DrawAspect="Content" ObjectID="_1758349716" r:id="rId57"/>
            </w:object>
          </mc:Choice>
          <mc:Fallback>
            <w:object>
              <w:drawing>
                <wp:inline distT="0" distB="0" distL="0" distR="0" wp14:anchorId="464C3B22" wp14:editId="0C14A70A">
                  <wp:extent cx="152400" cy="190500"/>
                  <wp:effectExtent l="0" t="0" r="0" b="0"/>
                  <wp:docPr id="17" name="Object 17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7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6" isActiveX="0" linkType=""/>
                              </a:ext>
                            </a:extLst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7" w:progId="Equation.DSMT4" w:shapeId="17" w:fieldCodes=""/>
            </w:object>
          </mc:Fallback>
        </mc:AlternateContent>
      </w:r>
      <w:proofErr w:type="gramStart"/>
      <w:r w:rsidR="00235BEA">
        <w:rPr>
          <w:bCs/>
          <w:sz w:val="20"/>
          <w:szCs w:val="20"/>
        </w:rPr>
        <w:t xml:space="preserve">as  </w:t>
      </w:r>
      <w:r w:rsidR="00235BEA" w:rsidRPr="00376F14">
        <w:rPr>
          <w:b/>
          <w:i/>
          <w:color w:val="000000" w:themeColor="text1"/>
          <w:sz w:val="20"/>
          <w:szCs w:val="20"/>
        </w:rPr>
        <w:t>Q</w:t>
      </w:r>
      <w:r w:rsidR="00235BEA" w:rsidRPr="00376F14">
        <w:rPr>
          <w:i/>
          <w:color w:val="000000" w:themeColor="text1"/>
          <w:sz w:val="20"/>
          <w:szCs w:val="20"/>
          <w:vertAlign w:val="subscript"/>
        </w:rPr>
        <w:t>s</w:t>
      </w:r>
      <w:proofErr w:type="gramEnd"/>
      <w:r w:rsidR="00803C97">
        <w:rPr>
          <w:bCs/>
          <w:sz w:val="20"/>
          <w:szCs w:val="20"/>
        </w:rPr>
        <w:t>.</w:t>
      </w:r>
    </w:p>
    <w:p w14:paraId="57C02EC2" w14:textId="77777777" w:rsidR="009A0884" w:rsidRDefault="009A0884" w:rsidP="009A0884">
      <w:pPr>
        <w:pStyle w:val="PARAIndent"/>
        <w:spacing w:before="6pt" w:line="12pt" w:lineRule="auto"/>
        <w:ind w:firstLine="13.70pt"/>
        <w:rPr>
          <w:rFonts w:cs="Times New Roman"/>
          <w:bCs/>
        </w:rPr>
      </w:pPr>
      <w:r w:rsidRPr="001428A6">
        <w:rPr>
          <w:rFonts w:cs="Times New Roman"/>
          <w:bCs/>
        </w:rPr>
        <w:t xml:space="preserve">The </w:t>
      </w:r>
      <w:r>
        <w:rPr>
          <w:rFonts w:cs="Times New Roman"/>
          <w:bCs/>
        </w:rPr>
        <w:t>signal space data</w:t>
      </w:r>
      <w:r w:rsidRPr="001428A6">
        <w:rPr>
          <w:rFonts w:cs="Times New Roman"/>
          <w:bCs/>
        </w:rPr>
        <w:t xml:space="preserve"> matrix</w:t>
      </w:r>
      <w:r>
        <w:rPr>
          <w:rFonts w:cs="Times New Roman"/>
          <w:bCs/>
        </w:rPr>
        <w:t xml:space="preserve"> </w:t>
      </w:r>
      <w:r w:rsidR="00235BEA" w:rsidRPr="00376F14">
        <w:rPr>
          <w:b/>
          <w:i/>
          <w:color w:val="000000" w:themeColor="text1"/>
        </w:rPr>
        <w:t>Q</w:t>
      </w:r>
      <w:r w:rsidR="00235BEA" w:rsidRPr="00376F14">
        <w:rPr>
          <w:i/>
          <w:color w:val="000000" w:themeColor="text1"/>
          <w:vertAlign w:val="subscript"/>
        </w:rPr>
        <w:t>s</w:t>
      </w:r>
      <w:r w:rsidRPr="009D164C">
        <w:t>(1</w:t>
      </w:r>
      <w:r>
        <w:rPr>
          <w:i/>
        </w:rPr>
        <w:t>:M,</w:t>
      </w:r>
      <w:proofErr w:type="gramStart"/>
      <w:r w:rsidRPr="009D164C">
        <w:t>1:</w:t>
      </w:r>
      <w:r w:rsidR="00A72F1C" w:rsidRPr="00A72F1C">
        <w:rPr>
          <w:i/>
        </w:rPr>
        <w:t>K</w:t>
      </w:r>
      <w:proofErr w:type="gramEnd"/>
      <w:r w:rsidRPr="009D164C">
        <w:t>)</w:t>
      </w:r>
      <w:r w:rsidRPr="001428A6">
        <w:rPr>
          <w:rFonts w:cs="Times New Roman"/>
          <w:bCs/>
        </w:rPr>
        <w:t xml:space="preserve"> will be used to estimate the DOAs of pair of coherent sources (</w:t>
      </w:r>
      <w:r w:rsidRPr="00CC136E">
        <w:rPr>
          <w:rFonts w:cs="Times New Roman"/>
          <w:bCs/>
          <w:i/>
        </w:rPr>
        <w:t>s</w:t>
      </w:r>
      <w:r w:rsidRPr="007A221E">
        <w:rPr>
          <w:rFonts w:cs="Times New Roman"/>
          <w:bCs/>
          <w:vertAlign w:val="subscript"/>
        </w:rPr>
        <w:t>1</w:t>
      </w:r>
      <w:r>
        <w:rPr>
          <w:rFonts w:cs="Times New Roman"/>
          <w:bCs/>
        </w:rPr>
        <w:t xml:space="preserve">, </w:t>
      </w:r>
      <w:r w:rsidRPr="001428A6">
        <w:rPr>
          <w:rFonts w:cs="Times New Roman"/>
          <w:bCs/>
        </w:rPr>
        <w:t xml:space="preserve">and </w:t>
      </w:r>
      <w:r w:rsidRPr="00CC136E">
        <w:rPr>
          <w:rFonts w:cs="Times New Roman"/>
          <w:bCs/>
          <w:i/>
        </w:rPr>
        <w:t>s</w:t>
      </w:r>
      <w:r w:rsidRPr="007A221E">
        <w:rPr>
          <w:rFonts w:cs="Times New Roman"/>
          <w:bCs/>
          <w:vertAlign w:val="subscript"/>
        </w:rPr>
        <w:t>2</w:t>
      </w:r>
      <w:r>
        <w:rPr>
          <w:rFonts w:cs="Times New Roman"/>
          <w:bCs/>
          <w:i/>
        </w:rPr>
        <w:t>=α</w:t>
      </w:r>
      <w:r w:rsidRPr="00CC136E">
        <w:rPr>
          <w:rFonts w:cs="Times New Roman"/>
          <w:bCs/>
          <w:i/>
        </w:rPr>
        <w:t>s</w:t>
      </w:r>
      <w:r w:rsidRPr="007A221E">
        <w:rPr>
          <w:rFonts w:cs="Times New Roman"/>
          <w:bCs/>
          <w:vertAlign w:val="subscript"/>
        </w:rPr>
        <w:t>1</w:t>
      </w:r>
      <w:r w:rsidRPr="001428A6">
        <w:rPr>
          <w:rFonts w:cs="Times New Roman"/>
          <w:bCs/>
        </w:rPr>
        <w:t xml:space="preserve">), where </w:t>
      </w:r>
      <w:r>
        <w:rPr>
          <w:rFonts w:cs="Times New Roman"/>
          <w:bCs/>
        </w:rPr>
        <w:t>(</w:t>
      </w:r>
      <w:r w:rsidRPr="001428A6">
        <w:rPr>
          <w:rFonts w:cs="Times New Roman"/>
          <w:bCs/>
        </w:rPr>
        <w:t>0</w:t>
      </w:r>
      <w:r>
        <w:rPr>
          <w:rFonts w:cs="Times New Roman"/>
          <w:bCs/>
        </w:rPr>
        <w:t xml:space="preserve"> &lt; α ≤ 1)</w:t>
      </w:r>
      <w:r w:rsidRPr="001428A6">
        <w:rPr>
          <w:rFonts w:cs="Times New Roman"/>
          <w:bCs/>
        </w:rPr>
        <w:t>. Note that when</w:t>
      </w:r>
      <w:r>
        <w:rPr>
          <w:rFonts w:cs="Times New Roman"/>
          <w:bCs/>
        </w:rPr>
        <w:t xml:space="preserve"> α = 1, </w:t>
      </w:r>
      <w:r w:rsidRPr="001428A6">
        <w:rPr>
          <w:rFonts w:cs="Times New Roman"/>
          <w:bCs/>
        </w:rPr>
        <w:t xml:space="preserve">the two sources are fully coherent. </w:t>
      </w:r>
    </w:p>
    <w:p w14:paraId="02CEA192" w14:textId="77777777" w:rsidR="003B27FA" w:rsidRPr="003B27FA" w:rsidRDefault="005917C2" w:rsidP="003B27FA">
      <w:pPr>
        <w:pStyle w:val="FigCaption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</w:t>
      </w:r>
      <w:r w:rsidR="003B27FA">
        <w:rPr>
          <w:rFonts w:ascii="Times New Roman" w:hAnsi="Times New Roman" w:cs="Times New Roman"/>
          <w:sz w:val="20"/>
          <w:szCs w:val="20"/>
        </w:rPr>
        <w:t xml:space="preserve"> 3</w:t>
      </w:r>
      <w:r w:rsidR="003B27FA" w:rsidRPr="003B27FA">
        <w:rPr>
          <w:rFonts w:ascii="Times New Roman" w:hAnsi="Times New Roman" w:cs="Times New Roman"/>
          <w:sz w:val="20"/>
          <w:szCs w:val="20"/>
        </w:rPr>
        <w:t xml:space="preserve">: </w:t>
      </w:r>
      <w:r w:rsidR="003B27FA">
        <w:rPr>
          <w:rFonts w:ascii="Times New Roman" w:hAnsi="Times New Roman" w:cs="Times New Roman"/>
          <w:sz w:val="20"/>
          <w:szCs w:val="20"/>
        </w:rPr>
        <w:t>De</w:t>
      </w:r>
      <w:r w:rsidR="00EB4299">
        <w:rPr>
          <w:rFonts w:ascii="Times New Roman" w:hAnsi="Times New Roman" w:cs="Times New Roman"/>
          <w:sz w:val="20"/>
          <w:szCs w:val="20"/>
        </w:rPr>
        <w:t>-correlate Signals using Forwar</w:t>
      </w:r>
      <w:r w:rsidR="003B27FA">
        <w:rPr>
          <w:rFonts w:ascii="Times New Roman" w:hAnsi="Times New Roman" w:cs="Times New Roman"/>
          <w:sz w:val="20"/>
          <w:szCs w:val="20"/>
        </w:rPr>
        <w:t>d/Backward Averaging</w:t>
      </w:r>
    </w:p>
    <w:p w14:paraId="4C191064" w14:textId="77777777" w:rsidR="001B245F" w:rsidRPr="001428A6" w:rsidRDefault="003B27FA" w:rsidP="00E37DCF">
      <w:pPr>
        <w:pStyle w:val="PARAIndent"/>
        <w:spacing w:before="6pt" w:after="6pt" w:line="12pt" w:lineRule="auto"/>
        <w:ind w:firstLine="13.70pt"/>
        <w:rPr>
          <w:rFonts w:cs="Times New Roman"/>
          <w:bCs/>
        </w:rPr>
      </w:pPr>
      <w:r>
        <w:rPr>
          <w:rFonts w:cs="Times New Roman"/>
          <w:bCs/>
        </w:rPr>
        <w:t>In this</w:t>
      </w:r>
      <w:r w:rsidR="001B245F" w:rsidRPr="001428A6">
        <w:rPr>
          <w:rFonts w:cs="Times New Roman"/>
          <w:bCs/>
        </w:rPr>
        <w:t xml:space="preserve"> </w:t>
      </w:r>
      <w:r w:rsidR="005917C2">
        <w:rPr>
          <w:rFonts w:cs="Times New Roman"/>
          <w:bCs/>
        </w:rPr>
        <w:t>step</w:t>
      </w:r>
      <w:r>
        <w:rPr>
          <w:rFonts w:cs="Times New Roman"/>
          <w:bCs/>
        </w:rPr>
        <w:t xml:space="preserve">, </w:t>
      </w:r>
      <w:r w:rsidR="007E222D">
        <w:rPr>
          <w:rFonts w:cs="Times New Roman"/>
          <w:bCs/>
        </w:rPr>
        <w:t>the signal space is</w:t>
      </w:r>
      <w:r>
        <w:rPr>
          <w:rFonts w:cs="Times New Roman"/>
          <w:bCs/>
        </w:rPr>
        <w:t xml:space="preserve"> de-correlate</w:t>
      </w:r>
      <w:r w:rsidR="007E222D">
        <w:rPr>
          <w:rFonts w:cs="Times New Roman"/>
          <w:bCs/>
        </w:rPr>
        <w:t>d</w:t>
      </w:r>
      <w:r>
        <w:rPr>
          <w:rFonts w:cs="Times New Roman"/>
          <w:bCs/>
        </w:rPr>
        <w:t xml:space="preserve"> by applying</w:t>
      </w:r>
      <w:r w:rsidR="00095B6A">
        <w:rPr>
          <w:rFonts w:cs="Times New Roman"/>
          <w:bCs/>
        </w:rPr>
        <w:t xml:space="preserve"> the forward/</w:t>
      </w:r>
      <w:r w:rsidR="001B245F" w:rsidRPr="001428A6">
        <w:rPr>
          <w:rFonts w:cs="Times New Roman"/>
          <w:bCs/>
        </w:rPr>
        <w:t xml:space="preserve">backward </w:t>
      </w:r>
      <w:r w:rsidR="007E222D">
        <w:rPr>
          <w:rFonts w:cs="Times New Roman"/>
          <w:bCs/>
        </w:rPr>
        <w:t xml:space="preserve">averaging method to </w:t>
      </w:r>
      <w:r w:rsidR="001B245F" w:rsidRPr="001428A6">
        <w:rPr>
          <w:rFonts w:cs="Times New Roman"/>
          <w:bCs/>
        </w:rPr>
        <w:t xml:space="preserve">the signal space </w:t>
      </w:r>
      <w:r>
        <w:rPr>
          <w:rFonts w:cs="Times New Roman"/>
          <w:bCs/>
        </w:rPr>
        <w:t xml:space="preserve">data matrix </w:t>
      </w:r>
      <w:r w:rsidR="001B245F" w:rsidRPr="001428A6">
        <w:rPr>
          <w:rFonts w:cs="Times New Roman"/>
          <w:bCs/>
        </w:rPr>
        <w:t>in (7)</w:t>
      </w:r>
      <w:r w:rsidR="00095B6A">
        <w:rPr>
          <w:rFonts w:cs="Times New Roman"/>
          <w:bCs/>
        </w:rPr>
        <w:t xml:space="preserve"> for QR decomposition or in (9) for Cholesky decomposition</w:t>
      </w:r>
      <w:r w:rsidR="001B245F" w:rsidRPr="001428A6">
        <w:rPr>
          <w:rFonts w:cs="Times New Roman"/>
          <w:bCs/>
        </w:rPr>
        <w:t xml:space="preserve">. </w:t>
      </w:r>
    </w:p>
    <w:p w14:paraId="7896A890" w14:textId="77777777" w:rsidR="001B245F" w:rsidRPr="001428A6" w:rsidRDefault="00000000" w:rsidP="00D43C43">
      <w:pPr>
        <w:pStyle w:val="PARAIndent"/>
        <w:spacing w:line="12pt" w:lineRule="auto"/>
        <w:ind w:firstLine="0pt"/>
        <w:rPr>
          <w:rFonts w:cs="Times New Roman"/>
          <w:bCs/>
        </w:rPr>
      </w:pPr>
      <m:oMath>
        <m:sSub>
          <m:sSubPr>
            <m:ctrlPr>
              <w:rPr>
                <w:rFonts w:ascii="Cambria Math" w:eastAsia="Calibri" w:hAnsi="Cambria Math"/>
                <w:bCs/>
                <w:i/>
                <w:sz w:val="18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 w:val="18"/>
                <w:szCs w:val="22"/>
              </w:rPr>
              <m:t>Q</m:t>
            </m:r>
          </m:e>
          <m:sub>
            <m:r>
              <w:rPr>
                <w:rFonts w:ascii="Cambria Math" w:eastAsia="Calibri" w:hAnsi="Cambria Math"/>
                <w:sz w:val="18"/>
                <w:szCs w:val="22"/>
              </w:rPr>
              <m:t>fb</m:t>
            </m:r>
          </m:sub>
        </m:sSub>
        <m:r>
          <w:rPr>
            <w:rFonts w:ascii="Cambria Math" w:eastAsia="Calibri" w:hAnsi="Cambria Math"/>
            <w:sz w:val="18"/>
            <w:szCs w:val="22"/>
          </w:rPr>
          <m:t>=[(0.5)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bCs/>
                <w:i/>
                <w:sz w:val="18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i/>
                    <w:sz w:val="18"/>
                    <w:szCs w:val="22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18"/>
                    <w:szCs w:val="22"/>
                  </w:rPr>
                  <m:t>1:M,1:K</m:t>
                </m:r>
              </m:e>
            </m:d>
            <m:r>
              <w:rPr>
                <w:rFonts w:ascii="Cambria Math" w:eastAsia="Calibri" w:hAnsi="Cambria Math"/>
                <w:sz w:val="18"/>
                <w:szCs w:val="22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18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</w:rPr>
                  <m:t>J</m:t>
                </m:r>
              </m:e>
              <m:sub>
                <m:r>
                  <w:rPr>
                    <w:rFonts w:ascii="Cambria Math" w:eastAsia="Calibri" w:hAnsi="Cambria Math"/>
                    <w:sz w:val="18"/>
                    <w:szCs w:val="22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eastAsia="Calibri" w:hAnsi="Cambria Math"/>
                    <w:i/>
                    <w:sz w:val="18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pacing w:val="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18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</w:rPr>
                          <m:t>1:M,1:K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="Calibri" w:hAnsi="Cambria Math"/>
                    <w:sz w:val="18"/>
                    <w:szCs w:val="22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eastAsia="Calibri" w:hAnsi="Cambria Math"/>
                    <w:i/>
                    <w:sz w:val="18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</w:rPr>
                  <m:t>J</m:t>
                </m:r>
              </m:e>
              <m:sub>
                <m:r>
                  <w:rPr>
                    <w:rFonts w:ascii="Cambria Math" w:eastAsia="Calibri" w:hAnsi="Cambria Math"/>
                    <w:sz w:val="18"/>
                    <w:szCs w:val="22"/>
                  </w:rPr>
                  <m:t>K</m:t>
                </m:r>
              </m:sub>
            </m:sSub>
          </m:e>
        </m:d>
      </m:oMath>
      <w:r w:rsidR="009D164C">
        <w:rPr>
          <w:bCs/>
        </w:rPr>
        <w:t xml:space="preserve">  </w:t>
      </w:r>
      <w:r w:rsidR="00BC699F">
        <w:rPr>
          <w:bCs/>
        </w:rPr>
        <w:t xml:space="preserve">  </w:t>
      </w:r>
      <w:r w:rsidR="009D164C" w:rsidRPr="00980928">
        <w:rPr>
          <w:rFonts w:ascii="Symbol" w:hAnsi="Symbol" w:cs="Times New Roman"/>
          <w:bCs/>
        </w:rPr>
        <w:t></w:t>
      </w:r>
      <w:r w:rsidR="00095B6A">
        <w:rPr>
          <w:rFonts w:ascii="Symbol" w:hAnsi="Symbol" w:cs="Times New Roman"/>
          <w:bCs/>
        </w:rPr>
        <w:t></w:t>
      </w:r>
      <w:r w:rsidR="00095B6A">
        <w:rPr>
          <w:rFonts w:ascii="Symbol" w:hAnsi="Symbol" w:cs="Times New Roman"/>
          <w:bCs/>
        </w:rPr>
        <w:t></w:t>
      </w:r>
      <w:r w:rsidR="009D164C" w:rsidRPr="00980928">
        <w:rPr>
          <w:rFonts w:ascii="Symbol" w:hAnsi="Symbol" w:cs="Times New Roman"/>
          <w:bCs/>
        </w:rPr>
        <w:t></w:t>
      </w:r>
    </w:p>
    <w:p w14:paraId="2C753474" w14:textId="77777777" w:rsidR="001B245F" w:rsidRPr="001428A6" w:rsidRDefault="00BD3FA6" w:rsidP="00E37DCF">
      <w:pPr>
        <w:autoSpaceDE w:val="0"/>
        <w:autoSpaceDN w:val="0"/>
        <w:adjustRightInd w:val="0"/>
        <w:spacing w:before="6p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="001B245F" w:rsidRPr="001428A6">
        <w:rPr>
          <w:bCs/>
          <w:sz w:val="20"/>
          <w:szCs w:val="20"/>
        </w:rPr>
        <w:t>here</w:t>
      </w:r>
      <w:r w:rsidR="001B245F" w:rsidRPr="001B245F">
        <w:rPr>
          <w:bCs/>
          <w:sz w:val="20"/>
          <w:szCs w:val="20"/>
        </w:rPr>
        <w:t xml:space="preserve"> </w:t>
      </w:r>
      <w:r w:rsidR="00A62836" w:rsidRPr="00357990">
        <w:rPr>
          <w:b/>
          <w:bCs/>
          <w:i/>
          <w:sz w:val="20"/>
          <w:szCs w:val="20"/>
        </w:rPr>
        <w:t>J</w:t>
      </w:r>
      <w:r w:rsidR="00A62836" w:rsidRPr="00A62836">
        <w:rPr>
          <w:bCs/>
          <w:i/>
          <w:sz w:val="20"/>
          <w:szCs w:val="20"/>
          <w:vertAlign w:val="subscript"/>
        </w:rPr>
        <w:t>M</w:t>
      </w:r>
      <w:r w:rsidR="00A62836">
        <w:rPr>
          <w:bCs/>
          <w:sz w:val="20"/>
          <w:szCs w:val="20"/>
        </w:rPr>
        <w:t xml:space="preserve"> </w:t>
      </w:r>
      <w:r w:rsidR="001B245F" w:rsidRPr="001B245F">
        <w:rPr>
          <w:bCs/>
          <w:sz w:val="20"/>
          <w:szCs w:val="20"/>
        </w:rPr>
        <w:t xml:space="preserve">is </w:t>
      </w:r>
      <w:r w:rsidR="00CC136E" w:rsidRPr="00095B6A">
        <w:rPr>
          <w:sz w:val="20"/>
          <w:szCs w:val="20"/>
        </w:rPr>
        <w:t>(</w:t>
      </w:r>
      <w:r w:rsidR="00CC136E" w:rsidRPr="00C61A49">
        <w:rPr>
          <w:i/>
          <w:sz w:val="20"/>
          <w:szCs w:val="20"/>
        </w:rPr>
        <w:t>M</w:t>
      </w:r>
      <w:r w:rsidR="00CC136E">
        <w:rPr>
          <w:sz w:val="20"/>
          <w:szCs w:val="20"/>
        </w:rPr>
        <w:t xml:space="preserve"> </w:t>
      </w:r>
      <w:r w:rsidR="00CC136E" w:rsidRPr="00C61A49">
        <w:rPr>
          <w:rFonts w:ascii="Arial" w:hAnsi="Arial" w:cs="Arial"/>
          <w:sz w:val="20"/>
          <w:szCs w:val="20"/>
        </w:rPr>
        <w:t>x</w:t>
      </w:r>
      <w:r w:rsidR="00CC136E">
        <w:rPr>
          <w:sz w:val="20"/>
          <w:szCs w:val="20"/>
        </w:rPr>
        <w:t xml:space="preserve"> </w:t>
      </w:r>
      <w:r w:rsidR="00CC136E">
        <w:rPr>
          <w:i/>
          <w:sz w:val="20"/>
          <w:szCs w:val="20"/>
        </w:rPr>
        <w:t>M</w:t>
      </w:r>
      <w:r w:rsidR="00CC136E" w:rsidRPr="00095B6A">
        <w:rPr>
          <w:sz w:val="20"/>
          <w:szCs w:val="20"/>
        </w:rPr>
        <w:t>)</w:t>
      </w:r>
      <w:r w:rsidR="007E222D">
        <w:rPr>
          <w:sz w:val="20"/>
          <w:szCs w:val="20"/>
        </w:rPr>
        <w:t xml:space="preserve"> and </w:t>
      </w:r>
      <w:r w:rsidR="007E222D" w:rsidRPr="00357990">
        <w:rPr>
          <w:b/>
          <w:bCs/>
          <w:i/>
          <w:sz w:val="20"/>
          <w:szCs w:val="20"/>
        </w:rPr>
        <w:t>J</w:t>
      </w:r>
      <w:r w:rsidR="007E222D">
        <w:rPr>
          <w:bCs/>
          <w:i/>
          <w:sz w:val="20"/>
          <w:szCs w:val="20"/>
          <w:vertAlign w:val="subscript"/>
        </w:rPr>
        <w:t>K</w:t>
      </w:r>
      <w:r w:rsidR="007E222D">
        <w:rPr>
          <w:bCs/>
          <w:sz w:val="20"/>
          <w:szCs w:val="20"/>
        </w:rPr>
        <w:t xml:space="preserve"> </w:t>
      </w:r>
      <w:r w:rsidR="007E222D" w:rsidRPr="001B245F">
        <w:rPr>
          <w:bCs/>
          <w:sz w:val="20"/>
          <w:szCs w:val="20"/>
        </w:rPr>
        <w:t xml:space="preserve">is </w:t>
      </w:r>
      <w:r w:rsidR="007E222D" w:rsidRPr="00095B6A">
        <w:rPr>
          <w:sz w:val="20"/>
          <w:szCs w:val="20"/>
        </w:rPr>
        <w:t>(</w:t>
      </w:r>
      <w:r w:rsidR="007E222D">
        <w:rPr>
          <w:i/>
          <w:sz w:val="20"/>
          <w:szCs w:val="20"/>
        </w:rPr>
        <w:t>K</w:t>
      </w:r>
      <w:r w:rsidR="007E222D">
        <w:rPr>
          <w:sz w:val="20"/>
          <w:szCs w:val="20"/>
        </w:rPr>
        <w:t xml:space="preserve"> </w:t>
      </w:r>
      <w:r w:rsidR="007E222D" w:rsidRPr="00C61A49">
        <w:rPr>
          <w:rFonts w:ascii="Arial" w:hAnsi="Arial" w:cs="Arial"/>
          <w:sz w:val="20"/>
          <w:szCs w:val="20"/>
        </w:rPr>
        <w:t>x</w:t>
      </w:r>
      <w:r w:rsidR="007E222D">
        <w:rPr>
          <w:sz w:val="20"/>
          <w:szCs w:val="20"/>
        </w:rPr>
        <w:t xml:space="preserve"> </w:t>
      </w:r>
      <w:r w:rsidR="007E222D" w:rsidRPr="00C61A49">
        <w:rPr>
          <w:i/>
          <w:sz w:val="20"/>
          <w:szCs w:val="20"/>
        </w:rPr>
        <w:t>K</w:t>
      </w:r>
      <w:r w:rsidR="007E222D" w:rsidRPr="00095B6A">
        <w:rPr>
          <w:sz w:val="20"/>
          <w:szCs w:val="20"/>
        </w:rPr>
        <w:t>)</w:t>
      </w:r>
      <w:r w:rsidR="007E222D">
        <w:rPr>
          <w:sz w:val="20"/>
          <w:szCs w:val="20"/>
        </w:rPr>
        <w:t xml:space="preserve"> matrices</w:t>
      </w:r>
      <w:r w:rsidR="009E1DAF">
        <w:rPr>
          <w:sz w:val="20"/>
          <w:szCs w:val="20"/>
        </w:rPr>
        <w:t xml:space="preserve"> </w:t>
      </w:r>
      <w:r w:rsidR="001B245F" w:rsidRPr="001B245F">
        <w:rPr>
          <w:sz w:val="20"/>
          <w:szCs w:val="20"/>
        </w:rPr>
        <w:t xml:space="preserve">with </w:t>
      </w:r>
      <w:r w:rsidR="009E1DAF">
        <w:rPr>
          <w:sz w:val="20"/>
          <w:szCs w:val="20"/>
        </w:rPr>
        <w:t>ones in</w:t>
      </w:r>
      <w:r w:rsidR="001B245F" w:rsidRPr="001B245F">
        <w:rPr>
          <w:sz w:val="20"/>
          <w:szCs w:val="20"/>
        </w:rPr>
        <w:t xml:space="preserve"> the off diagonal element</w:t>
      </w:r>
      <w:r w:rsidR="009E1DAF">
        <w:rPr>
          <w:sz w:val="20"/>
          <w:szCs w:val="20"/>
        </w:rPr>
        <w:t>s</w:t>
      </w:r>
      <w:r w:rsidR="001B245F" w:rsidRPr="001B245F">
        <w:rPr>
          <w:sz w:val="20"/>
          <w:szCs w:val="20"/>
        </w:rPr>
        <w:t xml:space="preserve"> and zeros </w:t>
      </w:r>
      <w:r w:rsidR="00D83656">
        <w:rPr>
          <w:sz w:val="20"/>
          <w:szCs w:val="20"/>
        </w:rPr>
        <w:t>in</w:t>
      </w:r>
      <w:r w:rsidR="001B245F" w:rsidRPr="001B245F">
        <w:rPr>
          <w:sz w:val="20"/>
          <w:szCs w:val="20"/>
        </w:rPr>
        <w:t xml:space="preserve"> the rest of </w:t>
      </w:r>
      <w:r w:rsidR="009E1DAF">
        <w:rPr>
          <w:sz w:val="20"/>
          <w:szCs w:val="20"/>
        </w:rPr>
        <w:t xml:space="preserve">the </w:t>
      </w:r>
      <w:r w:rsidR="00BC4444">
        <w:rPr>
          <w:sz w:val="20"/>
          <w:szCs w:val="20"/>
        </w:rPr>
        <w:t>elements</w:t>
      </w:r>
      <w:r w:rsidR="00A46159">
        <w:rPr>
          <w:sz w:val="20"/>
          <w:szCs w:val="20"/>
        </w:rPr>
        <w:t xml:space="preserve">; </w:t>
      </w:r>
      <w:proofErr w:type="gramStart"/>
      <w:r w:rsidR="00A46159" w:rsidRPr="00A46159">
        <w:rPr>
          <w:sz w:val="20"/>
          <w:szCs w:val="20"/>
        </w:rPr>
        <w:t>(</w:t>
      </w:r>
      <w:r w:rsidR="00A46159">
        <w:rPr>
          <w:sz w:val="20"/>
          <w:szCs w:val="20"/>
        </w:rPr>
        <w:t xml:space="preserve"> </w:t>
      </w:r>
      <w:r w:rsidR="00A46159" w:rsidRPr="00A46159">
        <w:rPr>
          <w:sz w:val="20"/>
          <w:szCs w:val="20"/>
        </w:rPr>
        <w:t>)</w:t>
      </w:r>
      <w:proofErr w:type="gramEnd"/>
      <w:r w:rsidR="00A46159" w:rsidRPr="00A46159">
        <w:rPr>
          <w:sz w:val="20"/>
          <w:szCs w:val="20"/>
        </w:rPr>
        <w:t>* is the conjugate operation</w:t>
      </w:r>
      <w:r w:rsidR="009E1DAF">
        <w:rPr>
          <w:sz w:val="20"/>
          <w:szCs w:val="20"/>
        </w:rPr>
        <w:t xml:space="preserve">. </w:t>
      </w:r>
      <w:r w:rsidR="001B245F" w:rsidRPr="001B245F">
        <w:rPr>
          <w:sz w:val="20"/>
          <w:szCs w:val="20"/>
        </w:rPr>
        <w:t xml:space="preserve">The dimension of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1B245F" w:rsidRPr="001B245F">
        <w:rPr>
          <w:sz w:val="20"/>
          <w:szCs w:val="20"/>
        </w:rPr>
        <w:t xml:space="preserve">is directly related to the number of sources </w:t>
      </w:r>
      <w:r w:rsidR="001B245F" w:rsidRPr="00A62836">
        <w:rPr>
          <w:i/>
          <w:sz w:val="20"/>
          <w:szCs w:val="20"/>
        </w:rPr>
        <w:t>K</w:t>
      </w:r>
      <w:r w:rsidR="004334E8">
        <w:rPr>
          <w:sz w:val="20"/>
          <w:szCs w:val="20"/>
        </w:rPr>
        <w:t>.</w:t>
      </w:r>
    </w:p>
    <w:p w14:paraId="2AFAA471" w14:textId="77777777" w:rsidR="00C93C2C" w:rsidRDefault="007A79F3" w:rsidP="00975A18">
      <w:pPr>
        <w:autoSpaceDE w:val="0"/>
        <w:autoSpaceDN w:val="0"/>
        <w:adjustRightInd w:val="0"/>
        <w:spacing w:before="6pt" w:after="6pt"/>
        <w:ind w:firstLine="13.70pt"/>
        <w:jc w:val="both"/>
        <w:rPr>
          <w:sz w:val="20"/>
          <w:szCs w:val="20"/>
        </w:rPr>
      </w:pPr>
      <w:r>
        <w:rPr>
          <w:bCs/>
          <w:sz w:val="20"/>
          <w:szCs w:val="20"/>
        </w:rPr>
        <w:t>For further processing, we</w:t>
      </w:r>
      <w:r w:rsidR="001B245F" w:rsidRPr="001428A6">
        <w:rPr>
          <w:bCs/>
          <w:sz w:val="20"/>
          <w:szCs w:val="20"/>
        </w:rPr>
        <w:t xml:space="preserve"> </w:t>
      </w:r>
      <w:r w:rsidR="001B245F" w:rsidRPr="00BC699F">
        <w:rPr>
          <w:sz w:val="20"/>
          <w:szCs w:val="20"/>
        </w:rPr>
        <w:t>partition</w:t>
      </w:r>
      <w:r w:rsidR="001B245F" w:rsidRPr="001428A6">
        <w:rPr>
          <w:b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</m:t>
            </m:r>
          </m:sub>
        </m:sSub>
      </m:oMath>
      <w:r w:rsidR="00BC699F">
        <w:rPr>
          <w:sz w:val="20"/>
          <w:szCs w:val="20"/>
        </w:rPr>
        <w:t xml:space="preserve"> </w:t>
      </w:r>
      <w:r w:rsidR="001B245F" w:rsidRPr="001428A6">
        <w:rPr>
          <w:bCs/>
          <w:sz w:val="20"/>
          <w:szCs w:val="20"/>
        </w:rPr>
        <w:t xml:space="preserve">data matrix </w:t>
      </w:r>
      <w:r w:rsidR="001B245F" w:rsidRPr="001428A6">
        <w:rPr>
          <w:sz w:val="20"/>
          <w:szCs w:val="20"/>
        </w:rPr>
        <w:t>in</w:t>
      </w:r>
      <w:r w:rsidR="00BC4444">
        <w:rPr>
          <w:sz w:val="20"/>
          <w:szCs w:val="20"/>
        </w:rPr>
        <w:t>to two sub-matrices as follows:</w:t>
      </w:r>
      <w:r w:rsidR="001B245F" w:rsidRPr="001428A6">
        <w:rPr>
          <w:sz w:val="20"/>
          <w:szCs w:val="20"/>
        </w:rPr>
        <w:t xml:space="preserve"> </w:t>
      </w:r>
    </w:p>
    <w:p w14:paraId="0FA0B58D" w14:textId="77777777" w:rsidR="007C5DB6" w:rsidRPr="00BC699F" w:rsidRDefault="00000000" w:rsidP="00975A18">
      <w:pPr>
        <w:autoSpaceDE w:val="0"/>
        <w:autoSpaceDN w:val="0"/>
        <w:adjustRightInd w:val="0"/>
        <w:jc w:val="both"/>
        <w:rPr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fb1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fb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(1:M-1, 1:2)</m:t>
          </m:r>
        </m:oMath>
      </m:oMathPara>
    </w:p>
    <w:p w14:paraId="62400139" w14:textId="77777777" w:rsidR="001B245F" w:rsidRPr="007C5DB6" w:rsidRDefault="00000000" w:rsidP="00C55BE3">
      <w:pPr>
        <w:autoSpaceDE w:val="0"/>
        <w:autoSpaceDN w:val="0"/>
        <w:adjustRightInd w:val="0"/>
        <w:spacing w:line="13.80pt" w:lineRule="auto"/>
        <w:jc w:val="both"/>
        <w:rPr>
          <w:b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</m:t>
            </m:r>
          </m:sub>
        </m:sSub>
        <m:r>
          <w:rPr>
            <w:rFonts w:ascii="Cambria Math" w:hAnsi="Cambria Math"/>
            <w:sz w:val="20"/>
            <w:szCs w:val="20"/>
          </w:rPr>
          <m:t>(2:M, 1:2)</m:t>
        </m:r>
      </m:oMath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4503BA">
        <w:rPr>
          <w:sz w:val="20"/>
          <w:szCs w:val="20"/>
        </w:rPr>
        <w:t xml:space="preserve">      </w:t>
      </w:r>
      <w:r w:rsidR="001B245F">
        <w:rPr>
          <w:sz w:val="20"/>
          <w:szCs w:val="20"/>
        </w:rPr>
        <w:tab/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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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095B6A">
        <w:rPr>
          <w:rFonts w:ascii="Symbol" w:hAnsi="Symbol"/>
          <w:bCs/>
          <w:spacing w:val="-2"/>
          <w:sz w:val="20"/>
          <w:szCs w:val="20"/>
        </w:rPr>
        <w:t></w:t>
      </w:r>
      <w:r w:rsidR="004503BA">
        <w:rPr>
          <w:rFonts w:ascii="Symbol" w:hAnsi="Symbol"/>
          <w:bCs/>
          <w:spacing w:val="-2"/>
          <w:sz w:val="20"/>
          <w:szCs w:val="20"/>
        </w:rPr>
        <w:t></w:t>
      </w:r>
      <w:r w:rsidR="00095B6A">
        <w:rPr>
          <w:rFonts w:ascii="Symbol" w:hAnsi="Symbol"/>
          <w:bCs/>
          <w:spacing w:val="-2"/>
          <w:sz w:val="20"/>
          <w:szCs w:val="20"/>
        </w:rPr>
        <w:t></w:t>
      </w:r>
      <w:r w:rsidR="00095B6A">
        <w:rPr>
          <w:rFonts w:ascii="Symbol" w:hAnsi="Symbol"/>
          <w:bCs/>
          <w:spacing w:val="-2"/>
          <w:sz w:val="20"/>
          <w:szCs w:val="20"/>
        </w:rPr>
        <w:t>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2174455C" w14:textId="77777777" w:rsidR="00626287" w:rsidRPr="003B27FA" w:rsidRDefault="005917C2" w:rsidP="00626287">
      <w:pPr>
        <w:pStyle w:val="FigCaption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</w:t>
      </w:r>
      <w:r w:rsidR="00626287">
        <w:rPr>
          <w:rFonts w:ascii="Times New Roman" w:hAnsi="Times New Roman" w:cs="Times New Roman"/>
          <w:sz w:val="20"/>
          <w:szCs w:val="20"/>
        </w:rPr>
        <w:t xml:space="preserve"> 4</w:t>
      </w:r>
      <w:r w:rsidR="00626287" w:rsidRPr="003B27FA">
        <w:rPr>
          <w:rFonts w:ascii="Times New Roman" w:hAnsi="Times New Roman" w:cs="Times New Roman"/>
          <w:sz w:val="20"/>
          <w:szCs w:val="20"/>
        </w:rPr>
        <w:t xml:space="preserve">: </w:t>
      </w:r>
      <w:r w:rsidR="00626287">
        <w:rPr>
          <w:rFonts w:ascii="Times New Roman" w:hAnsi="Times New Roman" w:cs="Times New Roman"/>
          <w:sz w:val="20"/>
          <w:szCs w:val="20"/>
        </w:rPr>
        <w:t xml:space="preserve">Compute </w:t>
      </w:r>
      <w:r w:rsidR="00253067">
        <w:rPr>
          <w:rFonts w:ascii="Times New Roman" w:hAnsi="Times New Roman" w:cs="Times New Roman"/>
          <w:sz w:val="20"/>
          <w:szCs w:val="20"/>
        </w:rPr>
        <w:t>Direction M</w:t>
      </w:r>
      <w:r w:rsidR="00253067" w:rsidRPr="00253067">
        <w:rPr>
          <w:rFonts w:ascii="Times New Roman" w:hAnsi="Times New Roman" w:cs="Times New Roman"/>
          <w:sz w:val="20"/>
          <w:szCs w:val="20"/>
        </w:rPr>
        <w:t>atri</w:t>
      </w:r>
      <w:r w:rsidR="00253067">
        <w:rPr>
          <w:rFonts w:ascii="Times New Roman" w:hAnsi="Times New Roman" w:cs="Times New Roman"/>
          <w:sz w:val="20"/>
          <w:szCs w:val="20"/>
        </w:rPr>
        <w:t xml:space="preserve">x Using </w:t>
      </w:r>
      <w:r w:rsidR="00626287">
        <w:rPr>
          <w:rFonts w:ascii="Times New Roman" w:hAnsi="Times New Roman" w:cs="Times New Roman"/>
          <w:sz w:val="20"/>
          <w:szCs w:val="20"/>
        </w:rPr>
        <w:t>Least Squares</w:t>
      </w:r>
      <w:r w:rsidR="000852B7">
        <w:rPr>
          <w:rFonts w:ascii="Times New Roman" w:hAnsi="Times New Roman" w:cs="Times New Roman"/>
          <w:sz w:val="20"/>
          <w:szCs w:val="20"/>
        </w:rPr>
        <w:t xml:space="preserve"> (LS)</w:t>
      </w:r>
      <w:r w:rsidR="00626287">
        <w:rPr>
          <w:rFonts w:ascii="Times New Roman" w:hAnsi="Times New Roman" w:cs="Times New Roman"/>
          <w:sz w:val="20"/>
          <w:szCs w:val="20"/>
        </w:rPr>
        <w:t xml:space="preserve"> Solution</w:t>
      </w:r>
    </w:p>
    <w:p w14:paraId="04958C8E" w14:textId="77777777" w:rsidR="001B245F" w:rsidRPr="001428A6" w:rsidRDefault="001B245F" w:rsidP="00626287">
      <w:pPr>
        <w:pStyle w:val="PARAIndent"/>
        <w:spacing w:before="6pt" w:line="12pt" w:lineRule="auto"/>
        <w:ind w:firstLine="13.70pt"/>
        <w:rPr>
          <w:rFonts w:cs="Times New Roman"/>
          <w:bCs/>
        </w:rPr>
      </w:pPr>
      <w:r w:rsidRPr="001428A6">
        <w:rPr>
          <w:rFonts w:cs="Times New Roman"/>
          <w:bCs/>
        </w:rPr>
        <w:t>Since range of</w:t>
      </w:r>
      <w:r w:rsidR="00AA6D45">
        <w:rPr>
          <w:rFonts w:cs="Times New Roman"/>
          <w:bCs/>
        </w:rPr>
        <w:t xml:space="preserve"> </w:t>
      </w:r>
      <m:oMath>
        <m:r>
          <w:rPr>
            <w:rFonts w:ascii="Cambria Math" w:hAnsi="Cambria Math"/>
          </w:rPr>
          <m:t xml:space="preserve">range 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fb1</m:t>
                </m:r>
              </m:sub>
            </m:sSub>
            <m:ctrlPr>
              <w:rPr>
                <w:rFonts w:ascii="Cambria Math" w:eastAsia="Calibri" w:hAnsi="Cambria Math"/>
                <w:i/>
              </w:rPr>
            </m:ctrlPr>
          </m:e>
        </m:d>
        <m:r>
          <w:rPr>
            <w:rFonts w:ascii="Cambria Math" w:eastAsia="Calibri" w:hAnsi="Cambria Math"/>
          </w:rPr>
          <m:t>=range {</m:t>
        </m:r>
        <m:r>
          <m:rPr>
            <m:sty m:val="bi"/>
          </m:rPr>
          <w:rPr>
            <w:rFonts w:ascii="Cambria Math" w:eastAsia="Calibri" w:hAnsi="Cambria Math"/>
          </w:rPr>
          <m:t>A</m:t>
        </m:r>
        <m:r>
          <w:rPr>
            <w:rFonts w:ascii="Cambria Math" w:eastAsia="Calibri" w:hAnsi="Cambria Math"/>
          </w:rPr>
          <m:t>}</m:t>
        </m:r>
      </m:oMath>
      <w:r w:rsidR="007C5DB6" w:rsidRPr="001428A6">
        <w:rPr>
          <w:rFonts w:cs="Times New Roman"/>
          <w:bCs/>
        </w:rPr>
        <w:t>,</w:t>
      </w:r>
      <w:r w:rsidR="007C5DB6">
        <w:rPr>
          <w:rFonts w:cs="Times New Roman"/>
          <w:bCs/>
        </w:rPr>
        <w:t xml:space="preserve"> </w:t>
      </w:r>
      <w:r w:rsidRPr="001428A6">
        <w:rPr>
          <w:rFonts w:cs="Times New Roman"/>
          <w:bCs/>
        </w:rPr>
        <w:t xml:space="preserve">there must exist a unique matrix </w:t>
      </w:r>
      <w:r w:rsidRPr="003F46B2">
        <w:rPr>
          <w:rFonts w:cs="Times New Roman"/>
          <w:b/>
          <w:bCs/>
          <w:i/>
        </w:rPr>
        <w:t>T</w:t>
      </w:r>
      <w:r w:rsidRPr="001428A6">
        <w:rPr>
          <w:rFonts w:cs="Times New Roman"/>
          <w:bCs/>
        </w:rPr>
        <w:t>, such that:</w:t>
      </w:r>
    </w:p>
    <w:p w14:paraId="474803FD" w14:textId="77777777" w:rsidR="001B245F" w:rsidRPr="001428A6" w:rsidRDefault="001B245F" w:rsidP="001B245F">
      <w:pPr>
        <w:pStyle w:val="PARAIndent"/>
        <w:spacing w:line="12pt" w:lineRule="auto"/>
        <w:rPr>
          <w:rFonts w:cs="Times New Roman"/>
          <w:bCs/>
        </w:rPr>
      </w:pPr>
    </w:p>
    <w:p w14:paraId="30CDD08F" w14:textId="77777777" w:rsidR="001B245F" w:rsidRPr="00980928" w:rsidRDefault="00000000" w:rsidP="001B245F">
      <w:pPr>
        <w:autoSpaceDE w:val="0"/>
        <w:autoSpaceDN w:val="0"/>
        <w:adjustRightInd w:val="0"/>
        <w:jc w:val="both"/>
        <w:rPr>
          <w:rFonts w:ascii="Symbol" w:hAnsi="Symbol"/>
          <w:bCs/>
          <w:spacing w:val="-2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fb1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fb2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(θ)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(θ)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(θ)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mr>
            </m:m>
          </m:e>
        </m:d>
      </m:oMath>
      <w:r w:rsidR="001B245F">
        <w:rPr>
          <w:sz w:val="20"/>
          <w:szCs w:val="20"/>
        </w:rPr>
        <w:tab/>
      </w:r>
      <w:r w:rsidR="001B245F">
        <w:rPr>
          <w:sz w:val="20"/>
          <w:szCs w:val="20"/>
        </w:rPr>
        <w:tab/>
      </w:r>
      <w:r w:rsidR="004503BA">
        <w:rPr>
          <w:sz w:val="20"/>
          <w:szCs w:val="20"/>
        </w:rPr>
        <w:t xml:space="preserve">            </w:t>
      </w:r>
      <w:r w:rsidR="001B245F" w:rsidRPr="001B245F">
        <w:rPr>
          <w:sz w:val="20"/>
          <w:szCs w:val="20"/>
        </w:rPr>
        <w:t xml:space="preserve"> </w:t>
      </w:r>
      <w:r w:rsidR="00095B6A">
        <w:rPr>
          <w:sz w:val="20"/>
          <w:szCs w:val="20"/>
        </w:rPr>
        <w:t xml:space="preserve">   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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3F8B7937" w14:textId="77777777" w:rsidR="001B245F" w:rsidRPr="001428A6" w:rsidRDefault="001B245F" w:rsidP="00BC699F">
      <w:pPr>
        <w:autoSpaceDE w:val="0"/>
        <w:autoSpaceDN w:val="0"/>
        <w:adjustRightInd w:val="0"/>
        <w:spacing w:before="12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>where</w:t>
      </w:r>
      <w:r w:rsidRPr="001428A6">
        <w:rPr>
          <w:position w:val="-12"/>
          <w:sz w:val="20"/>
          <w:szCs w:val="20"/>
        </w:rPr>
        <mc:AlternateContent>
          <mc:Choice Requires="v">
            <w:object w:dxaOrig="103.95pt" w:dyaOrig="17pt" w14:anchorId="63A44AE4">
              <v:shape id="_x0000_i1042" type="#_x0000_t75" style="width:103.5pt;height:17.25pt" o:ole="">
                <v:imagedata r:id="rId58" o:title=""/>
              </v:shape>
              <o:OLEObject Type="Embed" ProgID="Equation.DSMT4" ShapeID="_x0000_i1042" DrawAspect="Content" ObjectID="_1758349717" r:id="rId59"/>
            </w:object>
          </mc:Choice>
          <mc:Fallback>
            <w:object>
              <w:drawing>
                <wp:inline distT="0" distB="0" distL="0" distR="0" wp14:anchorId="5F6E641E" wp14:editId="6293D222">
                  <wp:extent cx="1314450" cy="219075"/>
                  <wp:effectExtent l="0" t="0" r="0" b="9525"/>
                  <wp:docPr id="18" name="Object 18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8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7" isActiveX="0" linkType=""/>
                              </a:ext>
                            </a:extLst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9" w:progId="Equation.DSMT4" w:shapeId="18" w:fieldCodes=""/>
            </w:object>
          </mc:Fallback>
        </mc:AlternateContent>
      </w:r>
      <w:r w:rsidRPr="001428A6">
        <w:rPr>
          <w:sz w:val="20"/>
          <w:szCs w:val="20"/>
        </w:rPr>
        <w:t xml:space="preserve"> is the</w:t>
      </w:r>
      <w:r w:rsidR="00AA6D45">
        <w:rPr>
          <w:sz w:val="20"/>
          <w:szCs w:val="20"/>
        </w:rPr>
        <w:t xml:space="preserve"> </w:t>
      </w:r>
      <w:r w:rsidR="00AA6D45" w:rsidRPr="00095B6A">
        <w:rPr>
          <w:sz w:val="20"/>
          <w:szCs w:val="20"/>
        </w:rPr>
        <w:t>(</w:t>
      </w:r>
      <w:r w:rsidR="00AA6D45" w:rsidRPr="00AA6D45">
        <w:rPr>
          <w:i/>
          <w:sz w:val="20"/>
          <w:szCs w:val="20"/>
        </w:rPr>
        <w:t xml:space="preserve">M </w:t>
      </w:r>
      <w:r w:rsidR="00AA6D45" w:rsidRPr="00AA6D45">
        <w:rPr>
          <w:rFonts w:ascii="Arial" w:hAnsi="Arial" w:cs="Arial"/>
          <w:i/>
          <w:sz w:val="20"/>
          <w:szCs w:val="20"/>
        </w:rPr>
        <w:t>x</w:t>
      </w:r>
      <w:r w:rsidR="00AA6D45" w:rsidRPr="00AA6D45">
        <w:rPr>
          <w:i/>
          <w:sz w:val="20"/>
          <w:szCs w:val="20"/>
        </w:rPr>
        <w:t xml:space="preserve"> </w:t>
      </w:r>
      <w:r w:rsidR="00AA6D45" w:rsidRPr="00095B6A">
        <w:rPr>
          <w:sz w:val="20"/>
          <w:szCs w:val="20"/>
        </w:rPr>
        <w:t>2)</w:t>
      </w:r>
      <w:r w:rsidRPr="001428A6">
        <w:rPr>
          <w:position w:val="-12"/>
          <w:sz w:val="20"/>
          <w:szCs w:val="20"/>
        </w:rPr>
        <w:t xml:space="preserve"> </w:t>
      </w:r>
      <w:r w:rsidR="00626287">
        <w:rPr>
          <w:sz w:val="20"/>
          <w:szCs w:val="20"/>
        </w:rPr>
        <w:t xml:space="preserve">is the array response matrix, </w:t>
      </w:r>
      <w:r w:rsidRPr="001428A6">
        <w:rPr>
          <w:sz w:val="20"/>
          <w:szCs w:val="20"/>
        </w:rPr>
        <w:t xml:space="preserve">and </w:t>
      </w:r>
      <w:r w:rsidRPr="001428A6">
        <w:rPr>
          <w:position w:val="-12"/>
          <w:sz w:val="20"/>
          <w:szCs w:val="20"/>
        </w:rPr>
        <mc:AlternateContent>
          <mc:Choice Requires="v">
            <w:object w:dxaOrig="27pt" w:dyaOrig="17pt" w14:anchorId="4FB620D0">
              <v:shape id="_x0000_i1043" type="#_x0000_t75" style="width:27pt;height:15.75pt" o:ole="">
                <v:imagedata r:id="rId61" o:title=""/>
              </v:shape>
              <o:OLEObject Type="Embed" ProgID="Equation.DSMT4" ShapeID="_x0000_i1043" DrawAspect="Content" ObjectID="_1758349718" r:id="rId62"/>
            </w:object>
          </mc:Choice>
          <mc:Fallback>
            <w:object>
              <w:drawing>
                <wp:inline distT="0" distB="0" distL="0" distR="0" wp14:anchorId="0F87BC66" wp14:editId="5EC39527">
                  <wp:extent cx="342900" cy="200025"/>
                  <wp:effectExtent l="0" t="0" r="0" b="9525"/>
                  <wp:docPr id="19" name="Object 19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9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8" isActiveX="0" linkType=""/>
                              </a:ext>
                            </a:extLst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62" w:progId="Equation.DSMT4" w:shapeId="19" w:fieldCodes=""/>
            </w:object>
          </mc:Fallback>
        </mc:AlternateContent>
      </w:r>
      <w:r w:rsidRPr="001428A6">
        <w:rPr>
          <w:sz w:val="20"/>
          <w:szCs w:val="20"/>
        </w:rPr>
        <w:t xml:space="preserve"> </w:t>
      </w:r>
      <w:proofErr w:type="gramStart"/>
      <w:r w:rsidRPr="001428A6">
        <w:rPr>
          <w:sz w:val="20"/>
          <w:szCs w:val="20"/>
        </w:rPr>
        <w:t>is  a</w:t>
      </w:r>
      <w:proofErr w:type="gramEnd"/>
      <w:r w:rsidRPr="001428A6">
        <w:rPr>
          <w:sz w:val="20"/>
          <w:szCs w:val="20"/>
        </w:rPr>
        <w:t xml:space="preserve"> </w:t>
      </w:r>
      <w:r w:rsidR="005B6487">
        <w:rPr>
          <w:sz w:val="20"/>
          <w:szCs w:val="20"/>
        </w:rPr>
        <w:t xml:space="preserve">(2 </w:t>
      </w:r>
      <w:r w:rsidR="005B6487" w:rsidRPr="00AA6D45">
        <w:rPr>
          <w:rFonts w:ascii="Arial" w:hAnsi="Arial" w:cs="Arial"/>
          <w:i/>
          <w:sz w:val="20"/>
          <w:szCs w:val="20"/>
        </w:rPr>
        <w:t>x</w:t>
      </w:r>
      <w:r w:rsidR="005B6487">
        <w:rPr>
          <w:sz w:val="20"/>
          <w:szCs w:val="20"/>
        </w:rPr>
        <w:t xml:space="preserve"> 2)</w:t>
      </w:r>
      <w:r w:rsidRPr="001428A6">
        <w:rPr>
          <w:sz w:val="20"/>
          <w:szCs w:val="20"/>
        </w:rPr>
        <w:t xml:space="preserve"> diagonal matrix containing information about the DOAs of incident sources.</w:t>
      </w:r>
    </w:p>
    <w:p w14:paraId="71B5ECB6" w14:textId="77777777" w:rsidR="001B245F" w:rsidRPr="00980928" w:rsidRDefault="001B245F" w:rsidP="00F609E5">
      <w:pPr>
        <w:autoSpaceDE w:val="0"/>
        <w:autoSpaceDN w:val="0"/>
        <w:adjustRightInd w:val="0"/>
        <w:spacing w:before="12pt"/>
        <w:rPr>
          <w:rFonts w:ascii="Symbol" w:hAnsi="Symbol"/>
          <w:bCs/>
          <w:spacing w:val="-2"/>
          <w:sz w:val="20"/>
          <w:szCs w:val="20"/>
        </w:rPr>
      </w:pPr>
      <w:r w:rsidRPr="001428A6">
        <w:rPr>
          <w:position w:val="-34"/>
          <w:sz w:val="20"/>
          <w:szCs w:val="20"/>
        </w:rPr>
        <mc:AlternateContent>
          <mc:Choice Requires="v">
            <w:object w:dxaOrig="192pt" w:dyaOrig="39pt" w14:anchorId="1F22D63E">
              <v:shape id="_x0000_i1044" type="#_x0000_t75" style="width:192.75pt;height:38.25pt" o:ole="">
                <v:imagedata r:id="rId64" o:title=""/>
              </v:shape>
              <o:OLEObject Type="Embed" ProgID="Equation.DSMT4" ShapeID="_x0000_i1044" DrawAspect="Content" ObjectID="_1758349719" r:id="rId65"/>
            </w:object>
          </mc:Choice>
          <mc:Fallback>
            <w:object>
              <w:drawing>
                <wp:inline distT="0" distB="0" distL="0" distR="0" wp14:anchorId="6A77224D" wp14:editId="515236D0">
                  <wp:extent cx="2447925" cy="485775"/>
                  <wp:effectExtent l="0" t="0" r="9525" b="9525"/>
                  <wp:docPr id="20" name="Object 20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20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19" isActiveX="0" linkType=""/>
                              </a:ext>
                            </a:extLst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65" w:progId="Equation.DSMT4" w:shapeId="20" w:fieldCodes=""/>
            </w:object>
          </mc:Fallback>
        </mc:AlternateContent>
      </w:r>
      <w:r w:rsidRPr="001428A6">
        <w:rPr>
          <w:sz w:val="20"/>
          <w:szCs w:val="20"/>
        </w:rPr>
        <w:t xml:space="preserve">  </w:t>
      </w:r>
      <w:r w:rsidR="004503BA">
        <w:rPr>
          <w:sz w:val="20"/>
          <w:szCs w:val="20"/>
        </w:rPr>
        <w:t xml:space="preserve">      </w:t>
      </w:r>
      <w:r w:rsidR="00095B6A">
        <w:rPr>
          <w:sz w:val="20"/>
          <w:szCs w:val="20"/>
        </w:rPr>
        <w:t xml:space="preserve">   </w:t>
      </w:r>
      <w:r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</w:t>
      </w:r>
      <w:r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0A527AF6" w14:textId="77777777" w:rsidR="001B245F" w:rsidRPr="001428A6" w:rsidRDefault="00AA6D45" w:rsidP="000C6D91">
      <w:pPr>
        <w:pStyle w:val="PARAIndent"/>
        <w:spacing w:line="12pt" w:lineRule="auto"/>
        <w:ind w:firstLine="0pt"/>
        <w:rPr>
          <w:rFonts w:cs="Times New Roman"/>
        </w:rPr>
      </w:pPr>
      <w:r>
        <w:rPr>
          <w:rFonts w:cs="Times New Roman"/>
        </w:rPr>
        <w:t>s</w:t>
      </w:r>
      <w:r w:rsidR="001B245F" w:rsidRPr="001428A6">
        <w:rPr>
          <w:rFonts w:cs="Times New Roman"/>
        </w:rPr>
        <w:t>ince</w:t>
      </w:r>
      <w:r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fb1</m:t>
            </m:r>
          </m:sub>
        </m:sSub>
        <m:r>
          <w:rPr>
            <w:rFonts w:ascii="Cambria Math" w:eastAsia="Calibri" w:hAnsi="Cambria Math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</w:rPr>
          <m:t>and</m:t>
        </m:r>
        <m:r>
          <w:rPr>
            <w:rFonts w:ascii="Cambria Math" w:eastAsia="Calibri" w:hAnsi="Cambria Math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fb2</m:t>
            </m:r>
          </m:sub>
        </m:sSub>
        <m:r>
          <w:rPr>
            <w:rFonts w:ascii="Cambria Math" w:eastAsia="Calibri" w:hAnsi="Cambria Math"/>
          </w:rPr>
          <m:t xml:space="preserve"> </m:t>
        </m:r>
      </m:oMath>
      <w:r w:rsidR="001B245F" w:rsidRPr="001428A6">
        <w:rPr>
          <w:rFonts w:cs="Times New Roman"/>
        </w:rPr>
        <w:t xml:space="preserve">span the same signal space. This leads to both spaces being related by a nonsingular transform </w:t>
      </w:r>
      <w:r w:rsidR="001B245F" w:rsidRPr="001B245F">
        <w:rPr>
          <w:rFonts w:cs="Times New Roman"/>
          <w:position w:val="-4"/>
        </w:rPr>
        <w:fldChar w:fldCharType="begin"/>
      </w:r>
      <w:r w:rsidR="001B245F" w:rsidRPr="001B245F">
        <w:rPr>
          <w:rFonts w:cs="Times New Roman"/>
          <w:position w:val="-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Ψ</m:t>
        </m:r>
      </m:oMath>
      <w:r w:rsidR="001B245F" w:rsidRPr="001B245F">
        <w:rPr>
          <w:rFonts w:cs="Times New Roman"/>
          <w:position w:val="-4"/>
        </w:rPr>
        <w:instrText xml:space="preserve"> </w:instrText>
      </w:r>
      <w:r w:rsidR="001B245F" w:rsidRPr="001B245F">
        <w:rPr>
          <w:rFonts w:cs="Times New Roman"/>
          <w:position w:val="-4"/>
        </w:rPr>
        <w:fldChar w:fldCharType="separate"/>
      </w:r>
      <m:oMath>
        <m:r>
          <m:rPr>
            <m:sty m:val="p"/>
          </m:rPr>
          <w:rPr>
            <w:rFonts w:ascii="Cambria Math" w:hAnsi="Cambria Math"/>
          </w:rPr>
          <m:t xml:space="preserve"> Ψ</m:t>
        </m:r>
      </m:oMath>
      <w:r w:rsidR="00C55BE3" w:rsidRPr="001B245F">
        <w:rPr>
          <w:rFonts w:cs="Times New Roman"/>
          <w:position w:val="-4"/>
        </w:rPr>
        <w:t xml:space="preserve"> </w:t>
      </w:r>
      <w:r w:rsidR="001B245F" w:rsidRPr="001B245F">
        <w:rPr>
          <w:rFonts w:cs="Times New Roman"/>
          <w:position w:val="-4"/>
        </w:rPr>
        <w:fldChar w:fldCharType="end"/>
      </w:r>
      <w:r w:rsidR="001B245F" w:rsidRPr="001428A6">
        <w:rPr>
          <w:rFonts w:cs="Times New Roman"/>
        </w:rPr>
        <w:t>as follows:</w:t>
      </w:r>
    </w:p>
    <w:p w14:paraId="1483B3F8" w14:textId="77777777" w:rsidR="001B245F" w:rsidRPr="00980928" w:rsidRDefault="00000000" w:rsidP="00F609E5">
      <w:pPr>
        <w:autoSpaceDE w:val="0"/>
        <w:autoSpaceDN w:val="0"/>
        <w:adjustRightInd w:val="0"/>
        <w:spacing w:before="12pt"/>
        <w:jc w:val="both"/>
        <w:rPr>
          <w:rFonts w:ascii="Symbol" w:hAnsi="Symbol"/>
          <w:bCs/>
          <w:spacing w:val="-2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fb1</m:t>
            </m:r>
          </m:sub>
        </m:sSub>
        <m:r>
          <m:rPr>
            <m:sty m:val="b"/>
          </m:rPr>
          <w:rPr>
            <w:rFonts w:ascii="Cambria Math" w:hAnsi="Cambria Math"/>
            <w:sz w:val="20"/>
            <w:szCs w:val="20"/>
          </w:rPr>
          <m:t>Ψ</m:t>
        </m:r>
      </m:oMath>
      <w:r w:rsidR="007C5DB6" w:rsidRPr="001B245F">
        <w:rPr>
          <w:position w:val="-10"/>
          <w:sz w:val="20"/>
          <w:szCs w:val="20"/>
        </w:rPr>
        <w:t xml:space="preserve"> </w:t>
      </w:r>
      <w:r w:rsidR="001B245F" w:rsidRPr="001B245F">
        <w:rPr>
          <w:position w:val="-10"/>
          <w:sz w:val="20"/>
          <w:szCs w:val="20"/>
        </w:rPr>
        <w:fldChar w:fldCharType="begin"/>
      </w:r>
      <w:r w:rsidR="001B245F" w:rsidRPr="001B245F">
        <w:rPr>
          <w:position w:val="-10"/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fb2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fb1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Ψ</m:t>
        </m:r>
      </m:oMath>
      <w:r w:rsidR="001B245F" w:rsidRPr="001B245F">
        <w:rPr>
          <w:position w:val="-10"/>
          <w:sz w:val="20"/>
          <w:szCs w:val="20"/>
        </w:rPr>
        <w:instrText xml:space="preserve"> </w:instrText>
      </w:r>
      <w:r w:rsidR="001B245F" w:rsidRPr="001B245F">
        <w:rPr>
          <w:position w:val="-10"/>
          <w:sz w:val="20"/>
          <w:szCs w:val="20"/>
        </w:rPr>
        <w:fldChar w:fldCharType="end"/>
      </w:r>
      <w:r w:rsidR="001B245F" w:rsidRPr="001428A6">
        <w:rPr>
          <w:position w:val="-10"/>
          <w:sz w:val="20"/>
          <w:szCs w:val="20"/>
        </w:rPr>
        <w:t xml:space="preserve">  </w:t>
      </w:r>
      <w:r w:rsidR="001B245F">
        <w:rPr>
          <w:position w:val="-10"/>
          <w:sz w:val="20"/>
          <w:szCs w:val="20"/>
        </w:rPr>
        <w:tab/>
      </w:r>
      <w:r w:rsidR="001B245F">
        <w:rPr>
          <w:position w:val="-10"/>
          <w:sz w:val="20"/>
          <w:szCs w:val="20"/>
        </w:rPr>
        <w:tab/>
      </w:r>
      <w:r w:rsidR="004503BA">
        <w:rPr>
          <w:position w:val="-10"/>
          <w:sz w:val="20"/>
          <w:szCs w:val="20"/>
        </w:rPr>
        <w:tab/>
      </w:r>
      <w:r w:rsidR="001B245F">
        <w:rPr>
          <w:position w:val="-10"/>
          <w:sz w:val="20"/>
          <w:szCs w:val="20"/>
        </w:rPr>
        <w:tab/>
      </w:r>
      <w:r w:rsidR="004503BA">
        <w:rPr>
          <w:position w:val="-10"/>
          <w:sz w:val="20"/>
          <w:szCs w:val="20"/>
        </w:rPr>
        <w:t xml:space="preserve">             </w:t>
      </w:r>
      <w:r w:rsidR="00095B6A">
        <w:rPr>
          <w:position w:val="-10"/>
          <w:sz w:val="20"/>
          <w:szCs w:val="20"/>
        </w:rPr>
        <w:t xml:space="preserve">   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</w:t>
      </w:r>
      <w:r w:rsidR="001B245F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1E954FC7" w14:textId="77777777" w:rsidR="001B245F" w:rsidRPr="001428A6" w:rsidRDefault="00F609E5" w:rsidP="001B245F">
      <w:pPr>
        <w:autoSpaceDE w:val="0"/>
        <w:autoSpaceDN w:val="0"/>
        <w:adjustRightInd w:val="0"/>
        <w:spacing w:before="12pt"/>
        <w:ind w:firstLine="13.5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Equation </w:t>
      </w:r>
      <w:r w:rsidR="001B245F" w:rsidRPr="001428A6">
        <w:rPr>
          <w:sz w:val="20"/>
          <w:szCs w:val="20"/>
        </w:rPr>
        <w:t>(</w:t>
      </w:r>
      <w:r w:rsidR="00095B6A">
        <w:rPr>
          <w:sz w:val="20"/>
          <w:szCs w:val="20"/>
        </w:rPr>
        <w:t>14</w:t>
      </w:r>
      <w:r w:rsidR="001B245F" w:rsidRPr="001428A6">
        <w:rPr>
          <w:sz w:val="20"/>
          <w:szCs w:val="20"/>
        </w:rPr>
        <w:t>) can be expressed as:</w:t>
      </w:r>
    </w:p>
    <w:p w14:paraId="612243EE" w14:textId="77777777" w:rsidR="001B245F" w:rsidRPr="00980928" w:rsidRDefault="00736B88" w:rsidP="00F609E5">
      <w:pPr>
        <w:pStyle w:val="PARAIndent"/>
        <w:spacing w:before="12pt" w:line="12pt" w:lineRule="auto"/>
        <w:ind w:firstLine="0pt"/>
        <w:rPr>
          <w:rFonts w:ascii="Symbol" w:hAnsi="Symbol" w:cs="Times New Roman"/>
          <w:bCs/>
        </w:rPr>
      </w:pPr>
      <m:oMath>
        <m:r>
          <m:rPr>
            <m:sty m:val="b"/>
          </m:rPr>
          <w:rPr>
            <w:rFonts w:ascii="Cambria Math" w:hAnsi="Cambria Math"/>
          </w:rPr>
          <m:t>Ψ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m:rPr>
            <m:sty m:val="b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m:rPr>
            <m:sty m:val="bi"/>
          </m:rPr>
          <w:rPr>
            <w:rFonts w:ascii="Cambria Math" w:hAnsi="Cambria Math"/>
          </w:rPr>
          <m:t>T</m:t>
        </m:r>
      </m:oMath>
      <w:r w:rsidR="007C5DB6" w:rsidRPr="001428A6">
        <w:rPr>
          <w:rFonts w:cs="Times New Roman"/>
        </w:rPr>
        <w:t xml:space="preserve"> </w:t>
      </w:r>
      <w:r w:rsidR="001B245F" w:rsidRPr="001B245F">
        <w:rPr>
          <w:rFonts w:cs="Times New Roman"/>
        </w:rPr>
        <w:fldChar w:fldCharType="begin"/>
      </w:r>
      <w:r w:rsidR="001B245F" w:rsidRPr="001B245F">
        <w:rPr>
          <w:rFonts w:cs="Times New Rom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Ψ=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</w:rPr>
          <m:t>T</m:t>
        </m:r>
      </m:oMath>
      <w:r w:rsidR="001B245F" w:rsidRPr="001B245F">
        <w:rPr>
          <w:rFonts w:cs="Times New Roman"/>
        </w:rPr>
        <w:instrText xml:space="preserve"> </w:instrText>
      </w:r>
      <w:r w:rsidR="001B245F" w:rsidRPr="001B245F">
        <w:rPr>
          <w:rFonts w:cs="Times New Roman"/>
        </w:rPr>
        <w:fldChar w:fldCharType="end"/>
      </w:r>
      <w:r w:rsidR="001B245F" w:rsidRPr="001428A6">
        <w:rPr>
          <w:rFonts w:cs="Times New Roman"/>
        </w:rPr>
        <w:t xml:space="preserve"> </w:t>
      </w:r>
      <w:r w:rsidR="001B245F">
        <w:rPr>
          <w:rFonts w:cs="Times New Roman"/>
        </w:rPr>
        <w:tab/>
      </w:r>
      <w:r w:rsidR="001B245F">
        <w:rPr>
          <w:rFonts w:cs="Times New Roman"/>
        </w:rPr>
        <w:tab/>
      </w:r>
      <w:r w:rsidR="001B245F">
        <w:rPr>
          <w:rFonts w:cs="Times New Roman"/>
        </w:rPr>
        <w:tab/>
      </w:r>
      <w:r w:rsidR="001B245F">
        <w:rPr>
          <w:rFonts w:cs="Times New Roman"/>
        </w:rPr>
        <w:tab/>
      </w:r>
      <w:r w:rsidR="004503BA">
        <w:rPr>
          <w:rFonts w:cs="Times New Roman"/>
        </w:rPr>
        <w:t xml:space="preserve">             </w:t>
      </w:r>
      <w:r w:rsidR="00095B6A">
        <w:rPr>
          <w:rFonts w:cs="Times New Roman"/>
        </w:rPr>
        <w:t xml:space="preserve">   </w:t>
      </w:r>
      <w:r w:rsidR="00185E6F">
        <w:rPr>
          <w:rFonts w:cs="Times New Roman"/>
        </w:rPr>
        <w:t xml:space="preserve"> </w:t>
      </w:r>
      <w:r w:rsidR="001B245F" w:rsidRPr="00980928">
        <w:rPr>
          <w:rFonts w:ascii="Symbol" w:hAnsi="Symbol" w:cs="Times New Roman"/>
          <w:bCs/>
        </w:rPr>
        <w:t></w:t>
      </w:r>
      <w:r w:rsidR="00095B6A">
        <w:rPr>
          <w:rFonts w:ascii="Symbol" w:hAnsi="Symbol" w:cs="Times New Roman"/>
          <w:bCs/>
        </w:rPr>
        <w:t></w:t>
      </w:r>
      <w:r w:rsidR="00095B6A">
        <w:rPr>
          <w:rFonts w:ascii="Symbol" w:hAnsi="Symbol" w:cs="Times New Roman"/>
          <w:bCs/>
        </w:rPr>
        <w:t></w:t>
      </w:r>
      <w:r w:rsidR="001B245F" w:rsidRPr="00980928">
        <w:rPr>
          <w:rFonts w:ascii="Symbol" w:hAnsi="Symbol" w:cs="Times New Roman"/>
          <w:bCs/>
        </w:rPr>
        <w:t></w:t>
      </w:r>
    </w:p>
    <w:p w14:paraId="108B3CEF" w14:textId="77777777" w:rsidR="001B245F" w:rsidRPr="001428A6" w:rsidRDefault="001B245F" w:rsidP="001B24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AD59D1" w14:textId="77777777" w:rsidR="001B245F" w:rsidRPr="001428A6" w:rsidRDefault="001B245F" w:rsidP="00D0337D">
      <w:pPr>
        <w:autoSpaceDE w:val="0"/>
        <w:autoSpaceDN w:val="0"/>
        <w:adjustRightInd w:val="0"/>
        <w:ind w:firstLine="13.50pt"/>
        <w:jc w:val="both"/>
        <w:rPr>
          <w:sz w:val="20"/>
          <w:szCs w:val="20"/>
        </w:rPr>
      </w:pPr>
      <w:r w:rsidRPr="001428A6">
        <w:rPr>
          <w:sz w:val="20"/>
          <w:szCs w:val="20"/>
        </w:rPr>
        <w:t>The least square solution of (</w:t>
      </w:r>
      <w:r w:rsidR="00095B6A">
        <w:rPr>
          <w:sz w:val="20"/>
          <w:szCs w:val="20"/>
        </w:rPr>
        <w:t>14</w:t>
      </w:r>
      <w:r w:rsidRPr="001428A6">
        <w:rPr>
          <w:sz w:val="20"/>
          <w:szCs w:val="20"/>
        </w:rPr>
        <w:t>) can be found as:</w:t>
      </w:r>
    </w:p>
    <w:p w14:paraId="3D5B7B38" w14:textId="77777777" w:rsidR="001B245F" w:rsidRDefault="001B245F" w:rsidP="00F609E5">
      <w:pPr>
        <w:autoSpaceDE w:val="0"/>
        <w:autoSpaceDN w:val="0"/>
        <w:adjustRightInd w:val="0"/>
        <w:spacing w:before="12pt"/>
        <w:jc w:val="both"/>
        <w:rPr>
          <w:rFonts w:ascii="Symbol" w:hAnsi="Symbol"/>
          <w:bCs/>
          <w:spacing w:val="-2"/>
          <w:sz w:val="20"/>
          <w:szCs w:val="20"/>
        </w:rPr>
      </w:pPr>
      <w:r w:rsidRPr="001428A6">
        <w:rPr>
          <w:sz w:val="20"/>
          <w:szCs w:val="2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0"/>
            <w:szCs w:val="20"/>
          </w:rPr>
          <m:t>Ψ</m:t>
        </m:r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fb1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fb1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fb1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fb2</m:t>
            </m:r>
          </m:sub>
        </m:sSub>
      </m:oMath>
      <w:r w:rsidR="00C55BE3" w:rsidRPr="001428A6">
        <w:rPr>
          <w:sz w:val="20"/>
          <w:szCs w:val="20"/>
        </w:rPr>
        <w:t xml:space="preserve"> </w:t>
      </w:r>
      <w:r w:rsidRPr="001428A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03BA">
        <w:rPr>
          <w:sz w:val="20"/>
          <w:szCs w:val="20"/>
        </w:rPr>
        <w:t xml:space="preserve">             </w:t>
      </w:r>
      <w:r w:rsidR="00095B6A">
        <w:rPr>
          <w:sz w:val="20"/>
          <w:szCs w:val="20"/>
        </w:rPr>
        <w:t xml:space="preserve"> </w:t>
      </w:r>
      <w:r w:rsidR="00185E6F">
        <w:rPr>
          <w:sz w:val="20"/>
          <w:szCs w:val="20"/>
        </w:rPr>
        <w:t xml:space="preserve"> </w:t>
      </w:r>
      <w:r w:rsidR="00095B6A">
        <w:rPr>
          <w:sz w:val="20"/>
          <w:szCs w:val="20"/>
        </w:rPr>
        <w:t xml:space="preserve"> </w:t>
      </w:r>
      <w:r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</w:t>
      </w:r>
      <w:r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10B4B73A" w14:textId="77777777" w:rsidR="00626287" w:rsidRPr="003B27FA" w:rsidRDefault="00B1178D" w:rsidP="00626287">
      <w:pPr>
        <w:pStyle w:val="FigCaption"/>
        <w:spacing w:before="12p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</w:t>
      </w:r>
      <w:r w:rsidR="00626287">
        <w:rPr>
          <w:rFonts w:ascii="Times New Roman" w:hAnsi="Times New Roman" w:cs="Times New Roman"/>
          <w:sz w:val="20"/>
          <w:szCs w:val="20"/>
        </w:rPr>
        <w:t xml:space="preserve"> 5</w:t>
      </w:r>
      <w:r w:rsidR="00626287" w:rsidRPr="003B27FA">
        <w:rPr>
          <w:rFonts w:ascii="Times New Roman" w:hAnsi="Times New Roman" w:cs="Times New Roman"/>
          <w:sz w:val="20"/>
          <w:szCs w:val="20"/>
        </w:rPr>
        <w:t xml:space="preserve">: Compute </w:t>
      </w:r>
      <w:r w:rsidR="00626287">
        <w:rPr>
          <w:rFonts w:ascii="Times New Roman" w:hAnsi="Times New Roman" w:cs="Times New Roman"/>
          <w:sz w:val="20"/>
          <w:szCs w:val="20"/>
        </w:rPr>
        <w:t>Eigenvalues</w:t>
      </w:r>
    </w:p>
    <w:p w14:paraId="7FE5E696" w14:textId="77777777" w:rsidR="001B245F" w:rsidRPr="00A37717" w:rsidRDefault="00B1178D" w:rsidP="00626287">
      <w:pPr>
        <w:autoSpaceDE w:val="0"/>
        <w:autoSpaceDN w:val="0"/>
        <w:adjustRightInd w:val="0"/>
        <w:spacing w:before="6pt"/>
        <w:ind w:firstLine="13.70pt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1B245F" w:rsidRPr="001428A6">
        <w:rPr>
          <w:sz w:val="20"/>
          <w:szCs w:val="20"/>
        </w:rPr>
        <w:t xml:space="preserve">he eigenvalues of  </w:t>
      </w:r>
      <m:oMath>
        <m:r>
          <m:rPr>
            <m:sty m:val="b"/>
          </m:rPr>
          <w:rPr>
            <w:rFonts w:ascii="Cambria Math" w:hAnsi="Cambria Math"/>
            <w:sz w:val="20"/>
          </w:rPr>
          <m:t>Ψ</m:t>
        </m:r>
      </m:oMath>
      <w:r w:rsidR="001B245F" w:rsidRPr="001B245F">
        <w:rPr>
          <w:sz w:val="20"/>
          <w:szCs w:val="20"/>
        </w:rPr>
        <w:fldChar w:fldCharType="begin"/>
      </w:r>
      <w:r w:rsidR="001B245F" w:rsidRPr="001B245F">
        <w:rPr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Ψ</m:t>
        </m:r>
      </m:oMath>
      <w:r w:rsidR="001B245F" w:rsidRPr="001B245F">
        <w:rPr>
          <w:sz w:val="20"/>
          <w:szCs w:val="20"/>
        </w:rPr>
        <w:instrText xml:space="preserve"> </w:instrText>
      </w:r>
      <w:r w:rsidR="001B245F" w:rsidRPr="001B245F">
        <w:rPr>
          <w:sz w:val="20"/>
          <w:szCs w:val="20"/>
        </w:rPr>
        <w:fldChar w:fldCharType="end"/>
      </w:r>
      <w:r w:rsidR="001B245F" w:rsidRPr="001428A6">
        <w:rPr>
          <w:i/>
          <w:sz w:val="20"/>
          <w:szCs w:val="20"/>
        </w:rPr>
        <w:t xml:space="preserve"> </w:t>
      </w:r>
      <w:r w:rsidR="001B245F" w:rsidRPr="001428A6">
        <w:rPr>
          <w:position w:val="-10"/>
          <w:sz w:val="20"/>
          <w:szCs w:val="20"/>
        </w:rPr>
        <w:t xml:space="preserve"> </w:t>
      </w:r>
      <w:r w:rsidR="00626287">
        <w:rPr>
          <w:sz w:val="20"/>
          <w:szCs w:val="20"/>
        </w:rPr>
        <w:t>in (1</w:t>
      </w:r>
      <w:r w:rsidR="00975A18">
        <w:rPr>
          <w:sz w:val="20"/>
          <w:szCs w:val="20"/>
        </w:rPr>
        <w:t>6</w:t>
      </w:r>
      <w:r w:rsidR="001B245F" w:rsidRPr="001428A6">
        <w:rPr>
          <w:sz w:val="20"/>
          <w:szCs w:val="20"/>
        </w:rPr>
        <w:t xml:space="preserve">) </w:t>
      </w:r>
      <w:r w:rsidR="00A37717">
        <w:rPr>
          <w:sz w:val="20"/>
          <w:szCs w:val="20"/>
        </w:rPr>
        <w:t>are computed which are then</w:t>
      </w:r>
      <w:r w:rsidR="001B245F" w:rsidRPr="001428A6">
        <w:rPr>
          <w:sz w:val="20"/>
          <w:szCs w:val="20"/>
        </w:rPr>
        <w:t xml:space="preserve"> used to estimate the DOAs of incident sources</w:t>
      </w:r>
      <w:r w:rsidR="00A37717">
        <w:rPr>
          <w:sz w:val="20"/>
          <w:szCs w:val="20"/>
        </w:rPr>
        <w:t xml:space="preserve">. For a given matrix </w:t>
      </w:r>
      <w:r w:rsidR="00A37717" w:rsidRPr="008C07FA">
        <w:rPr>
          <w:b/>
          <w:bCs/>
          <w:i/>
          <w:iCs/>
          <w:sz w:val="20"/>
          <w:szCs w:val="20"/>
        </w:rPr>
        <w:t>A</w:t>
      </w:r>
      <w:r w:rsidR="00A37717">
        <w:rPr>
          <w:sz w:val="20"/>
          <w:szCs w:val="20"/>
        </w:rPr>
        <w:t>, the e</w:t>
      </w:r>
      <w:r w:rsidR="00A37717" w:rsidRPr="00EC5AED">
        <w:rPr>
          <w:sz w:val="20"/>
          <w:szCs w:val="20"/>
        </w:rPr>
        <w:t xml:space="preserve">igenvalues can be calculated as </w:t>
      </w:r>
      <w:r w:rsidR="00A37717" w:rsidRPr="00EC5AED">
        <w:rPr>
          <w:position w:val="-10"/>
          <w:sz w:val="20"/>
          <w:szCs w:val="20"/>
        </w:rPr>
        <mc:AlternateContent>
          <mc:Choice Requires="v">
            <w:object w:dxaOrig="101pt" w:dyaOrig="13.95pt" w14:anchorId="4E8038D4">
              <v:shape id="_x0000_i1045" type="#_x0000_t75" style="width:100.5pt;height:13.5pt" o:ole="">
                <v:imagedata r:id="rId67" o:title=""/>
              </v:shape>
              <o:OLEObject Type="Embed" ProgID="Equation.DSMT4" ShapeID="_x0000_i1045" DrawAspect="Content" ObjectID="_1758349720" r:id="rId68"/>
            </w:object>
          </mc:Choice>
          <mc:Fallback>
            <w:object>
              <w:drawing>
                <wp:inline distT="0" distB="0" distL="0" distR="0" wp14:anchorId="7FEA611C" wp14:editId="1417BE88">
                  <wp:extent cx="1276350" cy="171450"/>
                  <wp:effectExtent l="0" t="0" r="0" b="0"/>
                  <wp:docPr id="21" name="Object 2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2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20" isActiveX="0" linkType=""/>
                              </a:ext>
                            </a:extLst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68" w:progId="Equation.DSMT4" w:shapeId="21" w:fieldCodes=""/>
            </w:object>
          </mc:Fallback>
        </mc:AlternateContent>
      </w:r>
      <w:r w:rsidR="00A37717" w:rsidRPr="00EC5AED">
        <w:rPr>
          <w:sz w:val="20"/>
          <w:szCs w:val="20"/>
        </w:rPr>
        <w:t>.</w:t>
      </w:r>
    </w:p>
    <w:p w14:paraId="30D1DF17" w14:textId="77777777" w:rsidR="00A37717" w:rsidRDefault="00B1178D" w:rsidP="006C588D">
      <w:pPr>
        <w:spacing w:before="6pt"/>
        <w:jc w:val="both"/>
        <w:rPr>
          <w:sz w:val="20"/>
          <w:szCs w:val="20"/>
        </w:rPr>
      </w:pPr>
      <w:r>
        <w:rPr>
          <w:b/>
          <w:sz w:val="20"/>
          <w:szCs w:val="20"/>
        </w:rPr>
        <w:t>Step</w:t>
      </w:r>
      <w:r w:rsidR="00B168B6" w:rsidRPr="00B43BE5">
        <w:rPr>
          <w:b/>
          <w:sz w:val="20"/>
          <w:szCs w:val="20"/>
        </w:rPr>
        <w:t xml:space="preserve"> </w:t>
      </w:r>
      <w:r w:rsidR="00A37717" w:rsidRPr="005917C2">
        <w:rPr>
          <w:b/>
          <w:sz w:val="20"/>
          <w:szCs w:val="20"/>
        </w:rPr>
        <w:t>6</w:t>
      </w:r>
      <w:r w:rsidR="00B168B6" w:rsidRPr="005917C2">
        <w:rPr>
          <w:b/>
          <w:sz w:val="20"/>
          <w:szCs w:val="20"/>
        </w:rPr>
        <w:t xml:space="preserve">: </w:t>
      </w:r>
      <w:r w:rsidR="00A37717" w:rsidRPr="005917C2">
        <w:rPr>
          <w:b/>
          <w:sz w:val="20"/>
          <w:szCs w:val="20"/>
        </w:rPr>
        <w:t xml:space="preserve">Compute </w:t>
      </w:r>
      <w:r w:rsidR="005917C2" w:rsidRPr="005917C2">
        <w:rPr>
          <w:b/>
          <w:sz w:val="20"/>
          <w:szCs w:val="20"/>
        </w:rPr>
        <w:t>DOA estimates</w:t>
      </w:r>
    </w:p>
    <w:p w14:paraId="7E6840F4" w14:textId="77777777" w:rsidR="00B168B6" w:rsidRDefault="00A37717" w:rsidP="00A37717">
      <w:pPr>
        <w:spacing w:before="6pt"/>
        <w:ind w:firstLine="13.7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the final </w:t>
      </w:r>
      <w:r w:rsidR="00B1178D">
        <w:rPr>
          <w:sz w:val="20"/>
          <w:szCs w:val="20"/>
        </w:rPr>
        <w:t>step</w:t>
      </w:r>
      <w:r>
        <w:rPr>
          <w:sz w:val="20"/>
          <w:szCs w:val="20"/>
        </w:rPr>
        <w:t>,</w:t>
      </w:r>
      <w:r w:rsidR="00B168B6" w:rsidRPr="00B43BE5">
        <w:rPr>
          <w:sz w:val="20"/>
          <w:szCs w:val="20"/>
        </w:rPr>
        <w:t xml:space="preserve"> angle estim</w:t>
      </w:r>
      <w:r>
        <w:rPr>
          <w:sz w:val="20"/>
          <w:szCs w:val="20"/>
        </w:rPr>
        <w:t>ates are computed according to the following equation:</w:t>
      </w:r>
    </w:p>
    <w:p w14:paraId="0090DB69" w14:textId="77777777" w:rsidR="00A37717" w:rsidRPr="00980928" w:rsidRDefault="00000000" w:rsidP="00A37717">
      <w:pPr>
        <w:autoSpaceDE w:val="0"/>
        <w:autoSpaceDN w:val="0"/>
        <w:adjustRightInd w:val="0"/>
        <w:spacing w:before="12pt" w:line="18pt" w:lineRule="auto"/>
        <w:jc w:val="both"/>
        <w:rPr>
          <w:rFonts w:ascii="Symbol" w:hAnsi="Symbol"/>
          <w:bCs/>
          <w:spacing w:val="-2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0"/>
              </w:rPr>
            </m:ctrlPr>
          </m:sSubPr>
          <m:e>
            <m:r>
              <w:rPr>
                <w:rFonts w:ascii="Cambria Math" w:hAnsi="Cambria Math"/>
                <w:sz w:val="22"/>
                <w:szCs w:val="20"/>
              </w:rPr>
              <m:t>θ</m:t>
            </m:r>
          </m:e>
          <m:sub>
            <m:r>
              <w:rPr>
                <w:rFonts w:ascii="Cambria Math" w:hAnsi="Cambria Math"/>
                <w:sz w:val="22"/>
                <w:szCs w:val="20"/>
              </w:rPr>
              <m:t>K</m:t>
            </m:r>
          </m:sub>
        </m:sSub>
        <m:r>
          <w:rPr>
            <w:rFonts w:ascii="Cambria Math" w:hAnsi="Cambria Math"/>
            <w:sz w:val="22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0"/>
              </w:rPr>
            </m:ctrlPr>
          </m:sSupPr>
          <m:e>
            <m:r>
              <w:rPr>
                <w:rFonts w:ascii="Cambria Math" w:hAnsi="Cambria Math"/>
                <w:sz w:val="22"/>
                <w:szCs w:val="20"/>
              </w:rPr>
              <m:t>cos</m:t>
            </m:r>
          </m:e>
          <m:sup>
            <m:r>
              <w:rPr>
                <w:rFonts w:ascii="Cambria Math" w:hAnsi="Cambria Math"/>
                <w:sz w:val="22"/>
                <w:szCs w:val="20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0"/>
                  </w:rPr>
                  <m:t>angle(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0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0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0"/>
                  </w:rPr>
                  <m:t>)</m:t>
                </m:r>
              </m:num>
              <m:den>
                <m:r>
                  <w:rPr>
                    <w:rFonts w:ascii="Cambria Math" w:hAnsi="Cambria Math"/>
                    <w:sz w:val="22"/>
                    <w:szCs w:val="20"/>
                  </w:rPr>
                  <m:t>2πd</m:t>
                </m:r>
              </m:den>
            </m:f>
          </m:e>
        </m:d>
      </m:oMath>
      <w:r w:rsidR="00A37717" w:rsidRPr="001B245F">
        <w:rPr>
          <w:sz w:val="20"/>
          <w:szCs w:val="20"/>
        </w:rPr>
        <w:t xml:space="preserve"> </w:t>
      </w:r>
      <w:r w:rsidR="00A37717">
        <w:rPr>
          <w:sz w:val="20"/>
          <w:szCs w:val="20"/>
        </w:rPr>
        <w:tab/>
      </w:r>
      <w:r w:rsidR="00A37717">
        <w:rPr>
          <w:sz w:val="20"/>
          <w:szCs w:val="20"/>
        </w:rPr>
        <w:tab/>
        <w:t xml:space="preserve">             </w:t>
      </w:r>
      <w:r w:rsidR="00095B6A">
        <w:rPr>
          <w:sz w:val="20"/>
          <w:szCs w:val="20"/>
        </w:rPr>
        <w:t xml:space="preserve">    </w:t>
      </w:r>
      <w:r w:rsidR="00A37717" w:rsidRPr="00980928">
        <w:rPr>
          <w:rFonts w:ascii="Symbol" w:hAnsi="Symbol"/>
          <w:bCs/>
          <w:spacing w:val="-2"/>
          <w:sz w:val="20"/>
          <w:szCs w:val="20"/>
        </w:rPr>
        <w:t></w:t>
      </w:r>
      <w:r w:rsidR="00095B6A">
        <w:rPr>
          <w:rFonts w:ascii="Symbol" w:hAnsi="Symbol"/>
          <w:bCs/>
          <w:spacing w:val="-2"/>
          <w:sz w:val="20"/>
          <w:szCs w:val="20"/>
        </w:rPr>
        <w:t></w:t>
      </w:r>
      <w:r w:rsidR="00095B6A">
        <w:rPr>
          <w:rFonts w:ascii="Symbol" w:hAnsi="Symbol"/>
          <w:bCs/>
          <w:spacing w:val="-2"/>
          <w:sz w:val="20"/>
          <w:szCs w:val="20"/>
        </w:rPr>
        <w:t></w:t>
      </w:r>
      <w:r w:rsidR="00A37717" w:rsidRPr="00980928">
        <w:rPr>
          <w:rFonts w:ascii="Symbol" w:hAnsi="Symbol"/>
          <w:bCs/>
          <w:spacing w:val="-2"/>
          <w:sz w:val="20"/>
          <w:szCs w:val="20"/>
        </w:rPr>
        <w:t></w:t>
      </w:r>
    </w:p>
    <w:p w14:paraId="2CC80073" w14:textId="77777777" w:rsidR="00A37717" w:rsidRDefault="00A37717" w:rsidP="00A37717">
      <w:pPr>
        <w:autoSpaceDE w:val="0"/>
        <w:autoSpaceDN w:val="0"/>
        <w:adjustRightInd w:val="0"/>
        <w:spacing w:line="18pt" w:lineRule="auto"/>
        <w:jc w:val="both"/>
        <w:rPr>
          <w:sz w:val="20"/>
          <w:szCs w:val="20"/>
        </w:rPr>
      </w:pPr>
      <w:r w:rsidRPr="001428A6">
        <w:rPr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Ψ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</m:oMath>
      <w:r w:rsidRPr="001428A6">
        <w:rPr>
          <w:sz w:val="20"/>
          <w:szCs w:val="20"/>
        </w:rPr>
        <w:t xml:space="preserve"> is the k</w:t>
      </w:r>
      <w:proofErr w:type="spellStart"/>
      <w:r w:rsidRPr="001428A6">
        <w:rPr>
          <w:sz w:val="20"/>
          <w:szCs w:val="20"/>
          <w:vertAlign w:val="superscript"/>
        </w:rPr>
        <w:t>th</w:t>
      </w:r>
      <w:proofErr w:type="spellEnd"/>
      <w:r w:rsidRPr="001428A6">
        <w:rPr>
          <w:sz w:val="20"/>
          <w:szCs w:val="20"/>
        </w:rPr>
        <w:t xml:space="preserve"> eigenvalue.</w:t>
      </w:r>
    </w:p>
    <w:p w14:paraId="6F399A63" w14:textId="77777777" w:rsidR="000A56DA" w:rsidRDefault="00671136" w:rsidP="000A56DA">
      <w:pPr>
        <w:pStyle w:val="Heading1"/>
        <w:keepLines/>
        <w:tabs>
          <w:tab w:val="start" w:pos="10.80pt"/>
          <w:tab w:val="num" w:pos="28.80pt"/>
        </w:tabs>
        <w:spacing w:before="8pt"/>
        <w:rPr>
          <w:lang w:val="en-US"/>
        </w:rPr>
      </w:pPr>
      <w:r>
        <w:rPr>
          <w:lang w:val="en-US"/>
        </w:rPr>
        <w:t>Hardware Implementation</w:t>
      </w:r>
    </w:p>
    <w:p w14:paraId="0FE4B510" w14:textId="77777777" w:rsidR="006012AD" w:rsidRPr="000A56DA" w:rsidRDefault="000A56DA" w:rsidP="004C169B">
      <w:pPr>
        <w:spacing w:after="6pt"/>
        <w:ind w:firstLine="13.50pt"/>
        <w:jc w:val="both"/>
        <w:rPr>
          <w:sz w:val="20"/>
          <w:lang w:eastAsia="x-none"/>
        </w:rPr>
      </w:pPr>
      <w:r w:rsidRPr="000A56DA">
        <w:rPr>
          <w:sz w:val="20"/>
          <w:lang w:eastAsia="x-none"/>
        </w:rPr>
        <w:t>The</w:t>
      </w:r>
      <w:r>
        <w:rPr>
          <w:sz w:val="20"/>
          <w:lang w:eastAsia="x-none"/>
        </w:rPr>
        <w:t xml:space="preserve"> hardware architecture for the implementation</w:t>
      </w:r>
      <w:r w:rsidRPr="000A56DA">
        <w:rPr>
          <w:sz w:val="20"/>
          <w:lang w:eastAsia="x-none"/>
        </w:rPr>
        <w:t xml:space="preserve"> </w:t>
      </w:r>
      <w:r>
        <w:rPr>
          <w:sz w:val="20"/>
          <w:lang w:eastAsia="x-none"/>
        </w:rPr>
        <w:t xml:space="preserve">of the </w:t>
      </w:r>
      <w:r w:rsidRPr="000A56DA">
        <w:rPr>
          <w:sz w:val="20"/>
          <w:lang w:eastAsia="x-none"/>
        </w:rPr>
        <w:t>p</w:t>
      </w:r>
      <w:r>
        <w:rPr>
          <w:sz w:val="20"/>
          <w:lang w:eastAsia="x-none"/>
        </w:rPr>
        <w:t xml:space="preserve">roposed method for DOA estimation of coherent sources is shown in Fig. 2. </w:t>
      </w:r>
      <w:r w:rsidR="00DF2EFD">
        <w:rPr>
          <w:rFonts w:eastAsia="MS Mincho"/>
          <w:bCs/>
          <w:sz w:val="20"/>
          <w:szCs w:val="20"/>
        </w:rPr>
        <w:t>T</w:t>
      </w:r>
      <w:r w:rsidR="00DF2EFD">
        <w:rPr>
          <w:sz w:val="20"/>
          <w:lang w:eastAsia="x-none"/>
        </w:rPr>
        <w:t xml:space="preserve">he implementation follows a 6-stage pipelined architecture for high throughput. These six stages correspond to the six steps of the proposed algorithm presented in Section II. </w:t>
      </w:r>
      <w:r w:rsidR="006012AD">
        <w:rPr>
          <w:rFonts w:eastAsia="MS Mincho"/>
          <w:bCs/>
          <w:sz w:val="20"/>
          <w:szCs w:val="20"/>
        </w:rPr>
        <w:t xml:space="preserve">The hardware platform used for implementation is </w:t>
      </w:r>
      <w:r w:rsidR="00D32924">
        <w:rPr>
          <w:rFonts w:eastAsia="MS Mincho"/>
          <w:bCs/>
          <w:sz w:val="20"/>
          <w:szCs w:val="20"/>
        </w:rPr>
        <w:t xml:space="preserve">the </w:t>
      </w:r>
      <w:r w:rsidR="006012AD" w:rsidRPr="00B43BE5">
        <w:rPr>
          <w:rFonts w:eastAsia="MS Mincho"/>
          <w:bCs/>
          <w:sz w:val="20"/>
          <w:szCs w:val="20"/>
        </w:rPr>
        <w:t xml:space="preserve">DSP-focused Xilinx Virtex-5 SXT FPGA with </w:t>
      </w:r>
      <w:r w:rsidR="006012AD">
        <w:rPr>
          <w:rFonts w:eastAsia="MS Mincho"/>
          <w:bCs/>
          <w:sz w:val="20"/>
          <w:szCs w:val="20"/>
        </w:rPr>
        <w:t>40 MHz of onboard base clock</w:t>
      </w:r>
      <w:r w:rsidR="006012AD" w:rsidRPr="00B43BE5">
        <w:rPr>
          <w:rFonts w:eastAsia="MS Mincho"/>
          <w:bCs/>
          <w:sz w:val="20"/>
          <w:szCs w:val="20"/>
        </w:rPr>
        <w:t xml:space="preserve"> </w:t>
      </w:r>
      <w:r w:rsidR="006012AD">
        <w:rPr>
          <w:rFonts w:eastAsia="MS Mincho"/>
          <w:bCs/>
          <w:sz w:val="20"/>
          <w:szCs w:val="20"/>
        </w:rPr>
        <w:t xml:space="preserve">and </w:t>
      </w:r>
      <w:r w:rsidR="006012AD" w:rsidRPr="00B43BE5">
        <w:rPr>
          <w:rFonts w:eastAsia="MS Mincho"/>
          <w:bCs/>
          <w:sz w:val="20"/>
          <w:szCs w:val="20"/>
        </w:rPr>
        <w:t>512 MB of onboard</w:t>
      </w:r>
      <w:r w:rsidR="006012AD">
        <w:rPr>
          <w:rFonts w:eastAsia="MS Mincho"/>
          <w:bCs/>
          <w:sz w:val="20"/>
          <w:szCs w:val="20"/>
        </w:rPr>
        <w:t xml:space="preserve"> RAM</w:t>
      </w:r>
      <w:r w:rsidR="006012AD" w:rsidRPr="00B43BE5">
        <w:rPr>
          <w:rFonts w:eastAsia="MS Mincho"/>
          <w:bCs/>
          <w:sz w:val="20"/>
          <w:szCs w:val="20"/>
        </w:rPr>
        <w:t>.</w:t>
      </w:r>
    </w:p>
    <w:p w14:paraId="5402EC45" w14:textId="77777777" w:rsidR="006012AD" w:rsidRDefault="00DF2EFD" w:rsidP="006012AD">
      <w:pPr>
        <w:ind w:firstLine="13.50pt"/>
        <w:jc w:val="both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 xml:space="preserve">The FPGA was programmed </w:t>
      </w:r>
      <w:r w:rsidR="00D32924">
        <w:rPr>
          <w:rFonts w:eastAsia="MS Mincho"/>
          <w:bCs/>
          <w:sz w:val="20"/>
          <w:szCs w:val="20"/>
        </w:rPr>
        <w:t xml:space="preserve">in LabVIEW </w:t>
      </w:r>
      <w:r>
        <w:rPr>
          <w:rFonts w:eastAsia="MS Mincho"/>
          <w:bCs/>
          <w:sz w:val="20"/>
          <w:szCs w:val="20"/>
        </w:rPr>
        <w:t>using</w:t>
      </w:r>
      <w:r w:rsidR="006012AD" w:rsidRPr="00B43BE5">
        <w:rPr>
          <w:rFonts w:eastAsia="MS Mincho"/>
          <w:bCs/>
          <w:sz w:val="20"/>
          <w:szCs w:val="20"/>
        </w:rPr>
        <w:t xml:space="preserve"> </w:t>
      </w:r>
      <w:r>
        <w:rPr>
          <w:rFonts w:eastAsia="MS Mincho"/>
          <w:bCs/>
          <w:sz w:val="20"/>
          <w:szCs w:val="20"/>
        </w:rPr>
        <w:t xml:space="preserve">built-in </w:t>
      </w:r>
      <w:r w:rsidR="006012AD" w:rsidRPr="00B43BE5">
        <w:rPr>
          <w:rFonts w:eastAsia="MS Mincho"/>
          <w:bCs/>
          <w:sz w:val="20"/>
          <w:szCs w:val="20"/>
        </w:rPr>
        <w:t xml:space="preserve">FPGA modules with high throughput mathematical operations. </w:t>
      </w:r>
      <w:r w:rsidR="006012AD">
        <w:rPr>
          <w:rFonts w:eastAsia="MS Mincho"/>
          <w:bCs/>
          <w:sz w:val="20"/>
          <w:szCs w:val="20"/>
        </w:rPr>
        <w:t xml:space="preserve">Fixed-point data type was </w:t>
      </w:r>
      <w:proofErr w:type="gramStart"/>
      <w:r w:rsidR="006012AD">
        <w:rPr>
          <w:rFonts w:eastAsia="MS Mincho"/>
          <w:bCs/>
          <w:sz w:val="20"/>
          <w:szCs w:val="20"/>
        </w:rPr>
        <w:t>selected</w:t>
      </w:r>
      <w:proofErr w:type="gramEnd"/>
      <w:r w:rsidR="006012AD">
        <w:rPr>
          <w:rFonts w:eastAsia="MS Mincho"/>
          <w:bCs/>
          <w:sz w:val="20"/>
          <w:szCs w:val="20"/>
        </w:rPr>
        <w:t xml:space="preserve"> and a data size of 16/8</w:t>
      </w:r>
      <w:r w:rsidR="006012AD" w:rsidRPr="00B43BE5">
        <w:rPr>
          <w:rFonts w:eastAsia="MS Mincho"/>
          <w:bCs/>
          <w:sz w:val="20"/>
          <w:szCs w:val="20"/>
        </w:rPr>
        <w:t xml:space="preserve"> </w:t>
      </w:r>
      <w:r w:rsidR="006012AD">
        <w:rPr>
          <w:rFonts w:eastAsia="MS Mincho"/>
          <w:bCs/>
          <w:sz w:val="20"/>
          <w:szCs w:val="20"/>
        </w:rPr>
        <w:t xml:space="preserve">was used (where the </w:t>
      </w:r>
      <w:r w:rsidR="006012AD" w:rsidRPr="00B43BE5">
        <w:rPr>
          <w:rFonts w:eastAsia="MS Mincho"/>
          <w:bCs/>
          <w:sz w:val="20"/>
          <w:szCs w:val="20"/>
        </w:rPr>
        <w:t>first number indicates word length in bits and the second number indicates integer length in bits</w:t>
      </w:r>
      <w:r w:rsidR="006012AD">
        <w:rPr>
          <w:rFonts w:eastAsia="MS Mincho"/>
          <w:bCs/>
          <w:sz w:val="20"/>
          <w:szCs w:val="20"/>
        </w:rPr>
        <w:t>)</w:t>
      </w:r>
      <w:r w:rsidR="006012AD" w:rsidRPr="00B43BE5">
        <w:rPr>
          <w:rFonts w:eastAsia="MS Mincho"/>
          <w:bCs/>
          <w:sz w:val="20"/>
          <w:szCs w:val="20"/>
        </w:rPr>
        <w:t>.</w:t>
      </w:r>
      <w:r w:rsidR="006012AD">
        <w:rPr>
          <w:rFonts w:eastAsia="MS Mincho"/>
          <w:bCs/>
          <w:sz w:val="20"/>
          <w:szCs w:val="20"/>
        </w:rPr>
        <w:t xml:space="preserve"> </w:t>
      </w:r>
    </w:p>
    <w:p w14:paraId="0F2EFB85" w14:textId="77777777" w:rsidR="006A4D30" w:rsidRDefault="000852B7" w:rsidP="0094558F">
      <w:pPr>
        <w:pStyle w:val="BodyText"/>
        <w:spacing w:before="6pt" w:after="0pt"/>
        <w:ind w:firstLine="0pt"/>
        <w:jc w:val="center"/>
      </w:pPr>
      <w:r>
        <mc:AlternateContent>
          <mc:Choice Requires="v">
            <w:object w:dxaOrig="394.50pt" w:dyaOrig="225.75pt" w14:anchorId="44791D0F">
              <v:shape id="_x0000_i1046" type="#_x0000_t75" style="width:237.75pt;height:135.75pt" o:ole="">
                <v:imagedata r:id="rId70" o:title=""/>
              </v:shape>
              <o:OLEObject Type="Embed" ProgID="Visio.Drawing.15" ShapeID="_x0000_i1046" DrawAspect="Content" ObjectID="_1758349721" r:id="rId71"/>
            </w:object>
          </mc:Choice>
          <mc:Fallback>
            <w:object>
              <w:drawing>
                <wp:inline distT="0" distB="0" distL="0" distR="0" wp14:anchorId="64FEDE82" wp14:editId="4772BF6D">
                  <wp:extent cx="3019425" cy="1724025"/>
                  <wp:effectExtent l="0" t="0" r="9525" b="9525"/>
                  <wp:docPr id="22" name="Object 2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22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58349721" isActiveX="0" linkType=""/>
                              </a:ext>
                            </a:extLst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71" w:progId="Visio.Drawing.15" w:shapeId="22" w:fieldCodes=""/>
            </w:object>
          </mc:Fallback>
        </mc:AlternateContent>
      </w:r>
    </w:p>
    <w:p w14:paraId="7D40C8C2" w14:textId="77777777" w:rsidR="0094558F" w:rsidRPr="008F1C36" w:rsidRDefault="0094558F" w:rsidP="009C1C13">
      <w:pPr>
        <w:pStyle w:val="figurecaption"/>
        <w:spacing w:before="0pt"/>
      </w:pPr>
      <w:r>
        <w:t>Pipelined Architecture for FPGA Hardware Implementation</w:t>
      </w:r>
    </w:p>
    <w:p w14:paraId="3962C060" w14:textId="77777777" w:rsidR="00D32924" w:rsidRDefault="00D32924" w:rsidP="00D32924">
      <w:pPr>
        <w:ind w:firstLine="13.50pt"/>
        <w:jc w:val="both"/>
        <w:rPr>
          <w:rFonts w:eastAsia="MS Mincho"/>
          <w:bCs/>
          <w:sz w:val="20"/>
          <w:szCs w:val="20"/>
        </w:rPr>
      </w:pPr>
      <w:r w:rsidRPr="00B43BE5">
        <w:rPr>
          <w:rFonts w:eastAsia="MS Mincho"/>
          <w:bCs/>
          <w:sz w:val="20"/>
          <w:szCs w:val="20"/>
        </w:rPr>
        <w:t xml:space="preserve">LabVIEW </w:t>
      </w:r>
      <w:r w:rsidR="003E5EB2">
        <w:rPr>
          <w:rFonts w:eastAsia="MS Mincho"/>
          <w:bCs/>
          <w:sz w:val="20"/>
          <w:szCs w:val="20"/>
        </w:rPr>
        <w:t>FPGA schematics (or block diagrams)</w:t>
      </w:r>
      <w:r w:rsidRPr="00B43BE5">
        <w:rPr>
          <w:rFonts w:eastAsia="MS Mincho"/>
          <w:bCs/>
          <w:sz w:val="20"/>
          <w:szCs w:val="20"/>
        </w:rPr>
        <w:t xml:space="preserve"> were </w:t>
      </w:r>
      <w:r>
        <w:rPr>
          <w:rFonts w:eastAsia="MS Mincho"/>
          <w:bCs/>
          <w:sz w:val="20"/>
          <w:szCs w:val="20"/>
        </w:rPr>
        <w:t>developed</w:t>
      </w:r>
      <w:r w:rsidRPr="00B43BE5">
        <w:rPr>
          <w:rFonts w:eastAsia="MS Mincho"/>
          <w:bCs/>
          <w:sz w:val="20"/>
          <w:szCs w:val="20"/>
        </w:rPr>
        <w:t xml:space="preserve"> </w:t>
      </w:r>
      <w:r>
        <w:rPr>
          <w:rFonts w:eastAsia="MS Mincho"/>
          <w:bCs/>
          <w:sz w:val="20"/>
          <w:szCs w:val="20"/>
        </w:rPr>
        <w:t>to</w:t>
      </w:r>
      <w:r w:rsidRPr="00B43BE5">
        <w:rPr>
          <w:rFonts w:eastAsia="MS Mincho"/>
          <w:bCs/>
          <w:sz w:val="20"/>
          <w:szCs w:val="20"/>
        </w:rPr>
        <w:t xml:space="preserve"> implement the proposed DOA algorithm employing </w:t>
      </w:r>
      <w:r>
        <w:rPr>
          <w:rFonts w:eastAsia="MS Mincho"/>
          <w:bCs/>
          <w:sz w:val="20"/>
          <w:szCs w:val="20"/>
        </w:rPr>
        <w:t>QR</w:t>
      </w:r>
      <w:r w:rsidRPr="00B43BE5">
        <w:rPr>
          <w:rFonts w:eastAsia="MS Mincho"/>
          <w:bCs/>
          <w:sz w:val="20"/>
          <w:szCs w:val="20"/>
        </w:rPr>
        <w:t xml:space="preserve"> </w:t>
      </w:r>
      <w:r>
        <w:rPr>
          <w:rFonts w:eastAsia="MS Mincho"/>
          <w:bCs/>
          <w:sz w:val="20"/>
          <w:szCs w:val="20"/>
        </w:rPr>
        <w:t>and Cholesky</w:t>
      </w:r>
      <w:r w:rsidRPr="00D32924">
        <w:rPr>
          <w:rFonts w:eastAsia="MS Mincho"/>
          <w:bCs/>
          <w:sz w:val="20"/>
          <w:szCs w:val="20"/>
        </w:rPr>
        <w:t xml:space="preserve"> </w:t>
      </w:r>
      <w:r w:rsidRPr="00B43BE5">
        <w:rPr>
          <w:rFonts w:eastAsia="MS Mincho"/>
          <w:bCs/>
          <w:sz w:val="20"/>
          <w:szCs w:val="20"/>
        </w:rPr>
        <w:t>factorization</w:t>
      </w:r>
      <w:r>
        <w:rPr>
          <w:rFonts w:eastAsia="MS Mincho"/>
          <w:bCs/>
          <w:sz w:val="20"/>
          <w:szCs w:val="20"/>
        </w:rPr>
        <w:t xml:space="preserve"> for both a 4-element ULA and an 8-element ULA</w:t>
      </w:r>
      <w:r w:rsidR="004659A0">
        <w:rPr>
          <w:rFonts w:eastAsia="MS Mincho"/>
          <w:bCs/>
          <w:sz w:val="20"/>
          <w:szCs w:val="20"/>
        </w:rPr>
        <w:t xml:space="preserve">; and DOA of up to </w:t>
      </w:r>
      <w:r w:rsidR="004659A0" w:rsidRPr="004659A0">
        <w:rPr>
          <w:rFonts w:eastAsia="MS Mincho"/>
          <w:bCs/>
          <w:i/>
          <w:sz w:val="20"/>
          <w:szCs w:val="20"/>
        </w:rPr>
        <w:t>K</w:t>
      </w:r>
      <w:r w:rsidR="004659A0">
        <w:rPr>
          <w:rFonts w:eastAsia="MS Mincho"/>
          <w:bCs/>
          <w:sz w:val="20"/>
          <w:szCs w:val="20"/>
        </w:rPr>
        <w:t>=2 sources are estimated</w:t>
      </w:r>
      <w:r w:rsidRPr="00B43BE5">
        <w:rPr>
          <w:rFonts w:eastAsia="MS Mincho"/>
          <w:bCs/>
          <w:sz w:val="20"/>
          <w:szCs w:val="20"/>
        </w:rPr>
        <w:t xml:space="preserve">. </w:t>
      </w:r>
      <w:r>
        <w:rPr>
          <w:rFonts w:eastAsia="MS Mincho"/>
          <w:bCs/>
          <w:sz w:val="20"/>
          <w:szCs w:val="20"/>
        </w:rPr>
        <w:t>T</w:t>
      </w:r>
      <w:r w:rsidRPr="00B43BE5">
        <w:rPr>
          <w:rFonts w:eastAsia="MS Mincho"/>
          <w:bCs/>
          <w:sz w:val="20"/>
          <w:szCs w:val="20"/>
        </w:rPr>
        <w:t xml:space="preserve">hese </w:t>
      </w:r>
      <w:r w:rsidR="003E5EB2">
        <w:rPr>
          <w:rFonts w:eastAsia="MS Mincho"/>
          <w:bCs/>
          <w:sz w:val="20"/>
          <w:szCs w:val="20"/>
        </w:rPr>
        <w:t xml:space="preserve">schematics </w:t>
      </w:r>
      <w:r w:rsidRPr="00B43BE5">
        <w:rPr>
          <w:rFonts w:eastAsia="MS Mincho"/>
          <w:bCs/>
          <w:sz w:val="20"/>
          <w:szCs w:val="20"/>
        </w:rPr>
        <w:t xml:space="preserve">files were compiled for </w:t>
      </w:r>
      <w:r w:rsidR="003E5EB2">
        <w:rPr>
          <w:rFonts w:eastAsia="MS Mincho"/>
          <w:bCs/>
          <w:sz w:val="20"/>
          <w:szCs w:val="20"/>
        </w:rPr>
        <w:t>FPGA simulation</w:t>
      </w:r>
      <w:r w:rsidRPr="00B43BE5">
        <w:rPr>
          <w:rFonts w:eastAsia="MS Mincho"/>
          <w:bCs/>
          <w:sz w:val="20"/>
          <w:szCs w:val="20"/>
        </w:rPr>
        <w:t xml:space="preserve"> and performance evaluation of the DOA estimation algorithms. A successful compilation produces a report on the FPGA resources consumed and processing time required (in MHz). </w:t>
      </w:r>
    </w:p>
    <w:p w14:paraId="1C7AED22" w14:textId="77777777" w:rsidR="00C7169A" w:rsidRDefault="00C7169A" w:rsidP="00185E6F">
      <w:pPr>
        <w:pStyle w:val="BodyText"/>
        <w:spacing w:before="6pt"/>
      </w:pPr>
      <w:r w:rsidRPr="005B2B54">
        <w:t>Table</w:t>
      </w:r>
      <w:r>
        <w:t>s</w:t>
      </w:r>
      <w:r w:rsidRPr="005B2B54">
        <w:t xml:space="preserve"> I</w:t>
      </w:r>
      <w:r>
        <w:t xml:space="preserve"> and II show</w:t>
      </w:r>
      <w:r w:rsidRPr="005B2B54">
        <w:t xml:space="preserve"> the count of arithmetic operations </w:t>
      </w:r>
      <w:r>
        <w:t>in the FPGA implementation of</w:t>
      </w:r>
      <w:r w:rsidRPr="005B2B54">
        <w:t xml:space="preserve"> </w:t>
      </w:r>
      <w:r>
        <w:t>the proposed DOA estimation algorithm</w:t>
      </w:r>
      <w:r w:rsidRPr="005B2B54">
        <w:t xml:space="preserve"> for the two cases of </w:t>
      </w:r>
      <w:r w:rsidRPr="008B73DD">
        <w:rPr>
          <w:i/>
        </w:rPr>
        <w:t>M</w:t>
      </w:r>
      <w:r w:rsidRPr="005B2B54">
        <w:t xml:space="preserve">=4 and </w:t>
      </w:r>
      <w:r w:rsidRPr="008B73DD">
        <w:rPr>
          <w:i/>
        </w:rPr>
        <w:t>M</w:t>
      </w:r>
      <w:r w:rsidRPr="005B2B54">
        <w:t>=8</w:t>
      </w:r>
      <w:r>
        <w:t>, respectively</w:t>
      </w:r>
      <w:r w:rsidRPr="00C7169A">
        <w:rPr>
          <w:color w:val="FF0000"/>
        </w:rPr>
        <w:t xml:space="preserve">. </w:t>
      </w:r>
      <w:r w:rsidR="001B286F" w:rsidRPr="001B286F">
        <w:t xml:space="preserve">FPGA codes for coherent sources with FBA operation applied to the covariance matrix for de-correlating the signals have also been compiled for comparison. The difference in the implementation between the non-coherent and coherent cases is the FBA operation which can be implemented with only </w:t>
      </w:r>
      <w:r w:rsidR="009B6770">
        <w:t xml:space="preserve">a </w:t>
      </w:r>
      <w:r w:rsidR="009B6770">
        <w:lastRenderedPageBreak/>
        <w:t xml:space="preserve">few </w:t>
      </w:r>
      <w:r w:rsidR="001B286F" w:rsidRPr="001B286F">
        <w:t>addition operations.</w:t>
      </w:r>
      <w:r w:rsidR="001B286F">
        <w:t xml:space="preserve"> For </w:t>
      </w:r>
      <w:r w:rsidR="001B286F" w:rsidRPr="001B286F">
        <w:rPr>
          <w:i/>
        </w:rPr>
        <w:t>M</w:t>
      </w:r>
      <w:r w:rsidR="001B286F">
        <w:t xml:space="preserve">=4 case, the FBA operation requires only 8 addition operations for the proposed method but twice as many when FBA is applied to the covariance matrix </w:t>
      </w:r>
      <w:r w:rsidR="00961996">
        <w:t>(</w:t>
      </w:r>
      <w:r w:rsidR="001B286F">
        <w:t>instead of the signal space dat</w:t>
      </w:r>
      <w:r w:rsidR="009B6770">
        <w:t>a matrix in the proposed method</w:t>
      </w:r>
      <w:r w:rsidR="00961996">
        <w:t>)</w:t>
      </w:r>
      <w:r w:rsidR="009B6770">
        <w:t>, while f</w:t>
      </w:r>
      <w:r w:rsidR="001B286F">
        <w:t xml:space="preserve">or </w:t>
      </w:r>
      <w:r w:rsidR="001B286F" w:rsidRPr="001B286F">
        <w:rPr>
          <w:i/>
        </w:rPr>
        <w:t>M</w:t>
      </w:r>
      <w:r w:rsidR="001B286F">
        <w:t xml:space="preserve">=8 case, it requires 16 and 64 </w:t>
      </w:r>
      <w:r w:rsidR="009B6770">
        <w:t>addition operations, respectively.</w:t>
      </w:r>
    </w:p>
    <w:p w14:paraId="32E7E50E" w14:textId="77777777" w:rsidR="00C7169A" w:rsidRPr="00A60A25" w:rsidRDefault="00C7169A" w:rsidP="00C7169A">
      <w:pPr>
        <w:pStyle w:val="BodyText"/>
        <w:spacing w:after="0pt"/>
        <w:jc w:val="center"/>
        <w:rPr>
          <w:sz w:val="16"/>
        </w:rPr>
      </w:pPr>
      <w:r w:rsidRPr="00A60A25">
        <w:rPr>
          <w:sz w:val="16"/>
        </w:rPr>
        <w:t>TABLE I. COUNT OF ARITHMETIC OPERATIONS FOR M=4</w:t>
      </w: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147"/>
        <w:gridCol w:w="441"/>
        <w:gridCol w:w="658"/>
        <w:gridCol w:w="479"/>
        <w:gridCol w:w="715"/>
        <w:gridCol w:w="441"/>
        <w:gridCol w:w="658"/>
      </w:tblGrid>
      <w:tr w:rsidR="003A7EF5" w:rsidRPr="00B9468B" w14:paraId="0C0888E9" w14:textId="77777777" w:rsidTr="008138FF">
        <w:trPr>
          <w:jc w:val="center"/>
        </w:trPr>
        <w:tc>
          <w:tcPr>
            <w:tcW w:w="0pt" w:type="dxa"/>
            <w:vMerge w:val="restart"/>
            <w:shd w:val="clear" w:color="auto" w:fill="B4C6E7" w:themeFill="accent5" w:themeFillTint="66"/>
            <w:vAlign w:val="center"/>
          </w:tcPr>
          <w:p w14:paraId="054B0A4E" w14:textId="77777777" w:rsidR="003A7EF5" w:rsidRPr="00B9468B" w:rsidRDefault="003A7EF5" w:rsidP="003A7EF5">
            <w:pPr>
              <w:spacing w:line="13.80pt" w:lineRule="auto"/>
              <w:ind w:start="0.75pt"/>
              <w:rPr>
                <w:rFonts w:eastAsia="Calibri"/>
                <w:b/>
                <w:sz w:val="16"/>
                <w:szCs w:val="14"/>
              </w:rPr>
            </w:pPr>
            <w:r w:rsidRPr="00B9468B">
              <w:rPr>
                <w:rFonts w:eastAsia="Calibri"/>
                <w:b/>
                <w:sz w:val="16"/>
                <w:szCs w:val="14"/>
              </w:rPr>
              <w:t>Arithmetic</w:t>
            </w:r>
          </w:p>
          <w:p w14:paraId="2AD6F900" w14:textId="77777777" w:rsidR="003A7EF5" w:rsidRPr="00B9468B" w:rsidRDefault="003A7EF5" w:rsidP="003A7EF5">
            <w:pPr>
              <w:spacing w:line="13.80pt" w:lineRule="auto"/>
              <w:ind w:start="0.75pt"/>
              <w:rPr>
                <w:rFonts w:ascii="Calibri" w:eastAsia="Calibri" w:hAnsi="Calibri" w:cs="Arial"/>
                <w:b/>
                <w:szCs w:val="14"/>
              </w:rPr>
            </w:pPr>
            <w:r w:rsidRPr="00B9468B">
              <w:rPr>
                <w:rFonts w:eastAsia="Calibri"/>
                <w:b/>
                <w:sz w:val="16"/>
                <w:szCs w:val="14"/>
              </w:rPr>
              <w:t>Operations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141B445A" w14:textId="77777777" w:rsidR="003A7EF5" w:rsidRPr="00B9468B" w:rsidRDefault="003A7EF5" w:rsidP="00967FDF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Non-coherent</w:t>
            </w:r>
            <w:r w:rsidR="001E11E7">
              <w:rPr>
                <w:rFonts w:eastAsia="Calibri"/>
                <w:b/>
                <w:sz w:val="16"/>
                <w:szCs w:val="16"/>
              </w:rPr>
              <w:t xml:space="preserve"> [@@3]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7519F1E1" w14:textId="77777777" w:rsidR="003A7EF5" w:rsidRDefault="003A7EF5" w:rsidP="00967FDF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Coherent</w:t>
            </w:r>
          </w:p>
          <w:p w14:paraId="7F6145FC" w14:textId="77777777" w:rsidR="003A7EF5" w:rsidRPr="00B9468B" w:rsidRDefault="003A7EF5" w:rsidP="00967FDF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(conventional)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51C6E17C" w14:textId="77777777" w:rsidR="003A7EF5" w:rsidRDefault="003A7EF5" w:rsidP="00967FDF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Coherent</w:t>
            </w:r>
          </w:p>
          <w:p w14:paraId="55C54583" w14:textId="77777777" w:rsidR="003A7EF5" w:rsidRDefault="003A7EF5" w:rsidP="00967FDF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(proposed)</w:t>
            </w:r>
          </w:p>
        </w:tc>
      </w:tr>
      <w:tr w:rsidR="003A7EF5" w:rsidRPr="00B9468B" w14:paraId="6117B51B" w14:textId="77777777" w:rsidTr="008138FF">
        <w:trPr>
          <w:jc w:val="center"/>
        </w:trPr>
        <w:tc>
          <w:tcPr>
            <w:tcW w:w="0pt" w:type="dxa"/>
            <w:vMerge/>
            <w:shd w:val="clear" w:color="auto" w:fill="B4C6E7" w:themeFill="accent5" w:themeFillTint="66"/>
            <w:vAlign w:val="center"/>
          </w:tcPr>
          <w:p w14:paraId="3E790FB6" w14:textId="77777777" w:rsidR="003A7EF5" w:rsidRPr="00B9468B" w:rsidRDefault="003A7EF5" w:rsidP="003A7EF5">
            <w:pPr>
              <w:spacing w:line="13.80pt" w:lineRule="auto"/>
              <w:ind w:start="0.75pt"/>
              <w:rPr>
                <w:rFonts w:ascii="Calibri" w:eastAsia="Calibri" w:hAnsi="Calibri" w:cs="Arial"/>
                <w:sz w:val="36"/>
              </w:rPr>
            </w:pP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455C9461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0BB5303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9468B">
              <w:rPr>
                <w:rFonts w:eastAsia="Calibri"/>
                <w:b/>
                <w:sz w:val="15"/>
                <w:szCs w:val="15"/>
              </w:rPr>
              <w:t>CHOL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4107AC2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5E64763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CHOL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4F18D7B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0718E50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CHOL</w:t>
            </w:r>
          </w:p>
        </w:tc>
      </w:tr>
      <w:tr w:rsidR="003A7EF5" w:rsidRPr="00B9468B" w14:paraId="3A811F61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658BAC0A" w14:textId="77777777" w:rsidR="003A7EF5" w:rsidRPr="0059212D" w:rsidRDefault="003A7EF5" w:rsidP="003A7EF5">
            <w:pPr>
              <w:spacing w:line="13.80pt" w:lineRule="auto"/>
              <w:ind w:start="0.75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Addition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A53F6A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22ABB56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C61BB7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2B0C7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C60B8C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59DF606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7F4197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</w:tr>
      <w:tr w:rsidR="003A7EF5" w:rsidRPr="00B9468B" w14:paraId="534DF636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069D9479" w14:textId="77777777" w:rsidR="003A7EF5" w:rsidRPr="0059212D" w:rsidRDefault="003A7EF5" w:rsidP="003A7EF5">
            <w:pPr>
              <w:spacing w:line="13.80pt" w:lineRule="auto"/>
              <w:ind w:start="0.75pt"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Subtraction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6559D5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D81824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C6F7A5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BB53D6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300DA7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12C965A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A7EF5" w:rsidRPr="00B9468B" w14:paraId="48E7AA5F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70EB4C15" w14:textId="77777777" w:rsidR="003A7EF5" w:rsidRPr="0059212D" w:rsidRDefault="003A7EF5" w:rsidP="003A7EF5">
            <w:pPr>
              <w:spacing w:line="13.80pt" w:lineRule="auto"/>
              <w:ind w:start="0.75pt"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Multiplication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DD2B30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729B3B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5E0F7A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288CE8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566FDB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B20EB1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3A7EF5" w:rsidRPr="00B9468B" w14:paraId="2340532C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7A7FD041" w14:textId="77777777" w:rsidR="003A7EF5" w:rsidRPr="0059212D" w:rsidRDefault="003A7EF5" w:rsidP="003A7EF5">
            <w:pPr>
              <w:tabs>
                <w:tab w:val="start" w:pos="39.60pt"/>
              </w:tabs>
              <w:spacing w:line="13.80pt" w:lineRule="auto"/>
              <w:ind w:start="0.75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>Complex-valued</w:t>
            </w:r>
          </w:p>
          <w:p w14:paraId="14655456" w14:textId="77777777" w:rsidR="003A7EF5" w:rsidRPr="0059212D" w:rsidRDefault="003A7EF5" w:rsidP="003A7EF5">
            <w:pPr>
              <w:spacing w:line="13.80pt" w:lineRule="auto"/>
              <w:ind w:start="0.75pt"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Multiplication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E61318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1B4AF33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BB21E1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B39BED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15AE71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76044E8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A7EF5" w:rsidRPr="00B9468B" w14:paraId="4A0A6612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75C37F1F" w14:textId="77777777" w:rsidR="003A7EF5" w:rsidRPr="0059212D" w:rsidRDefault="003A7EF5" w:rsidP="003A7EF5">
            <w:pPr>
              <w:spacing w:line="13.80pt" w:lineRule="auto"/>
              <w:ind w:start="0.75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Division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7F0B4A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1850711F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1107A0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026D24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C5E0FA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F8AC73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A7EF5" w:rsidRPr="00B9468B" w14:paraId="7D33472E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0BFAA47F" w14:textId="77777777" w:rsidR="003A7EF5" w:rsidRPr="0059212D" w:rsidRDefault="003A7EF5" w:rsidP="003A7EF5">
            <w:pPr>
              <w:spacing w:line="13.80pt" w:lineRule="auto"/>
              <w:ind w:start="0.75pt" w:end="-1.05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Square Root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9855B7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C12374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1DF52D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F7AF1C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A9A450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B57AA76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A7EF5" w:rsidRPr="00B9468B" w14:paraId="584907E9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333EB981" w14:textId="77777777" w:rsidR="003A7EF5" w:rsidRPr="0059212D" w:rsidRDefault="003A7EF5" w:rsidP="008138FF">
            <w:pPr>
              <w:ind w:start="0.75pt" w:end="-1.05pt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59212D">
              <w:rPr>
                <w:rFonts w:eastAsia="Calibri"/>
                <w:b/>
                <w:sz w:val="16"/>
                <w:szCs w:val="16"/>
              </w:rPr>
              <w:t>Total  #</w:t>
            </w:r>
            <w:proofErr w:type="gramEnd"/>
            <w:r w:rsidRPr="0059212D">
              <w:rPr>
                <w:rFonts w:eastAsia="Calibri"/>
                <w:b/>
                <w:sz w:val="16"/>
                <w:szCs w:val="16"/>
              </w:rPr>
              <w:t xml:space="preserve"> of Operations 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085F653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4EBA3F7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5A21FF0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6541122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0C62F40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4B38ACC6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</w:t>
            </w:r>
          </w:p>
        </w:tc>
      </w:tr>
    </w:tbl>
    <w:p w14:paraId="04C169A3" w14:textId="77777777" w:rsidR="00C7169A" w:rsidRPr="001D2973" w:rsidRDefault="00C7169A" w:rsidP="00C7169A">
      <w:pPr>
        <w:pStyle w:val="BodyText"/>
        <w:spacing w:before="12pt" w:after="0pt"/>
        <w:jc w:val="center"/>
      </w:pPr>
      <w:r w:rsidRPr="00A60A25">
        <w:rPr>
          <w:sz w:val="16"/>
        </w:rPr>
        <w:t>TABLE II. COUNT OF ARITHMETIC OPERATIONS FOR M=8</w:t>
      </w: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132"/>
        <w:gridCol w:w="456"/>
        <w:gridCol w:w="658"/>
        <w:gridCol w:w="489"/>
        <w:gridCol w:w="705"/>
        <w:gridCol w:w="456"/>
        <w:gridCol w:w="658"/>
      </w:tblGrid>
      <w:tr w:rsidR="001E11E7" w:rsidRPr="00B9468B" w14:paraId="63756897" w14:textId="77777777" w:rsidTr="008138FF">
        <w:trPr>
          <w:jc w:val="center"/>
        </w:trPr>
        <w:tc>
          <w:tcPr>
            <w:tcW w:w="0pt" w:type="dxa"/>
            <w:vMerge w:val="restart"/>
            <w:shd w:val="clear" w:color="auto" w:fill="B4C6E7" w:themeFill="accent5" w:themeFillTint="66"/>
            <w:vAlign w:val="center"/>
          </w:tcPr>
          <w:p w14:paraId="0AFE4C96" w14:textId="77777777" w:rsidR="003A7EF5" w:rsidRPr="00B9468B" w:rsidRDefault="003A7EF5" w:rsidP="003A7EF5">
            <w:pPr>
              <w:spacing w:line="13.80pt" w:lineRule="auto"/>
              <w:rPr>
                <w:rFonts w:eastAsia="Calibri"/>
                <w:b/>
                <w:sz w:val="16"/>
                <w:szCs w:val="14"/>
              </w:rPr>
            </w:pPr>
            <w:r w:rsidRPr="00B9468B">
              <w:rPr>
                <w:rFonts w:eastAsia="Calibri"/>
                <w:b/>
                <w:sz w:val="16"/>
                <w:szCs w:val="14"/>
              </w:rPr>
              <w:t>Arithmetic</w:t>
            </w:r>
          </w:p>
          <w:p w14:paraId="58CCDD13" w14:textId="77777777" w:rsidR="003A7EF5" w:rsidRPr="00B9468B" w:rsidRDefault="003A7EF5" w:rsidP="003A7EF5">
            <w:pPr>
              <w:spacing w:line="13.80pt" w:lineRule="auto"/>
              <w:rPr>
                <w:rFonts w:ascii="Calibri" w:eastAsia="Calibri" w:hAnsi="Calibri" w:cs="Arial"/>
                <w:b/>
                <w:szCs w:val="14"/>
              </w:rPr>
            </w:pPr>
            <w:r w:rsidRPr="00B9468B">
              <w:rPr>
                <w:rFonts w:eastAsia="Calibri"/>
                <w:b/>
                <w:sz w:val="16"/>
                <w:szCs w:val="14"/>
              </w:rPr>
              <w:t>Operations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4649FFCA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Non-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coherent</w:t>
            </w:r>
            <w:r w:rsidR="001E11E7">
              <w:rPr>
                <w:rFonts w:eastAsia="Calibri"/>
                <w:b/>
                <w:sz w:val="16"/>
                <w:szCs w:val="16"/>
              </w:rPr>
              <w:t xml:space="preserve">  [</w:t>
            </w:r>
            <w:proofErr w:type="gramEnd"/>
            <w:r w:rsidR="001E11E7">
              <w:rPr>
                <w:rFonts w:eastAsia="Calibri"/>
                <w:b/>
                <w:sz w:val="16"/>
                <w:szCs w:val="16"/>
              </w:rPr>
              <w:t>@@3]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1FE6B2B7" w14:textId="77777777" w:rsidR="003A7EF5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Coherent</w:t>
            </w:r>
          </w:p>
          <w:p w14:paraId="7062D126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(conventional)</w:t>
            </w:r>
          </w:p>
        </w:tc>
        <w:tc>
          <w:tcPr>
            <w:tcW w:w="0pt" w:type="dxa"/>
            <w:gridSpan w:val="2"/>
            <w:shd w:val="clear" w:color="auto" w:fill="B4C6E7" w:themeFill="accent5" w:themeFillTint="66"/>
          </w:tcPr>
          <w:p w14:paraId="19FE8143" w14:textId="77777777" w:rsidR="003A7EF5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Coherent</w:t>
            </w:r>
          </w:p>
          <w:p w14:paraId="53B1B4E4" w14:textId="77777777" w:rsidR="003A7EF5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(proposed)</w:t>
            </w:r>
          </w:p>
        </w:tc>
      </w:tr>
      <w:tr w:rsidR="003A7EF5" w:rsidRPr="00B9468B" w14:paraId="79914401" w14:textId="77777777" w:rsidTr="008138FF">
        <w:trPr>
          <w:jc w:val="center"/>
        </w:trPr>
        <w:tc>
          <w:tcPr>
            <w:tcW w:w="0pt" w:type="dxa"/>
            <w:vMerge/>
            <w:shd w:val="clear" w:color="auto" w:fill="B4C6E7" w:themeFill="accent5" w:themeFillTint="66"/>
            <w:vAlign w:val="center"/>
          </w:tcPr>
          <w:p w14:paraId="2A3A59ED" w14:textId="77777777" w:rsidR="003A7EF5" w:rsidRPr="00B9468B" w:rsidRDefault="003A7EF5" w:rsidP="003A7EF5">
            <w:pPr>
              <w:spacing w:line="13.80pt" w:lineRule="auto"/>
              <w:rPr>
                <w:rFonts w:ascii="Calibri" w:eastAsia="Calibri" w:hAnsi="Calibri" w:cs="Arial"/>
                <w:sz w:val="36"/>
              </w:rPr>
            </w:pP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1B98903F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46E28EBD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CHOL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7C8AB7E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70BF2C67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CHOL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711770DD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QR</w:t>
            </w:r>
          </w:p>
        </w:tc>
        <w:tc>
          <w:tcPr>
            <w:tcW w:w="0pt" w:type="dxa"/>
            <w:shd w:val="clear" w:color="auto" w:fill="B4C6E7" w:themeFill="accent5" w:themeFillTint="66"/>
            <w:vAlign w:val="center"/>
          </w:tcPr>
          <w:p w14:paraId="2B51BB7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CHOL</w:t>
            </w:r>
          </w:p>
        </w:tc>
      </w:tr>
      <w:tr w:rsidR="003A7EF5" w:rsidRPr="00B9468B" w14:paraId="7E1444B2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54EAC5A9" w14:textId="77777777" w:rsidR="003A7EF5" w:rsidRPr="0059212D" w:rsidRDefault="003A7EF5" w:rsidP="003A7EF5">
            <w:pPr>
              <w:spacing w:line="13.80pt" w:lineRule="auto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Addition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DADC26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1E08CE3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2DC5FD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B565E2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B65DE58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E0FC563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3A7EF5" w:rsidRPr="00B9468B" w14:paraId="321B83C7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6A9C69C8" w14:textId="77777777" w:rsidR="003A7EF5" w:rsidRPr="0059212D" w:rsidRDefault="003A7EF5" w:rsidP="003A7EF5">
            <w:pPr>
              <w:spacing w:line="13.80pt" w:lineRule="auto"/>
              <w:ind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Subtraction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D93071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C8379E8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AE8ABD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B15734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0F3732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694B61F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3A7EF5" w:rsidRPr="00B9468B" w14:paraId="57591A1C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649B2BD4" w14:textId="77777777" w:rsidR="003A7EF5" w:rsidRPr="0059212D" w:rsidRDefault="003A7EF5" w:rsidP="003A7EF5">
            <w:pPr>
              <w:spacing w:line="13.80pt" w:lineRule="auto"/>
              <w:ind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Multiplication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FED493F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3D1FB893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4F8AC3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2F327B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546CB9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17FCC688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27</w:t>
            </w:r>
          </w:p>
        </w:tc>
      </w:tr>
      <w:tr w:rsidR="003A7EF5" w:rsidRPr="00B9468B" w14:paraId="35AA8868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104B81B0" w14:textId="77777777" w:rsidR="003A7EF5" w:rsidRPr="0059212D" w:rsidRDefault="003A7EF5" w:rsidP="003A7EF5">
            <w:pPr>
              <w:tabs>
                <w:tab w:val="start" w:pos="39.60pt"/>
              </w:tabs>
              <w:spacing w:line="13.80pt" w:lineRule="auto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>Complex-valued</w:t>
            </w:r>
          </w:p>
          <w:p w14:paraId="3BBAE46D" w14:textId="77777777" w:rsidR="003A7EF5" w:rsidRPr="0059212D" w:rsidRDefault="003A7EF5" w:rsidP="003A7EF5">
            <w:pPr>
              <w:spacing w:line="13.80pt" w:lineRule="auto"/>
              <w:ind w:end="-2.40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Multiplication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BD9F8E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42D6398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1C529D3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866A033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41C8E1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68489E2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7</w:t>
            </w:r>
          </w:p>
        </w:tc>
      </w:tr>
      <w:tr w:rsidR="003A7EF5" w:rsidRPr="00B9468B" w14:paraId="35FD0722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6A3FC76F" w14:textId="77777777" w:rsidR="003A7EF5" w:rsidRPr="0059212D" w:rsidRDefault="003A7EF5" w:rsidP="003A7EF5">
            <w:pPr>
              <w:spacing w:line="13.80pt" w:lineRule="auto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Division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BD2DC5F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535CE35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D89FDE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1DE98C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398E36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B59256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A7EF5" w:rsidRPr="00B9468B" w14:paraId="02697474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470782F6" w14:textId="77777777" w:rsidR="003A7EF5" w:rsidRPr="0059212D" w:rsidRDefault="003A7EF5" w:rsidP="003A7EF5">
            <w:pPr>
              <w:spacing w:line="13.80pt" w:lineRule="auto"/>
              <w:ind w:end="-1.05pt"/>
              <w:rPr>
                <w:rFonts w:eastAsia="Calibri"/>
                <w:sz w:val="16"/>
                <w:szCs w:val="16"/>
              </w:rPr>
            </w:pPr>
            <w:r w:rsidRPr="0059212D">
              <w:rPr>
                <w:rFonts w:eastAsia="Calibri"/>
                <w:sz w:val="16"/>
                <w:szCs w:val="16"/>
              </w:rPr>
              <w:t xml:space="preserve">Square Root 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637E885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29DFDEE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0C78152C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75D1021D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6E4AF729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0pt" w:type="dxa"/>
            <w:shd w:val="clear" w:color="auto" w:fill="FFFFFF"/>
            <w:vAlign w:val="center"/>
          </w:tcPr>
          <w:p w14:paraId="4CF8DE0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A7EF5" w:rsidRPr="00B9468B" w14:paraId="4C7A5DA5" w14:textId="77777777" w:rsidTr="008138FF">
        <w:trPr>
          <w:jc w:val="center"/>
        </w:trPr>
        <w:tc>
          <w:tcPr>
            <w:tcW w:w="0pt" w:type="dxa"/>
            <w:shd w:val="clear" w:color="auto" w:fill="B4C6E7" w:themeFill="accent5" w:themeFillTint="66"/>
            <w:vAlign w:val="center"/>
          </w:tcPr>
          <w:p w14:paraId="22A54070" w14:textId="77777777" w:rsidR="003A7EF5" w:rsidRPr="0059212D" w:rsidRDefault="003A7EF5" w:rsidP="008138FF">
            <w:pPr>
              <w:ind w:end="-1.05pt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59212D">
              <w:rPr>
                <w:rFonts w:eastAsia="Calibri"/>
                <w:b/>
                <w:sz w:val="16"/>
                <w:szCs w:val="16"/>
              </w:rPr>
              <w:t>Total  #</w:t>
            </w:r>
            <w:proofErr w:type="gramEnd"/>
            <w:r w:rsidRPr="0059212D">
              <w:rPr>
                <w:rFonts w:eastAsia="Calibri"/>
                <w:b/>
                <w:sz w:val="16"/>
                <w:szCs w:val="16"/>
              </w:rPr>
              <w:t xml:space="preserve"> of Operations 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38A5C84E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112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4B022AFB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 w:rsidRPr="00B9468B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2D37C670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176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4FC475B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3EE44B04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0pt" w:type="dxa"/>
            <w:shd w:val="clear" w:color="auto" w:fill="FFE599" w:themeFill="accent4" w:themeFillTint="66"/>
            <w:vAlign w:val="center"/>
          </w:tcPr>
          <w:p w14:paraId="571E9D03" w14:textId="77777777" w:rsidR="003A7EF5" w:rsidRPr="00B9468B" w:rsidRDefault="003A7EF5" w:rsidP="003A7EF5">
            <w:pPr>
              <w:spacing w:line="13.80pt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67</w:t>
            </w:r>
          </w:p>
        </w:tc>
      </w:tr>
    </w:tbl>
    <w:p w14:paraId="0D676FD1" w14:textId="77777777" w:rsidR="006A4D30" w:rsidRDefault="006A4D30" w:rsidP="000F1756">
      <w:pPr>
        <w:pStyle w:val="BodyText"/>
        <w:spacing w:before="6pt" w:after="0pt"/>
        <w:ind w:firstLine="0pt"/>
      </w:pPr>
    </w:p>
    <w:p w14:paraId="5439557A" w14:textId="77777777" w:rsidR="0094409C" w:rsidRPr="00D9037F" w:rsidRDefault="000F3330" w:rsidP="00D0337D">
      <w:pPr>
        <w:pStyle w:val="BodyText"/>
        <w:spacing w:before="6pt" w:after="0pt"/>
        <w:rPr>
          <w:color w:val="FF0000"/>
          <w:lang w:eastAsia="x-none"/>
        </w:rPr>
      </w:pPr>
      <w:r w:rsidRPr="00D9037F">
        <w:rPr>
          <w:color w:val="FF0000"/>
          <w:lang w:eastAsia="x-none"/>
        </w:rPr>
        <w:t>(</w:t>
      </w:r>
      <w:proofErr w:type="gramStart"/>
      <w:r w:rsidRPr="00D9037F">
        <w:rPr>
          <w:color w:val="FF0000"/>
          <w:lang w:eastAsia="x-none"/>
        </w:rPr>
        <w:t>to</w:t>
      </w:r>
      <w:proofErr w:type="gramEnd"/>
      <w:r w:rsidRPr="00D9037F">
        <w:rPr>
          <w:color w:val="FF0000"/>
          <w:lang w:eastAsia="x-none"/>
        </w:rPr>
        <w:t xml:space="preserve"> be completed soon)</w:t>
      </w:r>
    </w:p>
    <w:p w14:paraId="36911E22" w14:textId="77777777" w:rsidR="00DD01E6" w:rsidRDefault="00671136" w:rsidP="00DD01E6">
      <w:pPr>
        <w:pStyle w:val="Heading1"/>
        <w:keepLines/>
        <w:tabs>
          <w:tab w:val="start" w:pos="10.80pt"/>
          <w:tab w:val="num" w:pos="28.80pt"/>
        </w:tabs>
        <w:spacing w:before="8pt"/>
        <w:rPr>
          <w:lang w:val="en-US"/>
        </w:rPr>
      </w:pPr>
      <w:r>
        <w:rPr>
          <w:lang w:val="en-US"/>
        </w:rPr>
        <w:t xml:space="preserve">FPGA </w:t>
      </w:r>
      <w:r w:rsidR="00DD01E6">
        <w:rPr>
          <w:lang w:val="en-US"/>
        </w:rPr>
        <w:t>Simulation Results</w:t>
      </w:r>
    </w:p>
    <w:p w14:paraId="783DDF02" w14:textId="77777777" w:rsidR="000F3330" w:rsidRPr="00D9037F" w:rsidRDefault="000F3330" w:rsidP="000F3330">
      <w:pPr>
        <w:pStyle w:val="BodyText"/>
        <w:spacing w:before="6pt" w:after="0pt"/>
        <w:rPr>
          <w:color w:val="FF0000"/>
          <w:lang w:eastAsia="x-none"/>
        </w:rPr>
      </w:pPr>
      <w:r w:rsidRPr="00D9037F">
        <w:rPr>
          <w:color w:val="FF0000"/>
          <w:lang w:eastAsia="x-none"/>
        </w:rPr>
        <w:t>(</w:t>
      </w:r>
      <w:proofErr w:type="gramStart"/>
      <w:r w:rsidRPr="00D9037F">
        <w:rPr>
          <w:color w:val="FF0000"/>
          <w:lang w:eastAsia="x-none"/>
        </w:rPr>
        <w:t>to</w:t>
      </w:r>
      <w:proofErr w:type="gramEnd"/>
      <w:r w:rsidRPr="00D9037F">
        <w:rPr>
          <w:color w:val="FF0000"/>
          <w:lang w:eastAsia="x-none"/>
        </w:rPr>
        <w:t xml:space="preserve"> be completed soon)</w:t>
      </w:r>
    </w:p>
    <w:p w14:paraId="78A135B3" w14:textId="77777777" w:rsidR="000F3330" w:rsidRPr="000F3330" w:rsidRDefault="000F3330" w:rsidP="000F3330">
      <w:pPr>
        <w:rPr>
          <w:lang w:eastAsia="x-none"/>
        </w:rPr>
      </w:pPr>
    </w:p>
    <w:p w14:paraId="5B961C78" w14:textId="77777777" w:rsidR="00DD01E6" w:rsidRDefault="00DD01E6" w:rsidP="00DD01E6">
      <w:pPr>
        <w:pStyle w:val="Heading1"/>
        <w:keepLines/>
        <w:tabs>
          <w:tab w:val="start" w:pos="10.80pt"/>
          <w:tab w:val="num" w:pos="28.80pt"/>
        </w:tabs>
        <w:spacing w:before="8pt"/>
      </w:pPr>
      <w:r>
        <w:rPr>
          <w:lang w:val="en-US"/>
        </w:rPr>
        <w:t>Conclusions</w:t>
      </w:r>
    </w:p>
    <w:p w14:paraId="28CF1EF5" w14:textId="77777777" w:rsidR="00DD01E6" w:rsidRPr="00DD01E6" w:rsidRDefault="000F3330" w:rsidP="005A29D4">
      <w:pPr>
        <w:ind w:firstLine="13.50pt"/>
        <w:jc w:val="both"/>
        <w:rPr>
          <w:lang w:eastAsia="x-none"/>
        </w:rPr>
      </w:pPr>
      <w:r>
        <w:rPr>
          <w:sz w:val="20"/>
          <w:szCs w:val="20"/>
        </w:rPr>
        <w:t>FPGA hardware implementation of a</w:t>
      </w:r>
      <w:r w:rsidR="00DA22A3">
        <w:rPr>
          <w:sz w:val="20"/>
          <w:szCs w:val="20"/>
        </w:rPr>
        <w:t xml:space="preserve"> computationally efficient DOA estimation method for coherent sources </w:t>
      </w:r>
      <w:r>
        <w:rPr>
          <w:sz w:val="20"/>
          <w:szCs w:val="20"/>
        </w:rPr>
        <w:t>was proposed in this paper. The</w:t>
      </w:r>
      <w:r w:rsidR="00DA22A3">
        <w:rPr>
          <w:sz w:val="20"/>
          <w:szCs w:val="20"/>
        </w:rPr>
        <w:t xml:space="preserve"> </w:t>
      </w:r>
      <w:r>
        <w:rPr>
          <w:sz w:val="20"/>
          <w:szCs w:val="20"/>
        </w:rPr>
        <w:t>proposed algorithm</w:t>
      </w:r>
      <w:r w:rsidR="00DA22A3">
        <w:rPr>
          <w:sz w:val="20"/>
          <w:szCs w:val="20"/>
        </w:rPr>
        <w:t xml:space="preserve"> reduces the computational complexity by applying forward/backward averaging technique to the signal space matrix instead of the covariance matrix </w:t>
      </w:r>
      <w:proofErr w:type="gramStart"/>
      <w:r w:rsidR="00DA22A3">
        <w:rPr>
          <w:sz w:val="20"/>
          <w:szCs w:val="20"/>
        </w:rPr>
        <w:t>in order to</w:t>
      </w:r>
      <w:proofErr w:type="gramEnd"/>
      <w:r w:rsidR="00DA22A3">
        <w:rPr>
          <w:sz w:val="20"/>
          <w:szCs w:val="20"/>
        </w:rPr>
        <w:t xml:space="preserve"> de-correlate the signals.</w:t>
      </w:r>
      <w:r w:rsidR="00E55C57">
        <w:rPr>
          <w:sz w:val="20"/>
          <w:szCs w:val="20"/>
        </w:rPr>
        <w:t xml:space="preserve"> The propos</w:t>
      </w:r>
      <w:r w:rsidR="00294277">
        <w:rPr>
          <w:sz w:val="20"/>
          <w:szCs w:val="20"/>
        </w:rPr>
        <w:t>ed method also does not require</w:t>
      </w:r>
      <w:r w:rsidR="00E55C57">
        <w:rPr>
          <w:sz w:val="20"/>
          <w:szCs w:val="20"/>
        </w:rPr>
        <w:t xml:space="preserve"> either EVD/SVD</w:t>
      </w:r>
      <w:r>
        <w:rPr>
          <w:sz w:val="20"/>
          <w:szCs w:val="20"/>
        </w:rPr>
        <w:t>. The hardware implementation was done on a Xilinx FPGA and LabVIEW FPGA s</w:t>
      </w:r>
      <w:r w:rsidR="00DA22A3">
        <w:rPr>
          <w:sz w:val="20"/>
          <w:szCs w:val="20"/>
        </w:rPr>
        <w:t>imulation results were presented to validate the efficacy of the proposed method</w:t>
      </w:r>
      <w:r>
        <w:rPr>
          <w:sz w:val="20"/>
          <w:szCs w:val="20"/>
        </w:rPr>
        <w:t xml:space="preserve"> and its hardware implementation</w:t>
      </w:r>
      <w:r w:rsidR="00DA22A3">
        <w:rPr>
          <w:sz w:val="20"/>
          <w:szCs w:val="20"/>
        </w:rPr>
        <w:t xml:space="preserve">. The reduced complexity </w:t>
      </w:r>
      <w:r w:rsidR="005A29D4">
        <w:rPr>
          <w:sz w:val="20"/>
          <w:szCs w:val="20"/>
        </w:rPr>
        <w:t xml:space="preserve">and computation time </w:t>
      </w:r>
      <w:r w:rsidR="00DA22A3">
        <w:rPr>
          <w:sz w:val="20"/>
          <w:szCs w:val="20"/>
        </w:rPr>
        <w:t>and high acc</w:t>
      </w:r>
      <w:r w:rsidR="005A29D4">
        <w:rPr>
          <w:sz w:val="20"/>
          <w:szCs w:val="20"/>
        </w:rPr>
        <w:t>uracy of the DOA estimates make</w:t>
      </w:r>
      <w:r w:rsidR="00DA22A3">
        <w:rPr>
          <w:sz w:val="20"/>
          <w:szCs w:val="20"/>
        </w:rPr>
        <w:t xml:space="preserve"> the proposed method suitable for practical applications in areas such as MIMO systems and 5G communications.</w:t>
      </w:r>
    </w:p>
    <w:p w14:paraId="2CE35E0B" w14:textId="77777777" w:rsidR="005D5E3B" w:rsidRPr="005D5E3B" w:rsidRDefault="005D5E3B" w:rsidP="005D5E3B">
      <w:pPr>
        <w:pStyle w:val="Heading5"/>
        <w:tabs>
          <w:tab w:val="start" w:pos="18pt"/>
        </w:tabs>
        <w:spacing w:before="8pt" w:after="4pt"/>
        <w:jc w:val="center"/>
        <w:rPr>
          <w:rFonts w:eastAsia="MS Mincho"/>
          <w:smallCaps/>
          <w:noProof/>
          <w:sz w:val="20"/>
          <w:szCs w:val="20"/>
        </w:rPr>
      </w:pPr>
      <w:r>
        <w:rPr>
          <w:rFonts w:eastAsia="MS Mincho"/>
          <w:smallCaps/>
          <w:noProof/>
          <w:sz w:val="20"/>
          <w:szCs w:val="20"/>
        </w:rPr>
        <w:t>References</w:t>
      </w:r>
    </w:p>
    <w:p w14:paraId="299B98F3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V. </w:t>
      </w:r>
      <w:proofErr w:type="spellStart"/>
      <w:proofErr w:type="gramStart"/>
      <w:r w:rsidRPr="00BE7ACF">
        <w:t>Katkovnik,M</w:t>
      </w:r>
      <w:proofErr w:type="spellEnd"/>
      <w:r w:rsidRPr="00BE7ACF">
        <w:t>.</w:t>
      </w:r>
      <w:proofErr w:type="gramEnd"/>
      <w:r w:rsidRPr="00BE7ACF">
        <w:t>-S. Lee, and Y.-H. Kim, “Performance study of the minimax robust phased array for wireless communications,” IEEE Transactions on Communications, vol. 54, no. 4, pp. 608–613, 2006.</w:t>
      </w:r>
    </w:p>
    <w:p w14:paraId="51476AA8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Y.H. </w:t>
      </w:r>
      <w:proofErr w:type="spellStart"/>
      <w:proofErr w:type="gramStart"/>
      <w:r w:rsidRPr="00BE7ACF">
        <w:t>Ko,Y</w:t>
      </w:r>
      <w:proofErr w:type="spellEnd"/>
      <w:r w:rsidRPr="00BE7ACF">
        <w:t>.</w:t>
      </w:r>
      <w:proofErr w:type="gramEnd"/>
      <w:r w:rsidRPr="00BE7ACF">
        <w:t xml:space="preserve"> </w:t>
      </w:r>
      <w:proofErr w:type="spellStart"/>
      <w:r w:rsidRPr="00BE7ACF">
        <w:t>J.Kim,H</w:t>
      </w:r>
      <w:proofErr w:type="spellEnd"/>
      <w:r w:rsidRPr="00BE7ACF">
        <w:t xml:space="preserve">. </w:t>
      </w:r>
      <w:proofErr w:type="spellStart"/>
      <w:r w:rsidRPr="00BE7ACF">
        <w:t>I.</w:t>
      </w:r>
      <w:proofErr w:type="gramStart"/>
      <w:r w:rsidRPr="00BE7ACF">
        <w:t>Yoo,W</w:t>
      </w:r>
      <w:proofErr w:type="gramEnd"/>
      <w:r w:rsidRPr="00BE7ACF">
        <w:t>.Y.Yang</w:t>
      </w:r>
      <w:proofErr w:type="spellEnd"/>
      <w:r w:rsidRPr="00BE7ACF">
        <w:t xml:space="preserve">, and </w:t>
      </w:r>
      <w:proofErr w:type="spellStart"/>
      <w:r w:rsidRPr="00BE7ACF">
        <w:t>Y.S.Cho</w:t>
      </w:r>
      <w:proofErr w:type="spellEnd"/>
      <w:r w:rsidRPr="00BE7ACF">
        <w:t>, “2-DDoA estimation with cell searching for a mobile relay station with uniform circular array,” IEEE Transactions on Communications, vol. 58, no. 10, pp. 2805–2809, 2010.</w:t>
      </w:r>
    </w:p>
    <w:p w14:paraId="3BD39AB4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Mukhopadhyay, M., B. K. Sarkar, and A. Chakrabarty, “Augmentation of anti-jam </w:t>
      </w:r>
      <w:proofErr w:type="spellStart"/>
      <w:r w:rsidR="004300BF">
        <w:t>gps</w:t>
      </w:r>
      <w:proofErr w:type="spellEnd"/>
      <w:r w:rsidRPr="00BE7ACF">
        <w:t xml:space="preserve"> system using smart antenna with a simple </w:t>
      </w:r>
      <w:proofErr w:type="spellStart"/>
      <w:r w:rsidR="004300BF">
        <w:t>doa</w:t>
      </w:r>
      <w:proofErr w:type="spellEnd"/>
      <w:r w:rsidRPr="00BE7ACF">
        <w:t xml:space="preserve"> estimation algorithm,” Progress </w:t>
      </w:r>
      <w:proofErr w:type="gramStart"/>
      <w:r w:rsidRPr="00BE7ACF">
        <w:t>In</w:t>
      </w:r>
      <w:proofErr w:type="gramEnd"/>
      <w:r w:rsidRPr="00BE7ACF">
        <w:t xml:space="preserve"> Electromagnetics Research, PIER 67, 231–249, 2007. </w:t>
      </w:r>
    </w:p>
    <w:p w14:paraId="3FE2C5E8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Z. Lei and T. J. Lim, “Estimation of directions of arrival of multipath signals in CDMA systems,” IEEE Transactions on Communications, vol. 48, no. 6, pp. 1022–1028, 2000.</w:t>
      </w:r>
    </w:p>
    <w:p w14:paraId="79CF18F0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X. Yuan, J. Wan, Z. Cheng, H. Liu, G. Li, A novel GNSS interference </w:t>
      </w:r>
      <w:proofErr w:type="gramStart"/>
      <w:r w:rsidRPr="00BE7ACF">
        <w:t>suppression  and</w:t>
      </w:r>
      <w:proofErr w:type="gramEnd"/>
      <w:r w:rsidRPr="00BE7ACF">
        <w:t xml:space="preserve">  DOA  estimation  processing  system,  in:  Proceedings 2011   International   Conference   on   Transportation,   Mechanical,   and Electrical  Engineering  (TMEE),  Changchun,  2011,  pp.  1568–1571.</w:t>
      </w:r>
    </w:p>
    <w:p w14:paraId="18FCB037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H. Zhang, Z. Gao, H. Fu, A high resolution random linear sonar array-based MUSIC method for underwater DOA estimation, in: Proceedings of the 32nd Chinese Control Conference, Xi’an, 2013, pp. 4592–4595.</w:t>
      </w:r>
    </w:p>
    <w:p w14:paraId="3100FFBA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R. Schmidt, “Multiple Emitter Location and Signal Parameter Estimation,” IEEE Trans. Antennas and Propagation, Vol. 34, No. 2, </w:t>
      </w:r>
      <w:proofErr w:type="gramStart"/>
      <w:r w:rsidRPr="00BE7ACF">
        <w:t>March,</w:t>
      </w:r>
      <w:proofErr w:type="gramEnd"/>
      <w:r w:rsidRPr="00BE7ACF">
        <w:t xml:space="preserve"> 1986, pp. 276–280. </w:t>
      </w:r>
    </w:p>
    <w:p w14:paraId="0E5F62EE" w14:textId="77777777" w:rsidR="00BE7ACF" w:rsidRPr="00BE7ACF" w:rsidRDefault="00604C23" w:rsidP="00BE7ACF">
      <w:pPr>
        <w:pStyle w:val="References"/>
        <w:tabs>
          <w:tab w:val="clear" w:pos="58.50pt"/>
          <w:tab w:val="num" w:pos="18pt"/>
        </w:tabs>
        <w:ind w:start="18pt"/>
      </w:pPr>
      <w:r>
        <w:t>Roy, R. and T. Kailath, “Esprit</w:t>
      </w:r>
      <w:r w:rsidR="00BE7ACF" w:rsidRPr="00BE7ACF">
        <w:t>-estimation of signal parameters via rotational invariance techniques,” IEEE Transactions on Acoustics, Speech and Signal Processing, Vol. 32, No. 7, 984–995, July 1989.</w:t>
      </w:r>
    </w:p>
    <w:p w14:paraId="7C630E90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H. Krim and M. Viberg, “Two decades of array signal processing research: the parametric approach,” IEEE Signal Processing Magazine, vol. 13, no. 4, pp. 67–94, 1996.</w:t>
      </w:r>
    </w:p>
    <w:p w14:paraId="7F329CCD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Z. M. Liu, Z. T. Huang, and Y. Y. Zhou, “An efficient maximum likelihood method for direction-of-arrival estimation via sparse Bayesian learning,” IEEE Transactions on</w:t>
      </w:r>
      <w:r w:rsidR="00537075">
        <w:t xml:space="preserve"> </w:t>
      </w:r>
      <w:r w:rsidRPr="00BE7ACF">
        <w:t>Wireless Communications, vol. 11, no. 10, pp. 3607–3617, 2012.</w:t>
      </w:r>
    </w:p>
    <w:p w14:paraId="53B6534A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G.H. Golub, C.F. Van Loan, Matrix Computations, third ed., John Hopkins University Press, Baltimore, 1996.</w:t>
      </w:r>
    </w:p>
    <w:p w14:paraId="14A6309A" w14:textId="77777777" w:rsid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Balanis, C. A. and P. I. Ioannides, Introduc</w:t>
      </w:r>
      <w:r w:rsidR="00604C23">
        <w:t>tion to Smart Antennas.</w:t>
      </w:r>
      <w:r w:rsidRPr="00BE7ACF">
        <w:t xml:space="preserve"> </w:t>
      </w:r>
      <w:r w:rsidR="00C15607">
        <w:t xml:space="preserve">San Rafael: </w:t>
      </w:r>
      <w:r w:rsidRPr="00BE7ACF">
        <w:t>Morgan &amp; Claypool, 2007.</w:t>
      </w:r>
    </w:p>
    <w:p w14:paraId="46A33AF1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J.E. Evans, J.R. Johnson, D.F. Sun, “Application of advanced signal processing techniques to angle of arrival estimation in ATC navigation and surveillance systems,” Technical Report, MIT Lincoln Laboratory, June 1982.</w:t>
      </w:r>
    </w:p>
    <w:p w14:paraId="7F1915D3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>T. Shan, M. Wax, and T. Kailath, “On Spatial Smoothing for Direction-of-Arrival Estimation of Coherent Signals,” IEEE Trans. Acoustics, Speech, and Signal Processing, Vol. 33, No. 4, 1985, pp. 806–811.</w:t>
      </w:r>
    </w:p>
    <w:p w14:paraId="00673D89" w14:textId="77777777" w:rsidR="00BE7ACF" w:rsidRPr="00BE7ACF" w:rsidRDefault="00BE7ACF" w:rsidP="00BE7ACF">
      <w:pPr>
        <w:pStyle w:val="References"/>
        <w:tabs>
          <w:tab w:val="clear" w:pos="58.50pt"/>
          <w:tab w:val="num" w:pos="18pt"/>
        </w:tabs>
        <w:ind w:start="18pt"/>
      </w:pPr>
      <w:r w:rsidRPr="00BE7ACF">
        <w:t xml:space="preserve">S. U. Pillai and B. H. Kwon, “Forward/backward spatial smoothing techniques for coherent signal identification,” IEEE Transactions on Acoustics, Speech, and Signal Processing, vol. </w:t>
      </w:r>
      <w:proofErr w:type="gramStart"/>
      <w:r w:rsidRPr="00BE7ACF">
        <w:t>37,no.</w:t>
      </w:r>
      <w:proofErr w:type="gramEnd"/>
      <w:r w:rsidRPr="00BE7ACF">
        <w:t xml:space="preserve"> 1, pp. 8–15, 1989.</w:t>
      </w:r>
    </w:p>
    <w:p w14:paraId="13B06A3E" w14:textId="77777777" w:rsidR="0033559C" w:rsidRPr="0033559C" w:rsidRDefault="0033559C" w:rsidP="0033559C">
      <w:pPr>
        <w:pStyle w:val="References"/>
        <w:tabs>
          <w:tab w:val="clear" w:pos="58.50pt"/>
          <w:tab w:val="num" w:pos="18pt"/>
        </w:tabs>
        <w:ind w:start="18pt"/>
      </w:pPr>
      <w:r w:rsidRPr="0033559C">
        <w:t>Y. H. Choi, “ESPRIT-based coherent source localization with forward and backward vectors,” IEEE Transactions on Signal Processing, vol. 58, no. 12, pp. 6416–6420, 2010.</w:t>
      </w:r>
    </w:p>
    <w:p w14:paraId="71E88C36" w14:textId="77777777" w:rsidR="0033559C" w:rsidRPr="0033559C" w:rsidRDefault="0033559C" w:rsidP="0033559C">
      <w:pPr>
        <w:pStyle w:val="References"/>
        <w:tabs>
          <w:tab w:val="clear" w:pos="58.50pt"/>
          <w:tab w:val="num" w:pos="18pt"/>
        </w:tabs>
        <w:ind w:start="18pt"/>
      </w:pPr>
      <w:r w:rsidRPr="0033559C">
        <w:t>G. Ni and C. He, "Direction of Arrival with Coherent Sources in Time Modulated Arrays," </w:t>
      </w:r>
      <w:r w:rsidRPr="0033559C">
        <w:rPr>
          <w:i/>
          <w:iCs/>
        </w:rPr>
        <w:t>2019 International Symposium on Antennas and Propagation (ISAP)</w:t>
      </w:r>
      <w:r w:rsidRPr="0033559C">
        <w:t>, 2019, pp. 1-3.</w:t>
      </w:r>
    </w:p>
    <w:p w14:paraId="0157EAF7" w14:textId="77777777" w:rsidR="0033559C" w:rsidRPr="0033559C" w:rsidRDefault="0033559C" w:rsidP="0033559C">
      <w:pPr>
        <w:pStyle w:val="References"/>
        <w:tabs>
          <w:tab w:val="clear" w:pos="58.50pt"/>
          <w:tab w:val="num" w:pos="18pt"/>
        </w:tabs>
        <w:ind w:start="18pt"/>
      </w:pPr>
      <w:r w:rsidRPr="0033559C">
        <w:t xml:space="preserve">J. Pan, M. Sun, Y. Wang and X. Zhang, "An Enhanced Spatial Smoothing Technique </w:t>
      </w:r>
      <w:proofErr w:type="gramStart"/>
      <w:r w:rsidRPr="0033559C">
        <w:t>With</w:t>
      </w:r>
      <w:proofErr w:type="gramEnd"/>
      <w:r w:rsidRPr="0033559C">
        <w:t xml:space="preserve"> ESPRIT Algorithm for Direction of Arrival Estimation in Coherent Scenarios," in </w:t>
      </w:r>
      <w:r w:rsidRPr="0033559C">
        <w:rPr>
          <w:i/>
          <w:iCs/>
        </w:rPr>
        <w:t>IEEE Transactions on Signal Processing</w:t>
      </w:r>
      <w:r w:rsidRPr="0033559C">
        <w:t xml:space="preserve">, vol. 68, pp. 3635-3643, 2020, </w:t>
      </w:r>
      <w:proofErr w:type="spellStart"/>
      <w:r w:rsidRPr="0033559C">
        <w:t>doi</w:t>
      </w:r>
      <w:proofErr w:type="spellEnd"/>
      <w:r w:rsidRPr="0033559C">
        <w:t>: 10.1109/TSP.2020.2994514.</w:t>
      </w:r>
    </w:p>
    <w:p w14:paraId="24DDA846" w14:textId="77777777" w:rsidR="0033559C" w:rsidRDefault="0033559C" w:rsidP="0033559C">
      <w:pPr>
        <w:pStyle w:val="References"/>
        <w:tabs>
          <w:tab w:val="clear" w:pos="58.50pt"/>
          <w:tab w:val="num" w:pos="18pt"/>
        </w:tabs>
        <w:ind w:start="18pt"/>
      </w:pPr>
      <w:r w:rsidRPr="0033559C">
        <w:t xml:space="preserve">M. Rahmani, M. H. Bastani and S. </w:t>
      </w:r>
      <w:proofErr w:type="spellStart"/>
      <w:r w:rsidRPr="0033559C">
        <w:t>Shahraeeni</w:t>
      </w:r>
      <w:proofErr w:type="spellEnd"/>
      <w:r w:rsidRPr="0033559C">
        <w:t xml:space="preserve">, "A computationally efficient direction-of-arrival estimation algorithm, robust against coherent sources and small sample size," 2013 21st Iranian Conference on Electrical Engineering (ICEE), 2013, pp. 1-4, </w:t>
      </w:r>
      <w:proofErr w:type="spellStart"/>
      <w:r w:rsidRPr="0033559C">
        <w:t>doi</w:t>
      </w:r>
      <w:proofErr w:type="spellEnd"/>
      <w:r w:rsidRPr="0033559C">
        <w:t>: 10.1109/IranianCEE.2013.6599522.</w:t>
      </w:r>
    </w:p>
    <w:p w14:paraId="668D5527" w14:textId="77777777" w:rsidR="00E969BC" w:rsidRPr="00C43ED5" w:rsidRDefault="00E969BC" w:rsidP="00E969BC">
      <w:pPr>
        <w:pStyle w:val="References"/>
        <w:tabs>
          <w:tab w:val="clear" w:pos="58.50pt"/>
          <w:tab w:val="num" w:pos="18pt"/>
        </w:tabs>
        <w:ind w:start="18pt"/>
      </w:pPr>
      <w:proofErr w:type="spellStart"/>
      <w:r w:rsidRPr="00C43ED5">
        <w:t>Unlersen</w:t>
      </w:r>
      <w:proofErr w:type="spellEnd"/>
      <w:r w:rsidRPr="00C43ED5">
        <w:t xml:space="preserve">, Fahri M., Yaldiz, Ercan; </w:t>
      </w:r>
      <w:proofErr w:type="spellStart"/>
      <w:r w:rsidRPr="00C43ED5">
        <w:t>Imeci</w:t>
      </w:r>
      <w:proofErr w:type="spellEnd"/>
      <w:r w:rsidRPr="00C43ED5">
        <w:t xml:space="preserve">, </w:t>
      </w:r>
      <w:proofErr w:type="spellStart"/>
      <w:r w:rsidRPr="00C43ED5">
        <w:t>Sehabeddin</w:t>
      </w:r>
      <w:proofErr w:type="spellEnd"/>
      <w:r w:rsidRPr="00C43ED5">
        <w:t xml:space="preserve"> T., “FPGA Based Fast Bartlett </w:t>
      </w:r>
      <w:proofErr w:type="spellStart"/>
      <w:r w:rsidRPr="00C43ED5">
        <w:t>DoA</w:t>
      </w:r>
      <w:proofErr w:type="spellEnd"/>
      <w:r w:rsidRPr="00C43ED5">
        <w:t xml:space="preserve"> Estimator for ULA Antenna Using Parallel Computing,” Applied Computational Electromagnetics Society Journal, April 2018, Vol. 33 Issue 4, p450-459. 10p.</w:t>
      </w:r>
    </w:p>
    <w:p w14:paraId="5708A8B3" w14:textId="77777777" w:rsidR="00E969BC" w:rsidRPr="00C43ED5" w:rsidRDefault="00E969BC" w:rsidP="00E969BC">
      <w:pPr>
        <w:pStyle w:val="References"/>
        <w:tabs>
          <w:tab w:val="clear" w:pos="58.50pt"/>
          <w:tab w:val="num" w:pos="18pt"/>
        </w:tabs>
        <w:ind w:start="18pt"/>
      </w:pPr>
      <w:r w:rsidRPr="00C43ED5">
        <w:t xml:space="preserve">M. Devendra and K. </w:t>
      </w:r>
      <w:proofErr w:type="spellStart"/>
      <w:r w:rsidRPr="00C43ED5">
        <w:t>Manjunathachari</w:t>
      </w:r>
      <w:proofErr w:type="spellEnd"/>
      <w:r w:rsidRPr="00C43ED5">
        <w:t xml:space="preserve">, “Direction of arrival estimation using MUSIC algorithm in FPGA: Hardware software co-design,” International Journal of Applied Engineering Research, vol. 11, no. 5, pp. 3112-3116, 2016. </w:t>
      </w:r>
    </w:p>
    <w:p w14:paraId="023CB000" w14:textId="77777777" w:rsidR="00E969BC" w:rsidRPr="00C43ED5" w:rsidRDefault="00E969BC" w:rsidP="00E969BC">
      <w:pPr>
        <w:pStyle w:val="References"/>
        <w:tabs>
          <w:tab w:val="clear" w:pos="58.50pt"/>
          <w:tab w:val="num" w:pos="18pt"/>
        </w:tabs>
        <w:ind w:start="18pt"/>
      </w:pPr>
      <w:r w:rsidRPr="00C43ED5">
        <w:lastRenderedPageBreak/>
        <w:t xml:space="preserve">J. Yan, Y. Huang, H. Xu, G. A. E. Vandenbosch, “Hardware acceleration of MUSIC based </w:t>
      </w:r>
      <w:proofErr w:type="spellStart"/>
      <w:r w:rsidRPr="00C43ED5">
        <w:t>DoA</w:t>
      </w:r>
      <w:proofErr w:type="spellEnd"/>
      <w:r w:rsidRPr="00C43ED5">
        <w:t xml:space="preserve"> estimator in MUBTS,” in the 8th European Conference on Antennas and Propagation (</w:t>
      </w:r>
      <w:proofErr w:type="spellStart"/>
      <w:r w:rsidRPr="00C43ED5">
        <w:t>EuCAP</w:t>
      </w:r>
      <w:proofErr w:type="spellEnd"/>
      <w:r w:rsidRPr="00C43ED5">
        <w:t xml:space="preserve"> 2014), 2014, pp. </w:t>
      </w:r>
      <w:proofErr w:type="gramStart"/>
      <w:r w:rsidRPr="00C43ED5">
        <w:t>25612565</w:t>
      </w:r>
      <w:proofErr w:type="gramEnd"/>
    </w:p>
    <w:p w14:paraId="6D38A2B9" w14:textId="77777777" w:rsidR="00E969BC" w:rsidRPr="00C43ED5" w:rsidRDefault="00E969BC" w:rsidP="00E969BC">
      <w:pPr>
        <w:pStyle w:val="References"/>
        <w:tabs>
          <w:tab w:val="clear" w:pos="58.50pt"/>
          <w:tab w:val="num" w:pos="18pt"/>
        </w:tabs>
        <w:ind w:start="18pt"/>
      </w:pPr>
      <w:r w:rsidRPr="00C43ED5">
        <w:t xml:space="preserve">Abdulrahman </w:t>
      </w:r>
      <w:proofErr w:type="spellStart"/>
      <w:r w:rsidRPr="00C43ED5">
        <w:t>Alhamed</w:t>
      </w:r>
      <w:proofErr w:type="spellEnd"/>
      <w:r w:rsidRPr="00C43ED5">
        <w:t xml:space="preserve">, Nizar Tayem, Tariq Alshawi, Saleh </w:t>
      </w:r>
      <w:proofErr w:type="spellStart"/>
      <w:r w:rsidRPr="00C43ED5">
        <w:t>Alshebeili</w:t>
      </w:r>
      <w:proofErr w:type="spellEnd"/>
      <w:r w:rsidRPr="00C43ED5">
        <w:t xml:space="preserve">, Abdullah </w:t>
      </w:r>
      <w:proofErr w:type="spellStart"/>
      <w:r w:rsidRPr="00C43ED5">
        <w:t>Alsuwailem</w:t>
      </w:r>
      <w:proofErr w:type="spellEnd"/>
      <w:r w:rsidRPr="00C43ED5">
        <w:t xml:space="preserve">, Ahmed Hussain, “FPGA-based Real Time Implementation for Direction-of-Arrival Estimation,” The Journal of Engineering, 2017, 13 pp., </w:t>
      </w:r>
      <w:proofErr w:type="spellStart"/>
      <w:r w:rsidRPr="00C43ED5">
        <w:t>doi</w:t>
      </w:r>
      <w:proofErr w:type="spellEnd"/>
      <w:r w:rsidRPr="00C43ED5">
        <w:t>:  10.1049/joe.2017.0165 </w:t>
      </w:r>
    </w:p>
    <w:p w14:paraId="30C7924A" w14:textId="77777777" w:rsidR="00E969BC" w:rsidRPr="00C43ED5" w:rsidRDefault="00E969BC" w:rsidP="00E969BC">
      <w:pPr>
        <w:pStyle w:val="References"/>
        <w:tabs>
          <w:tab w:val="clear" w:pos="58.50pt"/>
          <w:tab w:val="num" w:pos="18pt"/>
        </w:tabs>
        <w:ind w:start="18pt"/>
      </w:pPr>
      <w:r w:rsidRPr="00C43ED5">
        <w:t xml:space="preserve">A. A. Hussain, N. Tayem, M. O. Butt, A. H. Soliman, A. </w:t>
      </w:r>
      <w:proofErr w:type="spellStart"/>
      <w:r w:rsidRPr="00C43ED5">
        <w:t>Alhamed</w:t>
      </w:r>
      <w:proofErr w:type="spellEnd"/>
      <w:r w:rsidRPr="00C43ED5">
        <w:t xml:space="preserve"> and S. </w:t>
      </w:r>
      <w:proofErr w:type="spellStart"/>
      <w:r w:rsidRPr="00C43ED5">
        <w:t>Alshebeili</w:t>
      </w:r>
      <w:proofErr w:type="spellEnd"/>
      <w:r w:rsidRPr="00C43ED5">
        <w:t>, “FPGA Hardware Implementation of DOA Estimation Algorithm Employing LU Decomposition,” in </w:t>
      </w:r>
      <w:r w:rsidRPr="00C43ED5">
        <w:rPr>
          <w:i/>
          <w:iCs/>
        </w:rPr>
        <w:t>IEEE Access</w:t>
      </w:r>
      <w:r w:rsidRPr="00C43ED5">
        <w:t xml:space="preserve">, vol. 6, pp. 17666-17680, 2018. </w:t>
      </w:r>
      <w:proofErr w:type="spellStart"/>
      <w:r w:rsidRPr="00C43ED5">
        <w:t>doi</w:t>
      </w:r>
      <w:proofErr w:type="spellEnd"/>
      <w:r w:rsidRPr="00C43ED5">
        <w:t>: 10.1109/ACCESS.2018.2820122</w:t>
      </w:r>
    </w:p>
    <w:p w14:paraId="7343EDD5" w14:textId="77777777" w:rsidR="00665664" w:rsidRDefault="00665664" w:rsidP="00665664">
      <w:pPr>
        <w:pStyle w:val="References"/>
        <w:tabs>
          <w:tab w:val="clear" w:pos="58.50pt"/>
          <w:tab w:val="num" w:pos="18pt"/>
        </w:tabs>
        <w:ind w:start="18pt"/>
      </w:pPr>
      <w:r w:rsidRPr="00665664">
        <w:t xml:space="preserve">A. A. Hussain, N. Tayem, A. Soliman and R. M. </w:t>
      </w:r>
      <w:proofErr w:type="spellStart"/>
      <w:r w:rsidRPr="00665664">
        <w:t>Radaydeh</w:t>
      </w:r>
      <w:proofErr w:type="spellEnd"/>
      <w:r w:rsidRPr="00665664">
        <w:t>, "FPGA-Based Hardware Implementation of Computationally Efficient Multi-Source DOA Estimation Algorithms," in </w:t>
      </w:r>
      <w:r w:rsidRPr="00665664">
        <w:rPr>
          <w:i/>
          <w:iCs/>
        </w:rPr>
        <w:t>IEEE Access</w:t>
      </w:r>
      <w:r w:rsidRPr="00665664">
        <w:t xml:space="preserve">, vol. 7, pp. 88845-88858, 2019, </w:t>
      </w:r>
      <w:proofErr w:type="spellStart"/>
      <w:r w:rsidRPr="00665664">
        <w:t>doi</w:t>
      </w:r>
      <w:proofErr w:type="spellEnd"/>
      <w:r w:rsidRPr="00665664">
        <w:t>: 10.1109/ACCESS.2019.2926335.</w:t>
      </w:r>
    </w:p>
    <w:p w14:paraId="1007F320" w14:textId="77777777" w:rsidR="00DE18E7" w:rsidRPr="0033559C" w:rsidRDefault="00DE18E7" w:rsidP="00665664">
      <w:pPr>
        <w:pStyle w:val="References"/>
        <w:tabs>
          <w:tab w:val="clear" w:pos="58.50pt"/>
          <w:tab w:val="num" w:pos="18pt"/>
        </w:tabs>
        <w:ind w:start="18pt"/>
      </w:pPr>
      <w:r w:rsidRPr="00381754">
        <w:t>Ahmed A. Hussain</w:t>
      </w:r>
      <w:r w:rsidRPr="00DE18E7">
        <w:t>, N. Tayem, and A. Soliman, "Forward/backward Averaged Signal Space for DOA Estimation of Coherent Sources in Pairs," in </w:t>
      </w:r>
      <w:r>
        <w:t>the</w:t>
      </w:r>
      <w:r w:rsidRPr="00DE18E7">
        <w:t xml:space="preserve"> 94th IEEE VTC Fall 2021 Virtual Conference, 27 – 30 September 2021. (Accepted)</w:t>
      </w:r>
    </w:p>
    <w:p w14:paraId="1C06D816" w14:textId="77777777" w:rsidR="001540B2" w:rsidRPr="00D36B3C" w:rsidRDefault="001540B2" w:rsidP="00321782">
      <w:pPr>
        <w:pStyle w:val="References"/>
        <w:numPr>
          <w:ilvl w:val="0"/>
          <w:numId w:val="0"/>
        </w:numPr>
        <w:ind w:start="18pt"/>
      </w:pPr>
    </w:p>
    <w:sectPr w:rsidR="001540B2" w:rsidRPr="00D36B3C" w:rsidSect="000F1756">
      <w:type w:val="continuous"/>
      <w:pgSz w:w="595.45pt" w:h="841.70pt" w:code="9"/>
      <w:pgMar w:top="54pt" w:right="45.35pt" w:bottom="72pt" w:left="45.35pt" w:header="18pt" w:footer="31.70pt" w:gutter="0pt"/>
      <w:cols w:num="2" w:space="20.15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6753DE4" w14:textId="77777777" w:rsidR="00DE54DB" w:rsidRDefault="00DE54DB">
      <w:r>
        <w:separator/>
      </w:r>
    </w:p>
  </w:endnote>
  <w:endnote w:type="continuationSeparator" w:id="0">
    <w:p w14:paraId="698123F0" w14:textId="77777777" w:rsidR="00DE54DB" w:rsidRDefault="00D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LTStd-Roman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FormataOTF-Bold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FormataOTFMdIt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MTSYN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FormataOTF-Reg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FormataOTFMd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FormataOTF-Italic"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Formata-Regular">
    <w:altName w:val="Formata Regular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MFVOJX+Times-New-Roman">
    <w:altName w:val="Times New Roman"/>
    <w:panose1 w:val="00000000000000000000"/>
    <w:charset w:characterSet="iso-8859-1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BDCEFA" w14:textId="77777777" w:rsidR="006012AD" w:rsidRPr="00B979BB" w:rsidRDefault="006012AD" w:rsidP="00422716">
    <w:pPr>
      <w:pStyle w:val="Footer"/>
      <w:tabs>
        <w:tab w:val="clear" w:pos="216pt"/>
        <w:tab w:val="clear" w:pos="432pt"/>
        <w:tab w:val="end" w:pos="502.20pt"/>
      </w:tabs>
      <w:rPr>
        <w:rFonts w:ascii="Helvetica" w:hAnsi="Helvetica"/>
        <w:sz w:val="12"/>
        <w:szCs w:val="12"/>
      </w:rPr>
    </w:pPr>
    <w:r w:rsidRPr="00B979BB">
      <w:rPr>
        <w:rFonts w:ascii="Helvetica" w:hAnsi="Helvetica" w:cs="FormataOTF-Reg"/>
        <w:sz w:val="12"/>
        <w:szCs w:val="12"/>
      </w:rPr>
      <w:tab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6ED7A46" w14:textId="77777777" w:rsidR="006012AD" w:rsidRPr="00B979BB" w:rsidRDefault="006012AD" w:rsidP="00CD6C55">
    <w:pPr>
      <w:pStyle w:val="Footer"/>
      <w:tabs>
        <w:tab w:val="clear" w:pos="216pt"/>
        <w:tab w:val="clear" w:pos="432pt"/>
        <w:tab w:val="center" w:pos="499.80pt"/>
      </w:tabs>
      <w:rPr>
        <w:rFonts w:ascii="Helvetica" w:hAnsi="Helvetica"/>
        <w:sz w:val="12"/>
      </w:rPr>
    </w:pPr>
    <w:r w:rsidRPr="00B979BB">
      <w:rPr>
        <w:rFonts w:ascii="Helvetica" w:hAnsi="Helvetica" w:cs="FormataOTF-Reg"/>
        <w:sz w:val="12"/>
        <w:szCs w:val="14"/>
      </w:rP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607D41F" w14:textId="77777777" w:rsidR="00DE54DB" w:rsidRDefault="00DE54DB">
      <w:r>
        <w:separator/>
      </w:r>
    </w:p>
  </w:footnote>
  <w:footnote w:type="continuationSeparator" w:id="0">
    <w:p w14:paraId="566E4AF5" w14:textId="77777777" w:rsidR="00DE54DB" w:rsidRDefault="00DE54D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7C"/>
    <w:multiLevelType w:val="singleLevel"/>
    <w:tmpl w:val="08808F22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</w:lvl>
  </w:abstractNum>
  <w:abstractNum w:abstractNumId="1" w15:restartNumberingAfterBreak="0">
    <w:nsid w:val="FFFFFF7D"/>
    <w:multiLevelType w:val="singleLevel"/>
    <w:tmpl w:val="67466C10"/>
    <w:lvl w:ilvl="0">
      <w:start w:val="1"/>
      <w:numFmt w:val="decimal"/>
      <w:lvlText w:val="%1."/>
      <w:lvlJc w:val="start"/>
      <w:pPr>
        <w:tabs>
          <w:tab w:val="num" w:pos="72pt"/>
        </w:tabs>
        <w:ind w:start="72pt" w:hanging="18pt"/>
      </w:pPr>
    </w:lvl>
  </w:abstractNum>
  <w:abstractNum w:abstractNumId="2" w15:restartNumberingAfterBreak="0">
    <w:nsid w:val="FFFFFF7E"/>
    <w:multiLevelType w:val="singleLevel"/>
    <w:tmpl w:val="DB4EC77C"/>
    <w:lvl w:ilvl="0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</w:abstractNum>
  <w:abstractNum w:abstractNumId="3" w15:restartNumberingAfterBreak="0">
    <w:nsid w:val="FFFFFF7F"/>
    <w:multiLevelType w:val="singleLevel"/>
    <w:tmpl w:val="DBE46D8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</w:abstractNum>
  <w:abstractNum w:abstractNumId="4" w15:restartNumberingAfterBreak="0">
    <w:nsid w:val="FFFFFF80"/>
    <w:multiLevelType w:val="singleLevel"/>
    <w:tmpl w:val="40C65F2E"/>
    <w:lvl w:ilvl="0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AA5B84"/>
    <w:lvl w:ilvl="0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3EF46C"/>
    <w:lvl w:ilvl="0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79A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CD1E6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FFFFFF89"/>
    <w:multiLevelType w:val="singleLevel"/>
    <w:tmpl w:val="7B92FE7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pStyle w:val="Heading1"/>
      <w:lvlText w:val="%1."/>
      <w:lvlJc w:val="start"/>
    </w:lvl>
    <w:lvl w:ilvl="1">
      <w:start w:val="1"/>
      <w:numFmt w:val="upperLetter"/>
      <w:lvlText w:val="%2."/>
      <w:lvlJc w:val="start"/>
      <w:rPr>
        <w:b w:val="0"/>
      </w:rPr>
    </w:lvl>
    <w:lvl w:ilvl="2">
      <w:start w:val="1"/>
      <w:numFmt w:val="decimal"/>
      <w:pStyle w:val="Heading3"/>
      <w:lvlText w:val="%3)"/>
      <w:lvlJc w:val="start"/>
      <w:rPr>
        <w:i/>
      </w:rPr>
    </w:lvl>
    <w:lvl w:ilvl="3">
      <w:start w:val="1"/>
      <w:numFmt w:val="lowerLetter"/>
      <w:pStyle w:val="Heading4"/>
      <w:lvlText w:val="%4)"/>
      <w:lvlJc w:val="start"/>
      <w:pPr>
        <w:ind w:start="57.60pt" w:hanging="36pt"/>
      </w:pPr>
    </w:lvl>
    <w:lvl w:ilvl="4">
      <w:start w:val="1"/>
      <w:numFmt w:val="decimal"/>
      <w:lvlText w:val="(%5)"/>
      <w:lvlJc w:val="start"/>
      <w:pPr>
        <w:ind w:start="93.60pt" w:hanging="36pt"/>
      </w:pPr>
    </w:lvl>
    <w:lvl w:ilvl="5">
      <w:start w:val="1"/>
      <w:numFmt w:val="lowerLetter"/>
      <w:pStyle w:val="Heading6"/>
      <w:lvlText w:val="(%6)"/>
      <w:lvlJc w:val="start"/>
      <w:pPr>
        <w:ind w:start="129.60pt" w:hanging="36pt"/>
      </w:pPr>
    </w:lvl>
    <w:lvl w:ilvl="6">
      <w:start w:val="1"/>
      <w:numFmt w:val="lowerRoman"/>
      <w:pStyle w:val="Heading7"/>
      <w:lvlText w:val="(%7)"/>
      <w:lvlJc w:val="start"/>
      <w:pPr>
        <w:ind w:start="165.60pt" w:hanging="36pt"/>
      </w:pPr>
    </w:lvl>
    <w:lvl w:ilvl="7">
      <w:start w:val="1"/>
      <w:numFmt w:val="lowerLetter"/>
      <w:pStyle w:val="Heading8"/>
      <w:lvlText w:val="(%8)"/>
      <w:lvlJc w:val="start"/>
      <w:pPr>
        <w:ind w:start="201.60pt" w:hanging="36pt"/>
      </w:pPr>
    </w:lvl>
    <w:lvl w:ilvl="8">
      <w:start w:val="1"/>
      <w:numFmt w:val="lowerRoman"/>
      <w:pStyle w:val="Heading9"/>
      <w:lvlText w:val="(%9)"/>
      <w:lvlJc w:val="start"/>
      <w:pPr>
        <w:ind w:start="237.60pt" w:hanging="36pt"/>
      </w:pPr>
    </w:lvl>
  </w:abstractNum>
  <w:abstractNum w:abstractNumId="11" w15:restartNumberingAfterBreak="0">
    <w:nsid w:val="12520507"/>
    <w:multiLevelType w:val="hybridMultilevel"/>
    <w:tmpl w:val="2E168EA2"/>
    <w:lvl w:ilvl="0" w:tplc="04090015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4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start"/>
      <w:pPr>
        <w:tabs>
          <w:tab w:val="num" w:pos="58.50pt"/>
        </w:tabs>
        <w:ind w:start="58.50pt" w:hanging="18pt"/>
      </w:pPr>
      <w:rPr>
        <w:i w:val="0"/>
      </w:rPr>
    </w:lvl>
  </w:abstractNum>
  <w:abstractNum w:abstractNumId="15" w15:restartNumberingAfterBreak="0">
    <w:nsid w:val="47332F9F"/>
    <w:multiLevelType w:val="singleLevel"/>
    <w:tmpl w:val="488EC81A"/>
    <w:lvl w:ilvl="0">
      <w:start w:val="1"/>
      <w:numFmt w:val="decimal"/>
      <w:lvlText w:val="%1."/>
      <w:lvlJc w:val="start"/>
      <w:pPr>
        <w:ind w:start="18pt" w:hanging="18pt"/>
      </w:pPr>
    </w:lvl>
  </w:abstractNum>
  <w:abstractNum w:abstractNumId="16" w15:restartNumberingAfterBreak="0">
    <w:nsid w:val="523D3E45"/>
    <w:multiLevelType w:val="hybridMultilevel"/>
    <w:tmpl w:val="3C76DAE0"/>
    <w:lvl w:ilvl="0" w:tplc="E6782FA6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2CA544A"/>
    <w:multiLevelType w:val="singleLevel"/>
    <w:tmpl w:val="AED6D67E"/>
    <w:lvl w:ilvl="0">
      <w:start w:val="1"/>
      <w:numFmt w:val="decimal"/>
      <w:pStyle w:val="references0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E3F3645"/>
    <w:multiLevelType w:val="hybridMultilevel"/>
    <w:tmpl w:val="676AC5C6"/>
    <w:lvl w:ilvl="0" w:tplc="04090015">
      <w:start w:val="1"/>
      <w:numFmt w:val="upp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55E6D0D"/>
    <w:multiLevelType w:val="hybridMultilevel"/>
    <w:tmpl w:val="2E168EA2"/>
    <w:lvl w:ilvl="0" w:tplc="04090015">
      <w:start w:val="1"/>
      <w:numFmt w:val="upp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7FE00749"/>
    <w:multiLevelType w:val="hybridMultilevel"/>
    <w:tmpl w:val="4FA4DAFA"/>
    <w:lvl w:ilvl="0" w:tplc="04090015">
      <w:start w:val="1"/>
      <w:numFmt w:val="upperLetter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num w:numId="1" w16cid:durableId="1102456116">
    <w:abstractNumId w:val="9"/>
  </w:num>
  <w:num w:numId="2" w16cid:durableId="1225289362">
    <w:abstractNumId w:val="7"/>
  </w:num>
  <w:num w:numId="3" w16cid:durableId="128481160">
    <w:abstractNumId w:val="6"/>
  </w:num>
  <w:num w:numId="4" w16cid:durableId="36977155">
    <w:abstractNumId w:val="5"/>
  </w:num>
  <w:num w:numId="5" w16cid:durableId="1108082790">
    <w:abstractNumId w:val="4"/>
  </w:num>
  <w:num w:numId="6" w16cid:durableId="1343118917">
    <w:abstractNumId w:val="8"/>
  </w:num>
  <w:num w:numId="7" w16cid:durableId="2072656026">
    <w:abstractNumId w:val="3"/>
  </w:num>
  <w:num w:numId="8" w16cid:durableId="380980514">
    <w:abstractNumId w:val="2"/>
  </w:num>
  <w:num w:numId="9" w16cid:durableId="1126895736">
    <w:abstractNumId w:val="1"/>
  </w:num>
  <w:num w:numId="10" w16cid:durableId="395469838">
    <w:abstractNumId w:val="0"/>
  </w:num>
  <w:num w:numId="11" w16cid:durableId="1688605185">
    <w:abstractNumId w:val="10"/>
  </w:num>
  <w:num w:numId="12" w16cid:durableId="1830511666">
    <w:abstractNumId w:val="15"/>
    <w:lvlOverride w:ilvl="0">
      <w:lvl w:ilvl="0">
        <w:start w:val="1"/>
        <w:numFmt w:val="decimal"/>
        <w:lvlText w:val="%1."/>
        <w:lvlJc w:val="start"/>
        <w:pPr>
          <w:ind w:start="18pt" w:hanging="18pt"/>
        </w:pPr>
      </w:lvl>
    </w:lvlOverride>
  </w:num>
  <w:num w:numId="13" w16cid:durableId="1354191999">
    <w:abstractNumId w:val="13"/>
  </w:num>
  <w:num w:numId="14" w16cid:durableId="1274627772">
    <w:abstractNumId w:val="14"/>
  </w:num>
  <w:num w:numId="15" w16cid:durableId="1605268192">
    <w:abstractNumId w:val="16"/>
  </w:num>
  <w:num w:numId="16" w16cid:durableId="987129639">
    <w:abstractNumId w:val="20"/>
  </w:num>
  <w:num w:numId="17" w16cid:durableId="1153985617">
    <w:abstractNumId w:val="21"/>
  </w:num>
  <w:num w:numId="18" w16cid:durableId="1936401936">
    <w:abstractNumId w:val="11"/>
  </w:num>
  <w:num w:numId="19" w16cid:durableId="714549913">
    <w:abstractNumId w:val="12"/>
  </w:num>
  <w:num w:numId="20" w16cid:durableId="803236086">
    <w:abstractNumId w:val="10"/>
  </w:num>
  <w:num w:numId="21" w16cid:durableId="348719132">
    <w:abstractNumId w:val="10"/>
  </w:num>
  <w:num w:numId="22" w16cid:durableId="1611550750">
    <w:abstractNumId w:val="10"/>
  </w:num>
  <w:num w:numId="23" w16cid:durableId="948850508">
    <w:abstractNumId w:val="10"/>
  </w:num>
  <w:num w:numId="24" w16cid:durableId="865564839">
    <w:abstractNumId w:val="10"/>
  </w:num>
  <w:num w:numId="25" w16cid:durableId="318114268">
    <w:abstractNumId w:val="10"/>
  </w:num>
  <w:num w:numId="26" w16cid:durableId="1559316279">
    <w:abstractNumId w:val="22"/>
  </w:num>
  <w:num w:numId="27" w16cid:durableId="1603099704">
    <w:abstractNumId w:val="14"/>
  </w:num>
  <w:num w:numId="28" w16cid:durableId="1530411111">
    <w:abstractNumId w:val="10"/>
  </w:num>
  <w:num w:numId="29" w16cid:durableId="2060745473">
    <w:abstractNumId w:val="14"/>
  </w:num>
  <w:num w:numId="30" w16cid:durableId="1114522008">
    <w:abstractNumId w:val="14"/>
  </w:num>
  <w:num w:numId="31" w16cid:durableId="729230251">
    <w:abstractNumId w:val="14"/>
  </w:num>
  <w:num w:numId="32" w16cid:durableId="550263378">
    <w:abstractNumId w:val="19"/>
  </w:num>
  <w:num w:numId="33" w16cid:durableId="1978103976">
    <w:abstractNumId w:val="19"/>
  </w:num>
  <w:num w:numId="34" w16cid:durableId="1390377008">
    <w:abstractNumId w:val="19"/>
  </w:num>
  <w:num w:numId="35" w16cid:durableId="12075924">
    <w:abstractNumId w:val="19"/>
  </w:num>
  <w:num w:numId="36" w16cid:durableId="1165123709">
    <w:abstractNumId w:val="19"/>
  </w:num>
  <w:num w:numId="37" w16cid:durableId="1323847247">
    <w:abstractNumId w:val="14"/>
  </w:num>
  <w:num w:numId="38" w16cid:durableId="117335701">
    <w:abstractNumId w:val="17"/>
  </w:num>
  <w:num w:numId="39" w16cid:durableId="621766179">
    <w:abstractNumId w:val="14"/>
  </w:num>
  <w:num w:numId="40" w16cid:durableId="149441027">
    <w:abstractNumId w:val="18"/>
  </w:num>
  <w:num w:numId="41" w16cid:durableId="1350526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2D"/>
    <w:rsid w:val="0000046F"/>
    <w:rsid w:val="000005DE"/>
    <w:rsid w:val="000005DF"/>
    <w:rsid w:val="00002324"/>
    <w:rsid w:val="00012D42"/>
    <w:rsid w:val="000132BA"/>
    <w:rsid w:val="000138A5"/>
    <w:rsid w:val="00013E60"/>
    <w:rsid w:val="00015E73"/>
    <w:rsid w:val="00015E9A"/>
    <w:rsid w:val="0001799E"/>
    <w:rsid w:val="00017C56"/>
    <w:rsid w:val="00017DC9"/>
    <w:rsid w:val="00021C67"/>
    <w:rsid w:val="00022DB5"/>
    <w:rsid w:val="00023D75"/>
    <w:rsid w:val="00024A01"/>
    <w:rsid w:val="000262A1"/>
    <w:rsid w:val="00027AA1"/>
    <w:rsid w:val="00031B12"/>
    <w:rsid w:val="0003253A"/>
    <w:rsid w:val="0003320B"/>
    <w:rsid w:val="00033D56"/>
    <w:rsid w:val="00034A7F"/>
    <w:rsid w:val="00034DDA"/>
    <w:rsid w:val="00035315"/>
    <w:rsid w:val="000409FC"/>
    <w:rsid w:val="00040F94"/>
    <w:rsid w:val="00041819"/>
    <w:rsid w:val="00043A88"/>
    <w:rsid w:val="00044443"/>
    <w:rsid w:val="000444A0"/>
    <w:rsid w:val="00044C35"/>
    <w:rsid w:val="00045201"/>
    <w:rsid w:val="0004573A"/>
    <w:rsid w:val="00046355"/>
    <w:rsid w:val="0005031C"/>
    <w:rsid w:val="000518DD"/>
    <w:rsid w:val="00051E86"/>
    <w:rsid w:val="00052666"/>
    <w:rsid w:val="00052968"/>
    <w:rsid w:val="0005460F"/>
    <w:rsid w:val="00057E9A"/>
    <w:rsid w:val="00060D60"/>
    <w:rsid w:val="000610D8"/>
    <w:rsid w:val="00061511"/>
    <w:rsid w:val="00061B24"/>
    <w:rsid w:val="0006414B"/>
    <w:rsid w:val="000647A4"/>
    <w:rsid w:val="00065C4C"/>
    <w:rsid w:val="00065CD5"/>
    <w:rsid w:val="000714C3"/>
    <w:rsid w:val="000736A0"/>
    <w:rsid w:val="000767CC"/>
    <w:rsid w:val="00080102"/>
    <w:rsid w:val="0008286A"/>
    <w:rsid w:val="00083EC4"/>
    <w:rsid w:val="00084BD2"/>
    <w:rsid w:val="000852B7"/>
    <w:rsid w:val="00086083"/>
    <w:rsid w:val="00086E03"/>
    <w:rsid w:val="00090E84"/>
    <w:rsid w:val="000910FE"/>
    <w:rsid w:val="00091F92"/>
    <w:rsid w:val="00092A13"/>
    <w:rsid w:val="00092C74"/>
    <w:rsid w:val="00093B1D"/>
    <w:rsid w:val="00094BAA"/>
    <w:rsid w:val="00095189"/>
    <w:rsid w:val="00095B6A"/>
    <w:rsid w:val="00097630"/>
    <w:rsid w:val="00097E11"/>
    <w:rsid w:val="000A0915"/>
    <w:rsid w:val="000A1FA2"/>
    <w:rsid w:val="000A2E7A"/>
    <w:rsid w:val="000A3B16"/>
    <w:rsid w:val="000A40E6"/>
    <w:rsid w:val="000A47F0"/>
    <w:rsid w:val="000A4985"/>
    <w:rsid w:val="000A56DA"/>
    <w:rsid w:val="000A7D41"/>
    <w:rsid w:val="000B11C9"/>
    <w:rsid w:val="000B202F"/>
    <w:rsid w:val="000B2C18"/>
    <w:rsid w:val="000B330B"/>
    <w:rsid w:val="000B3EEC"/>
    <w:rsid w:val="000B7135"/>
    <w:rsid w:val="000B7929"/>
    <w:rsid w:val="000C01F4"/>
    <w:rsid w:val="000C0E3B"/>
    <w:rsid w:val="000C13B7"/>
    <w:rsid w:val="000C221B"/>
    <w:rsid w:val="000C250C"/>
    <w:rsid w:val="000C2CD2"/>
    <w:rsid w:val="000C6D91"/>
    <w:rsid w:val="000D3A5A"/>
    <w:rsid w:val="000D4A20"/>
    <w:rsid w:val="000D5A1B"/>
    <w:rsid w:val="000E4447"/>
    <w:rsid w:val="000E57B4"/>
    <w:rsid w:val="000E6484"/>
    <w:rsid w:val="000F1756"/>
    <w:rsid w:val="000F1865"/>
    <w:rsid w:val="000F25D7"/>
    <w:rsid w:val="000F3330"/>
    <w:rsid w:val="000F5627"/>
    <w:rsid w:val="000F784E"/>
    <w:rsid w:val="0010090B"/>
    <w:rsid w:val="00104663"/>
    <w:rsid w:val="00104CB0"/>
    <w:rsid w:val="00105925"/>
    <w:rsid w:val="00106418"/>
    <w:rsid w:val="00106FE4"/>
    <w:rsid w:val="00107070"/>
    <w:rsid w:val="001072E6"/>
    <w:rsid w:val="001120C4"/>
    <w:rsid w:val="0011425D"/>
    <w:rsid w:val="001146BF"/>
    <w:rsid w:val="0011479C"/>
    <w:rsid w:val="00114A56"/>
    <w:rsid w:val="00117203"/>
    <w:rsid w:val="00117D9A"/>
    <w:rsid w:val="00121E38"/>
    <w:rsid w:val="00122B1F"/>
    <w:rsid w:val="00123C14"/>
    <w:rsid w:val="00127CAD"/>
    <w:rsid w:val="00132028"/>
    <w:rsid w:val="00133E66"/>
    <w:rsid w:val="00134A06"/>
    <w:rsid w:val="0014000F"/>
    <w:rsid w:val="001402D1"/>
    <w:rsid w:val="00141D98"/>
    <w:rsid w:val="00153AB8"/>
    <w:rsid w:val="001540B2"/>
    <w:rsid w:val="00157688"/>
    <w:rsid w:val="00160088"/>
    <w:rsid w:val="00160694"/>
    <w:rsid w:val="00160E1D"/>
    <w:rsid w:val="00162440"/>
    <w:rsid w:val="001624C9"/>
    <w:rsid w:val="0016308D"/>
    <w:rsid w:val="00164647"/>
    <w:rsid w:val="00164873"/>
    <w:rsid w:val="00164F7B"/>
    <w:rsid w:val="001660DF"/>
    <w:rsid w:val="001661D9"/>
    <w:rsid w:val="00166BEA"/>
    <w:rsid w:val="00166DAF"/>
    <w:rsid w:val="001673D5"/>
    <w:rsid w:val="001703D6"/>
    <w:rsid w:val="00170818"/>
    <w:rsid w:val="001716C2"/>
    <w:rsid w:val="00171CA8"/>
    <w:rsid w:val="0017288F"/>
    <w:rsid w:val="00172BD0"/>
    <w:rsid w:val="00174020"/>
    <w:rsid w:val="00174517"/>
    <w:rsid w:val="00174C87"/>
    <w:rsid w:val="001752DE"/>
    <w:rsid w:val="00176753"/>
    <w:rsid w:val="001777E5"/>
    <w:rsid w:val="00182839"/>
    <w:rsid w:val="001829E3"/>
    <w:rsid w:val="001838A1"/>
    <w:rsid w:val="00183B12"/>
    <w:rsid w:val="00183BD6"/>
    <w:rsid w:val="0018406B"/>
    <w:rsid w:val="00185018"/>
    <w:rsid w:val="00185E6F"/>
    <w:rsid w:val="001863BA"/>
    <w:rsid w:val="001912FC"/>
    <w:rsid w:val="0019262C"/>
    <w:rsid w:val="001955E9"/>
    <w:rsid w:val="00196EB4"/>
    <w:rsid w:val="001A11B1"/>
    <w:rsid w:val="001A1A32"/>
    <w:rsid w:val="001A6FC2"/>
    <w:rsid w:val="001A7827"/>
    <w:rsid w:val="001B1B9C"/>
    <w:rsid w:val="001B2427"/>
    <w:rsid w:val="001B245F"/>
    <w:rsid w:val="001B286F"/>
    <w:rsid w:val="001B2F14"/>
    <w:rsid w:val="001B3B77"/>
    <w:rsid w:val="001B45CB"/>
    <w:rsid w:val="001B4688"/>
    <w:rsid w:val="001C05F4"/>
    <w:rsid w:val="001C23CD"/>
    <w:rsid w:val="001C256C"/>
    <w:rsid w:val="001C2E5E"/>
    <w:rsid w:val="001C3B35"/>
    <w:rsid w:val="001C597C"/>
    <w:rsid w:val="001D0247"/>
    <w:rsid w:val="001D3924"/>
    <w:rsid w:val="001D3AED"/>
    <w:rsid w:val="001D3BFE"/>
    <w:rsid w:val="001D4C0D"/>
    <w:rsid w:val="001D5163"/>
    <w:rsid w:val="001D5407"/>
    <w:rsid w:val="001D5785"/>
    <w:rsid w:val="001D5974"/>
    <w:rsid w:val="001D6F48"/>
    <w:rsid w:val="001D7120"/>
    <w:rsid w:val="001E11E7"/>
    <w:rsid w:val="001E150B"/>
    <w:rsid w:val="001E3E87"/>
    <w:rsid w:val="001E4698"/>
    <w:rsid w:val="001E6971"/>
    <w:rsid w:val="001E69B5"/>
    <w:rsid w:val="001E6A66"/>
    <w:rsid w:val="001E6CFA"/>
    <w:rsid w:val="001F0601"/>
    <w:rsid w:val="001F0AAF"/>
    <w:rsid w:val="001F1802"/>
    <w:rsid w:val="001F1F2A"/>
    <w:rsid w:val="001F2D5C"/>
    <w:rsid w:val="001F4FA0"/>
    <w:rsid w:val="001F71C2"/>
    <w:rsid w:val="001F73C8"/>
    <w:rsid w:val="00201A76"/>
    <w:rsid w:val="00202E88"/>
    <w:rsid w:val="00205C43"/>
    <w:rsid w:val="00206CBC"/>
    <w:rsid w:val="00207411"/>
    <w:rsid w:val="00210206"/>
    <w:rsid w:val="002109FB"/>
    <w:rsid w:val="00210E41"/>
    <w:rsid w:val="00211824"/>
    <w:rsid w:val="00211C99"/>
    <w:rsid w:val="002134F5"/>
    <w:rsid w:val="00214E53"/>
    <w:rsid w:val="00215F8D"/>
    <w:rsid w:val="002170E6"/>
    <w:rsid w:val="00220965"/>
    <w:rsid w:val="00222C46"/>
    <w:rsid w:val="00223B9B"/>
    <w:rsid w:val="002254FF"/>
    <w:rsid w:val="00227DAA"/>
    <w:rsid w:val="00230A25"/>
    <w:rsid w:val="00231E14"/>
    <w:rsid w:val="00235BEA"/>
    <w:rsid w:val="00236AA0"/>
    <w:rsid w:val="00241628"/>
    <w:rsid w:val="002427B1"/>
    <w:rsid w:val="00242C14"/>
    <w:rsid w:val="0024515D"/>
    <w:rsid w:val="002467D5"/>
    <w:rsid w:val="002474A4"/>
    <w:rsid w:val="00250454"/>
    <w:rsid w:val="00251077"/>
    <w:rsid w:val="0025198E"/>
    <w:rsid w:val="00252316"/>
    <w:rsid w:val="00252416"/>
    <w:rsid w:val="00253067"/>
    <w:rsid w:val="00253CFC"/>
    <w:rsid w:val="00254BE5"/>
    <w:rsid w:val="002560D8"/>
    <w:rsid w:val="00257B98"/>
    <w:rsid w:val="00262F69"/>
    <w:rsid w:val="00266E3A"/>
    <w:rsid w:val="0027134F"/>
    <w:rsid w:val="00271410"/>
    <w:rsid w:val="00271654"/>
    <w:rsid w:val="00271732"/>
    <w:rsid w:val="00274D0C"/>
    <w:rsid w:val="00275282"/>
    <w:rsid w:val="00280945"/>
    <w:rsid w:val="00282EC0"/>
    <w:rsid w:val="0028303E"/>
    <w:rsid w:val="00285B40"/>
    <w:rsid w:val="00285DD4"/>
    <w:rsid w:val="002878AD"/>
    <w:rsid w:val="00292C24"/>
    <w:rsid w:val="00294277"/>
    <w:rsid w:val="00295093"/>
    <w:rsid w:val="00296316"/>
    <w:rsid w:val="002967D4"/>
    <w:rsid w:val="002A000F"/>
    <w:rsid w:val="002A048A"/>
    <w:rsid w:val="002A14BA"/>
    <w:rsid w:val="002A3234"/>
    <w:rsid w:val="002A421E"/>
    <w:rsid w:val="002A486E"/>
    <w:rsid w:val="002A51E8"/>
    <w:rsid w:val="002A615D"/>
    <w:rsid w:val="002B0C75"/>
    <w:rsid w:val="002B11B6"/>
    <w:rsid w:val="002B17AE"/>
    <w:rsid w:val="002B379B"/>
    <w:rsid w:val="002B3F6E"/>
    <w:rsid w:val="002B5C41"/>
    <w:rsid w:val="002B5DFD"/>
    <w:rsid w:val="002B62BC"/>
    <w:rsid w:val="002B7557"/>
    <w:rsid w:val="002B7ECC"/>
    <w:rsid w:val="002B7F19"/>
    <w:rsid w:val="002C1162"/>
    <w:rsid w:val="002C178A"/>
    <w:rsid w:val="002C2CCF"/>
    <w:rsid w:val="002C419A"/>
    <w:rsid w:val="002C4202"/>
    <w:rsid w:val="002C707C"/>
    <w:rsid w:val="002D0659"/>
    <w:rsid w:val="002D11FD"/>
    <w:rsid w:val="002D191E"/>
    <w:rsid w:val="002D1D55"/>
    <w:rsid w:val="002D26B0"/>
    <w:rsid w:val="002D3A41"/>
    <w:rsid w:val="002D3E91"/>
    <w:rsid w:val="002D4A44"/>
    <w:rsid w:val="002E02B1"/>
    <w:rsid w:val="002E396B"/>
    <w:rsid w:val="002E3D2C"/>
    <w:rsid w:val="002E3FE6"/>
    <w:rsid w:val="002E47CF"/>
    <w:rsid w:val="002F101A"/>
    <w:rsid w:val="002F1879"/>
    <w:rsid w:val="002F1D45"/>
    <w:rsid w:val="002F21F5"/>
    <w:rsid w:val="002F248E"/>
    <w:rsid w:val="002F3420"/>
    <w:rsid w:val="002F4221"/>
    <w:rsid w:val="002F4CD0"/>
    <w:rsid w:val="002F63A1"/>
    <w:rsid w:val="00304392"/>
    <w:rsid w:val="00304CBA"/>
    <w:rsid w:val="00310748"/>
    <w:rsid w:val="00312B96"/>
    <w:rsid w:val="00313105"/>
    <w:rsid w:val="00313760"/>
    <w:rsid w:val="00313879"/>
    <w:rsid w:val="003141B6"/>
    <w:rsid w:val="00315A90"/>
    <w:rsid w:val="00321456"/>
    <w:rsid w:val="00321775"/>
    <w:rsid w:val="00321782"/>
    <w:rsid w:val="00321EB5"/>
    <w:rsid w:val="003221CF"/>
    <w:rsid w:val="00322DAA"/>
    <w:rsid w:val="003235A7"/>
    <w:rsid w:val="00323E56"/>
    <w:rsid w:val="00324C44"/>
    <w:rsid w:val="00327067"/>
    <w:rsid w:val="00327078"/>
    <w:rsid w:val="00330183"/>
    <w:rsid w:val="00330A48"/>
    <w:rsid w:val="00330CDD"/>
    <w:rsid w:val="0033157E"/>
    <w:rsid w:val="00331BCA"/>
    <w:rsid w:val="00334D8E"/>
    <w:rsid w:val="003353BC"/>
    <w:rsid w:val="0033559C"/>
    <w:rsid w:val="003365CA"/>
    <w:rsid w:val="00340A36"/>
    <w:rsid w:val="0034128C"/>
    <w:rsid w:val="003415A6"/>
    <w:rsid w:val="00344CE5"/>
    <w:rsid w:val="00344CF0"/>
    <w:rsid w:val="00345102"/>
    <w:rsid w:val="003504E9"/>
    <w:rsid w:val="00350B60"/>
    <w:rsid w:val="00351313"/>
    <w:rsid w:val="003519F1"/>
    <w:rsid w:val="00351EDC"/>
    <w:rsid w:val="003520A4"/>
    <w:rsid w:val="00353818"/>
    <w:rsid w:val="00353A5F"/>
    <w:rsid w:val="00355460"/>
    <w:rsid w:val="0035702D"/>
    <w:rsid w:val="00357990"/>
    <w:rsid w:val="00360535"/>
    <w:rsid w:val="003628EB"/>
    <w:rsid w:val="00363602"/>
    <w:rsid w:val="003639EB"/>
    <w:rsid w:val="00364197"/>
    <w:rsid w:val="003642D1"/>
    <w:rsid w:val="003709DF"/>
    <w:rsid w:val="00372090"/>
    <w:rsid w:val="00372472"/>
    <w:rsid w:val="003756EB"/>
    <w:rsid w:val="00375979"/>
    <w:rsid w:val="003763CB"/>
    <w:rsid w:val="00376F14"/>
    <w:rsid w:val="00380D62"/>
    <w:rsid w:val="00380E77"/>
    <w:rsid w:val="00381001"/>
    <w:rsid w:val="0038145D"/>
    <w:rsid w:val="00381754"/>
    <w:rsid w:val="003824F9"/>
    <w:rsid w:val="00382E5B"/>
    <w:rsid w:val="00383853"/>
    <w:rsid w:val="00383950"/>
    <w:rsid w:val="00383DBC"/>
    <w:rsid w:val="00384980"/>
    <w:rsid w:val="00385B85"/>
    <w:rsid w:val="003874CB"/>
    <w:rsid w:val="00391E44"/>
    <w:rsid w:val="0039353B"/>
    <w:rsid w:val="00393CE8"/>
    <w:rsid w:val="003940D4"/>
    <w:rsid w:val="00394DF2"/>
    <w:rsid w:val="003A0AEE"/>
    <w:rsid w:val="003A1273"/>
    <w:rsid w:val="003A32C8"/>
    <w:rsid w:val="003A7420"/>
    <w:rsid w:val="003A75E8"/>
    <w:rsid w:val="003A7D03"/>
    <w:rsid w:val="003A7EF5"/>
    <w:rsid w:val="003B2723"/>
    <w:rsid w:val="003B27FA"/>
    <w:rsid w:val="003B3FFE"/>
    <w:rsid w:val="003B7101"/>
    <w:rsid w:val="003C1744"/>
    <w:rsid w:val="003C3789"/>
    <w:rsid w:val="003C5604"/>
    <w:rsid w:val="003C615D"/>
    <w:rsid w:val="003D0C8E"/>
    <w:rsid w:val="003D112E"/>
    <w:rsid w:val="003D12A0"/>
    <w:rsid w:val="003D1A98"/>
    <w:rsid w:val="003D2197"/>
    <w:rsid w:val="003D39CB"/>
    <w:rsid w:val="003D3E33"/>
    <w:rsid w:val="003D3E79"/>
    <w:rsid w:val="003D3FE2"/>
    <w:rsid w:val="003D4452"/>
    <w:rsid w:val="003D4A24"/>
    <w:rsid w:val="003D4E93"/>
    <w:rsid w:val="003D63F3"/>
    <w:rsid w:val="003D640F"/>
    <w:rsid w:val="003D7316"/>
    <w:rsid w:val="003E17F3"/>
    <w:rsid w:val="003E23CA"/>
    <w:rsid w:val="003E5EB2"/>
    <w:rsid w:val="003F151B"/>
    <w:rsid w:val="003F4133"/>
    <w:rsid w:val="003F46B2"/>
    <w:rsid w:val="003F7D7E"/>
    <w:rsid w:val="00402953"/>
    <w:rsid w:val="00404254"/>
    <w:rsid w:val="004058FE"/>
    <w:rsid w:val="00407A1F"/>
    <w:rsid w:val="00410A00"/>
    <w:rsid w:val="0041108E"/>
    <w:rsid w:val="004127AE"/>
    <w:rsid w:val="00413182"/>
    <w:rsid w:val="0041399D"/>
    <w:rsid w:val="00413AA5"/>
    <w:rsid w:val="00417315"/>
    <w:rsid w:val="00420CA6"/>
    <w:rsid w:val="00421AB1"/>
    <w:rsid w:val="00422716"/>
    <w:rsid w:val="00423C85"/>
    <w:rsid w:val="00424A7C"/>
    <w:rsid w:val="00425495"/>
    <w:rsid w:val="00425BFA"/>
    <w:rsid w:val="00426FB5"/>
    <w:rsid w:val="004300BF"/>
    <w:rsid w:val="00432911"/>
    <w:rsid w:val="0043331B"/>
    <w:rsid w:val="004334E8"/>
    <w:rsid w:val="00433DC7"/>
    <w:rsid w:val="004366D5"/>
    <w:rsid w:val="00441D87"/>
    <w:rsid w:val="00441FB8"/>
    <w:rsid w:val="004423FC"/>
    <w:rsid w:val="0044242A"/>
    <w:rsid w:val="00442439"/>
    <w:rsid w:val="00444E10"/>
    <w:rsid w:val="004461AB"/>
    <w:rsid w:val="004462AC"/>
    <w:rsid w:val="0044635D"/>
    <w:rsid w:val="00446720"/>
    <w:rsid w:val="00446D93"/>
    <w:rsid w:val="004503BA"/>
    <w:rsid w:val="004555CF"/>
    <w:rsid w:val="00455B5A"/>
    <w:rsid w:val="00456BC6"/>
    <w:rsid w:val="004570C8"/>
    <w:rsid w:val="00457310"/>
    <w:rsid w:val="0045757E"/>
    <w:rsid w:val="004579C0"/>
    <w:rsid w:val="004607B3"/>
    <w:rsid w:val="00460D49"/>
    <w:rsid w:val="004642B5"/>
    <w:rsid w:val="00464C78"/>
    <w:rsid w:val="004659A0"/>
    <w:rsid w:val="00465AB7"/>
    <w:rsid w:val="00465CAE"/>
    <w:rsid w:val="004671D3"/>
    <w:rsid w:val="004702C9"/>
    <w:rsid w:val="00473B99"/>
    <w:rsid w:val="004772EC"/>
    <w:rsid w:val="00477BF4"/>
    <w:rsid w:val="004809C7"/>
    <w:rsid w:val="00481676"/>
    <w:rsid w:val="00482836"/>
    <w:rsid w:val="00482B6D"/>
    <w:rsid w:val="00483326"/>
    <w:rsid w:val="00483719"/>
    <w:rsid w:val="00486D54"/>
    <w:rsid w:val="00486E60"/>
    <w:rsid w:val="00491213"/>
    <w:rsid w:val="00492174"/>
    <w:rsid w:val="00493B58"/>
    <w:rsid w:val="0049433A"/>
    <w:rsid w:val="004949B8"/>
    <w:rsid w:val="00495089"/>
    <w:rsid w:val="00496459"/>
    <w:rsid w:val="004A0234"/>
    <w:rsid w:val="004A11FE"/>
    <w:rsid w:val="004A4811"/>
    <w:rsid w:val="004A6349"/>
    <w:rsid w:val="004A7427"/>
    <w:rsid w:val="004A7ADD"/>
    <w:rsid w:val="004B07E1"/>
    <w:rsid w:val="004B09F6"/>
    <w:rsid w:val="004B30CA"/>
    <w:rsid w:val="004C075E"/>
    <w:rsid w:val="004C169B"/>
    <w:rsid w:val="004C23B8"/>
    <w:rsid w:val="004C27F9"/>
    <w:rsid w:val="004C41FA"/>
    <w:rsid w:val="004C436D"/>
    <w:rsid w:val="004C55FC"/>
    <w:rsid w:val="004C6BFB"/>
    <w:rsid w:val="004C6D02"/>
    <w:rsid w:val="004C72B1"/>
    <w:rsid w:val="004D0892"/>
    <w:rsid w:val="004D0B9B"/>
    <w:rsid w:val="004D14D2"/>
    <w:rsid w:val="004D16DA"/>
    <w:rsid w:val="004D1888"/>
    <w:rsid w:val="004D3011"/>
    <w:rsid w:val="004D59C2"/>
    <w:rsid w:val="004D67B3"/>
    <w:rsid w:val="004D75D6"/>
    <w:rsid w:val="004D7CD4"/>
    <w:rsid w:val="004E1946"/>
    <w:rsid w:val="004E3BBF"/>
    <w:rsid w:val="004E3CB2"/>
    <w:rsid w:val="004E4955"/>
    <w:rsid w:val="004E514B"/>
    <w:rsid w:val="004F105E"/>
    <w:rsid w:val="004F21CA"/>
    <w:rsid w:val="004F2C2F"/>
    <w:rsid w:val="004F3028"/>
    <w:rsid w:val="004F5064"/>
    <w:rsid w:val="004F5195"/>
    <w:rsid w:val="004F6889"/>
    <w:rsid w:val="004F7211"/>
    <w:rsid w:val="00500D8B"/>
    <w:rsid w:val="005013A7"/>
    <w:rsid w:val="00501A1B"/>
    <w:rsid w:val="00502757"/>
    <w:rsid w:val="005034D9"/>
    <w:rsid w:val="00504A78"/>
    <w:rsid w:val="00505244"/>
    <w:rsid w:val="00506758"/>
    <w:rsid w:val="00510D59"/>
    <w:rsid w:val="00511204"/>
    <w:rsid w:val="00513A67"/>
    <w:rsid w:val="005151B5"/>
    <w:rsid w:val="00516DFE"/>
    <w:rsid w:val="00517856"/>
    <w:rsid w:val="005206B2"/>
    <w:rsid w:val="005213DD"/>
    <w:rsid w:val="00523407"/>
    <w:rsid w:val="00523A05"/>
    <w:rsid w:val="005254CA"/>
    <w:rsid w:val="00525891"/>
    <w:rsid w:val="0052798D"/>
    <w:rsid w:val="00527F31"/>
    <w:rsid w:val="00532607"/>
    <w:rsid w:val="0053295E"/>
    <w:rsid w:val="0053363E"/>
    <w:rsid w:val="005336C5"/>
    <w:rsid w:val="005342E4"/>
    <w:rsid w:val="00535419"/>
    <w:rsid w:val="00535935"/>
    <w:rsid w:val="00537075"/>
    <w:rsid w:val="00540BCE"/>
    <w:rsid w:val="00541F28"/>
    <w:rsid w:val="00542069"/>
    <w:rsid w:val="0054241F"/>
    <w:rsid w:val="00542DA9"/>
    <w:rsid w:val="00544086"/>
    <w:rsid w:val="00546F8F"/>
    <w:rsid w:val="0054746D"/>
    <w:rsid w:val="00547CEA"/>
    <w:rsid w:val="00547F8D"/>
    <w:rsid w:val="005517C9"/>
    <w:rsid w:val="005519A8"/>
    <w:rsid w:val="00551AEF"/>
    <w:rsid w:val="00555F01"/>
    <w:rsid w:val="0055767F"/>
    <w:rsid w:val="0056000A"/>
    <w:rsid w:val="0056249C"/>
    <w:rsid w:val="005628F6"/>
    <w:rsid w:val="00564E0C"/>
    <w:rsid w:val="00566CE5"/>
    <w:rsid w:val="005722AA"/>
    <w:rsid w:val="0057369D"/>
    <w:rsid w:val="005762F3"/>
    <w:rsid w:val="0057734D"/>
    <w:rsid w:val="00577FB4"/>
    <w:rsid w:val="005810AB"/>
    <w:rsid w:val="00581E03"/>
    <w:rsid w:val="00583985"/>
    <w:rsid w:val="005842B4"/>
    <w:rsid w:val="00587699"/>
    <w:rsid w:val="00587CF1"/>
    <w:rsid w:val="0059062E"/>
    <w:rsid w:val="005917C2"/>
    <w:rsid w:val="00593176"/>
    <w:rsid w:val="00594006"/>
    <w:rsid w:val="0059432F"/>
    <w:rsid w:val="00594D78"/>
    <w:rsid w:val="00594F41"/>
    <w:rsid w:val="00595F10"/>
    <w:rsid w:val="00596126"/>
    <w:rsid w:val="005A11DA"/>
    <w:rsid w:val="005A23C6"/>
    <w:rsid w:val="005A29D4"/>
    <w:rsid w:val="005A59B8"/>
    <w:rsid w:val="005A59C2"/>
    <w:rsid w:val="005A5B3A"/>
    <w:rsid w:val="005A5B4F"/>
    <w:rsid w:val="005A5F89"/>
    <w:rsid w:val="005A60A9"/>
    <w:rsid w:val="005A6FCB"/>
    <w:rsid w:val="005A7F6C"/>
    <w:rsid w:val="005B0F15"/>
    <w:rsid w:val="005B16F4"/>
    <w:rsid w:val="005B186D"/>
    <w:rsid w:val="005B3311"/>
    <w:rsid w:val="005B4D1B"/>
    <w:rsid w:val="005B62EC"/>
    <w:rsid w:val="005B6487"/>
    <w:rsid w:val="005B7FE7"/>
    <w:rsid w:val="005C047E"/>
    <w:rsid w:val="005C11FA"/>
    <w:rsid w:val="005C261D"/>
    <w:rsid w:val="005C3206"/>
    <w:rsid w:val="005C3781"/>
    <w:rsid w:val="005C3955"/>
    <w:rsid w:val="005C50F4"/>
    <w:rsid w:val="005C6411"/>
    <w:rsid w:val="005C7666"/>
    <w:rsid w:val="005D0EDF"/>
    <w:rsid w:val="005D1F16"/>
    <w:rsid w:val="005D31E9"/>
    <w:rsid w:val="005D3ACC"/>
    <w:rsid w:val="005D477F"/>
    <w:rsid w:val="005D4FF5"/>
    <w:rsid w:val="005D5E3B"/>
    <w:rsid w:val="005D6C52"/>
    <w:rsid w:val="005E0BAE"/>
    <w:rsid w:val="005E0E65"/>
    <w:rsid w:val="005E1970"/>
    <w:rsid w:val="005E36FF"/>
    <w:rsid w:val="005E37E9"/>
    <w:rsid w:val="005E5941"/>
    <w:rsid w:val="005E594F"/>
    <w:rsid w:val="005E6182"/>
    <w:rsid w:val="005E729B"/>
    <w:rsid w:val="005F00F7"/>
    <w:rsid w:val="005F1996"/>
    <w:rsid w:val="005F2696"/>
    <w:rsid w:val="005F3422"/>
    <w:rsid w:val="005F36BF"/>
    <w:rsid w:val="005F3CEA"/>
    <w:rsid w:val="005F4C80"/>
    <w:rsid w:val="005F6236"/>
    <w:rsid w:val="005F6B87"/>
    <w:rsid w:val="005F7D12"/>
    <w:rsid w:val="006002AE"/>
    <w:rsid w:val="006012AD"/>
    <w:rsid w:val="00604C23"/>
    <w:rsid w:val="00604D84"/>
    <w:rsid w:val="00606C02"/>
    <w:rsid w:val="00606F03"/>
    <w:rsid w:val="00607722"/>
    <w:rsid w:val="00607D81"/>
    <w:rsid w:val="00610EDC"/>
    <w:rsid w:val="0061484D"/>
    <w:rsid w:val="00620AC5"/>
    <w:rsid w:val="0062116B"/>
    <w:rsid w:val="00622B3A"/>
    <w:rsid w:val="00622CC0"/>
    <w:rsid w:val="006234A5"/>
    <w:rsid w:val="00624045"/>
    <w:rsid w:val="0062439C"/>
    <w:rsid w:val="0062501A"/>
    <w:rsid w:val="006259D1"/>
    <w:rsid w:val="00626039"/>
    <w:rsid w:val="00626287"/>
    <w:rsid w:val="0063180F"/>
    <w:rsid w:val="00631923"/>
    <w:rsid w:val="00632C12"/>
    <w:rsid w:val="00633F9F"/>
    <w:rsid w:val="00634601"/>
    <w:rsid w:val="006354F9"/>
    <w:rsid w:val="00640FE6"/>
    <w:rsid w:val="0064321C"/>
    <w:rsid w:val="0064430D"/>
    <w:rsid w:val="00645373"/>
    <w:rsid w:val="00646E9D"/>
    <w:rsid w:val="00647B74"/>
    <w:rsid w:val="0065003D"/>
    <w:rsid w:val="00650847"/>
    <w:rsid w:val="00650AC5"/>
    <w:rsid w:val="00651C59"/>
    <w:rsid w:val="00652438"/>
    <w:rsid w:val="00653552"/>
    <w:rsid w:val="00654C7D"/>
    <w:rsid w:val="00654F29"/>
    <w:rsid w:val="0065507F"/>
    <w:rsid w:val="0065531C"/>
    <w:rsid w:val="00656361"/>
    <w:rsid w:val="0065710F"/>
    <w:rsid w:val="00657604"/>
    <w:rsid w:val="0066062A"/>
    <w:rsid w:val="00660B10"/>
    <w:rsid w:val="00663B0C"/>
    <w:rsid w:val="00665664"/>
    <w:rsid w:val="00670377"/>
    <w:rsid w:val="00671136"/>
    <w:rsid w:val="00672200"/>
    <w:rsid w:val="00673151"/>
    <w:rsid w:val="006772E7"/>
    <w:rsid w:val="00677EF1"/>
    <w:rsid w:val="0068017A"/>
    <w:rsid w:val="00680E60"/>
    <w:rsid w:val="00681727"/>
    <w:rsid w:val="00682BC9"/>
    <w:rsid w:val="00687034"/>
    <w:rsid w:val="006874AA"/>
    <w:rsid w:val="0068777F"/>
    <w:rsid w:val="006920B0"/>
    <w:rsid w:val="00692183"/>
    <w:rsid w:val="006932A5"/>
    <w:rsid w:val="006934C7"/>
    <w:rsid w:val="00694C87"/>
    <w:rsid w:val="006965AA"/>
    <w:rsid w:val="006A0B53"/>
    <w:rsid w:val="006A12E7"/>
    <w:rsid w:val="006A1842"/>
    <w:rsid w:val="006A190F"/>
    <w:rsid w:val="006A3523"/>
    <w:rsid w:val="006A43BF"/>
    <w:rsid w:val="006A44B9"/>
    <w:rsid w:val="006A4D30"/>
    <w:rsid w:val="006A5166"/>
    <w:rsid w:val="006A77E8"/>
    <w:rsid w:val="006B0525"/>
    <w:rsid w:val="006B24AE"/>
    <w:rsid w:val="006B564C"/>
    <w:rsid w:val="006B5745"/>
    <w:rsid w:val="006B63CF"/>
    <w:rsid w:val="006B672C"/>
    <w:rsid w:val="006B6C9F"/>
    <w:rsid w:val="006C059F"/>
    <w:rsid w:val="006C26AB"/>
    <w:rsid w:val="006C2A2F"/>
    <w:rsid w:val="006C3339"/>
    <w:rsid w:val="006C588D"/>
    <w:rsid w:val="006C599B"/>
    <w:rsid w:val="006C5FA8"/>
    <w:rsid w:val="006C6C3E"/>
    <w:rsid w:val="006D02FC"/>
    <w:rsid w:val="006D096B"/>
    <w:rsid w:val="006D2F5B"/>
    <w:rsid w:val="006D32A3"/>
    <w:rsid w:val="006D401C"/>
    <w:rsid w:val="006D446E"/>
    <w:rsid w:val="006D4A1A"/>
    <w:rsid w:val="006D6A18"/>
    <w:rsid w:val="006D6BB5"/>
    <w:rsid w:val="006D6FBD"/>
    <w:rsid w:val="006D7BFC"/>
    <w:rsid w:val="006E0D55"/>
    <w:rsid w:val="006E4437"/>
    <w:rsid w:val="006E7C7C"/>
    <w:rsid w:val="006F280F"/>
    <w:rsid w:val="006F38C4"/>
    <w:rsid w:val="006F50EC"/>
    <w:rsid w:val="006F6F42"/>
    <w:rsid w:val="007034EE"/>
    <w:rsid w:val="007044C0"/>
    <w:rsid w:val="0070502C"/>
    <w:rsid w:val="0070565F"/>
    <w:rsid w:val="0070631B"/>
    <w:rsid w:val="007074FD"/>
    <w:rsid w:val="0070798C"/>
    <w:rsid w:val="007129C0"/>
    <w:rsid w:val="00713195"/>
    <w:rsid w:val="007170A7"/>
    <w:rsid w:val="007171E4"/>
    <w:rsid w:val="00720592"/>
    <w:rsid w:val="00720969"/>
    <w:rsid w:val="00720D59"/>
    <w:rsid w:val="00721E50"/>
    <w:rsid w:val="00722D77"/>
    <w:rsid w:val="00722FB0"/>
    <w:rsid w:val="00723860"/>
    <w:rsid w:val="007243A3"/>
    <w:rsid w:val="007268F5"/>
    <w:rsid w:val="00730B1F"/>
    <w:rsid w:val="00731792"/>
    <w:rsid w:val="00732067"/>
    <w:rsid w:val="00733FE8"/>
    <w:rsid w:val="00736B88"/>
    <w:rsid w:val="00741733"/>
    <w:rsid w:val="00742953"/>
    <w:rsid w:val="0074666A"/>
    <w:rsid w:val="007471D8"/>
    <w:rsid w:val="00754771"/>
    <w:rsid w:val="00755826"/>
    <w:rsid w:val="007573E5"/>
    <w:rsid w:val="00764691"/>
    <w:rsid w:val="007647BA"/>
    <w:rsid w:val="00765478"/>
    <w:rsid w:val="0076568E"/>
    <w:rsid w:val="00765EFC"/>
    <w:rsid w:val="00766A37"/>
    <w:rsid w:val="00767D54"/>
    <w:rsid w:val="0077117A"/>
    <w:rsid w:val="00771741"/>
    <w:rsid w:val="00772247"/>
    <w:rsid w:val="00772553"/>
    <w:rsid w:val="0077649A"/>
    <w:rsid w:val="00777554"/>
    <w:rsid w:val="00777FC6"/>
    <w:rsid w:val="00781175"/>
    <w:rsid w:val="0078168D"/>
    <w:rsid w:val="0078331C"/>
    <w:rsid w:val="00783E69"/>
    <w:rsid w:val="00785008"/>
    <w:rsid w:val="00786342"/>
    <w:rsid w:val="00786FBC"/>
    <w:rsid w:val="007908A3"/>
    <w:rsid w:val="0079124A"/>
    <w:rsid w:val="00791AA8"/>
    <w:rsid w:val="00791FC4"/>
    <w:rsid w:val="00792D78"/>
    <w:rsid w:val="007937DD"/>
    <w:rsid w:val="00793D5B"/>
    <w:rsid w:val="00794A71"/>
    <w:rsid w:val="00794B5D"/>
    <w:rsid w:val="00795E68"/>
    <w:rsid w:val="00796645"/>
    <w:rsid w:val="00796F08"/>
    <w:rsid w:val="00797D6C"/>
    <w:rsid w:val="007A1AE0"/>
    <w:rsid w:val="007A221E"/>
    <w:rsid w:val="007A3BCE"/>
    <w:rsid w:val="007A79F3"/>
    <w:rsid w:val="007B01CB"/>
    <w:rsid w:val="007B0961"/>
    <w:rsid w:val="007B21A9"/>
    <w:rsid w:val="007B2A42"/>
    <w:rsid w:val="007B42EE"/>
    <w:rsid w:val="007B6CF8"/>
    <w:rsid w:val="007B7937"/>
    <w:rsid w:val="007C0061"/>
    <w:rsid w:val="007C5DB6"/>
    <w:rsid w:val="007C6BED"/>
    <w:rsid w:val="007C6DE9"/>
    <w:rsid w:val="007D2AC0"/>
    <w:rsid w:val="007D5089"/>
    <w:rsid w:val="007D57A8"/>
    <w:rsid w:val="007D649A"/>
    <w:rsid w:val="007E0556"/>
    <w:rsid w:val="007E0A78"/>
    <w:rsid w:val="007E222D"/>
    <w:rsid w:val="007E3A29"/>
    <w:rsid w:val="007E44F5"/>
    <w:rsid w:val="007E7A41"/>
    <w:rsid w:val="007F0C04"/>
    <w:rsid w:val="007F2F1F"/>
    <w:rsid w:val="007F4985"/>
    <w:rsid w:val="007F4EC6"/>
    <w:rsid w:val="007F5237"/>
    <w:rsid w:val="007F6B8F"/>
    <w:rsid w:val="007F7FD1"/>
    <w:rsid w:val="008009F3"/>
    <w:rsid w:val="0080221D"/>
    <w:rsid w:val="00802FF6"/>
    <w:rsid w:val="00803913"/>
    <w:rsid w:val="00803BFA"/>
    <w:rsid w:val="00803C97"/>
    <w:rsid w:val="00803DD4"/>
    <w:rsid w:val="00803F2B"/>
    <w:rsid w:val="008053A6"/>
    <w:rsid w:val="00805B41"/>
    <w:rsid w:val="008105D3"/>
    <w:rsid w:val="0081123F"/>
    <w:rsid w:val="00811746"/>
    <w:rsid w:val="00812642"/>
    <w:rsid w:val="008138FF"/>
    <w:rsid w:val="00814D2E"/>
    <w:rsid w:val="008158A3"/>
    <w:rsid w:val="008166F7"/>
    <w:rsid w:val="008168EB"/>
    <w:rsid w:val="008208C7"/>
    <w:rsid w:val="00820BAE"/>
    <w:rsid w:val="008239E7"/>
    <w:rsid w:val="00825012"/>
    <w:rsid w:val="00825A3C"/>
    <w:rsid w:val="00826E34"/>
    <w:rsid w:val="008310FF"/>
    <w:rsid w:val="00831131"/>
    <w:rsid w:val="00833C2D"/>
    <w:rsid w:val="00833FC6"/>
    <w:rsid w:val="0083517D"/>
    <w:rsid w:val="008407D5"/>
    <w:rsid w:val="00841A26"/>
    <w:rsid w:val="00841BC1"/>
    <w:rsid w:val="00841D3A"/>
    <w:rsid w:val="008423ED"/>
    <w:rsid w:val="008440B4"/>
    <w:rsid w:val="008450C6"/>
    <w:rsid w:val="0084556B"/>
    <w:rsid w:val="0084716E"/>
    <w:rsid w:val="00850AC2"/>
    <w:rsid w:val="00853BD8"/>
    <w:rsid w:val="00853F30"/>
    <w:rsid w:val="008540B3"/>
    <w:rsid w:val="0085574D"/>
    <w:rsid w:val="00855D32"/>
    <w:rsid w:val="00855E21"/>
    <w:rsid w:val="00856989"/>
    <w:rsid w:val="00856CFF"/>
    <w:rsid w:val="0086016B"/>
    <w:rsid w:val="00860569"/>
    <w:rsid w:val="00860963"/>
    <w:rsid w:val="008612B0"/>
    <w:rsid w:val="008613EF"/>
    <w:rsid w:val="00861460"/>
    <w:rsid w:val="00864000"/>
    <w:rsid w:val="00864490"/>
    <w:rsid w:val="0086528F"/>
    <w:rsid w:val="00865D5B"/>
    <w:rsid w:val="008661AC"/>
    <w:rsid w:val="00866CEC"/>
    <w:rsid w:val="00871499"/>
    <w:rsid w:val="00871C95"/>
    <w:rsid w:val="00871F21"/>
    <w:rsid w:val="00873442"/>
    <w:rsid w:val="00875D1F"/>
    <w:rsid w:val="008773E5"/>
    <w:rsid w:val="00877B28"/>
    <w:rsid w:val="00881AEC"/>
    <w:rsid w:val="00884946"/>
    <w:rsid w:val="0088737D"/>
    <w:rsid w:val="008879FF"/>
    <w:rsid w:val="00887BB0"/>
    <w:rsid w:val="0089022F"/>
    <w:rsid w:val="00890A3E"/>
    <w:rsid w:val="00890D65"/>
    <w:rsid w:val="00891343"/>
    <w:rsid w:val="00892CAA"/>
    <w:rsid w:val="00892EB9"/>
    <w:rsid w:val="008A05F2"/>
    <w:rsid w:val="008A240F"/>
    <w:rsid w:val="008A2E63"/>
    <w:rsid w:val="008A4520"/>
    <w:rsid w:val="008A54AB"/>
    <w:rsid w:val="008B116A"/>
    <w:rsid w:val="008B3EB4"/>
    <w:rsid w:val="008B46A7"/>
    <w:rsid w:val="008B59B4"/>
    <w:rsid w:val="008B5EC5"/>
    <w:rsid w:val="008B5F7B"/>
    <w:rsid w:val="008B655A"/>
    <w:rsid w:val="008B7348"/>
    <w:rsid w:val="008B73DD"/>
    <w:rsid w:val="008B7954"/>
    <w:rsid w:val="008C075C"/>
    <w:rsid w:val="008C07FA"/>
    <w:rsid w:val="008C093B"/>
    <w:rsid w:val="008C281F"/>
    <w:rsid w:val="008C3E67"/>
    <w:rsid w:val="008C5AA7"/>
    <w:rsid w:val="008C6D05"/>
    <w:rsid w:val="008D1510"/>
    <w:rsid w:val="008D2264"/>
    <w:rsid w:val="008D384B"/>
    <w:rsid w:val="008D3922"/>
    <w:rsid w:val="008D44E3"/>
    <w:rsid w:val="008D4E58"/>
    <w:rsid w:val="008D5B46"/>
    <w:rsid w:val="008D6A65"/>
    <w:rsid w:val="008D6F94"/>
    <w:rsid w:val="008D72E8"/>
    <w:rsid w:val="008D7A2F"/>
    <w:rsid w:val="008E1D3B"/>
    <w:rsid w:val="008E200F"/>
    <w:rsid w:val="008E2ED6"/>
    <w:rsid w:val="008E339A"/>
    <w:rsid w:val="008E4786"/>
    <w:rsid w:val="008E5723"/>
    <w:rsid w:val="008E5D55"/>
    <w:rsid w:val="008F0298"/>
    <w:rsid w:val="008F098B"/>
    <w:rsid w:val="008F201B"/>
    <w:rsid w:val="008F26AD"/>
    <w:rsid w:val="008F2FB3"/>
    <w:rsid w:val="008F78D5"/>
    <w:rsid w:val="009001E9"/>
    <w:rsid w:val="0090042D"/>
    <w:rsid w:val="00902199"/>
    <w:rsid w:val="00902F55"/>
    <w:rsid w:val="0090336A"/>
    <w:rsid w:val="009038BA"/>
    <w:rsid w:val="0090470C"/>
    <w:rsid w:val="009049DA"/>
    <w:rsid w:val="00905698"/>
    <w:rsid w:val="00905CC9"/>
    <w:rsid w:val="00906198"/>
    <w:rsid w:val="009100A9"/>
    <w:rsid w:val="00910F24"/>
    <w:rsid w:val="00911CA6"/>
    <w:rsid w:val="0091745E"/>
    <w:rsid w:val="009233F5"/>
    <w:rsid w:val="00923A4A"/>
    <w:rsid w:val="00926D5C"/>
    <w:rsid w:val="00926FEF"/>
    <w:rsid w:val="00933791"/>
    <w:rsid w:val="00933F2D"/>
    <w:rsid w:val="009340FC"/>
    <w:rsid w:val="00934660"/>
    <w:rsid w:val="009360D1"/>
    <w:rsid w:val="009364DE"/>
    <w:rsid w:val="0094409C"/>
    <w:rsid w:val="0094558F"/>
    <w:rsid w:val="00947597"/>
    <w:rsid w:val="00947BF1"/>
    <w:rsid w:val="00950F2C"/>
    <w:rsid w:val="009512A7"/>
    <w:rsid w:val="009513C9"/>
    <w:rsid w:val="009543EE"/>
    <w:rsid w:val="009545BF"/>
    <w:rsid w:val="00955C1E"/>
    <w:rsid w:val="0096015D"/>
    <w:rsid w:val="00961996"/>
    <w:rsid w:val="0096277C"/>
    <w:rsid w:val="00962AC1"/>
    <w:rsid w:val="009631F8"/>
    <w:rsid w:val="00967FDF"/>
    <w:rsid w:val="009702DE"/>
    <w:rsid w:val="00971B64"/>
    <w:rsid w:val="00972E79"/>
    <w:rsid w:val="00973331"/>
    <w:rsid w:val="00975979"/>
    <w:rsid w:val="00975A18"/>
    <w:rsid w:val="00976266"/>
    <w:rsid w:val="00977BEF"/>
    <w:rsid w:val="00980928"/>
    <w:rsid w:val="0098218D"/>
    <w:rsid w:val="00983F1C"/>
    <w:rsid w:val="00987167"/>
    <w:rsid w:val="00990E54"/>
    <w:rsid w:val="009916F2"/>
    <w:rsid w:val="00993127"/>
    <w:rsid w:val="0099572C"/>
    <w:rsid w:val="009972CD"/>
    <w:rsid w:val="009A0538"/>
    <w:rsid w:val="009A0884"/>
    <w:rsid w:val="009A239C"/>
    <w:rsid w:val="009A3976"/>
    <w:rsid w:val="009A3AAF"/>
    <w:rsid w:val="009A3EAE"/>
    <w:rsid w:val="009A4956"/>
    <w:rsid w:val="009A6106"/>
    <w:rsid w:val="009A6156"/>
    <w:rsid w:val="009A7747"/>
    <w:rsid w:val="009A7DCC"/>
    <w:rsid w:val="009B00CE"/>
    <w:rsid w:val="009B0652"/>
    <w:rsid w:val="009B1AE4"/>
    <w:rsid w:val="009B23BA"/>
    <w:rsid w:val="009B271F"/>
    <w:rsid w:val="009B2AEC"/>
    <w:rsid w:val="009B2C68"/>
    <w:rsid w:val="009B30E9"/>
    <w:rsid w:val="009B4380"/>
    <w:rsid w:val="009B49CB"/>
    <w:rsid w:val="009B4B67"/>
    <w:rsid w:val="009B5D55"/>
    <w:rsid w:val="009B6770"/>
    <w:rsid w:val="009B6ADC"/>
    <w:rsid w:val="009C1C13"/>
    <w:rsid w:val="009C4DE4"/>
    <w:rsid w:val="009C6FD3"/>
    <w:rsid w:val="009D0E37"/>
    <w:rsid w:val="009D164C"/>
    <w:rsid w:val="009D1DFF"/>
    <w:rsid w:val="009D219C"/>
    <w:rsid w:val="009D2CDF"/>
    <w:rsid w:val="009D2FE2"/>
    <w:rsid w:val="009D4108"/>
    <w:rsid w:val="009D72AA"/>
    <w:rsid w:val="009E0B23"/>
    <w:rsid w:val="009E1DAF"/>
    <w:rsid w:val="009E2B9C"/>
    <w:rsid w:val="009E3191"/>
    <w:rsid w:val="009E393C"/>
    <w:rsid w:val="009E3BB5"/>
    <w:rsid w:val="009E6008"/>
    <w:rsid w:val="009E6385"/>
    <w:rsid w:val="009E6B7F"/>
    <w:rsid w:val="009F0268"/>
    <w:rsid w:val="009F0554"/>
    <w:rsid w:val="009F4313"/>
    <w:rsid w:val="009F4501"/>
    <w:rsid w:val="009F494B"/>
    <w:rsid w:val="00A00325"/>
    <w:rsid w:val="00A009EA"/>
    <w:rsid w:val="00A03911"/>
    <w:rsid w:val="00A03EF4"/>
    <w:rsid w:val="00A068D8"/>
    <w:rsid w:val="00A07761"/>
    <w:rsid w:val="00A07E3C"/>
    <w:rsid w:val="00A12D02"/>
    <w:rsid w:val="00A139C5"/>
    <w:rsid w:val="00A14801"/>
    <w:rsid w:val="00A17980"/>
    <w:rsid w:val="00A21E33"/>
    <w:rsid w:val="00A21E81"/>
    <w:rsid w:val="00A224EA"/>
    <w:rsid w:val="00A229E7"/>
    <w:rsid w:val="00A22C21"/>
    <w:rsid w:val="00A24322"/>
    <w:rsid w:val="00A25047"/>
    <w:rsid w:val="00A306D3"/>
    <w:rsid w:val="00A30934"/>
    <w:rsid w:val="00A32726"/>
    <w:rsid w:val="00A33184"/>
    <w:rsid w:val="00A34729"/>
    <w:rsid w:val="00A34C10"/>
    <w:rsid w:val="00A36342"/>
    <w:rsid w:val="00A3638B"/>
    <w:rsid w:val="00A37717"/>
    <w:rsid w:val="00A409EB"/>
    <w:rsid w:val="00A42896"/>
    <w:rsid w:val="00A43179"/>
    <w:rsid w:val="00A43D7B"/>
    <w:rsid w:val="00A46159"/>
    <w:rsid w:val="00A47415"/>
    <w:rsid w:val="00A4771A"/>
    <w:rsid w:val="00A47979"/>
    <w:rsid w:val="00A47A93"/>
    <w:rsid w:val="00A50D78"/>
    <w:rsid w:val="00A52005"/>
    <w:rsid w:val="00A53223"/>
    <w:rsid w:val="00A54089"/>
    <w:rsid w:val="00A5536E"/>
    <w:rsid w:val="00A5577D"/>
    <w:rsid w:val="00A57BE7"/>
    <w:rsid w:val="00A62836"/>
    <w:rsid w:val="00A641DE"/>
    <w:rsid w:val="00A64AD7"/>
    <w:rsid w:val="00A6563F"/>
    <w:rsid w:val="00A67066"/>
    <w:rsid w:val="00A67F48"/>
    <w:rsid w:val="00A704D5"/>
    <w:rsid w:val="00A70752"/>
    <w:rsid w:val="00A707C3"/>
    <w:rsid w:val="00A72F1C"/>
    <w:rsid w:val="00A7354E"/>
    <w:rsid w:val="00A74D54"/>
    <w:rsid w:val="00A75833"/>
    <w:rsid w:val="00A76485"/>
    <w:rsid w:val="00A76BAC"/>
    <w:rsid w:val="00A7774E"/>
    <w:rsid w:val="00A805B5"/>
    <w:rsid w:val="00A80767"/>
    <w:rsid w:val="00A80A9B"/>
    <w:rsid w:val="00A813D4"/>
    <w:rsid w:val="00A833AD"/>
    <w:rsid w:val="00A86699"/>
    <w:rsid w:val="00A86C97"/>
    <w:rsid w:val="00A86DE0"/>
    <w:rsid w:val="00A86E28"/>
    <w:rsid w:val="00A91451"/>
    <w:rsid w:val="00A92033"/>
    <w:rsid w:val="00A92AC5"/>
    <w:rsid w:val="00A93E28"/>
    <w:rsid w:val="00A95EC1"/>
    <w:rsid w:val="00A96268"/>
    <w:rsid w:val="00A977C6"/>
    <w:rsid w:val="00AA05BD"/>
    <w:rsid w:val="00AA6D45"/>
    <w:rsid w:val="00AA701D"/>
    <w:rsid w:val="00AA7A20"/>
    <w:rsid w:val="00AB0D07"/>
    <w:rsid w:val="00AB1BF4"/>
    <w:rsid w:val="00AB22DA"/>
    <w:rsid w:val="00AB2BCD"/>
    <w:rsid w:val="00AB4207"/>
    <w:rsid w:val="00AB4F4E"/>
    <w:rsid w:val="00AC0C41"/>
    <w:rsid w:val="00AC46D6"/>
    <w:rsid w:val="00AC5009"/>
    <w:rsid w:val="00AC62AC"/>
    <w:rsid w:val="00AD0358"/>
    <w:rsid w:val="00AD0BBA"/>
    <w:rsid w:val="00AD0FD6"/>
    <w:rsid w:val="00AD22AE"/>
    <w:rsid w:val="00AD3317"/>
    <w:rsid w:val="00AD7994"/>
    <w:rsid w:val="00AD7A10"/>
    <w:rsid w:val="00AE163F"/>
    <w:rsid w:val="00AE1D48"/>
    <w:rsid w:val="00AE31C7"/>
    <w:rsid w:val="00AE3911"/>
    <w:rsid w:val="00AE4020"/>
    <w:rsid w:val="00AE4E06"/>
    <w:rsid w:val="00AE6584"/>
    <w:rsid w:val="00AE68CA"/>
    <w:rsid w:val="00AE709A"/>
    <w:rsid w:val="00AF1508"/>
    <w:rsid w:val="00AF1CF4"/>
    <w:rsid w:val="00AF2111"/>
    <w:rsid w:val="00AF4C20"/>
    <w:rsid w:val="00AF5485"/>
    <w:rsid w:val="00AF7E75"/>
    <w:rsid w:val="00B00868"/>
    <w:rsid w:val="00B06847"/>
    <w:rsid w:val="00B07042"/>
    <w:rsid w:val="00B071FD"/>
    <w:rsid w:val="00B10F1E"/>
    <w:rsid w:val="00B110EF"/>
    <w:rsid w:val="00B1178D"/>
    <w:rsid w:val="00B159DB"/>
    <w:rsid w:val="00B168B6"/>
    <w:rsid w:val="00B168BB"/>
    <w:rsid w:val="00B22324"/>
    <w:rsid w:val="00B2389E"/>
    <w:rsid w:val="00B23C23"/>
    <w:rsid w:val="00B240BB"/>
    <w:rsid w:val="00B24F0E"/>
    <w:rsid w:val="00B26A1F"/>
    <w:rsid w:val="00B27876"/>
    <w:rsid w:val="00B27E69"/>
    <w:rsid w:val="00B307BD"/>
    <w:rsid w:val="00B344B4"/>
    <w:rsid w:val="00B40077"/>
    <w:rsid w:val="00B42160"/>
    <w:rsid w:val="00B43A71"/>
    <w:rsid w:val="00B44A87"/>
    <w:rsid w:val="00B44BAC"/>
    <w:rsid w:val="00B44F90"/>
    <w:rsid w:val="00B45A43"/>
    <w:rsid w:val="00B45D4C"/>
    <w:rsid w:val="00B45D84"/>
    <w:rsid w:val="00B476AC"/>
    <w:rsid w:val="00B537C3"/>
    <w:rsid w:val="00B5501D"/>
    <w:rsid w:val="00B5709D"/>
    <w:rsid w:val="00B60AB8"/>
    <w:rsid w:val="00B61668"/>
    <w:rsid w:val="00B70AB8"/>
    <w:rsid w:val="00B7110A"/>
    <w:rsid w:val="00B71294"/>
    <w:rsid w:val="00B71D55"/>
    <w:rsid w:val="00B7225A"/>
    <w:rsid w:val="00B73845"/>
    <w:rsid w:val="00B746A8"/>
    <w:rsid w:val="00B76743"/>
    <w:rsid w:val="00B76BA6"/>
    <w:rsid w:val="00B76BE5"/>
    <w:rsid w:val="00B808EF"/>
    <w:rsid w:val="00B84EB2"/>
    <w:rsid w:val="00B85469"/>
    <w:rsid w:val="00B8693F"/>
    <w:rsid w:val="00B902AE"/>
    <w:rsid w:val="00B91752"/>
    <w:rsid w:val="00B92F38"/>
    <w:rsid w:val="00B9337F"/>
    <w:rsid w:val="00B9437F"/>
    <w:rsid w:val="00B94BF5"/>
    <w:rsid w:val="00B958C0"/>
    <w:rsid w:val="00B979BB"/>
    <w:rsid w:val="00B97F8D"/>
    <w:rsid w:val="00BA0D9F"/>
    <w:rsid w:val="00BA632E"/>
    <w:rsid w:val="00BA7B2F"/>
    <w:rsid w:val="00BB0733"/>
    <w:rsid w:val="00BB1DC1"/>
    <w:rsid w:val="00BB4689"/>
    <w:rsid w:val="00BB51E0"/>
    <w:rsid w:val="00BB5D21"/>
    <w:rsid w:val="00BB66C3"/>
    <w:rsid w:val="00BB6C89"/>
    <w:rsid w:val="00BC0E28"/>
    <w:rsid w:val="00BC1036"/>
    <w:rsid w:val="00BC2D8F"/>
    <w:rsid w:val="00BC3142"/>
    <w:rsid w:val="00BC39F5"/>
    <w:rsid w:val="00BC4302"/>
    <w:rsid w:val="00BC4444"/>
    <w:rsid w:val="00BC699F"/>
    <w:rsid w:val="00BC7B7B"/>
    <w:rsid w:val="00BD13D0"/>
    <w:rsid w:val="00BD2E2F"/>
    <w:rsid w:val="00BD3426"/>
    <w:rsid w:val="00BD368A"/>
    <w:rsid w:val="00BD3FA6"/>
    <w:rsid w:val="00BD4CFD"/>
    <w:rsid w:val="00BD6B49"/>
    <w:rsid w:val="00BD6CB6"/>
    <w:rsid w:val="00BE0B38"/>
    <w:rsid w:val="00BE4777"/>
    <w:rsid w:val="00BE7ACF"/>
    <w:rsid w:val="00BF47AC"/>
    <w:rsid w:val="00BF69E9"/>
    <w:rsid w:val="00C015D9"/>
    <w:rsid w:val="00C017C5"/>
    <w:rsid w:val="00C02BA6"/>
    <w:rsid w:val="00C03393"/>
    <w:rsid w:val="00C049B7"/>
    <w:rsid w:val="00C061C7"/>
    <w:rsid w:val="00C07C7D"/>
    <w:rsid w:val="00C10BD5"/>
    <w:rsid w:val="00C116AF"/>
    <w:rsid w:val="00C1329E"/>
    <w:rsid w:val="00C1435D"/>
    <w:rsid w:val="00C15607"/>
    <w:rsid w:val="00C162ED"/>
    <w:rsid w:val="00C202C1"/>
    <w:rsid w:val="00C21B5E"/>
    <w:rsid w:val="00C2237D"/>
    <w:rsid w:val="00C2639C"/>
    <w:rsid w:val="00C263CC"/>
    <w:rsid w:val="00C30C52"/>
    <w:rsid w:val="00C32349"/>
    <w:rsid w:val="00C34A5B"/>
    <w:rsid w:val="00C36E6D"/>
    <w:rsid w:val="00C3758C"/>
    <w:rsid w:val="00C3787E"/>
    <w:rsid w:val="00C37EC0"/>
    <w:rsid w:val="00C41F08"/>
    <w:rsid w:val="00C42011"/>
    <w:rsid w:val="00C42BCF"/>
    <w:rsid w:val="00C4326F"/>
    <w:rsid w:val="00C43667"/>
    <w:rsid w:val="00C45E9C"/>
    <w:rsid w:val="00C4774B"/>
    <w:rsid w:val="00C47D55"/>
    <w:rsid w:val="00C52B44"/>
    <w:rsid w:val="00C539BD"/>
    <w:rsid w:val="00C540C5"/>
    <w:rsid w:val="00C540E7"/>
    <w:rsid w:val="00C54753"/>
    <w:rsid w:val="00C557BA"/>
    <w:rsid w:val="00C55BE3"/>
    <w:rsid w:val="00C55C70"/>
    <w:rsid w:val="00C56EF3"/>
    <w:rsid w:val="00C57B14"/>
    <w:rsid w:val="00C61A49"/>
    <w:rsid w:val="00C62FF4"/>
    <w:rsid w:val="00C65B54"/>
    <w:rsid w:val="00C7169A"/>
    <w:rsid w:val="00C72994"/>
    <w:rsid w:val="00C74121"/>
    <w:rsid w:val="00C74475"/>
    <w:rsid w:val="00C74538"/>
    <w:rsid w:val="00C74BFC"/>
    <w:rsid w:val="00C74C7A"/>
    <w:rsid w:val="00C80C13"/>
    <w:rsid w:val="00C82385"/>
    <w:rsid w:val="00C82B31"/>
    <w:rsid w:val="00C8361D"/>
    <w:rsid w:val="00C83D40"/>
    <w:rsid w:val="00C86539"/>
    <w:rsid w:val="00C868DA"/>
    <w:rsid w:val="00C87E2A"/>
    <w:rsid w:val="00C93054"/>
    <w:rsid w:val="00C93C2C"/>
    <w:rsid w:val="00C95A94"/>
    <w:rsid w:val="00CA0618"/>
    <w:rsid w:val="00CA1F80"/>
    <w:rsid w:val="00CA2547"/>
    <w:rsid w:val="00CA2748"/>
    <w:rsid w:val="00CA2EC3"/>
    <w:rsid w:val="00CA4724"/>
    <w:rsid w:val="00CA4BC3"/>
    <w:rsid w:val="00CA6251"/>
    <w:rsid w:val="00CA6715"/>
    <w:rsid w:val="00CA6C27"/>
    <w:rsid w:val="00CA7450"/>
    <w:rsid w:val="00CA7DA2"/>
    <w:rsid w:val="00CB00BE"/>
    <w:rsid w:val="00CB0299"/>
    <w:rsid w:val="00CB13E7"/>
    <w:rsid w:val="00CB191E"/>
    <w:rsid w:val="00CB2604"/>
    <w:rsid w:val="00CB3D83"/>
    <w:rsid w:val="00CB3F7E"/>
    <w:rsid w:val="00CB7E0F"/>
    <w:rsid w:val="00CC06D9"/>
    <w:rsid w:val="00CC0C1B"/>
    <w:rsid w:val="00CC136E"/>
    <w:rsid w:val="00CC143B"/>
    <w:rsid w:val="00CC1A2F"/>
    <w:rsid w:val="00CC32B5"/>
    <w:rsid w:val="00CC3C96"/>
    <w:rsid w:val="00CC4D87"/>
    <w:rsid w:val="00CC720F"/>
    <w:rsid w:val="00CC7ACF"/>
    <w:rsid w:val="00CD1791"/>
    <w:rsid w:val="00CD2415"/>
    <w:rsid w:val="00CD2980"/>
    <w:rsid w:val="00CD2DF0"/>
    <w:rsid w:val="00CD3789"/>
    <w:rsid w:val="00CD4F00"/>
    <w:rsid w:val="00CD6C55"/>
    <w:rsid w:val="00CD6DAA"/>
    <w:rsid w:val="00CE019D"/>
    <w:rsid w:val="00CE020E"/>
    <w:rsid w:val="00CE0A96"/>
    <w:rsid w:val="00CE1390"/>
    <w:rsid w:val="00CE1988"/>
    <w:rsid w:val="00CE3A39"/>
    <w:rsid w:val="00CE5F46"/>
    <w:rsid w:val="00CE715D"/>
    <w:rsid w:val="00CF1590"/>
    <w:rsid w:val="00CF1C08"/>
    <w:rsid w:val="00CF2F43"/>
    <w:rsid w:val="00CF61B0"/>
    <w:rsid w:val="00CF6965"/>
    <w:rsid w:val="00CF6EC5"/>
    <w:rsid w:val="00CF7FD4"/>
    <w:rsid w:val="00D01A21"/>
    <w:rsid w:val="00D02B6A"/>
    <w:rsid w:val="00D03319"/>
    <w:rsid w:val="00D0337D"/>
    <w:rsid w:val="00D04273"/>
    <w:rsid w:val="00D06451"/>
    <w:rsid w:val="00D10464"/>
    <w:rsid w:val="00D11069"/>
    <w:rsid w:val="00D11438"/>
    <w:rsid w:val="00D11F00"/>
    <w:rsid w:val="00D11FD0"/>
    <w:rsid w:val="00D1286E"/>
    <w:rsid w:val="00D12AF9"/>
    <w:rsid w:val="00D13401"/>
    <w:rsid w:val="00D17248"/>
    <w:rsid w:val="00D210E0"/>
    <w:rsid w:val="00D21165"/>
    <w:rsid w:val="00D24016"/>
    <w:rsid w:val="00D26E50"/>
    <w:rsid w:val="00D30B3E"/>
    <w:rsid w:val="00D321C7"/>
    <w:rsid w:val="00D32924"/>
    <w:rsid w:val="00D35E0C"/>
    <w:rsid w:val="00D36B3C"/>
    <w:rsid w:val="00D41854"/>
    <w:rsid w:val="00D41CF4"/>
    <w:rsid w:val="00D437CA"/>
    <w:rsid w:val="00D43C43"/>
    <w:rsid w:val="00D44556"/>
    <w:rsid w:val="00D45F11"/>
    <w:rsid w:val="00D45F7B"/>
    <w:rsid w:val="00D46B49"/>
    <w:rsid w:val="00D50027"/>
    <w:rsid w:val="00D518FB"/>
    <w:rsid w:val="00D53488"/>
    <w:rsid w:val="00D53FBA"/>
    <w:rsid w:val="00D549BF"/>
    <w:rsid w:val="00D54DB4"/>
    <w:rsid w:val="00D556BA"/>
    <w:rsid w:val="00D56750"/>
    <w:rsid w:val="00D623F3"/>
    <w:rsid w:val="00D6276A"/>
    <w:rsid w:val="00D62A61"/>
    <w:rsid w:val="00D64748"/>
    <w:rsid w:val="00D662C2"/>
    <w:rsid w:val="00D718BA"/>
    <w:rsid w:val="00D721CB"/>
    <w:rsid w:val="00D72322"/>
    <w:rsid w:val="00D729EE"/>
    <w:rsid w:val="00D739D3"/>
    <w:rsid w:val="00D73BF5"/>
    <w:rsid w:val="00D73E04"/>
    <w:rsid w:val="00D75B1A"/>
    <w:rsid w:val="00D77846"/>
    <w:rsid w:val="00D77E8F"/>
    <w:rsid w:val="00D81728"/>
    <w:rsid w:val="00D828C6"/>
    <w:rsid w:val="00D83656"/>
    <w:rsid w:val="00D84E13"/>
    <w:rsid w:val="00D85419"/>
    <w:rsid w:val="00D8638D"/>
    <w:rsid w:val="00D9037F"/>
    <w:rsid w:val="00D91FF4"/>
    <w:rsid w:val="00D936D8"/>
    <w:rsid w:val="00D94126"/>
    <w:rsid w:val="00D95FC4"/>
    <w:rsid w:val="00D965FD"/>
    <w:rsid w:val="00D96DFE"/>
    <w:rsid w:val="00D979FA"/>
    <w:rsid w:val="00DA085B"/>
    <w:rsid w:val="00DA22A3"/>
    <w:rsid w:val="00DA5D9E"/>
    <w:rsid w:val="00DA705E"/>
    <w:rsid w:val="00DA7551"/>
    <w:rsid w:val="00DB0143"/>
    <w:rsid w:val="00DB1C0D"/>
    <w:rsid w:val="00DB30D3"/>
    <w:rsid w:val="00DB3843"/>
    <w:rsid w:val="00DB656C"/>
    <w:rsid w:val="00DB6D45"/>
    <w:rsid w:val="00DB7966"/>
    <w:rsid w:val="00DC37CE"/>
    <w:rsid w:val="00DC59D1"/>
    <w:rsid w:val="00DC662E"/>
    <w:rsid w:val="00DC66D2"/>
    <w:rsid w:val="00DC75B3"/>
    <w:rsid w:val="00DC7625"/>
    <w:rsid w:val="00DC7D0F"/>
    <w:rsid w:val="00DD01E6"/>
    <w:rsid w:val="00DD2B2D"/>
    <w:rsid w:val="00DD35C1"/>
    <w:rsid w:val="00DD50F1"/>
    <w:rsid w:val="00DD53F5"/>
    <w:rsid w:val="00DD6641"/>
    <w:rsid w:val="00DE168E"/>
    <w:rsid w:val="00DE18E7"/>
    <w:rsid w:val="00DE1DAC"/>
    <w:rsid w:val="00DE54DB"/>
    <w:rsid w:val="00DE554B"/>
    <w:rsid w:val="00DE61FC"/>
    <w:rsid w:val="00DF172F"/>
    <w:rsid w:val="00DF17BF"/>
    <w:rsid w:val="00DF2140"/>
    <w:rsid w:val="00DF2EFD"/>
    <w:rsid w:val="00DF32FC"/>
    <w:rsid w:val="00DF3812"/>
    <w:rsid w:val="00DF49FE"/>
    <w:rsid w:val="00DF4DB3"/>
    <w:rsid w:val="00DF55CE"/>
    <w:rsid w:val="00DF6540"/>
    <w:rsid w:val="00DF65DE"/>
    <w:rsid w:val="00E02368"/>
    <w:rsid w:val="00E03FA6"/>
    <w:rsid w:val="00E04F27"/>
    <w:rsid w:val="00E05285"/>
    <w:rsid w:val="00E0654F"/>
    <w:rsid w:val="00E119C1"/>
    <w:rsid w:val="00E12A76"/>
    <w:rsid w:val="00E12DAF"/>
    <w:rsid w:val="00E14323"/>
    <w:rsid w:val="00E15E99"/>
    <w:rsid w:val="00E1687C"/>
    <w:rsid w:val="00E16CE3"/>
    <w:rsid w:val="00E213C4"/>
    <w:rsid w:val="00E21E7B"/>
    <w:rsid w:val="00E25C96"/>
    <w:rsid w:val="00E27FE7"/>
    <w:rsid w:val="00E3109C"/>
    <w:rsid w:val="00E3158C"/>
    <w:rsid w:val="00E33B2A"/>
    <w:rsid w:val="00E3481C"/>
    <w:rsid w:val="00E35052"/>
    <w:rsid w:val="00E352FC"/>
    <w:rsid w:val="00E35309"/>
    <w:rsid w:val="00E356FE"/>
    <w:rsid w:val="00E37DCF"/>
    <w:rsid w:val="00E41196"/>
    <w:rsid w:val="00E424D2"/>
    <w:rsid w:val="00E42C4A"/>
    <w:rsid w:val="00E43455"/>
    <w:rsid w:val="00E43EF1"/>
    <w:rsid w:val="00E4554E"/>
    <w:rsid w:val="00E51795"/>
    <w:rsid w:val="00E51DB5"/>
    <w:rsid w:val="00E5230D"/>
    <w:rsid w:val="00E5277A"/>
    <w:rsid w:val="00E53B52"/>
    <w:rsid w:val="00E53F5B"/>
    <w:rsid w:val="00E54C37"/>
    <w:rsid w:val="00E5502A"/>
    <w:rsid w:val="00E55901"/>
    <w:rsid w:val="00E55C57"/>
    <w:rsid w:val="00E6244C"/>
    <w:rsid w:val="00E632AC"/>
    <w:rsid w:val="00E641F8"/>
    <w:rsid w:val="00E642BC"/>
    <w:rsid w:val="00E6491A"/>
    <w:rsid w:val="00E654D6"/>
    <w:rsid w:val="00E656C3"/>
    <w:rsid w:val="00E66762"/>
    <w:rsid w:val="00E7042D"/>
    <w:rsid w:val="00E721A9"/>
    <w:rsid w:val="00E7434D"/>
    <w:rsid w:val="00E74F10"/>
    <w:rsid w:val="00E75D00"/>
    <w:rsid w:val="00E75F3B"/>
    <w:rsid w:val="00E76648"/>
    <w:rsid w:val="00E81617"/>
    <w:rsid w:val="00E81974"/>
    <w:rsid w:val="00E844B6"/>
    <w:rsid w:val="00E86C0D"/>
    <w:rsid w:val="00E871AB"/>
    <w:rsid w:val="00E8751B"/>
    <w:rsid w:val="00E91452"/>
    <w:rsid w:val="00E94D7F"/>
    <w:rsid w:val="00E969BC"/>
    <w:rsid w:val="00EA0526"/>
    <w:rsid w:val="00EA5D2D"/>
    <w:rsid w:val="00EB0BA5"/>
    <w:rsid w:val="00EB1C92"/>
    <w:rsid w:val="00EB1FF7"/>
    <w:rsid w:val="00EB2B86"/>
    <w:rsid w:val="00EB3128"/>
    <w:rsid w:val="00EB4299"/>
    <w:rsid w:val="00EB6563"/>
    <w:rsid w:val="00EB7419"/>
    <w:rsid w:val="00EB7F44"/>
    <w:rsid w:val="00EC189B"/>
    <w:rsid w:val="00EC2E1D"/>
    <w:rsid w:val="00EC3F6B"/>
    <w:rsid w:val="00EC4C2D"/>
    <w:rsid w:val="00EC54FB"/>
    <w:rsid w:val="00EC5C8C"/>
    <w:rsid w:val="00EC5DDE"/>
    <w:rsid w:val="00EC7BD8"/>
    <w:rsid w:val="00ED04DC"/>
    <w:rsid w:val="00ED0B50"/>
    <w:rsid w:val="00ED1033"/>
    <w:rsid w:val="00ED3993"/>
    <w:rsid w:val="00ED3E5E"/>
    <w:rsid w:val="00ED4B30"/>
    <w:rsid w:val="00ED5206"/>
    <w:rsid w:val="00ED5FC9"/>
    <w:rsid w:val="00ED72C1"/>
    <w:rsid w:val="00ED7869"/>
    <w:rsid w:val="00ED788C"/>
    <w:rsid w:val="00ED7E26"/>
    <w:rsid w:val="00EE1CF4"/>
    <w:rsid w:val="00EE46FF"/>
    <w:rsid w:val="00EE4709"/>
    <w:rsid w:val="00EE6643"/>
    <w:rsid w:val="00EE71F1"/>
    <w:rsid w:val="00EF051A"/>
    <w:rsid w:val="00EF1335"/>
    <w:rsid w:val="00EF1336"/>
    <w:rsid w:val="00EF1382"/>
    <w:rsid w:val="00EF1E4E"/>
    <w:rsid w:val="00EF5447"/>
    <w:rsid w:val="00EF5F1B"/>
    <w:rsid w:val="00F00BB0"/>
    <w:rsid w:val="00F02F0A"/>
    <w:rsid w:val="00F06E6E"/>
    <w:rsid w:val="00F073EF"/>
    <w:rsid w:val="00F07ED7"/>
    <w:rsid w:val="00F11B97"/>
    <w:rsid w:val="00F11CFC"/>
    <w:rsid w:val="00F11EC6"/>
    <w:rsid w:val="00F13D1B"/>
    <w:rsid w:val="00F14E27"/>
    <w:rsid w:val="00F15320"/>
    <w:rsid w:val="00F15479"/>
    <w:rsid w:val="00F15C97"/>
    <w:rsid w:val="00F21756"/>
    <w:rsid w:val="00F22CEC"/>
    <w:rsid w:val="00F23E67"/>
    <w:rsid w:val="00F2502E"/>
    <w:rsid w:val="00F25C50"/>
    <w:rsid w:val="00F2743A"/>
    <w:rsid w:val="00F275F4"/>
    <w:rsid w:val="00F27EB5"/>
    <w:rsid w:val="00F30EB0"/>
    <w:rsid w:val="00F311B7"/>
    <w:rsid w:val="00F32EA3"/>
    <w:rsid w:val="00F33232"/>
    <w:rsid w:val="00F35A02"/>
    <w:rsid w:val="00F35BA4"/>
    <w:rsid w:val="00F374DD"/>
    <w:rsid w:val="00F419EF"/>
    <w:rsid w:val="00F423F6"/>
    <w:rsid w:val="00F42CB8"/>
    <w:rsid w:val="00F434F4"/>
    <w:rsid w:val="00F451D8"/>
    <w:rsid w:val="00F45366"/>
    <w:rsid w:val="00F47013"/>
    <w:rsid w:val="00F479DE"/>
    <w:rsid w:val="00F47B02"/>
    <w:rsid w:val="00F5022E"/>
    <w:rsid w:val="00F5116C"/>
    <w:rsid w:val="00F51EC5"/>
    <w:rsid w:val="00F5316F"/>
    <w:rsid w:val="00F53B86"/>
    <w:rsid w:val="00F571BA"/>
    <w:rsid w:val="00F572C7"/>
    <w:rsid w:val="00F57514"/>
    <w:rsid w:val="00F57803"/>
    <w:rsid w:val="00F609E5"/>
    <w:rsid w:val="00F60ED1"/>
    <w:rsid w:val="00F60FC2"/>
    <w:rsid w:val="00F62237"/>
    <w:rsid w:val="00F639C8"/>
    <w:rsid w:val="00F70DB5"/>
    <w:rsid w:val="00F710F9"/>
    <w:rsid w:val="00F73801"/>
    <w:rsid w:val="00F76916"/>
    <w:rsid w:val="00F817DE"/>
    <w:rsid w:val="00F8189C"/>
    <w:rsid w:val="00F84795"/>
    <w:rsid w:val="00F8663D"/>
    <w:rsid w:val="00F90B52"/>
    <w:rsid w:val="00F91E50"/>
    <w:rsid w:val="00F91F7C"/>
    <w:rsid w:val="00F92DED"/>
    <w:rsid w:val="00F9337E"/>
    <w:rsid w:val="00F950BD"/>
    <w:rsid w:val="00F96B33"/>
    <w:rsid w:val="00F96F79"/>
    <w:rsid w:val="00F97224"/>
    <w:rsid w:val="00F976DB"/>
    <w:rsid w:val="00FA1152"/>
    <w:rsid w:val="00FA1552"/>
    <w:rsid w:val="00FA186C"/>
    <w:rsid w:val="00FA1E7F"/>
    <w:rsid w:val="00FA2D02"/>
    <w:rsid w:val="00FA433E"/>
    <w:rsid w:val="00FA4B6C"/>
    <w:rsid w:val="00FA4D0F"/>
    <w:rsid w:val="00FA617F"/>
    <w:rsid w:val="00FA76B3"/>
    <w:rsid w:val="00FA7965"/>
    <w:rsid w:val="00FB26A8"/>
    <w:rsid w:val="00FB3250"/>
    <w:rsid w:val="00FB3305"/>
    <w:rsid w:val="00FB3B21"/>
    <w:rsid w:val="00FC4A99"/>
    <w:rsid w:val="00FC5334"/>
    <w:rsid w:val="00FC5379"/>
    <w:rsid w:val="00FC5574"/>
    <w:rsid w:val="00FC6EA1"/>
    <w:rsid w:val="00FD1462"/>
    <w:rsid w:val="00FD44FC"/>
    <w:rsid w:val="00FD4926"/>
    <w:rsid w:val="00FD4FAD"/>
    <w:rsid w:val="00FD5695"/>
    <w:rsid w:val="00FD7030"/>
    <w:rsid w:val="00FD7B44"/>
    <w:rsid w:val="00FE0B79"/>
    <w:rsid w:val="00FE0DA1"/>
    <w:rsid w:val="00FE0E6E"/>
    <w:rsid w:val="00FE3160"/>
    <w:rsid w:val="00FE371B"/>
    <w:rsid w:val="00FE5536"/>
    <w:rsid w:val="00FE6498"/>
    <w:rsid w:val="00FF0C16"/>
    <w:rsid w:val="00FF0F29"/>
    <w:rsid w:val="00FF0F47"/>
    <w:rsid w:val="00FF11D7"/>
    <w:rsid w:val="00FF312E"/>
    <w:rsid w:val="00FF5A7B"/>
    <w:rsid w:val="00FF71F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813BAD4"/>
  <w15:chartTrackingRefBased/>
  <w15:docId w15:val="{E6D118EA-1612-4391-BC75-9F415EBDD0E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E0B38"/>
    <w:pPr>
      <w:keepNext/>
      <w:numPr>
        <w:numId w:val="11"/>
      </w:numPr>
      <w:spacing w:before="12pt" w:after="4pt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0B38"/>
    <w:pPr>
      <w:keepNext/>
      <w:spacing w:before="6pt" w:after="3pt"/>
      <w:outlineLvl w:val="1"/>
    </w:pPr>
    <w:rPr>
      <w:i/>
      <w:i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qFormat/>
    <w:rsid w:val="00BE0B38"/>
    <w:pPr>
      <w:keepNext/>
      <w:numPr>
        <w:ilvl w:val="2"/>
        <w:numId w:val="11"/>
      </w:numPr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E0B38"/>
    <w:pPr>
      <w:keepNext/>
      <w:numPr>
        <w:ilvl w:val="3"/>
        <w:numId w:val="11"/>
      </w:numPr>
      <w:spacing w:before="12pt" w:after="3pt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0B38"/>
    <w:pPr>
      <w:spacing w:before="12pt" w:after="3pt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BE0B38"/>
    <w:pPr>
      <w:numPr>
        <w:ilvl w:val="5"/>
        <w:numId w:val="11"/>
      </w:numPr>
      <w:spacing w:before="12pt" w:after="3pt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BE0B38"/>
    <w:pPr>
      <w:numPr>
        <w:ilvl w:val="6"/>
        <w:numId w:val="11"/>
      </w:numPr>
      <w:spacing w:before="12pt" w:after="3pt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rsid w:val="00BE0B38"/>
    <w:pPr>
      <w:numPr>
        <w:ilvl w:val="7"/>
        <w:numId w:val="11"/>
      </w:numPr>
      <w:spacing w:before="12pt" w:after="3pt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BE0B38"/>
    <w:pPr>
      <w:numPr>
        <w:ilvl w:val="8"/>
        <w:numId w:val="11"/>
      </w:numPr>
      <w:spacing w:before="12pt" w:after="3pt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5D2D"/>
    <w:rPr>
      <w:color w:val="0000FF"/>
      <w:u w:val="single"/>
    </w:rPr>
  </w:style>
  <w:style w:type="paragraph" w:customStyle="1" w:styleId="DOP">
    <w:name w:val="DOP"/>
    <w:basedOn w:val="Normal"/>
    <w:rsid w:val="00015E73"/>
    <w:pPr>
      <w:spacing w:after="6pt"/>
    </w:pPr>
    <w:rPr>
      <w:rFonts w:ascii="Helvetica" w:hAnsi="Helvetica"/>
      <w:sz w:val="14"/>
      <w:szCs w:val="14"/>
    </w:rPr>
  </w:style>
  <w:style w:type="paragraph" w:customStyle="1" w:styleId="DOI">
    <w:name w:val="DOI"/>
    <w:basedOn w:val="Normal"/>
    <w:rsid w:val="00EC3F6B"/>
    <w:rPr>
      <w:i/>
      <w:sz w:val="12"/>
      <w:szCs w:val="12"/>
    </w:rPr>
  </w:style>
  <w:style w:type="paragraph" w:customStyle="1" w:styleId="Abstract">
    <w:name w:val="Abstract"/>
    <w:basedOn w:val="Normal"/>
    <w:link w:val="AbstractChar"/>
    <w:rsid w:val="00D26E50"/>
    <w:pPr>
      <w:spacing w:after="17pt" w:line="12pt" w:lineRule="exact"/>
      <w:ind w:end="69pt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EC3F6B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26E50"/>
    <w:rPr>
      <w:lang w:val="en-US" w:eastAsia="en-US" w:bidi="ar-SA"/>
    </w:rPr>
  </w:style>
  <w:style w:type="character" w:customStyle="1" w:styleId="H5CharChar">
    <w:name w:val="H5 Char Char"/>
    <w:link w:val="H5"/>
    <w:rsid w:val="00EC3F6B"/>
    <w:rPr>
      <w:rFonts w:ascii="Helvetica" w:hAnsi="Helvetica"/>
      <w:b/>
      <w:color w:val="00629B"/>
      <w:lang w:val="en-US" w:eastAsia="en-US" w:bidi="ar-SA"/>
    </w:rPr>
  </w:style>
  <w:style w:type="paragraph" w:customStyle="1" w:styleId="IT">
    <w:name w:val="IT"/>
    <w:basedOn w:val="Normal"/>
    <w:rsid w:val="003B3FFE"/>
    <w:pPr>
      <w:autoSpaceDE w:val="0"/>
      <w:autoSpaceDN w:val="0"/>
      <w:adjustRightInd w:val="0"/>
      <w:spacing w:after="26pt"/>
      <w:ind w:end="69pt"/>
    </w:pPr>
    <w:rPr>
      <w:rFonts w:cs="TimesLTStd-Roman"/>
      <w:sz w:val="20"/>
      <w:szCs w:val="20"/>
    </w:rPr>
  </w:style>
  <w:style w:type="paragraph" w:customStyle="1" w:styleId="PARA">
    <w:name w:val="PARA"/>
    <w:basedOn w:val="Normal"/>
    <w:rsid w:val="00EC3F6B"/>
    <w:pPr>
      <w:suppressAutoHyphens/>
      <w:autoSpaceDE w:val="0"/>
      <w:autoSpaceDN w:val="0"/>
      <w:adjustRightInd w:val="0"/>
      <w:spacing w:line="12pt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9F494B"/>
    <w:pPr>
      <w:ind w:firstLine="10pt"/>
    </w:pPr>
  </w:style>
  <w:style w:type="character" w:customStyle="1" w:styleId="ITAL">
    <w:name w:val="ITAL"/>
    <w:rsid w:val="009F494B"/>
    <w:rPr>
      <w:i/>
    </w:rPr>
  </w:style>
  <w:style w:type="paragraph" w:customStyle="1" w:styleId="AU">
    <w:name w:val="AU"/>
    <w:basedOn w:val="Normal"/>
    <w:rsid w:val="00084BD2"/>
    <w:pPr>
      <w:spacing w:after="5pt"/>
      <w:ind w:end="69pt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Normal"/>
    <w:rsid w:val="003B3FFE"/>
    <w:pPr>
      <w:spacing w:after="2pt" w:line="7pt" w:lineRule="exact"/>
      <w:ind w:end="69pt"/>
    </w:pPr>
    <w:rPr>
      <w:sz w:val="14"/>
    </w:rPr>
  </w:style>
  <w:style w:type="paragraph" w:customStyle="1" w:styleId="CA">
    <w:name w:val="CA"/>
    <w:basedOn w:val="Normal"/>
    <w:rsid w:val="00EC3F6B"/>
    <w:pPr>
      <w:spacing w:before="5pt" w:after="5pt"/>
      <w:ind w:end="69pt"/>
    </w:pPr>
    <w:rPr>
      <w:sz w:val="15"/>
    </w:rPr>
  </w:style>
  <w:style w:type="paragraph" w:customStyle="1" w:styleId="PI">
    <w:name w:val="PI"/>
    <w:basedOn w:val="Normal"/>
    <w:rsid w:val="00084BD2"/>
    <w:pPr>
      <w:spacing w:after="27pt" w:line="9pt" w:lineRule="exact"/>
      <w:ind w:end="80pt" w:firstLine="9pt"/>
    </w:pPr>
    <w:rPr>
      <w:sz w:val="15"/>
    </w:rPr>
  </w:style>
  <w:style w:type="paragraph" w:customStyle="1" w:styleId="PaperTitle">
    <w:name w:val="Paper Title"/>
    <w:basedOn w:val="Normal"/>
    <w:rsid w:val="00105925"/>
    <w:pPr>
      <w:spacing w:before="24pt" w:after="15pt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Normal"/>
    <w:rsid w:val="00105925"/>
    <w:pPr>
      <w:autoSpaceDE w:val="0"/>
      <w:autoSpaceDN w:val="0"/>
      <w:adjustRightInd w:val="0"/>
      <w:spacing w:before="12pt"/>
    </w:pPr>
    <w:rPr>
      <w:rFonts w:ascii="Helvetica" w:hAnsi="Helvetica" w:cs="FormataOTF-Bold"/>
      <w:b/>
      <w:bCs/>
      <w:color w:val="00629B"/>
      <w:sz w:val="18"/>
      <w:szCs w:val="18"/>
    </w:rPr>
  </w:style>
  <w:style w:type="paragraph" w:customStyle="1" w:styleId="H2">
    <w:name w:val="H2"/>
    <w:basedOn w:val="Normal"/>
    <w:rsid w:val="00EC3F6B"/>
    <w:pPr>
      <w:autoSpaceDE w:val="0"/>
      <w:autoSpaceDN w:val="0"/>
      <w:adjustRightInd w:val="0"/>
      <w:spacing w:before="13pt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Equation">
    <w:name w:val="Equation"/>
    <w:basedOn w:val="Normal"/>
    <w:rsid w:val="00680E60"/>
    <w:pPr>
      <w:tabs>
        <w:tab w:val="start" w:pos="229.20pt"/>
      </w:tabs>
      <w:autoSpaceDE w:val="0"/>
      <w:autoSpaceDN w:val="0"/>
      <w:adjustRightInd w:val="0"/>
      <w:spacing w:before="6pt" w:after="6pt"/>
      <w:ind w:start="80pt"/>
    </w:pPr>
    <w:rPr>
      <w:rFonts w:cs="MTSYN"/>
      <w:i/>
      <w:sz w:val="20"/>
      <w:szCs w:val="20"/>
    </w:rPr>
  </w:style>
  <w:style w:type="paragraph" w:customStyle="1" w:styleId="FigCaption">
    <w:name w:val="Fig Caption"/>
    <w:basedOn w:val="Normal"/>
    <w:rsid w:val="00B06847"/>
    <w:pPr>
      <w:autoSpaceDE w:val="0"/>
      <w:autoSpaceDN w:val="0"/>
      <w:adjustRightInd w:val="0"/>
      <w:spacing w:before="7pt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B0684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BE0B38"/>
    <w:pPr>
      <w:autoSpaceDE w:val="0"/>
      <w:autoSpaceDN w:val="0"/>
      <w:adjustRightInd w:val="0"/>
      <w:spacing w:before="4pt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Normal"/>
    <w:rsid w:val="00231E14"/>
    <w:pPr>
      <w:autoSpaceDE w:val="0"/>
      <w:autoSpaceDN w:val="0"/>
      <w:adjustRightInd w:val="0"/>
      <w:spacing w:before="16pt" w:after="11pt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Normal"/>
    <w:rsid w:val="00105925"/>
    <w:pPr>
      <w:autoSpaceDE w:val="0"/>
      <w:autoSpaceDN w:val="0"/>
      <w:adjustRightInd w:val="0"/>
      <w:spacing w:before="24pt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NoSpace">
    <w:name w:val="H1_No Space"/>
    <w:basedOn w:val="H1"/>
    <w:rsid w:val="00EC3F6B"/>
    <w:pPr>
      <w:spacing w:before="0pt"/>
    </w:pPr>
  </w:style>
  <w:style w:type="paragraph" w:customStyle="1" w:styleId="Ref1">
    <w:name w:val="Ref_1"/>
    <w:basedOn w:val="Normal"/>
    <w:rsid w:val="00105925"/>
    <w:pPr>
      <w:autoSpaceDE w:val="0"/>
      <w:autoSpaceDN w:val="0"/>
      <w:adjustRightInd w:val="0"/>
      <w:spacing w:before="2pt"/>
      <w:ind w:start="15pt" w:hanging="13pt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7573E5"/>
    <w:pPr>
      <w:spacing w:before="0pt"/>
    </w:pPr>
  </w:style>
  <w:style w:type="paragraph" w:customStyle="1" w:styleId="AUBios">
    <w:name w:val="AU_Bios"/>
    <w:basedOn w:val="Normal"/>
    <w:rsid w:val="00323E56"/>
    <w:pPr>
      <w:autoSpaceDE w:val="0"/>
      <w:autoSpaceDN w:val="0"/>
      <w:adjustRightInd w:val="0"/>
      <w:spacing w:before="67pt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382E5B"/>
    <w:rPr>
      <w:rFonts w:ascii="Helvetica" w:hAnsi="Helvetica" w:cs="FormataOTFMd"/>
      <w:b/>
    </w:rPr>
  </w:style>
  <w:style w:type="paragraph" w:styleId="Header">
    <w:name w:val="header"/>
    <w:basedOn w:val="Normal"/>
    <w:rsid w:val="00E721A9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rsid w:val="00E721A9"/>
    <w:pPr>
      <w:tabs>
        <w:tab w:val="center" w:pos="216pt"/>
        <w:tab w:val="end" w:pos="432pt"/>
      </w:tabs>
    </w:pPr>
  </w:style>
  <w:style w:type="character" w:customStyle="1" w:styleId="SuperScript">
    <w:name w:val="Super Script"/>
    <w:rsid w:val="00947BF1"/>
    <w:rPr>
      <w:vertAlign w:val="superscript"/>
    </w:rPr>
  </w:style>
  <w:style w:type="paragraph" w:customStyle="1" w:styleId="PINoSpace">
    <w:name w:val="PI_No Space"/>
    <w:basedOn w:val="PI"/>
    <w:rsid w:val="00084BD2"/>
    <w:pPr>
      <w:spacing w:after="0pt"/>
    </w:pPr>
  </w:style>
  <w:style w:type="paragraph" w:customStyle="1" w:styleId="Text">
    <w:name w:val="Text"/>
    <w:basedOn w:val="Normal"/>
    <w:rsid w:val="00486E60"/>
    <w:pPr>
      <w:widowControl w:val="0"/>
      <w:spacing w:line="12.60pt" w:lineRule="auto"/>
      <w:ind w:firstLine="10.10pt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A21E81"/>
    <w:pPr>
      <w:spacing w:before="13pt"/>
    </w:pPr>
  </w:style>
  <w:style w:type="character" w:customStyle="1" w:styleId="BodyText2">
    <w:name w:val="Body Text2"/>
    <w:rsid w:val="00ED72C1"/>
    <w:rPr>
      <w:rFonts w:ascii="Verdana" w:hAnsi="Verdana" w:cs="Verdan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856CFF"/>
    <w:pPr>
      <w:ind w:firstLine="10.10pt"/>
      <w:jc w:val="both"/>
    </w:pPr>
    <w:rPr>
      <w:sz w:val="16"/>
      <w:szCs w:val="16"/>
      <w:lang w:val="x-none" w:eastAsia="x-none"/>
    </w:rPr>
  </w:style>
  <w:style w:type="paragraph" w:customStyle="1" w:styleId="TableTitle">
    <w:name w:val="Table Title"/>
    <w:basedOn w:val="Normal"/>
    <w:rsid w:val="00856CFF"/>
    <w:pPr>
      <w:jc w:val="center"/>
    </w:pPr>
    <w:rPr>
      <w:smallCaps/>
      <w:sz w:val="16"/>
      <w:szCs w:val="16"/>
    </w:rPr>
  </w:style>
  <w:style w:type="character" w:customStyle="1" w:styleId="FootnoteTextChar">
    <w:name w:val="Footnote Text Char"/>
    <w:link w:val="FootnoteText"/>
    <w:semiHidden/>
    <w:rsid w:val="00856CFF"/>
    <w:rPr>
      <w:sz w:val="16"/>
      <w:szCs w:val="16"/>
      <w:lang w:val="x-none" w:eastAsia="x-none" w:bidi="ar-SA"/>
    </w:rPr>
  </w:style>
  <w:style w:type="paragraph" w:customStyle="1" w:styleId="H2NoSpace">
    <w:name w:val="H2_No Space"/>
    <w:basedOn w:val="H2"/>
    <w:rsid w:val="00BE0B38"/>
    <w:pPr>
      <w:spacing w:before="6pt"/>
    </w:pPr>
  </w:style>
  <w:style w:type="character" w:customStyle="1" w:styleId="bodytype">
    <w:name w:val="body type"/>
    <w:rsid w:val="00457310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457310"/>
    <w:pPr>
      <w:keepNext/>
      <w:spacing w:before="12pt" w:after="4pt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457310"/>
    <w:rPr>
      <w:smallCaps/>
      <w:kern w:val="28"/>
      <w:lang w:val="x-none" w:eastAsia="x-none" w:bidi="ar-SA"/>
    </w:rPr>
  </w:style>
  <w:style w:type="character" w:styleId="FootnoteReference">
    <w:name w:val="footnote reference"/>
    <w:semiHidden/>
    <w:rsid w:val="001C597C"/>
    <w:rPr>
      <w:vertAlign w:val="superscript"/>
    </w:rPr>
  </w:style>
  <w:style w:type="paragraph" w:customStyle="1" w:styleId="References">
    <w:name w:val="References"/>
    <w:basedOn w:val="Normal"/>
    <w:rsid w:val="0001799E"/>
    <w:pPr>
      <w:numPr>
        <w:numId w:val="14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6A0B53"/>
    <w:pPr>
      <w:spacing w:before="0pt"/>
      <w:ind w:firstLine="9pt"/>
    </w:pPr>
  </w:style>
  <w:style w:type="paragraph" w:customStyle="1" w:styleId="FigureCaption0">
    <w:name w:val="Figure Caption"/>
    <w:basedOn w:val="Normal"/>
    <w:rsid w:val="0003253A"/>
    <w:pPr>
      <w:jc w:val="both"/>
    </w:pPr>
    <w:rPr>
      <w:sz w:val="16"/>
      <w:szCs w:val="16"/>
    </w:rPr>
  </w:style>
  <w:style w:type="character" w:customStyle="1" w:styleId="apple-converted-space">
    <w:name w:val="apple-converted-space"/>
    <w:rsid w:val="002D191E"/>
  </w:style>
  <w:style w:type="table" w:styleId="TableGrid">
    <w:name w:val="Table Grid"/>
    <w:basedOn w:val="TableNormal"/>
    <w:uiPriority w:val="39"/>
    <w:rsid w:val="0009763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C75B3"/>
    <w:pPr>
      <w:spacing w:after="10pt"/>
    </w:pPr>
    <w:rPr>
      <w:rFonts w:ascii="Calibri" w:hAnsi="Calibri" w:cs="Arial"/>
      <w:b/>
      <w:bCs/>
      <w:color w:val="4F81BD"/>
      <w:sz w:val="18"/>
      <w:szCs w:val="18"/>
    </w:rPr>
  </w:style>
  <w:style w:type="character" w:styleId="Emphasis">
    <w:name w:val="Emphasis"/>
    <w:uiPriority w:val="20"/>
    <w:qFormat/>
    <w:rsid w:val="00F47013"/>
    <w:rPr>
      <w:i/>
      <w:iCs/>
    </w:rPr>
  </w:style>
  <w:style w:type="character" w:styleId="CommentReference">
    <w:name w:val="annotation reference"/>
    <w:rsid w:val="003A12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273"/>
    <w:rPr>
      <w:sz w:val="20"/>
      <w:szCs w:val="20"/>
    </w:rPr>
  </w:style>
  <w:style w:type="character" w:customStyle="1" w:styleId="CommentTextChar">
    <w:name w:val="Comment Text Char"/>
    <w:link w:val="CommentText"/>
    <w:rsid w:val="003A12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1273"/>
    <w:rPr>
      <w:b/>
      <w:bCs/>
    </w:rPr>
  </w:style>
  <w:style w:type="character" w:customStyle="1" w:styleId="CommentSubjectChar">
    <w:name w:val="Comment Subject Char"/>
    <w:link w:val="CommentSubject"/>
    <w:rsid w:val="003A127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3A1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1273"/>
    <w:rPr>
      <w:rFonts w:ascii="Segoe UI" w:hAnsi="Segoe UI" w:cs="Segoe UI"/>
      <w:sz w:val="18"/>
      <w:szCs w:val="18"/>
      <w:lang w:val="en-US" w:eastAsia="en-US"/>
    </w:rPr>
  </w:style>
  <w:style w:type="paragraph" w:customStyle="1" w:styleId="papertitle0">
    <w:name w:val="paper title"/>
    <w:uiPriority w:val="99"/>
    <w:rsid w:val="00F07ED7"/>
    <w:pPr>
      <w:spacing w:after="6pt"/>
      <w:jc w:val="center"/>
    </w:pPr>
    <w:rPr>
      <w:bCs/>
      <w:noProof/>
      <w:sz w:val="48"/>
      <w:szCs w:val="48"/>
    </w:rPr>
  </w:style>
  <w:style w:type="character" w:customStyle="1" w:styleId="Heading4Char">
    <w:name w:val="Heading 4 Char"/>
    <w:link w:val="Heading4"/>
    <w:locked/>
    <w:rsid w:val="00196EB4"/>
    <w:rPr>
      <w:i/>
      <w:iCs/>
      <w:sz w:val="18"/>
      <w:szCs w:val="18"/>
    </w:rPr>
  </w:style>
  <w:style w:type="paragraph" w:customStyle="1" w:styleId="Affiliation">
    <w:name w:val="Affiliation"/>
    <w:uiPriority w:val="99"/>
    <w:rsid w:val="00196EB4"/>
    <w:pPr>
      <w:jc w:val="center"/>
    </w:pPr>
  </w:style>
  <w:style w:type="paragraph" w:customStyle="1" w:styleId="Author">
    <w:name w:val="Author"/>
    <w:uiPriority w:val="99"/>
    <w:rsid w:val="00196EB4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196EB4"/>
    <w:pPr>
      <w:tabs>
        <w:tab w:val="start" w:pos="14.40pt"/>
      </w:tabs>
      <w:spacing w:after="6pt" w:line="11.40pt" w:lineRule="auto"/>
      <w:ind w:firstLine="14.40pt"/>
      <w:jc w:val="both"/>
    </w:pPr>
    <w:rPr>
      <w:rFonts w:eastAsia="MS Mincho"/>
      <w:spacing w:val="-1"/>
      <w:sz w:val="20"/>
      <w:szCs w:val="20"/>
    </w:rPr>
  </w:style>
  <w:style w:type="character" w:customStyle="1" w:styleId="BodyTextChar">
    <w:name w:val="Body Text Char"/>
    <w:link w:val="BodyText"/>
    <w:rsid w:val="00196EB4"/>
    <w:rPr>
      <w:rFonts w:eastAsia="MS Mincho"/>
      <w:spacing w:val="-1"/>
    </w:rPr>
  </w:style>
  <w:style w:type="character" w:customStyle="1" w:styleId="Heading2Char">
    <w:name w:val="Heading 2 Char"/>
    <w:link w:val="Heading2"/>
    <w:uiPriority w:val="99"/>
    <w:locked/>
    <w:rsid w:val="00C3758C"/>
    <w:rPr>
      <w:i/>
      <w:iCs/>
      <w:lang w:val="x-none" w:eastAsia="x-none"/>
    </w:rPr>
  </w:style>
  <w:style w:type="character" w:customStyle="1" w:styleId="Heading5Char">
    <w:name w:val="Heading 5 Char"/>
    <w:link w:val="Heading5"/>
    <w:uiPriority w:val="99"/>
    <w:locked/>
    <w:rsid w:val="005D5E3B"/>
    <w:rPr>
      <w:sz w:val="18"/>
      <w:szCs w:val="18"/>
    </w:rPr>
  </w:style>
  <w:style w:type="paragraph" w:customStyle="1" w:styleId="Default">
    <w:name w:val="Default"/>
    <w:rsid w:val="00D94126"/>
    <w:pPr>
      <w:autoSpaceDE w:val="0"/>
      <w:autoSpaceDN w:val="0"/>
      <w:adjustRightInd w:val="0"/>
    </w:pPr>
    <w:rPr>
      <w:rFonts w:ascii="MFVOJX+Times-New-Roman" w:eastAsia="Calibri" w:hAnsi="MFVOJX+Times-New-Roman" w:cs="MFVOJX+Times-New-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4322"/>
    <w:pPr>
      <w:spacing w:before="5pt" w:beforeAutospacing="1" w:after="5pt" w:afterAutospacing="1"/>
    </w:pPr>
  </w:style>
  <w:style w:type="character" w:styleId="PlaceholderText">
    <w:name w:val="Placeholder Text"/>
    <w:uiPriority w:val="99"/>
    <w:semiHidden/>
    <w:rsid w:val="00C049B7"/>
    <w:rPr>
      <w:color w:val="808080"/>
    </w:rPr>
  </w:style>
  <w:style w:type="paragraph" w:customStyle="1" w:styleId="tablecolhead">
    <w:name w:val="table col head"/>
    <w:basedOn w:val="Normal"/>
    <w:rsid w:val="002134F5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134F5"/>
    <w:rPr>
      <w:i/>
      <w:iCs/>
      <w:sz w:val="15"/>
      <w:szCs w:val="15"/>
    </w:rPr>
  </w:style>
  <w:style w:type="paragraph" w:customStyle="1" w:styleId="tablecopy">
    <w:name w:val="table copy"/>
    <w:rsid w:val="002134F5"/>
    <w:pPr>
      <w:jc w:val="both"/>
    </w:pPr>
    <w:rPr>
      <w:rFonts w:eastAsia="SimSun"/>
      <w:noProof/>
      <w:sz w:val="16"/>
      <w:szCs w:val="16"/>
    </w:rPr>
  </w:style>
  <w:style w:type="paragraph" w:customStyle="1" w:styleId="tablehead">
    <w:name w:val="table head"/>
    <w:rsid w:val="002134F5"/>
    <w:pPr>
      <w:numPr>
        <w:numId w:val="32"/>
      </w:numPr>
      <w:spacing w:before="12pt" w:after="6pt" w:line="10.80pt" w:lineRule="auto"/>
      <w:jc w:val="center"/>
    </w:pPr>
    <w:rPr>
      <w:rFonts w:eastAsia="SimSun"/>
      <w:smallCaps/>
      <w:noProof/>
      <w:sz w:val="16"/>
      <w:szCs w:val="16"/>
    </w:rPr>
  </w:style>
  <w:style w:type="paragraph" w:customStyle="1" w:styleId="references0">
    <w:name w:val="references"/>
    <w:rsid w:val="00604C23"/>
    <w:pPr>
      <w:numPr>
        <w:numId w:val="3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figurecaption">
    <w:name w:val="figure caption"/>
    <w:rsid w:val="0094558F"/>
    <w:pPr>
      <w:numPr>
        <w:numId w:val="40"/>
      </w:numPr>
      <w:tabs>
        <w:tab w:val="start" w:pos="26.65pt"/>
      </w:tabs>
      <w:spacing w:before="4pt" w:after="10pt"/>
      <w:jc w:val="both"/>
    </w:pPr>
    <w:rPr>
      <w:rFonts w:eastAsia="SimSun"/>
      <w:noProof/>
      <w:sz w:val="16"/>
      <w:szCs w:val="16"/>
    </w:rPr>
  </w:style>
  <w:style w:type="paragraph" w:styleId="Revision">
    <w:name w:val="Revision"/>
    <w:hidden/>
    <w:uiPriority w:val="99"/>
    <w:semiHidden/>
    <w:rsid w:val="008D6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5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0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7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9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8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7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54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9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7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9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oleObject" Target="embeddings/oleObject2.bin"/><Relationship Id="rId18" Type="http://purl.oclc.org/ooxml/officeDocument/relationships/image" Target="media/image7.wmf"/><Relationship Id="rId26" Type="http://purl.oclc.org/ooxml/officeDocument/relationships/image" Target="media/image12.wmf"/><Relationship Id="rId39" Type="http://purl.oclc.org/ooxml/officeDocument/relationships/image" Target="media/image21.wmf"/><Relationship Id="rId21" Type="http://purl.oclc.org/ooxml/officeDocument/relationships/image" Target="media/image9.wmf"/><Relationship Id="rId34" Type="http://purl.oclc.org/ooxml/officeDocument/relationships/oleObject" Target="embeddings/oleObject8.bin"/><Relationship Id="rId42" Type="http://purl.oclc.org/ooxml/officeDocument/relationships/image" Target="media/image23.wmf"/><Relationship Id="rId47" Type="http://purl.oclc.org/ooxml/officeDocument/relationships/image" Target="media/image26.wmf"/><Relationship Id="rId50" Type="http://purl.oclc.org/ooxml/officeDocument/relationships/image" Target="media/image28.wmf"/><Relationship Id="rId55" Type="http://purl.oclc.org/ooxml/officeDocument/relationships/oleObject" Target="embeddings/oleObject15.bin"/><Relationship Id="rId63" Type="http://purl.oclc.org/ooxml/officeDocument/relationships/image" Target="media/image36.wmf"/><Relationship Id="rId68" Type="http://purl.oclc.org/ooxml/officeDocument/relationships/oleObject" Target="embeddings/oleObject20.bin"/><Relationship Id="rId7" Type="http://purl.oclc.org/ooxml/officeDocument/relationships/footer" Target="footer1.xml"/><Relationship Id="rId71" Type="http://purl.oclc.org/ooxml/officeDocument/relationships/package" Target="embeddings/Microsoft_Visio_Drawing1.vsdx"/><Relationship Id="rId2" Type="http://purl.oclc.org/ooxml/officeDocument/relationships/styles" Target="styles.xml"/><Relationship Id="rId16" Type="http://purl.oclc.org/ooxml/officeDocument/relationships/package" Target="embeddings/Microsoft_Visio_Drawing.vsdx"/><Relationship Id="rId29" Type="http://purl.oclc.org/ooxml/officeDocument/relationships/image" Target="media/image14.wmf"/><Relationship Id="rId11" Type="http://purl.oclc.org/ooxml/officeDocument/relationships/image" Target="media/image2.wmf"/><Relationship Id="rId24" Type="http://purl.oclc.org/ooxml/officeDocument/relationships/image" Target="media/image11.wmf"/><Relationship Id="rId32" Type="http://purl.oclc.org/ooxml/officeDocument/relationships/image" Target="media/image16.wmf"/><Relationship Id="rId37" Type="http://purl.oclc.org/ooxml/officeDocument/relationships/oleObject" Target="embeddings/oleObject9.bin"/><Relationship Id="rId40" Type="http://purl.oclc.org/ooxml/officeDocument/relationships/oleObject" Target="embeddings/oleObject10.bin"/><Relationship Id="rId45" Type="http://purl.oclc.org/ooxml/officeDocument/relationships/image" Target="media/image25.wmf"/><Relationship Id="rId53" Type="http://purl.oclc.org/ooxml/officeDocument/relationships/image" Target="media/image30.wmf"/><Relationship Id="rId58" Type="http://purl.oclc.org/ooxml/officeDocument/relationships/image" Target="media/image33.wmf"/><Relationship Id="rId66" Type="http://purl.oclc.org/ooxml/officeDocument/relationships/image" Target="media/image38.wmf"/><Relationship Id="rId74" Type="http://purl.oclc.org/ooxml/officeDocument/relationships/theme" Target="theme/theme1.xml"/><Relationship Id="rId5" Type="http://purl.oclc.org/ooxml/officeDocument/relationships/footnotes" Target="footnotes.xml"/><Relationship Id="rId15" Type="http://purl.oclc.org/ooxml/officeDocument/relationships/image" Target="media/image5.emf"/><Relationship Id="rId23" Type="http://purl.oclc.org/ooxml/officeDocument/relationships/image" Target="media/image10.wmf"/><Relationship Id="rId28" Type="http://purl.oclc.org/ooxml/officeDocument/relationships/oleObject" Target="embeddings/oleObject6.bin"/><Relationship Id="rId36" Type="http://purl.oclc.org/ooxml/officeDocument/relationships/image" Target="media/image19.wmf"/><Relationship Id="rId49" Type="http://purl.oclc.org/ooxml/officeDocument/relationships/oleObject" Target="embeddings/oleObject13.bin"/><Relationship Id="rId57" Type="http://purl.oclc.org/ooxml/officeDocument/relationships/oleObject" Target="embeddings/oleObject16.bin"/><Relationship Id="rId61" Type="http://purl.oclc.org/ooxml/officeDocument/relationships/image" Target="media/image35.wmf"/><Relationship Id="rId10" Type="http://purl.oclc.org/ooxml/officeDocument/relationships/oleObject" Target="embeddings/oleObject1.bin"/><Relationship Id="rId19" Type="http://purl.oclc.org/ooxml/officeDocument/relationships/oleObject" Target="embeddings/oleObject3.bin"/><Relationship Id="rId31" Type="http://purl.oclc.org/ooxml/officeDocument/relationships/oleObject" Target="embeddings/oleObject7.bin"/><Relationship Id="rId44" Type="http://purl.oclc.org/ooxml/officeDocument/relationships/image" Target="media/image24.wmf"/><Relationship Id="rId52" Type="http://purl.oclc.org/ooxml/officeDocument/relationships/oleObject" Target="embeddings/oleObject14.bin"/><Relationship Id="rId60" Type="http://purl.oclc.org/ooxml/officeDocument/relationships/image" Target="media/image34.wmf"/><Relationship Id="rId65" Type="http://purl.oclc.org/ooxml/officeDocument/relationships/oleObject" Target="embeddings/oleObject19.bin"/><Relationship Id="rId73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image" Target="media/image1.wmf"/><Relationship Id="rId14" Type="http://purl.oclc.org/ooxml/officeDocument/relationships/image" Target="media/image4.wmf"/><Relationship Id="rId22" Type="http://purl.oclc.org/ooxml/officeDocument/relationships/oleObject" Target="embeddings/oleObject4.bin"/><Relationship Id="rId27" Type="http://purl.oclc.org/ooxml/officeDocument/relationships/image" Target="media/image13.wmf"/><Relationship Id="rId30" Type="http://purl.oclc.org/ooxml/officeDocument/relationships/image" Target="media/image15.wmf"/><Relationship Id="rId35" Type="http://purl.oclc.org/ooxml/officeDocument/relationships/image" Target="media/image18.wmf"/><Relationship Id="rId43" Type="http://purl.oclc.org/ooxml/officeDocument/relationships/oleObject" Target="embeddings/oleObject11.bin"/><Relationship Id="rId48" Type="http://purl.oclc.org/ooxml/officeDocument/relationships/image" Target="media/image27.wmf"/><Relationship Id="rId56" Type="http://purl.oclc.org/ooxml/officeDocument/relationships/image" Target="media/image32.wmf"/><Relationship Id="rId64" Type="http://purl.oclc.org/ooxml/officeDocument/relationships/image" Target="media/image37.wmf"/><Relationship Id="rId69" Type="http://purl.oclc.org/ooxml/officeDocument/relationships/image" Target="media/image40.wmf"/><Relationship Id="rId8" Type="http://purl.oclc.org/ooxml/officeDocument/relationships/footer" Target="footer2.xml"/><Relationship Id="rId51" Type="http://purl.oclc.org/ooxml/officeDocument/relationships/image" Target="media/image29.wmf"/><Relationship Id="rId72" Type="http://purl.oclc.org/ooxml/officeDocument/relationships/image" Target="media/image42.emf"/><Relationship Id="rId3" Type="http://purl.oclc.org/ooxml/officeDocument/relationships/settings" Target="settings.xml"/><Relationship Id="rId12" Type="http://purl.oclc.org/ooxml/officeDocument/relationships/image" Target="media/image3.wmf"/><Relationship Id="rId17" Type="http://purl.oclc.org/ooxml/officeDocument/relationships/image" Target="media/image6.emf"/><Relationship Id="rId25" Type="http://purl.oclc.org/ooxml/officeDocument/relationships/oleObject" Target="embeddings/oleObject5.bin"/><Relationship Id="rId33" Type="http://purl.oclc.org/ooxml/officeDocument/relationships/image" Target="media/image17.wmf"/><Relationship Id="rId38" Type="http://purl.oclc.org/ooxml/officeDocument/relationships/image" Target="media/image20.wmf"/><Relationship Id="rId46" Type="http://purl.oclc.org/ooxml/officeDocument/relationships/oleObject" Target="embeddings/oleObject12.bin"/><Relationship Id="rId59" Type="http://purl.oclc.org/ooxml/officeDocument/relationships/oleObject" Target="embeddings/oleObject17.bin"/><Relationship Id="rId67" Type="http://purl.oclc.org/ooxml/officeDocument/relationships/image" Target="media/image39.wmf"/><Relationship Id="rId20" Type="http://purl.oclc.org/ooxml/officeDocument/relationships/image" Target="media/image8.wmf"/><Relationship Id="rId41" Type="http://purl.oclc.org/ooxml/officeDocument/relationships/image" Target="media/image22.wmf"/><Relationship Id="rId54" Type="http://purl.oclc.org/ooxml/officeDocument/relationships/image" Target="media/image31.wmf"/><Relationship Id="rId62" Type="http://purl.oclc.org/ooxml/officeDocument/relationships/oleObject" Target="embeddings/oleObject18.bin"/><Relationship Id="rId70" Type="http://purl.oclc.org/ooxml/officeDocument/relationships/image" Target="media/image41.emf"/><Relationship Id="rId1" Type="http://purl.oclc.org/ooxml/officeDocument/relationships/numbering" Target="numbering.xml"/><Relationship Id="rId6" Type="http://purl.oclc.org/ooxml/officeDocument/relationships/endnotes" Target="end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3208</Words>
  <Characters>18291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Date of publication xxxx 00, 0000, date of current version xxxx 00, 0000</vt:lpstr>
      <vt:lpstr>Introduction</vt:lpstr>
      <vt:lpstr>SYTEM MODEL AND PROPOSED METHOD</vt:lpstr>
      <vt:lpstr>Hardware Implementation</vt:lpstr>
      <vt:lpstr>FPGA Simulation Results</vt:lpstr>
      <vt:lpstr>Conclusions</vt:lpstr>
    </vt:vector>
  </TitlesOfParts>
  <Company>Hewlett-Packard Company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publication xxxx 00, 0000, date of current version xxxx 00, 0000</dc:title>
  <dc:subject/>
  <dc:creator>Ahmed Abul Hussain</dc:creator>
  <cp:keywords/>
  <dc:description/>
  <cp:lastModifiedBy>SOLIMAN Abdel-Hamid</cp:lastModifiedBy>
  <cp:revision>2</cp:revision>
  <cp:lastPrinted>2021-08-02T02:04:00Z</cp:lastPrinted>
  <dcterms:created xsi:type="dcterms:W3CDTF">2023-10-09T08:41:00Z</dcterms:created>
  <dcterms:modified xsi:type="dcterms:W3CDTF">2023-10-09T08:41:00Z</dcterms:modified>
</cp:coreProperties>
</file>