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E8E8" w14:textId="169DBDD2" w:rsidR="009E050B" w:rsidRDefault="009E050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Entry Title: </w:t>
      </w:r>
      <w:r w:rsidR="000E1FEC" w:rsidRPr="009E050B">
        <w:rPr>
          <w:lang w:val="en-US"/>
        </w:rPr>
        <w:t>Obe</w:t>
      </w:r>
      <w:r w:rsidR="000E1FEC">
        <w:rPr>
          <w:lang w:val="en-US"/>
        </w:rPr>
        <w:t>dience to Authority</w:t>
      </w:r>
    </w:p>
    <w:p w14:paraId="089FC444" w14:textId="74390DD6" w:rsidR="009E050B" w:rsidRDefault="009E050B">
      <w:pPr>
        <w:rPr>
          <w:b/>
          <w:bCs/>
          <w:lang w:val="en-US"/>
        </w:rPr>
      </w:pPr>
    </w:p>
    <w:p w14:paraId="4BD4C03B" w14:textId="3BBDBC9B" w:rsidR="009E050B" w:rsidRPr="009E050B" w:rsidRDefault="009E050B">
      <w:pPr>
        <w:rPr>
          <w:lang w:val="en-US"/>
        </w:rPr>
      </w:pPr>
      <w:r>
        <w:rPr>
          <w:b/>
          <w:bCs/>
          <w:lang w:val="en-US"/>
        </w:rPr>
        <w:t>Author</w:t>
      </w:r>
      <w:r w:rsidR="00B9481B">
        <w:rPr>
          <w:b/>
          <w:bCs/>
          <w:lang w:val="en-US"/>
        </w:rPr>
        <w:t>s</w:t>
      </w:r>
      <w:r>
        <w:rPr>
          <w:b/>
          <w:bCs/>
          <w:lang w:val="en-US"/>
        </w:rPr>
        <w:t xml:space="preserve">: </w:t>
      </w:r>
      <w:r w:rsidRPr="009E050B">
        <w:rPr>
          <w:lang w:val="en-US"/>
        </w:rPr>
        <w:t>Megan E Birney</w:t>
      </w:r>
      <w:r w:rsidR="00C16393" w:rsidRPr="00C16393">
        <w:rPr>
          <w:vertAlign w:val="superscript"/>
          <w:lang w:val="en-US"/>
        </w:rPr>
        <w:t>*</w:t>
      </w:r>
      <w:r w:rsidR="00C16393" w:rsidRPr="00C16393">
        <w:rPr>
          <w:rFonts w:eastAsia="Cochin"/>
          <w:bCs/>
          <w:sz w:val="28"/>
          <w:szCs w:val="28"/>
          <w:vertAlign w:val="superscript"/>
        </w:rPr>
        <w:t>1</w:t>
      </w:r>
      <w:r w:rsidR="00D1086F">
        <w:rPr>
          <w:lang w:val="en-US"/>
        </w:rPr>
        <w:t>. S. Alexander Haslam</w:t>
      </w:r>
      <w:r w:rsidR="00C16393">
        <w:rPr>
          <w:vertAlign w:val="superscript"/>
          <w:lang w:val="en-US"/>
        </w:rPr>
        <w:t>2</w:t>
      </w:r>
      <w:r w:rsidR="00D1086F">
        <w:rPr>
          <w:lang w:val="en-US"/>
        </w:rPr>
        <w:t xml:space="preserve"> &amp; Stephen D. Reicher</w:t>
      </w:r>
      <w:r w:rsidR="00C16393" w:rsidRPr="00C16393">
        <w:rPr>
          <w:vertAlign w:val="superscript"/>
          <w:lang w:val="en-US"/>
        </w:rPr>
        <w:t>3</w:t>
      </w:r>
    </w:p>
    <w:p w14:paraId="73D96D86" w14:textId="774BB526" w:rsidR="009E050B" w:rsidRDefault="009E050B">
      <w:pPr>
        <w:rPr>
          <w:b/>
          <w:bCs/>
          <w:lang w:val="en-US"/>
        </w:rPr>
      </w:pPr>
    </w:p>
    <w:p w14:paraId="7D8C6C18" w14:textId="34E0873E" w:rsidR="00B9481B" w:rsidRDefault="009E050B" w:rsidP="00B9481B">
      <w:pPr>
        <w:spacing w:line="360" w:lineRule="auto"/>
        <w:rPr>
          <w:rFonts w:eastAsia="Cochin"/>
          <w:bCs/>
          <w:kern w:val="24"/>
          <w:vertAlign w:val="superscript"/>
        </w:rPr>
      </w:pPr>
      <w:r w:rsidRPr="009E050B">
        <w:rPr>
          <w:rFonts w:eastAsia="Cochin"/>
          <w:b/>
          <w:kern w:val="24"/>
        </w:rPr>
        <w:t xml:space="preserve">Author </w:t>
      </w:r>
      <w:r w:rsidR="00C16393">
        <w:rPr>
          <w:rFonts w:eastAsia="Cochin"/>
          <w:b/>
          <w:kern w:val="24"/>
        </w:rPr>
        <w:t>Affiliation</w:t>
      </w:r>
      <w:r w:rsidRPr="009E050B">
        <w:rPr>
          <w:rFonts w:eastAsia="Cochin"/>
          <w:b/>
          <w:kern w:val="24"/>
        </w:rPr>
        <w:t>:</w:t>
      </w:r>
      <w:r>
        <w:rPr>
          <w:rFonts w:eastAsia="Cochin"/>
          <w:bCs/>
          <w:kern w:val="24"/>
        </w:rPr>
        <w:t xml:space="preserve"> </w:t>
      </w:r>
      <w:r w:rsidRPr="00E06749">
        <w:rPr>
          <w:rFonts w:eastAsia="Cochin"/>
          <w:bCs/>
          <w:kern w:val="24"/>
          <w:vertAlign w:val="superscript"/>
        </w:rPr>
        <w:t xml:space="preserve"> </w:t>
      </w:r>
    </w:p>
    <w:p w14:paraId="1B715538" w14:textId="73082DEA" w:rsidR="00C16393" w:rsidRDefault="00C16393" w:rsidP="00B9481B">
      <w:pPr>
        <w:spacing w:line="360" w:lineRule="auto"/>
        <w:rPr>
          <w:rFonts w:eastAsia="Cochin"/>
          <w:bCs/>
          <w:kern w:val="24"/>
        </w:rPr>
      </w:pPr>
      <w:r w:rsidRPr="00EA358A">
        <w:rPr>
          <w:rFonts w:eastAsia="Cochin"/>
          <w:bCs/>
          <w:kern w:val="24"/>
          <w:vertAlign w:val="superscript"/>
        </w:rPr>
        <w:t xml:space="preserve">1 </w:t>
      </w:r>
      <w:r>
        <w:rPr>
          <w:rFonts w:eastAsia="Cochin"/>
          <w:bCs/>
          <w:kern w:val="24"/>
        </w:rPr>
        <w:t>School of Health, Science and Wellbeing</w:t>
      </w:r>
      <w:r w:rsidRPr="00EA358A">
        <w:rPr>
          <w:rFonts w:eastAsia="Cochin"/>
          <w:bCs/>
          <w:kern w:val="24"/>
        </w:rPr>
        <w:t>, Staffordshire University</w:t>
      </w:r>
    </w:p>
    <w:p w14:paraId="5037CCBD" w14:textId="2DEE19FF" w:rsidR="00C16393" w:rsidRDefault="00C16393" w:rsidP="00B9481B">
      <w:pPr>
        <w:spacing w:line="360" w:lineRule="auto"/>
        <w:rPr>
          <w:rFonts w:eastAsia="Cochin"/>
          <w:bCs/>
          <w:kern w:val="24"/>
        </w:rPr>
      </w:pPr>
      <w:r>
        <w:rPr>
          <w:rFonts w:eastAsia="Cochin"/>
          <w:bCs/>
          <w:kern w:val="24"/>
          <w:vertAlign w:val="superscript"/>
        </w:rPr>
        <w:t>2</w:t>
      </w:r>
      <w:r w:rsidRPr="00EA358A">
        <w:rPr>
          <w:rFonts w:eastAsia="Cochin"/>
          <w:bCs/>
          <w:kern w:val="24"/>
          <w:vertAlign w:val="superscript"/>
        </w:rPr>
        <w:t xml:space="preserve"> </w:t>
      </w:r>
      <w:r w:rsidRPr="00EA358A">
        <w:rPr>
          <w:rFonts w:eastAsia="Cochin"/>
          <w:bCs/>
          <w:kern w:val="24"/>
        </w:rPr>
        <w:t>School of Psychology, University of Queensland</w:t>
      </w:r>
    </w:p>
    <w:p w14:paraId="49FF637B" w14:textId="77777777" w:rsidR="00C16393" w:rsidRDefault="00C16393" w:rsidP="00B9481B">
      <w:pPr>
        <w:spacing w:line="360" w:lineRule="auto"/>
        <w:rPr>
          <w:rFonts w:eastAsia="Cochin"/>
          <w:bCs/>
          <w:kern w:val="24"/>
        </w:rPr>
      </w:pPr>
      <w:r>
        <w:rPr>
          <w:rFonts w:eastAsia="Cochin"/>
          <w:bCs/>
          <w:kern w:val="24"/>
          <w:vertAlign w:val="superscript"/>
        </w:rPr>
        <w:t>3</w:t>
      </w:r>
      <w:r w:rsidRPr="00EA358A">
        <w:rPr>
          <w:rFonts w:eastAsia="Cochin"/>
          <w:bCs/>
          <w:kern w:val="24"/>
          <w:vertAlign w:val="superscript"/>
        </w:rPr>
        <w:t xml:space="preserve"> </w:t>
      </w:r>
      <w:r w:rsidRPr="00EA358A">
        <w:rPr>
          <w:rFonts w:eastAsia="Cochin"/>
          <w:bCs/>
          <w:kern w:val="24"/>
        </w:rPr>
        <w:t>School of Psychology and Neuroscience, University of St Andrews</w:t>
      </w:r>
    </w:p>
    <w:p w14:paraId="468B36E4" w14:textId="023D3E65" w:rsidR="009E050B" w:rsidRDefault="00C16393" w:rsidP="00C16393">
      <w:pPr>
        <w:rPr>
          <w:rFonts w:eastAsia="Cochin"/>
          <w:bCs/>
          <w:kern w:val="24"/>
        </w:rPr>
      </w:pPr>
      <w:r>
        <w:rPr>
          <w:rFonts w:eastAsia="Cochin"/>
          <w:bCs/>
          <w:kern w:val="24"/>
        </w:rPr>
        <w:t xml:space="preserve">*Address for correspondence: Megan E. Birney, </w:t>
      </w:r>
      <w:r w:rsidR="009E050B" w:rsidRPr="00E06749">
        <w:rPr>
          <w:rFonts w:eastAsia="Cochin"/>
          <w:bCs/>
          <w:kern w:val="24"/>
        </w:rPr>
        <w:t>Staffordshire University</w:t>
      </w:r>
      <w:r w:rsidR="009E050B">
        <w:rPr>
          <w:rFonts w:eastAsia="Cochin"/>
          <w:bCs/>
          <w:kern w:val="24"/>
        </w:rPr>
        <w:t xml:space="preserve">, </w:t>
      </w:r>
      <w:r>
        <w:rPr>
          <w:rFonts w:eastAsia="Cochin"/>
          <w:bCs/>
          <w:kern w:val="24"/>
        </w:rPr>
        <w:t xml:space="preserve">Science Centre, Leek Road, </w:t>
      </w:r>
      <w:r w:rsidR="009E050B">
        <w:rPr>
          <w:rFonts w:eastAsia="Cochin"/>
          <w:bCs/>
          <w:kern w:val="24"/>
        </w:rPr>
        <w:t>Stoke-on-Trent, U</w:t>
      </w:r>
      <w:r>
        <w:rPr>
          <w:rFonts w:eastAsia="Cochin"/>
          <w:bCs/>
          <w:kern w:val="24"/>
        </w:rPr>
        <w:t>nited Kingdom</w:t>
      </w:r>
      <w:r w:rsidR="009E050B" w:rsidRPr="007925D2">
        <w:rPr>
          <w:rFonts w:eastAsia="Cochin"/>
          <w:bCs/>
          <w:kern w:val="24"/>
        </w:rPr>
        <w:t xml:space="preserve"> (Email: </w:t>
      </w:r>
      <w:hyperlink r:id="rId6" w:history="1">
        <w:r w:rsidR="009E050B" w:rsidRPr="00844F31">
          <w:rPr>
            <w:rStyle w:val="Hyperlink"/>
            <w:rFonts w:eastAsia="Cochin"/>
            <w:bCs/>
            <w:kern w:val="24"/>
          </w:rPr>
          <w:t>megan.birney@staffs.ac.uk</w:t>
        </w:r>
      </w:hyperlink>
      <w:r w:rsidR="009E050B" w:rsidRPr="007925D2">
        <w:rPr>
          <w:rFonts w:eastAsia="Cochin"/>
          <w:bCs/>
          <w:kern w:val="24"/>
        </w:rPr>
        <w:t>)</w:t>
      </w:r>
    </w:p>
    <w:p w14:paraId="5E596442" w14:textId="77777777" w:rsidR="00C16393" w:rsidRDefault="00C16393" w:rsidP="009E050B">
      <w:pPr>
        <w:spacing w:line="276" w:lineRule="auto"/>
        <w:rPr>
          <w:rFonts w:eastAsia="Cochin"/>
          <w:bCs/>
          <w:kern w:val="24"/>
        </w:rPr>
      </w:pPr>
    </w:p>
    <w:p w14:paraId="28262681" w14:textId="39DD4D9E" w:rsidR="000E1FEC" w:rsidRDefault="000E1FEC" w:rsidP="000E1FEC">
      <w:pPr>
        <w:spacing w:line="276" w:lineRule="auto"/>
        <w:rPr>
          <w:rFonts w:eastAsia="Cochin"/>
          <w:bCs/>
          <w:kern w:val="24"/>
        </w:rPr>
      </w:pPr>
      <w:r w:rsidRPr="000E1FEC">
        <w:rPr>
          <w:rFonts w:eastAsia="Cochin"/>
          <w:b/>
          <w:kern w:val="24"/>
        </w:rPr>
        <w:t>Synonyms:</w:t>
      </w:r>
      <w:r>
        <w:rPr>
          <w:rFonts w:eastAsia="Cochin"/>
          <w:b/>
          <w:kern w:val="24"/>
        </w:rPr>
        <w:t xml:space="preserve"> </w:t>
      </w:r>
      <w:r>
        <w:rPr>
          <w:rFonts w:eastAsia="Cochin"/>
          <w:bCs/>
          <w:kern w:val="24"/>
        </w:rPr>
        <w:t>Conformity; compliance; followership</w:t>
      </w:r>
      <w:r w:rsidR="000756B1">
        <w:rPr>
          <w:rFonts w:eastAsia="Cochin"/>
          <w:bCs/>
          <w:kern w:val="24"/>
        </w:rPr>
        <w:t>;</w:t>
      </w:r>
      <w:r w:rsidR="007241A9">
        <w:rPr>
          <w:rFonts w:eastAsia="Cochin"/>
          <w:bCs/>
          <w:kern w:val="24"/>
        </w:rPr>
        <w:t xml:space="preserve"> agentic state</w:t>
      </w:r>
      <w:r w:rsidR="000756B1">
        <w:rPr>
          <w:rFonts w:eastAsia="Cochin"/>
          <w:bCs/>
          <w:kern w:val="24"/>
        </w:rPr>
        <w:t>;</w:t>
      </w:r>
      <w:r w:rsidR="007241A9">
        <w:rPr>
          <w:rFonts w:eastAsia="Cochin"/>
          <w:bCs/>
          <w:kern w:val="24"/>
        </w:rPr>
        <w:t xml:space="preserve"> Milgram</w:t>
      </w:r>
    </w:p>
    <w:p w14:paraId="5BFFD214" w14:textId="002B3CE2" w:rsidR="000E1FEC" w:rsidRDefault="000E1FEC" w:rsidP="000E1FEC">
      <w:pPr>
        <w:spacing w:line="276" w:lineRule="auto"/>
        <w:rPr>
          <w:rFonts w:eastAsia="Cochin"/>
          <w:bCs/>
          <w:kern w:val="24"/>
        </w:rPr>
      </w:pPr>
    </w:p>
    <w:p w14:paraId="15CB67FF" w14:textId="4CEFE09E" w:rsidR="000E1FEC" w:rsidRPr="000E1FEC" w:rsidRDefault="000E1FEC" w:rsidP="000E1FEC">
      <w:pPr>
        <w:spacing w:line="276" w:lineRule="auto"/>
        <w:rPr>
          <w:rFonts w:eastAsia="Cochin"/>
          <w:bCs/>
          <w:kern w:val="24"/>
        </w:rPr>
      </w:pPr>
      <w:r w:rsidRPr="000E1FEC">
        <w:rPr>
          <w:rFonts w:eastAsia="Cochin"/>
          <w:b/>
          <w:kern w:val="24"/>
        </w:rPr>
        <w:t>Definition:</w:t>
      </w:r>
      <w:r>
        <w:rPr>
          <w:rFonts w:eastAsia="Cochin"/>
          <w:b/>
          <w:kern w:val="24"/>
        </w:rPr>
        <w:t xml:space="preserve"> </w:t>
      </w:r>
      <w:r w:rsidR="004F6E6E">
        <w:rPr>
          <w:rFonts w:eastAsia="Cochin"/>
          <w:bCs/>
          <w:kern w:val="24"/>
        </w:rPr>
        <w:t>T</w:t>
      </w:r>
      <w:r w:rsidR="007601A2">
        <w:rPr>
          <w:rFonts w:eastAsia="Cochin"/>
          <w:bCs/>
          <w:kern w:val="24"/>
        </w:rPr>
        <w:t>he act of going</w:t>
      </w:r>
      <w:r>
        <w:rPr>
          <w:rFonts w:eastAsia="Cochin"/>
          <w:bCs/>
          <w:kern w:val="24"/>
        </w:rPr>
        <w:t xml:space="preserve"> along with the </w:t>
      </w:r>
      <w:r w:rsidR="007601A2">
        <w:rPr>
          <w:rFonts w:eastAsia="Cochin"/>
          <w:bCs/>
          <w:kern w:val="24"/>
        </w:rPr>
        <w:t xml:space="preserve">requests of someone who occupies a position power. </w:t>
      </w:r>
    </w:p>
    <w:p w14:paraId="41AC50BE" w14:textId="77777777" w:rsidR="000E1FEC" w:rsidRDefault="000E1FEC" w:rsidP="009E050B">
      <w:pPr>
        <w:spacing w:line="276" w:lineRule="auto"/>
        <w:jc w:val="center"/>
        <w:rPr>
          <w:rFonts w:eastAsia="Cochin"/>
          <w:bCs/>
          <w:i/>
          <w:iCs/>
          <w:kern w:val="24"/>
        </w:rPr>
      </w:pPr>
    </w:p>
    <w:p w14:paraId="4A81505D" w14:textId="726F052B" w:rsidR="009E050B" w:rsidRPr="007601A2" w:rsidRDefault="009E050B" w:rsidP="001377E3">
      <w:pPr>
        <w:spacing w:line="276" w:lineRule="auto"/>
        <w:rPr>
          <w:rFonts w:eastAsia="Cochin"/>
          <w:b/>
          <w:i/>
          <w:iCs/>
          <w:kern w:val="24"/>
        </w:rPr>
      </w:pPr>
      <w:r w:rsidRPr="007601A2">
        <w:rPr>
          <w:rFonts w:eastAsia="Cochin"/>
          <w:b/>
          <w:i/>
          <w:iCs/>
          <w:kern w:val="24"/>
        </w:rPr>
        <w:t>Obe</w:t>
      </w:r>
      <w:r w:rsidR="000E1FEC" w:rsidRPr="007601A2">
        <w:rPr>
          <w:rFonts w:eastAsia="Cochin"/>
          <w:b/>
          <w:i/>
          <w:iCs/>
          <w:kern w:val="24"/>
        </w:rPr>
        <w:t>dience to Authority</w:t>
      </w:r>
    </w:p>
    <w:p w14:paraId="1AA8A3DF" w14:textId="52A362AD" w:rsidR="009E050B" w:rsidRDefault="009E050B" w:rsidP="009E050B">
      <w:pPr>
        <w:spacing w:line="276" w:lineRule="auto"/>
        <w:jc w:val="center"/>
        <w:rPr>
          <w:rFonts w:eastAsia="Cochin"/>
          <w:bCs/>
          <w:kern w:val="24"/>
        </w:rPr>
      </w:pPr>
    </w:p>
    <w:p w14:paraId="7D572FC2" w14:textId="3E1271D0" w:rsidR="00B96D59" w:rsidRDefault="00B96D59" w:rsidP="000270AE">
      <w:pPr>
        <w:spacing w:line="480" w:lineRule="auto"/>
        <w:rPr>
          <w:rFonts w:eastAsia="Cochin"/>
          <w:bCs/>
          <w:kern w:val="24"/>
        </w:rPr>
      </w:pPr>
      <w:r>
        <w:rPr>
          <w:rFonts w:eastAsia="Cochin"/>
          <w:bCs/>
          <w:kern w:val="24"/>
        </w:rPr>
        <w:t>In 196</w:t>
      </w:r>
      <w:r w:rsidR="00A67431">
        <w:rPr>
          <w:rFonts w:eastAsia="Cochin"/>
          <w:bCs/>
          <w:kern w:val="24"/>
        </w:rPr>
        <w:t>1</w:t>
      </w:r>
      <w:r w:rsidR="004D30FA">
        <w:rPr>
          <w:rFonts w:eastAsia="Cochin"/>
          <w:bCs/>
          <w:kern w:val="24"/>
        </w:rPr>
        <w:t xml:space="preserve">, </w:t>
      </w:r>
      <w:r>
        <w:rPr>
          <w:rFonts w:eastAsia="Cochin"/>
          <w:bCs/>
          <w:kern w:val="24"/>
        </w:rPr>
        <w:t xml:space="preserve">Stanley Milgram </w:t>
      </w:r>
      <w:r w:rsidR="004D3064">
        <w:rPr>
          <w:rFonts w:eastAsia="Cochin"/>
          <w:bCs/>
          <w:kern w:val="24"/>
        </w:rPr>
        <w:t xml:space="preserve">embarked on a series of </w:t>
      </w:r>
      <w:r w:rsidR="004D30FA">
        <w:rPr>
          <w:rFonts w:eastAsia="Cochin"/>
          <w:bCs/>
          <w:kern w:val="24"/>
        </w:rPr>
        <w:t>stud</w:t>
      </w:r>
      <w:r w:rsidR="004D3064">
        <w:rPr>
          <w:rFonts w:eastAsia="Cochin"/>
          <w:bCs/>
          <w:kern w:val="24"/>
        </w:rPr>
        <w:t>ies</w:t>
      </w:r>
      <w:r w:rsidR="004D30FA">
        <w:rPr>
          <w:rFonts w:eastAsia="Cochin"/>
          <w:bCs/>
          <w:kern w:val="24"/>
        </w:rPr>
        <w:t xml:space="preserve"> </w:t>
      </w:r>
      <w:r>
        <w:rPr>
          <w:rFonts w:eastAsia="Cochin"/>
          <w:bCs/>
          <w:kern w:val="24"/>
        </w:rPr>
        <w:t xml:space="preserve">that would become </w:t>
      </w:r>
      <w:r w:rsidR="004D3064">
        <w:rPr>
          <w:rFonts w:eastAsia="Cochin"/>
          <w:bCs/>
          <w:kern w:val="24"/>
        </w:rPr>
        <w:t xml:space="preserve">some </w:t>
      </w:r>
      <w:r>
        <w:rPr>
          <w:rFonts w:eastAsia="Cochin"/>
          <w:bCs/>
          <w:kern w:val="24"/>
        </w:rPr>
        <w:t>of psychology’s most well-known – and most notorious –</w:t>
      </w:r>
      <w:r w:rsidR="00471695">
        <w:rPr>
          <w:rFonts w:eastAsia="Cochin"/>
          <w:bCs/>
          <w:kern w:val="24"/>
        </w:rPr>
        <w:t xml:space="preserve"> </w:t>
      </w:r>
      <w:r>
        <w:rPr>
          <w:rFonts w:eastAsia="Cochin"/>
          <w:bCs/>
          <w:kern w:val="24"/>
        </w:rPr>
        <w:t xml:space="preserve">of all time. </w:t>
      </w:r>
      <w:r w:rsidR="004D30FA">
        <w:rPr>
          <w:rFonts w:eastAsia="Cochin"/>
          <w:bCs/>
          <w:kern w:val="24"/>
        </w:rPr>
        <w:t xml:space="preserve">To test </w:t>
      </w:r>
      <w:r w:rsidR="005E01F1">
        <w:rPr>
          <w:rFonts w:eastAsia="Cochin"/>
          <w:bCs/>
          <w:kern w:val="24"/>
        </w:rPr>
        <w:t xml:space="preserve">how far ordinary people would go with instructions from an authority figure to harm another person, </w:t>
      </w:r>
      <w:r w:rsidR="004D30FA">
        <w:rPr>
          <w:rFonts w:eastAsia="Cochin"/>
          <w:bCs/>
          <w:kern w:val="24"/>
        </w:rPr>
        <w:t>he invited</w:t>
      </w:r>
      <w:r w:rsidR="00B53EA7">
        <w:rPr>
          <w:rFonts w:eastAsia="Cochin"/>
          <w:bCs/>
          <w:kern w:val="24"/>
        </w:rPr>
        <w:t xml:space="preserve"> participants </w:t>
      </w:r>
      <w:r w:rsidR="004D30FA">
        <w:rPr>
          <w:rFonts w:eastAsia="Cochin"/>
          <w:bCs/>
          <w:kern w:val="24"/>
        </w:rPr>
        <w:t xml:space="preserve">to </w:t>
      </w:r>
      <w:r w:rsidR="004D3064">
        <w:rPr>
          <w:rFonts w:eastAsia="Cochin"/>
          <w:bCs/>
          <w:kern w:val="24"/>
        </w:rPr>
        <w:t>his</w:t>
      </w:r>
      <w:r w:rsidR="004D30FA">
        <w:rPr>
          <w:rFonts w:eastAsia="Cochin"/>
          <w:bCs/>
          <w:kern w:val="24"/>
        </w:rPr>
        <w:t xml:space="preserve"> </w:t>
      </w:r>
      <w:r w:rsidR="00E27280">
        <w:rPr>
          <w:rFonts w:eastAsia="Cochin"/>
          <w:bCs/>
          <w:kern w:val="24"/>
        </w:rPr>
        <w:t>Yale University</w:t>
      </w:r>
      <w:r w:rsidR="00B53EA7">
        <w:rPr>
          <w:rFonts w:eastAsia="Cochin"/>
          <w:bCs/>
          <w:kern w:val="24"/>
        </w:rPr>
        <w:t xml:space="preserve"> lab, </w:t>
      </w:r>
      <w:r w:rsidR="00471695">
        <w:rPr>
          <w:rFonts w:eastAsia="Cochin"/>
          <w:bCs/>
          <w:kern w:val="24"/>
        </w:rPr>
        <w:t xml:space="preserve">ostensibly to take part in research investigating ‘memory and learning’ (Milgram </w:t>
      </w:r>
      <w:r w:rsidR="00580E3A" w:rsidRPr="00580E3A">
        <w:rPr>
          <w:rFonts w:eastAsia="Cochin"/>
          <w:bCs/>
          <w:kern w:val="24"/>
        </w:rPr>
        <w:t>1963</w:t>
      </w:r>
      <w:r w:rsidR="00471695" w:rsidRPr="00580E3A">
        <w:rPr>
          <w:rFonts w:eastAsia="Cochin"/>
          <w:bCs/>
          <w:kern w:val="24"/>
        </w:rPr>
        <w:t>).</w:t>
      </w:r>
      <w:r w:rsidR="00471695">
        <w:rPr>
          <w:rFonts w:eastAsia="Cochin"/>
          <w:bCs/>
          <w:kern w:val="24"/>
        </w:rPr>
        <w:t xml:space="preserve"> </w:t>
      </w:r>
      <w:r w:rsidR="004D30FA">
        <w:rPr>
          <w:rFonts w:eastAsia="Cochin"/>
          <w:bCs/>
          <w:kern w:val="24"/>
        </w:rPr>
        <w:t xml:space="preserve">After assigning them </w:t>
      </w:r>
      <w:r w:rsidR="00471695">
        <w:rPr>
          <w:rFonts w:eastAsia="Cochin"/>
          <w:bCs/>
          <w:kern w:val="24"/>
        </w:rPr>
        <w:t>to the role of ‘Teacher</w:t>
      </w:r>
      <w:r w:rsidR="00E27280">
        <w:rPr>
          <w:rFonts w:eastAsia="Cochin"/>
          <w:bCs/>
          <w:kern w:val="24"/>
        </w:rPr>
        <w:t>,</w:t>
      </w:r>
      <w:r w:rsidR="00471695">
        <w:rPr>
          <w:rFonts w:eastAsia="Cochin"/>
          <w:bCs/>
          <w:kern w:val="24"/>
        </w:rPr>
        <w:t xml:space="preserve">’ </w:t>
      </w:r>
      <w:r w:rsidR="00A859C2">
        <w:rPr>
          <w:rFonts w:eastAsia="Cochin"/>
          <w:bCs/>
          <w:kern w:val="24"/>
        </w:rPr>
        <w:t xml:space="preserve">he </w:t>
      </w:r>
      <w:r w:rsidR="00841ADA">
        <w:rPr>
          <w:rFonts w:eastAsia="Cochin"/>
          <w:bCs/>
          <w:kern w:val="24"/>
        </w:rPr>
        <w:t>tasked</w:t>
      </w:r>
      <w:r w:rsidR="00A859C2">
        <w:rPr>
          <w:rFonts w:eastAsia="Cochin"/>
          <w:bCs/>
          <w:kern w:val="24"/>
        </w:rPr>
        <w:t xml:space="preserve"> them</w:t>
      </w:r>
      <w:r w:rsidR="00841ADA">
        <w:rPr>
          <w:rFonts w:eastAsia="Cochin"/>
          <w:bCs/>
          <w:kern w:val="24"/>
        </w:rPr>
        <w:t xml:space="preserve"> with </w:t>
      </w:r>
      <w:r w:rsidR="00471695">
        <w:rPr>
          <w:rFonts w:eastAsia="Cochin"/>
          <w:bCs/>
          <w:kern w:val="24"/>
        </w:rPr>
        <w:t>deliver</w:t>
      </w:r>
      <w:r w:rsidR="00841ADA">
        <w:rPr>
          <w:rFonts w:eastAsia="Cochin"/>
          <w:bCs/>
          <w:kern w:val="24"/>
        </w:rPr>
        <w:t>ing</w:t>
      </w:r>
      <w:r w:rsidR="00471695">
        <w:rPr>
          <w:rFonts w:eastAsia="Cochin"/>
          <w:bCs/>
          <w:kern w:val="24"/>
        </w:rPr>
        <w:t xml:space="preserve"> </w:t>
      </w:r>
      <w:r w:rsidR="004D3064">
        <w:rPr>
          <w:rFonts w:eastAsia="Cochin"/>
          <w:bCs/>
          <w:kern w:val="24"/>
        </w:rPr>
        <w:t>what they believed were real</w:t>
      </w:r>
      <w:r w:rsidR="00471695">
        <w:rPr>
          <w:rFonts w:eastAsia="Cochin"/>
          <w:bCs/>
          <w:kern w:val="24"/>
        </w:rPr>
        <w:t xml:space="preserve"> electric shock</w:t>
      </w:r>
      <w:r w:rsidR="004D3064">
        <w:rPr>
          <w:rFonts w:eastAsia="Cochin"/>
          <w:bCs/>
          <w:kern w:val="24"/>
        </w:rPr>
        <w:t>s</w:t>
      </w:r>
      <w:r w:rsidR="00471695">
        <w:rPr>
          <w:rFonts w:eastAsia="Cochin"/>
          <w:bCs/>
          <w:kern w:val="24"/>
        </w:rPr>
        <w:t xml:space="preserve"> to a ‘Learner’ (who they believed was another participant</w:t>
      </w:r>
      <w:r w:rsidR="004D30FA">
        <w:rPr>
          <w:rFonts w:eastAsia="Cochin"/>
          <w:bCs/>
          <w:kern w:val="24"/>
        </w:rPr>
        <w:t xml:space="preserve"> but was </w:t>
      </w:r>
      <w:proofErr w:type="gramStart"/>
      <w:r w:rsidR="00726583">
        <w:rPr>
          <w:rFonts w:eastAsia="Cochin"/>
          <w:bCs/>
          <w:kern w:val="24"/>
        </w:rPr>
        <w:t xml:space="preserve">actually </w:t>
      </w:r>
      <w:r w:rsidR="00A91E9E">
        <w:rPr>
          <w:rFonts w:eastAsia="Cochin"/>
          <w:bCs/>
          <w:kern w:val="24"/>
        </w:rPr>
        <w:t>an</w:t>
      </w:r>
      <w:proofErr w:type="gramEnd"/>
      <w:r w:rsidR="004D30FA">
        <w:rPr>
          <w:rFonts w:eastAsia="Cochin"/>
          <w:bCs/>
          <w:kern w:val="24"/>
        </w:rPr>
        <w:t xml:space="preserve"> actor working with Milgram</w:t>
      </w:r>
      <w:r w:rsidR="00471695">
        <w:rPr>
          <w:rFonts w:eastAsia="Cochin"/>
          <w:bCs/>
          <w:kern w:val="24"/>
        </w:rPr>
        <w:t>) every time they made an error on a word-recall task. With each mistake</w:t>
      </w:r>
      <w:r w:rsidR="0094362D">
        <w:rPr>
          <w:rFonts w:eastAsia="Cochin"/>
          <w:bCs/>
          <w:kern w:val="24"/>
        </w:rPr>
        <w:t xml:space="preserve"> made</w:t>
      </w:r>
      <w:r w:rsidR="00471695">
        <w:rPr>
          <w:rFonts w:eastAsia="Cochin"/>
          <w:bCs/>
          <w:kern w:val="24"/>
        </w:rPr>
        <w:t>, the</w:t>
      </w:r>
      <w:r w:rsidR="00841ADA">
        <w:rPr>
          <w:rFonts w:eastAsia="Cochin"/>
          <w:bCs/>
          <w:kern w:val="24"/>
        </w:rPr>
        <w:t>y were asked to increase the</w:t>
      </w:r>
      <w:r w:rsidR="00471695">
        <w:rPr>
          <w:rFonts w:eastAsia="Cochin"/>
          <w:bCs/>
          <w:kern w:val="24"/>
        </w:rPr>
        <w:t xml:space="preserve"> shocks</w:t>
      </w:r>
      <w:r w:rsidR="0094362D">
        <w:rPr>
          <w:rFonts w:eastAsia="Cochin"/>
          <w:bCs/>
          <w:kern w:val="24"/>
        </w:rPr>
        <w:t xml:space="preserve">’ </w:t>
      </w:r>
      <w:r w:rsidR="00B53EA7">
        <w:rPr>
          <w:rFonts w:eastAsia="Cochin"/>
          <w:bCs/>
          <w:kern w:val="24"/>
        </w:rPr>
        <w:t xml:space="preserve">voltage </w:t>
      </w:r>
      <w:r w:rsidR="00471695">
        <w:rPr>
          <w:rFonts w:eastAsia="Cochin"/>
          <w:bCs/>
          <w:kern w:val="24"/>
        </w:rPr>
        <w:t>by 15 volts</w:t>
      </w:r>
      <w:r w:rsidR="000270AE">
        <w:rPr>
          <w:rFonts w:eastAsia="Cochin"/>
          <w:bCs/>
          <w:kern w:val="24"/>
        </w:rPr>
        <w:t xml:space="preserve">. </w:t>
      </w:r>
      <w:r w:rsidR="00726583">
        <w:rPr>
          <w:rFonts w:eastAsia="Cochin"/>
          <w:bCs/>
          <w:kern w:val="24"/>
        </w:rPr>
        <w:t xml:space="preserve">In the most famous version of the study, the so-called ‘baseline’ condition, Milgram reported that </w:t>
      </w:r>
      <w:r w:rsidR="000270AE">
        <w:rPr>
          <w:rFonts w:eastAsia="Cochin"/>
          <w:bCs/>
          <w:kern w:val="24"/>
        </w:rPr>
        <w:t>every participant was willing to administer shocks of at least 300 volts</w:t>
      </w:r>
      <w:r w:rsidR="00726583">
        <w:rPr>
          <w:rFonts w:eastAsia="Cochin"/>
          <w:bCs/>
          <w:kern w:val="24"/>
        </w:rPr>
        <w:t>, despite hearing cries of protest from the learner</w:t>
      </w:r>
      <w:r w:rsidR="0094362D">
        <w:rPr>
          <w:rFonts w:eastAsia="Cochin"/>
          <w:bCs/>
          <w:kern w:val="24"/>
        </w:rPr>
        <w:t xml:space="preserve">. </w:t>
      </w:r>
      <w:r w:rsidR="00641D68">
        <w:rPr>
          <w:rFonts w:eastAsia="Cochin"/>
          <w:bCs/>
          <w:kern w:val="24"/>
        </w:rPr>
        <w:t>Nearly two-thirds of these (</w:t>
      </w:r>
      <w:r w:rsidR="000270AE">
        <w:rPr>
          <w:rFonts w:eastAsia="Cochin"/>
          <w:bCs/>
          <w:kern w:val="24"/>
        </w:rPr>
        <w:t>65%</w:t>
      </w:r>
      <w:r w:rsidR="00641D68">
        <w:rPr>
          <w:rFonts w:eastAsia="Cochin"/>
          <w:bCs/>
          <w:kern w:val="24"/>
        </w:rPr>
        <w:t>)</w:t>
      </w:r>
      <w:r w:rsidR="000270AE">
        <w:rPr>
          <w:rFonts w:eastAsia="Cochin"/>
          <w:bCs/>
          <w:kern w:val="24"/>
        </w:rPr>
        <w:t xml:space="preserve"> </w:t>
      </w:r>
      <w:r w:rsidR="0017650C">
        <w:rPr>
          <w:rFonts w:eastAsia="Cochin"/>
          <w:bCs/>
          <w:kern w:val="24"/>
        </w:rPr>
        <w:t>went all the way to the end</w:t>
      </w:r>
      <w:r w:rsidR="00FC671C">
        <w:rPr>
          <w:rFonts w:eastAsia="Cochin"/>
          <w:bCs/>
          <w:kern w:val="24"/>
        </w:rPr>
        <w:t xml:space="preserve"> of the study</w:t>
      </w:r>
      <w:r w:rsidR="0017650C">
        <w:rPr>
          <w:rFonts w:eastAsia="Cochin"/>
          <w:bCs/>
          <w:kern w:val="24"/>
        </w:rPr>
        <w:t xml:space="preserve">, delivering shocks of 450 volts (ominously labelled as XXX </w:t>
      </w:r>
      <w:r w:rsidR="00580E3A">
        <w:rPr>
          <w:rFonts w:eastAsia="Cochin"/>
          <w:bCs/>
          <w:kern w:val="24"/>
        </w:rPr>
        <w:t xml:space="preserve">on </w:t>
      </w:r>
      <w:r w:rsidR="0017650C">
        <w:rPr>
          <w:rFonts w:eastAsia="Cochin"/>
          <w:bCs/>
          <w:kern w:val="24"/>
        </w:rPr>
        <w:t>the shock machine</w:t>
      </w:r>
      <w:r w:rsidR="00812CF7">
        <w:rPr>
          <w:rFonts w:eastAsia="Cochin"/>
          <w:bCs/>
          <w:kern w:val="24"/>
        </w:rPr>
        <w:t>; Milgram 1974</w:t>
      </w:r>
      <w:r w:rsidR="0017650C">
        <w:rPr>
          <w:rFonts w:eastAsia="Cochin"/>
          <w:bCs/>
          <w:kern w:val="24"/>
        </w:rPr>
        <w:t>).</w:t>
      </w:r>
      <w:r w:rsidR="004D3064">
        <w:rPr>
          <w:rFonts w:eastAsia="Cochin"/>
          <w:bCs/>
          <w:kern w:val="24"/>
        </w:rPr>
        <w:t xml:space="preserve"> The shocks</w:t>
      </w:r>
      <w:r w:rsidR="00726583">
        <w:rPr>
          <w:rFonts w:eastAsia="Cochin"/>
          <w:bCs/>
          <w:kern w:val="24"/>
        </w:rPr>
        <w:t xml:space="preserve"> and the cries</w:t>
      </w:r>
      <w:r w:rsidR="004D3064">
        <w:rPr>
          <w:rFonts w:eastAsia="Cochin"/>
          <w:bCs/>
          <w:kern w:val="24"/>
        </w:rPr>
        <w:t xml:space="preserve"> were not real, but the participants did not know this</w:t>
      </w:r>
      <w:r w:rsidR="005364B1">
        <w:rPr>
          <w:rFonts w:eastAsia="Cochin"/>
          <w:bCs/>
          <w:kern w:val="24"/>
        </w:rPr>
        <w:t>.</w:t>
      </w:r>
      <w:r w:rsidR="004D3064">
        <w:rPr>
          <w:rFonts w:eastAsia="Cochin"/>
          <w:bCs/>
          <w:kern w:val="24"/>
        </w:rPr>
        <w:t xml:space="preserve"> </w:t>
      </w:r>
      <w:r w:rsidR="005364B1">
        <w:rPr>
          <w:rFonts w:eastAsia="Cochin"/>
          <w:bCs/>
          <w:kern w:val="24"/>
        </w:rPr>
        <w:t>H</w:t>
      </w:r>
      <w:r w:rsidR="004D3064">
        <w:rPr>
          <w:rFonts w:eastAsia="Cochin"/>
          <w:bCs/>
          <w:kern w:val="24"/>
        </w:rPr>
        <w:t xml:space="preserve">ence, Milgram’s research appeared to </w:t>
      </w:r>
      <w:r w:rsidR="004D3064">
        <w:rPr>
          <w:rFonts w:eastAsia="Cochin"/>
          <w:bCs/>
          <w:kern w:val="24"/>
        </w:rPr>
        <w:lastRenderedPageBreak/>
        <w:t>suggest that</w:t>
      </w:r>
      <w:r w:rsidR="005364B1">
        <w:rPr>
          <w:rFonts w:eastAsia="Cochin"/>
          <w:bCs/>
          <w:kern w:val="24"/>
        </w:rPr>
        <w:t>, in the process of helping a scientist with their work,</w:t>
      </w:r>
      <w:r w:rsidR="004D3064">
        <w:rPr>
          <w:rFonts w:eastAsia="Cochin"/>
          <w:bCs/>
          <w:kern w:val="24"/>
        </w:rPr>
        <w:t xml:space="preserve"> most people would be prepared to kill another person because they were asked to do so. </w:t>
      </w:r>
    </w:p>
    <w:p w14:paraId="5D102A83" w14:textId="64A4FF38" w:rsidR="00AA41CD" w:rsidRDefault="000270AE" w:rsidP="00253423">
      <w:pPr>
        <w:spacing w:line="480" w:lineRule="auto"/>
        <w:rPr>
          <w:rFonts w:eastAsia="Cochin"/>
          <w:bCs/>
          <w:kern w:val="24"/>
        </w:rPr>
      </w:pPr>
      <w:r>
        <w:rPr>
          <w:rFonts w:eastAsia="Cochin"/>
          <w:bCs/>
          <w:kern w:val="24"/>
        </w:rPr>
        <w:tab/>
      </w:r>
      <w:r w:rsidR="0017650C">
        <w:rPr>
          <w:rFonts w:eastAsia="Cochin"/>
          <w:bCs/>
          <w:kern w:val="24"/>
        </w:rPr>
        <w:t xml:space="preserve">It might seem odd to find this study, argued by some </w:t>
      </w:r>
      <w:r w:rsidR="00CA41F3">
        <w:rPr>
          <w:rFonts w:eastAsia="Cochin"/>
          <w:bCs/>
          <w:kern w:val="24"/>
        </w:rPr>
        <w:t>to be of</w:t>
      </w:r>
      <w:r w:rsidR="0017650C">
        <w:rPr>
          <w:rFonts w:eastAsia="Cochin"/>
          <w:bCs/>
          <w:kern w:val="24"/>
        </w:rPr>
        <w:t xml:space="preserve"> </w:t>
      </w:r>
      <w:r w:rsidR="00653CBA">
        <w:rPr>
          <w:rFonts w:eastAsia="Cochin"/>
          <w:bCs/>
          <w:kern w:val="24"/>
        </w:rPr>
        <w:t>psychology’s most</w:t>
      </w:r>
      <w:r w:rsidR="0017650C">
        <w:rPr>
          <w:rFonts w:eastAsia="Cochin"/>
          <w:bCs/>
          <w:kern w:val="24"/>
        </w:rPr>
        <w:t xml:space="preserve"> unethical </w:t>
      </w:r>
      <w:r w:rsidR="00C45B2D" w:rsidRPr="00CA41F3">
        <w:rPr>
          <w:rFonts w:eastAsia="Cochin"/>
          <w:bCs/>
          <w:kern w:val="24"/>
        </w:rPr>
        <w:t>(</w:t>
      </w:r>
      <w:r w:rsidR="00CA41F3" w:rsidRPr="00CA41F3">
        <w:rPr>
          <w:rFonts w:eastAsia="Cochin"/>
          <w:bCs/>
          <w:kern w:val="24"/>
        </w:rPr>
        <w:t>Baumrind 2015</w:t>
      </w:r>
      <w:r w:rsidR="00C45B2D" w:rsidRPr="00CA41F3">
        <w:rPr>
          <w:rFonts w:eastAsia="Cochin"/>
          <w:bCs/>
          <w:kern w:val="24"/>
        </w:rPr>
        <w:t>)</w:t>
      </w:r>
      <w:r w:rsidR="00653CBA" w:rsidRPr="00CA41F3">
        <w:rPr>
          <w:rFonts w:eastAsia="Cochin"/>
          <w:bCs/>
          <w:kern w:val="24"/>
        </w:rPr>
        <w:t>,</w:t>
      </w:r>
      <w:r w:rsidR="00653CBA">
        <w:rPr>
          <w:rFonts w:eastAsia="Cochin"/>
          <w:bCs/>
          <w:kern w:val="24"/>
        </w:rPr>
        <w:t xml:space="preserve"> </w:t>
      </w:r>
      <w:r w:rsidR="0017650C">
        <w:rPr>
          <w:rFonts w:eastAsia="Cochin"/>
          <w:bCs/>
          <w:kern w:val="24"/>
        </w:rPr>
        <w:t xml:space="preserve">starting an entry in </w:t>
      </w:r>
      <w:r w:rsidR="00253423">
        <w:rPr>
          <w:rFonts w:eastAsia="Cochin"/>
          <w:bCs/>
          <w:kern w:val="24"/>
        </w:rPr>
        <w:t>an</w:t>
      </w:r>
      <w:r w:rsidR="0017650C">
        <w:rPr>
          <w:rFonts w:eastAsia="Cochin"/>
          <w:bCs/>
          <w:kern w:val="24"/>
        </w:rPr>
        <w:t xml:space="preserve"> </w:t>
      </w:r>
      <w:proofErr w:type="spellStart"/>
      <w:r w:rsidR="00841ADA">
        <w:rPr>
          <w:rFonts w:eastAsia="Cochin"/>
          <w:bCs/>
          <w:kern w:val="24"/>
        </w:rPr>
        <w:t>Encyclopedia</w:t>
      </w:r>
      <w:proofErr w:type="spellEnd"/>
      <w:r w:rsidR="0017650C">
        <w:rPr>
          <w:rFonts w:eastAsia="Cochin"/>
          <w:bCs/>
          <w:kern w:val="24"/>
        </w:rPr>
        <w:t xml:space="preserve"> of Hero</w:t>
      </w:r>
      <w:r w:rsidR="00653CBA">
        <w:rPr>
          <w:rFonts w:eastAsia="Cochin"/>
          <w:bCs/>
          <w:kern w:val="24"/>
        </w:rPr>
        <w:t>is</w:t>
      </w:r>
      <w:r w:rsidR="0017650C">
        <w:rPr>
          <w:rFonts w:eastAsia="Cochin"/>
          <w:bCs/>
          <w:kern w:val="24"/>
        </w:rPr>
        <w:t>m Studies. After</w:t>
      </w:r>
      <w:r w:rsidR="004D3064">
        <w:rPr>
          <w:rFonts w:eastAsia="Cochin"/>
          <w:bCs/>
          <w:kern w:val="24"/>
        </w:rPr>
        <w:t xml:space="preserve"> </w:t>
      </w:r>
      <w:r w:rsidR="0017650C">
        <w:rPr>
          <w:rFonts w:eastAsia="Cochin"/>
          <w:bCs/>
          <w:kern w:val="24"/>
        </w:rPr>
        <w:t xml:space="preserve">all, it hardly seems heroic that </w:t>
      </w:r>
      <w:r w:rsidR="00653CBA">
        <w:rPr>
          <w:rFonts w:eastAsia="Cochin"/>
          <w:bCs/>
          <w:kern w:val="24"/>
        </w:rPr>
        <w:t xml:space="preserve">ordinary people </w:t>
      </w:r>
      <w:r w:rsidR="00841ADA">
        <w:rPr>
          <w:rFonts w:eastAsia="Cochin"/>
          <w:bCs/>
          <w:kern w:val="24"/>
        </w:rPr>
        <w:t xml:space="preserve">were </w:t>
      </w:r>
      <w:r w:rsidR="00653CBA">
        <w:rPr>
          <w:rFonts w:eastAsia="Cochin"/>
          <w:bCs/>
          <w:kern w:val="24"/>
        </w:rPr>
        <w:t>willing to kill a fellow human</w:t>
      </w:r>
      <w:r w:rsidR="00B73BDA">
        <w:rPr>
          <w:rFonts w:eastAsia="Cochin"/>
          <w:bCs/>
          <w:kern w:val="24"/>
        </w:rPr>
        <w:t xml:space="preserve"> being</w:t>
      </w:r>
      <w:r w:rsidR="00653CBA">
        <w:rPr>
          <w:rFonts w:eastAsia="Cochin"/>
          <w:bCs/>
          <w:kern w:val="24"/>
        </w:rPr>
        <w:t xml:space="preserve"> because </w:t>
      </w:r>
      <w:r w:rsidR="008628AF">
        <w:rPr>
          <w:rFonts w:eastAsia="Cochin"/>
          <w:bCs/>
          <w:kern w:val="24"/>
        </w:rPr>
        <w:t xml:space="preserve">they were </w:t>
      </w:r>
      <w:r w:rsidR="00B73BDA">
        <w:rPr>
          <w:rFonts w:eastAsia="Cochin"/>
          <w:bCs/>
          <w:kern w:val="24"/>
        </w:rPr>
        <w:t>told</w:t>
      </w:r>
      <w:r w:rsidR="008628AF">
        <w:rPr>
          <w:rFonts w:eastAsia="Cochin"/>
          <w:bCs/>
          <w:kern w:val="24"/>
        </w:rPr>
        <w:t xml:space="preserve"> to. </w:t>
      </w:r>
      <w:r w:rsidR="00653CBA">
        <w:rPr>
          <w:rFonts w:eastAsia="Cochin"/>
          <w:bCs/>
          <w:kern w:val="24"/>
        </w:rPr>
        <w:t xml:space="preserve">Milgram’s own explanation of </w:t>
      </w:r>
      <w:r w:rsidR="00FC671C">
        <w:rPr>
          <w:rFonts w:eastAsia="Cochin"/>
          <w:bCs/>
          <w:kern w:val="24"/>
        </w:rPr>
        <w:t>his participants</w:t>
      </w:r>
      <w:r w:rsidR="004D3064">
        <w:rPr>
          <w:rFonts w:eastAsia="Cochin"/>
          <w:bCs/>
          <w:kern w:val="24"/>
        </w:rPr>
        <w:t>’</w:t>
      </w:r>
      <w:r w:rsidR="00FC671C">
        <w:rPr>
          <w:rFonts w:eastAsia="Cochin"/>
          <w:bCs/>
          <w:kern w:val="24"/>
        </w:rPr>
        <w:t xml:space="preserve"> </w:t>
      </w:r>
      <w:proofErr w:type="spellStart"/>
      <w:r w:rsidR="00FC671C">
        <w:rPr>
          <w:rFonts w:eastAsia="Cochin"/>
          <w:bCs/>
          <w:kern w:val="24"/>
        </w:rPr>
        <w:t>behavior</w:t>
      </w:r>
      <w:proofErr w:type="spellEnd"/>
      <w:r w:rsidR="00FC671C">
        <w:rPr>
          <w:rFonts w:eastAsia="Cochin"/>
          <w:bCs/>
          <w:kern w:val="24"/>
        </w:rPr>
        <w:t xml:space="preserve"> is </w:t>
      </w:r>
      <w:r w:rsidR="001145C2">
        <w:rPr>
          <w:rFonts w:eastAsia="Cochin"/>
          <w:bCs/>
          <w:kern w:val="24"/>
        </w:rPr>
        <w:t>equally</w:t>
      </w:r>
      <w:r w:rsidR="00653CBA">
        <w:rPr>
          <w:rFonts w:eastAsia="Cochin"/>
          <w:bCs/>
          <w:kern w:val="24"/>
        </w:rPr>
        <w:t xml:space="preserve"> bleak. He proposed that when people are given an order by an authority figure, they </w:t>
      </w:r>
      <w:r w:rsidR="00812CF7">
        <w:rPr>
          <w:rFonts w:eastAsia="Cochin"/>
          <w:bCs/>
          <w:kern w:val="24"/>
        </w:rPr>
        <w:t>enter</w:t>
      </w:r>
      <w:r w:rsidR="00653CBA">
        <w:rPr>
          <w:rFonts w:eastAsia="Cochin"/>
          <w:bCs/>
          <w:kern w:val="24"/>
        </w:rPr>
        <w:t xml:space="preserve"> an ‘</w:t>
      </w:r>
      <w:r w:rsidR="00653CBA" w:rsidRPr="005E01F1">
        <w:rPr>
          <w:rFonts w:eastAsia="Cochin"/>
          <w:bCs/>
          <w:i/>
          <w:iCs/>
          <w:kern w:val="24"/>
        </w:rPr>
        <w:t>agentic state</w:t>
      </w:r>
      <w:r w:rsidR="00653CBA">
        <w:rPr>
          <w:rFonts w:eastAsia="Cochin"/>
          <w:bCs/>
          <w:kern w:val="24"/>
        </w:rPr>
        <w:t xml:space="preserve">’ </w:t>
      </w:r>
      <w:r w:rsidR="00DD0055">
        <w:rPr>
          <w:rFonts w:eastAsia="Cochin"/>
          <w:bCs/>
          <w:kern w:val="24"/>
        </w:rPr>
        <w:t xml:space="preserve">in which </w:t>
      </w:r>
      <w:r w:rsidR="00653CBA">
        <w:rPr>
          <w:rFonts w:eastAsia="Cochin"/>
          <w:bCs/>
          <w:kern w:val="24"/>
        </w:rPr>
        <w:t>they cede responsibility for their actions and blindly do as they are told (Milgram</w:t>
      </w:r>
      <w:r w:rsidR="00812CF7">
        <w:rPr>
          <w:rFonts w:eastAsia="Cochin"/>
          <w:bCs/>
          <w:kern w:val="24"/>
        </w:rPr>
        <w:t xml:space="preserve"> </w:t>
      </w:r>
      <w:r w:rsidR="00653CBA">
        <w:rPr>
          <w:rFonts w:eastAsia="Cochin"/>
          <w:bCs/>
          <w:kern w:val="24"/>
        </w:rPr>
        <w:t>1974).</w:t>
      </w:r>
      <w:r w:rsidR="00580E3A">
        <w:rPr>
          <w:rFonts w:eastAsia="Cochin"/>
          <w:bCs/>
          <w:kern w:val="24"/>
        </w:rPr>
        <w:t xml:space="preserve"> </w:t>
      </w:r>
      <w:r w:rsidR="00253423">
        <w:rPr>
          <w:rFonts w:eastAsia="Cochin"/>
          <w:bCs/>
          <w:kern w:val="24"/>
        </w:rPr>
        <w:t>That is</w:t>
      </w:r>
      <w:r w:rsidR="00841ADA">
        <w:rPr>
          <w:rFonts w:eastAsia="Cochin"/>
          <w:bCs/>
          <w:kern w:val="24"/>
        </w:rPr>
        <w:t xml:space="preserve">, </w:t>
      </w:r>
      <w:r w:rsidR="004D3064">
        <w:rPr>
          <w:rFonts w:eastAsia="Cochin"/>
          <w:bCs/>
          <w:kern w:val="24"/>
        </w:rPr>
        <w:t xml:space="preserve">he suggested that it is </w:t>
      </w:r>
      <w:r w:rsidR="00E05356">
        <w:rPr>
          <w:rFonts w:eastAsia="Cochin"/>
          <w:bCs/>
          <w:kern w:val="24"/>
        </w:rPr>
        <w:t xml:space="preserve">our natural inclination is to </w:t>
      </w:r>
      <w:r w:rsidR="007B3E34">
        <w:rPr>
          <w:rFonts w:eastAsia="Cochin"/>
          <w:bCs/>
          <w:kern w:val="24"/>
        </w:rPr>
        <w:t xml:space="preserve">go along with our </w:t>
      </w:r>
      <w:r w:rsidR="00A66B72">
        <w:rPr>
          <w:rFonts w:eastAsia="Cochin"/>
          <w:bCs/>
          <w:kern w:val="24"/>
        </w:rPr>
        <w:t>superiors</w:t>
      </w:r>
      <w:r w:rsidR="007B3E34">
        <w:rPr>
          <w:rFonts w:eastAsia="Cochin"/>
          <w:bCs/>
          <w:kern w:val="24"/>
        </w:rPr>
        <w:t>’ demands</w:t>
      </w:r>
      <w:r w:rsidR="00841ADA">
        <w:rPr>
          <w:rFonts w:eastAsia="Cochin"/>
          <w:bCs/>
          <w:kern w:val="24"/>
        </w:rPr>
        <w:t>, regardless of how abhorrent we might otherwise find</w:t>
      </w:r>
      <w:r w:rsidR="007B3E34">
        <w:rPr>
          <w:rFonts w:eastAsia="Cochin"/>
          <w:bCs/>
          <w:kern w:val="24"/>
        </w:rPr>
        <w:t xml:space="preserve"> them to be</w:t>
      </w:r>
      <w:r w:rsidR="00A66B72">
        <w:rPr>
          <w:rFonts w:eastAsia="Cochin"/>
          <w:bCs/>
          <w:kern w:val="24"/>
        </w:rPr>
        <w:t xml:space="preserve">. </w:t>
      </w:r>
      <w:r w:rsidR="00253423">
        <w:rPr>
          <w:rFonts w:eastAsia="Cochin"/>
          <w:bCs/>
          <w:kern w:val="24"/>
        </w:rPr>
        <w:t xml:space="preserve">As an </w:t>
      </w:r>
      <w:r w:rsidR="00580E3A">
        <w:rPr>
          <w:rFonts w:eastAsia="Cochin"/>
          <w:bCs/>
          <w:kern w:val="24"/>
        </w:rPr>
        <w:t xml:space="preserve">explanation of human </w:t>
      </w:r>
      <w:proofErr w:type="spellStart"/>
      <w:r w:rsidR="00580E3A">
        <w:rPr>
          <w:rFonts w:eastAsia="Cochin"/>
          <w:bCs/>
          <w:kern w:val="24"/>
        </w:rPr>
        <w:t>behavior</w:t>
      </w:r>
      <w:proofErr w:type="spellEnd"/>
      <w:r w:rsidR="00253423">
        <w:rPr>
          <w:rFonts w:eastAsia="Cochin"/>
          <w:bCs/>
          <w:kern w:val="24"/>
        </w:rPr>
        <w:t xml:space="preserve">, </w:t>
      </w:r>
      <w:r w:rsidR="004D3064">
        <w:rPr>
          <w:rFonts w:eastAsia="Cochin"/>
          <w:bCs/>
          <w:kern w:val="24"/>
        </w:rPr>
        <w:t xml:space="preserve">this agentic state model </w:t>
      </w:r>
      <w:r w:rsidR="00253423">
        <w:rPr>
          <w:rFonts w:eastAsia="Cochin"/>
          <w:bCs/>
          <w:kern w:val="24"/>
        </w:rPr>
        <w:t xml:space="preserve">has </w:t>
      </w:r>
      <w:r w:rsidR="00580E3A">
        <w:rPr>
          <w:rFonts w:eastAsia="Cochin"/>
          <w:bCs/>
          <w:kern w:val="24"/>
        </w:rPr>
        <w:t>been hugely influential</w:t>
      </w:r>
      <w:r w:rsidR="00A67431">
        <w:rPr>
          <w:rFonts w:eastAsia="Cochin"/>
          <w:bCs/>
          <w:kern w:val="24"/>
        </w:rPr>
        <w:t xml:space="preserve">; beyond </w:t>
      </w:r>
      <w:r w:rsidR="0051175D">
        <w:rPr>
          <w:rFonts w:eastAsia="Cochin"/>
          <w:bCs/>
          <w:kern w:val="24"/>
        </w:rPr>
        <w:t xml:space="preserve">its place as a </w:t>
      </w:r>
      <w:r w:rsidR="00B53EA7">
        <w:rPr>
          <w:rFonts w:eastAsia="Cochin"/>
          <w:bCs/>
          <w:kern w:val="24"/>
        </w:rPr>
        <w:t>sta</w:t>
      </w:r>
      <w:r w:rsidR="00E27280">
        <w:rPr>
          <w:rFonts w:eastAsia="Cochin"/>
          <w:bCs/>
          <w:kern w:val="24"/>
        </w:rPr>
        <w:t>ple</w:t>
      </w:r>
      <w:r w:rsidR="00B53EA7">
        <w:rPr>
          <w:rFonts w:eastAsia="Cochin"/>
          <w:bCs/>
          <w:kern w:val="24"/>
        </w:rPr>
        <w:t xml:space="preserve"> in </w:t>
      </w:r>
      <w:r w:rsidR="00A67431">
        <w:rPr>
          <w:rFonts w:eastAsia="Cochin"/>
          <w:bCs/>
          <w:kern w:val="24"/>
        </w:rPr>
        <w:t>Psychology textbook</w:t>
      </w:r>
      <w:r w:rsidR="00B53EA7">
        <w:rPr>
          <w:rFonts w:eastAsia="Cochin"/>
          <w:bCs/>
          <w:kern w:val="24"/>
        </w:rPr>
        <w:t>s</w:t>
      </w:r>
      <w:r w:rsidR="0051175D">
        <w:rPr>
          <w:rFonts w:eastAsia="Cochin"/>
          <w:bCs/>
          <w:kern w:val="24"/>
        </w:rPr>
        <w:t xml:space="preserve"> </w:t>
      </w:r>
      <w:r w:rsidR="00A67431">
        <w:rPr>
          <w:rFonts w:eastAsia="Cochin"/>
          <w:bCs/>
          <w:kern w:val="24"/>
        </w:rPr>
        <w:t xml:space="preserve">(Griggs </w:t>
      </w:r>
      <w:r w:rsidR="00877ACC">
        <w:rPr>
          <w:rFonts w:eastAsia="Cochin"/>
          <w:bCs/>
          <w:kern w:val="24"/>
        </w:rPr>
        <w:t>and</w:t>
      </w:r>
      <w:r w:rsidR="00A67431">
        <w:rPr>
          <w:rFonts w:eastAsia="Cochin"/>
          <w:bCs/>
          <w:kern w:val="24"/>
        </w:rPr>
        <w:t xml:space="preserve"> Whit</w:t>
      </w:r>
      <w:r w:rsidR="0051175D">
        <w:rPr>
          <w:rFonts w:eastAsia="Cochin"/>
          <w:bCs/>
          <w:kern w:val="24"/>
        </w:rPr>
        <w:t>e</w:t>
      </w:r>
      <w:r w:rsidR="00A67431">
        <w:rPr>
          <w:rFonts w:eastAsia="Cochin"/>
          <w:bCs/>
          <w:kern w:val="24"/>
        </w:rPr>
        <w:t xml:space="preserve">head 2015) it </w:t>
      </w:r>
      <w:r w:rsidR="0051175D">
        <w:rPr>
          <w:rFonts w:eastAsia="Cochin"/>
          <w:bCs/>
          <w:kern w:val="24"/>
        </w:rPr>
        <w:t xml:space="preserve">has shaped thinking </w:t>
      </w:r>
      <w:r w:rsidR="00253423">
        <w:rPr>
          <w:rFonts w:eastAsia="Cochin"/>
          <w:bCs/>
          <w:kern w:val="24"/>
        </w:rPr>
        <w:t>across academi</w:t>
      </w:r>
      <w:r w:rsidR="004D3064">
        <w:rPr>
          <w:rFonts w:eastAsia="Cochin"/>
          <w:bCs/>
          <w:kern w:val="24"/>
        </w:rPr>
        <w:t xml:space="preserve">a </w:t>
      </w:r>
      <w:r w:rsidR="00841ADA">
        <w:rPr>
          <w:rFonts w:eastAsia="Cochin"/>
          <w:bCs/>
          <w:kern w:val="24"/>
        </w:rPr>
        <w:t>and</w:t>
      </w:r>
      <w:r w:rsidR="00E27280">
        <w:rPr>
          <w:rFonts w:eastAsia="Cochin"/>
          <w:bCs/>
          <w:kern w:val="24"/>
        </w:rPr>
        <w:t xml:space="preserve"> </w:t>
      </w:r>
      <w:r w:rsidR="0051175D">
        <w:rPr>
          <w:rFonts w:eastAsia="Cochin"/>
          <w:bCs/>
          <w:kern w:val="24"/>
        </w:rPr>
        <w:t xml:space="preserve">served as the basis for numerous </w:t>
      </w:r>
      <w:r w:rsidR="004D3064">
        <w:rPr>
          <w:rFonts w:eastAsia="Cochin"/>
          <w:bCs/>
          <w:kern w:val="24"/>
        </w:rPr>
        <w:t xml:space="preserve">treatments </w:t>
      </w:r>
      <w:r w:rsidR="009612FB">
        <w:rPr>
          <w:rFonts w:eastAsia="Cochin"/>
          <w:bCs/>
          <w:kern w:val="24"/>
        </w:rPr>
        <w:t>in popular culture</w:t>
      </w:r>
      <w:r w:rsidR="004D3064">
        <w:rPr>
          <w:rFonts w:eastAsia="Cochin"/>
          <w:bCs/>
          <w:kern w:val="24"/>
        </w:rPr>
        <w:t xml:space="preserve"> — from documentaries and feature films to musicals and art installations</w:t>
      </w:r>
      <w:r w:rsidR="009612FB">
        <w:rPr>
          <w:rFonts w:eastAsia="Cochin"/>
          <w:bCs/>
          <w:kern w:val="24"/>
        </w:rPr>
        <w:t xml:space="preserve"> </w:t>
      </w:r>
      <w:r w:rsidR="0051175D">
        <w:rPr>
          <w:rFonts w:eastAsia="Cochin"/>
          <w:bCs/>
          <w:kern w:val="24"/>
        </w:rPr>
        <w:t xml:space="preserve">(Haslam </w:t>
      </w:r>
      <w:r w:rsidR="00877ACC">
        <w:rPr>
          <w:rFonts w:eastAsia="Cochin"/>
          <w:bCs/>
          <w:kern w:val="24"/>
        </w:rPr>
        <w:t>and</w:t>
      </w:r>
      <w:r w:rsidR="0051175D">
        <w:rPr>
          <w:rFonts w:eastAsia="Cochin"/>
          <w:bCs/>
          <w:kern w:val="24"/>
        </w:rPr>
        <w:t xml:space="preserve"> Reicher 2017</w:t>
      </w:r>
      <w:r w:rsidR="004D3064">
        <w:rPr>
          <w:rFonts w:eastAsia="Cochin"/>
          <w:bCs/>
          <w:kern w:val="24"/>
        </w:rPr>
        <w:t>; Millard</w:t>
      </w:r>
      <w:r w:rsidR="005E01F1">
        <w:rPr>
          <w:rFonts w:eastAsia="Cochin"/>
          <w:bCs/>
          <w:kern w:val="24"/>
        </w:rPr>
        <w:t xml:space="preserve"> </w:t>
      </w:r>
      <w:r w:rsidR="004D3064">
        <w:rPr>
          <w:rFonts w:eastAsia="Cochin"/>
          <w:bCs/>
          <w:kern w:val="24"/>
        </w:rPr>
        <w:t>2014</w:t>
      </w:r>
      <w:r w:rsidR="0051175D">
        <w:rPr>
          <w:rFonts w:eastAsia="Cochin"/>
          <w:bCs/>
          <w:kern w:val="24"/>
        </w:rPr>
        <w:t>).</w:t>
      </w:r>
      <w:r w:rsidR="00253423">
        <w:rPr>
          <w:rFonts w:eastAsia="Cochin"/>
          <w:bCs/>
          <w:kern w:val="24"/>
        </w:rPr>
        <w:t xml:space="preserve"> </w:t>
      </w:r>
    </w:p>
    <w:p w14:paraId="1179761E" w14:textId="02CAD9CD" w:rsidR="00DD0055" w:rsidRDefault="009F60AB" w:rsidP="0020458D">
      <w:pPr>
        <w:spacing w:line="480" w:lineRule="auto"/>
        <w:ind w:firstLine="720"/>
        <w:rPr>
          <w:rFonts w:eastAsia="Cochin"/>
          <w:bCs/>
          <w:kern w:val="24"/>
        </w:rPr>
      </w:pPr>
      <w:r>
        <w:rPr>
          <w:rFonts w:eastAsia="Cochin"/>
          <w:bCs/>
          <w:kern w:val="24"/>
        </w:rPr>
        <w:t xml:space="preserve">That the ‘agentic state’ has become </w:t>
      </w:r>
      <w:r w:rsidR="00FC671C">
        <w:rPr>
          <w:rFonts w:eastAsia="Cochin"/>
          <w:bCs/>
          <w:kern w:val="24"/>
        </w:rPr>
        <w:t xml:space="preserve">the default explanation for </w:t>
      </w:r>
      <w:r>
        <w:rPr>
          <w:rFonts w:eastAsia="Cochin"/>
          <w:bCs/>
          <w:kern w:val="24"/>
        </w:rPr>
        <w:t xml:space="preserve">why people do bad things is concerning, </w:t>
      </w:r>
      <w:r w:rsidR="005364B1">
        <w:rPr>
          <w:rFonts w:eastAsia="Cochin"/>
          <w:bCs/>
          <w:kern w:val="24"/>
        </w:rPr>
        <w:t>and</w:t>
      </w:r>
      <w:r w:rsidR="004D3064">
        <w:rPr>
          <w:rFonts w:eastAsia="Cochin"/>
          <w:bCs/>
          <w:kern w:val="24"/>
        </w:rPr>
        <w:t xml:space="preserve"> </w:t>
      </w:r>
      <w:r>
        <w:rPr>
          <w:rFonts w:eastAsia="Cochin"/>
          <w:bCs/>
          <w:kern w:val="24"/>
        </w:rPr>
        <w:t xml:space="preserve">not just because of its dismal outlook. </w:t>
      </w:r>
      <w:r w:rsidR="004D3064">
        <w:rPr>
          <w:rFonts w:eastAsia="Cochin"/>
          <w:bCs/>
          <w:kern w:val="24"/>
        </w:rPr>
        <w:t>In part this is because, as Mandel</w:t>
      </w:r>
      <w:r w:rsidR="005364B1">
        <w:rPr>
          <w:rFonts w:eastAsia="Cochin"/>
          <w:bCs/>
          <w:kern w:val="24"/>
        </w:rPr>
        <w:t xml:space="preserve"> (1998)</w:t>
      </w:r>
      <w:r w:rsidR="004D3064">
        <w:rPr>
          <w:rFonts w:eastAsia="Cochin"/>
          <w:bCs/>
          <w:kern w:val="24"/>
        </w:rPr>
        <w:t xml:space="preserve"> has argued</w:t>
      </w:r>
      <w:r w:rsidR="00AC6691">
        <w:rPr>
          <w:rFonts w:eastAsia="Cochin"/>
          <w:bCs/>
          <w:kern w:val="24"/>
        </w:rPr>
        <w:t xml:space="preserve">, </w:t>
      </w:r>
      <w:r w:rsidR="00641D68">
        <w:rPr>
          <w:rFonts w:eastAsia="Cochin"/>
          <w:bCs/>
          <w:kern w:val="24"/>
        </w:rPr>
        <w:t xml:space="preserve">it </w:t>
      </w:r>
      <w:r w:rsidR="00AC6691">
        <w:rPr>
          <w:rFonts w:eastAsia="Cochin"/>
          <w:bCs/>
          <w:kern w:val="24"/>
        </w:rPr>
        <w:t>serves to absolve perpetrators of responsibility for their actions</w:t>
      </w:r>
      <w:r w:rsidR="004D3064">
        <w:rPr>
          <w:rFonts w:eastAsia="Cochin"/>
          <w:bCs/>
          <w:kern w:val="24"/>
        </w:rPr>
        <w:t>.</w:t>
      </w:r>
      <w:r w:rsidR="00A66B72">
        <w:rPr>
          <w:rFonts w:eastAsia="Cochin"/>
          <w:bCs/>
          <w:kern w:val="24"/>
        </w:rPr>
        <w:t xml:space="preserve"> </w:t>
      </w:r>
      <w:r w:rsidR="004D3064">
        <w:rPr>
          <w:rFonts w:eastAsia="Cochin"/>
          <w:bCs/>
          <w:kern w:val="24"/>
        </w:rPr>
        <w:t>I</w:t>
      </w:r>
      <w:r w:rsidR="00126896">
        <w:rPr>
          <w:rFonts w:eastAsia="Cochin"/>
          <w:bCs/>
          <w:kern w:val="24"/>
        </w:rPr>
        <w:t>f</w:t>
      </w:r>
      <w:r w:rsidR="00A66B72">
        <w:rPr>
          <w:rFonts w:eastAsia="Cochin"/>
          <w:bCs/>
          <w:kern w:val="24"/>
        </w:rPr>
        <w:t xml:space="preserve"> </w:t>
      </w:r>
      <w:r w:rsidR="00126896">
        <w:rPr>
          <w:rFonts w:eastAsia="Cochin"/>
          <w:bCs/>
          <w:kern w:val="24"/>
        </w:rPr>
        <w:t>humans</w:t>
      </w:r>
      <w:r w:rsidR="00E05356">
        <w:rPr>
          <w:rFonts w:eastAsia="Cochin"/>
          <w:bCs/>
          <w:kern w:val="24"/>
        </w:rPr>
        <w:t xml:space="preserve"> are</w:t>
      </w:r>
      <w:r w:rsidR="00C45B2D">
        <w:rPr>
          <w:rFonts w:eastAsia="Cochin"/>
          <w:bCs/>
          <w:kern w:val="24"/>
        </w:rPr>
        <w:t xml:space="preserve"> </w:t>
      </w:r>
      <w:r w:rsidR="00E05356">
        <w:rPr>
          <w:rFonts w:eastAsia="Cochin"/>
          <w:bCs/>
          <w:kern w:val="24"/>
        </w:rPr>
        <w:t>programmed</w:t>
      </w:r>
      <w:r w:rsidR="00A66B72">
        <w:rPr>
          <w:rFonts w:eastAsia="Cochin"/>
          <w:bCs/>
          <w:kern w:val="24"/>
        </w:rPr>
        <w:t xml:space="preserve"> to</w:t>
      </w:r>
      <w:r w:rsidR="00C45B2D">
        <w:rPr>
          <w:rFonts w:eastAsia="Cochin"/>
          <w:bCs/>
          <w:kern w:val="24"/>
        </w:rPr>
        <w:t xml:space="preserve"> blindly</w:t>
      </w:r>
      <w:r w:rsidR="00A66B72">
        <w:rPr>
          <w:rFonts w:eastAsia="Cochin"/>
          <w:bCs/>
          <w:kern w:val="24"/>
        </w:rPr>
        <w:t xml:space="preserve"> follow others’ orders, how </w:t>
      </w:r>
      <w:r w:rsidR="00126896">
        <w:rPr>
          <w:rFonts w:eastAsia="Cochin"/>
          <w:bCs/>
          <w:kern w:val="24"/>
        </w:rPr>
        <w:t xml:space="preserve">can we blame them when they do? </w:t>
      </w:r>
      <w:r w:rsidR="005364B1">
        <w:rPr>
          <w:rFonts w:eastAsia="Cochin"/>
          <w:bCs/>
          <w:kern w:val="24"/>
        </w:rPr>
        <w:t>Considering</w:t>
      </w:r>
      <w:r w:rsidR="007B3E34">
        <w:rPr>
          <w:rFonts w:eastAsia="Cochin"/>
          <w:bCs/>
          <w:kern w:val="24"/>
        </w:rPr>
        <w:t xml:space="preserve"> such</w:t>
      </w:r>
      <w:r w:rsidR="00AC6691">
        <w:rPr>
          <w:rFonts w:eastAsia="Cochin"/>
          <w:bCs/>
          <w:kern w:val="24"/>
        </w:rPr>
        <w:t xml:space="preserve"> </w:t>
      </w:r>
      <w:r w:rsidR="00871A24">
        <w:rPr>
          <w:rFonts w:eastAsia="Cochin"/>
          <w:bCs/>
          <w:kern w:val="24"/>
        </w:rPr>
        <w:t>serious consequence</w:t>
      </w:r>
      <w:r w:rsidR="004D3064">
        <w:rPr>
          <w:rFonts w:eastAsia="Cochin"/>
          <w:bCs/>
          <w:kern w:val="24"/>
        </w:rPr>
        <w:t>s</w:t>
      </w:r>
      <w:r w:rsidR="00871A24">
        <w:rPr>
          <w:rFonts w:eastAsia="Cochin"/>
          <w:bCs/>
          <w:kern w:val="24"/>
        </w:rPr>
        <w:t xml:space="preserve">, </w:t>
      </w:r>
      <w:r w:rsidR="00DD0055">
        <w:rPr>
          <w:rFonts w:eastAsia="Cochin"/>
          <w:bCs/>
          <w:kern w:val="24"/>
        </w:rPr>
        <w:t>one might</w:t>
      </w:r>
      <w:r w:rsidR="003E3E8B">
        <w:rPr>
          <w:rFonts w:eastAsia="Cochin"/>
          <w:bCs/>
          <w:kern w:val="24"/>
        </w:rPr>
        <w:t xml:space="preserve"> </w:t>
      </w:r>
      <w:r w:rsidR="007B3E34">
        <w:rPr>
          <w:rFonts w:eastAsia="Cochin"/>
          <w:bCs/>
          <w:kern w:val="24"/>
        </w:rPr>
        <w:t>expect</w:t>
      </w:r>
      <w:r w:rsidR="003E3E8B">
        <w:rPr>
          <w:rFonts w:eastAsia="Cochin"/>
          <w:bCs/>
          <w:kern w:val="24"/>
        </w:rPr>
        <w:t xml:space="preserve"> </w:t>
      </w:r>
      <w:r w:rsidR="00DD0055">
        <w:rPr>
          <w:rFonts w:eastAsia="Cochin"/>
          <w:bCs/>
          <w:kern w:val="24"/>
        </w:rPr>
        <w:t xml:space="preserve">that </w:t>
      </w:r>
      <w:r w:rsidR="007B3E34">
        <w:rPr>
          <w:rFonts w:eastAsia="Cochin"/>
          <w:bCs/>
          <w:kern w:val="24"/>
        </w:rPr>
        <w:t xml:space="preserve">the </w:t>
      </w:r>
      <w:r w:rsidR="00DD0055">
        <w:rPr>
          <w:rFonts w:eastAsia="Cochin"/>
          <w:bCs/>
          <w:kern w:val="24"/>
        </w:rPr>
        <w:t xml:space="preserve">evidence to support </w:t>
      </w:r>
      <w:r w:rsidR="007B3E34">
        <w:rPr>
          <w:rFonts w:eastAsia="Cochin"/>
          <w:bCs/>
          <w:kern w:val="24"/>
        </w:rPr>
        <w:t xml:space="preserve">Milgram’s ‘agentic state’ </w:t>
      </w:r>
      <w:r w:rsidR="00DD0055">
        <w:rPr>
          <w:rFonts w:eastAsia="Cochin"/>
          <w:bCs/>
          <w:kern w:val="24"/>
        </w:rPr>
        <w:t>account would be compelling</w:t>
      </w:r>
      <w:r w:rsidR="007B3E34">
        <w:rPr>
          <w:rFonts w:eastAsia="Cochin"/>
          <w:bCs/>
          <w:kern w:val="24"/>
        </w:rPr>
        <w:t xml:space="preserve">. </w:t>
      </w:r>
      <w:r w:rsidR="00DD0055">
        <w:rPr>
          <w:rFonts w:eastAsia="Cochin"/>
          <w:bCs/>
          <w:kern w:val="24"/>
        </w:rPr>
        <w:t>It is not. Indeed</w:t>
      </w:r>
      <w:r w:rsidR="007B3E34">
        <w:rPr>
          <w:rFonts w:eastAsia="Cochin"/>
          <w:bCs/>
          <w:kern w:val="24"/>
        </w:rPr>
        <w:t>, over the past</w:t>
      </w:r>
      <w:r w:rsidR="00E05356">
        <w:rPr>
          <w:rFonts w:eastAsia="Cochin"/>
          <w:bCs/>
          <w:kern w:val="24"/>
        </w:rPr>
        <w:t xml:space="preserve"> two decades researchers have</w:t>
      </w:r>
      <w:r w:rsidR="007B3E34">
        <w:rPr>
          <w:rFonts w:eastAsia="Cochin"/>
          <w:bCs/>
          <w:kern w:val="24"/>
        </w:rPr>
        <w:t xml:space="preserve"> </w:t>
      </w:r>
      <w:r w:rsidR="00BF08F5">
        <w:rPr>
          <w:rFonts w:eastAsia="Cochin"/>
          <w:bCs/>
          <w:kern w:val="24"/>
        </w:rPr>
        <w:t>increasing</w:t>
      </w:r>
      <w:r w:rsidR="00DD0055">
        <w:rPr>
          <w:rFonts w:eastAsia="Cochin"/>
          <w:bCs/>
          <w:kern w:val="24"/>
        </w:rPr>
        <w:t>ly come to question</w:t>
      </w:r>
      <w:r w:rsidR="00BF08F5">
        <w:rPr>
          <w:rFonts w:eastAsia="Cochin"/>
          <w:bCs/>
          <w:kern w:val="24"/>
        </w:rPr>
        <w:t xml:space="preserve"> the plausibility </w:t>
      </w:r>
      <w:r w:rsidR="00DD0055">
        <w:rPr>
          <w:rFonts w:eastAsia="Cochin"/>
          <w:bCs/>
          <w:kern w:val="24"/>
        </w:rPr>
        <w:t xml:space="preserve">of the model — to the point of doubting whether </w:t>
      </w:r>
      <w:r w:rsidR="009A74A7">
        <w:rPr>
          <w:rFonts w:eastAsia="Cochin"/>
          <w:bCs/>
          <w:kern w:val="24"/>
        </w:rPr>
        <w:t xml:space="preserve">such a state </w:t>
      </w:r>
      <w:r w:rsidR="00DD0055">
        <w:rPr>
          <w:rFonts w:eastAsia="Cochin"/>
          <w:bCs/>
          <w:kern w:val="24"/>
        </w:rPr>
        <w:t xml:space="preserve">even </w:t>
      </w:r>
      <w:r w:rsidR="009A74A7">
        <w:rPr>
          <w:rFonts w:eastAsia="Cochin"/>
          <w:bCs/>
          <w:kern w:val="24"/>
        </w:rPr>
        <w:t>exists</w:t>
      </w:r>
      <w:r>
        <w:rPr>
          <w:rFonts w:eastAsia="Cochin"/>
          <w:bCs/>
          <w:kern w:val="24"/>
        </w:rPr>
        <w:t xml:space="preserve"> (</w:t>
      </w:r>
      <w:r w:rsidR="00DD0055">
        <w:rPr>
          <w:rFonts w:eastAsia="Cochin"/>
          <w:bCs/>
          <w:kern w:val="24"/>
        </w:rPr>
        <w:t>Blass</w:t>
      </w:r>
      <w:r w:rsidR="005E01F1">
        <w:rPr>
          <w:rFonts w:eastAsia="Cochin"/>
          <w:bCs/>
          <w:kern w:val="24"/>
        </w:rPr>
        <w:t xml:space="preserve"> </w:t>
      </w:r>
      <w:r w:rsidR="00DD0055">
        <w:rPr>
          <w:rFonts w:eastAsia="Cochin"/>
          <w:bCs/>
          <w:kern w:val="24"/>
        </w:rPr>
        <w:t xml:space="preserve">2004; </w:t>
      </w:r>
      <w:r>
        <w:rPr>
          <w:rFonts w:eastAsia="Cochin"/>
          <w:bCs/>
          <w:kern w:val="24"/>
        </w:rPr>
        <w:t>Reicher et al. 2014)</w:t>
      </w:r>
      <w:r w:rsidR="00DD0055">
        <w:rPr>
          <w:rFonts w:eastAsia="Cochin"/>
          <w:bCs/>
          <w:kern w:val="24"/>
        </w:rPr>
        <w:t xml:space="preserve">. </w:t>
      </w:r>
      <w:r w:rsidR="00BF08F5">
        <w:rPr>
          <w:rFonts w:eastAsia="Cochin"/>
          <w:bCs/>
          <w:kern w:val="24"/>
        </w:rPr>
        <w:t xml:space="preserve"> </w:t>
      </w:r>
    </w:p>
    <w:p w14:paraId="7B739E68" w14:textId="0E11D016" w:rsidR="00C45B2D" w:rsidRDefault="00DD0055" w:rsidP="0020458D">
      <w:pPr>
        <w:spacing w:line="480" w:lineRule="auto"/>
        <w:ind w:firstLine="720"/>
        <w:rPr>
          <w:rFonts w:eastAsia="Cochin"/>
          <w:bCs/>
          <w:kern w:val="24"/>
        </w:rPr>
      </w:pPr>
      <w:r>
        <w:rPr>
          <w:rFonts w:eastAsia="Cochin"/>
          <w:bCs/>
          <w:kern w:val="24"/>
        </w:rPr>
        <w:t xml:space="preserve">In the process of questioning his account, researchers have also started to develop alternative understandings of Milgram’s findings. One of the most influential of these argues </w:t>
      </w:r>
      <w:r>
        <w:rPr>
          <w:rFonts w:eastAsia="Cochin"/>
          <w:bCs/>
          <w:kern w:val="24"/>
        </w:rPr>
        <w:lastRenderedPageBreak/>
        <w:t xml:space="preserve">that rather than obedience being ‘blind’ it might better be construed as </w:t>
      </w:r>
      <w:r w:rsidRPr="005E01F1">
        <w:rPr>
          <w:rFonts w:eastAsia="Cochin"/>
          <w:bCs/>
          <w:i/>
          <w:iCs/>
          <w:kern w:val="24"/>
        </w:rPr>
        <w:t>engaged</w:t>
      </w:r>
      <w:r>
        <w:rPr>
          <w:rFonts w:eastAsia="Cochin"/>
          <w:bCs/>
          <w:kern w:val="24"/>
        </w:rPr>
        <w:t xml:space="preserve"> </w:t>
      </w:r>
      <w:r w:rsidRPr="005E01F1">
        <w:rPr>
          <w:rFonts w:eastAsia="Cochin"/>
          <w:bCs/>
          <w:i/>
          <w:iCs/>
          <w:kern w:val="24"/>
        </w:rPr>
        <w:t>followership</w:t>
      </w:r>
      <w:r>
        <w:rPr>
          <w:rFonts w:eastAsia="Cochin"/>
          <w:bCs/>
          <w:kern w:val="24"/>
        </w:rPr>
        <w:t xml:space="preserve">. </w:t>
      </w:r>
      <w:r w:rsidR="00726583">
        <w:rPr>
          <w:rFonts w:eastAsia="Cochin"/>
          <w:bCs/>
          <w:kern w:val="24"/>
        </w:rPr>
        <w:t xml:space="preserve">That is, </w:t>
      </w:r>
      <w:r w:rsidR="00BC56DA">
        <w:rPr>
          <w:rFonts w:eastAsia="Cochin"/>
          <w:bCs/>
          <w:kern w:val="24"/>
        </w:rPr>
        <w:t>participants co-operation with an authority figure (e.g., the experimenter in Milgram’s research) is underpinned by identification with them and their cause, and hence is contingent on the strength of that identification (</w:t>
      </w:r>
      <w:r>
        <w:rPr>
          <w:rFonts w:eastAsia="Cochin"/>
          <w:bCs/>
          <w:kern w:val="24"/>
        </w:rPr>
        <w:t>Haslam et al.</w:t>
      </w:r>
      <w:r w:rsidR="001F1D17">
        <w:rPr>
          <w:rFonts w:eastAsia="Cochin"/>
          <w:bCs/>
          <w:kern w:val="24"/>
        </w:rPr>
        <w:t>, 201</w:t>
      </w:r>
      <w:r>
        <w:rPr>
          <w:rFonts w:eastAsia="Cochin"/>
          <w:bCs/>
          <w:kern w:val="24"/>
        </w:rPr>
        <w:t>4</w:t>
      </w:r>
      <w:r w:rsidR="00BC56DA">
        <w:rPr>
          <w:rFonts w:eastAsia="Cochin"/>
          <w:bCs/>
          <w:kern w:val="24"/>
        </w:rPr>
        <w:t>; Reicher et al. 2012</w:t>
      </w:r>
      <w:r>
        <w:rPr>
          <w:rFonts w:eastAsia="Cochin"/>
          <w:bCs/>
          <w:kern w:val="24"/>
        </w:rPr>
        <w:t xml:space="preserve">). </w:t>
      </w:r>
      <w:r w:rsidR="00726583">
        <w:rPr>
          <w:rFonts w:eastAsia="Cochin"/>
          <w:bCs/>
          <w:kern w:val="24"/>
        </w:rPr>
        <w:t xml:space="preserve">To put it slightly differently, it isn’t that people are unaware of the harm done to the learner, but rather that </w:t>
      </w:r>
      <w:r w:rsidR="008D67D4">
        <w:rPr>
          <w:rFonts w:eastAsia="Cochin"/>
          <w:bCs/>
          <w:kern w:val="24"/>
        </w:rPr>
        <w:t>they believe they are serving a greater good.</w:t>
      </w:r>
    </w:p>
    <w:p w14:paraId="3FAE459F" w14:textId="1E474395" w:rsidR="006B61D5" w:rsidRDefault="00BC56DA" w:rsidP="009B4231">
      <w:pPr>
        <w:spacing w:line="480" w:lineRule="auto"/>
        <w:ind w:firstLine="720"/>
        <w:rPr>
          <w:rFonts w:eastAsia="Cochin"/>
          <w:bCs/>
          <w:kern w:val="24"/>
        </w:rPr>
      </w:pPr>
      <w:r>
        <w:rPr>
          <w:rFonts w:eastAsia="Cochin"/>
          <w:bCs/>
          <w:kern w:val="24"/>
        </w:rPr>
        <w:t xml:space="preserve">Evidence that supports this </w:t>
      </w:r>
      <w:r w:rsidR="001145C2">
        <w:rPr>
          <w:rFonts w:eastAsia="Cochin"/>
          <w:bCs/>
          <w:kern w:val="24"/>
        </w:rPr>
        <w:t xml:space="preserve">engaged followership </w:t>
      </w:r>
      <w:r>
        <w:rPr>
          <w:rFonts w:eastAsia="Cochin"/>
          <w:bCs/>
          <w:kern w:val="24"/>
        </w:rPr>
        <w:t xml:space="preserve">model </w:t>
      </w:r>
      <w:r w:rsidR="001145C2">
        <w:rPr>
          <w:rFonts w:eastAsia="Cochin"/>
          <w:bCs/>
          <w:kern w:val="24"/>
        </w:rPr>
        <w:t xml:space="preserve">over the ‘agentic </w:t>
      </w:r>
      <w:r w:rsidR="00C45B2D">
        <w:rPr>
          <w:rFonts w:eastAsia="Cochin"/>
          <w:bCs/>
          <w:kern w:val="24"/>
        </w:rPr>
        <w:t>state</w:t>
      </w:r>
      <w:r w:rsidR="001145C2">
        <w:rPr>
          <w:rFonts w:eastAsia="Cochin"/>
          <w:bCs/>
          <w:kern w:val="24"/>
        </w:rPr>
        <w:t>’</w:t>
      </w:r>
      <w:r w:rsidR="00C45B2D">
        <w:rPr>
          <w:rFonts w:eastAsia="Cochin"/>
          <w:bCs/>
          <w:kern w:val="24"/>
        </w:rPr>
        <w:t xml:space="preserve"> </w:t>
      </w:r>
      <w:r w:rsidR="004F6E6E">
        <w:rPr>
          <w:rFonts w:eastAsia="Cochin"/>
          <w:bCs/>
          <w:kern w:val="24"/>
        </w:rPr>
        <w:t xml:space="preserve">account </w:t>
      </w:r>
      <w:r>
        <w:rPr>
          <w:rFonts w:eastAsia="Cochin"/>
          <w:bCs/>
          <w:kern w:val="24"/>
        </w:rPr>
        <w:t>centre</w:t>
      </w:r>
      <w:r w:rsidR="008D67D4">
        <w:rPr>
          <w:rFonts w:eastAsia="Cochin"/>
          <w:bCs/>
          <w:kern w:val="24"/>
        </w:rPr>
        <w:t>s</w:t>
      </w:r>
      <w:r>
        <w:rPr>
          <w:rFonts w:eastAsia="Cochin"/>
          <w:bCs/>
          <w:kern w:val="24"/>
        </w:rPr>
        <w:t xml:space="preserve"> on</w:t>
      </w:r>
      <w:r w:rsidR="00BC0248">
        <w:rPr>
          <w:rFonts w:eastAsia="Cochin"/>
          <w:bCs/>
          <w:kern w:val="24"/>
        </w:rPr>
        <w:t xml:space="preserve"> </w:t>
      </w:r>
      <w:r w:rsidR="00253260">
        <w:rPr>
          <w:rFonts w:eastAsia="Cochin"/>
          <w:bCs/>
          <w:kern w:val="24"/>
        </w:rPr>
        <w:t>three key points.</w:t>
      </w:r>
      <w:r w:rsidR="00E54DBF">
        <w:rPr>
          <w:rFonts w:eastAsia="Cochin"/>
          <w:bCs/>
          <w:kern w:val="24"/>
        </w:rPr>
        <w:t xml:space="preserve"> </w:t>
      </w:r>
      <w:r w:rsidR="006125BF">
        <w:rPr>
          <w:rFonts w:eastAsia="Cochin"/>
          <w:bCs/>
          <w:kern w:val="24"/>
        </w:rPr>
        <w:t xml:space="preserve">The first two require </w:t>
      </w:r>
      <w:r w:rsidR="008128B1">
        <w:rPr>
          <w:rFonts w:eastAsia="Cochin"/>
          <w:bCs/>
          <w:kern w:val="24"/>
        </w:rPr>
        <w:t>a</w:t>
      </w:r>
      <w:r w:rsidR="00D10993">
        <w:rPr>
          <w:rFonts w:eastAsia="Cochin"/>
          <w:bCs/>
          <w:kern w:val="24"/>
        </w:rPr>
        <w:t>n examination</w:t>
      </w:r>
      <w:r w:rsidR="008128B1">
        <w:rPr>
          <w:rFonts w:eastAsia="Cochin"/>
          <w:bCs/>
          <w:kern w:val="24"/>
        </w:rPr>
        <w:t xml:space="preserve"> of Milgram’s study design. </w:t>
      </w:r>
      <w:r w:rsidR="008D67D4">
        <w:rPr>
          <w:rFonts w:eastAsia="Cochin"/>
          <w:bCs/>
          <w:kern w:val="24"/>
        </w:rPr>
        <w:t xml:space="preserve">The </w:t>
      </w:r>
      <w:r w:rsidR="00E923A4">
        <w:rPr>
          <w:rFonts w:eastAsia="Cochin"/>
          <w:bCs/>
          <w:kern w:val="24"/>
        </w:rPr>
        <w:t>well-known</w:t>
      </w:r>
      <w:r w:rsidR="008D67D4">
        <w:rPr>
          <w:rFonts w:eastAsia="Cochin"/>
          <w:bCs/>
          <w:kern w:val="24"/>
        </w:rPr>
        <w:t xml:space="preserve"> ‘baseline study is </w:t>
      </w:r>
      <w:proofErr w:type="gramStart"/>
      <w:r w:rsidR="008D67D4">
        <w:rPr>
          <w:rFonts w:eastAsia="Cochin"/>
          <w:bCs/>
          <w:kern w:val="24"/>
        </w:rPr>
        <w:t>actually only</w:t>
      </w:r>
      <w:proofErr w:type="gramEnd"/>
      <w:r w:rsidR="008D67D4">
        <w:rPr>
          <w:rFonts w:eastAsia="Cochin"/>
          <w:bCs/>
          <w:kern w:val="24"/>
        </w:rPr>
        <w:t xml:space="preserve"> one of over </w:t>
      </w:r>
      <w:r w:rsidR="00253260">
        <w:rPr>
          <w:rFonts w:eastAsia="Cochin"/>
          <w:bCs/>
          <w:kern w:val="24"/>
        </w:rPr>
        <w:t xml:space="preserve">30 versions of </w:t>
      </w:r>
      <w:r w:rsidR="008D67D4">
        <w:rPr>
          <w:rFonts w:eastAsia="Cochin"/>
          <w:bCs/>
          <w:kern w:val="24"/>
        </w:rPr>
        <w:t xml:space="preserve">the obedience </w:t>
      </w:r>
      <w:r w:rsidR="008628AF">
        <w:rPr>
          <w:rFonts w:eastAsia="Cochin"/>
          <w:bCs/>
          <w:kern w:val="24"/>
        </w:rPr>
        <w:t>studies</w:t>
      </w:r>
      <w:r w:rsidR="00E923A4">
        <w:rPr>
          <w:rFonts w:eastAsia="Cochin"/>
          <w:bCs/>
          <w:kern w:val="24"/>
        </w:rPr>
        <w:t xml:space="preserve">. </w:t>
      </w:r>
      <w:r w:rsidR="008D67D4">
        <w:rPr>
          <w:rFonts w:eastAsia="Cochin"/>
          <w:bCs/>
          <w:kern w:val="24"/>
        </w:rPr>
        <w:t>A</w:t>
      </w:r>
      <w:r w:rsidR="00641D68">
        <w:rPr>
          <w:rFonts w:eastAsia="Cochin"/>
          <w:bCs/>
          <w:kern w:val="24"/>
        </w:rPr>
        <w:t xml:space="preserve">cross </w:t>
      </w:r>
      <w:r w:rsidR="008D67D4">
        <w:rPr>
          <w:rFonts w:eastAsia="Cochin"/>
          <w:bCs/>
          <w:kern w:val="24"/>
        </w:rPr>
        <w:t xml:space="preserve">all of </w:t>
      </w:r>
      <w:r w:rsidR="00641D68">
        <w:rPr>
          <w:rFonts w:eastAsia="Cochin"/>
          <w:bCs/>
          <w:kern w:val="24"/>
        </w:rPr>
        <w:t>these,</w:t>
      </w:r>
      <w:r w:rsidR="00253260">
        <w:rPr>
          <w:rFonts w:eastAsia="Cochin"/>
          <w:bCs/>
          <w:kern w:val="24"/>
        </w:rPr>
        <w:t xml:space="preserve"> </w:t>
      </w:r>
      <w:r>
        <w:rPr>
          <w:rFonts w:eastAsia="Cochin"/>
          <w:bCs/>
          <w:kern w:val="24"/>
        </w:rPr>
        <w:t xml:space="preserve">the proportion of participants who were willing to go to 450v </w:t>
      </w:r>
      <w:r w:rsidR="00253260">
        <w:rPr>
          <w:rFonts w:eastAsia="Cochin"/>
          <w:bCs/>
          <w:kern w:val="24"/>
        </w:rPr>
        <w:t>rang</w:t>
      </w:r>
      <w:r w:rsidR="00FD35D2">
        <w:rPr>
          <w:rFonts w:eastAsia="Cochin"/>
          <w:bCs/>
          <w:kern w:val="24"/>
        </w:rPr>
        <w:t>ed</w:t>
      </w:r>
      <w:r w:rsidR="00253260">
        <w:rPr>
          <w:rFonts w:eastAsia="Cochin"/>
          <w:bCs/>
          <w:kern w:val="24"/>
        </w:rPr>
        <w:t xml:space="preserve"> from 0</w:t>
      </w:r>
      <w:r>
        <w:rPr>
          <w:rFonts w:eastAsia="Cochin"/>
          <w:bCs/>
          <w:kern w:val="24"/>
        </w:rPr>
        <w:t>%</w:t>
      </w:r>
      <w:r w:rsidR="00253260">
        <w:rPr>
          <w:rFonts w:eastAsia="Cochin"/>
          <w:bCs/>
          <w:kern w:val="24"/>
        </w:rPr>
        <w:t xml:space="preserve"> to</w:t>
      </w:r>
      <w:r w:rsidR="008128B1">
        <w:rPr>
          <w:rFonts w:eastAsia="Cochin"/>
          <w:bCs/>
          <w:kern w:val="24"/>
        </w:rPr>
        <w:t xml:space="preserve"> nearly</w:t>
      </w:r>
      <w:r w:rsidR="00253260">
        <w:rPr>
          <w:rFonts w:eastAsia="Cochin"/>
          <w:bCs/>
          <w:kern w:val="24"/>
        </w:rPr>
        <w:t xml:space="preserve"> 100%</w:t>
      </w:r>
      <w:r w:rsidR="003E3E8B">
        <w:rPr>
          <w:rFonts w:eastAsia="Cochin"/>
          <w:bCs/>
          <w:kern w:val="24"/>
        </w:rPr>
        <w:t xml:space="preserve"> (Milgram 1974)</w:t>
      </w:r>
      <w:r w:rsidR="00253260">
        <w:rPr>
          <w:rFonts w:eastAsia="Cochin"/>
          <w:bCs/>
          <w:kern w:val="24"/>
        </w:rPr>
        <w:t xml:space="preserve">. </w:t>
      </w:r>
      <w:r>
        <w:rPr>
          <w:rFonts w:eastAsia="Cochin"/>
          <w:bCs/>
          <w:kern w:val="24"/>
        </w:rPr>
        <w:t xml:space="preserve">Clearly, </w:t>
      </w:r>
      <w:r w:rsidR="00FD35D2">
        <w:rPr>
          <w:rFonts w:eastAsia="Cochin"/>
          <w:bCs/>
          <w:kern w:val="24"/>
        </w:rPr>
        <w:t>t</w:t>
      </w:r>
      <w:r w:rsidR="00253260">
        <w:rPr>
          <w:rFonts w:eastAsia="Cochin"/>
          <w:bCs/>
          <w:kern w:val="24"/>
        </w:rPr>
        <w:t xml:space="preserve">his variation </w:t>
      </w:r>
      <w:r>
        <w:rPr>
          <w:rFonts w:eastAsia="Cochin"/>
          <w:bCs/>
          <w:kern w:val="24"/>
        </w:rPr>
        <w:t>is inconsistent with</w:t>
      </w:r>
      <w:r w:rsidR="00253260">
        <w:rPr>
          <w:rFonts w:eastAsia="Cochin"/>
          <w:bCs/>
          <w:kern w:val="24"/>
        </w:rPr>
        <w:t xml:space="preserve"> the idea that people </w:t>
      </w:r>
      <w:r>
        <w:rPr>
          <w:rFonts w:eastAsia="Cochin"/>
          <w:bCs/>
          <w:kern w:val="24"/>
        </w:rPr>
        <w:t xml:space="preserve">automatically </w:t>
      </w:r>
      <w:r w:rsidR="00253260">
        <w:rPr>
          <w:rFonts w:eastAsia="Cochin"/>
          <w:bCs/>
          <w:kern w:val="24"/>
        </w:rPr>
        <w:t>enter an ‘agentic state’</w:t>
      </w:r>
      <w:r>
        <w:rPr>
          <w:rFonts w:eastAsia="Cochin"/>
          <w:bCs/>
          <w:kern w:val="24"/>
        </w:rPr>
        <w:t xml:space="preserve"> in the presence of authority. However,</w:t>
      </w:r>
      <w:r w:rsidR="00FD35D2">
        <w:rPr>
          <w:rFonts w:eastAsia="Cochin"/>
          <w:bCs/>
          <w:kern w:val="24"/>
        </w:rPr>
        <w:t xml:space="preserve"> it </w:t>
      </w:r>
      <w:r>
        <w:rPr>
          <w:rFonts w:eastAsia="Cochin"/>
          <w:bCs/>
          <w:kern w:val="24"/>
        </w:rPr>
        <w:t xml:space="preserve">can </w:t>
      </w:r>
      <w:r w:rsidR="00FD35D2">
        <w:rPr>
          <w:rFonts w:eastAsia="Cochin"/>
          <w:bCs/>
          <w:kern w:val="24"/>
        </w:rPr>
        <w:t xml:space="preserve">be explained by </w:t>
      </w:r>
      <w:r>
        <w:rPr>
          <w:rFonts w:eastAsia="Cochin"/>
          <w:bCs/>
          <w:kern w:val="24"/>
        </w:rPr>
        <w:t xml:space="preserve">examining </w:t>
      </w:r>
      <w:r w:rsidR="00FD35D2">
        <w:rPr>
          <w:rFonts w:eastAsia="Cochin"/>
          <w:bCs/>
          <w:kern w:val="24"/>
        </w:rPr>
        <w:t>the way</w:t>
      </w:r>
      <w:r w:rsidR="00C45B2D">
        <w:rPr>
          <w:rFonts w:eastAsia="Cochin"/>
          <w:bCs/>
          <w:kern w:val="24"/>
        </w:rPr>
        <w:t xml:space="preserve"> th</w:t>
      </w:r>
      <w:r w:rsidR="00641D68">
        <w:rPr>
          <w:rFonts w:eastAsia="Cochin"/>
          <w:bCs/>
          <w:kern w:val="24"/>
        </w:rPr>
        <w:t>at</w:t>
      </w:r>
      <w:r w:rsidR="00C45B2D">
        <w:rPr>
          <w:rFonts w:eastAsia="Cochin"/>
          <w:bCs/>
          <w:kern w:val="24"/>
        </w:rPr>
        <w:t xml:space="preserve"> different aspects of each study</w:t>
      </w:r>
      <w:r w:rsidR="0091175F">
        <w:rPr>
          <w:rFonts w:eastAsia="Cochin"/>
          <w:bCs/>
          <w:kern w:val="24"/>
        </w:rPr>
        <w:t xml:space="preserve"> </w:t>
      </w:r>
      <w:r>
        <w:rPr>
          <w:rFonts w:eastAsia="Cochin"/>
          <w:bCs/>
          <w:kern w:val="24"/>
        </w:rPr>
        <w:t xml:space="preserve">are likely to </w:t>
      </w:r>
      <w:r w:rsidR="0091175F">
        <w:rPr>
          <w:rFonts w:eastAsia="Cochin"/>
          <w:bCs/>
          <w:kern w:val="24"/>
        </w:rPr>
        <w:t>have</w:t>
      </w:r>
      <w:r w:rsidR="00C45B2D">
        <w:rPr>
          <w:rFonts w:eastAsia="Cochin"/>
          <w:bCs/>
          <w:kern w:val="24"/>
        </w:rPr>
        <w:t xml:space="preserve"> </w:t>
      </w:r>
      <w:r>
        <w:rPr>
          <w:rFonts w:eastAsia="Cochin"/>
          <w:bCs/>
          <w:kern w:val="24"/>
        </w:rPr>
        <w:t xml:space="preserve">shaped </w:t>
      </w:r>
      <w:r w:rsidR="00C45B2D">
        <w:rPr>
          <w:rFonts w:eastAsia="Cochin"/>
          <w:bCs/>
          <w:kern w:val="24"/>
        </w:rPr>
        <w:t xml:space="preserve">participants’ identification with </w:t>
      </w:r>
      <w:r>
        <w:rPr>
          <w:rFonts w:eastAsia="Cochin"/>
          <w:bCs/>
          <w:kern w:val="24"/>
        </w:rPr>
        <w:t xml:space="preserve">the principal agents in the </w:t>
      </w:r>
      <w:r w:rsidR="001F1D17">
        <w:rPr>
          <w:rFonts w:eastAsia="Cochin"/>
          <w:bCs/>
          <w:kern w:val="24"/>
        </w:rPr>
        <w:t>research</w:t>
      </w:r>
      <w:r w:rsidR="00641D68">
        <w:rPr>
          <w:rFonts w:eastAsia="Cochin"/>
          <w:bCs/>
          <w:kern w:val="24"/>
        </w:rPr>
        <w:t xml:space="preserve"> (i.e., the </w:t>
      </w:r>
      <w:r w:rsidR="001F1D17">
        <w:rPr>
          <w:rFonts w:eastAsia="Cochin"/>
          <w:bCs/>
          <w:kern w:val="24"/>
        </w:rPr>
        <w:t>E</w:t>
      </w:r>
      <w:r w:rsidR="00C45B2D">
        <w:rPr>
          <w:rFonts w:eastAsia="Cochin"/>
          <w:bCs/>
          <w:kern w:val="24"/>
        </w:rPr>
        <w:t>xperimenter</w:t>
      </w:r>
      <w:r w:rsidR="001F1D17">
        <w:rPr>
          <w:rFonts w:eastAsia="Cochin"/>
          <w:bCs/>
          <w:kern w:val="24"/>
        </w:rPr>
        <w:t>, the Researcher,</w:t>
      </w:r>
      <w:r w:rsidR="00C45B2D">
        <w:rPr>
          <w:rFonts w:eastAsia="Cochin"/>
          <w:bCs/>
          <w:kern w:val="24"/>
        </w:rPr>
        <w:t xml:space="preserve"> and the Learner</w:t>
      </w:r>
      <w:r>
        <w:rPr>
          <w:rFonts w:eastAsia="Cochin"/>
          <w:bCs/>
          <w:kern w:val="24"/>
        </w:rPr>
        <w:t>; Reicher et al., 2012</w:t>
      </w:r>
      <w:r w:rsidR="00641D68">
        <w:rPr>
          <w:rFonts w:eastAsia="Cochin"/>
          <w:bCs/>
          <w:kern w:val="24"/>
        </w:rPr>
        <w:t>).</w:t>
      </w:r>
      <w:r w:rsidR="00C45B2D">
        <w:rPr>
          <w:rFonts w:eastAsia="Cochin"/>
          <w:bCs/>
          <w:kern w:val="24"/>
        </w:rPr>
        <w:t xml:space="preserve"> For instance, </w:t>
      </w:r>
      <w:r w:rsidR="00253260">
        <w:rPr>
          <w:rFonts w:eastAsia="Cochin"/>
          <w:bCs/>
          <w:kern w:val="24"/>
        </w:rPr>
        <w:t>the baseline study described above</w:t>
      </w:r>
      <w:r w:rsidR="00BC0248">
        <w:rPr>
          <w:rFonts w:eastAsia="Cochin"/>
          <w:bCs/>
          <w:kern w:val="24"/>
        </w:rPr>
        <w:t xml:space="preserve"> took place at Yale university where Milgram </w:t>
      </w:r>
      <w:r>
        <w:rPr>
          <w:rFonts w:eastAsia="Cochin"/>
          <w:bCs/>
          <w:kern w:val="24"/>
        </w:rPr>
        <w:t xml:space="preserve">and his Experimenter </w:t>
      </w:r>
      <w:r w:rsidR="00BC0248">
        <w:rPr>
          <w:rFonts w:eastAsia="Cochin"/>
          <w:bCs/>
          <w:kern w:val="24"/>
        </w:rPr>
        <w:t xml:space="preserve">took care </w:t>
      </w:r>
      <w:r>
        <w:rPr>
          <w:rFonts w:eastAsia="Cochin"/>
          <w:bCs/>
          <w:kern w:val="24"/>
        </w:rPr>
        <w:t xml:space="preserve">to stress the importance of the science and </w:t>
      </w:r>
      <w:r w:rsidR="00BC0248">
        <w:rPr>
          <w:rFonts w:eastAsia="Cochin"/>
          <w:bCs/>
          <w:kern w:val="24"/>
        </w:rPr>
        <w:t xml:space="preserve">to present </w:t>
      </w:r>
      <w:r>
        <w:rPr>
          <w:rFonts w:eastAsia="Cochin"/>
          <w:bCs/>
          <w:kern w:val="24"/>
        </w:rPr>
        <w:t>them</w:t>
      </w:r>
      <w:r w:rsidR="00BC0248">
        <w:rPr>
          <w:rFonts w:eastAsia="Cochin"/>
          <w:bCs/>
          <w:kern w:val="24"/>
        </w:rPr>
        <w:t>sel</w:t>
      </w:r>
      <w:r>
        <w:rPr>
          <w:rFonts w:eastAsia="Cochin"/>
          <w:bCs/>
          <w:kern w:val="24"/>
        </w:rPr>
        <w:t>ves</w:t>
      </w:r>
      <w:r w:rsidR="00BC0248">
        <w:rPr>
          <w:rFonts w:eastAsia="Cochin"/>
          <w:bCs/>
          <w:kern w:val="24"/>
        </w:rPr>
        <w:t xml:space="preserve"> as prototypical scientist</w:t>
      </w:r>
      <w:r>
        <w:rPr>
          <w:rFonts w:eastAsia="Cochin"/>
          <w:bCs/>
          <w:kern w:val="24"/>
        </w:rPr>
        <w:t>s</w:t>
      </w:r>
      <w:r w:rsidR="00BC0248">
        <w:rPr>
          <w:rFonts w:eastAsia="Cochin"/>
          <w:bCs/>
          <w:kern w:val="24"/>
        </w:rPr>
        <w:t xml:space="preserve"> (e.g., </w:t>
      </w:r>
      <w:r>
        <w:rPr>
          <w:rFonts w:eastAsia="Cochin"/>
          <w:bCs/>
          <w:kern w:val="24"/>
        </w:rPr>
        <w:t xml:space="preserve">with the latter </w:t>
      </w:r>
      <w:r w:rsidR="00BC0248">
        <w:rPr>
          <w:rFonts w:eastAsia="Cochin"/>
          <w:bCs/>
          <w:kern w:val="24"/>
        </w:rPr>
        <w:t xml:space="preserve">wearing a </w:t>
      </w:r>
      <w:proofErr w:type="spellStart"/>
      <w:r>
        <w:rPr>
          <w:rFonts w:eastAsia="Cochin"/>
          <w:bCs/>
          <w:kern w:val="24"/>
        </w:rPr>
        <w:t>gr</w:t>
      </w:r>
      <w:r w:rsidR="00205A39">
        <w:rPr>
          <w:rFonts w:eastAsia="Cochin"/>
          <w:bCs/>
          <w:kern w:val="24"/>
        </w:rPr>
        <w:t>a</w:t>
      </w:r>
      <w:r>
        <w:rPr>
          <w:rFonts w:eastAsia="Cochin"/>
          <w:bCs/>
          <w:kern w:val="24"/>
        </w:rPr>
        <w:t>y</w:t>
      </w:r>
      <w:proofErr w:type="spellEnd"/>
      <w:r>
        <w:rPr>
          <w:rFonts w:eastAsia="Cochin"/>
          <w:bCs/>
          <w:kern w:val="24"/>
        </w:rPr>
        <w:t xml:space="preserve"> </w:t>
      </w:r>
      <w:r w:rsidR="00BC0248">
        <w:rPr>
          <w:rFonts w:eastAsia="Cochin"/>
          <w:bCs/>
          <w:kern w:val="24"/>
        </w:rPr>
        <w:t xml:space="preserve">lab coat). He also </w:t>
      </w:r>
      <w:r>
        <w:rPr>
          <w:rFonts w:eastAsia="Cochin"/>
          <w:bCs/>
          <w:kern w:val="24"/>
        </w:rPr>
        <w:t xml:space="preserve">put </w:t>
      </w:r>
      <w:r w:rsidR="00BC0248">
        <w:rPr>
          <w:rFonts w:eastAsia="Cochin"/>
          <w:bCs/>
          <w:kern w:val="24"/>
        </w:rPr>
        <w:t xml:space="preserve">the participants in the same room as the Experimenter </w:t>
      </w:r>
      <w:r w:rsidR="00237B0D">
        <w:rPr>
          <w:rFonts w:eastAsia="Cochin"/>
          <w:bCs/>
          <w:kern w:val="24"/>
        </w:rPr>
        <w:t>while the Learner received th</w:t>
      </w:r>
      <w:r w:rsidR="009B4231">
        <w:rPr>
          <w:rFonts w:eastAsia="Cochin"/>
          <w:bCs/>
          <w:kern w:val="24"/>
        </w:rPr>
        <w:t xml:space="preserve">e electric </w:t>
      </w:r>
      <w:r w:rsidR="00237B0D">
        <w:rPr>
          <w:rFonts w:eastAsia="Cochin"/>
          <w:bCs/>
          <w:kern w:val="24"/>
        </w:rPr>
        <w:t xml:space="preserve">shocks in a separate room. </w:t>
      </w:r>
      <w:r w:rsidR="001F1D17">
        <w:rPr>
          <w:rFonts w:eastAsia="Cochin"/>
          <w:bCs/>
          <w:kern w:val="24"/>
        </w:rPr>
        <w:t xml:space="preserve">These </w:t>
      </w:r>
      <w:r w:rsidR="00237B0D">
        <w:rPr>
          <w:rFonts w:eastAsia="Cochin"/>
          <w:bCs/>
          <w:kern w:val="24"/>
        </w:rPr>
        <w:t xml:space="preserve">features </w:t>
      </w:r>
      <w:r w:rsidR="001F1D17">
        <w:rPr>
          <w:rFonts w:eastAsia="Cochin"/>
          <w:bCs/>
          <w:kern w:val="24"/>
        </w:rPr>
        <w:t xml:space="preserve">of the design </w:t>
      </w:r>
      <w:r w:rsidR="00237B0D">
        <w:rPr>
          <w:rFonts w:eastAsia="Cochin"/>
          <w:bCs/>
          <w:kern w:val="24"/>
        </w:rPr>
        <w:t xml:space="preserve">encouraged identification with the Experimenter </w:t>
      </w:r>
      <w:r>
        <w:rPr>
          <w:rFonts w:eastAsia="Cochin"/>
          <w:bCs/>
          <w:kern w:val="24"/>
        </w:rPr>
        <w:t xml:space="preserve">rather than with </w:t>
      </w:r>
      <w:r w:rsidR="00237B0D">
        <w:rPr>
          <w:rFonts w:eastAsia="Cochin"/>
          <w:bCs/>
          <w:kern w:val="24"/>
        </w:rPr>
        <w:t>the Learner</w:t>
      </w:r>
      <w:r w:rsidR="009B4231">
        <w:rPr>
          <w:rFonts w:eastAsia="Cochin"/>
          <w:bCs/>
          <w:kern w:val="24"/>
        </w:rPr>
        <w:t xml:space="preserve">, </w:t>
      </w:r>
      <w:r w:rsidR="001F1D17">
        <w:rPr>
          <w:rFonts w:eastAsia="Cochin"/>
          <w:bCs/>
          <w:kern w:val="24"/>
        </w:rPr>
        <w:t xml:space="preserve">and this in turn can be seen to have provided the psychological platform for </w:t>
      </w:r>
      <w:r w:rsidR="009B4231">
        <w:rPr>
          <w:rFonts w:eastAsia="Cochin"/>
          <w:bCs/>
          <w:kern w:val="24"/>
        </w:rPr>
        <w:t xml:space="preserve">willingness to go along with </w:t>
      </w:r>
      <w:r w:rsidR="007670BF">
        <w:rPr>
          <w:rFonts w:eastAsia="Cochin"/>
          <w:bCs/>
          <w:kern w:val="24"/>
        </w:rPr>
        <w:t xml:space="preserve">his </w:t>
      </w:r>
      <w:r w:rsidR="009B4231">
        <w:rPr>
          <w:rFonts w:eastAsia="Cochin"/>
          <w:bCs/>
          <w:kern w:val="24"/>
        </w:rPr>
        <w:t>demands</w:t>
      </w:r>
      <w:r w:rsidR="00B73BDA">
        <w:rPr>
          <w:rFonts w:eastAsia="Cochin"/>
          <w:bCs/>
          <w:kern w:val="24"/>
        </w:rPr>
        <w:t xml:space="preserve"> </w:t>
      </w:r>
      <w:r w:rsidR="007D6B86">
        <w:rPr>
          <w:rFonts w:eastAsia="Cochin"/>
          <w:bCs/>
          <w:kern w:val="24"/>
        </w:rPr>
        <w:t xml:space="preserve">rather than </w:t>
      </w:r>
      <w:r w:rsidR="001F1D17">
        <w:rPr>
          <w:rFonts w:eastAsia="Cochin"/>
          <w:bCs/>
          <w:kern w:val="24"/>
        </w:rPr>
        <w:t xml:space="preserve">to </w:t>
      </w:r>
      <w:r w:rsidR="007D6B86">
        <w:rPr>
          <w:rFonts w:eastAsia="Cochin"/>
          <w:bCs/>
          <w:kern w:val="24"/>
        </w:rPr>
        <w:t>attending to the</w:t>
      </w:r>
      <w:r w:rsidR="007670BF">
        <w:rPr>
          <w:rFonts w:eastAsia="Cochin"/>
          <w:bCs/>
          <w:kern w:val="24"/>
        </w:rPr>
        <w:t xml:space="preserve"> </w:t>
      </w:r>
      <w:r w:rsidR="007D6B86">
        <w:rPr>
          <w:rFonts w:eastAsia="Cochin"/>
          <w:bCs/>
          <w:kern w:val="24"/>
        </w:rPr>
        <w:t>‘Learner’s</w:t>
      </w:r>
      <w:r w:rsidR="00205A39">
        <w:rPr>
          <w:rFonts w:eastAsia="Cochin"/>
          <w:bCs/>
          <w:kern w:val="24"/>
        </w:rPr>
        <w:t xml:space="preserve"> pleas</w:t>
      </w:r>
      <w:r w:rsidR="007670BF">
        <w:rPr>
          <w:rFonts w:eastAsia="Cochin"/>
          <w:bCs/>
          <w:kern w:val="24"/>
        </w:rPr>
        <w:t xml:space="preserve"> </w:t>
      </w:r>
      <w:r w:rsidR="00237B0D" w:rsidRPr="00B07671">
        <w:rPr>
          <w:rFonts w:eastAsia="Cochin"/>
          <w:bCs/>
          <w:kern w:val="24"/>
        </w:rPr>
        <w:t>(</w:t>
      </w:r>
      <w:r w:rsidR="00B07671" w:rsidRPr="00B07671">
        <w:rPr>
          <w:rFonts w:eastAsia="Cochin"/>
          <w:bCs/>
          <w:kern w:val="24"/>
        </w:rPr>
        <w:t>Haslam and Reicher 2007</w:t>
      </w:r>
      <w:r w:rsidR="00237B0D" w:rsidRPr="00B07671">
        <w:rPr>
          <w:rFonts w:eastAsia="Cochin"/>
          <w:bCs/>
          <w:kern w:val="24"/>
        </w:rPr>
        <w:t>).</w:t>
      </w:r>
      <w:r w:rsidR="00237B0D">
        <w:rPr>
          <w:rFonts w:eastAsia="Cochin"/>
          <w:bCs/>
          <w:kern w:val="24"/>
        </w:rPr>
        <w:t xml:space="preserve"> </w:t>
      </w:r>
      <w:r w:rsidR="001F1D17">
        <w:rPr>
          <w:rFonts w:eastAsia="Cochin"/>
          <w:bCs/>
          <w:kern w:val="24"/>
        </w:rPr>
        <w:t>Consistent with this hypothesis, w</w:t>
      </w:r>
      <w:r w:rsidR="006B61D5">
        <w:rPr>
          <w:rFonts w:eastAsia="Cochin"/>
          <w:bCs/>
          <w:kern w:val="24"/>
        </w:rPr>
        <w:t>hen Milgram adjusted these</w:t>
      </w:r>
      <w:r w:rsidR="001F1D17">
        <w:rPr>
          <w:rFonts w:eastAsia="Cochin"/>
          <w:bCs/>
          <w:kern w:val="24"/>
        </w:rPr>
        <w:t xml:space="preserve"> elements in ways that reduced identification with those in authority — for example, </w:t>
      </w:r>
      <w:r w:rsidR="006B61D5">
        <w:rPr>
          <w:rFonts w:eastAsia="Cochin"/>
          <w:bCs/>
          <w:kern w:val="24"/>
        </w:rPr>
        <w:t xml:space="preserve">by running the study </w:t>
      </w:r>
      <w:r w:rsidR="001F1D17">
        <w:rPr>
          <w:rFonts w:eastAsia="Cochin"/>
          <w:bCs/>
          <w:kern w:val="24"/>
        </w:rPr>
        <w:t xml:space="preserve">in </w:t>
      </w:r>
      <w:r w:rsidR="006B61D5">
        <w:rPr>
          <w:rFonts w:eastAsia="Cochin"/>
          <w:bCs/>
          <w:kern w:val="24"/>
        </w:rPr>
        <w:t xml:space="preserve">a commercial building in the industrial city of </w:t>
      </w:r>
      <w:r w:rsidR="006B61D5">
        <w:rPr>
          <w:rFonts w:eastAsia="Cochin"/>
          <w:bCs/>
          <w:kern w:val="24"/>
        </w:rPr>
        <w:lastRenderedPageBreak/>
        <w:t xml:space="preserve">Bridgeport or by placing the Experimenter in a separate room </w:t>
      </w:r>
      <w:r w:rsidR="001F1D17">
        <w:rPr>
          <w:rFonts w:eastAsia="Cochin"/>
          <w:bCs/>
          <w:kern w:val="24"/>
        </w:rPr>
        <w:t>—</w:t>
      </w:r>
      <w:r w:rsidR="006B61D5">
        <w:rPr>
          <w:rFonts w:eastAsia="Cochin"/>
          <w:bCs/>
          <w:kern w:val="24"/>
        </w:rPr>
        <w:t xml:space="preserve"> obedience dropped</w:t>
      </w:r>
      <w:r w:rsidR="001F1D17">
        <w:rPr>
          <w:rFonts w:eastAsia="Cochin"/>
          <w:bCs/>
          <w:kern w:val="24"/>
        </w:rPr>
        <w:t xml:space="preserve"> dramatically</w:t>
      </w:r>
      <w:r w:rsidR="006B61D5">
        <w:rPr>
          <w:rFonts w:eastAsia="Cochin"/>
          <w:bCs/>
          <w:kern w:val="24"/>
        </w:rPr>
        <w:t xml:space="preserve"> (Milgram 1974). </w:t>
      </w:r>
    </w:p>
    <w:p w14:paraId="29ADC228" w14:textId="7D00D487" w:rsidR="00E27280" w:rsidRDefault="00F65D3E" w:rsidP="00C20ECF">
      <w:pPr>
        <w:spacing w:line="480" w:lineRule="auto"/>
        <w:rPr>
          <w:rFonts w:eastAsia="Cochin"/>
          <w:bCs/>
          <w:kern w:val="24"/>
        </w:rPr>
      </w:pPr>
      <w:r>
        <w:rPr>
          <w:rFonts w:eastAsia="Cochin"/>
          <w:bCs/>
          <w:kern w:val="24"/>
        </w:rPr>
        <w:tab/>
        <w:t xml:space="preserve">Second, </w:t>
      </w:r>
      <w:r w:rsidR="003133A5">
        <w:rPr>
          <w:rFonts w:eastAsia="Cochin"/>
          <w:bCs/>
          <w:kern w:val="24"/>
        </w:rPr>
        <w:t xml:space="preserve">when </w:t>
      </w:r>
      <w:r w:rsidR="008A2D0D">
        <w:rPr>
          <w:rFonts w:eastAsia="Cochin"/>
          <w:bCs/>
          <w:kern w:val="24"/>
        </w:rPr>
        <w:t>the Experimenter</w:t>
      </w:r>
      <w:r w:rsidR="003133A5">
        <w:rPr>
          <w:rFonts w:eastAsia="Cochin"/>
          <w:bCs/>
          <w:kern w:val="24"/>
        </w:rPr>
        <w:t xml:space="preserve"> used a series of four pre-determined prods</w:t>
      </w:r>
      <w:r w:rsidR="008A2D0D">
        <w:rPr>
          <w:rFonts w:eastAsia="Cochin"/>
          <w:bCs/>
          <w:kern w:val="24"/>
        </w:rPr>
        <w:t xml:space="preserve"> to encourage the Teacher</w:t>
      </w:r>
      <w:r w:rsidR="00842F82">
        <w:rPr>
          <w:rFonts w:eastAsia="Cochin"/>
          <w:bCs/>
          <w:kern w:val="24"/>
        </w:rPr>
        <w:t xml:space="preserve"> (i.e., the participant)</w:t>
      </w:r>
      <w:r w:rsidR="008A2D0D">
        <w:rPr>
          <w:rFonts w:eastAsia="Cochin"/>
          <w:bCs/>
          <w:kern w:val="24"/>
        </w:rPr>
        <w:t xml:space="preserve"> to continue administering electric shocks</w:t>
      </w:r>
      <w:r w:rsidR="003901F7">
        <w:rPr>
          <w:rFonts w:eastAsia="Cochin"/>
          <w:bCs/>
          <w:kern w:val="24"/>
        </w:rPr>
        <w:t xml:space="preserve"> </w:t>
      </w:r>
      <w:r w:rsidR="003133A5">
        <w:rPr>
          <w:rFonts w:eastAsia="Cochin"/>
          <w:bCs/>
          <w:kern w:val="24"/>
        </w:rPr>
        <w:t>(</w:t>
      </w:r>
      <w:proofErr w:type="gramStart"/>
      <w:r w:rsidR="003133A5">
        <w:rPr>
          <w:rFonts w:eastAsia="Cochin"/>
          <w:bCs/>
          <w:kern w:val="24"/>
        </w:rPr>
        <w:t>in the event that</w:t>
      </w:r>
      <w:proofErr w:type="gramEnd"/>
      <w:r w:rsidR="003133A5">
        <w:rPr>
          <w:rFonts w:eastAsia="Cochin"/>
          <w:bCs/>
          <w:kern w:val="24"/>
        </w:rPr>
        <w:t xml:space="preserve"> participants were reluctant to continue — as they often were) these also had variable impact. Critically, though, </w:t>
      </w:r>
      <w:r w:rsidR="007670BF">
        <w:rPr>
          <w:rFonts w:eastAsia="Cochin"/>
          <w:bCs/>
          <w:kern w:val="24"/>
        </w:rPr>
        <w:t xml:space="preserve">only </w:t>
      </w:r>
      <w:r>
        <w:rPr>
          <w:rFonts w:eastAsia="Cochin"/>
          <w:bCs/>
          <w:kern w:val="24"/>
        </w:rPr>
        <w:t xml:space="preserve">one </w:t>
      </w:r>
      <w:r w:rsidR="003133A5">
        <w:rPr>
          <w:rFonts w:eastAsia="Cochin"/>
          <w:bCs/>
          <w:kern w:val="24"/>
        </w:rPr>
        <w:t xml:space="preserve">prod </w:t>
      </w:r>
      <w:r w:rsidR="007670BF">
        <w:rPr>
          <w:rFonts w:eastAsia="Cochin"/>
          <w:bCs/>
          <w:kern w:val="24"/>
        </w:rPr>
        <w:t>took the form of</w:t>
      </w:r>
      <w:r w:rsidR="003901F7">
        <w:rPr>
          <w:rFonts w:eastAsia="Cochin"/>
          <w:bCs/>
          <w:kern w:val="24"/>
        </w:rPr>
        <w:t xml:space="preserve"> an order </w:t>
      </w:r>
      <w:r w:rsidR="008A2D0D">
        <w:rPr>
          <w:rFonts w:eastAsia="Cochin"/>
          <w:bCs/>
          <w:kern w:val="24"/>
        </w:rPr>
        <w:t>(</w:t>
      </w:r>
      <w:r w:rsidR="007670BF">
        <w:rPr>
          <w:rFonts w:eastAsia="Cochin"/>
          <w:bCs/>
          <w:kern w:val="24"/>
        </w:rPr>
        <w:t xml:space="preserve">Prod 4: </w:t>
      </w:r>
      <w:r w:rsidR="007365CD">
        <w:rPr>
          <w:rFonts w:eastAsia="Cochin"/>
          <w:bCs/>
          <w:kern w:val="24"/>
        </w:rPr>
        <w:t>‘</w:t>
      </w:r>
      <w:r w:rsidR="008A2D0D">
        <w:rPr>
          <w:rFonts w:eastAsia="Cochin"/>
          <w:bCs/>
          <w:kern w:val="24"/>
        </w:rPr>
        <w:t>You have no choice</w:t>
      </w:r>
      <w:r>
        <w:rPr>
          <w:rFonts w:eastAsia="Cochin"/>
          <w:bCs/>
          <w:kern w:val="24"/>
        </w:rPr>
        <w:t>, you must go on</w:t>
      </w:r>
      <w:r w:rsidR="007365CD">
        <w:rPr>
          <w:rFonts w:eastAsia="Cochin"/>
          <w:bCs/>
          <w:kern w:val="24"/>
        </w:rPr>
        <w:t>’</w:t>
      </w:r>
      <w:r>
        <w:rPr>
          <w:rFonts w:eastAsia="Cochin"/>
          <w:bCs/>
          <w:kern w:val="24"/>
        </w:rPr>
        <w:t>; Milgram 1974</w:t>
      </w:r>
      <w:r w:rsidR="008A2D0D">
        <w:rPr>
          <w:rFonts w:eastAsia="Cochin"/>
          <w:bCs/>
          <w:kern w:val="24"/>
        </w:rPr>
        <w:t>)</w:t>
      </w:r>
      <w:r>
        <w:rPr>
          <w:rFonts w:eastAsia="Cochin"/>
          <w:bCs/>
          <w:kern w:val="24"/>
        </w:rPr>
        <w:t xml:space="preserve">. </w:t>
      </w:r>
      <w:r w:rsidR="007670BF">
        <w:rPr>
          <w:rFonts w:eastAsia="Cochin"/>
          <w:bCs/>
          <w:kern w:val="24"/>
        </w:rPr>
        <w:t xml:space="preserve">Yet </w:t>
      </w:r>
      <w:r w:rsidR="003133A5">
        <w:rPr>
          <w:rFonts w:eastAsia="Cochin"/>
          <w:bCs/>
          <w:kern w:val="24"/>
        </w:rPr>
        <w:t>contrary to</w:t>
      </w:r>
      <w:r w:rsidR="00EC742A">
        <w:rPr>
          <w:rFonts w:eastAsia="Cochin"/>
          <w:bCs/>
          <w:kern w:val="24"/>
        </w:rPr>
        <w:t xml:space="preserve"> the idea that people’s natural inclination is to follow orders</w:t>
      </w:r>
      <w:r w:rsidR="003133A5">
        <w:rPr>
          <w:rFonts w:eastAsia="Cochin"/>
          <w:bCs/>
          <w:kern w:val="24"/>
        </w:rPr>
        <w:t>,</w:t>
      </w:r>
      <w:r w:rsidR="00365449">
        <w:rPr>
          <w:rFonts w:eastAsia="Cochin"/>
          <w:bCs/>
          <w:kern w:val="24"/>
        </w:rPr>
        <w:t xml:space="preserve"> </w:t>
      </w:r>
      <w:r w:rsidR="003133A5">
        <w:rPr>
          <w:rFonts w:eastAsia="Cochin"/>
          <w:bCs/>
          <w:kern w:val="24"/>
        </w:rPr>
        <w:t xml:space="preserve">when they were given this prod </w:t>
      </w:r>
      <w:r w:rsidR="00CF5670">
        <w:rPr>
          <w:rFonts w:eastAsia="Cochin"/>
          <w:bCs/>
          <w:kern w:val="24"/>
        </w:rPr>
        <w:t xml:space="preserve">not one </w:t>
      </w:r>
      <w:r w:rsidR="003133A5">
        <w:rPr>
          <w:rFonts w:eastAsia="Cochin"/>
          <w:bCs/>
          <w:kern w:val="24"/>
        </w:rPr>
        <w:t>participant</w:t>
      </w:r>
      <w:r w:rsidR="00CF5670">
        <w:rPr>
          <w:rFonts w:eastAsia="Cochin"/>
          <w:bCs/>
          <w:kern w:val="24"/>
        </w:rPr>
        <w:t xml:space="preserve"> </w:t>
      </w:r>
      <w:r w:rsidR="003133A5">
        <w:rPr>
          <w:rFonts w:eastAsia="Cochin"/>
          <w:bCs/>
          <w:kern w:val="24"/>
        </w:rPr>
        <w:t xml:space="preserve">in the baseline condition </w:t>
      </w:r>
      <w:r w:rsidR="00CF5670">
        <w:rPr>
          <w:rFonts w:eastAsia="Cochin"/>
          <w:bCs/>
          <w:kern w:val="24"/>
        </w:rPr>
        <w:t>chose to continue with the study (Burger et al. 2011</w:t>
      </w:r>
      <w:r w:rsidR="00DD726E">
        <w:rPr>
          <w:rFonts w:eastAsia="Cochin"/>
          <w:bCs/>
          <w:kern w:val="24"/>
        </w:rPr>
        <w:t>; see also Haslam et al. 2015</w:t>
      </w:r>
      <w:r w:rsidR="00CF5670">
        <w:rPr>
          <w:rFonts w:eastAsia="Cochin"/>
          <w:bCs/>
          <w:kern w:val="24"/>
        </w:rPr>
        <w:t xml:space="preserve">). </w:t>
      </w:r>
      <w:r w:rsidR="001145C2">
        <w:rPr>
          <w:rFonts w:eastAsia="Cochin"/>
          <w:bCs/>
          <w:kern w:val="24"/>
        </w:rPr>
        <w:t xml:space="preserve">More recently, researchers used </w:t>
      </w:r>
      <w:r w:rsidR="00CF5670">
        <w:rPr>
          <w:rFonts w:eastAsia="Cochin"/>
          <w:bCs/>
          <w:kern w:val="24"/>
        </w:rPr>
        <w:t>an online analogue of Milgram’s design to</w:t>
      </w:r>
      <w:r w:rsidR="00F13981">
        <w:rPr>
          <w:rFonts w:eastAsia="Cochin"/>
          <w:bCs/>
          <w:kern w:val="24"/>
        </w:rPr>
        <w:t xml:space="preserve"> directly</w:t>
      </w:r>
      <w:r w:rsidR="00CF5670">
        <w:rPr>
          <w:rFonts w:eastAsia="Cochin"/>
          <w:bCs/>
          <w:kern w:val="24"/>
        </w:rPr>
        <w:t xml:space="preserve"> test the</w:t>
      </w:r>
      <w:r w:rsidR="00871A24">
        <w:rPr>
          <w:rFonts w:eastAsia="Cochin"/>
          <w:bCs/>
          <w:kern w:val="24"/>
        </w:rPr>
        <w:t xml:space="preserve"> effect </w:t>
      </w:r>
      <w:r w:rsidR="00842F82">
        <w:rPr>
          <w:rFonts w:eastAsia="Cochin"/>
          <w:bCs/>
          <w:kern w:val="24"/>
        </w:rPr>
        <w:t>of</w:t>
      </w:r>
      <w:r w:rsidR="00871A24">
        <w:rPr>
          <w:rFonts w:eastAsia="Cochin"/>
          <w:bCs/>
          <w:kern w:val="24"/>
        </w:rPr>
        <w:t xml:space="preserve"> each prod in </w:t>
      </w:r>
      <w:r w:rsidR="00E552AF">
        <w:rPr>
          <w:rFonts w:eastAsia="Cochin"/>
          <w:bCs/>
          <w:kern w:val="24"/>
        </w:rPr>
        <w:t>encouraging participants to take part in a noxious task</w:t>
      </w:r>
      <w:r w:rsidR="003133A5">
        <w:rPr>
          <w:rFonts w:eastAsia="Cochin"/>
          <w:bCs/>
          <w:kern w:val="24"/>
        </w:rPr>
        <w:t xml:space="preserve"> (Haslam et al. 2014)</w:t>
      </w:r>
      <w:r w:rsidR="00E552AF">
        <w:rPr>
          <w:rFonts w:eastAsia="Cochin"/>
          <w:bCs/>
          <w:kern w:val="24"/>
        </w:rPr>
        <w:t xml:space="preserve">. </w:t>
      </w:r>
      <w:r w:rsidR="008628AF">
        <w:rPr>
          <w:rFonts w:eastAsia="Cochin"/>
          <w:bCs/>
          <w:kern w:val="24"/>
        </w:rPr>
        <w:t xml:space="preserve">They theorised that receiving an order </w:t>
      </w:r>
      <w:r w:rsidR="003133A5">
        <w:rPr>
          <w:rFonts w:eastAsia="Cochin"/>
          <w:bCs/>
          <w:kern w:val="24"/>
        </w:rPr>
        <w:t xml:space="preserve">would undermine </w:t>
      </w:r>
      <w:r w:rsidR="00B73BDA">
        <w:rPr>
          <w:rFonts w:eastAsia="Cochin"/>
          <w:bCs/>
          <w:kern w:val="24"/>
        </w:rPr>
        <w:t>participant</w:t>
      </w:r>
      <w:r w:rsidR="003133A5">
        <w:rPr>
          <w:rFonts w:eastAsia="Cochin"/>
          <w:bCs/>
          <w:kern w:val="24"/>
        </w:rPr>
        <w:t>s’ identification</w:t>
      </w:r>
      <w:r w:rsidR="00B73BDA">
        <w:rPr>
          <w:rFonts w:eastAsia="Cochin"/>
          <w:bCs/>
          <w:kern w:val="24"/>
        </w:rPr>
        <w:t xml:space="preserve"> </w:t>
      </w:r>
      <w:r w:rsidR="003133A5">
        <w:rPr>
          <w:rFonts w:eastAsia="Cochin"/>
          <w:bCs/>
          <w:kern w:val="24"/>
        </w:rPr>
        <w:t xml:space="preserve">with </w:t>
      </w:r>
      <w:r w:rsidR="00B73BDA">
        <w:rPr>
          <w:rFonts w:eastAsia="Cochin"/>
          <w:bCs/>
          <w:kern w:val="24"/>
        </w:rPr>
        <w:t>the</w:t>
      </w:r>
      <w:r w:rsidR="003133A5">
        <w:rPr>
          <w:rFonts w:eastAsia="Cochin"/>
          <w:bCs/>
          <w:kern w:val="24"/>
        </w:rPr>
        <w:t xml:space="preserve"> </w:t>
      </w:r>
      <w:r w:rsidR="00B73BDA">
        <w:rPr>
          <w:rFonts w:eastAsia="Cochin"/>
          <w:bCs/>
          <w:kern w:val="24"/>
        </w:rPr>
        <w:t>Experimenter</w:t>
      </w:r>
      <w:r w:rsidR="003133A5">
        <w:rPr>
          <w:rFonts w:eastAsia="Cochin"/>
          <w:bCs/>
          <w:kern w:val="24"/>
        </w:rPr>
        <w:t xml:space="preserve"> and hence w</w:t>
      </w:r>
      <w:r w:rsidR="00B73BDA">
        <w:rPr>
          <w:rFonts w:eastAsia="Cochin"/>
          <w:bCs/>
          <w:kern w:val="24"/>
        </w:rPr>
        <w:t>ould</w:t>
      </w:r>
      <w:r w:rsidR="008628AF">
        <w:rPr>
          <w:rFonts w:eastAsia="Cochin"/>
          <w:bCs/>
          <w:kern w:val="24"/>
        </w:rPr>
        <w:t xml:space="preserve"> be </w:t>
      </w:r>
      <w:r w:rsidR="003133A5">
        <w:rPr>
          <w:rFonts w:eastAsia="Cochin"/>
          <w:bCs/>
          <w:kern w:val="24"/>
        </w:rPr>
        <w:t>in</w:t>
      </w:r>
      <w:r w:rsidR="008628AF">
        <w:rPr>
          <w:rFonts w:eastAsia="Cochin"/>
          <w:bCs/>
          <w:kern w:val="24"/>
        </w:rPr>
        <w:t xml:space="preserve">effective in encouraging </w:t>
      </w:r>
      <w:r w:rsidR="00DD726E">
        <w:rPr>
          <w:rFonts w:eastAsia="Cochin"/>
          <w:bCs/>
          <w:kern w:val="24"/>
        </w:rPr>
        <w:t xml:space="preserve">them </w:t>
      </w:r>
      <w:r w:rsidR="008628AF">
        <w:rPr>
          <w:rFonts w:eastAsia="Cochin"/>
          <w:bCs/>
          <w:kern w:val="24"/>
        </w:rPr>
        <w:t>to continue with</w:t>
      </w:r>
      <w:r w:rsidR="00D10993">
        <w:rPr>
          <w:rFonts w:eastAsia="Cochin"/>
          <w:bCs/>
          <w:kern w:val="24"/>
        </w:rPr>
        <w:t xml:space="preserve"> the study</w:t>
      </w:r>
      <w:r w:rsidR="008628AF">
        <w:rPr>
          <w:rFonts w:eastAsia="Cochin"/>
          <w:bCs/>
          <w:kern w:val="24"/>
        </w:rPr>
        <w:t>. The results support</w:t>
      </w:r>
      <w:r w:rsidR="003133A5">
        <w:rPr>
          <w:rFonts w:eastAsia="Cochin"/>
          <w:bCs/>
          <w:kern w:val="24"/>
        </w:rPr>
        <w:t>ed</w:t>
      </w:r>
      <w:r w:rsidR="008628AF">
        <w:rPr>
          <w:rFonts w:eastAsia="Cochin"/>
          <w:bCs/>
          <w:kern w:val="24"/>
        </w:rPr>
        <w:t xml:space="preserve"> this </w:t>
      </w:r>
      <w:r w:rsidR="003133A5">
        <w:rPr>
          <w:rFonts w:eastAsia="Cochin"/>
          <w:bCs/>
          <w:kern w:val="24"/>
        </w:rPr>
        <w:t>hypothesis</w:t>
      </w:r>
      <w:r w:rsidR="008628AF">
        <w:rPr>
          <w:rFonts w:eastAsia="Cochin"/>
          <w:bCs/>
          <w:kern w:val="24"/>
        </w:rPr>
        <w:t xml:space="preserve">: </w:t>
      </w:r>
      <w:r w:rsidR="00E90BDB">
        <w:rPr>
          <w:rFonts w:eastAsia="Cochin"/>
          <w:bCs/>
          <w:kern w:val="24"/>
        </w:rPr>
        <w:t xml:space="preserve">participants </w:t>
      </w:r>
      <w:r w:rsidR="003133A5">
        <w:rPr>
          <w:rFonts w:eastAsia="Cochin"/>
          <w:bCs/>
          <w:kern w:val="24"/>
        </w:rPr>
        <w:t xml:space="preserve">who </w:t>
      </w:r>
      <w:r w:rsidR="00E90BDB">
        <w:rPr>
          <w:rFonts w:eastAsia="Cochin"/>
          <w:bCs/>
          <w:kern w:val="24"/>
        </w:rPr>
        <w:t>receiv</w:t>
      </w:r>
      <w:r w:rsidR="003133A5">
        <w:rPr>
          <w:rFonts w:eastAsia="Cochin"/>
          <w:bCs/>
          <w:kern w:val="24"/>
        </w:rPr>
        <w:t xml:space="preserve">ed Prod 4 </w:t>
      </w:r>
      <w:r w:rsidR="00E90BDB">
        <w:rPr>
          <w:rFonts w:eastAsia="Cochin"/>
          <w:bCs/>
          <w:kern w:val="24"/>
        </w:rPr>
        <w:t>drop</w:t>
      </w:r>
      <w:r w:rsidR="00DD726E">
        <w:rPr>
          <w:rFonts w:eastAsia="Cochin"/>
          <w:bCs/>
          <w:kern w:val="24"/>
        </w:rPr>
        <w:t>ped</w:t>
      </w:r>
      <w:r w:rsidR="00E90BDB">
        <w:rPr>
          <w:rFonts w:eastAsia="Cochin"/>
          <w:bCs/>
          <w:kern w:val="24"/>
        </w:rPr>
        <w:t xml:space="preserve"> out of the study sooner</w:t>
      </w:r>
      <w:r w:rsidR="00DD726E">
        <w:rPr>
          <w:rFonts w:eastAsia="Cochin"/>
          <w:bCs/>
          <w:kern w:val="24"/>
        </w:rPr>
        <w:t xml:space="preserve"> than those who were given the other three prods</w:t>
      </w:r>
      <w:r w:rsidR="003133A5">
        <w:rPr>
          <w:rFonts w:eastAsia="Cochin"/>
          <w:bCs/>
          <w:kern w:val="24"/>
        </w:rPr>
        <w:t xml:space="preserve">. </w:t>
      </w:r>
      <w:r w:rsidR="00DD726E">
        <w:rPr>
          <w:rFonts w:eastAsia="Cochin"/>
          <w:bCs/>
          <w:kern w:val="24"/>
        </w:rPr>
        <w:t>Moreover</w:t>
      </w:r>
      <w:r w:rsidR="00D371AF">
        <w:rPr>
          <w:rFonts w:eastAsia="Cochin"/>
          <w:bCs/>
          <w:kern w:val="24"/>
        </w:rPr>
        <w:t xml:space="preserve">, in line with an </w:t>
      </w:r>
      <w:r w:rsidR="00365449">
        <w:rPr>
          <w:rFonts w:eastAsia="Cochin"/>
          <w:bCs/>
          <w:kern w:val="24"/>
        </w:rPr>
        <w:t>‘engaged followership’ explanation</w:t>
      </w:r>
      <w:r w:rsidR="00CF5670">
        <w:rPr>
          <w:rFonts w:eastAsia="Cochin"/>
          <w:bCs/>
          <w:kern w:val="24"/>
        </w:rPr>
        <w:t xml:space="preserve">, it </w:t>
      </w:r>
      <w:r w:rsidR="00DD726E">
        <w:rPr>
          <w:rFonts w:eastAsia="Cochin"/>
          <w:bCs/>
          <w:kern w:val="24"/>
        </w:rPr>
        <w:t>was P</w:t>
      </w:r>
      <w:r w:rsidR="0091175F">
        <w:rPr>
          <w:rFonts w:eastAsia="Cochin"/>
          <w:bCs/>
          <w:kern w:val="24"/>
        </w:rPr>
        <w:t>rod</w:t>
      </w:r>
      <w:r w:rsidR="00DD726E">
        <w:rPr>
          <w:rFonts w:eastAsia="Cochin"/>
          <w:bCs/>
          <w:kern w:val="24"/>
        </w:rPr>
        <w:t xml:space="preserve"> 2</w:t>
      </w:r>
      <w:r w:rsidR="0091175F">
        <w:rPr>
          <w:rFonts w:eastAsia="Cochin"/>
          <w:bCs/>
          <w:kern w:val="24"/>
        </w:rPr>
        <w:t xml:space="preserve"> (i.e., ‘The experiment requires that you continue’) that was most effective</w:t>
      </w:r>
      <w:r w:rsidR="00842F82">
        <w:rPr>
          <w:rFonts w:eastAsia="Cochin"/>
          <w:bCs/>
          <w:kern w:val="24"/>
        </w:rPr>
        <w:t xml:space="preserve"> in encouraging participants to </w:t>
      </w:r>
      <w:r w:rsidR="00B73BDA">
        <w:rPr>
          <w:rFonts w:eastAsia="Cochin"/>
          <w:bCs/>
          <w:kern w:val="24"/>
        </w:rPr>
        <w:t>continue.</w:t>
      </w:r>
      <w:r w:rsidR="00842F82">
        <w:rPr>
          <w:rFonts w:eastAsia="Cochin"/>
          <w:bCs/>
          <w:kern w:val="24"/>
        </w:rPr>
        <w:t xml:space="preserve"> </w:t>
      </w:r>
      <w:r w:rsidR="00871A24">
        <w:rPr>
          <w:rFonts w:eastAsia="Cochin"/>
          <w:bCs/>
          <w:kern w:val="24"/>
        </w:rPr>
        <w:t xml:space="preserve">In </w:t>
      </w:r>
      <w:r w:rsidR="00365449">
        <w:rPr>
          <w:rFonts w:eastAsia="Cochin"/>
          <w:bCs/>
          <w:kern w:val="24"/>
        </w:rPr>
        <w:t>other words</w:t>
      </w:r>
      <w:r w:rsidR="00871A24">
        <w:rPr>
          <w:rFonts w:eastAsia="Cochin"/>
          <w:bCs/>
          <w:kern w:val="24"/>
        </w:rPr>
        <w:t xml:space="preserve">, </w:t>
      </w:r>
      <w:r w:rsidR="00DD726E">
        <w:rPr>
          <w:rFonts w:eastAsia="Cochin"/>
          <w:bCs/>
          <w:kern w:val="24"/>
        </w:rPr>
        <w:t xml:space="preserve">it was </w:t>
      </w:r>
      <w:r w:rsidR="0091175F">
        <w:rPr>
          <w:rFonts w:eastAsia="Cochin"/>
          <w:bCs/>
          <w:kern w:val="24"/>
        </w:rPr>
        <w:t xml:space="preserve">the instruction that aligned </w:t>
      </w:r>
      <w:r w:rsidR="00DD726E">
        <w:rPr>
          <w:rFonts w:eastAsia="Cochin"/>
          <w:bCs/>
          <w:kern w:val="24"/>
        </w:rPr>
        <w:t xml:space="preserve">most clearly </w:t>
      </w:r>
      <w:r w:rsidR="0091175F">
        <w:rPr>
          <w:rFonts w:eastAsia="Cochin"/>
          <w:bCs/>
          <w:kern w:val="24"/>
        </w:rPr>
        <w:t xml:space="preserve">with </w:t>
      </w:r>
      <w:r w:rsidR="00DD726E">
        <w:rPr>
          <w:rFonts w:eastAsia="Cochin"/>
          <w:bCs/>
          <w:kern w:val="24"/>
        </w:rPr>
        <w:t xml:space="preserve">participants’ </w:t>
      </w:r>
      <w:r w:rsidR="0091175F">
        <w:rPr>
          <w:rFonts w:eastAsia="Cochin"/>
          <w:bCs/>
          <w:kern w:val="24"/>
        </w:rPr>
        <w:t xml:space="preserve">reason </w:t>
      </w:r>
      <w:r w:rsidR="00DD726E">
        <w:rPr>
          <w:rFonts w:eastAsia="Cochin"/>
          <w:bCs/>
          <w:kern w:val="24"/>
        </w:rPr>
        <w:t>for taking part in the study</w:t>
      </w:r>
      <w:r w:rsidR="00871A24">
        <w:rPr>
          <w:rFonts w:eastAsia="Cochin"/>
          <w:bCs/>
          <w:kern w:val="24"/>
        </w:rPr>
        <w:t xml:space="preserve"> </w:t>
      </w:r>
      <w:r w:rsidR="0091175F">
        <w:rPr>
          <w:rFonts w:eastAsia="Cochin"/>
          <w:bCs/>
          <w:kern w:val="24"/>
        </w:rPr>
        <w:t>(i.e., to</w:t>
      </w:r>
      <w:r w:rsidR="00365449">
        <w:rPr>
          <w:rFonts w:eastAsia="Cochin"/>
          <w:bCs/>
          <w:kern w:val="24"/>
        </w:rPr>
        <w:t xml:space="preserve"> help</w:t>
      </w:r>
      <w:r w:rsidR="0091175F">
        <w:rPr>
          <w:rFonts w:eastAsia="Cochin"/>
          <w:bCs/>
          <w:kern w:val="24"/>
        </w:rPr>
        <w:t xml:space="preserve"> advance science) </w:t>
      </w:r>
      <w:r w:rsidR="00DD726E">
        <w:rPr>
          <w:rFonts w:eastAsia="Cochin"/>
          <w:bCs/>
          <w:kern w:val="24"/>
        </w:rPr>
        <w:t>that</w:t>
      </w:r>
      <w:r w:rsidR="0091175F">
        <w:rPr>
          <w:rFonts w:eastAsia="Cochin"/>
          <w:bCs/>
          <w:kern w:val="24"/>
        </w:rPr>
        <w:t xml:space="preserve"> encourag</w:t>
      </w:r>
      <w:r w:rsidR="00E923A4">
        <w:rPr>
          <w:rFonts w:eastAsia="Cochin"/>
          <w:bCs/>
          <w:kern w:val="24"/>
        </w:rPr>
        <w:t>ed</w:t>
      </w:r>
      <w:r w:rsidR="00E552AF">
        <w:rPr>
          <w:rFonts w:eastAsia="Cochin"/>
          <w:bCs/>
          <w:kern w:val="24"/>
        </w:rPr>
        <w:t xml:space="preserve"> </w:t>
      </w:r>
      <w:r w:rsidR="00871A24">
        <w:rPr>
          <w:rFonts w:eastAsia="Cochin"/>
          <w:bCs/>
          <w:kern w:val="24"/>
        </w:rPr>
        <w:t>them</w:t>
      </w:r>
      <w:r w:rsidR="00E552AF">
        <w:rPr>
          <w:rFonts w:eastAsia="Cochin"/>
          <w:bCs/>
          <w:kern w:val="24"/>
        </w:rPr>
        <w:t xml:space="preserve"> </w:t>
      </w:r>
      <w:r w:rsidR="0091175F">
        <w:rPr>
          <w:rFonts w:eastAsia="Cochin"/>
          <w:bCs/>
          <w:kern w:val="24"/>
        </w:rPr>
        <w:t>to persist</w:t>
      </w:r>
      <w:r w:rsidR="00BC0248">
        <w:rPr>
          <w:rFonts w:eastAsia="Cochin"/>
          <w:bCs/>
          <w:kern w:val="24"/>
        </w:rPr>
        <w:t xml:space="preserve"> with it</w:t>
      </w:r>
      <w:r w:rsidR="0091175F">
        <w:rPr>
          <w:rFonts w:eastAsia="Cochin"/>
          <w:bCs/>
          <w:kern w:val="24"/>
        </w:rPr>
        <w:t xml:space="preserve"> </w:t>
      </w:r>
      <w:r w:rsidR="00A12262">
        <w:rPr>
          <w:rFonts w:eastAsia="Cochin"/>
          <w:bCs/>
          <w:kern w:val="24"/>
        </w:rPr>
        <w:t>(Haslam et al</w:t>
      </w:r>
      <w:r w:rsidR="00E90BDB">
        <w:rPr>
          <w:rFonts w:eastAsia="Cochin"/>
          <w:bCs/>
          <w:kern w:val="24"/>
        </w:rPr>
        <w:t>.</w:t>
      </w:r>
      <w:r w:rsidR="00A12262">
        <w:rPr>
          <w:rFonts w:eastAsia="Cochin"/>
          <w:bCs/>
          <w:kern w:val="24"/>
        </w:rPr>
        <w:t xml:space="preserve"> 2014)</w:t>
      </w:r>
      <w:r w:rsidR="0091175F">
        <w:rPr>
          <w:rFonts w:eastAsia="Cochin"/>
          <w:bCs/>
          <w:kern w:val="24"/>
        </w:rPr>
        <w:t>.</w:t>
      </w:r>
    </w:p>
    <w:p w14:paraId="0CEBCD2B" w14:textId="59E2E13B" w:rsidR="00307827" w:rsidRDefault="006125BF" w:rsidP="00E552AF">
      <w:pPr>
        <w:spacing w:line="480" w:lineRule="auto"/>
        <w:ind w:firstLine="720"/>
        <w:rPr>
          <w:rFonts w:eastAsia="Cochin"/>
          <w:bCs/>
          <w:kern w:val="24"/>
        </w:rPr>
      </w:pPr>
      <w:r>
        <w:rPr>
          <w:rFonts w:eastAsia="Cochin"/>
          <w:bCs/>
          <w:kern w:val="24"/>
        </w:rPr>
        <w:t xml:space="preserve">The final point </w:t>
      </w:r>
      <w:r w:rsidR="00291E9E">
        <w:rPr>
          <w:rFonts w:eastAsia="Cochin"/>
          <w:bCs/>
          <w:kern w:val="24"/>
        </w:rPr>
        <w:t xml:space="preserve">concerns the </w:t>
      </w:r>
      <w:r>
        <w:rPr>
          <w:rFonts w:eastAsia="Cochin"/>
          <w:bCs/>
          <w:kern w:val="24"/>
        </w:rPr>
        <w:t xml:space="preserve">context in which Milgram formed his agentic state explanation. </w:t>
      </w:r>
      <w:r w:rsidR="001E728B">
        <w:rPr>
          <w:rFonts w:eastAsia="Cochin"/>
          <w:bCs/>
          <w:kern w:val="24"/>
        </w:rPr>
        <w:t xml:space="preserve">Like many psychologists </w:t>
      </w:r>
      <w:r w:rsidR="00173D4F">
        <w:rPr>
          <w:rFonts w:eastAsia="Cochin"/>
          <w:bCs/>
          <w:kern w:val="24"/>
        </w:rPr>
        <w:t>in the decades following World War</w:t>
      </w:r>
      <w:r w:rsidR="00307827">
        <w:rPr>
          <w:rFonts w:eastAsia="Cochin"/>
          <w:bCs/>
          <w:kern w:val="24"/>
        </w:rPr>
        <w:t xml:space="preserve"> II,</w:t>
      </w:r>
      <w:r w:rsidR="001E728B">
        <w:rPr>
          <w:rFonts w:eastAsia="Cochin"/>
          <w:bCs/>
          <w:kern w:val="24"/>
        </w:rPr>
        <w:t xml:space="preserve"> Milgram</w:t>
      </w:r>
      <w:r w:rsidR="00173D4F">
        <w:rPr>
          <w:rFonts w:eastAsia="Cochin"/>
          <w:bCs/>
          <w:kern w:val="24"/>
        </w:rPr>
        <w:t xml:space="preserve"> </w:t>
      </w:r>
      <w:r w:rsidR="00307827">
        <w:rPr>
          <w:rFonts w:eastAsia="Cochin"/>
          <w:bCs/>
          <w:kern w:val="24"/>
        </w:rPr>
        <w:t>was keen</w:t>
      </w:r>
      <w:r w:rsidR="00173D4F">
        <w:rPr>
          <w:rFonts w:eastAsia="Cochin"/>
          <w:bCs/>
          <w:kern w:val="24"/>
        </w:rPr>
        <w:t xml:space="preserve"> to understand the </w:t>
      </w:r>
      <w:r w:rsidR="00307827">
        <w:rPr>
          <w:rFonts w:eastAsia="Cochin"/>
          <w:bCs/>
          <w:kern w:val="24"/>
        </w:rPr>
        <w:t>atrocities of the Holocaust</w:t>
      </w:r>
      <w:r w:rsidR="005A12F2">
        <w:rPr>
          <w:rFonts w:eastAsia="Cochin"/>
          <w:bCs/>
          <w:kern w:val="24"/>
        </w:rPr>
        <w:t xml:space="preserve"> </w:t>
      </w:r>
      <w:r w:rsidR="00DD726E">
        <w:rPr>
          <w:rFonts w:eastAsia="Cochin"/>
          <w:bCs/>
          <w:kern w:val="24"/>
        </w:rPr>
        <w:t xml:space="preserve">and the role of ordinary people as perpetrators </w:t>
      </w:r>
      <w:r w:rsidR="00610F27" w:rsidRPr="006A1B27">
        <w:rPr>
          <w:rFonts w:eastAsia="Cochin"/>
          <w:bCs/>
          <w:kern w:val="24"/>
        </w:rPr>
        <w:t>(</w:t>
      </w:r>
      <w:r w:rsidR="006A1B27" w:rsidRPr="006A1B27">
        <w:rPr>
          <w:rFonts w:eastAsia="Cochin"/>
          <w:bCs/>
          <w:kern w:val="24"/>
        </w:rPr>
        <w:t>Reicher and Haslam 2011</w:t>
      </w:r>
      <w:r w:rsidR="00DD726E">
        <w:rPr>
          <w:rFonts w:eastAsia="Cochin"/>
          <w:bCs/>
          <w:kern w:val="24"/>
        </w:rPr>
        <w:t>; Reicher et al. 2014</w:t>
      </w:r>
      <w:r w:rsidR="00610F27" w:rsidRPr="006A1B27">
        <w:rPr>
          <w:rFonts w:eastAsia="Cochin"/>
          <w:bCs/>
          <w:kern w:val="24"/>
        </w:rPr>
        <w:t>)</w:t>
      </w:r>
      <w:r w:rsidR="005A12F2" w:rsidRPr="006A1B27">
        <w:rPr>
          <w:rFonts w:eastAsia="Cochin"/>
          <w:bCs/>
          <w:kern w:val="24"/>
        </w:rPr>
        <w:t>.</w:t>
      </w:r>
      <w:r w:rsidR="00610F27">
        <w:rPr>
          <w:rFonts w:eastAsia="Cochin"/>
          <w:bCs/>
          <w:kern w:val="24"/>
        </w:rPr>
        <w:t xml:space="preserve"> </w:t>
      </w:r>
      <w:r w:rsidR="00E22361">
        <w:rPr>
          <w:rFonts w:eastAsia="Cochin"/>
          <w:bCs/>
          <w:kern w:val="24"/>
        </w:rPr>
        <w:t>Around the same time, commentator Hannah Arendt was asking similar question</w:t>
      </w:r>
      <w:r w:rsidR="00205A39">
        <w:rPr>
          <w:rFonts w:eastAsia="Cochin"/>
          <w:bCs/>
          <w:kern w:val="24"/>
        </w:rPr>
        <w:t>s</w:t>
      </w:r>
      <w:r w:rsidR="00DD726E">
        <w:rPr>
          <w:rFonts w:eastAsia="Cochin"/>
          <w:bCs/>
          <w:kern w:val="24"/>
        </w:rPr>
        <w:t xml:space="preserve"> a</w:t>
      </w:r>
      <w:r w:rsidR="004F6E6E">
        <w:rPr>
          <w:rFonts w:eastAsia="Cochin"/>
          <w:bCs/>
          <w:kern w:val="24"/>
        </w:rPr>
        <w:t>t</w:t>
      </w:r>
      <w:r w:rsidR="00E22361">
        <w:rPr>
          <w:rFonts w:eastAsia="Cochin"/>
          <w:bCs/>
          <w:kern w:val="24"/>
        </w:rPr>
        <w:t xml:space="preserve"> the trial of Adolf Eichmann, the </w:t>
      </w:r>
      <w:r w:rsidR="00DD726E">
        <w:rPr>
          <w:rFonts w:eastAsia="Cochin"/>
          <w:bCs/>
          <w:kern w:val="24"/>
        </w:rPr>
        <w:lastRenderedPageBreak/>
        <w:t xml:space="preserve">chief architect of the </w:t>
      </w:r>
      <w:r w:rsidR="00E22361">
        <w:rPr>
          <w:rFonts w:eastAsia="Cochin"/>
          <w:bCs/>
          <w:kern w:val="24"/>
        </w:rPr>
        <w:t>Nazi</w:t>
      </w:r>
      <w:r w:rsidR="00DD726E">
        <w:rPr>
          <w:rFonts w:eastAsia="Cochin"/>
          <w:bCs/>
          <w:kern w:val="24"/>
        </w:rPr>
        <w:t>’s “final solution to the Jewish problem</w:t>
      </w:r>
      <w:r w:rsidR="001D72C5">
        <w:rPr>
          <w:rFonts w:eastAsia="Cochin"/>
          <w:bCs/>
          <w:kern w:val="24"/>
        </w:rPr>
        <w:t>.</w:t>
      </w:r>
      <w:r w:rsidR="00DD726E">
        <w:rPr>
          <w:rFonts w:eastAsia="Cochin"/>
          <w:bCs/>
          <w:kern w:val="24"/>
        </w:rPr>
        <w:t>”</w:t>
      </w:r>
      <w:r w:rsidR="00205A39">
        <w:rPr>
          <w:rFonts w:eastAsia="Cochin"/>
          <w:bCs/>
          <w:kern w:val="24"/>
        </w:rPr>
        <w:t xml:space="preserve"> </w:t>
      </w:r>
      <w:r w:rsidR="00365449">
        <w:rPr>
          <w:rFonts w:eastAsia="Cochin"/>
          <w:bCs/>
          <w:kern w:val="24"/>
        </w:rPr>
        <w:t>Arendt</w:t>
      </w:r>
      <w:r w:rsidR="006B614B">
        <w:rPr>
          <w:rFonts w:eastAsia="Cochin"/>
          <w:bCs/>
          <w:kern w:val="24"/>
        </w:rPr>
        <w:t xml:space="preserve"> </w:t>
      </w:r>
      <w:r w:rsidR="00365449">
        <w:rPr>
          <w:rFonts w:eastAsia="Cochin"/>
          <w:bCs/>
          <w:kern w:val="24"/>
        </w:rPr>
        <w:t xml:space="preserve">suggested </w:t>
      </w:r>
      <w:r w:rsidR="00073B55">
        <w:rPr>
          <w:rFonts w:eastAsia="Cochin"/>
          <w:bCs/>
          <w:kern w:val="24"/>
        </w:rPr>
        <w:t>that</w:t>
      </w:r>
      <w:r w:rsidR="00610F27">
        <w:rPr>
          <w:rFonts w:eastAsia="Cochin"/>
          <w:bCs/>
          <w:kern w:val="24"/>
        </w:rPr>
        <w:t xml:space="preserve"> Eichmann</w:t>
      </w:r>
      <w:r w:rsidR="008651D7">
        <w:rPr>
          <w:rFonts w:eastAsia="Cochin"/>
          <w:bCs/>
          <w:kern w:val="24"/>
        </w:rPr>
        <w:t xml:space="preserve"> was terrifying because</w:t>
      </w:r>
      <w:r w:rsidR="00610F27">
        <w:rPr>
          <w:rFonts w:eastAsia="Cochin"/>
          <w:bCs/>
          <w:kern w:val="24"/>
        </w:rPr>
        <w:t xml:space="preserve"> he seemed ‘just like the rest of us’ </w:t>
      </w:r>
      <w:r w:rsidR="00610F27" w:rsidRPr="006A1B27">
        <w:rPr>
          <w:rFonts w:eastAsia="Cochin"/>
          <w:bCs/>
          <w:kern w:val="24"/>
        </w:rPr>
        <w:t>(</w:t>
      </w:r>
      <w:r w:rsidR="006A1B27" w:rsidRPr="006A1B27">
        <w:rPr>
          <w:rFonts w:eastAsia="Cochin"/>
          <w:bCs/>
          <w:kern w:val="24"/>
        </w:rPr>
        <w:t>Haslam and Reicher 2007</w:t>
      </w:r>
      <w:r w:rsidR="00610F27" w:rsidRPr="006A1B27">
        <w:rPr>
          <w:rFonts w:eastAsia="Cochin"/>
          <w:bCs/>
          <w:kern w:val="24"/>
        </w:rPr>
        <w:t>)</w:t>
      </w:r>
      <w:r w:rsidR="00DD726E">
        <w:rPr>
          <w:rFonts w:eastAsia="Cochin"/>
          <w:bCs/>
          <w:kern w:val="24"/>
        </w:rPr>
        <w:t xml:space="preserve"> and as such she saw him as </w:t>
      </w:r>
      <w:r w:rsidR="00073B55">
        <w:rPr>
          <w:rFonts w:eastAsia="Cochin"/>
          <w:bCs/>
          <w:kern w:val="24"/>
        </w:rPr>
        <w:t>embod</w:t>
      </w:r>
      <w:r w:rsidR="00DD726E">
        <w:rPr>
          <w:rFonts w:eastAsia="Cochin"/>
          <w:bCs/>
          <w:kern w:val="24"/>
        </w:rPr>
        <w:t>ying</w:t>
      </w:r>
      <w:r w:rsidR="00073B55">
        <w:rPr>
          <w:rFonts w:eastAsia="Cochin"/>
          <w:bCs/>
          <w:kern w:val="24"/>
        </w:rPr>
        <w:t xml:space="preserve"> what she </w:t>
      </w:r>
      <w:r w:rsidR="00DD726E">
        <w:rPr>
          <w:rFonts w:eastAsia="Cochin"/>
          <w:bCs/>
          <w:kern w:val="24"/>
        </w:rPr>
        <w:t xml:space="preserve">referred to </w:t>
      </w:r>
      <w:r w:rsidR="00073B55">
        <w:rPr>
          <w:rFonts w:eastAsia="Cochin"/>
          <w:bCs/>
          <w:kern w:val="24"/>
        </w:rPr>
        <w:t xml:space="preserve">as </w:t>
      </w:r>
      <w:r w:rsidR="004F6E6E">
        <w:rPr>
          <w:rFonts w:eastAsia="Cochin"/>
          <w:bCs/>
          <w:kern w:val="24"/>
        </w:rPr>
        <w:t>the ‘banality of evil’</w:t>
      </w:r>
      <w:r w:rsidR="00DD726E">
        <w:rPr>
          <w:rFonts w:eastAsia="Cochin"/>
          <w:bCs/>
          <w:kern w:val="24"/>
        </w:rPr>
        <w:t xml:space="preserve"> —</w:t>
      </w:r>
      <w:r w:rsidR="00073B55">
        <w:rPr>
          <w:rFonts w:eastAsia="Cochin"/>
          <w:bCs/>
          <w:kern w:val="24"/>
        </w:rPr>
        <w:t xml:space="preserve"> </w:t>
      </w:r>
      <w:r w:rsidR="00DD726E">
        <w:rPr>
          <w:rFonts w:eastAsia="Cochin"/>
          <w:bCs/>
          <w:kern w:val="24"/>
        </w:rPr>
        <w:t xml:space="preserve">the notion </w:t>
      </w:r>
      <w:r w:rsidR="00073B55">
        <w:rPr>
          <w:rFonts w:eastAsia="Cochin"/>
          <w:bCs/>
          <w:kern w:val="24"/>
        </w:rPr>
        <w:t xml:space="preserve">that </w:t>
      </w:r>
      <w:r w:rsidR="002A4432">
        <w:rPr>
          <w:rFonts w:eastAsia="Cochin"/>
          <w:bCs/>
          <w:kern w:val="24"/>
        </w:rPr>
        <w:t xml:space="preserve">even the most ordinary of people </w:t>
      </w:r>
      <w:r w:rsidR="00073550">
        <w:rPr>
          <w:rFonts w:eastAsia="Cochin"/>
          <w:bCs/>
          <w:kern w:val="24"/>
        </w:rPr>
        <w:t>can commit</w:t>
      </w:r>
      <w:r w:rsidR="002A4432">
        <w:rPr>
          <w:rFonts w:eastAsia="Cochin"/>
          <w:bCs/>
          <w:kern w:val="24"/>
        </w:rPr>
        <w:t xml:space="preserve"> the most heinous</w:t>
      </w:r>
      <w:r w:rsidR="00073B55">
        <w:rPr>
          <w:rFonts w:eastAsia="Cochin"/>
          <w:bCs/>
          <w:kern w:val="24"/>
        </w:rPr>
        <w:t xml:space="preserve"> of</w:t>
      </w:r>
      <w:r w:rsidR="002A4432">
        <w:rPr>
          <w:rFonts w:eastAsia="Cochin"/>
          <w:bCs/>
          <w:kern w:val="24"/>
        </w:rPr>
        <w:t xml:space="preserve"> acts </w:t>
      </w:r>
      <w:r w:rsidR="002A4432" w:rsidRPr="006A1B27">
        <w:rPr>
          <w:rFonts w:eastAsia="Cochin"/>
          <w:bCs/>
          <w:kern w:val="24"/>
        </w:rPr>
        <w:t>(</w:t>
      </w:r>
      <w:r w:rsidR="006A1B27" w:rsidRPr="006A1B27">
        <w:rPr>
          <w:rFonts w:eastAsia="Cochin"/>
          <w:bCs/>
          <w:kern w:val="24"/>
        </w:rPr>
        <w:t xml:space="preserve">Arendt and </w:t>
      </w:r>
      <w:proofErr w:type="spellStart"/>
      <w:r w:rsidR="006A1B27" w:rsidRPr="006A1B27">
        <w:rPr>
          <w:rFonts w:eastAsia="Cochin"/>
          <w:bCs/>
          <w:kern w:val="24"/>
        </w:rPr>
        <w:t>Kroh</w:t>
      </w:r>
      <w:proofErr w:type="spellEnd"/>
      <w:r w:rsidR="006A1B27" w:rsidRPr="006A1B27">
        <w:rPr>
          <w:rFonts w:eastAsia="Cochin"/>
          <w:bCs/>
          <w:kern w:val="24"/>
        </w:rPr>
        <w:t xml:space="preserve"> 1963</w:t>
      </w:r>
      <w:r w:rsidR="002A4432" w:rsidRPr="006A1B27">
        <w:rPr>
          <w:rFonts w:eastAsia="Cochin"/>
          <w:bCs/>
          <w:kern w:val="24"/>
        </w:rPr>
        <w:t>).</w:t>
      </w:r>
      <w:r w:rsidR="002A4432">
        <w:rPr>
          <w:rFonts w:eastAsia="Cochin"/>
          <w:bCs/>
          <w:kern w:val="24"/>
        </w:rPr>
        <w:t xml:space="preserve"> </w:t>
      </w:r>
      <w:r w:rsidR="00073550">
        <w:rPr>
          <w:rFonts w:eastAsia="Cochin"/>
          <w:bCs/>
          <w:kern w:val="24"/>
        </w:rPr>
        <w:t>While Milgram</w:t>
      </w:r>
      <w:r w:rsidR="008E0449">
        <w:rPr>
          <w:rFonts w:eastAsia="Cochin"/>
          <w:bCs/>
          <w:kern w:val="24"/>
        </w:rPr>
        <w:t xml:space="preserve"> had</w:t>
      </w:r>
      <w:r w:rsidR="00073550">
        <w:rPr>
          <w:rFonts w:eastAsia="Cochin"/>
          <w:bCs/>
          <w:kern w:val="24"/>
        </w:rPr>
        <w:t xml:space="preserve"> considered a range of explanations for his findings (including one</w:t>
      </w:r>
      <w:r w:rsidR="00073B55">
        <w:rPr>
          <w:rFonts w:eastAsia="Cochin"/>
          <w:bCs/>
          <w:kern w:val="24"/>
        </w:rPr>
        <w:t xml:space="preserve"> </w:t>
      </w:r>
      <w:r w:rsidR="00E90BDB">
        <w:rPr>
          <w:rFonts w:eastAsia="Cochin"/>
          <w:bCs/>
          <w:kern w:val="24"/>
        </w:rPr>
        <w:t>that acknowledged the role of ident</w:t>
      </w:r>
      <w:r w:rsidR="00DD726E">
        <w:rPr>
          <w:rFonts w:eastAsia="Cochin"/>
          <w:bCs/>
          <w:kern w:val="24"/>
        </w:rPr>
        <w:t>ification</w:t>
      </w:r>
      <w:r w:rsidR="00073550">
        <w:rPr>
          <w:rFonts w:eastAsia="Cochin"/>
          <w:bCs/>
          <w:kern w:val="24"/>
        </w:rPr>
        <w:t>; Milgram 1965</w:t>
      </w:r>
      <w:r w:rsidR="00DD726E">
        <w:rPr>
          <w:rFonts w:eastAsia="Cochin"/>
          <w:bCs/>
          <w:kern w:val="24"/>
        </w:rPr>
        <w:t>; see Haslam et al.</w:t>
      </w:r>
      <w:r w:rsidR="001D72C5">
        <w:rPr>
          <w:rFonts w:eastAsia="Cochin"/>
          <w:bCs/>
          <w:kern w:val="24"/>
        </w:rPr>
        <w:t xml:space="preserve"> </w:t>
      </w:r>
      <w:r w:rsidR="00124155">
        <w:rPr>
          <w:rFonts w:eastAsia="Cochin"/>
          <w:bCs/>
          <w:kern w:val="24"/>
        </w:rPr>
        <w:t>2015</w:t>
      </w:r>
      <w:r w:rsidR="00073550">
        <w:rPr>
          <w:rFonts w:eastAsia="Cochin"/>
          <w:bCs/>
          <w:kern w:val="24"/>
        </w:rPr>
        <w:t xml:space="preserve">), he </w:t>
      </w:r>
      <w:r w:rsidR="00A92CAA">
        <w:rPr>
          <w:rFonts w:eastAsia="Cochin"/>
          <w:bCs/>
          <w:kern w:val="24"/>
        </w:rPr>
        <w:t>ultimately settled on</w:t>
      </w:r>
      <w:r w:rsidR="001D72C5">
        <w:rPr>
          <w:rFonts w:eastAsia="Cochin"/>
          <w:bCs/>
          <w:kern w:val="24"/>
        </w:rPr>
        <w:t xml:space="preserve"> the</w:t>
      </w:r>
      <w:r w:rsidR="00A92CAA">
        <w:rPr>
          <w:rFonts w:eastAsia="Cochin"/>
          <w:bCs/>
          <w:kern w:val="24"/>
        </w:rPr>
        <w:t xml:space="preserve"> one that </w:t>
      </w:r>
      <w:r w:rsidR="001D72C5">
        <w:rPr>
          <w:rFonts w:eastAsia="Cochin"/>
          <w:bCs/>
          <w:kern w:val="24"/>
        </w:rPr>
        <w:t xml:space="preserve">most </w:t>
      </w:r>
      <w:r w:rsidR="00A92CAA">
        <w:rPr>
          <w:rFonts w:eastAsia="Cochin"/>
          <w:bCs/>
          <w:kern w:val="24"/>
        </w:rPr>
        <w:t xml:space="preserve">closely mirrored Arendt’s assessment of Eichmann (Reicher </w:t>
      </w:r>
      <w:r w:rsidR="00596617">
        <w:rPr>
          <w:rFonts w:eastAsia="Cochin"/>
          <w:bCs/>
          <w:kern w:val="24"/>
        </w:rPr>
        <w:t>and</w:t>
      </w:r>
      <w:r w:rsidR="00A92CAA">
        <w:rPr>
          <w:rFonts w:eastAsia="Cochin"/>
          <w:bCs/>
          <w:kern w:val="24"/>
        </w:rPr>
        <w:t xml:space="preserve"> Haslam 201</w:t>
      </w:r>
      <w:r w:rsidR="001D72C5">
        <w:rPr>
          <w:rFonts w:eastAsia="Cochin"/>
          <w:bCs/>
          <w:kern w:val="24"/>
        </w:rPr>
        <w:t>1</w:t>
      </w:r>
      <w:r w:rsidR="00A92CAA">
        <w:rPr>
          <w:rFonts w:eastAsia="Cochin"/>
          <w:bCs/>
          <w:kern w:val="24"/>
        </w:rPr>
        <w:t>)</w:t>
      </w:r>
      <w:r w:rsidR="00BA1F8D">
        <w:rPr>
          <w:rFonts w:eastAsia="Cochin"/>
          <w:bCs/>
          <w:kern w:val="24"/>
        </w:rPr>
        <w:t>.</w:t>
      </w:r>
      <w:r w:rsidR="00A92CAA">
        <w:rPr>
          <w:rFonts w:eastAsia="Cochin"/>
          <w:bCs/>
          <w:kern w:val="24"/>
        </w:rPr>
        <w:t xml:space="preserve"> </w:t>
      </w:r>
    </w:p>
    <w:p w14:paraId="293B8E05" w14:textId="1F1C06F9" w:rsidR="000270AE" w:rsidRDefault="00BA1F8D" w:rsidP="00952064">
      <w:pPr>
        <w:spacing w:line="480" w:lineRule="auto"/>
        <w:rPr>
          <w:rFonts w:eastAsia="Cochin"/>
          <w:bCs/>
          <w:kern w:val="24"/>
        </w:rPr>
      </w:pPr>
      <w:r>
        <w:rPr>
          <w:rFonts w:eastAsia="Cochin"/>
          <w:bCs/>
          <w:kern w:val="24"/>
        </w:rPr>
        <w:tab/>
        <w:t xml:space="preserve">However, </w:t>
      </w:r>
      <w:r w:rsidR="00124155">
        <w:rPr>
          <w:rFonts w:eastAsia="Cochin"/>
          <w:bCs/>
          <w:kern w:val="24"/>
        </w:rPr>
        <w:t>while routinely held up as</w:t>
      </w:r>
      <w:r w:rsidR="00FA15D7">
        <w:rPr>
          <w:rFonts w:eastAsia="Cochin"/>
          <w:bCs/>
          <w:kern w:val="24"/>
        </w:rPr>
        <w:t xml:space="preserve"> the exemplar of Arendt’s ‘banality of evil’</w:t>
      </w:r>
      <w:r w:rsidR="00952064">
        <w:rPr>
          <w:rFonts w:eastAsia="Cochin"/>
          <w:bCs/>
          <w:kern w:val="24"/>
        </w:rPr>
        <w:t xml:space="preserve"> hypothesis</w:t>
      </w:r>
      <w:r w:rsidR="00FA15D7">
        <w:rPr>
          <w:rFonts w:eastAsia="Cochin"/>
          <w:bCs/>
          <w:kern w:val="24"/>
        </w:rPr>
        <w:t xml:space="preserve">, </w:t>
      </w:r>
      <w:r w:rsidR="00DD5F8B">
        <w:rPr>
          <w:rFonts w:eastAsia="Cochin"/>
          <w:bCs/>
          <w:kern w:val="24"/>
        </w:rPr>
        <w:t>Eichmann</w:t>
      </w:r>
      <w:r w:rsidR="00FA15D7">
        <w:rPr>
          <w:rFonts w:eastAsia="Cochin"/>
          <w:bCs/>
          <w:kern w:val="24"/>
        </w:rPr>
        <w:t xml:space="preserve"> </w:t>
      </w:r>
      <w:r>
        <w:rPr>
          <w:rFonts w:eastAsia="Cochin"/>
          <w:bCs/>
          <w:kern w:val="24"/>
        </w:rPr>
        <w:t xml:space="preserve">was </w:t>
      </w:r>
      <w:r w:rsidR="00124155">
        <w:rPr>
          <w:rFonts w:eastAsia="Cochin"/>
          <w:bCs/>
          <w:kern w:val="24"/>
        </w:rPr>
        <w:t>no</w:t>
      </w:r>
      <w:r>
        <w:rPr>
          <w:rFonts w:eastAsia="Cochin"/>
          <w:bCs/>
          <w:kern w:val="24"/>
        </w:rPr>
        <w:t xml:space="preserve"> ordinary man </w:t>
      </w:r>
      <w:r w:rsidR="00124155">
        <w:rPr>
          <w:rFonts w:eastAsia="Cochin"/>
          <w:bCs/>
          <w:kern w:val="24"/>
        </w:rPr>
        <w:t>merely following orders</w:t>
      </w:r>
      <w:r w:rsidRPr="00133E3D">
        <w:rPr>
          <w:rFonts w:eastAsia="Cochin"/>
          <w:bCs/>
          <w:kern w:val="24"/>
        </w:rPr>
        <w:t xml:space="preserve"> (</w:t>
      </w:r>
      <w:r w:rsidR="00133E3D" w:rsidRPr="00133E3D">
        <w:rPr>
          <w:rFonts w:eastAsia="Cochin"/>
          <w:bCs/>
          <w:kern w:val="24"/>
        </w:rPr>
        <w:t>Cesarani 200</w:t>
      </w:r>
      <w:r w:rsidR="00133E3D">
        <w:rPr>
          <w:rFonts w:eastAsia="Cochin"/>
          <w:bCs/>
          <w:kern w:val="24"/>
        </w:rPr>
        <w:t>6</w:t>
      </w:r>
      <w:r w:rsidRPr="00133E3D">
        <w:rPr>
          <w:rFonts w:eastAsia="Cochin"/>
          <w:bCs/>
          <w:kern w:val="24"/>
        </w:rPr>
        <w:t>).</w:t>
      </w:r>
      <w:r>
        <w:rPr>
          <w:rFonts w:eastAsia="Cochin"/>
          <w:bCs/>
          <w:kern w:val="24"/>
        </w:rPr>
        <w:t xml:space="preserve"> </w:t>
      </w:r>
      <w:r w:rsidR="00124155">
        <w:rPr>
          <w:rFonts w:eastAsia="Cochin"/>
          <w:bCs/>
          <w:kern w:val="24"/>
        </w:rPr>
        <w:t>On the contrary</w:t>
      </w:r>
      <w:r>
        <w:rPr>
          <w:rFonts w:eastAsia="Cochin"/>
          <w:bCs/>
          <w:kern w:val="24"/>
        </w:rPr>
        <w:t>, he</w:t>
      </w:r>
      <w:r w:rsidR="00005190">
        <w:rPr>
          <w:rFonts w:eastAsia="Cochin"/>
          <w:bCs/>
          <w:kern w:val="24"/>
        </w:rPr>
        <w:t xml:space="preserve"> was</w:t>
      </w:r>
      <w:r>
        <w:rPr>
          <w:rFonts w:eastAsia="Cochin"/>
          <w:bCs/>
          <w:kern w:val="24"/>
        </w:rPr>
        <w:t xml:space="preserve"> </w:t>
      </w:r>
      <w:r w:rsidR="00DD726E">
        <w:rPr>
          <w:rFonts w:eastAsia="Cochin"/>
          <w:bCs/>
          <w:kern w:val="24"/>
        </w:rPr>
        <w:t>an enthusiastic</w:t>
      </w:r>
      <w:r>
        <w:rPr>
          <w:rFonts w:eastAsia="Cochin"/>
          <w:bCs/>
          <w:kern w:val="24"/>
        </w:rPr>
        <w:t xml:space="preserve"> antisemit</w:t>
      </w:r>
      <w:r w:rsidR="00DD726E">
        <w:rPr>
          <w:rFonts w:eastAsia="Cochin"/>
          <w:bCs/>
          <w:kern w:val="24"/>
        </w:rPr>
        <w:t>e</w:t>
      </w:r>
      <w:r w:rsidR="0020458D">
        <w:rPr>
          <w:rFonts w:eastAsia="Cochin"/>
          <w:bCs/>
          <w:kern w:val="24"/>
        </w:rPr>
        <w:t xml:space="preserve"> </w:t>
      </w:r>
      <w:r w:rsidR="00124155">
        <w:rPr>
          <w:rFonts w:eastAsia="Cochin"/>
          <w:bCs/>
          <w:kern w:val="24"/>
        </w:rPr>
        <w:t xml:space="preserve">well </w:t>
      </w:r>
      <w:r w:rsidR="00005190">
        <w:rPr>
          <w:rFonts w:eastAsia="Cochin"/>
          <w:bCs/>
          <w:kern w:val="24"/>
        </w:rPr>
        <w:t xml:space="preserve">before the Nazis rose to power </w:t>
      </w:r>
      <w:r w:rsidR="00124155">
        <w:rPr>
          <w:rFonts w:eastAsia="Cochin"/>
          <w:bCs/>
          <w:kern w:val="24"/>
        </w:rPr>
        <w:t xml:space="preserve">and he </w:t>
      </w:r>
      <w:r w:rsidR="00FA15D7">
        <w:rPr>
          <w:rFonts w:eastAsia="Cochin"/>
          <w:bCs/>
          <w:kern w:val="24"/>
        </w:rPr>
        <w:t xml:space="preserve">became increasing zealous </w:t>
      </w:r>
      <w:r w:rsidR="00124155">
        <w:rPr>
          <w:rFonts w:eastAsia="Cochin"/>
          <w:bCs/>
          <w:kern w:val="24"/>
        </w:rPr>
        <w:t>over time</w:t>
      </w:r>
      <w:r w:rsidR="00005190">
        <w:rPr>
          <w:rFonts w:eastAsia="Cochin"/>
          <w:bCs/>
          <w:kern w:val="24"/>
        </w:rPr>
        <w:t>. In</w:t>
      </w:r>
      <w:r w:rsidR="00124155">
        <w:rPr>
          <w:rFonts w:eastAsia="Cochin"/>
          <w:bCs/>
          <w:kern w:val="24"/>
        </w:rPr>
        <w:t>deed</w:t>
      </w:r>
      <w:r w:rsidR="00005190">
        <w:rPr>
          <w:rFonts w:eastAsia="Cochin"/>
          <w:bCs/>
          <w:kern w:val="24"/>
        </w:rPr>
        <w:t>, his desire</w:t>
      </w:r>
      <w:r w:rsidR="00E41F0B">
        <w:rPr>
          <w:rFonts w:eastAsia="Cochin"/>
          <w:bCs/>
          <w:kern w:val="24"/>
        </w:rPr>
        <w:t xml:space="preserve"> to</w:t>
      </w:r>
      <w:r w:rsidR="00952064">
        <w:rPr>
          <w:rFonts w:eastAsia="Cochin"/>
          <w:bCs/>
          <w:kern w:val="24"/>
        </w:rPr>
        <w:t xml:space="preserve"> </w:t>
      </w:r>
      <w:r w:rsidR="00124155">
        <w:rPr>
          <w:rFonts w:eastAsia="Cochin"/>
          <w:bCs/>
          <w:kern w:val="24"/>
        </w:rPr>
        <w:t xml:space="preserve">murder </w:t>
      </w:r>
      <w:r w:rsidR="00952064">
        <w:rPr>
          <w:rFonts w:eastAsia="Cochin"/>
          <w:bCs/>
          <w:kern w:val="24"/>
        </w:rPr>
        <w:t>Jews</w:t>
      </w:r>
      <w:r w:rsidR="00005190">
        <w:rPr>
          <w:rFonts w:eastAsia="Cochin"/>
          <w:bCs/>
          <w:kern w:val="24"/>
        </w:rPr>
        <w:t xml:space="preserve"> was </w:t>
      </w:r>
      <w:r w:rsidR="00124155">
        <w:rPr>
          <w:rFonts w:eastAsia="Cochin"/>
          <w:bCs/>
          <w:kern w:val="24"/>
        </w:rPr>
        <w:t xml:space="preserve">so strong </w:t>
      </w:r>
      <w:r w:rsidR="00952064">
        <w:rPr>
          <w:rFonts w:eastAsia="Cochin"/>
          <w:bCs/>
          <w:kern w:val="24"/>
        </w:rPr>
        <w:t>that he</w:t>
      </w:r>
      <w:r w:rsidR="00005190">
        <w:rPr>
          <w:rFonts w:eastAsia="Cochin"/>
          <w:bCs/>
          <w:kern w:val="24"/>
        </w:rPr>
        <w:t xml:space="preserve"> fought against his superior</w:t>
      </w:r>
      <w:r w:rsidR="00124155">
        <w:rPr>
          <w:rFonts w:eastAsia="Cochin"/>
          <w:bCs/>
          <w:kern w:val="24"/>
        </w:rPr>
        <w:t>s</w:t>
      </w:r>
      <w:r w:rsidR="00005190">
        <w:rPr>
          <w:rFonts w:eastAsia="Cochin"/>
          <w:bCs/>
          <w:kern w:val="24"/>
        </w:rPr>
        <w:t xml:space="preserve"> </w:t>
      </w:r>
      <w:r w:rsidR="0020458D">
        <w:rPr>
          <w:rFonts w:eastAsia="Cochin"/>
          <w:bCs/>
          <w:kern w:val="24"/>
        </w:rPr>
        <w:t>after becoming aware of</w:t>
      </w:r>
      <w:r w:rsidR="00005190">
        <w:rPr>
          <w:rFonts w:eastAsia="Cochin"/>
          <w:bCs/>
          <w:kern w:val="24"/>
        </w:rPr>
        <w:t xml:space="preserve"> plans </w:t>
      </w:r>
      <w:r w:rsidR="00124155">
        <w:rPr>
          <w:rFonts w:eastAsia="Cochin"/>
          <w:bCs/>
          <w:kern w:val="24"/>
        </w:rPr>
        <w:t>to</w:t>
      </w:r>
      <w:r w:rsidR="00005190">
        <w:rPr>
          <w:rFonts w:eastAsia="Cochin"/>
          <w:bCs/>
          <w:kern w:val="24"/>
        </w:rPr>
        <w:t xml:space="preserve"> save</w:t>
      </w:r>
      <w:r w:rsidR="00952064">
        <w:rPr>
          <w:rFonts w:eastAsia="Cochin"/>
          <w:bCs/>
          <w:kern w:val="24"/>
        </w:rPr>
        <w:t xml:space="preserve"> Jewish lives</w:t>
      </w:r>
      <w:r w:rsidR="00124155">
        <w:rPr>
          <w:rFonts w:eastAsia="Cochin"/>
          <w:bCs/>
          <w:kern w:val="24"/>
        </w:rPr>
        <w:t xml:space="preserve"> in exchange for military equipment</w:t>
      </w:r>
      <w:r w:rsidR="00952064">
        <w:rPr>
          <w:rFonts w:eastAsia="Cochin"/>
          <w:bCs/>
          <w:kern w:val="24"/>
        </w:rPr>
        <w:t xml:space="preserve"> </w:t>
      </w:r>
      <w:r w:rsidR="00460158">
        <w:rPr>
          <w:rFonts w:eastAsia="Cochin"/>
          <w:bCs/>
          <w:kern w:val="24"/>
        </w:rPr>
        <w:t xml:space="preserve">(Haslam </w:t>
      </w:r>
      <w:r w:rsidR="00596617">
        <w:rPr>
          <w:rFonts w:eastAsia="Cochin"/>
          <w:bCs/>
          <w:kern w:val="24"/>
        </w:rPr>
        <w:t>and</w:t>
      </w:r>
      <w:r w:rsidR="00460158">
        <w:rPr>
          <w:rFonts w:eastAsia="Cochin"/>
          <w:bCs/>
          <w:kern w:val="24"/>
        </w:rPr>
        <w:t xml:space="preserve"> Reicher 2007). </w:t>
      </w:r>
      <w:r w:rsidR="00952064">
        <w:rPr>
          <w:rFonts w:eastAsia="Cochin"/>
          <w:bCs/>
          <w:kern w:val="24"/>
        </w:rPr>
        <w:t>Ironically then, while often held as an example of ordinary people</w:t>
      </w:r>
      <w:r w:rsidR="008128B1">
        <w:rPr>
          <w:rFonts w:eastAsia="Cochin"/>
          <w:bCs/>
          <w:kern w:val="24"/>
        </w:rPr>
        <w:t xml:space="preserve">’s </w:t>
      </w:r>
      <w:r w:rsidR="00124155">
        <w:rPr>
          <w:rFonts w:eastAsia="Cochin"/>
          <w:bCs/>
          <w:kern w:val="24"/>
        </w:rPr>
        <w:t>inclination to obey blindly</w:t>
      </w:r>
      <w:r w:rsidR="00952064">
        <w:rPr>
          <w:rFonts w:eastAsia="Cochin"/>
          <w:bCs/>
          <w:kern w:val="24"/>
        </w:rPr>
        <w:t>, Eichmann embodies the engaged follower</w:t>
      </w:r>
      <w:r w:rsidR="00124155">
        <w:rPr>
          <w:rFonts w:eastAsia="Cochin"/>
          <w:bCs/>
          <w:kern w:val="24"/>
        </w:rPr>
        <w:t xml:space="preserve"> who works towards a given goal because they believe in, and identify with, the cause that it furthers</w:t>
      </w:r>
      <w:r w:rsidR="00952064">
        <w:rPr>
          <w:rFonts w:eastAsia="Cochin"/>
          <w:bCs/>
          <w:kern w:val="24"/>
        </w:rPr>
        <w:t>.</w:t>
      </w:r>
    </w:p>
    <w:p w14:paraId="20F27847" w14:textId="5406EDFC" w:rsidR="00E54DBF" w:rsidRDefault="00133E3D" w:rsidP="00E90BDB">
      <w:pPr>
        <w:spacing w:line="480" w:lineRule="auto"/>
        <w:rPr>
          <w:rFonts w:eastAsia="Cochin"/>
          <w:bCs/>
          <w:kern w:val="24"/>
        </w:rPr>
      </w:pPr>
      <w:r>
        <w:rPr>
          <w:rFonts w:eastAsia="Cochin"/>
          <w:bCs/>
          <w:kern w:val="24"/>
        </w:rPr>
        <w:tab/>
      </w:r>
      <w:r w:rsidR="008C054B">
        <w:rPr>
          <w:rFonts w:eastAsia="Cochin"/>
          <w:bCs/>
          <w:kern w:val="24"/>
        </w:rPr>
        <w:t>Rather</w:t>
      </w:r>
      <w:r w:rsidR="00124155">
        <w:rPr>
          <w:rFonts w:eastAsia="Cochin"/>
          <w:bCs/>
          <w:kern w:val="24"/>
        </w:rPr>
        <w:t>, then,</w:t>
      </w:r>
      <w:r w:rsidR="008C054B">
        <w:rPr>
          <w:rFonts w:eastAsia="Cochin"/>
          <w:bCs/>
          <w:kern w:val="24"/>
        </w:rPr>
        <w:t xml:space="preserve"> than going along with what an authority figure tells us to do because we are blind to </w:t>
      </w:r>
      <w:r w:rsidR="00E90BDB">
        <w:rPr>
          <w:rFonts w:eastAsia="Cochin"/>
          <w:bCs/>
          <w:kern w:val="24"/>
        </w:rPr>
        <w:t>the consequences of our</w:t>
      </w:r>
      <w:r w:rsidR="008C054B">
        <w:rPr>
          <w:rFonts w:eastAsia="Cochin"/>
          <w:bCs/>
          <w:kern w:val="24"/>
        </w:rPr>
        <w:t xml:space="preserve"> actions, </w:t>
      </w:r>
      <w:r w:rsidR="00124155">
        <w:rPr>
          <w:rFonts w:eastAsia="Cochin"/>
          <w:bCs/>
          <w:kern w:val="24"/>
        </w:rPr>
        <w:t xml:space="preserve">the evidence suggests that </w:t>
      </w:r>
      <w:r w:rsidR="008C054B">
        <w:rPr>
          <w:rFonts w:eastAsia="Cochin"/>
          <w:bCs/>
          <w:kern w:val="24"/>
        </w:rPr>
        <w:t xml:space="preserve">we </w:t>
      </w:r>
      <w:r w:rsidR="00124155">
        <w:rPr>
          <w:rFonts w:eastAsia="Cochin"/>
          <w:bCs/>
          <w:kern w:val="24"/>
        </w:rPr>
        <w:t>follow leaders</w:t>
      </w:r>
      <w:r w:rsidR="008C054B">
        <w:rPr>
          <w:rFonts w:eastAsia="Cochin"/>
          <w:bCs/>
          <w:kern w:val="24"/>
        </w:rPr>
        <w:t xml:space="preserve"> because we believe that</w:t>
      </w:r>
      <w:r w:rsidR="005B3996">
        <w:rPr>
          <w:rFonts w:eastAsia="Cochin"/>
          <w:bCs/>
          <w:kern w:val="24"/>
        </w:rPr>
        <w:t xml:space="preserve"> </w:t>
      </w:r>
      <w:r w:rsidR="00124155">
        <w:rPr>
          <w:rFonts w:eastAsia="Cochin"/>
          <w:bCs/>
          <w:kern w:val="24"/>
        </w:rPr>
        <w:t>the cause they are asking us to contribute to</w:t>
      </w:r>
      <w:r w:rsidR="006C51C7">
        <w:rPr>
          <w:rFonts w:eastAsia="Cochin"/>
          <w:bCs/>
          <w:kern w:val="24"/>
        </w:rPr>
        <w:t xml:space="preserve"> is right</w:t>
      </w:r>
      <w:r w:rsidR="008C054B">
        <w:rPr>
          <w:rFonts w:eastAsia="Cochin"/>
          <w:bCs/>
          <w:kern w:val="24"/>
        </w:rPr>
        <w:t xml:space="preserve">. In this way, </w:t>
      </w:r>
      <w:r w:rsidR="00FE26A0">
        <w:rPr>
          <w:rFonts w:eastAsia="Cochin"/>
          <w:bCs/>
          <w:kern w:val="24"/>
        </w:rPr>
        <w:t xml:space="preserve">the act of going along </w:t>
      </w:r>
      <w:r w:rsidR="008C054B">
        <w:rPr>
          <w:rFonts w:eastAsia="Cochin"/>
          <w:bCs/>
          <w:kern w:val="24"/>
        </w:rPr>
        <w:t>is not unthinking but a choice.</w:t>
      </w:r>
      <w:r w:rsidR="00FE26A0">
        <w:rPr>
          <w:rFonts w:eastAsia="Cochin"/>
          <w:bCs/>
          <w:kern w:val="24"/>
        </w:rPr>
        <w:t xml:space="preserve"> </w:t>
      </w:r>
      <w:r w:rsidR="00205A39">
        <w:rPr>
          <w:rFonts w:eastAsia="Cochin"/>
          <w:bCs/>
          <w:kern w:val="24"/>
        </w:rPr>
        <w:t>And</w:t>
      </w:r>
      <w:r w:rsidR="00FE26A0">
        <w:rPr>
          <w:rFonts w:eastAsia="Cochin"/>
          <w:bCs/>
          <w:kern w:val="24"/>
        </w:rPr>
        <w:t xml:space="preserve"> it is more a matter of followership than of obedience.</w:t>
      </w:r>
      <w:r w:rsidR="006C51C7">
        <w:rPr>
          <w:rFonts w:eastAsia="Cochin"/>
          <w:bCs/>
          <w:kern w:val="24"/>
        </w:rPr>
        <w:t xml:space="preserve"> The choice may not be easy – indeed we often have competing identities to contend with </w:t>
      </w:r>
      <w:r w:rsidR="00782682">
        <w:rPr>
          <w:rFonts w:eastAsia="Cochin"/>
          <w:bCs/>
          <w:kern w:val="24"/>
        </w:rPr>
        <w:t xml:space="preserve">at the same time </w:t>
      </w:r>
      <w:r w:rsidR="006C51C7">
        <w:rPr>
          <w:rFonts w:eastAsia="Cochin"/>
          <w:bCs/>
          <w:kern w:val="24"/>
        </w:rPr>
        <w:t xml:space="preserve">(Gonzalez-Franco et al. 2018) – but it is a </w:t>
      </w:r>
      <w:r w:rsidR="008411DB">
        <w:rPr>
          <w:rFonts w:eastAsia="Cochin"/>
          <w:bCs/>
          <w:kern w:val="24"/>
        </w:rPr>
        <w:t>choice,</w:t>
      </w:r>
      <w:r w:rsidR="006C51C7">
        <w:rPr>
          <w:rFonts w:eastAsia="Cochin"/>
          <w:bCs/>
          <w:kern w:val="24"/>
        </w:rPr>
        <w:t xml:space="preserve"> </w:t>
      </w:r>
      <w:r w:rsidR="005B3996">
        <w:rPr>
          <w:rFonts w:eastAsia="Cochin"/>
          <w:bCs/>
          <w:kern w:val="24"/>
        </w:rPr>
        <w:t>nonetheless</w:t>
      </w:r>
      <w:r w:rsidR="006C51C7">
        <w:rPr>
          <w:rFonts w:eastAsia="Cochin"/>
          <w:bCs/>
          <w:kern w:val="24"/>
        </w:rPr>
        <w:t>.</w:t>
      </w:r>
      <w:r w:rsidR="008411DB">
        <w:rPr>
          <w:rFonts w:eastAsia="Cochin"/>
          <w:bCs/>
          <w:kern w:val="24"/>
        </w:rPr>
        <w:t xml:space="preserve"> </w:t>
      </w:r>
      <w:r w:rsidR="00FE26A0">
        <w:rPr>
          <w:rFonts w:eastAsia="Cochin"/>
          <w:bCs/>
          <w:kern w:val="24"/>
        </w:rPr>
        <w:t>Testament to this</w:t>
      </w:r>
      <w:r w:rsidR="0020458D">
        <w:rPr>
          <w:rFonts w:eastAsia="Cochin"/>
          <w:bCs/>
          <w:kern w:val="24"/>
        </w:rPr>
        <w:t xml:space="preserve"> fact</w:t>
      </w:r>
      <w:r w:rsidR="008411DB">
        <w:rPr>
          <w:rFonts w:eastAsia="Cochin"/>
          <w:bCs/>
          <w:kern w:val="24"/>
        </w:rPr>
        <w:t xml:space="preserve">, </w:t>
      </w:r>
      <w:r w:rsidR="00FE26A0">
        <w:rPr>
          <w:rFonts w:eastAsia="Cochin"/>
          <w:bCs/>
          <w:kern w:val="24"/>
        </w:rPr>
        <w:t xml:space="preserve">while </w:t>
      </w:r>
      <w:r w:rsidR="008411DB">
        <w:rPr>
          <w:rFonts w:eastAsia="Cochin"/>
          <w:bCs/>
          <w:kern w:val="24"/>
        </w:rPr>
        <w:t>Milgram’s studies</w:t>
      </w:r>
      <w:r w:rsidR="00FE26A0">
        <w:rPr>
          <w:rFonts w:eastAsia="Cochin"/>
          <w:bCs/>
          <w:kern w:val="24"/>
        </w:rPr>
        <w:t xml:space="preserve"> </w:t>
      </w:r>
      <w:r w:rsidR="00BB4D99">
        <w:rPr>
          <w:rFonts w:eastAsia="Cochin"/>
          <w:bCs/>
          <w:kern w:val="24"/>
        </w:rPr>
        <w:t xml:space="preserve">are </w:t>
      </w:r>
      <w:r w:rsidR="00FE26A0">
        <w:rPr>
          <w:rFonts w:eastAsia="Cochin"/>
          <w:bCs/>
          <w:kern w:val="24"/>
        </w:rPr>
        <w:t xml:space="preserve">generally characterised as </w:t>
      </w:r>
      <w:r w:rsidR="00BB4D99">
        <w:rPr>
          <w:rFonts w:eastAsia="Cochin"/>
          <w:bCs/>
          <w:kern w:val="24"/>
        </w:rPr>
        <w:t xml:space="preserve">exemplifying obedience, resistance is </w:t>
      </w:r>
      <w:r w:rsidR="00FE26A0">
        <w:rPr>
          <w:rFonts w:eastAsia="Cochin"/>
          <w:bCs/>
          <w:kern w:val="24"/>
        </w:rPr>
        <w:t>the more</w:t>
      </w:r>
      <w:r w:rsidR="00E90BDB">
        <w:rPr>
          <w:rFonts w:eastAsia="Cochin"/>
          <w:bCs/>
          <w:kern w:val="24"/>
        </w:rPr>
        <w:t xml:space="preserve"> common response </w:t>
      </w:r>
      <w:r w:rsidR="00E90BDB" w:rsidRPr="00D10993">
        <w:rPr>
          <w:rFonts w:eastAsia="Cochin"/>
          <w:bCs/>
          <w:kern w:val="24"/>
        </w:rPr>
        <w:t>(</w:t>
      </w:r>
      <w:r w:rsidR="00FE26A0">
        <w:rPr>
          <w:rFonts w:eastAsia="Cochin"/>
          <w:bCs/>
          <w:kern w:val="24"/>
        </w:rPr>
        <w:t xml:space="preserve">N. Haslam et al. 2014; </w:t>
      </w:r>
      <w:r w:rsidR="00D10993" w:rsidRPr="00D10993">
        <w:rPr>
          <w:rFonts w:eastAsia="Cochin"/>
          <w:bCs/>
          <w:kern w:val="24"/>
        </w:rPr>
        <w:t>Russell 2014</w:t>
      </w:r>
      <w:r w:rsidR="00E90BDB" w:rsidRPr="00D10993">
        <w:rPr>
          <w:rFonts w:eastAsia="Cochin"/>
          <w:bCs/>
          <w:kern w:val="24"/>
        </w:rPr>
        <w:t>)</w:t>
      </w:r>
      <w:r w:rsidR="00BB4D99" w:rsidRPr="00D10993">
        <w:rPr>
          <w:rFonts w:eastAsia="Cochin"/>
          <w:bCs/>
          <w:kern w:val="24"/>
        </w:rPr>
        <w:t>.</w:t>
      </w:r>
      <w:r w:rsidR="00BB4D99">
        <w:rPr>
          <w:rFonts w:eastAsia="Cochin"/>
          <w:bCs/>
          <w:kern w:val="24"/>
        </w:rPr>
        <w:t xml:space="preserve"> </w:t>
      </w:r>
      <w:r w:rsidR="0089428C">
        <w:rPr>
          <w:rFonts w:eastAsia="Cochin"/>
          <w:bCs/>
          <w:kern w:val="24"/>
        </w:rPr>
        <w:t xml:space="preserve"> </w:t>
      </w:r>
      <w:r w:rsidR="0089428C">
        <w:rPr>
          <w:rFonts w:eastAsia="Cochin"/>
          <w:bCs/>
          <w:kern w:val="24"/>
        </w:rPr>
        <w:lastRenderedPageBreak/>
        <w:t>Indeed, over</w:t>
      </w:r>
      <w:r w:rsidR="00803FB7">
        <w:rPr>
          <w:rFonts w:eastAsia="Cochin"/>
          <w:bCs/>
          <w:kern w:val="24"/>
        </w:rPr>
        <w:t xml:space="preserve"> all</w:t>
      </w:r>
      <w:r w:rsidR="0089428C">
        <w:rPr>
          <w:rFonts w:eastAsia="Cochin"/>
          <w:bCs/>
          <w:kern w:val="24"/>
        </w:rPr>
        <w:t xml:space="preserve"> his studies 58% </w:t>
      </w:r>
      <w:proofErr w:type="gramStart"/>
      <w:r w:rsidR="0089428C">
        <w:rPr>
          <w:rFonts w:eastAsia="Cochin"/>
          <w:bCs/>
          <w:kern w:val="24"/>
        </w:rPr>
        <w:t>actually disobeyed</w:t>
      </w:r>
      <w:proofErr w:type="gramEnd"/>
      <w:r w:rsidR="0089428C">
        <w:rPr>
          <w:rFonts w:eastAsia="Cochin"/>
          <w:bCs/>
          <w:kern w:val="24"/>
        </w:rPr>
        <w:t xml:space="preserve"> the experimenter at some point. </w:t>
      </w:r>
      <w:r w:rsidR="00803FB7">
        <w:rPr>
          <w:rFonts w:eastAsia="Cochin"/>
          <w:bCs/>
          <w:kern w:val="24"/>
        </w:rPr>
        <w:t xml:space="preserve">Hence, </w:t>
      </w:r>
      <w:r w:rsidR="00205A39">
        <w:rPr>
          <w:rFonts w:eastAsia="Cochin"/>
          <w:bCs/>
          <w:kern w:val="24"/>
        </w:rPr>
        <w:t xml:space="preserve">beyond </w:t>
      </w:r>
      <w:r w:rsidR="0089428C">
        <w:rPr>
          <w:rFonts w:eastAsia="Cochin"/>
          <w:bCs/>
          <w:kern w:val="24"/>
        </w:rPr>
        <w:t xml:space="preserve">being ‘the obedience studies’ as they are generally known, these are </w:t>
      </w:r>
      <w:r w:rsidR="00205A39">
        <w:rPr>
          <w:rFonts w:eastAsia="Cochin"/>
          <w:bCs/>
          <w:kern w:val="24"/>
        </w:rPr>
        <w:t xml:space="preserve">also </w:t>
      </w:r>
      <w:r w:rsidR="0089428C">
        <w:rPr>
          <w:rFonts w:eastAsia="Cochin"/>
          <w:bCs/>
          <w:kern w:val="24"/>
        </w:rPr>
        <w:t>studies of disobedience</w:t>
      </w:r>
      <w:r w:rsidR="00803FB7">
        <w:rPr>
          <w:rFonts w:eastAsia="Cochin"/>
          <w:bCs/>
          <w:kern w:val="24"/>
        </w:rPr>
        <w:t>.</w:t>
      </w:r>
      <w:r w:rsidR="0089428C">
        <w:rPr>
          <w:rFonts w:eastAsia="Cochin"/>
          <w:bCs/>
          <w:kern w:val="24"/>
        </w:rPr>
        <w:t xml:space="preserve"> F</w:t>
      </w:r>
      <w:r w:rsidR="00E54DBF">
        <w:rPr>
          <w:rFonts w:eastAsia="Cochin"/>
          <w:bCs/>
          <w:kern w:val="24"/>
        </w:rPr>
        <w:t xml:space="preserve">rom this perspective, the </w:t>
      </w:r>
      <w:proofErr w:type="spellStart"/>
      <w:r w:rsidR="00FE26A0">
        <w:rPr>
          <w:rFonts w:eastAsia="Cochin"/>
          <w:bCs/>
          <w:kern w:val="24"/>
        </w:rPr>
        <w:t>behavior</w:t>
      </w:r>
      <w:proofErr w:type="spellEnd"/>
      <w:r w:rsidR="00FE26A0">
        <w:rPr>
          <w:rFonts w:eastAsia="Cochin"/>
          <w:bCs/>
          <w:kern w:val="24"/>
        </w:rPr>
        <w:t xml:space="preserve"> of</w:t>
      </w:r>
      <w:r w:rsidR="00E54DBF">
        <w:rPr>
          <w:rFonts w:eastAsia="Cochin"/>
          <w:bCs/>
          <w:kern w:val="24"/>
        </w:rPr>
        <w:t xml:space="preserve"> Milgram’s participants is</w:t>
      </w:r>
      <w:r w:rsidR="00FE26A0">
        <w:rPr>
          <w:rFonts w:eastAsia="Cochin"/>
          <w:bCs/>
          <w:kern w:val="24"/>
        </w:rPr>
        <w:t xml:space="preserve"> rather </w:t>
      </w:r>
      <w:r w:rsidR="00E54DBF">
        <w:rPr>
          <w:rFonts w:eastAsia="Cochin"/>
          <w:bCs/>
          <w:kern w:val="24"/>
        </w:rPr>
        <w:t>less disheartening</w:t>
      </w:r>
      <w:r w:rsidR="00FE26A0">
        <w:rPr>
          <w:rFonts w:eastAsia="Cochin"/>
          <w:bCs/>
          <w:kern w:val="24"/>
        </w:rPr>
        <w:t xml:space="preserve"> than it is commonly supposed to be. </w:t>
      </w:r>
      <w:r w:rsidR="00E54DBF">
        <w:rPr>
          <w:rFonts w:eastAsia="Cochin"/>
          <w:bCs/>
          <w:kern w:val="24"/>
        </w:rPr>
        <w:t xml:space="preserve">Just as people can engage in horrendous acts at the bidding of another, </w:t>
      </w:r>
      <w:r w:rsidR="00FE26A0">
        <w:rPr>
          <w:rFonts w:eastAsia="Cochin"/>
          <w:bCs/>
          <w:kern w:val="24"/>
        </w:rPr>
        <w:t>so too t</w:t>
      </w:r>
      <w:r w:rsidR="00E54DBF">
        <w:rPr>
          <w:rFonts w:eastAsia="Cochin"/>
          <w:bCs/>
          <w:kern w:val="24"/>
        </w:rPr>
        <w:t>hey</w:t>
      </w:r>
      <w:r w:rsidR="00E90BDB">
        <w:rPr>
          <w:rFonts w:eastAsia="Cochin"/>
          <w:bCs/>
          <w:kern w:val="24"/>
        </w:rPr>
        <w:t xml:space="preserve"> </w:t>
      </w:r>
      <w:r w:rsidR="00FE26A0">
        <w:rPr>
          <w:rFonts w:eastAsia="Cochin"/>
          <w:bCs/>
          <w:kern w:val="24"/>
        </w:rPr>
        <w:t xml:space="preserve">can </w:t>
      </w:r>
      <w:r w:rsidR="00E90BDB">
        <w:rPr>
          <w:rFonts w:eastAsia="Cochin"/>
          <w:bCs/>
          <w:kern w:val="24"/>
        </w:rPr>
        <w:t xml:space="preserve">also show heroism </w:t>
      </w:r>
      <w:r w:rsidR="0020458D">
        <w:rPr>
          <w:rFonts w:eastAsia="Cochin"/>
          <w:bCs/>
          <w:kern w:val="24"/>
        </w:rPr>
        <w:t xml:space="preserve">by </w:t>
      </w:r>
      <w:r w:rsidR="00E90BDB">
        <w:rPr>
          <w:rFonts w:eastAsia="Cochin"/>
          <w:bCs/>
          <w:kern w:val="24"/>
        </w:rPr>
        <w:t>resist</w:t>
      </w:r>
      <w:r w:rsidR="0020458D">
        <w:rPr>
          <w:rFonts w:eastAsia="Cochin"/>
          <w:bCs/>
          <w:kern w:val="24"/>
        </w:rPr>
        <w:t>ing</w:t>
      </w:r>
      <w:r w:rsidR="00E90BDB">
        <w:rPr>
          <w:rFonts w:eastAsia="Cochin"/>
          <w:bCs/>
          <w:kern w:val="24"/>
        </w:rPr>
        <w:t xml:space="preserve"> such act</w:t>
      </w:r>
      <w:r w:rsidR="00FE26A0">
        <w:rPr>
          <w:rFonts w:eastAsia="Cochin"/>
          <w:bCs/>
          <w:kern w:val="24"/>
        </w:rPr>
        <w:t>s.</w:t>
      </w:r>
      <w:r w:rsidR="00E54DBF">
        <w:rPr>
          <w:rFonts w:eastAsia="Cochin"/>
          <w:bCs/>
          <w:kern w:val="24"/>
        </w:rPr>
        <w:t xml:space="preserve"> </w:t>
      </w:r>
    </w:p>
    <w:p w14:paraId="5BB58C56" w14:textId="5ED5B601" w:rsidR="00E54DBF" w:rsidRDefault="00E54DBF" w:rsidP="009E050B">
      <w:pPr>
        <w:spacing w:line="276" w:lineRule="auto"/>
        <w:rPr>
          <w:rFonts w:eastAsia="Cochin"/>
          <w:bCs/>
          <w:kern w:val="24"/>
        </w:rPr>
      </w:pPr>
    </w:p>
    <w:p w14:paraId="1345BA3D" w14:textId="77777777" w:rsidR="00803FB7" w:rsidRPr="000756B1" w:rsidRDefault="00803FB7" w:rsidP="00803FB7">
      <w:pPr>
        <w:spacing w:line="480" w:lineRule="auto"/>
        <w:rPr>
          <w:rFonts w:eastAsia="Cochin"/>
          <w:b/>
          <w:color w:val="000000" w:themeColor="text1"/>
          <w:kern w:val="24"/>
        </w:rPr>
      </w:pPr>
      <w:r w:rsidRPr="000756B1">
        <w:rPr>
          <w:rFonts w:eastAsia="Cochin"/>
          <w:b/>
          <w:color w:val="000000" w:themeColor="text1"/>
          <w:kern w:val="24"/>
        </w:rPr>
        <w:t>References</w:t>
      </w:r>
    </w:p>
    <w:p w14:paraId="75068475" w14:textId="77777777" w:rsidR="00803FB7" w:rsidRPr="000756B1" w:rsidRDefault="00803FB7" w:rsidP="00803FB7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t xml:space="preserve">Arendt, Hannah, and Jens </w:t>
      </w:r>
      <w:proofErr w:type="spellStart"/>
      <w:r w:rsidRPr="000756B1">
        <w:rPr>
          <w:color w:val="000000" w:themeColor="text1"/>
          <w:shd w:val="clear" w:color="auto" w:fill="FFFFFF"/>
        </w:rPr>
        <w:t>Kroh</w:t>
      </w:r>
      <w:proofErr w:type="spellEnd"/>
      <w:r w:rsidRPr="000756B1">
        <w:rPr>
          <w:color w:val="000000" w:themeColor="text1"/>
          <w:shd w:val="clear" w:color="auto" w:fill="FFFFFF"/>
        </w:rPr>
        <w:t>.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i/>
          <w:iCs/>
          <w:color w:val="000000" w:themeColor="text1"/>
        </w:rPr>
        <w:t>Eichmann in Jerusalem</w:t>
      </w:r>
      <w:r w:rsidRPr="000756B1">
        <w:rPr>
          <w:color w:val="000000" w:themeColor="text1"/>
          <w:shd w:val="clear" w:color="auto" w:fill="FFFFFF"/>
        </w:rPr>
        <w:t>. New York: Viking Press, 1964.</w:t>
      </w:r>
    </w:p>
    <w:p w14:paraId="16147597" w14:textId="77777777" w:rsidR="00803FB7" w:rsidRPr="000756B1" w:rsidRDefault="00803FB7" w:rsidP="00803FB7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t>Baumrind, Diana. "Is Milgram's deceptive research ethically acceptable?"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i/>
          <w:iCs/>
          <w:color w:val="000000" w:themeColor="text1"/>
        </w:rPr>
        <w:t>Theoretical &amp; Applied Ethics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color w:val="000000" w:themeColor="text1"/>
          <w:shd w:val="clear" w:color="auto" w:fill="FFFFFF"/>
        </w:rPr>
        <w:t xml:space="preserve">2, no. 2 (2013): 1-18. </w:t>
      </w:r>
      <w:hyperlink r:id="rId7" w:history="1">
        <w:r w:rsidRPr="000756B1">
          <w:rPr>
            <w:rStyle w:val="Hyperlink"/>
            <w:color w:val="000000" w:themeColor="text1"/>
          </w:rPr>
          <w:t>muse.jhu.edu/article/536091</w:t>
        </w:r>
      </w:hyperlink>
      <w:r w:rsidRPr="000756B1">
        <w:rPr>
          <w:color w:val="000000" w:themeColor="text1"/>
          <w:shd w:val="clear" w:color="auto" w:fill="FFFFFF"/>
        </w:rPr>
        <w:t>.</w:t>
      </w:r>
    </w:p>
    <w:p w14:paraId="29EFE9B7" w14:textId="77777777" w:rsidR="00803FB7" w:rsidRPr="000756B1" w:rsidRDefault="00803FB7" w:rsidP="00803FB7">
      <w:pPr>
        <w:spacing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t>Blass, Thomas.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i/>
          <w:iCs/>
          <w:color w:val="000000" w:themeColor="text1"/>
        </w:rPr>
        <w:t>The man who shocked the world: The life and legacy of Stanley Milgram</w:t>
      </w:r>
      <w:r w:rsidRPr="000756B1">
        <w:rPr>
          <w:color w:val="000000" w:themeColor="text1"/>
          <w:shd w:val="clear" w:color="auto" w:fill="FFFFFF"/>
        </w:rPr>
        <w:t>. New York: Basic Books, 2004.</w:t>
      </w:r>
    </w:p>
    <w:p w14:paraId="73E5CC5F" w14:textId="77777777" w:rsidR="00803FB7" w:rsidRPr="000756B1" w:rsidRDefault="00803FB7" w:rsidP="00803FB7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t>Burger, Jerry M., Zackary M. Girgis, and Caroline C. Manning. "In their own words: Explaining obedience to authority through an examination of participants' comments."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i/>
          <w:iCs/>
          <w:color w:val="000000" w:themeColor="text1"/>
        </w:rPr>
        <w:t>Social Psychological and Personality Science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color w:val="000000" w:themeColor="text1"/>
          <w:shd w:val="clear" w:color="auto" w:fill="FFFFFF"/>
        </w:rPr>
        <w:t xml:space="preserve">2, no. 5 (2011): 460-466. </w:t>
      </w:r>
      <w:hyperlink r:id="rId8" w:history="1">
        <w:r w:rsidRPr="000756B1">
          <w:rPr>
            <w:rStyle w:val="Hyperlink"/>
            <w:color w:val="000000" w:themeColor="text1"/>
            <w:u w:val="none"/>
          </w:rPr>
          <w:t>https://doi.org/10.1177/19485506103976</w:t>
        </w:r>
      </w:hyperlink>
    </w:p>
    <w:p w14:paraId="51DE4FDF" w14:textId="77777777" w:rsidR="00803FB7" w:rsidRPr="000756B1" w:rsidRDefault="00803FB7" w:rsidP="00803FB7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t>Cesarani, David. "Becoming Eichmann: rethinking the life, crimes, and trial of a" desk murderer". (2006).</w:t>
      </w:r>
    </w:p>
    <w:p w14:paraId="58AB057D" w14:textId="77777777" w:rsidR="00803FB7" w:rsidRPr="000756B1" w:rsidRDefault="00803FB7" w:rsidP="00803FB7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t xml:space="preserve">Gonzalez-Franco, Mar, Mel Slater, Megan E. Birney, David </w:t>
      </w:r>
      <w:proofErr w:type="spellStart"/>
      <w:r w:rsidRPr="000756B1">
        <w:rPr>
          <w:color w:val="000000" w:themeColor="text1"/>
          <w:shd w:val="clear" w:color="auto" w:fill="FFFFFF"/>
        </w:rPr>
        <w:t>Swapp</w:t>
      </w:r>
      <w:proofErr w:type="spellEnd"/>
      <w:r w:rsidRPr="000756B1">
        <w:rPr>
          <w:color w:val="000000" w:themeColor="text1"/>
          <w:shd w:val="clear" w:color="auto" w:fill="FFFFFF"/>
        </w:rPr>
        <w:t>, S. Alexander Haslam, and Stephen D. Reicher. "Participant concerns for the Learner in a Virtual Reality replication of the Milgram obedience study."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proofErr w:type="spellStart"/>
      <w:r w:rsidRPr="000756B1">
        <w:rPr>
          <w:i/>
          <w:iCs/>
          <w:color w:val="000000" w:themeColor="text1"/>
        </w:rPr>
        <w:t>PloS</w:t>
      </w:r>
      <w:proofErr w:type="spellEnd"/>
      <w:r w:rsidRPr="000756B1">
        <w:rPr>
          <w:i/>
          <w:iCs/>
          <w:color w:val="000000" w:themeColor="text1"/>
        </w:rPr>
        <w:t xml:space="preserve"> one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color w:val="000000" w:themeColor="text1"/>
          <w:shd w:val="clear" w:color="auto" w:fill="FFFFFF"/>
        </w:rPr>
        <w:t>13, no. 12 (2018): e0209704.</w:t>
      </w:r>
    </w:p>
    <w:p w14:paraId="33FE6055" w14:textId="37B3A022" w:rsidR="00803FB7" w:rsidRPr="000756B1" w:rsidRDefault="00803FB7" w:rsidP="00803FB7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t>Griggs, Richard A., and George I. Whitehead III. "Coverage of Milgram’s obedience experiments in social psychology textbooks: Where have all the criticisms gone?"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i/>
          <w:iCs/>
          <w:color w:val="000000" w:themeColor="text1"/>
        </w:rPr>
        <w:t>Teaching of Psychology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color w:val="000000" w:themeColor="text1"/>
          <w:shd w:val="clear" w:color="auto" w:fill="FFFFFF"/>
        </w:rPr>
        <w:t xml:space="preserve">42, no. 4 (2015): 315-322. </w:t>
      </w:r>
      <w:hyperlink r:id="rId9" w:history="1">
        <w:r w:rsidRPr="000756B1">
          <w:rPr>
            <w:rStyle w:val="Hyperlink"/>
            <w:color w:val="000000" w:themeColor="text1"/>
            <w:u w:val="none"/>
          </w:rPr>
          <w:t>https://doi.org/10.1177/0098628315603065</w:t>
        </w:r>
      </w:hyperlink>
    </w:p>
    <w:p w14:paraId="40C26124" w14:textId="77777777" w:rsidR="00803FB7" w:rsidRPr="000756B1" w:rsidRDefault="00803FB7" w:rsidP="00803FB7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lastRenderedPageBreak/>
        <w:t>Haslam, Nick, Steve Loughnan, and Gina Perry. "Meta-Milgram: An empirical synthesis of the obedience experiments." </w:t>
      </w:r>
      <w:proofErr w:type="spellStart"/>
      <w:r w:rsidRPr="000756B1">
        <w:rPr>
          <w:i/>
          <w:iCs/>
          <w:color w:val="000000" w:themeColor="text1"/>
          <w:shd w:val="clear" w:color="auto" w:fill="FFFFFF"/>
        </w:rPr>
        <w:t>PloS</w:t>
      </w:r>
      <w:proofErr w:type="spellEnd"/>
      <w:r w:rsidRPr="000756B1">
        <w:rPr>
          <w:i/>
          <w:iCs/>
          <w:color w:val="000000" w:themeColor="text1"/>
          <w:shd w:val="clear" w:color="auto" w:fill="FFFFFF"/>
        </w:rPr>
        <w:t xml:space="preserve"> one</w:t>
      </w:r>
      <w:r w:rsidRPr="000756B1">
        <w:rPr>
          <w:color w:val="000000" w:themeColor="text1"/>
          <w:shd w:val="clear" w:color="auto" w:fill="FFFFFF"/>
        </w:rPr>
        <w:t xml:space="preserve"> 9, no. 4 (2014): e93927. </w:t>
      </w:r>
    </w:p>
    <w:p w14:paraId="7C1567C2" w14:textId="77777777" w:rsidR="00803FB7" w:rsidRPr="000756B1" w:rsidRDefault="00803FB7" w:rsidP="00803FB7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t>Haslam, S. Alexander, and Stephen Reicher. "Beyond the banality of evil: Three dynamics of an interactionist social psychology of tyranny."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i/>
          <w:iCs/>
          <w:color w:val="000000" w:themeColor="text1"/>
        </w:rPr>
        <w:t>Personality and Social Psychology Bulletin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color w:val="000000" w:themeColor="text1"/>
          <w:shd w:val="clear" w:color="auto" w:fill="FFFFFF"/>
        </w:rPr>
        <w:t xml:space="preserve">33, no. 5 (2007): 615-622. </w:t>
      </w:r>
      <w:hyperlink r:id="rId10" w:history="1">
        <w:r w:rsidRPr="000756B1">
          <w:rPr>
            <w:rFonts w:eastAsiaTheme="minorHAnsi"/>
            <w:color w:val="000000" w:themeColor="text1"/>
            <w:u w:val="single"/>
            <w:lang w:eastAsia="en-US"/>
          </w:rPr>
          <w:t>https://doi.org/10.1177/0146167206298570</w:t>
        </w:r>
      </w:hyperlink>
    </w:p>
    <w:p w14:paraId="46A01360" w14:textId="77777777" w:rsidR="000756B1" w:rsidRPr="000756B1" w:rsidRDefault="000756B1" w:rsidP="000756B1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t>Haslam, S. Alexander, and Stephen D. Reicher. "50 years of “obedience to authority”: From blind conformity to engaged followership."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i/>
          <w:iCs/>
          <w:color w:val="000000" w:themeColor="text1"/>
        </w:rPr>
        <w:t>Annual Review of Law and Social Science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color w:val="000000" w:themeColor="text1"/>
          <w:shd w:val="clear" w:color="auto" w:fill="FFFFFF"/>
        </w:rPr>
        <w:t xml:space="preserve">13 (2017): 59-78. </w:t>
      </w:r>
      <w:r w:rsidRPr="000756B1">
        <w:rPr>
          <w:color w:val="000000" w:themeColor="text1"/>
        </w:rPr>
        <w:t xml:space="preserve">https://doi.org/10.1146/annurev- </w:t>
      </w:r>
      <w:proofErr w:type="spellStart"/>
      <w:r w:rsidRPr="000756B1">
        <w:rPr>
          <w:color w:val="000000" w:themeColor="text1"/>
        </w:rPr>
        <w:t>lawsocsci</w:t>
      </w:r>
      <w:proofErr w:type="spellEnd"/>
      <w:r w:rsidRPr="000756B1">
        <w:rPr>
          <w:color w:val="000000" w:themeColor="text1"/>
        </w:rPr>
        <w:t xml:space="preserve">- 110316- 113710 </w:t>
      </w:r>
    </w:p>
    <w:p w14:paraId="06141DB9" w14:textId="77777777" w:rsidR="000756B1" w:rsidRPr="000756B1" w:rsidRDefault="000756B1" w:rsidP="000756B1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t>Haslam, S. Alexander, Stephen D. Reicher, and Megan E. Birney. "Nothing by mere authority: Evidence that in an experimental analogue of the Milgram paradigm participants are motivated not by orders but by appeals to science." </w:t>
      </w:r>
      <w:r w:rsidRPr="000756B1">
        <w:rPr>
          <w:i/>
          <w:iCs/>
          <w:color w:val="000000" w:themeColor="text1"/>
          <w:shd w:val="clear" w:color="auto" w:fill="FFFFFF"/>
        </w:rPr>
        <w:t>Journal of Social Issues</w:t>
      </w:r>
      <w:r w:rsidRPr="000756B1">
        <w:rPr>
          <w:color w:val="000000" w:themeColor="text1"/>
          <w:shd w:val="clear" w:color="auto" w:fill="FFFFFF"/>
        </w:rPr>
        <w:t> 70, no. 3 (2014): 473-488.</w:t>
      </w:r>
    </w:p>
    <w:p w14:paraId="4CC4FF7F" w14:textId="61AFFE17" w:rsidR="000756B1" w:rsidRPr="000756B1" w:rsidRDefault="000756B1" w:rsidP="000756B1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t>Haslam, S. Alexander, Stephen D. Reicher, and Kathryn Millard. "Shock treatment: Using immersive digital realism to restage and re-examine Milgram’s ‘Obedience to Authority’</w:t>
      </w:r>
      <w:r w:rsidRPr="000756B1">
        <w:rPr>
          <w:color w:val="000000" w:themeColor="text1"/>
          <w:shd w:val="clear" w:color="auto" w:fill="FFFFFF"/>
        </w:rPr>
        <w:t xml:space="preserve"> </w:t>
      </w:r>
      <w:r w:rsidRPr="000756B1">
        <w:rPr>
          <w:color w:val="000000" w:themeColor="text1"/>
          <w:shd w:val="clear" w:color="auto" w:fill="FFFFFF"/>
        </w:rPr>
        <w:t>research." </w:t>
      </w:r>
      <w:proofErr w:type="spellStart"/>
      <w:r w:rsidRPr="000756B1">
        <w:rPr>
          <w:i/>
          <w:iCs/>
          <w:color w:val="000000" w:themeColor="text1"/>
          <w:shd w:val="clear" w:color="auto" w:fill="FFFFFF"/>
        </w:rPr>
        <w:t>PloS</w:t>
      </w:r>
      <w:proofErr w:type="spellEnd"/>
      <w:r w:rsidRPr="000756B1">
        <w:rPr>
          <w:i/>
          <w:iCs/>
          <w:color w:val="000000" w:themeColor="text1"/>
          <w:shd w:val="clear" w:color="auto" w:fill="FFFFFF"/>
        </w:rPr>
        <w:t xml:space="preserve"> one</w:t>
      </w:r>
      <w:r w:rsidRPr="000756B1">
        <w:rPr>
          <w:color w:val="000000" w:themeColor="text1"/>
          <w:shd w:val="clear" w:color="auto" w:fill="FFFFFF"/>
        </w:rPr>
        <w:t xml:space="preserve"> 10, no. 3 (2015): e109015. </w:t>
      </w:r>
    </w:p>
    <w:p w14:paraId="3C8A9B4E" w14:textId="120194A3" w:rsidR="000756B1" w:rsidRPr="000756B1" w:rsidRDefault="000756B1" w:rsidP="000756B1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t>Haslam, S. A., Reicher, S. D., Millard, K., &amp; McDonald, R. (2015). ‘Happy to have been of service’: The Yale archive as a window into the engaged followership of participants in Milgram's ‘obedience’</w:t>
      </w:r>
      <w:r w:rsidRPr="000756B1">
        <w:rPr>
          <w:color w:val="000000" w:themeColor="text1"/>
          <w:shd w:val="clear" w:color="auto" w:fill="FFFFFF"/>
        </w:rPr>
        <w:t xml:space="preserve"> </w:t>
      </w:r>
      <w:r w:rsidRPr="000756B1">
        <w:rPr>
          <w:color w:val="000000" w:themeColor="text1"/>
          <w:shd w:val="clear" w:color="auto" w:fill="FFFFFF"/>
        </w:rPr>
        <w:t>experiments. </w:t>
      </w:r>
      <w:r w:rsidRPr="000756B1">
        <w:rPr>
          <w:i/>
          <w:iCs/>
          <w:color w:val="000000" w:themeColor="text1"/>
          <w:shd w:val="clear" w:color="auto" w:fill="FFFFFF"/>
        </w:rPr>
        <w:t>British Journal of Social Psychology</w:t>
      </w:r>
      <w:r w:rsidRPr="000756B1">
        <w:rPr>
          <w:color w:val="000000" w:themeColor="text1"/>
          <w:shd w:val="clear" w:color="auto" w:fill="FFFFFF"/>
        </w:rPr>
        <w:t>, </w:t>
      </w:r>
      <w:r w:rsidRPr="000756B1">
        <w:rPr>
          <w:i/>
          <w:iCs/>
          <w:color w:val="000000" w:themeColor="text1"/>
          <w:shd w:val="clear" w:color="auto" w:fill="FFFFFF"/>
        </w:rPr>
        <w:t>54</w:t>
      </w:r>
      <w:r w:rsidRPr="000756B1">
        <w:rPr>
          <w:color w:val="000000" w:themeColor="text1"/>
          <w:shd w:val="clear" w:color="auto" w:fill="FFFFFF"/>
        </w:rPr>
        <w:t>(1), 55-83.</w:t>
      </w:r>
    </w:p>
    <w:p w14:paraId="2C74D5F4" w14:textId="77777777" w:rsidR="000756B1" w:rsidRPr="000756B1" w:rsidRDefault="000756B1" w:rsidP="000756B1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t>Mandel, David R. "The Obedience Alibi."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i/>
          <w:iCs/>
          <w:color w:val="000000" w:themeColor="text1"/>
        </w:rPr>
        <w:t xml:space="preserve">Analyse &amp; </w:t>
      </w:r>
      <w:proofErr w:type="spellStart"/>
      <w:r w:rsidRPr="000756B1">
        <w:rPr>
          <w:i/>
          <w:iCs/>
          <w:color w:val="000000" w:themeColor="text1"/>
        </w:rPr>
        <w:t>Kritik</w:t>
      </w:r>
      <w:proofErr w:type="spellEnd"/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color w:val="000000" w:themeColor="text1"/>
          <w:shd w:val="clear" w:color="auto" w:fill="FFFFFF"/>
        </w:rPr>
        <w:t xml:space="preserve">20, no. 1 (1998): 74-94. </w:t>
      </w:r>
      <w:hyperlink r:id="rId11" w:tgtFrame="_blank" w:history="1">
        <w:r w:rsidRPr="000756B1">
          <w:rPr>
            <w:rStyle w:val="Hyperlink"/>
            <w:color w:val="000000" w:themeColor="text1"/>
            <w:u w:val="none"/>
          </w:rPr>
          <w:t>https://doi.org/10.1515/auk-1998-0105</w:t>
        </w:r>
      </w:hyperlink>
    </w:p>
    <w:p w14:paraId="1940CA95" w14:textId="77777777" w:rsidR="000756B1" w:rsidRPr="000756B1" w:rsidRDefault="000756B1" w:rsidP="000756B1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t>Milgram, Stanley. "</w:t>
      </w:r>
      <w:proofErr w:type="spellStart"/>
      <w:r w:rsidRPr="000756B1">
        <w:rPr>
          <w:color w:val="000000" w:themeColor="text1"/>
          <w:shd w:val="clear" w:color="auto" w:fill="FFFFFF"/>
        </w:rPr>
        <w:t>Behavioral</w:t>
      </w:r>
      <w:proofErr w:type="spellEnd"/>
      <w:r w:rsidRPr="000756B1">
        <w:rPr>
          <w:color w:val="000000" w:themeColor="text1"/>
          <w:shd w:val="clear" w:color="auto" w:fill="FFFFFF"/>
        </w:rPr>
        <w:t xml:space="preserve"> study of obedience."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i/>
          <w:iCs/>
          <w:color w:val="000000" w:themeColor="text1"/>
        </w:rPr>
        <w:t>The Journal of abnormal and social psychology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color w:val="000000" w:themeColor="text1"/>
          <w:shd w:val="clear" w:color="auto" w:fill="FFFFFF"/>
        </w:rPr>
        <w:t>67, no. 4 (1963): 371.</w:t>
      </w:r>
    </w:p>
    <w:p w14:paraId="65A880E8" w14:textId="77777777" w:rsidR="000756B1" w:rsidRPr="000756B1" w:rsidRDefault="000756B1" w:rsidP="000756B1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lastRenderedPageBreak/>
        <w:t>Milgram, Stanley. "Some conditions of obedience and disobedience to authority."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i/>
          <w:iCs/>
          <w:color w:val="000000" w:themeColor="text1"/>
        </w:rPr>
        <w:t>Human relations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color w:val="000000" w:themeColor="text1"/>
          <w:shd w:val="clear" w:color="auto" w:fill="FFFFFF"/>
        </w:rPr>
        <w:t xml:space="preserve">18, no. 1 (1965): 57-76. </w:t>
      </w:r>
      <w:hyperlink r:id="rId12" w:history="1">
        <w:r w:rsidRPr="000756B1">
          <w:rPr>
            <w:rStyle w:val="Hyperlink"/>
            <w:color w:val="000000" w:themeColor="text1"/>
            <w:u w:val="none"/>
          </w:rPr>
          <w:t>https://doi.org/10.1177/001872676501800105</w:t>
        </w:r>
      </w:hyperlink>
    </w:p>
    <w:p w14:paraId="0C6628C3" w14:textId="77777777" w:rsidR="000756B1" w:rsidRPr="000756B1" w:rsidRDefault="000756B1" w:rsidP="000756B1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</w:rPr>
        <w:t xml:space="preserve">Milgram, Stanley. </w:t>
      </w:r>
      <w:r w:rsidRPr="000756B1">
        <w:rPr>
          <w:i/>
          <w:iCs/>
          <w:color w:val="000000" w:themeColor="text1"/>
        </w:rPr>
        <w:t>Obedience to authority: An experimental view</w:t>
      </w:r>
      <w:r w:rsidRPr="000756B1">
        <w:rPr>
          <w:color w:val="000000" w:themeColor="text1"/>
        </w:rPr>
        <w:t>. Harper &amp; Row.1974</w:t>
      </w:r>
    </w:p>
    <w:p w14:paraId="46368A92" w14:textId="77777777" w:rsidR="000756B1" w:rsidRPr="000756B1" w:rsidRDefault="000756B1" w:rsidP="000756B1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t>Millard, Kathryn. "Revisioning obedience: Exploring the role of Milgram's skills as a filmmaker in bringing his shocking narrative to life." </w:t>
      </w:r>
      <w:r w:rsidRPr="000756B1">
        <w:rPr>
          <w:i/>
          <w:iCs/>
          <w:color w:val="000000" w:themeColor="text1"/>
          <w:shd w:val="clear" w:color="auto" w:fill="FFFFFF"/>
        </w:rPr>
        <w:t>Journal of Social Issues</w:t>
      </w:r>
      <w:r w:rsidRPr="000756B1">
        <w:rPr>
          <w:color w:val="000000" w:themeColor="text1"/>
          <w:shd w:val="clear" w:color="auto" w:fill="FFFFFF"/>
        </w:rPr>
        <w:t> 70, no. 3 (2014): 439-455.</w:t>
      </w:r>
    </w:p>
    <w:p w14:paraId="356ED2B0" w14:textId="77777777" w:rsidR="000756B1" w:rsidRPr="000756B1" w:rsidRDefault="000756B1" w:rsidP="000756B1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  <w:shd w:val="clear" w:color="auto" w:fill="FFFFFF"/>
        </w:rPr>
      </w:pPr>
      <w:r w:rsidRPr="000756B1">
        <w:rPr>
          <w:color w:val="000000" w:themeColor="text1"/>
          <w:shd w:val="clear" w:color="auto" w:fill="FFFFFF"/>
        </w:rPr>
        <w:t>Reicher, Stephen, and S. Alexander Haslam. "After shock? Towards a social identity explanation of the Milgram ‘</w:t>
      </w:r>
      <w:proofErr w:type="spellStart"/>
      <w:r w:rsidRPr="000756B1">
        <w:rPr>
          <w:color w:val="000000" w:themeColor="text1"/>
          <w:shd w:val="clear" w:color="auto" w:fill="FFFFFF"/>
        </w:rPr>
        <w:t>obedience’studies</w:t>
      </w:r>
      <w:proofErr w:type="spellEnd"/>
      <w:r w:rsidRPr="000756B1">
        <w:rPr>
          <w:color w:val="000000" w:themeColor="text1"/>
          <w:shd w:val="clear" w:color="auto" w:fill="FFFFFF"/>
        </w:rPr>
        <w:t>."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i/>
          <w:iCs/>
          <w:color w:val="000000" w:themeColor="text1"/>
        </w:rPr>
        <w:t>British Journal of Social psychology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color w:val="000000" w:themeColor="text1"/>
          <w:shd w:val="clear" w:color="auto" w:fill="FFFFFF"/>
        </w:rPr>
        <w:t xml:space="preserve">50, no. 1 (2011): 163-169. </w:t>
      </w:r>
      <w:hyperlink r:id="rId13" w:history="1">
        <w:r w:rsidRPr="000756B1">
          <w:rPr>
            <w:color w:val="000000" w:themeColor="text1"/>
          </w:rPr>
          <w:t>https://doi.org/10.1111/j.2044-8309.2010.02015.x</w:t>
        </w:r>
      </w:hyperlink>
    </w:p>
    <w:p w14:paraId="779586FF" w14:textId="77777777" w:rsidR="000756B1" w:rsidRPr="000756B1" w:rsidRDefault="000756B1" w:rsidP="000756B1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</w:rPr>
      </w:pPr>
      <w:r w:rsidRPr="000756B1">
        <w:rPr>
          <w:color w:val="000000" w:themeColor="text1"/>
        </w:rPr>
        <w:t>Reicher, Stephen D., S. Alexander Haslam, and Arthur G. Miller. "What makes a person a perpetrator? The intellectual, moral, and methodological arguments for revisiting Milgram's research on the influence of authority." </w:t>
      </w:r>
      <w:r w:rsidRPr="000756B1">
        <w:rPr>
          <w:i/>
          <w:iCs/>
          <w:color w:val="000000" w:themeColor="text1"/>
        </w:rPr>
        <w:t>Journal of Social Issues</w:t>
      </w:r>
      <w:r w:rsidRPr="000756B1">
        <w:rPr>
          <w:color w:val="000000" w:themeColor="text1"/>
        </w:rPr>
        <w:t> 70, no. 3 (2014): 393-408.</w:t>
      </w:r>
    </w:p>
    <w:p w14:paraId="3E68D567" w14:textId="77777777" w:rsidR="000756B1" w:rsidRPr="000756B1" w:rsidRDefault="000756B1" w:rsidP="000756B1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</w:rPr>
      </w:pPr>
      <w:r w:rsidRPr="000756B1">
        <w:rPr>
          <w:color w:val="000000" w:themeColor="text1"/>
          <w:shd w:val="clear" w:color="auto" w:fill="FFFFFF"/>
        </w:rPr>
        <w:t>Reicher, Stephen D., S. Alexander Haslam, and Joanne R. Smith. "Working toward the experimenter: Reconceptualizing obedience within the Milgram paradigm as identification-based followership."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i/>
          <w:iCs/>
          <w:color w:val="000000" w:themeColor="text1"/>
        </w:rPr>
        <w:t>Perspectives on Psychological Science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color w:val="000000" w:themeColor="text1"/>
          <w:shd w:val="clear" w:color="auto" w:fill="FFFFFF"/>
        </w:rPr>
        <w:t xml:space="preserve">7, no. 4 (2012): 315-324. </w:t>
      </w:r>
      <w:r w:rsidRPr="000756B1">
        <w:rPr>
          <w:color w:val="000000" w:themeColor="text1"/>
        </w:rPr>
        <w:t>https://doi. org/10.1177/1745691612448482</w:t>
      </w:r>
    </w:p>
    <w:p w14:paraId="56CFB87E" w14:textId="77777777" w:rsidR="000756B1" w:rsidRPr="000756B1" w:rsidRDefault="000756B1" w:rsidP="000756B1">
      <w:pPr>
        <w:pStyle w:val="NormalWeb"/>
        <w:spacing w:before="0" w:beforeAutospacing="0" w:after="0" w:afterAutospacing="0" w:line="480" w:lineRule="auto"/>
        <w:ind w:left="851" w:hanging="851"/>
        <w:rPr>
          <w:color w:val="000000" w:themeColor="text1"/>
        </w:rPr>
      </w:pPr>
      <w:r w:rsidRPr="000756B1">
        <w:rPr>
          <w:color w:val="000000" w:themeColor="text1"/>
          <w:shd w:val="clear" w:color="auto" w:fill="FFFFFF"/>
        </w:rPr>
        <w:t xml:space="preserve">Russell, </w:t>
      </w:r>
      <w:proofErr w:type="spellStart"/>
      <w:r w:rsidRPr="000756B1">
        <w:rPr>
          <w:color w:val="000000" w:themeColor="text1"/>
          <w:shd w:val="clear" w:color="auto" w:fill="FFFFFF"/>
        </w:rPr>
        <w:t>Nestar</w:t>
      </w:r>
      <w:proofErr w:type="spellEnd"/>
      <w:r w:rsidRPr="000756B1">
        <w:rPr>
          <w:color w:val="000000" w:themeColor="text1"/>
          <w:shd w:val="clear" w:color="auto" w:fill="FFFFFF"/>
        </w:rPr>
        <w:t>. "Stanley Milgram’s obedience to authority “relationship” condition: Some methodological and theoretical implications."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i/>
          <w:iCs/>
          <w:color w:val="000000" w:themeColor="text1"/>
        </w:rPr>
        <w:t>Social Sciences</w:t>
      </w:r>
      <w:r w:rsidRPr="000756B1">
        <w:rPr>
          <w:rStyle w:val="apple-converted-space"/>
          <w:color w:val="000000" w:themeColor="text1"/>
          <w:shd w:val="clear" w:color="auto" w:fill="FFFFFF"/>
        </w:rPr>
        <w:t> </w:t>
      </w:r>
      <w:r w:rsidRPr="000756B1">
        <w:rPr>
          <w:color w:val="000000" w:themeColor="text1"/>
          <w:shd w:val="clear" w:color="auto" w:fill="FFFFFF"/>
        </w:rPr>
        <w:t>3, no. 2 (2014): 194-214.</w:t>
      </w:r>
      <w:r w:rsidRPr="000756B1">
        <w:rPr>
          <w:color w:val="000000" w:themeColor="text1"/>
        </w:rPr>
        <w:t xml:space="preserve"> </w:t>
      </w:r>
      <w:hyperlink r:id="rId14" w:history="1">
        <w:r w:rsidRPr="000756B1">
          <w:rPr>
            <w:rStyle w:val="Hyperlink"/>
            <w:color w:val="000000" w:themeColor="text1"/>
            <w:u w:val="none"/>
          </w:rPr>
          <w:t>https://doi.org/10.3390/socsci3020194</w:t>
        </w:r>
      </w:hyperlink>
    </w:p>
    <w:p w14:paraId="79E59F13" w14:textId="77777777" w:rsidR="000756B1" w:rsidRPr="000756B1" w:rsidRDefault="000756B1" w:rsidP="000756B1">
      <w:pPr>
        <w:spacing w:line="276" w:lineRule="auto"/>
        <w:rPr>
          <w:rFonts w:eastAsia="Cochin"/>
          <w:bCs/>
          <w:color w:val="000000" w:themeColor="text1"/>
          <w:kern w:val="24"/>
        </w:rPr>
      </w:pPr>
    </w:p>
    <w:p w14:paraId="47B41A61" w14:textId="6364E928" w:rsidR="00E54DBF" w:rsidRPr="000756B1" w:rsidRDefault="00E54DBF" w:rsidP="005E01F1">
      <w:pPr>
        <w:spacing w:line="480" w:lineRule="auto"/>
        <w:rPr>
          <w:rFonts w:eastAsia="Cochin"/>
          <w:bCs/>
          <w:color w:val="000000" w:themeColor="text1"/>
          <w:kern w:val="24"/>
        </w:rPr>
      </w:pPr>
    </w:p>
    <w:p w14:paraId="4D2BBEA9" w14:textId="77777777" w:rsidR="00580E3A" w:rsidRPr="000756B1" w:rsidRDefault="00580E3A" w:rsidP="009E050B">
      <w:pPr>
        <w:spacing w:line="276" w:lineRule="auto"/>
        <w:rPr>
          <w:rFonts w:eastAsia="Cochin"/>
          <w:bCs/>
          <w:color w:val="000000" w:themeColor="text1"/>
          <w:kern w:val="24"/>
        </w:rPr>
      </w:pPr>
    </w:p>
    <w:sectPr w:rsidR="00580E3A" w:rsidRPr="000756B1">
      <w:footerReference w:type="even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5099" w14:textId="77777777" w:rsidR="00E57DE6" w:rsidRDefault="00E57DE6" w:rsidP="00580E3A">
      <w:r>
        <w:separator/>
      </w:r>
    </w:p>
  </w:endnote>
  <w:endnote w:type="continuationSeparator" w:id="0">
    <w:p w14:paraId="3EB62C59" w14:textId="77777777" w:rsidR="00E57DE6" w:rsidRDefault="00E57DE6" w:rsidP="0058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3176948"/>
      <w:docPartObj>
        <w:docPartGallery w:val="Page Numbers (Bottom of Page)"/>
        <w:docPartUnique/>
      </w:docPartObj>
    </w:sdtPr>
    <w:sdtContent>
      <w:p w14:paraId="4539A3BB" w14:textId="1008AC58" w:rsidR="00580E3A" w:rsidRDefault="00580E3A" w:rsidP="006579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91BE2C" w14:textId="77777777" w:rsidR="00580E3A" w:rsidRDefault="00580E3A" w:rsidP="00580E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56719510"/>
      <w:docPartObj>
        <w:docPartGallery w:val="Page Numbers (Bottom of Page)"/>
        <w:docPartUnique/>
      </w:docPartObj>
    </w:sdtPr>
    <w:sdtContent>
      <w:p w14:paraId="6BE88272" w14:textId="33CDD33E" w:rsidR="00580E3A" w:rsidRDefault="00580E3A" w:rsidP="006579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45FC2F" w14:textId="77777777" w:rsidR="00580E3A" w:rsidRDefault="00580E3A" w:rsidP="00580E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B34D" w14:textId="77777777" w:rsidR="00E57DE6" w:rsidRDefault="00E57DE6" w:rsidP="00580E3A">
      <w:r>
        <w:separator/>
      </w:r>
    </w:p>
  </w:footnote>
  <w:footnote w:type="continuationSeparator" w:id="0">
    <w:p w14:paraId="0D79FFC1" w14:textId="77777777" w:rsidR="00E57DE6" w:rsidRDefault="00E57DE6" w:rsidP="0058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B"/>
    <w:rsid w:val="00005190"/>
    <w:rsid w:val="000270AE"/>
    <w:rsid w:val="00073550"/>
    <w:rsid w:val="00073B55"/>
    <w:rsid w:val="000756B1"/>
    <w:rsid w:val="000E1FEC"/>
    <w:rsid w:val="001145C2"/>
    <w:rsid w:val="00124155"/>
    <w:rsid w:val="00126896"/>
    <w:rsid w:val="00133E3D"/>
    <w:rsid w:val="001377E3"/>
    <w:rsid w:val="00173D4F"/>
    <w:rsid w:val="0017650C"/>
    <w:rsid w:val="001C5EC5"/>
    <w:rsid w:val="001D50F6"/>
    <w:rsid w:val="001D72C5"/>
    <w:rsid w:val="001E728B"/>
    <w:rsid w:val="001E7D9A"/>
    <w:rsid w:val="001F1D17"/>
    <w:rsid w:val="0020458D"/>
    <w:rsid w:val="00205A39"/>
    <w:rsid w:val="00237B0D"/>
    <w:rsid w:val="00253260"/>
    <w:rsid w:val="00253423"/>
    <w:rsid w:val="00291E9E"/>
    <w:rsid w:val="002A4432"/>
    <w:rsid w:val="002A6DEF"/>
    <w:rsid w:val="002F0033"/>
    <w:rsid w:val="00307827"/>
    <w:rsid w:val="003133A5"/>
    <w:rsid w:val="00365449"/>
    <w:rsid w:val="003901F7"/>
    <w:rsid w:val="003E3E8B"/>
    <w:rsid w:val="00443EBD"/>
    <w:rsid w:val="00460158"/>
    <w:rsid w:val="00471695"/>
    <w:rsid w:val="004D3064"/>
    <w:rsid w:val="004D30FA"/>
    <w:rsid w:val="004F6E6E"/>
    <w:rsid w:val="0051175D"/>
    <w:rsid w:val="005364B1"/>
    <w:rsid w:val="005577EB"/>
    <w:rsid w:val="00580E3A"/>
    <w:rsid w:val="00596617"/>
    <w:rsid w:val="005A12F2"/>
    <w:rsid w:val="005B3996"/>
    <w:rsid w:val="005E01F1"/>
    <w:rsid w:val="00610F27"/>
    <w:rsid w:val="006125BF"/>
    <w:rsid w:val="00641D68"/>
    <w:rsid w:val="00653CBA"/>
    <w:rsid w:val="0067039B"/>
    <w:rsid w:val="006A1B27"/>
    <w:rsid w:val="006B614B"/>
    <w:rsid w:val="006B61D5"/>
    <w:rsid w:val="006C51C7"/>
    <w:rsid w:val="006D1231"/>
    <w:rsid w:val="00717B68"/>
    <w:rsid w:val="007241A9"/>
    <w:rsid w:val="00726583"/>
    <w:rsid w:val="007365CD"/>
    <w:rsid w:val="007601A2"/>
    <w:rsid w:val="007670BF"/>
    <w:rsid w:val="00775DDD"/>
    <w:rsid w:val="00782682"/>
    <w:rsid w:val="007B3E34"/>
    <w:rsid w:val="007B790D"/>
    <w:rsid w:val="007D6B86"/>
    <w:rsid w:val="007F27CF"/>
    <w:rsid w:val="007F6B22"/>
    <w:rsid w:val="00803FB7"/>
    <w:rsid w:val="008128B1"/>
    <w:rsid w:val="00812CF7"/>
    <w:rsid w:val="008411DB"/>
    <w:rsid w:val="00841ADA"/>
    <w:rsid w:val="00841F6F"/>
    <w:rsid w:val="00842F82"/>
    <w:rsid w:val="008615B4"/>
    <w:rsid w:val="008628AF"/>
    <w:rsid w:val="008651D7"/>
    <w:rsid w:val="00871A24"/>
    <w:rsid w:val="008750E1"/>
    <w:rsid w:val="00877ACC"/>
    <w:rsid w:val="0089428C"/>
    <w:rsid w:val="008A2D0D"/>
    <w:rsid w:val="008C054B"/>
    <w:rsid w:val="008D67D4"/>
    <w:rsid w:val="008E0449"/>
    <w:rsid w:val="0091175F"/>
    <w:rsid w:val="0094362D"/>
    <w:rsid w:val="00952064"/>
    <w:rsid w:val="00952DCF"/>
    <w:rsid w:val="009612FB"/>
    <w:rsid w:val="009A6866"/>
    <w:rsid w:val="009A74A7"/>
    <w:rsid w:val="009B4231"/>
    <w:rsid w:val="009D6876"/>
    <w:rsid w:val="009E050B"/>
    <w:rsid w:val="009F4769"/>
    <w:rsid w:val="009F60AB"/>
    <w:rsid w:val="00A04520"/>
    <w:rsid w:val="00A12262"/>
    <w:rsid w:val="00A212E5"/>
    <w:rsid w:val="00A66B72"/>
    <w:rsid w:val="00A67431"/>
    <w:rsid w:val="00A82DC0"/>
    <w:rsid w:val="00A859C2"/>
    <w:rsid w:val="00A91E9E"/>
    <w:rsid w:val="00A92CAA"/>
    <w:rsid w:val="00AA0657"/>
    <w:rsid w:val="00AA41CD"/>
    <w:rsid w:val="00AC6691"/>
    <w:rsid w:val="00B07671"/>
    <w:rsid w:val="00B53EA7"/>
    <w:rsid w:val="00B73BDA"/>
    <w:rsid w:val="00B80E36"/>
    <w:rsid w:val="00B9481B"/>
    <w:rsid w:val="00B96D59"/>
    <w:rsid w:val="00BA1F8D"/>
    <w:rsid w:val="00BB4D99"/>
    <w:rsid w:val="00BC0248"/>
    <w:rsid w:val="00BC32AE"/>
    <w:rsid w:val="00BC56DA"/>
    <w:rsid w:val="00BF08F5"/>
    <w:rsid w:val="00C16393"/>
    <w:rsid w:val="00C20ECF"/>
    <w:rsid w:val="00C34CBE"/>
    <w:rsid w:val="00C3601C"/>
    <w:rsid w:val="00C45B2D"/>
    <w:rsid w:val="00CA41F3"/>
    <w:rsid w:val="00CF5670"/>
    <w:rsid w:val="00D1086F"/>
    <w:rsid w:val="00D10993"/>
    <w:rsid w:val="00D371AF"/>
    <w:rsid w:val="00D907CE"/>
    <w:rsid w:val="00DA5A6E"/>
    <w:rsid w:val="00DC761D"/>
    <w:rsid w:val="00DD0055"/>
    <w:rsid w:val="00DD5F8B"/>
    <w:rsid w:val="00DD726E"/>
    <w:rsid w:val="00E032E1"/>
    <w:rsid w:val="00E05356"/>
    <w:rsid w:val="00E22361"/>
    <w:rsid w:val="00E240C4"/>
    <w:rsid w:val="00E27280"/>
    <w:rsid w:val="00E32988"/>
    <w:rsid w:val="00E41F0B"/>
    <w:rsid w:val="00E54DBF"/>
    <w:rsid w:val="00E552AF"/>
    <w:rsid w:val="00E57DE6"/>
    <w:rsid w:val="00E90BDB"/>
    <w:rsid w:val="00E923A4"/>
    <w:rsid w:val="00EC742A"/>
    <w:rsid w:val="00ED2DC4"/>
    <w:rsid w:val="00F13981"/>
    <w:rsid w:val="00F65D3E"/>
    <w:rsid w:val="00F97B69"/>
    <w:rsid w:val="00FA075C"/>
    <w:rsid w:val="00FA15D7"/>
    <w:rsid w:val="00FC671C"/>
    <w:rsid w:val="00FD35D2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1B1474"/>
  <w15:chartTrackingRefBased/>
  <w15:docId w15:val="{078A821D-4053-CF43-B37D-EE42BC0E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0B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5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50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80E3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80E3A"/>
  </w:style>
  <w:style w:type="character" w:styleId="PageNumber">
    <w:name w:val="page number"/>
    <w:basedOn w:val="DefaultParagraphFont"/>
    <w:uiPriority w:val="99"/>
    <w:semiHidden/>
    <w:unhideWhenUsed/>
    <w:rsid w:val="00580E3A"/>
  </w:style>
  <w:style w:type="paragraph" w:styleId="NormalWeb">
    <w:name w:val="Normal (Web)"/>
    <w:basedOn w:val="Normal"/>
    <w:uiPriority w:val="99"/>
    <w:semiHidden/>
    <w:unhideWhenUsed/>
    <w:rsid w:val="00580E3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77ACC"/>
  </w:style>
  <w:style w:type="paragraph" w:styleId="Revision">
    <w:name w:val="Revision"/>
    <w:hidden/>
    <w:uiPriority w:val="99"/>
    <w:semiHidden/>
    <w:rsid w:val="004D3064"/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D0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5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5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9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9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948550610397632" TargetMode="External"/><Relationship Id="rId13" Type="http://schemas.openxmlformats.org/officeDocument/2006/relationships/hyperlink" Target="https://doi.org/10.1111/j.2044-8309.2010.02015.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use.jhu.edu/article/536091" TargetMode="External"/><Relationship Id="rId12" Type="http://schemas.openxmlformats.org/officeDocument/2006/relationships/hyperlink" Target="https://doi.org/10.1177/00187267650180010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mailto:megan.birney@staffs.ac.uk" TargetMode="External"/><Relationship Id="rId11" Type="http://schemas.openxmlformats.org/officeDocument/2006/relationships/hyperlink" Target="https://doi.org/10.1515/auk-1998-0105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oi.org/10.1177/014616720629857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177/0098628315603065" TargetMode="External"/><Relationship Id="rId14" Type="http://schemas.openxmlformats.org/officeDocument/2006/relationships/hyperlink" Target="https://doi.org/10.3390/socsci302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Birney</dc:creator>
  <cp:keywords/>
  <dc:description/>
  <cp:lastModifiedBy>Megan Birney</cp:lastModifiedBy>
  <cp:revision>9</cp:revision>
  <dcterms:created xsi:type="dcterms:W3CDTF">2023-02-03T11:22:00Z</dcterms:created>
  <dcterms:modified xsi:type="dcterms:W3CDTF">2023-02-03T11:59:00Z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2023-01-31T22:03:20Z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c40ea302-0a93-4a0e-96f3-f3eaeb4f2d40</vt:lpwstr>
  </property>
  <property fmtid="{D5CDD505-2E9C-101B-9397-08002B2CF9AE}" pid="8" name="MSIP_Label_0f488380-630a-4f55-a077-a19445e3f360_ContentBits">
    <vt:lpwstr>0</vt:lpwstr>
  </property>
</Properties>
</file>