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F96C" w14:textId="7F6C5A5B" w:rsidR="001C2204" w:rsidRPr="009B09A7" w:rsidRDefault="001C2204" w:rsidP="001C2204">
      <w:pPr>
        <w:pStyle w:val="Articletitle"/>
        <w:spacing w:line="480" w:lineRule="auto"/>
        <w:jc w:val="both"/>
      </w:pPr>
      <w:r w:rsidRPr="009B09A7">
        <w:rPr>
          <w:rFonts w:cstheme="minorHAnsi"/>
          <w:szCs w:val="32"/>
        </w:rPr>
        <w:t>Determining the effect and magnitude of neoteric shoes on female distance running performance.</w:t>
      </w:r>
    </w:p>
    <w:p w14:paraId="39708531" w14:textId="77777777" w:rsidR="001C2204" w:rsidRPr="009B09A7" w:rsidRDefault="001C2204" w:rsidP="001C2204">
      <w:pPr>
        <w:jc w:val="both"/>
      </w:pPr>
    </w:p>
    <w:p w14:paraId="243E5D3F" w14:textId="77777777" w:rsidR="001C2204" w:rsidRDefault="001C2204" w:rsidP="001C2204">
      <w:pPr>
        <w:pStyle w:val="Correspondencedetails"/>
        <w:spacing w:line="480" w:lineRule="auto"/>
        <w:jc w:val="both"/>
        <w:rPr>
          <w:sz w:val="22"/>
          <w:szCs w:val="22"/>
        </w:rPr>
      </w:pPr>
    </w:p>
    <w:p w14:paraId="078BECFE" w14:textId="5FC6089C" w:rsidR="001C2204" w:rsidRPr="00E57ED6" w:rsidRDefault="001C2204" w:rsidP="001C2204">
      <w:pPr>
        <w:pStyle w:val="Correspondencedetails"/>
        <w:spacing w:line="480" w:lineRule="auto"/>
        <w:jc w:val="both"/>
        <w:rPr>
          <w:sz w:val="22"/>
          <w:szCs w:val="22"/>
        </w:rPr>
      </w:pPr>
      <w:r>
        <w:rPr>
          <w:sz w:val="22"/>
          <w:szCs w:val="22"/>
        </w:rPr>
        <w:t xml:space="preserve">Word Count: </w:t>
      </w:r>
      <w:r w:rsidR="00157038">
        <w:rPr>
          <w:sz w:val="22"/>
          <w:szCs w:val="22"/>
        </w:rPr>
        <w:t>5</w:t>
      </w:r>
      <w:r w:rsidR="00426694">
        <w:rPr>
          <w:sz w:val="22"/>
          <w:szCs w:val="22"/>
        </w:rPr>
        <w:t>379</w:t>
      </w:r>
    </w:p>
    <w:p w14:paraId="1E0F7B1B" w14:textId="77777777" w:rsidR="001C2204" w:rsidRDefault="001C2204" w:rsidP="001C2204">
      <w:pPr>
        <w:pStyle w:val="Correspondencedetails"/>
        <w:spacing w:line="480" w:lineRule="auto"/>
        <w:jc w:val="both"/>
      </w:pPr>
    </w:p>
    <w:p w14:paraId="52F28270" w14:textId="77777777" w:rsidR="001C2204" w:rsidRDefault="001C2204" w:rsidP="001C2204">
      <w:pPr>
        <w:pStyle w:val="Correspondencedetails"/>
        <w:spacing w:line="480" w:lineRule="auto"/>
        <w:jc w:val="both"/>
      </w:pPr>
    </w:p>
    <w:p w14:paraId="3C82F567" w14:textId="4DA1539C" w:rsidR="001C2204" w:rsidRDefault="001C2204" w:rsidP="001C2204">
      <w:pPr>
        <w:pStyle w:val="Correspondencedetails"/>
        <w:spacing w:line="480" w:lineRule="auto"/>
        <w:jc w:val="both"/>
      </w:pPr>
    </w:p>
    <w:p w14:paraId="41117119" w14:textId="552C955C" w:rsidR="0040054B" w:rsidRDefault="0040054B" w:rsidP="001C2204">
      <w:pPr>
        <w:pStyle w:val="Correspondencedetails"/>
        <w:spacing w:line="480" w:lineRule="auto"/>
        <w:jc w:val="both"/>
      </w:pPr>
    </w:p>
    <w:p w14:paraId="2A6ADCFD" w14:textId="60ACA555" w:rsidR="0040054B" w:rsidRDefault="0040054B" w:rsidP="001C2204">
      <w:pPr>
        <w:pStyle w:val="Correspondencedetails"/>
        <w:spacing w:line="480" w:lineRule="auto"/>
        <w:jc w:val="both"/>
      </w:pPr>
    </w:p>
    <w:p w14:paraId="5A4F9C66" w14:textId="3B2FCBD3" w:rsidR="0040054B" w:rsidRDefault="0040054B" w:rsidP="001C2204">
      <w:pPr>
        <w:pStyle w:val="Correspondencedetails"/>
        <w:spacing w:line="480" w:lineRule="auto"/>
        <w:jc w:val="both"/>
      </w:pPr>
    </w:p>
    <w:p w14:paraId="33AB1E2B" w14:textId="46B11A28" w:rsidR="0040054B" w:rsidRDefault="0040054B" w:rsidP="001C2204">
      <w:pPr>
        <w:pStyle w:val="Correspondencedetails"/>
        <w:spacing w:line="480" w:lineRule="auto"/>
        <w:jc w:val="both"/>
      </w:pPr>
    </w:p>
    <w:p w14:paraId="134555C3" w14:textId="65F7DC86" w:rsidR="0040054B" w:rsidRDefault="0040054B" w:rsidP="001C2204">
      <w:pPr>
        <w:pStyle w:val="Correspondencedetails"/>
        <w:spacing w:line="480" w:lineRule="auto"/>
        <w:jc w:val="both"/>
      </w:pPr>
    </w:p>
    <w:p w14:paraId="70D3F3D8" w14:textId="0E3E8648" w:rsidR="0040054B" w:rsidRDefault="0040054B" w:rsidP="001C2204">
      <w:pPr>
        <w:pStyle w:val="Correspondencedetails"/>
        <w:spacing w:line="480" w:lineRule="auto"/>
        <w:jc w:val="both"/>
      </w:pPr>
    </w:p>
    <w:p w14:paraId="0FB21F59" w14:textId="3F694CBC" w:rsidR="0040054B" w:rsidRDefault="0040054B" w:rsidP="001C2204">
      <w:pPr>
        <w:pStyle w:val="Correspondencedetails"/>
        <w:spacing w:line="480" w:lineRule="auto"/>
        <w:jc w:val="both"/>
      </w:pPr>
    </w:p>
    <w:p w14:paraId="45B19300" w14:textId="48614483" w:rsidR="0040054B" w:rsidRDefault="0040054B" w:rsidP="001C2204">
      <w:pPr>
        <w:pStyle w:val="Correspondencedetails"/>
        <w:spacing w:line="480" w:lineRule="auto"/>
        <w:jc w:val="both"/>
      </w:pPr>
    </w:p>
    <w:p w14:paraId="568E2370" w14:textId="77777777" w:rsidR="0040054B" w:rsidRDefault="0040054B" w:rsidP="001C2204">
      <w:pPr>
        <w:pStyle w:val="Correspondencedetails"/>
        <w:spacing w:line="480" w:lineRule="auto"/>
        <w:jc w:val="both"/>
      </w:pPr>
    </w:p>
    <w:p w14:paraId="1F42058F" w14:textId="77777777" w:rsidR="001C2204" w:rsidRDefault="001C2204" w:rsidP="001C2204">
      <w:pPr>
        <w:pStyle w:val="Correspondencedetails"/>
        <w:spacing w:line="480" w:lineRule="auto"/>
        <w:jc w:val="both"/>
      </w:pPr>
    </w:p>
    <w:p w14:paraId="21430001" w14:textId="77777777" w:rsidR="00157038" w:rsidRPr="009B09A7" w:rsidRDefault="00157038" w:rsidP="00157038">
      <w:pPr>
        <w:pStyle w:val="Articletitle"/>
        <w:spacing w:line="480" w:lineRule="auto"/>
        <w:jc w:val="both"/>
      </w:pPr>
      <w:r w:rsidRPr="009B09A7">
        <w:rPr>
          <w:rFonts w:cstheme="minorHAnsi"/>
          <w:szCs w:val="32"/>
        </w:rPr>
        <w:lastRenderedPageBreak/>
        <w:t xml:space="preserve">Determining the effect and magnitude </w:t>
      </w:r>
      <w:r w:rsidRPr="00AF7F60">
        <w:rPr>
          <w:rFonts w:cstheme="minorHAnsi"/>
          <w:color w:val="000000" w:themeColor="text1"/>
          <w:szCs w:val="32"/>
        </w:rPr>
        <w:t xml:space="preserve">of advanced footwear technology </w:t>
      </w:r>
      <w:r w:rsidRPr="009B09A7">
        <w:rPr>
          <w:rFonts w:cstheme="minorHAnsi"/>
          <w:szCs w:val="32"/>
        </w:rPr>
        <w:t>on female distance running performance.</w:t>
      </w:r>
    </w:p>
    <w:p w14:paraId="2263E647" w14:textId="77777777" w:rsidR="00157038" w:rsidRPr="00E57ED6" w:rsidRDefault="00157038" w:rsidP="00157038">
      <w:pPr>
        <w:jc w:val="both"/>
        <w:rPr>
          <w:b/>
          <w:sz w:val="22"/>
        </w:rPr>
      </w:pPr>
    </w:p>
    <w:p w14:paraId="6D86094F" w14:textId="77777777" w:rsidR="00157038" w:rsidRPr="00E57ED6" w:rsidRDefault="00157038" w:rsidP="00157038">
      <w:pPr>
        <w:jc w:val="both"/>
        <w:rPr>
          <w:b/>
          <w:sz w:val="22"/>
        </w:rPr>
      </w:pPr>
      <w:r w:rsidRPr="00E57ED6">
        <w:rPr>
          <w:b/>
          <w:sz w:val="22"/>
        </w:rPr>
        <w:t>Abstract</w:t>
      </w:r>
    </w:p>
    <w:p w14:paraId="4A1FFB88" w14:textId="77777777" w:rsidR="00157038" w:rsidRPr="00AF7F60" w:rsidRDefault="00157038" w:rsidP="00157038">
      <w:pPr>
        <w:ind w:firstLine="720"/>
        <w:jc w:val="both"/>
        <w:rPr>
          <w:color w:val="000000" w:themeColor="text1"/>
          <w:sz w:val="22"/>
        </w:rPr>
      </w:pPr>
      <w:bookmarkStart w:id="0" w:name="_Hlk92968361"/>
      <w:r w:rsidRPr="00E57ED6">
        <w:rPr>
          <w:sz w:val="22"/>
        </w:rPr>
        <w:t>T</w:t>
      </w:r>
      <w:r>
        <w:rPr>
          <w:sz w:val="22"/>
        </w:rPr>
        <w:t>here is limited</w:t>
      </w:r>
      <w:r w:rsidRPr="00E57ED6">
        <w:rPr>
          <w:sz w:val="22"/>
        </w:rPr>
        <w:t xml:space="preserve"> </w:t>
      </w:r>
      <w:r>
        <w:rPr>
          <w:sz w:val="22"/>
        </w:rPr>
        <w:t>work, to date, in which</w:t>
      </w:r>
      <w:r w:rsidRPr="00E57ED6">
        <w:rPr>
          <w:sz w:val="22"/>
        </w:rPr>
        <w:t xml:space="preserve"> the potential performance-enhancing effects of </w:t>
      </w:r>
      <w:r w:rsidRPr="00AF7F60">
        <w:rPr>
          <w:color w:val="000000" w:themeColor="text1"/>
          <w:sz w:val="22"/>
        </w:rPr>
        <w:t xml:space="preserve">Advanced Footwear Technology (AFT) in the female elite athlete has been considered. This study aimed to </w:t>
      </w:r>
      <w:r w:rsidRPr="00AF7F60">
        <w:rPr>
          <w:rFonts w:cstheme="minorHAnsi"/>
          <w:color w:val="000000" w:themeColor="text1"/>
          <w:sz w:val="22"/>
        </w:rPr>
        <w:t>retrospectively explore publicly available race data for a marathon, half-marathon, and 10-km elite events to analyse the effect of AFT, along with athlete and event characteristics, to determine the effect on female running performance</w:t>
      </w:r>
      <w:bookmarkEnd w:id="0"/>
      <w:r w:rsidRPr="00AF7F60">
        <w:rPr>
          <w:rFonts w:cstheme="minorHAnsi"/>
          <w:color w:val="000000" w:themeColor="text1"/>
          <w:sz w:val="22"/>
        </w:rPr>
        <w:t xml:space="preserve">. </w:t>
      </w:r>
      <w:r w:rsidRPr="00AF7F60">
        <w:rPr>
          <w:color w:val="000000" w:themeColor="text1"/>
          <w:sz w:val="22"/>
        </w:rPr>
        <w:t xml:space="preserve">Race performance times for the top 20 female athletes within the world were extracted from 1990-2020 (n=1722), along with athlete and event characteristics from 2010-2020 (n=660). Data for race shoes were available for 655 of the 660 performances. The changes in grouped mean performance times </w:t>
      </w:r>
      <w:r w:rsidRPr="00AF7F60">
        <w:rPr>
          <w:iCs/>
          <w:color w:val="000000" w:themeColor="text1"/>
          <w:sz w:val="22"/>
          <w:szCs w:val="22"/>
        </w:rPr>
        <w:t xml:space="preserve">over the years that AFT had been adopted were compared with the grouped mean of the corresponding number of years immediately prior show </w:t>
      </w:r>
      <w:r w:rsidRPr="00AF7F60">
        <w:rPr>
          <w:color w:val="000000" w:themeColor="text1"/>
          <w:sz w:val="22"/>
        </w:rPr>
        <w:t>marathon, half-marathon, and 10-km performance times were 1.7%, 1.72%, and 1.75% (</w:t>
      </w:r>
      <w:r w:rsidRPr="00AF7F60">
        <w:rPr>
          <w:i/>
          <w:color w:val="000000" w:themeColor="text1"/>
          <w:sz w:val="22"/>
        </w:rPr>
        <w:t xml:space="preserve">p </w:t>
      </w:r>
      <w:r w:rsidRPr="00AF7F60">
        <w:rPr>
          <w:color w:val="000000" w:themeColor="text1"/>
          <w:sz w:val="22"/>
        </w:rPr>
        <w:t xml:space="preserve">&lt; 0.001, </w:t>
      </w:r>
      <w:r w:rsidRPr="00AF7F60">
        <w:rPr>
          <w:rFonts w:cstheme="minorHAnsi"/>
          <w:i/>
          <w:iCs/>
          <w:color w:val="000000" w:themeColor="text1"/>
          <w:sz w:val="22"/>
        </w:rPr>
        <w:t>pη</w:t>
      </w:r>
      <w:r w:rsidRPr="00AF7F60">
        <w:rPr>
          <w:rFonts w:cstheme="minorHAnsi"/>
          <w:i/>
          <w:iCs/>
          <w:color w:val="000000" w:themeColor="text1"/>
          <w:sz w:val="22"/>
          <w:vertAlign w:val="superscript"/>
        </w:rPr>
        <w:t xml:space="preserve">2 </w:t>
      </w:r>
      <w:r w:rsidRPr="00AF7F60">
        <w:rPr>
          <w:rFonts w:cstheme="minorHAnsi"/>
          <w:i/>
          <w:iCs/>
          <w:color w:val="000000" w:themeColor="text1"/>
          <w:sz w:val="22"/>
        </w:rPr>
        <w:t xml:space="preserve">&gt; </w:t>
      </w:r>
      <w:r w:rsidRPr="00AF7F60">
        <w:rPr>
          <w:rFonts w:cstheme="minorHAnsi"/>
          <w:iCs/>
          <w:color w:val="000000" w:themeColor="text1"/>
          <w:sz w:val="22"/>
        </w:rPr>
        <w:t>0.220</w:t>
      </w:r>
      <w:r w:rsidRPr="00AF7F60">
        <w:rPr>
          <w:color w:val="000000" w:themeColor="text1"/>
          <w:sz w:val="22"/>
        </w:rPr>
        <w:t xml:space="preserve">) faster during the AFT period. Repeated performance analysis comparing the improvement in race times between the control group and athletes who adopted AFT </w:t>
      </w:r>
      <w:bookmarkStart w:id="1" w:name="_Hlk92970109"/>
      <w:r w:rsidRPr="00AF7F60">
        <w:rPr>
          <w:color w:val="000000" w:themeColor="text1"/>
          <w:sz w:val="22"/>
        </w:rPr>
        <w:t xml:space="preserve">showed athletes who adopted AFT improved significantly more over the marathon (2.64%, </w:t>
      </w:r>
      <w:r w:rsidRPr="00AF7F60">
        <w:rPr>
          <w:i/>
          <w:color w:val="000000" w:themeColor="text1"/>
          <w:sz w:val="22"/>
        </w:rPr>
        <w:t xml:space="preserve">p </w:t>
      </w:r>
      <w:r w:rsidRPr="00AF7F60">
        <w:rPr>
          <w:color w:val="000000" w:themeColor="text1"/>
          <w:sz w:val="22"/>
        </w:rPr>
        <w:t xml:space="preserve">&lt; 0.001) and half-marathon (1.67%, </w:t>
      </w:r>
      <w:r w:rsidRPr="00AF7F60">
        <w:rPr>
          <w:i/>
          <w:color w:val="000000" w:themeColor="text1"/>
          <w:sz w:val="22"/>
        </w:rPr>
        <w:t xml:space="preserve">p </w:t>
      </w:r>
      <w:r w:rsidRPr="00AF7F60">
        <w:rPr>
          <w:color w:val="000000" w:themeColor="text1"/>
          <w:sz w:val="22"/>
        </w:rPr>
        <w:t>&lt; 0.002).</w:t>
      </w:r>
      <w:bookmarkEnd w:id="1"/>
      <w:r w:rsidRPr="00AF7F60">
        <w:rPr>
          <w:color w:val="000000" w:themeColor="text1"/>
          <w:sz w:val="22"/>
        </w:rPr>
        <w:t xml:space="preserve"> Advanced Footwear Technology</w:t>
      </w:r>
      <w:r w:rsidRPr="00AF7F60">
        <w:rPr>
          <w:rFonts w:cstheme="minorHAnsi"/>
          <w:color w:val="000000" w:themeColor="text1"/>
          <w:sz w:val="22"/>
          <w:shd w:val="clear" w:color="auto" w:fill="FFFFFF"/>
        </w:rPr>
        <w:t xml:space="preserve"> correlated (</w:t>
      </w:r>
      <w:r w:rsidRPr="00AF7F60">
        <w:rPr>
          <w:rFonts w:cstheme="minorHAnsi"/>
          <w:i/>
          <w:iCs/>
          <w:color w:val="000000" w:themeColor="text1"/>
          <w:sz w:val="22"/>
          <w:shd w:val="clear" w:color="auto" w:fill="FFFFFF"/>
        </w:rPr>
        <w:t>r</w:t>
      </w:r>
      <w:r w:rsidRPr="00AF7F60">
        <w:rPr>
          <w:rFonts w:cstheme="minorHAnsi"/>
          <w:color w:val="000000" w:themeColor="text1"/>
          <w:sz w:val="22"/>
          <w:shd w:val="clear" w:color="auto" w:fill="FFFFFF"/>
        </w:rPr>
        <w:t xml:space="preserve"> &gt;.50) with improvements in the marathon and half-marathon, but not the 10-km. Based on multiple regression modelling, it can be suggested that wearing AFT </w:t>
      </w:r>
      <w:r w:rsidRPr="00AF7F60">
        <w:rPr>
          <w:color w:val="000000" w:themeColor="text1"/>
          <w:sz w:val="22"/>
        </w:rPr>
        <w:t xml:space="preserve">improves marathon race time by 78 s (.93%), and half-marathon race time by 28 s (.71%). Based on these results, we observe a small but meaningful performance-enhancing effect of AFT within elite female athletes. </w:t>
      </w:r>
    </w:p>
    <w:p w14:paraId="48017689" w14:textId="77777777" w:rsidR="00157038" w:rsidRPr="00E57ED6" w:rsidRDefault="00157038" w:rsidP="00157038">
      <w:pPr>
        <w:tabs>
          <w:tab w:val="num" w:pos="720"/>
        </w:tabs>
        <w:jc w:val="both"/>
        <w:rPr>
          <w:rFonts w:cstheme="minorHAnsi"/>
          <w:b/>
          <w:sz w:val="22"/>
        </w:rPr>
      </w:pPr>
    </w:p>
    <w:p w14:paraId="7B2D2F59" w14:textId="77777777" w:rsidR="00157038" w:rsidRDefault="00157038" w:rsidP="00157038">
      <w:pPr>
        <w:tabs>
          <w:tab w:val="num" w:pos="720"/>
        </w:tabs>
        <w:jc w:val="both"/>
        <w:rPr>
          <w:rFonts w:cstheme="minorHAnsi"/>
          <w:i/>
          <w:sz w:val="22"/>
        </w:rPr>
      </w:pPr>
      <w:r w:rsidRPr="00E57ED6">
        <w:rPr>
          <w:rFonts w:cstheme="minorHAnsi"/>
          <w:b/>
          <w:sz w:val="22"/>
        </w:rPr>
        <w:t xml:space="preserve">Key words: </w:t>
      </w:r>
      <w:r>
        <w:rPr>
          <w:rFonts w:cstheme="minorHAnsi"/>
          <w:i/>
          <w:sz w:val="22"/>
        </w:rPr>
        <w:t xml:space="preserve">carbon fibre plate; </w:t>
      </w:r>
      <w:r w:rsidRPr="00E57ED6">
        <w:rPr>
          <w:rFonts w:cstheme="minorHAnsi"/>
          <w:i/>
          <w:sz w:val="22"/>
        </w:rPr>
        <w:t>performance-enhancing</w:t>
      </w:r>
      <w:r>
        <w:rPr>
          <w:rFonts w:cstheme="minorHAnsi"/>
          <w:i/>
          <w:sz w:val="22"/>
        </w:rPr>
        <w:t>;</w:t>
      </w:r>
      <w:r w:rsidRPr="00E57ED6">
        <w:rPr>
          <w:rFonts w:cstheme="minorHAnsi"/>
          <w:i/>
          <w:sz w:val="22"/>
        </w:rPr>
        <w:t xml:space="preserve"> ergogenic</w:t>
      </w:r>
      <w:r>
        <w:rPr>
          <w:rFonts w:cstheme="minorHAnsi"/>
          <w:i/>
          <w:sz w:val="22"/>
        </w:rPr>
        <w:t>;</w:t>
      </w:r>
      <w:r w:rsidRPr="00E57ED6">
        <w:rPr>
          <w:rFonts w:cstheme="minorHAnsi"/>
          <w:i/>
          <w:sz w:val="22"/>
        </w:rPr>
        <w:t xml:space="preserve"> marathon</w:t>
      </w:r>
      <w:r>
        <w:rPr>
          <w:rFonts w:cstheme="minorHAnsi"/>
          <w:i/>
          <w:sz w:val="22"/>
        </w:rPr>
        <w:t>;</w:t>
      </w:r>
      <w:r w:rsidRPr="00E57ED6">
        <w:rPr>
          <w:rFonts w:cstheme="minorHAnsi"/>
          <w:i/>
          <w:sz w:val="22"/>
        </w:rPr>
        <w:t xml:space="preserve"> half-marathon</w:t>
      </w:r>
      <w:r>
        <w:rPr>
          <w:rFonts w:cstheme="minorHAnsi"/>
          <w:i/>
          <w:sz w:val="22"/>
        </w:rPr>
        <w:t>;</w:t>
      </w:r>
      <w:r w:rsidRPr="00E57ED6">
        <w:rPr>
          <w:rFonts w:cstheme="minorHAnsi"/>
          <w:i/>
          <w:sz w:val="22"/>
        </w:rPr>
        <w:t xml:space="preserve"> 10-k</w:t>
      </w:r>
      <w:r>
        <w:rPr>
          <w:rFonts w:cstheme="minorHAnsi"/>
          <w:i/>
          <w:sz w:val="22"/>
        </w:rPr>
        <w:t xml:space="preserve">m. </w:t>
      </w:r>
      <w:r w:rsidRPr="00E57ED6">
        <w:rPr>
          <w:rFonts w:cstheme="minorHAnsi"/>
          <w:i/>
          <w:sz w:val="22"/>
        </w:rPr>
        <w:t xml:space="preserve"> </w:t>
      </w:r>
    </w:p>
    <w:p w14:paraId="0F7E5169" w14:textId="77777777" w:rsidR="00157038" w:rsidRDefault="00157038" w:rsidP="00157038">
      <w:pPr>
        <w:tabs>
          <w:tab w:val="num" w:pos="720"/>
        </w:tabs>
        <w:jc w:val="both"/>
        <w:rPr>
          <w:b/>
          <w:sz w:val="22"/>
          <w:szCs w:val="22"/>
        </w:rPr>
      </w:pPr>
    </w:p>
    <w:p w14:paraId="7C05E828" w14:textId="77777777" w:rsidR="00157038" w:rsidRDefault="00157038" w:rsidP="00157038">
      <w:pPr>
        <w:tabs>
          <w:tab w:val="num" w:pos="720"/>
        </w:tabs>
        <w:jc w:val="both"/>
        <w:rPr>
          <w:b/>
          <w:sz w:val="22"/>
          <w:szCs w:val="22"/>
        </w:rPr>
      </w:pPr>
    </w:p>
    <w:p w14:paraId="09A83D85" w14:textId="77777777" w:rsidR="00157038" w:rsidRDefault="00157038" w:rsidP="00157038">
      <w:pPr>
        <w:tabs>
          <w:tab w:val="num" w:pos="720"/>
        </w:tabs>
        <w:jc w:val="both"/>
        <w:rPr>
          <w:b/>
          <w:sz w:val="22"/>
          <w:szCs w:val="22"/>
        </w:rPr>
      </w:pPr>
    </w:p>
    <w:p w14:paraId="164CDBE1" w14:textId="77777777" w:rsidR="00157038" w:rsidRDefault="00157038" w:rsidP="00157038">
      <w:pPr>
        <w:tabs>
          <w:tab w:val="num" w:pos="720"/>
        </w:tabs>
        <w:jc w:val="both"/>
        <w:rPr>
          <w:b/>
          <w:sz w:val="22"/>
          <w:szCs w:val="22"/>
        </w:rPr>
      </w:pPr>
    </w:p>
    <w:p w14:paraId="1D9C01EF" w14:textId="77777777" w:rsidR="00157038" w:rsidRPr="0024684F" w:rsidRDefault="00157038" w:rsidP="00157038">
      <w:pPr>
        <w:tabs>
          <w:tab w:val="num" w:pos="720"/>
        </w:tabs>
        <w:jc w:val="both"/>
        <w:rPr>
          <w:b/>
          <w:sz w:val="22"/>
          <w:szCs w:val="22"/>
        </w:rPr>
      </w:pPr>
      <w:r w:rsidRPr="0024684F">
        <w:rPr>
          <w:b/>
          <w:sz w:val="22"/>
          <w:szCs w:val="22"/>
        </w:rPr>
        <w:lastRenderedPageBreak/>
        <w:t xml:space="preserve">Introduction </w:t>
      </w:r>
    </w:p>
    <w:p w14:paraId="0502F456" w14:textId="33AC00C0" w:rsidR="00157038" w:rsidRPr="008554E4" w:rsidRDefault="00157038" w:rsidP="00157038">
      <w:pPr>
        <w:ind w:firstLine="720"/>
        <w:jc w:val="both"/>
        <w:rPr>
          <w:color w:val="FF0000"/>
          <w:sz w:val="22"/>
          <w:szCs w:val="22"/>
        </w:rPr>
      </w:pPr>
      <w:r>
        <w:rPr>
          <w:sz w:val="22"/>
          <w:szCs w:val="22"/>
        </w:rPr>
        <w:t>The pioneering ‘Nike Vaporfly 4%’ combined the theoretical principles of the ideal running shoes utilising a highly compliant (</w:t>
      </w:r>
      <w:proofErr w:type="spellStart"/>
      <w:r w:rsidRPr="00B82026">
        <w:rPr>
          <w:sz w:val="22"/>
          <w:szCs w:val="22"/>
        </w:rPr>
        <w:t>Kerdok</w:t>
      </w:r>
      <w:proofErr w:type="spellEnd"/>
      <w:r w:rsidRPr="00B82026">
        <w:rPr>
          <w:sz w:val="22"/>
          <w:szCs w:val="22"/>
        </w:rPr>
        <w:t xml:space="preserve"> et al., 2002), resilient (Worobets et al., 2014)</w:t>
      </w:r>
      <w:r>
        <w:rPr>
          <w:sz w:val="22"/>
          <w:szCs w:val="22"/>
        </w:rPr>
        <w:t>, lightweight midsole foam (</w:t>
      </w:r>
      <w:r w:rsidRPr="00B82026">
        <w:rPr>
          <w:sz w:val="22"/>
          <w:szCs w:val="22"/>
        </w:rPr>
        <w:t>Frederick et al., 1984</w:t>
      </w:r>
      <w:r>
        <w:rPr>
          <w:sz w:val="22"/>
          <w:szCs w:val="22"/>
        </w:rPr>
        <w:t xml:space="preserve">), &gt;10-mm cushioning under </w:t>
      </w:r>
      <w:r w:rsidRPr="00B82026">
        <w:rPr>
          <w:sz w:val="22"/>
          <w:szCs w:val="22"/>
        </w:rPr>
        <w:t>the mid</w:t>
      </w:r>
      <w:r>
        <w:rPr>
          <w:sz w:val="22"/>
          <w:szCs w:val="22"/>
        </w:rPr>
        <w:t>foot</w:t>
      </w:r>
      <w:r w:rsidRPr="00B82026">
        <w:rPr>
          <w:sz w:val="22"/>
          <w:szCs w:val="22"/>
        </w:rPr>
        <w:t xml:space="preserve"> and forefoot (Franz et al., 2012; Tung et al., 2014</w:t>
      </w:r>
      <w:r w:rsidRPr="00B82026">
        <w:rPr>
          <w:color w:val="000000"/>
          <w:sz w:val="22"/>
          <w:szCs w:val="22"/>
        </w:rPr>
        <w:t>)</w:t>
      </w:r>
      <w:r>
        <w:rPr>
          <w:color w:val="000000"/>
          <w:sz w:val="22"/>
          <w:szCs w:val="22"/>
        </w:rPr>
        <w:t xml:space="preserve">, </w:t>
      </w:r>
      <w:r w:rsidRPr="00B82026">
        <w:rPr>
          <w:sz w:val="22"/>
          <w:szCs w:val="22"/>
        </w:rPr>
        <w:t xml:space="preserve">and </w:t>
      </w:r>
      <w:r>
        <w:rPr>
          <w:sz w:val="22"/>
          <w:szCs w:val="22"/>
        </w:rPr>
        <w:t xml:space="preserve">embedding a curved carbon-fibre plate tuned to the athlete’s mass to increase the </w:t>
      </w:r>
      <w:r w:rsidRPr="00B82026">
        <w:rPr>
          <w:sz w:val="22"/>
          <w:szCs w:val="22"/>
        </w:rPr>
        <w:t xml:space="preserve">midsole longitudinal bending stiffness </w:t>
      </w:r>
      <w:r w:rsidRPr="00AF7F60">
        <w:rPr>
          <w:color w:val="000000" w:themeColor="text1"/>
          <w:sz w:val="22"/>
          <w:szCs w:val="22"/>
        </w:rPr>
        <w:t xml:space="preserve">(Roy &amp; </w:t>
      </w:r>
      <w:proofErr w:type="spellStart"/>
      <w:r w:rsidRPr="00AF7F60">
        <w:rPr>
          <w:color w:val="000000" w:themeColor="text1"/>
          <w:sz w:val="22"/>
          <w:szCs w:val="22"/>
        </w:rPr>
        <w:t>Stefanyshyn</w:t>
      </w:r>
      <w:proofErr w:type="spellEnd"/>
      <w:r w:rsidRPr="00AF7F60">
        <w:rPr>
          <w:color w:val="000000" w:themeColor="text1"/>
          <w:sz w:val="22"/>
          <w:szCs w:val="22"/>
        </w:rPr>
        <w:t xml:space="preserve">, 2006). Subsequently, numerous shoe companies have adopted these performance-enhancing principles, this advanced footwear technology (AFT) combines an embedded rigid </w:t>
      </w:r>
      <w:r w:rsidRPr="00AF7F60">
        <w:rPr>
          <w:color w:val="FF0000"/>
          <w:sz w:val="22"/>
          <w:szCs w:val="22"/>
        </w:rPr>
        <w:t>mod</w:t>
      </w:r>
      <w:r w:rsidR="00AF7F60" w:rsidRPr="00AF7F60">
        <w:rPr>
          <w:color w:val="FF0000"/>
          <w:sz w:val="22"/>
          <w:szCs w:val="22"/>
        </w:rPr>
        <w:t>erator</w:t>
      </w:r>
      <w:r w:rsidRPr="00AF7F60">
        <w:rPr>
          <w:color w:val="FF0000"/>
          <w:sz w:val="22"/>
          <w:szCs w:val="22"/>
        </w:rPr>
        <w:t xml:space="preserve"> </w:t>
      </w:r>
      <w:r w:rsidRPr="00AF7F60">
        <w:rPr>
          <w:color w:val="000000" w:themeColor="text1"/>
          <w:sz w:val="22"/>
          <w:szCs w:val="22"/>
        </w:rPr>
        <w:t>inserted between a lightweight, resilient midsole foam and a rocker profile (Frederick, 2022). Despite analysis of data trends suggesting the upper limits of human performance are being reached (</w:t>
      </w:r>
      <w:r w:rsidRPr="00AF7F60">
        <w:rPr>
          <w:color w:val="000000" w:themeColor="text1"/>
          <w:sz w:val="22"/>
          <w:szCs w:val="22"/>
          <w:shd w:val="clear" w:color="auto" w:fill="FFFFFF"/>
        </w:rPr>
        <w:t xml:space="preserve">Berthelot </w:t>
      </w:r>
      <w:r w:rsidRPr="00B82026">
        <w:rPr>
          <w:sz w:val="22"/>
          <w:szCs w:val="22"/>
          <w:shd w:val="clear" w:color="auto" w:fill="FFFFFF"/>
        </w:rPr>
        <w:t>et al., 2010</w:t>
      </w:r>
      <w:r w:rsidRPr="00B82026">
        <w:rPr>
          <w:color w:val="222222"/>
          <w:sz w:val="22"/>
          <w:szCs w:val="22"/>
          <w:shd w:val="clear" w:color="auto" w:fill="FFFFFF"/>
        </w:rPr>
        <w:t xml:space="preserve">; </w:t>
      </w:r>
      <w:proofErr w:type="spellStart"/>
      <w:r w:rsidRPr="00B82026">
        <w:rPr>
          <w:sz w:val="22"/>
          <w:szCs w:val="22"/>
        </w:rPr>
        <w:t>Marck</w:t>
      </w:r>
      <w:proofErr w:type="spellEnd"/>
      <w:r w:rsidRPr="00B82026">
        <w:rPr>
          <w:sz w:val="22"/>
          <w:szCs w:val="22"/>
        </w:rPr>
        <w:t xml:space="preserve"> et al., 2017</w:t>
      </w:r>
      <w:r>
        <w:rPr>
          <w:sz w:val="22"/>
          <w:szCs w:val="22"/>
        </w:rPr>
        <w:t xml:space="preserve">), all male and female long-distance world records from 5-k to the marathon, on both the road and track, have been broken by athletes </w:t>
      </w:r>
      <w:r w:rsidRPr="00AF7F60">
        <w:rPr>
          <w:sz w:val="22"/>
          <w:szCs w:val="22"/>
        </w:rPr>
        <w:t xml:space="preserve">wearing AFT shoes </w:t>
      </w:r>
      <w:r>
        <w:rPr>
          <w:sz w:val="22"/>
          <w:szCs w:val="22"/>
        </w:rPr>
        <w:t xml:space="preserve">or spikes </w:t>
      </w:r>
      <w:r w:rsidRPr="00B82026">
        <w:rPr>
          <w:sz w:val="22"/>
          <w:szCs w:val="22"/>
        </w:rPr>
        <w:t>(Muniz-</w:t>
      </w:r>
      <w:proofErr w:type="spellStart"/>
      <w:r w:rsidRPr="00B82026">
        <w:rPr>
          <w:sz w:val="22"/>
          <w:szCs w:val="22"/>
        </w:rPr>
        <w:t>Pardos</w:t>
      </w:r>
      <w:proofErr w:type="spellEnd"/>
      <w:r w:rsidRPr="00B82026">
        <w:rPr>
          <w:sz w:val="22"/>
          <w:szCs w:val="22"/>
        </w:rPr>
        <w:t xml:space="preserve"> et al., 2021).</w:t>
      </w:r>
      <w:r>
        <w:rPr>
          <w:sz w:val="22"/>
          <w:szCs w:val="22"/>
        </w:rPr>
        <w:t xml:space="preserve"> </w:t>
      </w:r>
      <w:r w:rsidRPr="00B82026">
        <w:rPr>
          <w:sz w:val="22"/>
          <w:szCs w:val="22"/>
        </w:rPr>
        <w:t>Technological advancements offer a means to elicit performance gains exceeding the limits of physiology (</w:t>
      </w:r>
      <w:proofErr w:type="spellStart"/>
      <w:r w:rsidRPr="00B82026">
        <w:rPr>
          <w:sz w:val="22"/>
          <w:szCs w:val="22"/>
        </w:rPr>
        <w:t>Marck</w:t>
      </w:r>
      <w:proofErr w:type="spellEnd"/>
      <w:r w:rsidRPr="00B82026">
        <w:rPr>
          <w:sz w:val="22"/>
          <w:szCs w:val="22"/>
        </w:rPr>
        <w:t xml:space="preserve"> et al., 2017)</w:t>
      </w:r>
      <w:r>
        <w:rPr>
          <w:sz w:val="22"/>
          <w:szCs w:val="22"/>
        </w:rPr>
        <w:t>. Subsequently,</w:t>
      </w:r>
      <w:r w:rsidRPr="00B82026">
        <w:rPr>
          <w:sz w:val="22"/>
          <w:szCs w:val="22"/>
        </w:rPr>
        <w:t xml:space="preserve"> the recent advancement of numerous </w:t>
      </w:r>
      <w:r>
        <w:rPr>
          <w:sz w:val="22"/>
          <w:szCs w:val="22"/>
        </w:rPr>
        <w:t xml:space="preserve">long-distance </w:t>
      </w:r>
      <w:r w:rsidRPr="00B82026">
        <w:rPr>
          <w:sz w:val="22"/>
          <w:szCs w:val="22"/>
        </w:rPr>
        <w:t xml:space="preserve">world records </w:t>
      </w:r>
      <w:r>
        <w:rPr>
          <w:sz w:val="22"/>
          <w:szCs w:val="22"/>
        </w:rPr>
        <w:t xml:space="preserve">has </w:t>
      </w:r>
      <w:r w:rsidRPr="00B82026">
        <w:rPr>
          <w:sz w:val="22"/>
          <w:szCs w:val="22"/>
        </w:rPr>
        <w:t>stimulat</w:t>
      </w:r>
      <w:r>
        <w:rPr>
          <w:sz w:val="22"/>
          <w:szCs w:val="22"/>
        </w:rPr>
        <w:t>ed</w:t>
      </w:r>
      <w:r w:rsidRPr="00B82026">
        <w:rPr>
          <w:sz w:val="22"/>
          <w:szCs w:val="22"/>
        </w:rPr>
        <w:t xml:space="preserve"> critiques </w:t>
      </w:r>
      <w:r>
        <w:rPr>
          <w:sz w:val="22"/>
          <w:szCs w:val="22"/>
        </w:rPr>
        <w:t>that the improvements are due to technological not physiological developments (</w:t>
      </w:r>
      <w:r w:rsidRPr="00B82026">
        <w:rPr>
          <w:sz w:val="22"/>
          <w:szCs w:val="22"/>
        </w:rPr>
        <w:t>Muniz-</w:t>
      </w:r>
      <w:proofErr w:type="spellStart"/>
      <w:r w:rsidRPr="00B82026">
        <w:rPr>
          <w:sz w:val="22"/>
          <w:szCs w:val="22"/>
        </w:rPr>
        <w:t>Pardos</w:t>
      </w:r>
      <w:proofErr w:type="spellEnd"/>
      <w:r w:rsidRPr="00B82026">
        <w:rPr>
          <w:sz w:val="22"/>
          <w:szCs w:val="22"/>
        </w:rPr>
        <w:t xml:space="preserve"> et al., 2021</w:t>
      </w:r>
      <w:r>
        <w:rPr>
          <w:sz w:val="22"/>
          <w:szCs w:val="22"/>
        </w:rPr>
        <w:t xml:space="preserve">). </w:t>
      </w:r>
    </w:p>
    <w:p w14:paraId="5D6437CB" w14:textId="77777777" w:rsidR="00157038" w:rsidRDefault="00157038" w:rsidP="00157038">
      <w:pPr>
        <w:ind w:firstLine="720"/>
        <w:jc w:val="both"/>
        <w:rPr>
          <w:sz w:val="22"/>
          <w:szCs w:val="22"/>
        </w:rPr>
      </w:pPr>
    </w:p>
    <w:p w14:paraId="68BD5B8F" w14:textId="77777777" w:rsidR="00157038" w:rsidRPr="00AF7F60" w:rsidRDefault="00157038" w:rsidP="00157038">
      <w:pPr>
        <w:ind w:firstLine="720"/>
        <w:jc w:val="both"/>
        <w:rPr>
          <w:sz w:val="22"/>
          <w:szCs w:val="22"/>
        </w:rPr>
      </w:pPr>
      <w:r w:rsidRPr="00B82026">
        <w:rPr>
          <w:sz w:val="22"/>
          <w:szCs w:val="22"/>
        </w:rPr>
        <w:t>Laboratory testing demonstrated</w:t>
      </w:r>
      <w:r>
        <w:rPr>
          <w:sz w:val="22"/>
          <w:szCs w:val="22"/>
        </w:rPr>
        <w:t>, that,</w:t>
      </w:r>
      <w:r w:rsidRPr="00B82026">
        <w:rPr>
          <w:sz w:val="22"/>
          <w:szCs w:val="22"/>
        </w:rPr>
        <w:t xml:space="preserve"> </w:t>
      </w:r>
      <w:r>
        <w:rPr>
          <w:sz w:val="22"/>
          <w:szCs w:val="22"/>
        </w:rPr>
        <w:t xml:space="preserve">on </w:t>
      </w:r>
      <w:r w:rsidRPr="00B82026">
        <w:rPr>
          <w:sz w:val="22"/>
          <w:szCs w:val="22"/>
        </w:rPr>
        <w:t>average</w:t>
      </w:r>
      <w:r>
        <w:rPr>
          <w:sz w:val="22"/>
          <w:szCs w:val="22"/>
        </w:rPr>
        <w:t xml:space="preserve">, athletes running in the Nike Vaporfly shoe improved running economy by 4% </w:t>
      </w:r>
      <w:r w:rsidRPr="00B82026">
        <w:rPr>
          <w:sz w:val="22"/>
          <w:szCs w:val="22"/>
        </w:rPr>
        <w:t xml:space="preserve">in comparison with other leading racing shoes at the time of testing (Barnes </w:t>
      </w:r>
      <w:r>
        <w:rPr>
          <w:sz w:val="22"/>
          <w:szCs w:val="22"/>
        </w:rPr>
        <w:t xml:space="preserve">&amp; </w:t>
      </w:r>
      <w:r w:rsidRPr="00B82026">
        <w:rPr>
          <w:sz w:val="22"/>
          <w:szCs w:val="22"/>
        </w:rPr>
        <w:t>Kilding, 2018</w:t>
      </w:r>
      <w:r>
        <w:rPr>
          <w:sz w:val="22"/>
          <w:szCs w:val="22"/>
        </w:rPr>
        <w:t xml:space="preserve">; </w:t>
      </w:r>
      <w:r w:rsidRPr="00B82026">
        <w:rPr>
          <w:sz w:val="22"/>
          <w:szCs w:val="22"/>
        </w:rPr>
        <w:t>Hoogkamer et al., 2017</w:t>
      </w:r>
      <w:r>
        <w:rPr>
          <w:sz w:val="22"/>
          <w:szCs w:val="22"/>
        </w:rPr>
        <w:t>a</w:t>
      </w:r>
      <w:r w:rsidRPr="00B82026">
        <w:rPr>
          <w:sz w:val="22"/>
          <w:szCs w:val="22"/>
        </w:rPr>
        <w:t>).</w:t>
      </w:r>
      <w:r>
        <w:rPr>
          <w:sz w:val="22"/>
          <w:szCs w:val="22"/>
        </w:rPr>
        <w:t xml:space="preserve"> </w:t>
      </w:r>
      <w:r w:rsidRPr="00B82026">
        <w:rPr>
          <w:sz w:val="22"/>
          <w:szCs w:val="22"/>
        </w:rPr>
        <w:t>However, a significant limitation of this Hoogkamer et al. (2017</w:t>
      </w:r>
      <w:r>
        <w:rPr>
          <w:sz w:val="22"/>
          <w:szCs w:val="22"/>
        </w:rPr>
        <w:t>a</w:t>
      </w:r>
      <w:r w:rsidRPr="00B82026">
        <w:rPr>
          <w:sz w:val="22"/>
          <w:szCs w:val="22"/>
        </w:rPr>
        <w:t>) study was that all participants were male</w:t>
      </w:r>
      <w:r>
        <w:rPr>
          <w:sz w:val="22"/>
          <w:szCs w:val="22"/>
        </w:rPr>
        <w:t xml:space="preserve">. </w:t>
      </w:r>
      <w:bookmarkStart w:id="2" w:name="_Hlk123762929"/>
      <w:r>
        <w:rPr>
          <w:sz w:val="22"/>
          <w:szCs w:val="22"/>
        </w:rPr>
        <w:t>A</w:t>
      </w:r>
      <w:r w:rsidRPr="00B82026">
        <w:rPr>
          <w:sz w:val="22"/>
          <w:szCs w:val="22"/>
        </w:rPr>
        <w:t>lthough</w:t>
      </w:r>
      <w:r>
        <w:rPr>
          <w:sz w:val="22"/>
          <w:szCs w:val="22"/>
        </w:rPr>
        <w:t>,</w:t>
      </w:r>
      <w:r w:rsidRPr="00B82026">
        <w:rPr>
          <w:sz w:val="22"/>
          <w:szCs w:val="22"/>
        </w:rPr>
        <w:t xml:space="preserve"> </w:t>
      </w:r>
      <w:r>
        <w:rPr>
          <w:sz w:val="22"/>
          <w:szCs w:val="22"/>
        </w:rPr>
        <w:t xml:space="preserve">in the </w:t>
      </w:r>
      <w:r w:rsidRPr="00B82026">
        <w:rPr>
          <w:sz w:val="22"/>
          <w:szCs w:val="22"/>
        </w:rPr>
        <w:t>Barnes and Kilding (2018) study</w:t>
      </w:r>
      <w:r>
        <w:rPr>
          <w:sz w:val="22"/>
          <w:szCs w:val="22"/>
        </w:rPr>
        <w:t>,</w:t>
      </w:r>
      <w:r w:rsidRPr="00B82026">
        <w:rPr>
          <w:sz w:val="22"/>
          <w:szCs w:val="22"/>
        </w:rPr>
        <w:t xml:space="preserve"> the effects of the Nike Vaporfly 4% on running economy </w:t>
      </w:r>
      <w:r>
        <w:rPr>
          <w:sz w:val="22"/>
          <w:szCs w:val="22"/>
        </w:rPr>
        <w:t xml:space="preserve">were </w:t>
      </w:r>
      <w:r w:rsidRPr="00B82026">
        <w:rPr>
          <w:sz w:val="22"/>
          <w:szCs w:val="22"/>
        </w:rPr>
        <w:t xml:space="preserve">investigated </w:t>
      </w:r>
      <w:r>
        <w:rPr>
          <w:sz w:val="22"/>
          <w:szCs w:val="22"/>
        </w:rPr>
        <w:t>among</w:t>
      </w:r>
      <w:r w:rsidRPr="00B82026">
        <w:rPr>
          <w:sz w:val="22"/>
          <w:szCs w:val="22"/>
        </w:rPr>
        <w:t xml:space="preserve"> 12 </w:t>
      </w:r>
      <w:r w:rsidRPr="00AF7F60">
        <w:rPr>
          <w:sz w:val="22"/>
          <w:szCs w:val="22"/>
        </w:rPr>
        <w:t>females, the velocities of 14 and 16 km</w:t>
      </w:r>
      <w:r w:rsidRPr="00AF7F60">
        <w:rPr>
          <w:sz w:val="22"/>
          <w:szCs w:val="22"/>
          <w:vertAlign w:val="superscript"/>
        </w:rPr>
        <w:t>.</w:t>
      </w:r>
      <w:r w:rsidRPr="00AF7F60">
        <w:rPr>
          <w:sz w:val="22"/>
          <w:szCs w:val="22"/>
        </w:rPr>
        <w:t>h</w:t>
      </w:r>
      <w:r w:rsidRPr="00AF7F60">
        <w:rPr>
          <w:sz w:val="22"/>
          <w:szCs w:val="22"/>
          <w:vertAlign w:val="superscript"/>
        </w:rPr>
        <w:t>-1</w:t>
      </w:r>
      <w:r w:rsidRPr="00AF7F60">
        <w:rPr>
          <w:sz w:val="22"/>
          <w:szCs w:val="22"/>
        </w:rPr>
        <w:t xml:space="preserve"> are considerably slower than velocities sustained by elite females over the marathon duration. Consequently, there are very limited data within elite females and we cannot assume the mean improvement of 4% on running economy directly translates to this population. </w:t>
      </w:r>
      <w:bookmarkStart w:id="3" w:name="_Hlk123768462"/>
      <w:bookmarkStart w:id="4" w:name="_Hlk61427052"/>
      <w:bookmarkEnd w:id="2"/>
      <w:r w:rsidRPr="00AF7F60">
        <w:rPr>
          <w:sz w:val="22"/>
          <w:szCs w:val="22"/>
        </w:rPr>
        <w:t xml:space="preserve">Furthermore, not all AFT are created equally and the mean improvement of 4% in running economy cannot be extrapolated beyond the Nike Vaporfly 4%. Joubert and Jones (2022) compared 7 AFT to a traditional race shoe demonstrating no significant improvement in running economy in two </w:t>
      </w:r>
      <w:r w:rsidRPr="00AF7F60">
        <w:rPr>
          <w:sz w:val="22"/>
          <w:szCs w:val="22"/>
        </w:rPr>
        <w:lastRenderedPageBreak/>
        <w:t xml:space="preserve">pairs (Hoka Rocket X (-0.08%), Brookes Hyperion Elite 2 (-0.53%)), two pairs enhanced running economy between 1-2% (New Balance Fuel Cell RC Elite (-1.37%), Saucony Endorphin Pro (-1.48%)), and three pairs improved running economy &gt;2.5% (Asics </w:t>
      </w:r>
      <w:proofErr w:type="spellStart"/>
      <w:r w:rsidRPr="00AF7F60">
        <w:rPr>
          <w:sz w:val="22"/>
          <w:szCs w:val="22"/>
        </w:rPr>
        <w:t>Metaspeed</w:t>
      </w:r>
      <w:proofErr w:type="spellEnd"/>
      <w:r w:rsidRPr="00AF7F60">
        <w:rPr>
          <w:sz w:val="22"/>
          <w:szCs w:val="22"/>
        </w:rPr>
        <w:t xml:space="preserve"> Sky (-2.52%), Nike Zoom X Vaporfly Next % (-2.72%), Nike Air Zoom </w:t>
      </w:r>
      <w:proofErr w:type="spellStart"/>
      <w:r w:rsidRPr="00AF7F60">
        <w:rPr>
          <w:sz w:val="22"/>
          <w:szCs w:val="22"/>
        </w:rPr>
        <w:t>Alphafly</w:t>
      </w:r>
      <w:proofErr w:type="spellEnd"/>
      <w:r w:rsidRPr="00AF7F60">
        <w:rPr>
          <w:sz w:val="22"/>
          <w:szCs w:val="22"/>
        </w:rPr>
        <w:t xml:space="preserve"> Next % (-3.03%). </w:t>
      </w:r>
      <w:bookmarkEnd w:id="3"/>
    </w:p>
    <w:p w14:paraId="436E5D9B" w14:textId="77777777" w:rsidR="00157038" w:rsidRDefault="00157038" w:rsidP="00157038">
      <w:pPr>
        <w:ind w:firstLine="720"/>
        <w:jc w:val="both"/>
        <w:rPr>
          <w:sz w:val="22"/>
          <w:szCs w:val="22"/>
        </w:rPr>
      </w:pPr>
    </w:p>
    <w:p w14:paraId="7C09E948" w14:textId="77777777" w:rsidR="00157038" w:rsidRPr="00AF7F60" w:rsidRDefault="00157038" w:rsidP="00157038">
      <w:pPr>
        <w:ind w:firstLine="720"/>
        <w:jc w:val="both"/>
        <w:rPr>
          <w:sz w:val="22"/>
          <w:szCs w:val="22"/>
        </w:rPr>
      </w:pPr>
      <w:r w:rsidRPr="0024684F">
        <w:rPr>
          <w:sz w:val="22"/>
          <w:szCs w:val="22"/>
        </w:rPr>
        <w:t xml:space="preserve">Equations predicting the oxygen uptake-velocity relationship were utilised by Kipp et al. (2019) to quantify how </w:t>
      </w:r>
      <w:r>
        <w:rPr>
          <w:sz w:val="22"/>
          <w:szCs w:val="22"/>
        </w:rPr>
        <w:t xml:space="preserve">an </w:t>
      </w:r>
      <w:r w:rsidRPr="0024684F">
        <w:rPr>
          <w:sz w:val="22"/>
          <w:szCs w:val="22"/>
        </w:rPr>
        <w:t xml:space="preserve">improved </w:t>
      </w:r>
      <w:r>
        <w:rPr>
          <w:sz w:val="22"/>
          <w:szCs w:val="22"/>
        </w:rPr>
        <w:t xml:space="preserve">running economy </w:t>
      </w:r>
      <w:r w:rsidRPr="0024684F">
        <w:rPr>
          <w:sz w:val="22"/>
          <w:szCs w:val="22"/>
        </w:rPr>
        <w:t>translates into faster running performance.</w:t>
      </w:r>
      <w:r>
        <w:rPr>
          <w:sz w:val="22"/>
          <w:szCs w:val="22"/>
        </w:rPr>
        <w:t xml:space="preserve"> Utilising Kipp et al.’s (2019) calculations, </w:t>
      </w:r>
      <w:r w:rsidRPr="00FE0816">
        <w:rPr>
          <w:sz w:val="22"/>
          <w:szCs w:val="22"/>
        </w:rPr>
        <w:t xml:space="preserve">an improvement of 4% </w:t>
      </w:r>
      <w:r>
        <w:rPr>
          <w:sz w:val="22"/>
          <w:szCs w:val="22"/>
        </w:rPr>
        <w:t>in</w:t>
      </w:r>
      <w:r w:rsidRPr="00FE0816">
        <w:rPr>
          <w:sz w:val="22"/>
          <w:szCs w:val="22"/>
        </w:rPr>
        <w:t xml:space="preserve"> running economy is predicted to increase running velocity by 2.74% when running at the current women’s marathon world record pace of 5.246 m/s</w:t>
      </w:r>
      <w:r>
        <w:rPr>
          <w:sz w:val="22"/>
          <w:szCs w:val="22"/>
        </w:rPr>
        <w:t xml:space="preserve">. </w:t>
      </w:r>
      <w:bookmarkEnd w:id="4"/>
      <w:r w:rsidRPr="00FE0816">
        <w:rPr>
          <w:sz w:val="22"/>
          <w:szCs w:val="22"/>
        </w:rPr>
        <w:t xml:space="preserve">However, it is worth noting that since </w:t>
      </w:r>
      <w:r w:rsidRPr="00AF7F60">
        <w:rPr>
          <w:sz w:val="22"/>
          <w:szCs w:val="22"/>
        </w:rPr>
        <w:t>the advent of AFT the female marathon world record has fallen only by 1.00%. One of the limitations of Kipp et al.’s (2019) mathematical model is that it does not account for how the energetic cost of running increases with race duration (</w:t>
      </w:r>
      <w:proofErr w:type="spellStart"/>
      <w:r w:rsidRPr="00AF7F60">
        <w:rPr>
          <w:sz w:val="22"/>
          <w:szCs w:val="22"/>
        </w:rPr>
        <w:t>Lacour</w:t>
      </w:r>
      <w:proofErr w:type="spellEnd"/>
      <w:r w:rsidRPr="00AF7F60">
        <w:rPr>
          <w:sz w:val="22"/>
          <w:szCs w:val="22"/>
        </w:rPr>
        <w:t xml:space="preserve"> &amp; Bourdin, 2015), due to slow component increases in oxygen uptake kinetics (Burnley &amp; Jones, 2007) and muscular damage (</w:t>
      </w:r>
      <w:proofErr w:type="spellStart"/>
      <w:r w:rsidRPr="00AF7F60">
        <w:rPr>
          <w:sz w:val="22"/>
          <w:szCs w:val="22"/>
        </w:rPr>
        <w:t>Hikida</w:t>
      </w:r>
      <w:proofErr w:type="spellEnd"/>
      <w:r w:rsidRPr="00AF7F60">
        <w:rPr>
          <w:sz w:val="22"/>
          <w:szCs w:val="22"/>
        </w:rPr>
        <w:t xml:space="preserve"> et al., 1983). Furthermore, distances shorter than the marathon, such as the half-marathon and 10-km race speeds, are usually run at an intensity above the lactate threshold where the running economy cannot be determined due to the non-oxidative energy contribution (Kipp et al., 2019). Consequently, Kipp et al.’s (2019) calculations may overestimate the performance benefit attributed to an improvement of running economy and thus the effect of AFT. </w:t>
      </w:r>
    </w:p>
    <w:p w14:paraId="23477787" w14:textId="77777777" w:rsidR="00157038" w:rsidRDefault="00157038" w:rsidP="00157038">
      <w:pPr>
        <w:ind w:firstLine="720"/>
        <w:jc w:val="both"/>
        <w:rPr>
          <w:sz w:val="22"/>
          <w:szCs w:val="22"/>
        </w:rPr>
      </w:pPr>
    </w:p>
    <w:p w14:paraId="07C14000" w14:textId="77777777" w:rsidR="00157038" w:rsidRPr="00AF7F60" w:rsidRDefault="00157038" w:rsidP="00157038">
      <w:pPr>
        <w:ind w:firstLine="720"/>
        <w:jc w:val="both"/>
        <w:rPr>
          <w:sz w:val="22"/>
          <w:szCs w:val="22"/>
        </w:rPr>
      </w:pPr>
      <w:r w:rsidRPr="00AF7F60">
        <w:rPr>
          <w:sz w:val="22"/>
          <w:szCs w:val="22"/>
        </w:rPr>
        <w:t>Currently two studies have investigated the effects of AFT on race performance (</w:t>
      </w:r>
      <w:proofErr w:type="spellStart"/>
      <w:r w:rsidRPr="00AF7F60">
        <w:rPr>
          <w:sz w:val="22"/>
          <w:szCs w:val="22"/>
        </w:rPr>
        <w:t>Bermon</w:t>
      </w:r>
      <w:proofErr w:type="spellEnd"/>
      <w:r w:rsidRPr="00AF7F60">
        <w:rPr>
          <w:sz w:val="22"/>
          <w:szCs w:val="22"/>
        </w:rPr>
        <w:t xml:space="preserve"> et al., 2021; Senefeld et al., 2021). Senefeld et al. (2021) analysed race data utilising the top 50 finishers across four of the World Marathon Majors (Berlin, Chicago, London and New York). Males’ marathon finish times were shown to be significantly faster by 2% or 2.8 min and females’ race times were faster by 2.6% or 4.3 min when running in AFT (Senefeld et al., 2021). In the same study, based on within-participant repeated measures analysis, males’ marathon times improved by 0.8% or 1.2 min, whereas females experienced a significantly greater improvement by 1.6% or 3.7 min when running in AFT when compared with their last marathon in traditional shoes (Senefeld et al., 2021). The results from this study are limited, however, to Nike shoes utilising AFT with little known regarding the effects of </w:t>
      </w:r>
      <w:r w:rsidRPr="00AF7F60">
        <w:rPr>
          <w:sz w:val="22"/>
          <w:szCs w:val="22"/>
        </w:rPr>
        <w:lastRenderedPageBreak/>
        <w:t xml:space="preserve">AFT within other brands on race performance. The impact of AFT for both sexes was explored by </w:t>
      </w:r>
      <w:proofErr w:type="spellStart"/>
      <w:r w:rsidRPr="00AF7F60">
        <w:rPr>
          <w:sz w:val="22"/>
          <w:szCs w:val="22"/>
        </w:rPr>
        <w:t>Bermon</w:t>
      </w:r>
      <w:proofErr w:type="spellEnd"/>
      <w:r w:rsidRPr="00AF7F60">
        <w:rPr>
          <w:sz w:val="22"/>
          <w:szCs w:val="22"/>
        </w:rPr>
        <w:t xml:space="preserve"> et al. (2021) across road races events including the 10-km, half-marathon, and marathon. The magnitude of improvement in race times associated with performance times in the years of mass utilisation of AFT was greater for females compared with males and also larger the longer the race duration (</w:t>
      </w:r>
      <w:proofErr w:type="spellStart"/>
      <w:r w:rsidRPr="00AF7F60">
        <w:rPr>
          <w:sz w:val="22"/>
          <w:szCs w:val="22"/>
        </w:rPr>
        <w:t>Bermon</w:t>
      </w:r>
      <w:proofErr w:type="spellEnd"/>
      <w:r w:rsidRPr="00AF7F60">
        <w:rPr>
          <w:sz w:val="22"/>
          <w:szCs w:val="22"/>
        </w:rPr>
        <w:t xml:space="preserve"> et al., 2021). Female race times improved by 1.9%, 1.7%, and 2.0% in the 10-km, half-marathon, and marathon, in contrast male performance times improved by 1.1%, 0.7% and 1.2% between 2016 and 2019 (</w:t>
      </w:r>
      <w:proofErr w:type="spellStart"/>
      <w:r w:rsidRPr="00AF7F60">
        <w:rPr>
          <w:sz w:val="22"/>
          <w:szCs w:val="22"/>
        </w:rPr>
        <w:t>Bermon</w:t>
      </w:r>
      <w:proofErr w:type="spellEnd"/>
      <w:r w:rsidRPr="00AF7F60">
        <w:rPr>
          <w:sz w:val="22"/>
          <w:szCs w:val="22"/>
        </w:rPr>
        <w:t xml:space="preserve"> et al., 2021). Across the half-marathon and marathon, a repeated samples analysis of performers within the period of 2016-2019 with and without AFT demonstrated all athletes except male half-marathon runners significantly improved their performance times. However, this analysis is limited due to a small number of athletes with repeated performances with and without AFT and no control group was used to compare the magnitude of effect.   </w:t>
      </w:r>
    </w:p>
    <w:p w14:paraId="1BC0FE31" w14:textId="77777777" w:rsidR="00157038" w:rsidRPr="00AF7F60" w:rsidRDefault="00157038" w:rsidP="00157038">
      <w:pPr>
        <w:ind w:firstLine="720"/>
        <w:jc w:val="both"/>
        <w:rPr>
          <w:sz w:val="22"/>
          <w:szCs w:val="22"/>
        </w:rPr>
      </w:pPr>
    </w:p>
    <w:p w14:paraId="55E46E7F" w14:textId="77777777" w:rsidR="00157038" w:rsidRPr="00AF7F60" w:rsidRDefault="00157038" w:rsidP="00157038">
      <w:pPr>
        <w:ind w:firstLine="720"/>
        <w:jc w:val="both"/>
        <w:rPr>
          <w:sz w:val="22"/>
          <w:szCs w:val="22"/>
        </w:rPr>
      </w:pPr>
      <w:r w:rsidRPr="00AF7F60">
        <w:rPr>
          <w:sz w:val="22"/>
          <w:szCs w:val="22"/>
        </w:rPr>
        <w:t>Improvements in running economy are likely to elicit a larger impact over longer race distances where glycogen stores are challenged (</w:t>
      </w:r>
      <w:proofErr w:type="spellStart"/>
      <w:r w:rsidRPr="00AF7F60">
        <w:rPr>
          <w:sz w:val="22"/>
          <w:szCs w:val="22"/>
        </w:rPr>
        <w:t>Jeukendrup</w:t>
      </w:r>
      <w:proofErr w:type="spellEnd"/>
      <w:r w:rsidRPr="00AF7F60">
        <w:rPr>
          <w:sz w:val="22"/>
          <w:szCs w:val="22"/>
        </w:rPr>
        <w:t xml:space="preserve">, 2011). Whilst, modifications to shoe weight leading to enhanced running economy have been demonstrated to improve performance times over a short race distances of 3000m (Hoogkamer et al., 2016), the improvements in running economy over longer race distance is currently unknown. </w:t>
      </w:r>
      <w:bookmarkStart w:id="5" w:name="_Hlk123766149"/>
      <w:r w:rsidRPr="00AF7F60">
        <w:rPr>
          <w:sz w:val="22"/>
          <w:szCs w:val="22"/>
        </w:rPr>
        <w:t xml:space="preserve">We cannot assume the change in running economy measured at submaximal paces effects the metabolic rate independent of running velocity (Hoogkamer et al., 2016). </w:t>
      </w:r>
      <w:bookmarkEnd w:id="5"/>
      <w:r w:rsidRPr="00AF7F60">
        <w:rPr>
          <w:sz w:val="22"/>
          <w:szCs w:val="22"/>
        </w:rPr>
        <w:t>The half-marathon and 10-km have witnessed new world records being achieved by athletes wearing AFT in both males and females’ events (Muniz-</w:t>
      </w:r>
      <w:proofErr w:type="spellStart"/>
      <w:r w:rsidRPr="00AF7F60">
        <w:rPr>
          <w:sz w:val="22"/>
          <w:szCs w:val="22"/>
        </w:rPr>
        <w:t>Pardos</w:t>
      </w:r>
      <w:proofErr w:type="spellEnd"/>
      <w:r w:rsidRPr="00AF7F60">
        <w:rPr>
          <w:sz w:val="22"/>
          <w:szCs w:val="22"/>
        </w:rPr>
        <w:t xml:space="preserve"> et al., 2021). Currently, only one study to date has been undertaken to investigate the effect of AFT over race distances shorter than the marathon despite the half-marathon and 10-km witnessing new world records. This study aims to conduct a retrospective, observational analysis using real-world data to explore trends in females’ race performances in road events over 10-km, half-marathon, and marathon and evaluate if mass adoption of AFT influences race times. It is acknowledged that marathon performance is multi-factorial and so, a further aim of the study is to develop a multiple-regression model to determine the magnitude of the effect of AFT, along with other determinants available within the public domain including age, race </w:t>
      </w:r>
      <w:r w:rsidRPr="00AF7F60">
        <w:rPr>
          <w:sz w:val="22"/>
          <w:szCs w:val="22"/>
        </w:rPr>
        <w:lastRenderedPageBreak/>
        <w:t xml:space="preserve">experience, and course, to identify key determinants and their influence on the progression of female running performance over the last decade (2010–2020). </w:t>
      </w:r>
    </w:p>
    <w:p w14:paraId="376FF007" w14:textId="77777777" w:rsidR="00157038" w:rsidRPr="0024684F" w:rsidRDefault="00157038" w:rsidP="00157038">
      <w:pPr>
        <w:jc w:val="both"/>
        <w:rPr>
          <w:sz w:val="22"/>
          <w:szCs w:val="22"/>
        </w:rPr>
      </w:pPr>
    </w:p>
    <w:p w14:paraId="5C5819FA" w14:textId="77777777" w:rsidR="00157038" w:rsidRPr="0024684F" w:rsidRDefault="00157038" w:rsidP="00157038">
      <w:pPr>
        <w:jc w:val="both"/>
        <w:rPr>
          <w:b/>
          <w:sz w:val="22"/>
          <w:szCs w:val="22"/>
        </w:rPr>
      </w:pPr>
      <w:r w:rsidRPr="0024684F">
        <w:rPr>
          <w:b/>
          <w:sz w:val="22"/>
          <w:szCs w:val="22"/>
        </w:rPr>
        <w:t xml:space="preserve">Method: </w:t>
      </w:r>
    </w:p>
    <w:p w14:paraId="3AE97911" w14:textId="77777777" w:rsidR="00157038" w:rsidRPr="0024684F" w:rsidRDefault="00157038" w:rsidP="00157038">
      <w:pPr>
        <w:jc w:val="both"/>
        <w:rPr>
          <w:i/>
          <w:sz w:val="22"/>
          <w:szCs w:val="22"/>
        </w:rPr>
      </w:pPr>
      <w:r w:rsidRPr="0024684F">
        <w:rPr>
          <w:i/>
          <w:sz w:val="22"/>
          <w:szCs w:val="22"/>
        </w:rPr>
        <w:t>Ethics:</w:t>
      </w:r>
    </w:p>
    <w:p w14:paraId="29D65493" w14:textId="77777777" w:rsidR="00157038" w:rsidRPr="0024684F" w:rsidRDefault="00157038" w:rsidP="00157038">
      <w:pPr>
        <w:ind w:firstLine="720"/>
        <w:jc w:val="both"/>
        <w:rPr>
          <w:sz w:val="22"/>
          <w:szCs w:val="22"/>
        </w:rPr>
      </w:pPr>
      <w:r w:rsidRPr="0024684F">
        <w:rPr>
          <w:sz w:val="22"/>
          <w:szCs w:val="22"/>
        </w:rPr>
        <w:t xml:space="preserve">All procedures involved retrospective analysis utilising publicly accessible information approved by </w:t>
      </w:r>
      <w:r>
        <w:rPr>
          <w:sz w:val="22"/>
          <w:szCs w:val="22"/>
        </w:rPr>
        <w:t>the Institute’s</w:t>
      </w:r>
      <w:r w:rsidRPr="0024684F">
        <w:rPr>
          <w:sz w:val="22"/>
          <w:szCs w:val="22"/>
        </w:rPr>
        <w:t xml:space="preserve"> Ethics Board in accordance with the Declaration of Helsinki. </w:t>
      </w:r>
    </w:p>
    <w:p w14:paraId="1E774540" w14:textId="77777777" w:rsidR="00157038" w:rsidRPr="0024684F" w:rsidRDefault="00157038" w:rsidP="00157038">
      <w:pPr>
        <w:jc w:val="both"/>
        <w:rPr>
          <w:sz w:val="22"/>
          <w:szCs w:val="22"/>
        </w:rPr>
      </w:pPr>
    </w:p>
    <w:p w14:paraId="60A8646A" w14:textId="77777777" w:rsidR="00157038" w:rsidRPr="0024684F" w:rsidRDefault="00157038" w:rsidP="00157038">
      <w:pPr>
        <w:jc w:val="both"/>
        <w:rPr>
          <w:i/>
          <w:sz w:val="22"/>
          <w:szCs w:val="22"/>
        </w:rPr>
      </w:pPr>
      <w:r w:rsidRPr="0024684F">
        <w:rPr>
          <w:i/>
          <w:sz w:val="22"/>
          <w:szCs w:val="22"/>
        </w:rPr>
        <w:t>Participants:</w:t>
      </w:r>
    </w:p>
    <w:p w14:paraId="3721313E" w14:textId="77777777" w:rsidR="00157038" w:rsidRPr="00AF7F60" w:rsidRDefault="00157038" w:rsidP="00157038">
      <w:pPr>
        <w:ind w:firstLine="720"/>
        <w:jc w:val="both"/>
        <w:rPr>
          <w:sz w:val="22"/>
          <w:szCs w:val="22"/>
        </w:rPr>
      </w:pPr>
      <w:r w:rsidRPr="0024684F">
        <w:rPr>
          <w:sz w:val="22"/>
          <w:szCs w:val="22"/>
        </w:rPr>
        <w:t>Female marathon (n=620), half-marathon (n=594) and 10-k</w:t>
      </w:r>
      <w:r>
        <w:rPr>
          <w:sz w:val="22"/>
          <w:szCs w:val="22"/>
        </w:rPr>
        <w:t>m</w:t>
      </w:r>
      <w:r w:rsidRPr="0024684F">
        <w:rPr>
          <w:sz w:val="22"/>
          <w:szCs w:val="22"/>
        </w:rPr>
        <w:t xml:space="preserve"> (n=508) road running performance times for the top 20 athletes within the world in each year from 1990-2020 were extracted from World Athletics (2021)</w:t>
      </w:r>
      <w:r>
        <w:rPr>
          <w:sz w:val="22"/>
          <w:szCs w:val="22"/>
        </w:rPr>
        <w:t>, a</w:t>
      </w:r>
      <w:r w:rsidRPr="0024684F">
        <w:rPr>
          <w:sz w:val="22"/>
          <w:szCs w:val="22"/>
        </w:rPr>
        <w:t xml:space="preserve"> publicly accessible database (</w:t>
      </w:r>
      <w:hyperlink r:id="rId7" w:history="1">
        <w:r w:rsidRPr="0024684F">
          <w:rPr>
            <w:rStyle w:val="Hyperlink"/>
            <w:sz w:val="22"/>
            <w:szCs w:val="22"/>
          </w:rPr>
          <w:t>https://www.worldathletics.org</w:t>
        </w:r>
      </w:hyperlink>
      <w:r w:rsidRPr="0024684F">
        <w:rPr>
          <w:sz w:val="22"/>
          <w:szCs w:val="22"/>
        </w:rPr>
        <w:t xml:space="preserve">), providing a total sample of </w:t>
      </w:r>
      <w:r>
        <w:rPr>
          <w:sz w:val="22"/>
          <w:szCs w:val="22"/>
        </w:rPr>
        <w:t>n=</w:t>
      </w:r>
      <w:r w:rsidRPr="0024684F">
        <w:rPr>
          <w:sz w:val="22"/>
          <w:szCs w:val="22"/>
        </w:rPr>
        <w:t>1722</w:t>
      </w:r>
      <w:r w:rsidRPr="00AF7F60">
        <w:rPr>
          <w:sz w:val="22"/>
          <w:szCs w:val="22"/>
        </w:rPr>
        <w:t xml:space="preserve">. Individual athletes who ranked in the top 20 performances in multiple years will have multiple performances across the data set. </w:t>
      </w:r>
    </w:p>
    <w:p w14:paraId="0F6ADF3C" w14:textId="77777777" w:rsidR="00157038" w:rsidRPr="0024684F" w:rsidRDefault="00157038" w:rsidP="00157038">
      <w:pPr>
        <w:jc w:val="both"/>
        <w:rPr>
          <w:sz w:val="22"/>
          <w:szCs w:val="22"/>
        </w:rPr>
      </w:pPr>
    </w:p>
    <w:p w14:paraId="1202ADC2" w14:textId="77777777" w:rsidR="00157038" w:rsidRPr="0024684F" w:rsidRDefault="00157038" w:rsidP="00157038">
      <w:pPr>
        <w:jc w:val="both"/>
        <w:rPr>
          <w:i/>
          <w:sz w:val="22"/>
          <w:szCs w:val="22"/>
        </w:rPr>
      </w:pPr>
      <w:r w:rsidRPr="0024684F">
        <w:rPr>
          <w:i/>
          <w:sz w:val="22"/>
          <w:szCs w:val="22"/>
        </w:rPr>
        <w:t xml:space="preserve">Data Extraction: </w:t>
      </w:r>
    </w:p>
    <w:p w14:paraId="0BD09E5B" w14:textId="77777777" w:rsidR="00157038" w:rsidRPr="0024684F" w:rsidRDefault="00157038" w:rsidP="00157038">
      <w:pPr>
        <w:ind w:firstLine="720"/>
        <w:jc w:val="both"/>
        <w:rPr>
          <w:sz w:val="22"/>
          <w:szCs w:val="22"/>
        </w:rPr>
      </w:pPr>
      <w:r w:rsidRPr="0024684F">
        <w:rPr>
          <w:sz w:val="22"/>
          <w:szCs w:val="22"/>
        </w:rPr>
        <w:t xml:space="preserve">Performance times, race year, course, the athlete’s name, age, number of previous races completed corresponding to the specific race distance, and 5-k personal best </w:t>
      </w:r>
      <w:r>
        <w:rPr>
          <w:sz w:val="22"/>
          <w:szCs w:val="22"/>
        </w:rPr>
        <w:t xml:space="preserve">times </w:t>
      </w:r>
      <w:r w:rsidRPr="0024684F">
        <w:rPr>
          <w:sz w:val="22"/>
          <w:szCs w:val="22"/>
        </w:rPr>
        <w:t xml:space="preserve">were extracted via </w:t>
      </w:r>
      <w:r>
        <w:rPr>
          <w:sz w:val="22"/>
          <w:szCs w:val="22"/>
        </w:rPr>
        <w:t xml:space="preserve">the </w:t>
      </w:r>
      <w:r w:rsidRPr="0024684F">
        <w:rPr>
          <w:sz w:val="22"/>
          <w:szCs w:val="22"/>
        </w:rPr>
        <w:t xml:space="preserve">World Athletics (2021) database for each race distance (n=220) over the years between 2010-2020 (total sample n = 660). </w:t>
      </w:r>
    </w:p>
    <w:p w14:paraId="5D57C958" w14:textId="77777777" w:rsidR="00157038" w:rsidRPr="0024684F" w:rsidRDefault="00157038" w:rsidP="00157038">
      <w:pPr>
        <w:ind w:firstLine="720"/>
        <w:jc w:val="both"/>
        <w:rPr>
          <w:sz w:val="22"/>
          <w:szCs w:val="22"/>
        </w:rPr>
      </w:pPr>
    </w:p>
    <w:p w14:paraId="0BD42F55" w14:textId="77777777" w:rsidR="00157038" w:rsidRPr="0024684F" w:rsidRDefault="00157038" w:rsidP="00157038">
      <w:pPr>
        <w:ind w:firstLine="720"/>
        <w:jc w:val="both"/>
        <w:rPr>
          <w:sz w:val="22"/>
          <w:szCs w:val="22"/>
        </w:rPr>
      </w:pPr>
      <w:r w:rsidRPr="0024684F">
        <w:rPr>
          <w:sz w:val="22"/>
          <w:szCs w:val="22"/>
        </w:rPr>
        <w:t xml:space="preserve">A reference table identifying all known </w:t>
      </w:r>
      <w:r w:rsidRPr="00AF7F60">
        <w:rPr>
          <w:sz w:val="22"/>
          <w:szCs w:val="22"/>
        </w:rPr>
        <w:t>shoes utilising AFT available before 1</w:t>
      </w:r>
      <w:r w:rsidRPr="00AF7F60">
        <w:rPr>
          <w:sz w:val="22"/>
          <w:szCs w:val="22"/>
          <w:vertAlign w:val="superscript"/>
        </w:rPr>
        <w:t>st</w:t>
      </w:r>
      <w:r w:rsidRPr="00AF7F60">
        <w:rPr>
          <w:sz w:val="22"/>
          <w:szCs w:val="22"/>
        </w:rPr>
        <w:t xml:space="preserve"> January 2021 was constructed (see supplementary material). </w:t>
      </w:r>
      <w:bookmarkStart w:id="6" w:name="_Hlk123729317"/>
      <w:r w:rsidRPr="00AF7F60">
        <w:rPr>
          <w:sz w:val="22"/>
          <w:szCs w:val="22"/>
        </w:rPr>
        <w:t>Advanced Footwear Technology (AFT) were defined as: footwear containing an embedded rigid moderator (e.g. A full or partial carbon-fibre plate or rods) sandwiched between a lightweight, resilient midsole foam and a rocker profile in accordance with Frederick (2022).</w:t>
      </w:r>
      <w:bookmarkEnd w:id="6"/>
      <w:r w:rsidRPr="00AF7F60">
        <w:rPr>
          <w:sz w:val="22"/>
          <w:szCs w:val="22"/>
        </w:rPr>
        <w:t xml:space="preserve"> Table 4 details technical characteristics and </w:t>
      </w:r>
      <w:r w:rsidRPr="0024684F">
        <w:rPr>
          <w:sz w:val="22"/>
          <w:szCs w:val="22"/>
        </w:rPr>
        <w:t>images of the shoes, including the carbon</w:t>
      </w:r>
      <w:r>
        <w:rPr>
          <w:sz w:val="22"/>
          <w:szCs w:val="22"/>
        </w:rPr>
        <w:t>-</w:t>
      </w:r>
      <w:r w:rsidRPr="0024684F">
        <w:rPr>
          <w:sz w:val="22"/>
          <w:szCs w:val="22"/>
        </w:rPr>
        <w:t xml:space="preserve">fibre plate disposition, midsole material, weight for a size 8 UK (g), max heel height (mm), drop (mm), and date of known availability or date first used in competition. The reference table was externally </w:t>
      </w:r>
      <w:r w:rsidRPr="0024684F">
        <w:rPr>
          <w:sz w:val="22"/>
          <w:szCs w:val="22"/>
        </w:rPr>
        <w:lastRenderedPageBreak/>
        <w:t>validated by two independent experts, a footwear industry expert and a clinical running lead and podiatrist. The reference table (Table 4, Appendix 1) was utilised to identify and cross</w:t>
      </w:r>
      <w:r>
        <w:rPr>
          <w:sz w:val="22"/>
          <w:szCs w:val="22"/>
        </w:rPr>
        <w:t>-</w:t>
      </w:r>
      <w:r w:rsidRPr="00AF7F60">
        <w:rPr>
          <w:sz w:val="22"/>
          <w:szCs w:val="22"/>
        </w:rPr>
        <w:t xml:space="preserve">reference AFT worn by the athletes. Footwear were identified from available photographs posted on publicly accessible </w:t>
      </w:r>
      <w:r w:rsidRPr="0024684F">
        <w:rPr>
          <w:sz w:val="22"/>
          <w:szCs w:val="22"/>
        </w:rPr>
        <w:t xml:space="preserve">websites (e.g. </w:t>
      </w:r>
      <w:hyperlink r:id="rId8" w:history="1">
        <w:r w:rsidRPr="0024684F">
          <w:rPr>
            <w:rStyle w:val="Hyperlink"/>
            <w:sz w:val="22"/>
            <w:szCs w:val="22"/>
          </w:rPr>
          <w:t>https://www.marathonfoto.com/</w:t>
        </w:r>
      </w:hyperlink>
      <w:r w:rsidRPr="0024684F">
        <w:rPr>
          <w:sz w:val="22"/>
          <w:szCs w:val="22"/>
        </w:rPr>
        <w:t xml:space="preserve">), race footage available on publicly accessible websites (e.g. </w:t>
      </w:r>
      <w:hyperlink r:id="rId9" w:history="1">
        <w:r w:rsidRPr="0024684F">
          <w:rPr>
            <w:rStyle w:val="Hyperlink"/>
            <w:sz w:val="22"/>
            <w:szCs w:val="22"/>
          </w:rPr>
          <w:t>https://www.youtube.com/</w:t>
        </w:r>
      </w:hyperlink>
      <w:r w:rsidRPr="0024684F">
        <w:rPr>
          <w:sz w:val="22"/>
          <w:szCs w:val="22"/>
        </w:rPr>
        <w:t>) or social media pages following the same method as Senefeld et al. (2021). Shoes were then coded</w:t>
      </w:r>
      <w:r>
        <w:rPr>
          <w:sz w:val="22"/>
          <w:szCs w:val="22"/>
        </w:rPr>
        <w:t xml:space="preserve"> </w:t>
      </w:r>
      <w:r w:rsidRPr="00AF7F60">
        <w:rPr>
          <w:sz w:val="22"/>
          <w:szCs w:val="22"/>
        </w:rPr>
        <w:t>AFT or other</w:t>
      </w:r>
      <w:r w:rsidRPr="0024684F">
        <w:rPr>
          <w:sz w:val="22"/>
          <w:szCs w:val="22"/>
        </w:rPr>
        <w:t xml:space="preserve">. Of the 660 potential data points, 655 had identifiable shoes and were included within the analyses. </w:t>
      </w:r>
    </w:p>
    <w:p w14:paraId="662874BE" w14:textId="77777777" w:rsidR="00157038" w:rsidRPr="0024684F" w:rsidRDefault="00157038" w:rsidP="00157038">
      <w:pPr>
        <w:jc w:val="both"/>
        <w:rPr>
          <w:sz w:val="22"/>
          <w:szCs w:val="22"/>
        </w:rPr>
      </w:pPr>
    </w:p>
    <w:p w14:paraId="391384F3" w14:textId="77777777" w:rsidR="00157038" w:rsidRPr="0024684F" w:rsidRDefault="00157038" w:rsidP="00157038">
      <w:pPr>
        <w:jc w:val="both"/>
        <w:rPr>
          <w:i/>
          <w:sz w:val="22"/>
          <w:szCs w:val="22"/>
        </w:rPr>
      </w:pPr>
      <w:r w:rsidRPr="0024684F">
        <w:rPr>
          <w:i/>
          <w:sz w:val="22"/>
          <w:szCs w:val="22"/>
        </w:rPr>
        <w:t xml:space="preserve">Data Analysis:  </w:t>
      </w:r>
    </w:p>
    <w:p w14:paraId="3CE035A5" w14:textId="77777777" w:rsidR="00157038" w:rsidRPr="0024684F" w:rsidRDefault="00157038" w:rsidP="00157038">
      <w:pPr>
        <w:ind w:firstLine="720"/>
        <w:jc w:val="both"/>
        <w:rPr>
          <w:rStyle w:val="Emphasis"/>
          <w:i w:val="0"/>
          <w:sz w:val="22"/>
          <w:szCs w:val="22"/>
          <w:bdr w:val="none" w:sz="0" w:space="0" w:color="auto" w:frame="1"/>
          <w:shd w:val="clear" w:color="auto" w:fill="FFFFFF"/>
        </w:rPr>
      </w:pPr>
      <w:r w:rsidRPr="0024684F">
        <w:rPr>
          <w:sz w:val="22"/>
          <w:szCs w:val="22"/>
        </w:rPr>
        <w:t>All statistical analys</w:t>
      </w:r>
      <w:r>
        <w:rPr>
          <w:sz w:val="22"/>
          <w:szCs w:val="22"/>
        </w:rPr>
        <w:t>e</w:t>
      </w:r>
      <w:r w:rsidRPr="0024684F">
        <w:rPr>
          <w:sz w:val="22"/>
          <w:szCs w:val="22"/>
        </w:rPr>
        <w:t xml:space="preserve">s were undertaken using </w:t>
      </w:r>
      <w:r>
        <w:rPr>
          <w:sz w:val="22"/>
          <w:szCs w:val="22"/>
        </w:rPr>
        <w:t xml:space="preserve">an </w:t>
      </w:r>
      <w:r w:rsidRPr="0024684F">
        <w:rPr>
          <w:sz w:val="22"/>
          <w:szCs w:val="22"/>
        </w:rPr>
        <w:t xml:space="preserve">IBM SPSS Statistics 27 software package. Initially, </w:t>
      </w:r>
      <w:r>
        <w:rPr>
          <w:sz w:val="22"/>
          <w:szCs w:val="22"/>
        </w:rPr>
        <w:t xml:space="preserve">the </w:t>
      </w:r>
      <w:r w:rsidRPr="0024684F">
        <w:rPr>
          <w:sz w:val="22"/>
          <w:szCs w:val="22"/>
        </w:rPr>
        <w:t xml:space="preserve">mean and standard deviation </w:t>
      </w:r>
      <w:r>
        <w:rPr>
          <w:sz w:val="22"/>
          <w:szCs w:val="22"/>
        </w:rPr>
        <w:t xml:space="preserve">of </w:t>
      </w:r>
      <w:r w:rsidRPr="0024684F">
        <w:rPr>
          <w:sz w:val="22"/>
          <w:szCs w:val="22"/>
        </w:rPr>
        <w:t>performance times over the marathon, half-marathon and 10-k</w:t>
      </w:r>
      <w:r>
        <w:rPr>
          <w:sz w:val="22"/>
          <w:szCs w:val="22"/>
        </w:rPr>
        <w:t>m</w:t>
      </w:r>
      <w:r w:rsidRPr="0024684F">
        <w:rPr>
          <w:sz w:val="22"/>
          <w:szCs w:val="22"/>
        </w:rPr>
        <w:t xml:space="preserve"> for the top 20 females were calculated. </w:t>
      </w:r>
      <w:r w:rsidRPr="0024684F">
        <w:rPr>
          <w:iCs/>
          <w:sz w:val="22"/>
          <w:szCs w:val="22"/>
        </w:rPr>
        <w:t xml:space="preserve">Analysis of both change in percentage (%) and absolute time (s) were calculated from year to year in chronological order from 1990-2020. Subset analysis comparing the changes in grouped mean (percentage (%) and absolute time (s)) and standard deviation over the years </w:t>
      </w:r>
      <w:r w:rsidRPr="00AF7F60">
        <w:rPr>
          <w:iCs/>
          <w:sz w:val="22"/>
          <w:szCs w:val="22"/>
        </w:rPr>
        <w:t>that AFT had been adopted were compared with the grouped mean and standard deviation of the corresponding number of years immediately prior to the utilisation of AFT (AFT group 2017-2020 for the marathon vs. traditional shoe group 2013-2016). Normal distribution ranges were set for skewness between -2 and +2 and kurtosis range of -10 to +10 (Field, 2009). Once parametric assumptions were met, performance times across groups were compared using a one-way analysis of variance (ANOVA) (</w:t>
      </w:r>
      <w:r w:rsidRPr="00AF7F60">
        <w:rPr>
          <w:i/>
          <w:iCs/>
          <w:sz w:val="22"/>
          <w:szCs w:val="22"/>
        </w:rPr>
        <w:t xml:space="preserve">p </w:t>
      </w:r>
      <w:r w:rsidRPr="00AF7F60">
        <w:rPr>
          <w:iCs/>
          <w:sz w:val="22"/>
          <w:szCs w:val="22"/>
        </w:rPr>
        <w:t xml:space="preserve">.05). Effect sizes were estimated via partial eta square </w:t>
      </w:r>
      <w:r w:rsidRPr="0024684F">
        <w:rPr>
          <w:sz w:val="22"/>
          <w:szCs w:val="22"/>
        </w:rPr>
        <w:t>(</w:t>
      </w:r>
      <w:r w:rsidRPr="0024684F">
        <w:rPr>
          <w:i/>
          <w:iCs/>
          <w:sz w:val="22"/>
          <w:szCs w:val="22"/>
        </w:rPr>
        <w:t>pη</w:t>
      </w:r>
      <w:r w:rsidRPr="0024684F">
        <w:rPr>
          <w:i/>
          <w:iCs/>
          <w:sz w:val="22"/>
          <w:szCs w:val="22"/>
          <w:vertAlign w:val="superscript"/>
        </w:rPr>
        <w:t>2</w:t>
      </w:r>
      <w:r w:rsidRPr="0024684F">
        <w:rPr>
          <w:iCs/>
          <w:sz w:val="22"/>
          <w:szCs w:val="22"/>
        </w:rPr>
        <w:t xml:space="preserve">) and were interpreted as follows: small </w:t>
      </w:r>
      <w:r>
        <w:rPr>
          <w:iCs/>
          <w:sz w:val="22"/>
          <w:szCs w:val="22"/>
        </w:rPr>
        <w:t>0</w:t>
      </w:r>
      <w:r w:rsidRPr="0024684F">
        <w:rPr>
          <w:iCs/>
          <w:sz w:val="22"/>
          <w:szCs w:val="22"/>
        </w:rPr>
        <w:t>.01-</w:t>
      </w:r>
      <w:r>
        <w:rPr>
          <w:iCs/>
          <w:sz w:val="22"/>
          <w:szCs w:val="22"/>
        </w:rPr>
        <w:t>0</w:t>
      </w:r>
      <w:r w:rsidRPr="0024684F">
        <w:rPr>
          <w:iCs/>
          <w:sz w:val="22"/>
          <w:szCs w:val="22"/>
        </w:rPr>
        <w:t xml:space="preserve">.05, medium </w:t>
      </w:r>
      <w:r>
        <w:rPr>
          <w:iCs/>
          <w:sz w:val="22"/>
          <w:szCs w:val="22"/>
        </w:rPr>
        <w:t>0</w:t>
      </w:r>
      <w:r w:rsidRPr="0024684F">
        <w:rPr>
          <w:iCs/>
          <w:sz w:val="22"/>
          <w:szCs w:val="22"/>
        </w:rPr>
        <w:t>.06-</w:t>
      </w:r>
      <w:r>
        <w:rPr>
          <w:iCs/>
          <w:sz w:val="22"/>
          <w:szCs w:val="22"/>
        </w:rPr>
        <w:t>0</w:t>
      </w:r>
      <w:r w:rsidRPr="0024684F">
        <w:rPr>
          <w:iCs/>
          <w:sz w:val="22"/>
          <w:szCs w:val="22"/>
        </w:rPr>
        <w:t>.13 and large ≥ .14 (</w:t>
      </w:r>
      <w:proofErr w:type="spellStart"/>
      <w:r w:rsidRPr="0024684F">
        <w:rPr>
          <w:iCs/>
          <w:sz w:val="22"/>
          <w:szCs w:val="22"/>
        </w:rPr>
        <w:t>Bakeman</w:t>
      </w:r>
      <w:proofErr w:type="spellEnd"/>
      <w:r w:rsidRPr="0024684F">
        <w:rPr>
          <w:iCs/>
          <w:sz w:val="22"/>
          <w:szCs w:val="22"/>
        </w:rPr>
        <w:t>, 2005). Multiple comparisons assessing year-on-year differences were performed applying the Bonferroni method (Field, 2009). P</w:t>
      </w:r>
      <w:r w:rsidRPr="0024684F">
        <w:rPr>
          <w:sz w:val="22"/>
          <w:szCs w:val="22"/>
        </w:rPr>
        <w:t>riori analysis w</w:t>
      </w:r>
      <w:r>
        <w:rPr>
          <w:sz w:val="22"/>
          <w:szCs w:val="22"/>
        </w:rPr>
        <w:t>as</w:t>
      </w:r>
      <w:r w:rsidRPr="0024684F">
        <w:rPr>
          <w:sz w:val="22"/>
          <w:szCs w:val="22"/>
        </w:rPr>
        <w:t xml:space="preserve"> conducted using G*Power to determine the statistical power and sample required, with ANOVA alpha level set at </w:t>
      </w:r>
      <w:r w:rsidRPr="0024684F">
        <w:rPr>
          <w:i/>
          <w:sz w:val="22"/>
          <w:szCs w:val="22"/>
        </w:rPr>
        <w:t>p</w:t>
      </w:r>
      <w:r>
        <w:rPr>
          <w:i/>
          <w:sz w:val="22"/>
          <w:szCs w:val="22"/>
        </w:rPr>
        <w:t xml:space="preserve"> </w:t>
      </w:r>
      <w:r w:rsidRPr="0056290E">
        <w:rPr>
          <w:i/>
          <w:sz w:val="22"/>
          <w:szCs w:val="22"/>
        </w:rPr>
        <w:t>&lt;</w:t>
      </w:r>
      <w:r>
        <w:rPr>
          <w:i/>
          <w:sz w:val="22"/>
          <w:szCs w:val="22"/>
        </w:rPr>
        <w:t xml:space="preserve"> </w:t>
      </w:r>
      <w:r w:rsidRPr="00D116F4">
        <w:rPr>
          <w:sz w:val="22"/>
          <w:szCs w:val="22"/>
        </w:rPr>
        <w:t>0.05</w:t>
      </w:r>
      <w:r w:rsidRPr="0056290E">
        <w:rPr>
          <w:i/>
          <w:sz w:val="22"/>
          <w:szCs w:val="22"/>
        </w:rPr>
        <w:t xml:space="preserve">, </w:t>
      </w:r>
      <w:r w:rsidRPr="0056290E">
        <w:rPr>
          <w:rStyle w:val="Emphasis"/>
          <w:sz w:val="22"/>
          <w:szCs w:val="22"/>
          <w:bdr w:val="none" w:sz="0" w:space="0" w:color="auto" w:frame="1"/>
          <w:shd w:val="clear" w:color="auto" w:fill="FFFFFF"/>
        </w:rPr>
        <w:t>β</w:t>
      </w:r>
      <w:r w:rsidRPr="0056290E">
        <w:rPr>
          <w:rStyle w:val="Emphasis"/>
          <w:i w:val="0"/>
          <w:sz w:val="22"/>
          <w:szCs w:val="22"/>
          <w:bdr w:val="none" w:sz="0" w:space="0" w:color="auto" w:frame="1"/>
          <w:shd w:val="clear" w:color="auto" w:fill="FFFFFF"/>
        </w:rPr>
        <w:t xml:space="preserve"> = </w:t>
      </w:r>
      <w:r>
        <w:rPr>
          <w:rStyle w:val="Emphasis"/>
          <w:i w:val="0"/>
          <w:sz w:val="22"/>
          <w:szCs w:val="22"/>
          <w:bdr w:val="none" w:sz="0" w:space="0" w:color="auto" w:frame="1"/>
          <w:shd w:val="clear" w:color="auto" w:fill="FFFFFF"/>
        </w:rPr>
        <w:t>0</w:t>
      </w:r>
      <w:r w:rsidRPr="0056290E">
        <w:rPr>
          <w:rStyle w:val="Emphasis"/>
          <w:i w:val="0"/>
          <w:sz w:val="22"/>
          <w:szCs w:val="22"/>
          <w:bdr w:val="none" w:sz="0" w:space="0" w:color="auto" w:frame="1"/>
          <w:shd w:val="clear" w:color="auto" w:fill="FFFFFF"/>
        </w:rPr>
        <w:t xml:space="preserve">.95 for 2 groups and </w:t>
      </w:r>
      <w:r>
        <w:rPr>
          <w:rStyle w:val="Emphasis"/>
          <w:i w:val="0"/>
          <w:sz w:val="22"/>
          <w:szCs w:val="22"/>
          <w:bdr w:val="none" w:sz="0" w:space="0" w:color="auto" w:frame="1"/>
          <w:shd w:val="clear" w:color="auto" w:fill="FFFFFF"/>
        </w:rPr>
        <w:t>8</w:t>
      </w:r>
      <w:r w:rsidRPr="0056290E">
        <w:rPr>
          <w:rStyle w:val="Emphasis"/>
          <w:i w:val="0"/>
          <w:sz w:val="22"/>
          <w:szCs w:val="22"/>
          <w:bdr w:val="none" w:sz="0" w:space="0" w:color="auto" w:frame="1"/>
          <w:shd w:val="clear" w:color="auto" w:fill="FFFFFF"/>
        </w:rPr>
        <w:t xml:space="preserve"> factors, which required a sample size of 118 participants for power </w:t>
      </w:r>
      <w:r>
        <w:rPr>
          <w:rStyle w:val="Emphasis"/>
          <w:i w:val="0"/>
          <w:sz w:val="22"/>
          <w:szCs w:val="22"/>
          <w:bdr w:val="none" w:sz="0" w:space="0" w:color="auto" w:frame="1"/>
          <w:shd w:val="clear" w:color="auto" w:fill="FFFFFF"/>
        </w:rPr>
        <w:t>0</w:t>
      </w:r>
      <w:r w:rsidRPr="0056290E">
        <w:rPr>
          <w:rStyle w:val="Emphasis"/>
          <w:i w:val="0"/>
          <w:sz w:val="22"/>
          <w:szCs w:val="22"/>
          <w:bdr w:val="none" w:sz="0" w:space="0" w:color="auto" w:frame="1"/>
          <w:shd w:val="clear" w:color="auto" w:fill="FFFFFF"/>
        </w:rPr>
        <w:t>.95 (Cohen, 1988).</w:t>
      </w:r>
      <w:r w:rsidRPr="0024684F">
        <w:rPr>
          <w:rStyle w:val="Emphasis"/>
          <w:sz w:val="22"/>
          <w:szCs w:val="22"/>
          <w:bdr w:val="none" w:sz="0" w:space="0" w:color="auto" w:frame="1"/>
          <w:shd w:val="clear" w:color="auto" w:fill="FFFFFF"/>
        </w:rPr>
        <w:t xml:space="preserve"> </w:t>
      </w:r>
    </w:p>
    <w:p w14:paraId="0076CCD8" w14:textId="77777777" w:rsidR="00157038" w:rsidRPr="0024684F" w:rsidRDefault="00157038" w:rsidP="00157038">
      <w:pPr>
        <w:ind w:firstLine="720"/>
        <w:jc w:val="both"/>
        <w:rPr>
          <w:rStyle w:val="Emphasis"/>
          <w:i w:val="0"/>
          <w:sz w:val="22"/>
          <w:szCs w:val="22"/>
        </w:rPr>
      </w:pPr>
    </w:p>
    <w:p w14:paraId="689D1C09" w14:textId="77777777" w:rsidR="00157038" w:rsidRPr="0024684F" w:rsidRDefault="00157038" w:rsidP="00157038">
      <w:pPr>
        <w:ind w:firstLine="720"/>
        <w:jc w:val="both"/>
        <w:rPr>
          <w:rStyle w:val="Emphasis"/>
          <w:i w:val="0"/>
          <w:sz w:val="22"/>
          <w:szCs w:val="22"/>
        </w:rPr>
      </w:pPr>
      <w:r w:rsidRPr="0024684F">
        <w:rPr>
          <w:sz w:val="22"/>
          <w:szCs w:val="22"/>
        </w:rPr>
        <w:t>A subset case</w:t>
      </w:r>
      <w:r>
        <w:rPr>
          <w:sz w:val="22"/>
          <w:szCs w:val="22"/>
        </w:rPr>
        <w:t>-</w:t>
      </w:r>
      <w:r w:rsidRPr="0024684F">
        <w:rPr>
          <w:sz w:val="22"/>
          <w:szCs w:val="22"/>
        </w:rPr>
        <w:t xml:space="preserve">control analysis of female athletes with repeated performances over the marathon and half-marathon was conducted determining </w:t>
      </w:r>
      <w:r>
        <w:rPr>
          <w:sz w:val="22"/>
          <w:szCs w:val="22"/>
        </w:rPr>
        <w:t xml:space="preserve">a </w:t>
      </w:r>
      <w:r w:rsidRPr="0024684F">
        <w:rPr>
          <w:sz w:val="22"/>
          <w:szCs w:val="22"/>
        </w:rPr>
        <w:t xml:space="preserve">within-athlete change in finish time (s) between the </w:t>
      </w:r>
      <w:r w:rsidRPr="0024684F">
        <w:rPr>
          <w:sz w:val="22"/>
          <w:szCs w:val="22"/>
        </w:rPr>
        <w:lastRenderedPageBreak/>
        <w:t xml:space="preserve">athletes’ fastest time (s) </w:t>
      </w:r>
      <w:r w:rsidRPr="00AF7F60">
        <w:rPr>
          <w:sz w:val="22"/>
          <w:szCs w:val="22"/>
        </w:rPr>
        <w:t>in AFT and traditional shoes and in the control group the improvement from their previous personal best time (s) to their current personal best time (s).</w:t>
      </w:r>
      <w:r w:rsidRPr="00AF7F60">
        <w:rPr>
          <w:rStyle w:val="Emphasis"/>
          <w:sz w:val="22"/>
          <w:szCs w:val="22"/>
        </w:rPr>
        <w:t xml:space="preserve"> </w:t>
      </w:r>
      <w:r w:rsidRPr="00AF7F60">
        <w:rPr>
          <w:rStyle w:val="Emphasis"/>
          <w:i w:val="0"/>
          <w:sz w:val="22"/>
          <w:szCs w:val="22"/>
        </w:rPr>
        <w:t>Athletes with a previous best time &lt;5 years prior and &lt;5 min slower than their current best time were excluded from the analysis due to improvements in time likely attributed to additional factors beyond utilisation of AFT. Data were available for 88 performances over the marathon (AFT group performances, n = 20; traditional shoe group performances n = 68), and 97 performances over the half-marathon (AFT group performances, n = 25; traditional shoe group performances 72). A two-way independent t-test was conducted (</w:t>
      </w:r>
      <w:r w:rsidRPr="00AF7F60">
        <w:rPr>
          <w:i/>
          <w:sz w:val="22"/>
          <w:szCs w:val="22"/>
        </w:rPr>
        <w:t xml:space="preserve">p </w:t>
      </w:r>
      <w:r w:rsidRPr="00AF7F60">
        <w:rPr>
          <w:sz w:val="22"/>
          <w:szCs w:val="22"/>
        </w:rPr>
        <w:t>&lt; 0.05</w:t>
      </w:r>
      <w:r w:rsidRPr="00AF7F60">
        <w:rPr>
          <w:rStyle w:val="Emphasis"/>
          <w:i w:val="0"/>
          <w:sz w:val="22"/>
          <w:szCs w:val="22"/>
        </w:rPr>
        <w:t>) to assess the difference between the change in performance times of those assigned to the AFT group and those assigned to the control group. Effect sizes were calculated using Cohen’s</w:t>
      </w:r>
      <w:r w:rsidRPr="00AF7F60">
        <w:rPr>
          <w:rStyle w:val="Emphasis"/>
          <w:sz w:val="22"/>
          <w:szCs w:val="22"/>
        </w:rPr>
        <w:t xml:space="preserve"> d </w:t>
      </w:r>
      <w:r w:rsidRPr="00AF7F60">
        <w:rPr>
          <w:iCs/>
          <w:sz w:val="22"/>
          <w:szCs w:val="22"/>
        </w:rPr>
        <w:t xml:space="preserve">and were </w:t>
      </w:r>
      <w:r w:rsidRPr="0024684F">
        <w:rPr>
          <w:iCs/>
          <w:sz w:val="22"/>
          <w:szCs w:val="22"/>
        </w:rPr>
        <w:t xml:space="preserve">interpreted as follows: small </w:t>
      </w:r>
      <w:r>
        <w:rPr>
          <w:iCs/>
          <w:sz w:val="22"/>
          <w:szCs w:val="22"/>
        </w:rPr>
        <w:t>0</w:t>
      </w:r>
      <w:r w:rsidRPr="0024684F">
        <w:rPr>
          <w:iCs/>
          <w:sz w:val="22"/>
          <w:szCs w:val="22"/>
        </w:rPr>
        <w:t>.2-</w:t>
      </w:r>
      <w:r>
        <w:rPr>
          <w:iCs/>
          <w:sz w:val="22"/>
          <w:szCs w:val="22"/>
        </w:rPr>
        <w:t>0</w:t>
      </w:r>
      <w:r w:rsidRPr="0024684F">
        <w:rPr>
          <w:iCs/>
          <w:sz w:val="22"/>
          <w:szCs w:val="22"/>
        </w:rPr>
        <w:t xml:space="preserve">.49, medium </w:t>
      </w:r>
      <w:r>
        <w:rPr>
          <w:iCs/>
          <w:sz w:val="22"/>
          <w:szCs w:val="22"/>
        </w:rPr>
        <w:t>0</w:t>
      </w:r>
      <w:r w:rsidRPr="0024684F">
        <w:rPr>
          <w:iCs/>
          <w:sz w:val="22"/>
          <w:szCs w:val="22"/>
        </w:rPr>
        <w:t>.5-</w:t>
      </w:r>
      <w:r>
        <w:rPr>
          <w:iCs/>
          <w:sz w:val="22"/>
          <w:szCs w:val="22"/>
        </w:rPr>
        <w:t>0</w:t>
      </w:r>
      <w:r w:rsidRPr="0024684F">
        <w:rPr>
          <w:iCs/>
          <w:sz w:val="22"/>
          <w:szCs w:val="22"/>
        </w:rPr>
        <w:t xml:space="preserve">.79 and large ≥ </w:t>
      </w:r>
      <w:r>
        <w:rPr>
          <w:iCs/>
          <w:sz w:val="22"/>
          <w:szCs w:val="22"/>
        </w:rPr>
        <w:t>0</w:t>
      </w:r>
      <w:r w:rsidRPr="0024684F">
        <w:rPr>
          <w:iCs/>
          <w:sz w:val="22"/>
          <w:szCs w:val="22"/>
        </w:rPr>
        <w:t>.8 (Field, 2009).</w:t>
      </w:r>
    </w:p>
    <w:p w14:paraId="6E496D7E" w14:textId="77777777" w:rsidR="00157038" w:rsidRPr="0024684F" w:rsidRDefault="00157038" w:rsidP="00157038">
      <w:pPr>
        <w:jc w:val="both"/>
        <w:rPr>
          <w:rStyle w:val="Emphasis"/>
          <w:i w:val="0"/>
          <w:sz w:val="22"/>
          <w:szCs w:val="22"/>
        </w:rPr>
      </w:pPr>
    </w:p>
    <w:p w14:paraId="11FA797B" w14:textId="77777777" w:rsidR="00157038" w:rsidRPr="00AF7F60" w:rsidRDefault="00157038" w:rsidP="00157038">
      <w:pPr>
        <w:ind w:firstLine="720"/>
        <w:jc w:val="both"/>
        <w:rPr>
          <w:iCs/>
          <w:sz w:val="22"/>
          <w:szCs w:val="22"/>
        </w:rPr>
      </w:pPr>
      <w:r w:rsidRPr="0024684F">
        <w:rPr>
          <w:sz w:val="22"/>
          <w:szCs w:val="22"/>
        </w:rPr>
        <w:t>Pearson’s correlation was conducted, analysing the relationship between performance time</w:t>
      </w:r>
      <w:r>
        <w:rPr>
          <w:sz w:val="22"/>
          <w:szCs w:val="22"/>
        </w:rPr>
        <w:t xml:space="preserve"> over the marathon, half-marathon, or</w:t>
      </w:r>
      <w:r w:rsidRPr="0024684F">
        <w:rPr>
          <w:sz w:val="22"/>
          <w:szCs w:val="22"/>
        </w:rPr>
        <w:t xml:space="preserve"> </w:t>
      </w:r>
      <w:r>
        <w:rPr>
          <w:sz w:val="22"/>
          <w:szCs w:val="22"/>
        </w:rPr>
        <w:t xml:space="preserve">10-km </w:t>
      </w:r>
      <w:r w:rsidRPr="0024684F">
        <w:rPr>
          <w:sz w:val="22"/>
          <w:szCs w:val="22"/>
        </w:rPr>
        <w:t>(r</w:t>
      </w:r>
      <w:r>
        <w:rPr>
          <w:sz w:val="22"/>
          <w:szCs w:val="22"/>
        </w:rPr>
        <w:t xml:space="preserve"> </w:t>
      </w:r>
      <w:r w:rsidRPr="0024684F">
        <w:rPr>
          <w:i/>
          <w:sz w:val="22"/>
          <w:szCs w:val="22"/>
        </w:rPr>
        <w:t>&gt;</w:t>
      </w:r>
      <w:r>
        <w:rPr>
          <w:sz w:val="22"/>
          <w:szCs w:val="22"/>
        </w:rPr>
        <w:t xml:space="preserve"> 0</w:t>
      </w:r>
      <w:r w:rsidRPr="0024684F">
        <w:rPr>
          <w:sz w:val="22"/>
          <w:szCs w:val="22"/>
        </w:rPr>
        <w:t>.50) (Field, 2015)</w:t>
      </w:r>
      <w:r>
        <w:rPr>
          <w:sz w:val="22"/>
          <w:szCs w:val="22"/>
        </w:rPr>
        <w:t xml:space="preserve"> and </w:t>
      </w:r>
      <w:r w:rsidRPr="0024684F">
        <w:rPr>
          <w:sz w:val="22"/>
          <w:szCs w:val="22"/>
        </w:rPr>
        <w:t xml:space="preserve">race year (n = 660), course (n = 660), the </w:t>
      </w:r>
      <w:r>
        <w:rPr>
          <w:sz w:val="22"/>
          <w:szCs w:val="22"/>
        </w:rPr>
        <w:t xml:space="preserve">individual </w:t>
      </w:r>
      <w:r w:rsidRPr="0024684F">
        <w:rPr>
          <w:sz w:val="22"/>
          <w:szCs w:val="22"/>
        </w:rPr>
        <w:t>athlete (n = 660), age (n = 658), number of previous races completed corresponding to the specific race distance (n = 660),</w:t>
      </w:r>
      <w:r>
        <w:rPr>
          <w:sz w:val="22"/>
          <w:szCs w:val="22"/>
        </w:rPr>
        <w:t xml:space="preserve"> and</w:t>
      </w:r>
      <w:r w:rsidRPr="0024684F">
        <w:rPr>
          <w:sz w:val="22"/>
          <w:szCs w:val="22"/>
        </w:rPr>
        <w:t xml:space="preserve"> 5-k personal best </w:t>
      </w:r>
      <w:r>
        <w:rPr>
          <w:sz w:val="22"/>
          <w:szCs w:val="22"/>
        </w:rPr>
        <w:t xml:space="preserve">time </w:t>
      </w:r>
      <w:r w:rsidRPr="0024684F">
        <w:rPr>
          <w:sz w:val="22"/>
          <w:szCs w:val="22"/>
        </w:rPr>
        <w:t>(n = 545)</w:t>
      </w:r>
      <w:r>
        <w:rPr>
          <w:sz w:val="22"/>
          <w:szCs w:val="22"/>
        </w:rPr>
        <w:t xml:space="preserve">. A point-biserial correlation </w:t>
      </w:r>
      <w:r w:rsidRPr="0024684F">
        <w:rPr>
          <w:sz w:val="22"/>
          <w:szCs w:val="22"/>
        </w:rPr>
        <w:t>(</w:t>
      </w:r>
      <w:proofErr w:type="spellStart"/>
      <w:r w:rsidRPr="0024684F">
        <w:rPr>
          <w:sz w:val="22"/>
          <w:szCs w:val="22"/>
        </w:rPr>
        <w:t>r</w:t>
      </w:r>
      <w:r>
        <w:rPr>
          <w:sz w:val="22"/>
          <w:szCs w:val="22"/>
          <w:vertAlign w:val="subscript"/>
        </w:rPr>
        <w:t>pb</w:t>
      </w:r>
      <w:proofErr w:type="spellEnd"/>
      <w:r>
        <w:rPr>
          <w:sz w:val="22"/>
          <w:szCs w:val="22"/>
          <w:vertAlign w:val="subscript"/>
        </w:rPr>
        <w:t xml:space="preserve"> </w:t>
      </w:r>
      <w:r w:rsidRPr="0024684F">
        <w:rPr>
          <w:i/>
          <w:sz w:val="22"/>
          <w:szCs w:val="22"/>
        </w:rPr>
        <w:t>&gt;</w:t>
      </w:r>
      <w:r>
        <w:rPr>
          <w:sz w:val="22"/>
          <w:szCs w:val="22"/>
        </w:rPr>
        <w:t>0</w:t>
      </w:r>
      <w:r w:rsidRPr="0024684F">
        <w:rPr>
          <w:sz w:val="22"/>
          <w:szCs w:val="22"/>
        </w:rPr>
        <w:t>.50) (Field, 2015)</w:t>
      </w:r>
      <w:r>
        <w:rPr>
          <w:sz w:val="22"/>
          <w:szCs w:val="22"/>
        </w:rPr>
        <w:t xml:space="preserve"> was conducted, analysing the relationship between performance time </w:t>
      </w:r>
      <w:r w:rsidRPr="00AF7F60">
        <w:rPr>
          <w:sz w:val="22"/>
          <w:szCs w:val="22"/>
        </w:rPr>
        <w:t>and AFT shoes (n = 655). Power calculations for the Pearson’s correlation coefficient, applying a correlation of r</w:t>
      </w:r>
      <w:r w:rsidRPr="00AF7F60">
        <w:rPr>
          <w:i/>
          <w:sz w:val="22"/>
          <w:szCs w:val="22"/>
        </w:rPr>
        <w:t xml:space="preserve"> &gt;</w:t>
      </w:r>
      <w:r w:rsidRPr="00AF7F60">
        <w:rPr>
          <w:sz w:val="22"/>
          <w:szCs w:val="22"/>
        </w:rPr>
        <w:t xml:space="preserve"> 0.50, </w:t>
      </w:r>
      <w:r w:rsidRPr="00AF7F60">
        <w:rPr>
          <w:i/>
          <w:sz w:val="22"/>
          <w:szCs w:val="22"/>
        </w:rPr>
        <w:t xml:space="preserve">p </w:t>
      </w:r>
      <w:r w:rsidRPr="00AF7F60">
        <w:rPr>
          <w:sz w:val="22"/>
          <w:szCs w:val="22"/>
        </w:rPr>
        <w:t xml:space="preserve">&lt; 0.05, and </w:t>
      </w:r>
      <w:r w:rsidRPr="00AF7F60">
        <w:rPr>
          <w:iCs/>
          <w:sz w:val="22"/>
          <w:szCs w:val="22"/>
        </w:rPr>
        <w:t xml:space="preserve">β = 0.95, required a sample of 38 for a power of 0.95 (Cohen, 1988). </w:t>
      </w:r>
      <w:r w:rsidRPr="00AF7F60">
        <w:rPr>
          <w:sz w:val="22"/>
          <w:szCs w:val="22"/>
        </w:rPr>
        <w:t>Lastly, determinants correlating (r &gt; 0.50) with performance time were inputted into a step-wise multiple linear regression analysis to assess how much the determinants explained change within race performance over the top 20 performances each year from 2010-2020 (n = 220) for each race distance. Power calculations of the multiple linear regression, applying an effect size partial eta squared (</w:t>
      </w:r>
      <w:r w:rsidRPr="00AF7F60">
        <w:rPr>
          <w:i/>
          <w:iCs/>
          <w:sz w:val="22"/>
          <w:szCs w:val="22"/>
        </w:rPr>
        <w:t>pη</w:t>
      </w:r>
      <w:r w:rsidRPr="00AF7F60">
        <w:rPr>
          <w:i/>
          <w:iCs/>
          <w:sz w:val="22"/>
          <w:szCs w:val="22"/>
          <w:vertAlign w:val="superscript"/>
        </w:rPr>
        <w:t>2</w:t>
      </w:r>
      <w:r w:rsidRPr="00AF7F60">
        <w:rPr>
          <w:iCs/>
          <w:sz w:val="22"/>
          <w:szCs w:val="22"/>
        </w:rPr>
        <w:t xml:space="preserve">) of 0.14, </w:t>
      </w:r>
      <w:r w:rsidRPr="00AF7F60">
        <w:rPr>
          <w:i/>
          <w:iCs/>
          <w:sz w:val="22"/>
          <w:szCs w:val="22"/>
        </w:rPr>
        <w:t>p</w:t>
      </w:r>
      <w:r w:rsidRPr="00AF7F60">
        <w:rPr>
          <w:iCs/>
          <w:sz w:val="22"/>
          <w:szCs w:val="22"/>
        </w:rPr>
        <w:t xml:space="preserve"> &lt; 0.05, β = 0.95, using 7 predictors required a sample size of 164 for a power of 0.95. </w:t>
      </w:r>
    </w:p>
    <w:p w14:paraId="51131D27" w14:textId="77777777" w:rsidR="00157038" w:rsidRPr="00AF7F60" w:rsidRDefault="00157038" w:rsidP="00157038">
      <w:pPr>
        <w:ind w:firstLine="720"/>
        <w:jc w:val="both"/>
        <w:rPr>
          <w:sz w:val="22"/>
          <w:szCs w:val="22"/>
        </w:rPr>
      </w:pPr>
    </w:p>
    <w:p w14:paraId="65524738" w14:textId="77777777" w:rsidR="00157038" w:rsidRPr="00AF7F60" w:rsidRDefault="00157038" w:rsidP="00157038">
      <w:pPr>
        <w:ind w:firstLine="720"/>
        <w:jc w:val="both"/>
        <w:rPr>
          <w:sz w:val="22"/>
          <w:szCs w:val="22"/>
        </w:rPr>
      </w:pPr>
    </w:p>
    <w:p w14:paraId="20831852" w14:textId="77777777" w:rsidR="00157038" w:rsidRPr="00AF7F60" w:rsidRDefault="00157038" w:rsidP="00157038">
      <w:pPr>
        <w:ind w:firstLine="720"/>
        <w:jc w:val="both"/>
        <w:rPr>
          <w:sz w:val="22"/>
          <w:szCs w:val="22"/>
        </w:rPr>
      </w:pPr>
    </w:p>
    <w:p w14:paraId="6048C79F" w14:textId="77777777" w:rsidR="00157038" w:rsidRPr="00AF7F60" w:rsidRDefault="00157038" w:rsidP="00157038">
      <w:pPr>
        <w:ind w:firstLine="720"/>
        <w:jc w:val="both"/>
        <w:rPr>
          <w:sz w:val="22"/>
          <w:szCs w:val="22"/>
        </w:rPr>
      </w:pPr>
    </w:p>
    <w:p w14:paraId="631F03B0" w14:textId="77777777" w:rsidR="00157038" w:rsidRPr="00AF7F60" w:rsidRDefault="00157038" w:rsidP="00157038">
      <w:pPr>
        <w:ind w:firstLine="720"/>
        <w:jc w:val="both"/>
        <w:rPr>
          <w:sz w:val="22"/>
          <w:szCs w:val="22"/>
        </w:rPr>
      </w:pPr>
    </w:p>
    <w:p w14:paraId="37DD6A7A" w14:textId="77777777" w:rsidR="00157038" w:rsidRPr="00AF7F60" w:rsidRDefault="00157038" w:rsidP="00157038">
      <w:pPr>
        <w:rPr>
          <w:b/>
          <w:sz w:val="22"/>
          <w:szCs w:val="22"/>
        </w:rPr>
      </w:pPr>
      <w:r w:rsidRPr="00AF7F60">
        <w:rPr>
          <w:b/>
          <w:sz w:val="22"/>
          <w:szCs w:val="22"/>
        </w:rPr>
        <w:lastRenderedPageBreak/>
        <w:t>Results</w:t>
      </w:r>
    </w:p>
    <w:p w14:paraId="444AA79B" w14:textId="77777777" w:rsidR="00157038" w:rsidRPr="00AF7F60" w:rsidRDefault="00157038" w:rsidP="00157038">
      <w:pPr>
        <w:jc w:val="both"/>
        <w:rPr>
          <w:i/>
          <w:sz w:val="22"/>
          <w:szCs w:val="22"/>
        </w:rPr>
      </w:pPr>
      <w:bookmarkStart w:id="7" w:name="_Hlk96519623"/>
      <w:r w:rsidRPr="00AF7F60">
        <w:rPr>
          <w:i/>
          <w:sz w:val="22"/>
          <w:szCs w:val="22"/>
        </w:rPr>
        <w:t>Evaluating performance over time</w:t>
      </w:r>
    </w:p>
    <w:p w14:paraId="7F0CC49D" w14:textId="77777777" w:rsidR="00157038" w:rsidRPr="00AF7F60" w:rsidRDefault="00157038" w:rsidP="00157038">
      <w:pPr>
        <w:ind w:firstLine="720"/>
        <w:jc w:val="both"/>
        <w:rPr>
          <w:sz w:val="22"/>
          <w:szCs w:val="22"/>
        </w:rPr>
      </w:pPr>
      <w:r w:rsidRPr="00AF7F60">
        <w:rPr>
          <w:sz w:val="22"/>
          <w:szCs w:val="22"/>
        </w:rPr>
        <w:t>Marathon performance times significantly (</w:t>
      </w:r>
      <w:r w:rsidRPr="00AF7F60">
        <w:rPr>
          <w:i/>
          <w:sz w:val="22"/>
          <w:szCs w:val="22"/>
        </w:rPr>
        <w:t>p</w:t>
      </w:r>
      <w:r w:rsidRPr="00AF7F60">
        <w:rPr>
          <w:sz w:val="22"/>
          <w:szCs w:val="22"/>
        </w:rPr>
        <w:t xml:space="preserve"> &lt; 0.001) improved on average by 143s (1.7%) during the AFT period (2017-2020, 8405 ± 90s, n = 80) compared with the traditional shoe period (2013-2016, 8547 ± 81s n = 80) where a distinct plateau in performance had occurred (Figure 1). The improvement in marathon performance times during the AFT (2017-2020) period were associated with a large effect size (</w:t>
      </w:r>
      <w:r w:rsidRPr="00AF7F60">
        <w:rPr>
          <w:i/>
          <w:iCs/>
          <w:sz w:val="22"/>
          <w:szCs w:val="22"/>
        </w:rPr>
        <w:t>pη</w:t>
      </w:r>
      <w:r w:rsidRPr="00AF7F60">
        <w:rPr>
          <w:i/>
          <w:iCs/>
          <w:sz w:val="22"/>
          <w:szCs w:val="22"/>
          <w:vertAlign w:val="superscript"/>
        </w:rPr>
        <w:t>2</w:t>
      </w:r>
      <w:r w:rsidRPr="00AF7F60">
        <w:rPr>
          <w:sz w:val="22"/>
          <w:szCs w:val="22"/>
          <w:vertAlign w:val="superscript"/>
        </w:rPr>
        <w:t xml:space="preserve"> </w:t>
      </w:r>
      <w:r w:rsidRPr="00AF7F60">
        <w:rPr>
          <w:sz w:val="22"/>
          <w:szCs w:val="22"/>
        </w:rPr>
        <w:t>= 0.41). Mean marathon performance times increased by 25 ± 8 s (0.30%) each year from 2013-2016 (n = 80) compared with an improvement of 37 ± 41 s (0.44%) each year from 2017-2020 (n = 80). Post-hoc analysis revealed no significant difference in the marathon performance times between the years 2013-2016 (</w:t>
      </w:r>
      <w:r w:rsidRPr="00AF7F60">
        <w:rPr>
          <w:i/>
          <w:sz w:val="22"/>
          <w:szCs w:val="22"/>
        </w:rPr>
        <w:t xml:space="preserve">p &gt; </w:t>
      </w:r>
      <w:r w:rsidRPr="00AF7F60">
        <w:rPr>
          <w:sz w:val="22"/>
          <w:szCs w:val="22"/>
        </w:rPr>
        <w:t>0.05), however, the years from 2018-2020 were all significantly (</w:t>
      </w:r>
      <w:r w:rsidRPr="00AF7F60">
        <w:rPr>
          <w:i/>
          <w:sz w:val="22"/>
          <w:szCs w:val="22"/>
        </w:rPr>
        <w:t>p</w:t>
      </w:r>
      <w:r w:rsidRPr="00AF7F60">
        <w:rPr>
          <w:sz w:val="22"/>
          <w:szCs w:val="22"/>
        </w:rPr>
        <w:t xml:space="preserve"> &lt; 0.001) quicker than the marathon times from 2013-2016. Marathon performance times were significantly faster in 2017 (</w:t>
      </w:r>
      <w:r w:rsidRPr="00AF7F60">
        <w:rPr>
          <w:i/>
          <w:sz w:val="22"/>
          <w:szCs w:val="22"/>
        </w:rPr>
        <w:t>p</w:t>
      </w:r>
      <w:r w:rsidRPr="00AF7F60">
        <w:rPr>
          <w:sz w:val="22"/>
          <w:szCs w:val="22"/>
        </w:rPr>
        <w:t xml:space="preserve"> &lt; 0.01) than in 2013, 2014, and 2016, but not significantly (</w:t>
      </w:r>
      <w:r w:rsidRPr="00AF7F60">
        <w:rPr>
          <w:i/>
          <w:sz w:val="22"/>
          <w:szCs w:val="22"/>
        </w:rPr>
        <w:t>p</w:t>
      </w:r>
      <w:r w:rsidRPr="00AF7F60">
        <w:rPr>
          <w:sz w:val="22"/>
          <w:szCs w:val="22"/>
        </w:rPr>
        <w:t xml:space="preserve">= 0.106) faster than in 2015. </w:t>
      </w:r>
      <w:bookmarkStart w:id="8" w:name="_Hlk92807245"/>
    </w:p>
    <w:bookmarkEnd w:id="7"/>
    <w:bookmarkEnd w:id="8"/>
    <w:p w14:paraId="27DFBD0A" w14:textId="77777777" w:rsidR="00157038" w:rsidRPr="00AF7F60" w:rsidRDefault="00157038" w:rsidP="00157038">
      <w:pPr>
        <w:rPr>
          <w:sz w:val="22"/>
          <w:szCs w:val="22"/>
        </w:rPr>
      </w:pPr>
      <w:r w:rsidRPr="00AF7F60">
        <w:rPr>
          <w:noProof/>
        </w:rPr>
        <w:drawing>
          <wp:inline distT="0" distB="0" distL="0" distR="0" wp14:anchorId="0CCD5D35" wp14:editId="3D7D7872">
            <wp:extent cx="5781675" cy="350356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441" t="20054" r="18402" b="11147"/>
                    <a:stretch/>
                  </pic:blipFill>
                  <pic:spPr bwMode="auto">
                    <a:xfrm>
                      <a:off x="0" y="0"/>
                      <a:ext cx="5781675" cy="3503569"/>
                    </a:xfrm>
                    <a:prstGeom prst="rect">
                      <a:avLst/>
                    </a:prstGeom>
                    <a:ln>
                      <a:noFill/>
                    </a:ln>
                    <a:extLst>
                      <a:ext uri="{53640926-AAD7-44D8-BBD7-CCE9431645EC}">
                        <a14:shadowObscured xmlns:a14="http://schemas.microsoft.com/office/drawing/2010/main"/>
                      </a:ext>
                    </a:extLst>
                  </pic:spPr>
                </pic:pic>
              </a:graphicData>
            </a:graphic>
          </wp:inline>
        </w:drawing>
      </w:r>
    </w:p>
    <w:p w14:paraId="4D63E1CD" w14:textId="77777777" w:rsidR="00157038" w:rsidRPr="00AF7F60" w:rsidRDefault="00157038" w:rsidP="00157038">
      <w:pPr>
        <w:rPr>
          <w:sz w:val="22"/>
          <w:szCs w:val="22"/>
        </w:rPr>
      </w:pPr>
      <w:r w:rsidRPr="00AF7F60">
        <w:rPr>
          <w:sz w:val="22"/>
          <w:szCs w:val="22"/>
        </w:rPr>
        <w:t xml:space="preserve">Figure 1. Female top 20 mean (± standard deviation shown in error bars) marathon times from 1990-2020 (n = 620) (circles) with a polynomial trend line (dashed line) displaying the rolling average over 6 years. Columns represent the prevalence of AFT each year reported as a total percentage (%). </w:t>
      </w:r>
    </w:p>
    <w:p w14:paraId="0BDA6605" w14:textId="77777777" w:rsidR="00157038" w:rsidRPr="00AF7F60" w:rsidRDefault="00157038" w:rsidP="00157038">
      <w:pPr>
        <w:rPr>
          <w:sz w:val="22"/>
          <w:szCs w:val="22"/>
        </w:rPr>
      </w:pPr>
      <w:r w:rsidRPr="00AF7F60">
        <w:rPr>
          <w:sz w:val="22"/>
          <w:szCs w:val="22"/>
        </w:rPr>
        <w:lastRenderedPageBreak/>
        <w:t xml:space="preserve">Table 1. Female world top 20 mean (s) and standard deviation marathon times from 2015-2020 with the change in marathon race performance compared with the previous year expressed in absolute time (s) and percentage change (%) corresponding with AFT prevalence expressed in absolute number (n) and percentage (%).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120"/>
        <w:gridCol w:w="1418"/>
        <w:gridCol w:w="1842"/>
        <w:gridCol w:w="1385"/>
        <w:gridCol w:w="1404"/>
      </w:tblGrid>
      <w:tr w:rsidR="00AF7F60" w:rsidRPr="00AF7F60" w14:paraId="121F52B9" w14:textId="77777777" w:rsidTr="00657C0A">
        <w:trPr>
          <w:trHeight w:val="270"/>
        </w:trPr>
        <w:tc>
          <w:tcPr>
            <w:tcW w:w="857" w:type="dxa"/>
            <w:vMerge w:val="restart"/>
            <w:tcBorders>
              <w:top w:val="single" w:sz="12" w:space="0" w:color="auto"/>
              <w:bottom w:val="nil"/>
            </w:tcBorders>
          </w:tcPr>
          <w:p w14:paraId="54887A8C" w14:textId="77777777" w:rsidR="00157038" w:rsidRPr="00AF7F60" w:rsidRDefault="00157038" w:rsidP="00657C0A">
            <w:pPr>
              <w:rPr>
                <w:sz w:val="22"/>
                <w:szCs w:val="22"/>
              </w:rPr>
            </w:pPr>
            <w:r w:rsidRPr="00AF7F60">
              <w:rPr>
                <w:sz w:val="22"/>
                <w:szCs w:val="22"/>
              </w:rPr>
              <w:t>Year</w:t>
            </w:r>
          </w:p>
        </w:tc>
        <w:tc>
          <w:tcPr>
            <w:tcW w:w="2120" w:type="dxa"/>
            <w:vMerge w:val="restart"/>
            <w:tcBorders>
              <w:top w:val="single" w:sz="12" w:space="0" w:color="auto"/>
              <w:bottom w:val="nil"/>
            </w:tcBorders>
          </w:tcPr>
          <w:p w14:paraId="12D2378F" w14:textId="77777777" w:rsidR="00157038" w:rsidRPr="00AF7F60" w:rsidRDefault="00157038" w:rsidP="00657C0A">
            <w:pPr>
              <w:rPr>
                <w:sz w:val="22"/>
                <w:szCs w:val="22"/>
              </w:rPr>
            </w:pPr>
            <w:r w:rsidRPr="00AF7F60">
              <w:rPr>
                <w:sz w:val="22"/>
                <w:szCs w:val="22"/>
              </w:rPr>
              <w:t>Mean &amp; standard deviation marathon performance times (s)</w:t>
            </w:r>
          </w:p>
        </w:tc>
        <w:tc>
          <w:tcPr>
            <w:tcW w:w="3260" w:type="dxa"/>
            <w:gridSpan w:val="2"/>
            <w:tcBorders>
              <w:top w:val="single" w:sz="12" w:space="0" w:color="auto"/>
              <w:bottom w:val="nil"/>
            </w:tcBorders>
          </w:tcPr>
          <w:p w14:paraId="25AA359A" w14:textId="77777777" w:rsidR="00157038" w:rsidRPr="00AF7F60" w:rsidRDefault="00157038" w:rsidP="00657C0A">
            <w:pPr>
              <w:rPr>
                <w:sz w:val="22"/>
                <w:szCs w:val="22"/>
              </w:rPr>
            </w:pPr>
            <w:r w:rsidRPr="00AF7F60">
              <w:rPr>
                <w:sz w:val="22"/>
                <w:szCs w:val="22"/>
              </w:rPr>
              <w:t>Change in race performance compared with the previous year</w:t>
            </w:r>
          </w:p>
        </w:tc>
        <w:tc>
          <w:tcPr>
            <w:tcW w:w="2789" w:type="dxa"/>
            <w:gridSpan w:val="2"/>
            <w:tcBorders>
              <w:top w:val="single" w:sz="12" w:space="0" w:color="auto"/>
              <w:bottom w:val="nil"/>
            </w:tcBorders>
          </w:tcPr>
          <w:p w14:paraId="0DD727D2" w14:textId="77777777" w:rsidR="00157038" w:rsidRPr="00AF7F60" w:rsidRDefault="00157038" w:rsidP="00657C0A">
            <w:pPr>
              <w:rPr>
                <w:sz w:val="22"/>
                <w:szCs w:val="22"/>
              </w:rPr>
            </w:pPr>
            <w:r w:rsidRPr="00AF7F60">
              <w:rPr>
                <w:sz w:val="22"/>
                <w:szCs w:val="22"/>
              </w:rPr>
              <w:t>Prevalence of advanced footwear technology</w:t>
            </w:r>
          </w:p>
        </w:tc>
      </w:tr>
      <w:tr w:rsidR="00AF7F60" w:rsidRPr="00AF7F60" w14:paraId="12315BEC" w14:textId="77777777" w:rsidTr="00657C0A">
        <w:trPr>
          <w:trHeight w:val="270"/>
        </w:trPr>
        <w:tc>
          <w:tcPr>
            <w:tcW w:w="857" w:type="dxa"/>
            <w:vMerge/>
            <w:tcBorders>
              <w:top w:val="nil"/>
              <w:bottom w:val="single" w:sz="12" w:space="0" w:color="auto"/>
            </w:tcBorders>
          </w:tcPr>
          <w:p w14:paraId="56B535DC" w14:textId="77777777" w:rsidR="00157038" w:rsidRPr="00AF7F60" w:rsidRDefault="00157038" w:rsidP="00657C0A">
            <w:pPr>
              <w:rPr>
                <w:sz w:val="22"/>
                <w:szCs w:val="22"/>
              </w:rPr>
            </w:pPr>
          </w:p>
        </w:tc>
        <w:tc>
          <w:tcPr>
            <w:tcW w:w="2120" w:type="dxa"/>
            <w:vMerge/>
            <w:tcBorders>
              <w:top w:val="nil"/>
              <w:bottom w:val="single" w:sz="12" w:space="0" w:color="auto"/>
            </w:tcBorders>
          </w:tcPr>
          <w:p w14:paraId="00E00AAC" w14:textId="77777777" w:rsidR="00157038" w:rsidRPr="00AF7F60" w:rsidRDefault="00157038" w:rsidP="00657C0A">
            <w:pPr>
              <w:rPr>
                <w:sz w:val="22"/>
                <w:szCs w:val="22"/>
              </w:rPr>
            </w:pPr>
          </w:p>
        </w:tc>
        <w:tc>
          <w:tcPr>
            <w:tcW w:w="1418" w:type="dxa"/>
            <w:tcBorders>
              <w:top w:val="nil"/>
              <w:bottom w:val="single" w:sz="12" w:space="0" w:color="auto"/>
            </w:tcBorders>
          </w:tcPr>
          <w:p w14:paraId="2E06227B" w14:textId="77777777" w:rsidR="00157038" w:rsidRPr="00AF7F60" w:rsidRDefault="00157038" w:rsidP="00657C0A">
            <w:pPr>
              <w:rPr>
                <w:sz w:val="22"/>
                <w:szCs w:val="22"/>
              </w:rPr>
            </w:pPr>
            <w:r w:rsidRPr="00AF7F60">
              <w:rPr>
                <w:sz w:val="22"/>
                <w:szCs w:val="22"/>
              </w:rPr>
              <w:t>Time (s)</w:t>
            </w:r>
          </w:p>
        </w:tc>
        <w:tc>
          <w:tcPr>
            <w:tcW w:w="1842" w:type="dxa"/>
            <w:tcBorders>
              <w:top w:val="nil"/>
              <w:bottom w:val="single" w:sz="12" w:space="0" w:color="auto"/>
            </w:tcBorders>
          </w:tcPr>
          <w:p w14:paraId="3C6592CA" w14:textId="77777777" w:rsidR="00157038" w:rsidRPr="00AF7F60" w:rsidRDefault="00157038" w:rsidP="00657C0A">
            <w:pPr>
              <w:rPr>
                <w:sz w:val="22"/>
                <w:szCs w:val="22"/>
              </w:rPr>
            </w:pPr>
            <w:r w:rsidRPr="00AF7F60">
              <w:rPr>
                <w:sz w:val="22"/>
                <w:szCs w:val="22"/>
              </w:rPr>
              <w:t>Percentage (%)</w:t>
            </w:r>
          </w:p>
        </w:tc>
        <w:tc>
          <w:tcPr>
            <w:tcW w:w="1385" w:type="dxa"/>
            <w:tcBorders>
              <w:top w:val="nil"/>
              <w:bottom w:val="single" w:sz="12" w:space="0" w:color="auto"/>
            </w:tcBorders>
          </w:tcPr>
          <w:p w14:paraId="1FBD2704" w14:textId="77777777" w:rsidR="00157038" w:rsidRPr="00AF7F60" w:rsidRDefault="00157038" w:rsidP="00657C0A">
            <w:pPr>
              <w:rPr>
                <w:sz w:val="22"/>
                <w:szCs w:val="22"/>
              </w:rPr>
            </w:pPr>
            <w:r w:rsidRPr="00AF7F60">
              <w:rPr>
                <w:sz w:val="22"/>
                <w:szCs w:val="22"/>
              </w:rPr>
              <w:t>Number (n)</w:t>
            </w:r>
          </w:p>
        </w:tc>
        <w:tc>
          <w:tcPr>
            <w:tcW w:w="1404" w:type="dxa"/>
            <w:tcBorders>
              <w:top w:val="nil"/>
              <w:bottom w:val="single" w:sz="12" w:space="0" w:color="auto"/>
            </w:tcBorders>
          </w:tcPr>
          <w:p w14:paraId="368E7528" w14:textId="77777777" w:rsidR="00157038" w:rsidRPr="00AF7F60" w:rsidRDefault="00157038" w:rsidP="00657C0A">
            <w:pPr>
              <w:rPr>
                <w:sz w:val="22"/>
                <w:szCs w:val="22"/>
              </w:rPr>
            </w:pPr>
            <w:r w:rsidRPr="00AF7F60">
              <w:rPr>
                <w:sz w:val="22"/>
                <w:szCs w:val="22"/>
              </w:rPr>
              <w:t>Percentage (%)</w:t>
            </w:r>
          </w:p>
        </w:tc>
      </w:tr>
      <w:tr w:rsidR="00AF7F60" w:rsidRPr="00AF7F60" w14:paraId="7125CAA8" w14:textId="77777777" w:rsidTr="00657C0A">
        <w:tc>
          <w:tcPr>
            <w:tcW w:w="857" w:type="dxa"/>
            <w:tcBorders>
              <w:top w:val="single" w:sz="12" w:space="0" w:color="auto"/>
              <w:bottom w:val="nil"/>
            </w:tcBorders>
          </w:tcPr>
          <w:p w14:paraId="0AA01ECA" w14:textId="77777777" w:rsidR="00157038" w:rsidRPr="00AF7F60" w:rsidRDefault="00157038" w:rsidP="00657C0A">
            <w:pPr>
              <w:jc w:val="both"/>
              <w:rPr>
                <w:sz w:val="22"/>
                <w:szCs w:val="22"/>
              </w:rPr>
            </w:pPr>
            <w:r w:rsidRPr="00AF7F60">
              <w:rPr>
                <w:sz w:val="22"/>
                <w:szCs w:val="22"/>
              </w:rPr>
              <w:t>2015</w:t>
            </w:r>
          </w:p>
        </w:tc>
        <w:tc>
          <w:tcPr>
            <w:tcW w:w="2120" w:type="dxa"/>
            <w:tcBorders>
              <w:top w:val="single" w:sz="12" w:space="0" w:color="auto"/>
              <w:bottom w:val="nil"/>
            </w:tcBorders>
          </w:tcPr>
          <w:p w14:paraId="3BC9EBBF" w14:textId="77777777" w:rsidR="00157038" w:rsidRPr="00AF7F60" w:rsidRDefault="00157038" w:rsidP="00657C0A">
            <w:pPr>
              <w:jc w:val="both"/>
              <w:rPr>
                <w:sz w:val="22"/>
                <w:szCs w:val="22"/>
              </w:rPr>
            </w:pPr>
            <w:r w:rsidRPr="00AF7F60">
              <w:rPr>
                <w:sz w:val="22"/>
                <w:szCs w:val="22"/>
              </w:rPr>
              <w:t>8535 ± 87</w:t>
            </w:r>
          </w:p>
        </w:tc>
        <w:tc>
          <w:tcPr>
            <w:tcW w:w="1418" w:type="dxa"/>
            <w:tcBorders>
              <w:top w:val="single" w:sz="12" w:space="0" w:color="auto"/>
              <w:bottom w:val="nil"/>
            </w:tcBorders>
          </w:tcPr>
          <w:p w14:paraId="4C65D959" w14:textId="77777777" w:rsidR="00157038" w:rsidRPr="00AF7F60" w:rsidRDefault="00157038" w:rsidP="00657C0A">
            <w:pPr>
              <w:jc w:val="both"/>
              <w:rPr>
                <w:sz w:val="22"/>
                <w:szCs w:val="22"/>
              </w:rPr>
            </w:pPr>
            <w:r w:rsidRPr="00AF7F60">
              <w:rPr>
                <w:sz w:val="22"/>
                <w:szCs w:val="22"/>
              </w:rPr>
              <w:t>-16</w:t>
            </w:r>
          </w:p>
        </w:tc>
        <w:tc>
          <w:tcPr>
            <w:tcW w:w="1842" w:type="dxa"/>
            <w:tcBorders>
              <w:top w:val="single" w:sz="12" w:space="0" w:color="auto"/>
              <w:bottom w:val="nil"/>
            </w:tcBorders>
          </w:tcPr>
          <w:p w14:paraId="7A5018CD" w14:textId="77777777" w:rsidR="00157038" w:rsidRPr="00AF7F60" w:rsidRDefault="00157038" w:rsidP="00657C0A">
            <w:pPr>
              <w:jc w:val="both"/>
              <w:rPr>
                <w:sz w:val="22"/>
                <w:szCs w:val="22"/>
              </w:rPr>
            </w:pPr>
            <w:r w:rsidRPr="00AF7F60">
              <w:rPr>
                <w:sz w:val="22"/>
                <w:szCs w:val="22"/>
              </w:rPr>
              <w:t>-0.18</w:t>
            </w:r>
          </w:p>
        </w:tc>
        <w:tc>
          <w:tcPr>
            <w:tcW w:w="1385" w:type="dxa"/>
            <w:tcBorders>
              <w:top w:val="single" w:sz="12" w:space="0" w:color="auto"/>
              <w:bottom w:val="nil"/>
            </w:tcBorders>
          </w:tcPr>
          <w:p w14:paraId="6DD458C5" w14:textId="77777777" w:rsidR="00157038" w:rsidRPr="00AF7F60" w:rsidRDefault="00157038" w:rsidP="00657C0A">
            <w:pPr>
              <w:jc w:val="both"/>
              <w:rPr>
                <w:sz w:val="22"/>
                <w:szCs w:val="22"/>
              </w:rPr>
            </w:pPr>
            <w:r w:rsidRPr="00AF7F60">
              <w:rPr>
                <w:sz w:val="22"/>
                <w:szCs w:val="22"/>
              </w:rPr>
              <w:t>0</w:t>
            </w:r>
          </w:p>
        </w:tc>
        <w:tc>
          <w:tcPr>
            <w:tcW w:w="1404" w:type="dxa"/>
            <w:tcBorders>
              <w:top w:val="single" w:sz="12" w:space="0" w:color="auto"/>
              <w:bottom w:val="nil"/>
            </w:tcBorders>
          </w:tcPr>
          <w:p w14:paraId="065E77C7" w14:textId="77777777" w:rsidR="00157038" w:rsidRPr="00AF7F60" w:rsidRDefault="00157038" w:rsidP="00657C0A">
            <w:pPr>
              <w:jc w:val="both"/>
              <w:rPr>
                <w:sz w:val="22"/>
                <w:szCs w:val="22"/>
              </w:rPr>
            </w:pPr>
            <w:r w:rsidRPr="00AF7F60">
              <w:rPr>
                <w:sz w:val="22"/>
                <w:szCs w:val="22"/>
              </w:rPr>
              <w:t>0</w:t>
            </w:r>
          </w:p>
        </w:tc>
      </w:tr>
      <w:tr w:rsidR="00AF7F60" w:rsidRPr="00AF7F60" w14:paraId="7CE7783A" w14:textId="77777777" w:rsidTr="00657C0A">
        <w:tc>
          <w:tcPr>
            <w:tcW w:w="857" w:type="dxa"/>
            <w:tcBorders>
              <w:top w:val="nil"/>
              <w:bottom w:val="nil"/>
            </w:tcBorders>
          </w:tcPr>
          <w:p w14:paraId="51DC862B" w14:textId="77777777" w:rsidR="00157038" w:rsidRPr="00AF7F60" w:rsidRDefault="00157038" w:rsidP="00657C0A">
            <w:pPr>
              <w:jc w:val="both"/>
              <w:rPr>
                <w:sz w:val="22"/>
                <w:szCs w:val="22"/>
              </w:rPr>
            </w:pPr>
            <w:r w:rsidRPr="00AF7F60">
              <w:rPr>
                <w:sz w:val="22"/>
                <w:szCs w:val="22"/>
              </w:rPr>
              <w:t>2016</w:t>
            </w:r>
          </w:p>
        </w:tc>
        <w:tc>
          <w:tcPr>
            <w:tcW w:w="2120" w:type="dxa"/>
            <w:tcBorders>
              <w:top w:val="nil"/>
              <w:bottom w:val="nil"/>
            </w:tcBorders>
          </w:tcPr>
          <w:p w14:paraId="1413F245" w14:textId="77777777" w:rsidR="00157038" w:rsidRPr="00AF7F60" w:rsidRDefault="00157038" w:rsidP="00657C0A">
            <w:pPr>
              <w:jc w:val="both"/>
              <w:rPr>
                <w:sz w:val="22"/>
                <w:szCs w:val="22"/>
              </w:rPr>
            </w:pPr>
            <w:r w:rsidRPr="00AF7F60">
              <w:rPr>
                <w:sz w:val="22"/>
                <w:szCs w:val="22"/>
              </w:rPr>
              <w:t>8551 ± 72</w:t>
            </w:r>
          </w:p>
        </w:tc>
        <w:tc>
          <w:tcPr>
            <w:tcW w:w="1418" w:type="dxa"/>
            <w:tcBorders>
              <w:top w:val="nil"/>
              <w:bottom w:val="nil"/>
            </w:tcBorders>
          </w:tcPr>
          <w:p w14:paraId="5C4201F4" w14:textId="77777777" w:rsidR="00157038" w:rsidRPr="00AF7F60" w:rsidRDefault="00157038" w:rsidP="00657C0A">
            <w:pPr>
              <w:jc w:val="both"/>
              <w:rPr>
                <w:sz w:val="22"/>
                <w:szCs w:val="22"/>
              </w:rPr>
            </w:pPr>
            <w:r w:rsidRPr="00AF7F60">
              <w:rPr>
                <w:sz w:val="22"/>
                <w:szCs w:val="22"/>
              </w:rPr>
              <w:t>15</w:t>
            </w:r>
          </w:p>
        </w:tc>
        <w:tc>
          <w:tcPr>
            <w:tcW w:w="1842" w:type="dxa"/>
            <w:tcBorders>
              <w:top w:val="nil"/>
              <w:bottom w:val="nil"/>
            </w:tcBorders>
          </w:tcPr>
          <w:p w14:paraId="6B51D304" w14:textId="77777777" w:rsidR="00157038" w:rsidRPr="00AF7F60" w:rsidRDefault="00157038" w:rsidP="00657C0A">
            <w:pPr>
              <w:jc w:val="both"/>
              <w:rPr>
                <w:sz w:val="22"/>
                <w:szCs w:val="22"/>
              </w:rPr>
            </w:pPr>
            <w:r w:rsidRPr="00AF7F60">
              <w:rPr>
                <w:sz w:val="22"/>
                <w:szCs w:val="22"/>
              </w:rPr>
              <w:t>0.18</w:t>
            </w:r>
          </w:p>
        </w:tc>
        <w:tc>
          <w:tcPr>
            <w:tcW w:w="1385" w:type="dxa"/>
            <w:tcBorders>
              <w:top w:val="nil"/>
              <w:bottom w:val="nil"/>
            </w:tcBorders>
          </w:tcPr>
          <w:p w14:paraId="3D193771" w14:textId="77777777" w:rsidR="00157038" w:rsidRPr="00AF7F60" w:rsidRDefault="00157038" w:rsidP="00657C0A">
            <w:pPr>
              <w:jc w:val="both"/>
              <w:rPr>
                <w:sz w:val="22"/>
                <w:szCs w:val="22"/>
              </w:rPr>
            </w:pPr>
            <w:r w:rsidRPr="00AF7F60">
              <w:rPr>
                <w:sz w:val="22"/>
                <w:szCs w:val="22"/>
              </w:rPr>
              <w:t>0</w:t>
            </w:r>
          </w:p>
        </w:tc>
        <w:tc>
          <w:tcPr>
            <w:tcW w:w="1404" w:type="dxa"/>
            <w:tcBorders>
              <w:top w:val="nil"/>
              <w:bottom w:val="nil"/>
            </w:tcBorders>
          </w:tcPr>
          <w:p w14:paraId="0B70AE9D" w14:textId="77777777" w:rsidR="00157038" w:rsidRPr="00AF7F60" w:rsidRDefault="00157038" w:rsidP="00657C0A">
            <w:pPr>
              <w:jc w:val="both"/>
              <w:rPr>
                <w:sz w:val="22"/>
                <w:szCs w:val="22"/>
              </w:rPr>
            </w:pPr>
            <w:r w:rsidRPr="00AF7F60">
              <w:rPr>
                <w:sz w:val="22"/>
                <w:szCs w:val="22"/>
              </w:rPr>
              <w:t>0</w:t>
            </w:r>
          </w:p>
        </w:tc>
      </w:tr>
      <w:tr w:rsidR="00AF7F60" w:rsidRPr="00AF7F60" w14:paraId="3CD9AB23" w14:textId="77777777" w:rsidTr="00657C0A">
        <w:tc>
          <w:tcPr>
            <w:tcW w:w="857" w:type="dxa"/>
            <w:tcBorders>
              <w:bottom w:val="nil"/>
            </w:tcBorders>
          </w:tcPr>
          <w:p w14:paraId="56FC35F1" w14:textId="77777777" w:rsidR="00157038" w:rsidRPr="00AF7F60" w:rsidRDefault="00157038" w:rsidP="00657C0A">
            <w:pPr>
              <w:jc w:val="both"/>
              <w:rPr>
                <w:sz w:val="22"/>
                <w:szCs w:val="22"/>
              </w:rPr>
            </w:pPr>
            <w:r w:rsidRPr="00AF7F60">
              <w:rPr>
                <w:sz w:val="22"/>
                <w:szCs w:val="22"/>
              </w:rPr>
              <w:t>2017</w:t>
            </w:r>
          </w:p>
        </w:tc>
        <w:tc>
          <w:tcPr>
            <w:tcW w:w="2120" w:type="dxa"/>
            <w:tcBorders>
              <w:top w:val="nil"/>
              <w:bottom w:val="nil"/>
            </w:tcBorders>
          </w:tcPr>
          <w:p w14:paraId="24AE358B" w14:textId="77777777" w:rsidR="00157038" w:rsidRPr="00AF7F60" w:rsidRDefault="00157038" w:rsidP="00657C0A">
            <w:pPr>
              <w:jc w:val="both"/>
              <w:rPr>
                <w:sz w:val="22"/>
                <w:szCs w:val="22"/>
              </w:rPr>
            </w:pPr>
            <w:r w:rsidRPr="00AF7F60">
              <w:rPr>
                <w:sz w:val="22"/>
                <w:szCs w:val="22"/>
              </w:rPr>
              <w:t>8457 ± 86</w:t>
            </w:r>
          </w:p>
        </w:tc>
        <w:tc>
          <w:tcPr>
            <w:tcW w:w="1418" w:type="dxa"/>
            <w:tcBorders>
              <w:bottom w:val="nil"/>
            </w:tcBorders>
          </w:tcPr>
          <w:p w14:paraId="4A48EAEA" w14:textId="77777777" w:rsidR="00157038" w:rsidRPr="00AF7F60" w:rsidRDefault="00157038" w:rsidP="00657C0A">
            <w:pPr>
              <w:jc w:val="both"/>
              <w:rPr>
                <w:sz w:val="22"/>
                <w:szCs w:val="22"/>
              </w:rPr>
            </w:pPr>
            <w:r w:rsidRPr="00AF7F60">
              <w:rPr>
                <w:sz w:val="22"/>
                <w:szCs w:val="22"/>
              </w:rPr>
              <w:t>-93</w:t>
            </w:r>
          </w:p>
        </w:tc>
        <w:tc>
          <w:tcPr>
            <w:tcW w:w="1842" w:type="dxa"/>
            <w:tcBorders>
              <w:bottom w:val="nil"/>
            </w:tcBorders>
          </w:tcPr>
          <w:p w14:paraId="6A68EF8B" w14:textId="77777777" w:rsidR="00157038" w:rsidRPr="00AF7F60" w:rsidRDefault="00157038" w:rsidP="00657C0A">
            <w:pPr>
              <w:jc w:val="both"/>
              <w:rPr>
                <w:sz w:val="22"/>
                <w:szCs w:val="22"/>
              </w:rPr>
            </w:pPr>
            <w:r w:rsidRPr="00AF7F60">
              <w:rPr>
                <w:sz w:val="22"/>
                <w:szCs w:val="22"/>
              </w:rPr>
              <w:t>-1.10</w:t>
            </w:r>
          </w:p>
        </w:tc>
        <w:tc>
          <w:tcPr>
            <w:tcW w:w="1385" w:type="dxa"/>
            <w:tcBorders>
              <w:bottom w:val="nil"/>
            </w:tcBorders>
          </w:tcPr>
          <w:p w14:paraId="56BA8DD9" w14:textId="77777777" w:rsidR="00157038" w:rsidRPr="00AF7F60" w:rsidRDefault="00157038" w:rsidP="00657C0A">
            <w:pPr>
              <w:jc w:val="both"/>
              <w:rPr>
                <w:sz w:val="22"/>
                <w:szCs w:val="22"/>
              </w:rPr>
            </w:pPr>
            <w:r w:rsidRPr="00AF7F60">
              <w:rPr>
                <w:sz w:val="22"/>
                <w:szCs w:val="22"/>
              </w:rPr>
              <w:t>5</w:t>
            </w:r>
          </w:p>
        </w:tc>
        <w:tc>
          <w:tcPr>
            <w:tcW w:w="1404" w:type="dxa"/>
            <w:tcBorders>
              <w:bottom w:val="nil"/>
            </w:tcBorders>
          </w:tcPr>
          <w:p w14:paraId="4DE09C51" w14:textId="77777777" w:rsidR="00157038" w:rsidRPr="00AF7F60" w:rsidRDefault="00157038" w:rsidP="00657C0A">
            <w:pPr>
              <w:jc w:val="both"/>
              <w:rPr>
                <w:sz w:val="22"/>
                <w:szCs w:val="22"/>
              </w:rPr>
            </w:pPr>
            <w:r w:rsidRPr="00AF7F60">
              <w:rPr>
                <w:sz w:val="22"/>
                <w:szCs w:val="22"/>
              </w:rPr>
              <w:t>25</w:t>
            </w:r>
          </w:p>
        </w:tc>
      </w:tr>
      <w:tr w:rsidR="00157038" w:rsidRPr="0024684F" w14:paraId="5D8EEF36" w14:textId="77777777" w:rsidTr="00657C0A">
        <w:tc>
          <w:tcPr>
            <w:tcW w:w="857" w:type="dxa"/>
            <w:tcBorders>
              <w:top w:val="nil"/>
              <w:bottom w:val="nil"/>
            </w:tcBorders>
          </w:tcPr>
          <w:p w14:paraId="05874425" w14:textId="77777777" w:rsidR="00157038" w:rsidRPr="0024684F" w:rsidRDefault="00157038" w:rsidP="00657C0A">
            <w:pPr>
              <w:jc w:val="both"/>
              <w:rPr>
                <w:sz w:val="22"/>
                <w:szCs w:val="22"/>
              </w:rPr>
            </w:pPr>
            <w:r w:rsidRPr="0024684F">
              <w:rPr>
                <w:sz w:val="22"/>
                <w:szCs w:val="22"/>
              </w:rPr>
              <w:t>2018</w:t>
            </w:r>
          </w:p>
        </w:tc>
        <w:tc>
          <w:tcPr>
            <w:tcW w:w="2120" w:type="dxa"/>
            <w:tcBorders>
              <w:top w:val="nil"/>
              <w:bottom w:val="nil"/>
            </w:tcBorders>
          </w:tcPr>
          <w:p w14:paraId="314DFE88" w14:textId="77777777" w:rsidR="00157038" w:rsidRPr="0024684F" w:rsidRDefault="00157038" w:rsidP="00657C0A">
            <w:pPr>
              <w:jc w:val="both"/>
              <w:rPr>
                <w:sz w:val="22"/>
                <w:szCs w:val="22"/>
              </w:rPr>
            </w:pPr>
            <w:r w:rsidRPr="0024684F">
              <w:rPr>
                <w:sz w:val="22"/>
                <w:szCs w:val="22"/>
              </w:rPr>
              <w:t>8400 ± 74</w:t>
            </w:r>
          </w:p>
        </w:tc>
        <w:tc>
          <w:tcPr>
            <w:tcW w:w="1418" w:type="dxa"/>
            <w:tcBorders>
              <w:top w:val="nil"/>
              <w:bottom w:val="nil"/>
            </w:tcBorders>
          </w:tcPr>
          <w:p w14:paraId="182A7F00" w14:textId="77777777" w:rsidR="00157038" w:rsidRPr="0024684F" w:rsidRDefault="00157038" w:rsidP="00657C0A">
            <w:pPr>
              <w:jc w:val="both"/>
              <w:rPr>
                <w:sz w:val="22"/>
                <w:szCs w:val="22"/>
              </w:rPr>
            </w:pPr>
            <w:r w:rsidRPr="0024684F">
              <w:rPr>
                <w:sz w:val="22"/>
                <w:szCs w:val="22"/>
              </w:rPr>
              <w:t>-57</w:t>
            </w:r>
          </w:p>
        </w:tc>
        <w:tc>
          <w:tcPr>
            <w:tcW w:w="1842" w:type="dxa"/>
            <w:tcBorders>
              <w:top w:val="nil"/>
              <w:bottom w:val="nil"/>
            </w:tcBorders>
          </w:tcPr>
          <w:p w14:paraId="3156E371" w14:textId="77777777" w:rsidR="00157038" w:rsidRPr="0024684F" w:rsidRDefault="00157038" w:rsidP="00657C0A">
            <w:pPr>
              <w:jc w:val="both"/>
              <w:rPr>
                <w:sz w:val="22"/>
                <w:szCs w:val="22"/>
              </w:rPr>
            </w:pPr>
            <w:r w:rsidRPr="0024684F">
              <w:rPr>
                <w:sz w:val="22"/>
                <w:szCs w:val="22"/>
              </w:rPr>
              <w:t>-</w:t>
            </w:r>
            <w:r>
              <w:rPr>
                <w:sz w:val="22"/>
                <w:szCs w:val="22"/>
              </w:rPr>
              <w:t>0</w:t>
            </w:r>
            <w:r w:rsidRPr="0024684F">
              <w:rPr>
                <w:sz w:val="22"/>
                <w:szCs w:val="22"/>
              </w:rPr>
              <w:t>.68</w:t>
            </w:r>
          </w:p>
        </w:tc>
        <w:tc>
          <w:tcPr>
            <w:tcW w:w="1385" w:type="dxa"/>
            <w:tcBorders>
              <w:top w:val="nil"/>
              <w:bottom w:val="nil"/>
            </w:tcBorders>
          </w:tcPr>
          <w:p w14:paraId="6D60219E" w14:textId="77777777" w:rsidR="00157038" w:rsidRPr="0024684F" w:rsidRDefault="00157038" w:rsidP="00657C0A">
            <w:pPr>
              <w:jc w:val="both"/>
              <w:rPr>
                <w:sz w:val="22"/>
                <w:szCs w:val="22"/>
              </w:rPr>
            </w:pPr>
            <w:r w:rsidRPr="0024684F">
              <w:rPr>
                <w:sz w:val="22"/>
                <w:szCs w:val="22"/>
              </w:rPr>
              <w:t>14</w:t>
            </w:r>
          </w:p>
        </w:tc>
        <w:tc>
          <w:tcPr>
            <w:tcW w:w="1404" w:type="dxa"/>
            <w:tcBorders>
              <w:top w:val="nil"/>
              <w:bottom w:val="nil"/>
            </w:tcBorders>
          </w:tcPr>
          <w:p w14:paraId="1BF693C0" w14:textId="77777777" w:rsidR="00157038" w:rsidRPr="0024684F" w:rsidRDefault="00157038" w:rsidP="00657C0A">
            <w:pPr>
              <w:jc w:val="both"/>
              <w:rPr>
                <w:sz w:val="22"/>
                <w:szCs w:val="22"/>
              </w:rPr>
            </w:pPr>
            <w:r w:rsidRPr="0024684F">
              <w:rPr>
                <w:sz w:val="22"/>
                <w:szCs w:val="22"/>
              </w:rPr>
              <w:t>70</w:t>
            </w:r>
          </w:p>
        </w:tc>
      </w:tr>
      <w:tr w:rsidR="00157038" w:rsidRPr="0024684F" w14:paraId="291990C9" w14:textId="77777777" w:rsidTr="00657C0A">
        <w:tc>
          <w:tcPr>
            <w:tcW w:w="857" w:type="dxa"/>
            <w:tcBorders>
              <w:top w:val="nil"/>
              <w:bottom w:val="nil"/>
            </w:tcBorders>
          </w:tcPr>
          <w:p w14:paraId="4F7BC8E0" w14:textId="77777777" w:rsidR="00157038" w:rsidRPr="0024684F" w:rsidRDefault="00157038" w:rsidP="00657C0A">
            <w:pPr>
              <w:jc w:val="both"/>
              <w:rPr>
                <w:sz w:val="22"/>
                <w:szCs w:val="22"/>
              </w:rPr>
            </w:pPr>
            <w:r w:rsidRPr="0024684F">
              <w:rPr>
                <w:sz w:val="22"/>
                <w:szCs w:val="22"/>
              </w:rPr>
              <w:t>2019</w:t>
            </w:r>
          </w:p>
        </w:tc>
        <w:tc>
          <w:tcPr>
            <w:tcW w:w="2120" w:type="dxa"/>
            <w:tcBorders>
              <w:top w:val="nil"/>
              <w:bottom w:val="nil"/>
            </w:tcBorders>
          </w:tcPr>
          <w:p w14:paraId="5AD6268B" w14:textId="77777777" w:rsidR="00157038" w:rsidRPr="0024684F" w:rsidRDefault="00157038" w:rsidP="00657C0A">
            <w:pPr>
              <w:jc w:val="both"/>
              <w:rPr>
                <w:sz w:val="22"/>
                <w:szCs w:val="22"/>
              </w:rPr>
            </w:pPr>
            <w:r w:rsidRPr="0024684F">
              <w:rPr>
                <w:sz w:val="22"/>
                <w:szCs w:val="22"/>
              </w:rPr>
              <w:t>8358 ± 98</w:t>
            </w:r>
          </w:p>
        </w:tc>
        <w:tc>
          <w:tcPr>
            <w:tcW w:w="1418" w:type="dxa"/>
            <w:tcBorders>
              <w:top w:val="nil"/>
              <w:bottom w:val="nil"/>
            </w:tcBorders>
          </w:tcPr>
          <w:p w14:paraId="64919549" w14:textId="77777777" w:rsidR="00157038" w:rsidRPr="0024684F" w:rsidRDefault="00157038" w:rsidP="00657C0A">
            <w:pPr>
              <w:jc w:val="both"/>
              <w:rPr>
                <w:sz w:val="22"/>
                <w:szCs w:val="22"/>
              </w:rPr>
            </w:pPr>
            <w:r w:rsidRPr="0024684F">
              <w:rPr>
                <w:sz w:val="22"/>
                <w:szCs w:val="22"/>
              </w:rPr>
              <w:t>-42</w:t>
            </w:r>
          </w:p>
        </w:tc>
        <w:tc>
          <w:tcPr>
            <w:tcW w:w="1842" w:type="dxa"/>
            <w:tcBorders>
              <w:top w:val="nil"/>
              <w:bottom w:val="nil"/>
            </w:tcBorders>
          </w:tcPr>
          <w:p w14:paraId="4018F5D9" w14:textId="77777777" w:rsidR="00157038" w:rsidRPr="0024684F" w:rsidRDefault="00157038" w:rsidP="00657C0A">
            <w:pPr>
              <w:jc w:val="both"/>
              <w:rPr>
                <w:sz w:val="22"/>
                <w:szCs w:val="22"/>
              </w:rPr>
            </w:pPr>
            <w:r w:rsidRPr="0024684F">
              <w:rPr>
                <w:sz w:val="22"/>
                <w:szCs w:val="22"/>
              </w:rPr>
              <w:t>-0.50</w:t>
            </w:r>
          </w:p>
        </w:tc>
        <w:tc>
          <w:tcPr>
            <w:tcW w:w="1385" w:type="dxa"/>
            <w:tcBorders>
              <w:top w:val="nil"/>
              <w:bottom w:val="nil"/>
            </w:tcBorders>
          </w:tcPr>
          <w:p w14:paraId="189C67FE" w14:textId="77777777" w:rsidR="00157038" w:rsidRPr="0024684F" w:rsidRDefault="00157038" w:rsidP="00657C0A">
            <w:pPr>
              <w:jc w:val="both"/>
              <w:rPr>
                <w:sz w:val="22"/>
                <w:szCs w:val="22"/>
              </w:rPr>
            </w:pPr>
            <w:r w:rsidRPr="0024684F">
              <w:rPr>
                <w:sz w:val="22"/>
                <w:szCs w:val="22"/>
              </w:rPr>
              <w:t>15</w:t>
            </w:r>
          </w:p>
        </w:tc>
        <w:tc>
          <w:tcPr>
            <w:tcW w:w="1404" w:type="dxa"/>
            <w:tcBorders>
              <w:top w:val="nil"/>
              <w:bottom w:val="nil"/>
            </w:tcBorders>
          </w:tcPr>
          <w:p w14:paraId="434E2CCD" w14:textId="77777777" w:rsidR="00157038" w:rsidRPr="0024684F" w:rsidRDefault="00157038" w:rsidP="00657C0A">
            <w:pPr>
              <w:jc w:val="both"/>
              <w:rPr>
                <w:sz w:val="22"/>
                <w:szCs w:val="22"/>
              </w:rPr>
            </w:pPr>
            <w:r w:rsidRPr="0024684F">
              <w:rPr>
                <w:sz w:val="22"/>
                <w:szCs w:val="22"/>
              </w:rPr>
              <w:t>75</w:t>
            </w:r>
          </w:p>
        </w:tc>
      </w:tr>
      <w:tr w:rsidR="00157038" w:rsidRPr="0024684F" w14:paraId="444524A2" w14:textId="77777777" w:rsidTr="00657C0A">
        <w:tc>
          <w:tcPr>
            <w:tcW w:w="857" w:type="dxa"/>
            <w:tcBorders>
              <w:top w:val="nil"/>
              <w:bottom w:val="single" w:sz="12" w:space="0" w:color="auto"/>
            </w:tcBorders>
          </w:tcPr>
          <w:p w14:paraId="54D44077" w14:textId="77777777" w:rsidR="00157038" w:rsidRPr="0024684F" w:rsidRDefault="00157038" w:rsidP="00657C0A">
            <w:pPr>
              <w:jc w:val="both"/>
              <w:rPr>
                <w:sz w:val="22"/>
                <w:szCs w:val="22"/>
              </w:rPr>
            </w:pPr>
            <w:r w:rsidRPr="0024684F">
              <w:rPr>
                <w:sz w:val="22"/>
                <w:szCs w:val="22"/>
              </w:rPr>
              <w:t>2020</w:t>
            </w:r>
          </w:p>
        </w:tc>
        <w:tc>
          <w:tcPr>
            <w:tcW w:w="2120" w:type="dxa"/>
            <w:tcBorders>
              <w:top w:val="nil"/>
              <w:bottom w:val="single" w:sz="12" w:space="0" w:color="auto"/>
            </w:tcBorders>
          </w:tcPr>
          <w:p w14:paraId="6DBA0013" w14:textId="77777777" w:rsidR="00157038" w:rsidRPr="0024684F" w:rsidRDefault="00157038" w:rsidP="00657C0A">
            <w:pPr>
              <w:jc w:val="both"/>
              <w:rPr>
                <w:sz w:val="22"/>
                <w:szCs w:val="22"/>
              </w:rPr>
            </w:pPr>
            <w:r w:rsidRPr="0024684F">
              <w:rPr>
                <w:sz w:val="22"/>
                <w:szCs w:val="22"/>
              </w:rPr>
              <w:t>8402 ± 79</w:t>
            </w:r>
          </w:p>
        </w:tc>
        <w:tc>
          <w:tcPr>
            <w:tcW w:w="1418" w:type="dxa"/>
            <w:tcBorders>
              <w:top w:val="nil"/>
              <w:bottom w:val="single" w:sz="12" w:space="0" w:color="auto"/>
            </w:tcBorders>
          </w:tcPr>
          <w:p w14:paraId="13A1D9DB" w14:textId="77777777" w:rsidR="00157038" w:rsidRPr="0024684F" w:rsidRDefault="00157038" w:rsidP="00657C0A">
            <w:pPr>
              <w:jc w:val="both"/>
              <w:rPr>
                <w:sz w:val="22"/>
                <w:szCs w:val="22"/>
              </w:rPr>
            </w:pPr>
            <w:r w:rsidRPr="0024684F">
              <w:rPr>
                <w:sz w:val="22"/>
                <w:szCs w:val="22"/>
              </w:rPr>
              <w:t>44</w:t>
            </w:r>
          </w:p>
        </w:tc>
        <w:tc>
          <w:tcPr>
            <w:tcW w:w="1842" w:type="dxa"/>
            <w:tcBorders>
              <w:top w:val="nil"/>
              <w:bottom w:val="single" w:sz="12" w:space="0" w:color="auto"/>
            </w:tcBorders>
          </w:tcPr>
          <w:p w14:paraId="432F7143" w14:textId="77777777" w:rsidR="00157038" w:rsidRPr="0024684F" w:rsidRDefault="00157038" w:rsidP="00657C0A">
            <w:pPr>
              <w:jc w:val="both"/>
              <w:rPr>
                <w:sz w:val="22"/>
                <w:szCs w:val="22"/>
              </w:rPr>
            </w:pPr>
            <w:r>
              <w:rPr>
                <w:sz w:val="22"/>
                <w:szCs w:val="22"/>
              </w:rPr>
              <w:t>0</w:t>
            </w:r>
            <w:r w:rsidRPr="0024684F">
              <w:rPr>
                <w:sz w:val="22"/>
                <w:szCs w:val="22"/>
              </w:rPr>
              <w:t>.52</w:t>
            </w:r>
          </w:p>
        </w:tc>
        <w:tc>
          <w:tcPr>
            <w:tcW w:w="1385" w:type="dxa"/>
            <w:tcBorders>
              <w:top w:val="nil"/>
              <w:bottom w:val="single" w:sz="12" w:space="0" w:color="auto"/>
            </w:tcBorders>
          </w:tcPr>
          <w:p w14:paraId="0E18F4DB" w14:textId="77777777" w:rsidR="00157038" w:rsidRPr="0024684F" w:rsidRDefault="00157038" w:rsidP="00657C0A">
            <w:pPr>
              <w:jc w:val="both"/>
              <w:rPr>
                <w:sz w:val="22"/>
                <w:szCs w:val="22"/>
              </w:rPr>
            </w:pPr>
            <w:r w:rsidRPr="0024684F">
              <w:rPr>
                <w:sz w:val="22"/>
                <w:szCs w:val="22"/>
              </w:rPr>
              <w:t>16</w:t>
            </w:r>
          </w:p>
        </w:tc>
        <w:tc>
          <w:tcPr>
            <w:tcW w:w="1404" w:type="dxa"/>
            <w:tcBorders>
              <w:top w:val="nil"/>
              <w:bottom w:val="single" w:sz="12" w:space="0" w:color="auto"/>
            </w:tcBorders>
          </w:tcPr>
          <w:p w14:paraId="6E761D0B" w14:textId="77777777" w:rsidR="00157038" w:rsidRPr="0024684F" w:rsidRDefault="00157038" w:rsidP="00657C0A">
            <w:pPr>
              <w:jc w:val="both"/>
              <w:rPr>
                <w:sz w:val="22"/>
                <w:szCs w:val="22"/>
              </w:rPr>
            </w:pPr>
            <w:r w:rsidRPr="0024684F">
              <w:rPr>
                <w:sz w:val="22"/>
                <w:szCs w:val="22"/>
              </w:rPr>
              <w:t>80</w:t>
            </w:r>
          </w:p>
        </w:tc>
      </w:tr>
    </w:tbl>
    <w:p w14:paraId="2B9B3B96" w14:textId="77777777" w:rsidR="00157038" w:rsidRDefault="00157038" w:rsidP="00157038">
      <w:pPr>
        <w:ind w:firstLine="720"/>
        <w:jc w:val="both"/>
        <w:rPr>
          <w:sz w:val="22"/>
          <w:szCs w:val="22"/>
        </w:rPr>
      </w:pPr>
    </w:p>
    <w:p w14:paraId="7D49B012" w14:textId="77777777" w:rsidR="00157038" w:rsidRDefault="00157038" w:rsidP="00157038">
      <w:pPr>
        <w:ind w:firstLine="720"/>
        <w:jc w:val="both"/>
        <w:rPr>
          <w:sz w:val="22"/>
          <w:szCs w:val="22"/>
        </w:rPr>
      </w:pPr>
      <w:r w:rsidRPr="0024684F">
        <w:rPr>
          <w:sz w:val="22"/>
          <w:szCs w:val="22"/>
        </w:rPr>
        <w:t>Mean half-marathon running times</w:t>
      </w:r>
      <w:r>
        <w:rPr>
          <w:sz w:val="22"/>
          <w:szCs w:val="22"/>
        </w:rPr>
        <w:t xml:space="preserve"> significantly (</w:t>
      </w:r>
      <w:r w:rsidRPr="0024684F">
        <w:rPr>
          <w:i/>
          <w:sz w:val="22"/>
          <w:szCs w:val="22"/>
        </w:rPr>
        <w:t xml:space="preserve">p </w:t>
      </w:r>
      <w:r w:rsidRPr="0024684F">
        <w:rPr>
          <w:sz w:val="22"/>
          <w:szCs w:val="22"/>
        </w:rPr>
        <w:t xml:space="preserve">&lt; </w:t>
      </w:r>
      <w:r>
        <w:rPr>
          <w:sz w:val="22"/>
          <w:szCs w:val="22"/>
        </w:rPr>
        <w:t>0</w:t>
      </w:r>
      <w:r w:rsidRPr="0024684F">
        <w:rPr>
          <w:sz w:val="22"/>
          <w:szCs w:val="22"/>
        </w:rPr>
        <w:t>.001</w:t>
      </w:r>
      <w:r>
        <w:rPr>
          <w:sz w:val="22"/>
          <w:szCs w:val="22"/>
        </w:rPr>
        <w:t xml:space="preserve">) </w:t>
      </w:r>
      <w:r w:rsidRPr="0024684F">
        <w:rPr>
          <w:sz w:val="22"/>
          <w:szCs w:val="22"/>
        </w:rPr>
        <w:t xml:space="preserve">improved by 68 s (1.72%) during </w:t>
      </w:r>
      <w:r w:rsidRPr="00B97E65">
        <w:rPr>
          <w:sz w:val="22"/>
          <w:szCs w:val="22"/>
        </w:rPr>
        <w:t>the AFT period between 2018-2020 (3960 ± 38 s, n = 60), compared with the 3 years prior 2015-2017 (4028 ± 61s, n = 60), ran in traditional shoes (Figure 2). Improvements in half-marathon race times were associated with a large effect size (</w:t>
      </w:r>
      <w:r w:rsidRPr="00B97E65">
        <w:rPr>
          <w:i/>
          <w:iCs/>
          <w:sz w:val="22"/>
          <w:szCs w:val="22"/>
        </w:rPr>
        <w:t>pη</w:t>
      </w:r>
      <w:r w:rsidRPr="00B97E65">
        <w:rPr>
          <w:i/>
          <w:iCs/>
          <w:sz w:val="22"/>
          <w:szCs w:val="22"/>
          <w:vertAlign w:val="superscript"/>
        </w:rPr>
        <w:t>2</w:t>
      </w:r>
      <w:r w:rsidRPr="00B97E65">
        <w:rPr>
          <w:sz w:val="22"/>
          <w:szCs w:val="22"/>
          <w:vertAlign w:val="superscript"/>
        </w:rPr>
        <w:t xml:space="preserve"> </w:t>
      </w:r>
      <w:r w:rsidRPr="00B97E65">
        <w:rPr>
          <w:sz w:val="22"/>
          <w:szCs w:val="22"/>
        </w:rPr>
        <w:t>= 0.312). Post-hoc analysis revealed the AFT period years (2018-2020, n = 60) to be significantly (</w:t>
      </w:r>
      <w:r w:rsidRPr="00B97E65">
        <w:rPr>
          <w:i/>
          <w:sz w:val="22"/>
          <w:szCs w:val="22"/>
        </w:rPr>
        <w:t>p</w:t>
      </w:r>
      <w:r w:rsidRPr="00B97E65">
        <w:rPr>
          <w:sz w:val="22"/>
          <w:szCs w:val="22"/>
        </w:rPr>
        <w:t xml:space="preserve"> &lt; 0.001) faster than years 2015 and 2016. However, no significant difference (</w:t>
      </w:r>
      <w:r w:rsidRPr="00B97E65">
        <w:rPr>
          <w:i/>
          <w:sz w:val="22"/>
          <w:szCs w:val="22"/>
        </w:rPr>
        <w:t>p &gt;</w:t>
      </w:r>
      <w:r w:rsidRPr="00B97E65">
        <w:rPr>
          <w:sz w:val="22"/>
          <w:szCs w:val="22"/>
        </w:rPr>
        <w:t xml:space="preserve"> 0.05) in half-marathon times were reported between the year 2017 and the AFT period years (2018-2020, n = 60). </w:t>
      </w:r>
    </w:p>
    <w:p w14:paraId="0EF4A6CA" w14:textId="77777777" w:rsidR="00157038" w:rsidRDefault="00157038" w:rsidP="00157038">
      <w:pPr>
        <w:jc w:val="both"/>
        <w:rPr>
          <w:sz w:val="22"/>
          <w:szCs w:val="22"/>
        </w:rPr>
      </w:pPr>
      <w:r>
        <w:rPr>
          <w:noProof/>
        </w:rPr>
        <w:lastRenderedPageBreak/>
        <w:drawing>
          <wp:inline distT="0" distB="0" distL="0" distR="0" wp14:anchorId="11827E1D" wp14:editId="562CEA10">
            <wp:extent cx="5981700" cy="3589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254" t="19539" r="9041" b="9503"/>
                    <a:stretch/>
                  </pic:blipFill>
                  <pic:spPr bwMode="auto">
                    <a:xfrm>
                      <a:off x="0" y="0"/>
                      <a:ext cx="5982366" cy="3589420"/>
                    </a:xfrm>
                    <a:prstGeom prst="rect">
                      <a:avLst/>
                    </a:prstGeom>
                    <a:ln>
                      <a:noFill/>
                    </a:ln>
                    <a:extLst>
                      <a:ext uri="{53640926-AAD7-44D8-BBD7-CCE9431645EC}">
                        <a14:shadowObscured xmlns:a14="http://schemas.microsoft.com/office/drawing/2010/main"/>
                      </a:ext>
                    </a:extLst>
                  </pic:spPr>
                </pic:pic>
              </a:graphicData>
            </a:graphic>
          </wp:inline>
        </w:drawing>
      </w:r>
    </w:p>
    <w:p w14:paraId="5AAF5DC9" w14:textId="77777777" w:rsidR="00157038" w:rsidRPr="0024684F" w:rsidRDefault="00157038" w:rsidP="00157038">
      <w:pPr>
        <w:rPr>
          <w:sz w:val="22"/>
          <w:szCs w:val="22"/>
        </w:rPr>
      </w:pPr>
      <w:r w:rsidRPr="0024684F">
        <w:rPr>
          <w:sz w:val="22"/>
          <w:szCs w:val="22"/>
        </w:rPr>
        <w:t xml:space="preserve">Figure </w:t>
      </w:r>
      <w:r>
        <w:rPr>
          <w:sz w:val="22"/>
          <w:szCs w:val="22"/>
        </w:rPr>
        <w:t>2</w:t>
      </w:r>
      <w:r w:rsidRPr="0024684F">
        <w:rPr>
          <w:sz w:val="22"/>
          <w:szCs w:val="22"/>
        </w:rPr>
        <w:t>. Female top 20 mean (± standard deviation) half-marathon times from 1990-2020 (n = 594) (circles) with a polynomial trend line (dashed line) displaying the rolling average over 6 years.</w:t>
      </w:r>
      <w:r>
        <w:rPr>
          <w:sz w:val="22"/>
          <w:szCs w:val="22"/>
        </w:rPr>
        <w:t xml:space="preserve"> Columns represent the </w:t>
      </w:r>
      <w:r w:rsidRPr="00AF7F60">
        <w:rPr>
          <w:sz w:val="22"/>
          <w:szCs w:val="22"/>
        </w:rPr>
        <w:t xml:space="preserve">prevalence of AFT each </w:t>
      </w:r>
      <w:r>
        <w:rPr>
          <w:sz w:val="22"/>
          <w:szCs w:val="22"/>
        </w:rPr>
        <w:t xml:space="preserve">year reported as total percentage (%). </w:t>
      </w:r>
      <w:r w:rsidRPr="0024684F">
        <w:rPr>
          <w:sz w:val="22"/>
          <w:szCs w:val="22"/>
        </w:rPr>
        <w:t>*</w:t>
      </w:r>
      <w:r w:rsidRPr="0024684F">
        <w:rPr>
          <w:i/>
          <w:sz w:val="22"/>
          <w:szCs w:val="22"/>
        </w:rPr>
        <w:t>Only half-marathon performances sub 75 minutes are recorded. Subsequently, for years 1990-1994, mean</w:t>
      </w:r>
      <w:r w:rsidRPr="0024684F">
        <w:rPr>
          <w:sz w:val="22"/>
          <w:szCs w:val="22"/>
        </w:rPr>
        <w:t xml:space="preserve"> </w:t>
      </w:r>
      <w:r w:rsidRPr="0024684F">
        <w:rPr>
          <w:i/>
          <w:sz w:val="22"/>
          <w:szCs w:val="22"/>
        </w:rPr>
        <w:t xml:space="preserve">performance times have been calculated from samples ranging from 10-19 athletes.  </w:t>
      </w:r>
    </w:p>
    <w:p w14:paraId="14ADD006" w14:textId="77777777" w:rsidR="00157038" w:rsidRDefault="00157038" w:rsidP="00157038">
      <w:pPr>
        <w:jc w:val="both"/>
        <w:rPr>
          <w:sz w:val="22"/>
          <w:szCs w:val="22"/>
        </w:rPr>
      </w:pPr>
    </w:p>
    <w:p w14:paraId="6B122E26" w14:textId="77777777" w:rsidR="00157038" w:rsidRDefault="00157038" w:rsidP="00157038">
      <w:pPr>
        <w:jc w:val="both"/>
        <w:rPr>
          <w:sz w:val="22"/>
          <w:szCs w:val="22"/>
        </w:rPr>
      </w:pPr>
    </w:p>
    <w:p w14:paraId="33815BF2" w14:textId="77777777" w:rsidR="00157038" w:rsidRDefault="00157038" w:rsidP="00157038">
      <w:pPr>
        <w:jc w:val="both"/>
        <w:rPr>
          <w:sz w:val="22"/>
          <w:szCs w:val="22"/>
        </w:rPr>
      </w:pPr>
    </w:p>
    <w:p w14:paraId="04B11B60" w14:textId="77777777" w:rsidR="00157038" w:rsidRDefault="00157038" w:rsidP="00157038">
      <w:pPr>
        <w:jc w:val="both"/>
        <w:rPr>
          <w:sz w:val="22"/>
          <w:szCs w:val="22"/>
        </w:rPr>
      </w:pPr>
    </w:p>
    <w:p w14:paraId="1973D7CB" w14:textId="77777777" w:rsidR="00157038" w:rsidRDefault="00157038" w:rsidP="00157038">
      <w:pPr>
        <w:jc w:val="both"/>
        <w:rPr>
          <w:sz w:val="22"/>
          <w:szCs w:val="22"/>
        </w:rPr>
      </w:pPr>
    </w:p>
    <w:p w14:paraId="0C2A36C7" w14:textId="77777777" w:rsidR="00157038" w:rsidRDefault="00157038" w:rsidP="00157038">
      <w:pPr>
        <w:jc w:val="both"/>
        <w:rPr>
          <w:sz w:val="22"/>
          <w:szCs w:val="22"/>
        </w:rPr>
      </w:pPr>
    </w:p>
    <w:p w14:paraId="4A843454" w14:textId="77777777" w:rsidR="00157038" w:rsidRDefault="00157038" w:rsidP="00157038">
      <w:pPr>
        <w:jc w:val="both"/>
        <w:rPr>
          <w:sz w:val="22"/>
          <w:szCs w:val="22"/>
        </w:rPr>
      </w:pPr>
    </w:p>
    <w:p w14:paraId="4CD851A8" w14:textId="77777777" w:rsidR="00157038" w:rsidRDefault="00157038" w:rsidP="00157038">
      <w:pPr>
        <w:jc w:val="both"/>
        <w:rPr>
          <w:sz w:val="22"/>
          <w:szCs w:val="22"/>
        </w:rPr>
      </w:pPr>
    </w:p>
    <w:p w14:paraId="21C17D63" w14:textId="77777777" w:rsidR="00157038" w:rsidRDefault="00157038" w:rsidP="00157038">
      <w:pPr>
        <w:jc w:val="both"/>
        <w:rPr>
          <w:sz w:val="22"/>
          <w:szCs w:val="22"/>
        </w:rPr>
      </w:pPr>
    </w:p>
    <w:p w14:paraId="16F41343" w14:textId="77777777" w:rsidR="00157038" w:rsidRDefault="00157038" w:rsidP="00157038">
      <w:pPr>
        <w:jc w:val="both"/>
        <w:rPr>
          <w:sz w:val="22"/>
          <w:szCs w:val="22"/>
        </w:rPr>
      </w:pPr>
    </w:p>
    <w:p w14:paraId="2C93B214" w14:textId="77777777" w:rsidR="00157038" w:rsidRPr="00AF7F60" w:rsidRDefault="00157038" w:rsidP="00157038">
      <w:pPr>
        <w:rPr>
          <w:sz w:val="22"/>
          <w:szCs w:val="22"/>
        </w:rPr>
      </w:pPr>
      <w:r w:rsidRPr="0024684F">
        <w:rPr>
          <w:sz w:val="22"/>
          <w:szCs w:val="22"/>
        </w:rPr>
        <w:lastRenderedPageBreak/>
        <w:t xml:space="preserve">Table 2. Female world top 20 mean (s) and standard deviation half-marathon times from 2015-2020 with the change in half-marathon race performance compared with the previous year expressed in absolute time (s) and percentage change (%) corresponding </w:t>
      </w:r>
      <w:r w:rsidRPr="00AF7F60">
        <w:rPr>
          <w:sz w:val="22"/>
          <w:szCs w:val="22"/>
        </w:rPr>
        <w:t xml:space="preserve">with AFT prevalence expressed in absolute number (n) and percentage (%).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120"/>
        <w:gridCol w:w="1418"/>
        <w:gridCol w:w="1842"/>
        <w:gridCol w:w="1385"/>
        <w:gridCol w:w="1404"/>
      </w:tblGrid>
      <w:tr w:rsidR="00AF7F60" w:rsidRPr="00AF7F60" w14:paraId="34D748EF" w14:textId="77777777" w:rsidTr="00657C0A">
        <w:trPr>
          <w:trHeight w:val="270"/>
        </w:trPr>
        <w:tc>
          <w:tcPr>
            <w:tcW w:w="857" w:type="dxa"/>
            <w:vMerge w:val="restart"/>
            <w:tcBorders>
              <w:top w:val="single" w:sz="12" w:space="0" w:color="auto"/>
              <w:bottom w:val="nil"/>
            </w:tcBorders>
          </w:tcPr>
          <w:p w14:paraId="392380B5" w14:textId="77777777" w:rsidR="00157038" w:rsidRPr="00AF7F60" w:rsidRDefault="00157038" w:rsidP="00657C0A">
            <w:pPr>
              <w:rPr>
                <w:sz w:val="22"/>
                <w:szCs w:val="22"/>
              </w:rPr>
            </w:pPr>
            <w:r w:rsidRPr="00AF7F60">
              <w:rPr>
                <w:sz w:val="22"/>
                <w:szCs w:val="22"/>
              </w:rPr>
              <w:t>Year</w:t>
            </w:r>
          </w:p>
        </w:tc>
        <w:tc>
          <w:tcPr>
            <w:tcW w:w="2120" w:type="dxa"/>
            <w:vMerge w:val="restart"/>
            <w:tcBorders>
              <w:top w:val="single" w:sz="12" w:space="0" w:color="auto"/>
              <w:bottom w:val="nil"/>
            </w:tcBorders>
          </w:tcPr>
          <w:p w14:paraId="220D789F" w14:textId="77777777" w:rsidR="00157038" w:rsidRPr="00AF7F60" w:rsidRDefault="00157038" w:rsidP="00657C0A">
            <w:pPr>
              <w:rPr>
                <w:sz w:val="22"/>
                <w:szCs w:val="22"/>
              </w:rPr>
            </w:pPr>
            <w:r w:rsidRPr="00AF7F60">
              <w:rPr>
                <w:sz w:val="22"/>
                <w:szCs w:val="22"/>
              </w:rPr>
              <w:t>Mean &amp; standard deviation marathon performance times (s)</w:t>
            </w:r>
          </w:p>
        </w:tc>
        <w:tc>
          <w:tcPr>
            <w:tcW w:w="3260" w:type="dxa"/>
            <w:gridSpan w:val="2"/>
            <w:tcBorders>
              <w:top w:val="single" w:sz="12" w:space="0" w:color="auto"/>
              <w:bottom w:val="nil"/>
            </w:tcBorders>
          </w:tcPr>
          <w:p w14:paraId="79D92F92" w14:textId="77777777" w:rsidR="00157038" w:rsidRPr="00AF7F60" w:rsidRDefault="00157038" w:rsidP="00657C0A">
            <w:pPr>
              <w:rPr>
                <w:sz w:val="22"/>
                <w:szCs w:val="22"/>
              </w:rPr>
            </w:pPr>
            <w:r w:rsidRPr="00AF7F60">
              <w:rPr>
                <w:sz w:val="22"/>
                <w:szCs w:val="22"/>
              </w:rPr>
              <w:t>Change in race performance compared with the previous year</w:t>
            </w:r>
          </w:p>
        </w:tc>
        <w:tc>
          <w:tcPr>
            <w:tcW w:w="2789" w:type="dxa"/>
            <w:gridSpan w:val="2"/>
            <w:tcBorders>
              <w:top w:val="single" w:sz="12" w:space="0" w:color="auto"/>
              <w:bottom w:val="nil"/>
            </w:tcBorders>
          </w:tcPr>
          <w:p w14:paraId="1C02DCA4" w14:textId="77777777" w:rsidR="00157038" w:rsidRPr="00AF7F60" w:rsidRDefault="00157038" w:rsidP="00657C0A">
            <w:pPr>
              <w:rPr>
                <w:sz w:val="22"/>
                <w:szCs w:val="22"/>
              </w:rPr>
            </w:pPr>
            <w:r w:rsidRPr="00AF7F60">
              <w:rPr>
                <w:sz w:val="22"/>
                <w:szCs w:val="22"/>
              </w:rPr>
              <w:t xml:space="preserve">Prevalence of advanced footwear technology </w:t>
            </w:r>
          </w:p>
        </w:tc>
      </w:tr>
      <w:tr w:rsidR="00157038" w:rsidRPr="0024684F" w14:paraId="698056FD" w14:textId="77777777" w:rsidTr="00657C0A">
        <w:trPr>
          <w:trHeight w:val="270"/>
        </w:trPr>
        <w:tc>
          <w:tcPr>
            <w:tcW w:w="857" w:type="dxa"/>
            <w:vMerge/>
            <w:tcBorders>
              <w:top w:val="nil"/>
              <w:bottom w:val="single" w:sz="12" w:space="0" w:color="auto"/>
            </w:tcBorders>
          </w:tcPr>
          <w:p w14:paraId="4215CBFF" w14:textId="77777777" w:rsidR="00157038" w:rsidRPr="0024684F" w:rsidRDefault="00157038" w:rsidP="00657C0A">
            <w:pPr>
              <w:rPr>
                <w:sz w:val="22"/>
                <w:szCs w:val="22"/>
              </w:rPr>
            </w:pPr>
          </w:p>
        </w:tc>
        <w:tc>
          <w:tcPr>
            <w:tcW w:w="2120" w:type="dxa"/>
            <w:vMerge/>
            <w:tcBorders>
              <w:top w:val="nil"/>
              <w:bottom w:val="single" w:sz="12" w:space="0" w:color="auto"/>
            </w:tcBorders>
          </w:tcPr>
          <w:p w14:paraId="593FC0F0" w14:textId="77777777" w:rsidR="00157038" w:rsidRPr="0024684F" w:rsidRDefault="00157038" w:rsidP="00657C0A">
            <w:pPr>
              <w:rPr>
                <w:sz w:val="22"/>
                <w:szCs w:val="22"/>
              </w:rPr>
            </w:pPr>
          </w:p>
        </w:tc>
        <w:tc>
          <w:tcPr>
            <w:tcW w:w="1418" w:type="dxa"/>
            <w:tcBorders>
              <w:top w:val="nil"/>
              <w:bottom w:val="single" w:sz="12" w:space="0" w:color="auto"/>
            </w:tcBorders>
          </w:tcPr>
          <w:p w14:paraId="7DD9A614" w14:textId="77777777" w:rsidR="00157038" w:rsidRPr="0024684F" w:rsidRDefault="00157038" w:rsidP="00657C0A">
            <w:pPr>
              <w:rPr>
                <w:sz w:val="22"/>
                <w:szCs w:val="22"/>
              </w:rPr>
            </w:pPr>
            <w:r w:rsidRPr="0024684F">
              <w:rPr>
                <w:sz w:val="22"/>
                <w:szCs w:val="22"/>
              </w:rPr>
              <w:t>Time (s)</w:t>
            </w:r>
          </w:p>
        </w:tc>
        <w:tc>
          <w:tcPr>
            <w:tcW w:w="1842" w:type="dxa"/>
            <w:tcBorders>
              <w:top w:val="nil"/>
              <w:bottom w:val="single" w:sz="12" w:space="0" w:color="auto"/>
            </w:tcBorders>
          </w:tcPr>
          <w:p w14:paraId="21C546E0" w14:textId="77777777" w:rsidR="00157038" w:rsidRPr="0024684F" w:rsidRDefault="00157038" w:rsidP="00657C0A">
            <w:pPr>
              <w:rPr>
                <w:sz w:val="22"/>
                <w:szCs w:val="22"/>
              </w:rPr>
            </w:pPr>
            <w:r w:rsidRPr="0024684F">
              <w:rPr>
                <w:sz w:val="22"/>
                <w:szCs w:val="22"/>
              </w:rPr>
              <w:t>Percentage (%)</w:t>
            </w:r>
          </w:p>
        </w:tc>
        <w:tc>
          <w:tcPr>
            <w:tcW w:w="1385" w:type="dxa"/>
            <w:tcBorders>
              <w:top w:val="nil"/>
              <w:bottom w:val="single" w:sz="12" w:space="0" w:color="auto"/>
            </w:tcBorders>
          </w:tcPr>
          <w:p w14:paraId="283CD1B9" w14:textId="77777777" w:rsidR="00157038" w:rsidRPr="0024684F" w:rsidRDefault="00157038" w:rsidP="00657C0A">
            <w:pPr>
              <w:rPr>
                <w:sz w:val="22"/>
                <w:szCs w:val="22"/>
              </w:rPr>
            </w:pPr>
            <w:r w:rsidRPr="0024684F">
              <w:rPr>
                <w:sz w:val="22"/>
                <w:szCs w:val="22"/>
              </w:rPr>
              <w:t>Number (n)</w:t>
            </w:r>
          </w:p>
        </w:tc>
        <w:tc>
          <w:tcPr>
            <w:tcW w:w="1404" w:type="dxa"/>
            <w:tcBorders>
              <w:top w:val="nil"/>
              <w:bottom w:val="single" w:sz="12" w:space="0" w:color="auto"/>
            </w:tcBorders>
          </w:tcPr>
          <w:p w14:paraId="40467196" w14:textId="77777777" w:rsidR="00157038" w:rsidRPr="0024684F" w:rsidRDefault="00157038" w:rsidP="00657C0A">
            <w:pPr>
              <w:rPr>
                <w:sz w:val="22"/>
                <w:szCs w:val="22"/>
              </w:rPr>
            </w:pPr>
            <w:r w:rsidRPr="0024684F">
              <w:rPr>
                <w:sz w:val="22"/>
                <w:szCs w:val="22"/>
              </w:rPr>
              <w:t>Percentage (%)</w:t>
            </w:r>
          </w:p>
        </w:tc>
      </w:tr>
      <w:tr w:rsidR="00157038" w:rsidRPr="0024684F" w14:paraId="772F045B" w14:textId="77777777" w:rsidTr="00657C0A">
        <w:tc>
          <w:tcPr>
            <w:tcW w:w="857" w:type="dxa"/>
            <w:tcBorders>
              <w:top w:val="single" w:sz="12" w:space="0" w:color="auto"/>
              <w:bottom w:val="nil"/>
            </w:tcBorders>
          </w:tcPr>
          <w:p w14:paraId="7B961D65" w14:textId="77777777" w:rsidR="00157038" w:rsidRPr="0024684F" w:rsidRDefault="00157038" w:rsidP="00657C0A">
            <w:pPr>
              <w:jc w:val="both"/>
              <w:rPr>
                <w:sz w:val="22"/>
                <w:szCs w:val="22"/>
              </w:rPr>
            </w:pPr>
            <w:r w:rsidRPr="0024684F">
              <w:rPr>
                <w:sz w:val="22"/>
                <w:szCs w:val="22"/>
              </w:rPr>
              <w:t>2015</w:t>
            </w:r>
          </w:p>
        </w:tc>
        <w:tc>
          <w:tcPr>
            <w:tcW w:w="2120" w:type="dxa"/>
            <w:tcBorders>
              <w:top w:val="single" w:sz="12" w:space="0" w:color="auto"/>
              <w:bottom w:val="nil"/>
            </w:tcBorders>
          </w:tcPr>
          <w:p w14:paraId="48F2A4B3" w14:textId="77777777" w:rsidR="00157038" w:rsidRPr="0024684F" w:rsidRDefault="00157038" w:rsidP="00657C0A">
            <w:pPr>
              <w:jc w:val="both"/>
              <w:rPr>
                <w:sz w:val="22"/>
                <w:szCs w:val="22"/>
              </w:rPr>
            </w:pPr>
            <w:r w:rsidRPr="0024684F">
              <w:rPr>
                <w:sz w:val="22"/>
                <w:szCs w:val="22"/>
              </w:rPr>
              <w:t>4063 ± 60</w:t>
            </w:r>
          </w:p>
        </w:tc>
        <w:tc>
          <w:tcPr>
            <w:tcW w:w="1418" w:type="dxa"/>
            <w:tcBorders>
              <w:top w:val="single" w:sz="12" w:space="0" w:color="auto"/>
              <w:bottom w:val="nil"/>
            </w:tcBorders>
          </w:tcPr>
          <w:p w14:paraId="1FA54E5B" w14:textId="77777777" w:rsidR="00157038" w:rsidRPr="0024684F" w:rsidRDefault="00157038" w:rsidP="00657C0A">
            <w:pPr>
              <w:jc w:val="both"/>
              <w:rPr>
                <w:sz w:val="22"/>
                <w:szCs w:val="22"/>
              </w:rPr>
            </w:pPr>
            <w:r w:rsidRPr="0024684F">
              <w:rPr>
                <w:sz w:val="22"/>
                <w:szCs w:val="22"/>
              </w:rPr>
              <w:t>-17</w:t>
            </w:r>
          </w:p>
        </w:tc>
        <w:tc>
          <w:tcPr>
            <w:tcW w:w="1842" w:type="dxa"/>
            <w:tcBorders>
              <w:top w:val="single" w:sz="12" w:space="0" w:color="auto"/>
              <w:bottom w:val="nil"/>
            </w:tcBorders>
          </w:tcPr>
          <w:p w14:paraId="23BBBF0B" w14:textId="77777777" w:rsidR="00157038" w:rsidRPr="0024684F" w:rsidRDefault="00157038" w:rsidP="00657C0A">
            <w:pPr>
              <w:jc w:val="both"/>
              <w:rPr>
                <w:sz w:val="22"/>
                <w:szCs w:val="22"/>
              </w:rPr>
            </w:pPr>
            <w:r w:rsidRPr="0024684F">
              <w:rPr>
                <w:sz w:val="22"/>
                <w:szCs w:val="22"/>
              </w:rPr>
              <w:t>-</w:t>
            </w:r>
            <w:r>
              <w:rPr>
                <w:sz w:val="22"/>
                <w:szCs w:val="22"/>
              </w:rPr>
              <w:t>0</w:t>
            </w:r>
            <w:r w:rsidRPr="0024684F">
              <w:rPr>
                <w:sz w:val="22"/>
                <w:szCs w:val="22"/>
              </w:rPr>
              <w:t>.41</w:t>
            </w:r>
          </w:p>
        </w:tc>
        <w:tc>
          <w:tcPr>
            <w:tcW w:w="1385" w:type="dxa"/>
            <w:tcBorders>
              <w:top w:val="single" w:sz="12" w:space="0" w:color="auto"/>
              <w:bottom w:val="nil"/>
            </w:tcBorders>
          </w:tcPr>
          <w:p w14:paraId="749CD57F" w14:textId="77777777" w:rsidR="00157038" w:rsidRPr="0024684F" w:rsidRDefault="00157038" w:rsidP="00657C0A">
            <w:pPr>
              <w:jc w:val="both"/>
              <w:rPr>
                <w:sz w:val="22"/>
                <w:szCs w:val="22"/>
              </w:rPr>
            </w:pPr>
            <w:r w:rsidRPr="0024684F">
              <w:rPr>
                <w:sz w:val="22"/>
                <w:szCs w:val="22"/>
              </w:rPr>
              <w:t>0</w:t>
            </w:r>
          </w:p>
        </w:tc>
        <w:tc>
          <w:tcPr>
            <w:tcW w:w="1404" w:type="dxa"/>
            <w:tcBorders>
              <w:top w:val="single" w:sz="12" w:space="0" w:color="auto"/>
              <w:bottom w:val="nil"/>
            </w:tcBorders>
          </w:tcPr>
          <w:p w14:paraId="3FB7546F" w14:textId="77777777" w:rsidR="00157038" w:rsidRPr="0024684F" w:rsidRDefault="00157038" w:rsidP="00657C0A">
            <w:pPr>
              <w:jc w:val="both"/>
              <w:rPr>
                <w:sz w:val="22"/>
                <w:szCs w:val="22"/>
              </w:rPr>
            </w:pPr>
            <w:r w:rsidRPr="0024684F">
              <w:rPr>
                <w:sz w:val="22"/>
                <w:szCs w:val="22"/>
              </w:rPr>
              <w:t>0</w:t>
            </w:r>
          </w:p>
        </w:tc>
      </w:tr>
      <w:tr w:rsidR="00157038" w:rsidRPr="0024684F" w14:paraId="6D12805B" w14:textId="77777777" w:rsidTr="00657C0A">
        <w:tc>
          <w:tcPr>
            <w:tcW w:w="857" w:type="dxa"/>
            <w:tcBorders>
              <w:top w:val="nil"/>
              <w:bottom w:val="nil"/>
            </w:tcBorders>
          </w:tcPr>
          <w:p w14:paraId="61C715B0" w14:textId="77777777" w:rsidR="00157038" w:rsidRPr="0024684F" w:rsidRDefault="00157038" w:rsidP="00657C0A">
            <w:pPr>
              <w:jc w:val="both"/>
              <w:rPr>
                <w:sz w:val="22"/>
                <w:szCs w:val="22"/>
              </w:rPr>
            </w:pPr>
            <w:r w:rsidRPr="0024684F">
              <w:rPr>
                <w:sz w:val="22"/>
                <w:szCs w:val="22"/>
              </w:rPr>
              <w:t>2016</w:t>
            </w:r>
          </w:p>
        </w:tc>
        <w:tc>
          <w:tcPr>
            <w:tcW w:w="2120" w:type="dxa"/>
            <w:tcBorders>
              <w:top w:val="nil"/>
              <w:bottom w:val="nil"/>
            </w:tcBorders>
          </w:tcPr>
          <w:p w14:paraId="2D97D9E1" w14:textId="77777777" w:rsidR="00157038" w:rsidRPr="0024684F" w:rsidRDefault="00157038" w:rsidP="00657C0A">
            <w:pPr>
              <w:jc w:val="both"/>
              <w:rPr>
                <w:color w:val="000000"/>
                <w:sz w:val="22"/>
                <w:szCs w:val="22"/>
              </w:rPr>
            </w:pPr>
            <w:r w:rsidRPr="0024684F">
              <w:rPr>
                <w:color w:val="000000"/>
                <w:sz w:val="22"/>
                <w:szCs w:val="22"/>
              </w:rPr>
              <w:t>4035 ± 49</w:t>
            </w:r>
          </w:p>
        </w:tc>
        <w:tc>
          <w:tcPr>
            <w:tcW w:w="1418" w:type="dxa"/>
            <w:tcBorders>
              <w:top w:val="nil"/>
              <w:bottom w:val="nil"/>
            </w:tcBorders>
          </w:tcPr>
          <w:p w14:paraId="358E5785" w14:textId="77777777" w:rsidR="00157038" w:rsidRPr="0024684F" w:rsidRDefault="00157038" w:rsidP="00657C0A">
            <w:pPr>
              <w:jc w:val="both"/>
              <w:rPr>
                <w:sz w:val="22"/>
                <w:szCs w:val="22"/>
              </w:rPr>
            </w:pPr>
            <w:r w:rsidRPr="0024684F">
              <w:rPr>
                <w:sz w:val="22"/>
                <w:szCs w:val="22"/>
              </w:rPr>
              <w:t>-28</w:t>
            </w:r>
          </w:p>
        </w:tc>
        <w:tc>
          <w:tcPr>
            <w:tcW w:w="1842" w:type="dxa"/>
            <w:tcBorders>
              <w:top w:val="nil"/>
              <w:bottom w:val="nil"/>
            </w:tcBorders>
          </w:tcPr>
          <w:p w14:paraId="30C0476F" w14:textId="77777777" w:rsidR="00157038" w:rsidRPr="0024684F" w:rsidRDefault="00157038" w:rsidP="00657C0A">
            <w:pPr>
              <w:jc w:val="both"/>
              <w:rPr>
                <w:sz w:val="22"/>
                <w:szCs w:val="22"/>
              </w:rPr>
            </w:pPr>
            <w:r w:rsidRPr="0024684F">
              <w:rPr>
                <w:sz w:val="22"/>
                <w:szCs w:val="22"/>
              </w:rPr>
              <w:t>-</w:t>
            </w:r>
            <w:r>
              <w:rPr>
                <w:sz w:val="22"/>
                <w:szCs w:val="22"/>
              </w:rPr>
              <w:t>0</w:t>
            </w:r>
            <w:r w:rsidRPr="0024684F">
              <w:rPr>
                <w:sz w:val="22"/>
                <w:szCs w:val="22"/>
              </w:rPr>
              <w:t>.69</w:t>
            </w:r>
          </w:p>
        </w:tc>
        <w:tc>
          <w:tcPr>
            <w:tcW w:w="1385" w:type="dxa"/>
            <w:tcBorders>
              <w:top w:val="nil"/>
              <w:bottom w:val="nil"/>
            </w:tcBorders>
          </w:tcPr>
          <w:p w14:paraId="5B81370D" w14:textId="77777777" w:rsidR="00157038" w:rsidRPr="0024684F" w:rsidRDefault="00157038" w:rsidP="00657C0A">
            <w:pPr>
              <w:jc w:val="both"/>
              <w:rPr>
                <w:sz w:val="22"/>
                <w:szCs w:val="22"/>
              </w:rPr>
            </w:pPr>
            <w:r w:rsidRPr="0024684F">
              <w:rPr>
                <w:sz w:val="22"/>
                <w:szCs w:val="22"/>
              </w:rPr>
              <w:t>0</w:t>
            </w:r>
          </w:p>
        </w:tc>
        <w:tc>
          <w:tcPr>
            <w:tcW w:w="1404" w:type="dxa"/>
            <w:tcBorders>
              <w:top w:val="nil"/>
              <w:bottom w:val="nil"/>
            </w:tcBorders>
          </w:tcPr>
          <w:p w14:paraId="0729E3BD" w14:textId="77777777" w:rsidR="00157038" w:rsidRPr="0024684F" w:rsidRDefault="00157038" w:rsidP="00657C0A">
            <w:pPr>
              <w:jc w:val="both"/>
              <w:rPr>
                <w:sz w:val="22"/>
                <w:szCs w:val="22"/>
              </w:rPr>
            </w:pPr>
            <w:r w:rsidRPr="0024684F">
              <w:rPr>
                <w:sz w:val="22"/>
                <w:szCs w:val="22"/>
              </w:rPr>
              <w:t>0</w:t>
            </w:r>
          </w:p>
        </w:tc>
      </w:tr>
      <w:tr w:rsidR="00157038" w:rsidRPr="0024684F" w14:paraId="183B6466" w14:textId="77777777" w:rsidTr="00657C0A">
        <w:tc>
          <w:tcPr>
            <w:tcW w:w="857" w:type="dxa"/>
            <w:tcBorders>
              <w:bottom w:val="nil"/>
            </w:tcBorders>
          </w:tcPr>
          <w:p w14:paraId="79D313D3" w14:textId="77777777" w:rsidR="00157038" w:rsidRPr="0024684F" w:rsidRDefault="00157038" w:rsidP="00657C0A">
            <w:pPr>
              <w:jc w:val="both"/>
              <w:rPr>
                <w:sz w:val="22"/>
                <w:szCs w:val="22"/>
              </w:rPr>
            </w:pPr>
            <w:r w:rsidRPr="0024684F">
              <w:rPr>
                <w:sz w:val="22"/>
                <w:szCs w:val="22"/>
              </w:rPr>
              <w:t>2017</w:t>
            </w:r>
          </w:p>
        </w:tc>
        <w:tc>
          <w:tcPr>
            <w:tcW w:w="2120" w:type="dxa"/>
            <w:tcBorders>
              <w:top w:val="nil"/>
              <w:bottom w:val="nil"/>
            </w:tcBorders>
          </w:tcPr>
          <w:p w14:paraId="31AC6DBB" w14:textId="77777777" w:rsidR="00157038" w:rsidRPr="0024684F" w:rsidRDefault="00157038" w:rsidP="00657C0A">
            <w:pPr>
              <w:jc w:val="both"/>
              <w:rPr>
                <w:sz w:val="22"/>
                <w:szCs w:val="22"/>
              </w:rPr>
            </w:pPr>
            <w:r w:rsidRPr="0024684F">
              <w:rPr>
                <w:sz w:val="22"/>
                <w:szCs w:val="22"/>
              </w:rPr>
              <w:t>3987 ± 51</w:t>
            </w:r>
          </w:p>
        </w:tc>
        <w:tc>
          <w:tcPr>
            <w:tcW w:w="1418" w:type="dxa"/>
            <w:tcBorders>
              <w:bottom w:val="nil"/>
            </w:tcBorders>
          </w:tcPr>
          <w:p w14:paraId="3EFA5DF3" w14:textId="77777777" w:rsidR="00157038" w:rsidRPr="0024684F" w:rsidRDefault="00157038" w:rsidP="00657C0A">
            <w:pPr>
              <w:jc w:val="both"/>
              <w:rPr>
                <w:sz w:val="22"/>
                <w:szCs w:val="22"/>
              </w:rPr>
            </w:pPr>
            <w:r w:rsidRPr="0024684F">
              <w:rPr>
                <w:sz w:val="22"/>
                <w:szCs w:val="22"/>
              </w:rPr>
              <w:t>-48</w:t>
            </w:r>
          </w:p>
        </w:tc>
        <w:tc>
          <w:tcPr>
            <w:tcW w:w="1842" w:type="dxa"/>
            <w:tcBorders>
              <w:bottom w:val="nil"/>
            </w:tcBorders>
          </w:tcPr>
          <w:p w14:paraId="25F303E7" w14:textId="77777777" w:rsidR="00157038" w:rsidRPr="0024684F" w:rsidRDefault="00157038" w:rsidP="00657C0A">
            <w:pPr>
              <w:jc w:val="both"/>
              <w:rPr>
                <w:sz w:val="22"/>
                <w:szCs w:val="22"/>
              </w:rPr>
            </w:pPr>
            <w:r w:rsidRPr="0024684F">
              <w:rPr>
                <w:sz w:val="22"/>
                <w:szCs w:val="22"/>
              </w:rPr>
              <w:t>-1.20</w:t>
            </w:r>
          </w:p>
        </w:tc>
        <w:tc>
          <w:tcPr>
            <w:tcW w:w="1385" w:type="dxa"/>
            <w:tcBorders>
              <w:bottom w:val="nil"/>
            </w:tcBorders>
          </w:tcPr>
          <w:p w14:paraId="76E97979" w14:textId="77777777" w:rsidR="00157038" w:rsidRPr="0024684F" w:rsidRDefault="00157038" w:rsidP="00657C0A">
            <w:pPr>
              <w:jc w:val="both"/>
              <w:rPr>
                <w:sz w:val="22"/>
                <w:szCs w:val="22"/>
              </w:rPr>
            </w:pPr>
            <w:r w:rsidRPr="0024684F">
              <w:rPr>
                <w:sz w:val="22"/>
                <w:szCs w:val="22"/>
              </w:rPr>
              <w:t>0</w:t>
            </w:r>
          </w:p>
        </w:tc>
        <w:tc>
          <w:tcPr>
            <w:tcW w:w="1404" w:type="dxa"/>
            <w:tcBorders>
              <w:bottom w:val="nil"/>
            </w:tcBorders>
          </w:tcPr>
          <w:p w14:paraId="75E61EE0" w14:textId="77777777" w:rsidR="00157038" w:rsidRPr="0024684F" w:rsidRDefault="00157038" w:rsidP="00657C0A">
            <w:pPr>
              <w:jc w:val="both"/>
              <w:rPr>
                <w:sz w:val="22"/>
                <w:szCs w:val="22"/>
              </w:rPr>
            </w:pPr>
            <w:r w:rsidRPr="0024684F">
              <w:rPr>
                <w:sz w:val="22"/>
                <w:szCs w:val="22"/>
              </w:rPr>
              <w:t>0</w:t>
            </w:r>
          </w:p>
        </w:tc>
      </w:tr>
      <w:tr w:rsidR="00157038" w:rsidRPr="0024684F" w14:paraId="1A1F7C8A" w14:textId="77777777" w:rsidTr="00657C0A">
        <w:tc>
          <w:tcPr>
            <w:tcW w:w="857" w:type="dxa"/>
            <w:tcBorders>
              <w:top w:val="nil"/>
              <w:bottom w:val="nil"/>
            </w:tcBorders>
          </w:tcPr>
          <w:p w14:paraId="39875B9F" w14:textId="77777777" w:rsidR="00157038" w:rsidRPr="0024684F" w:rsidRDefault="00157038" w:rsidP="00657C0A">
            <w:pPr>
              <w:jc w:val="both"/>
              <w:rPr>
                <w:sz w:val="22"/>
                <w:szCs w:val="22"/>
              </w:rPr>
            </w:pPr>
            <w:r w:rsidRPr="0024684F">
              <w:rPr>
                <w:sz w:val="22"/>
                <w:szCs w:val="22"/>
              </w:rPr>
              <w:t>2018</w:t>
            </w:r>
          </w:p>
        </w:tc>
        <w:tc>
          <w:tcPr>
            <w:tcW w:w="2120" w:type="dxa"/>
            <w:tcBorders>
              <w:top w:val="nil"/>
              <w:bottom w:val="nil"/>
            </w:tcBorders>
          </w:tcPr>
          <w:p w14:paraId="18D2AFF1" w14:textId="77777777" w:rsidR="00157038" w:rsidRPr="0024684F" w:rsidRDefault="00157038" w:rsidP="00657C0A">
            <w:pPr>
              <w:jc w:val="both"/>
              <w:rPr>
                <w:sz w:val="22"/>
                <w:szCs w:val="22"/>
              </w:rPr>
            </w:pPr>
            <w:r w:rsidRPr="0024684F">
              <w:rPr>
                <w:sz w:val="22"/>
                <w:szCs w:val="22"/>
              </w:rPr>
              <w:t>3970 ± 44</w:t>
            </w:r>
          </w:p>
        </w:tc>
        <w:tc>
          <w:tcPr>
            <w:tcW w:w="1418" w:type="dxa"/>
            <w:tcBorders>
              <w:top w:val="nil"/>
              <w:bottom w:val="nil"/>
            </w:tcBorders>
          </w:tcPr>
          <w:p w14:paraId="65B46779" w14:textId="77777777" w:rsidR="00157038" w:rsidRPr="0024684F" w:rsidRDefault="00157038" w:rsidP="00657C0A">
            <w:pPr>
              <w:jc w:val="both"/>
              <w:rPr>
                <w:sz w:val="22"/>
                <w:szCs w:val="22"/>
              </w:rPr>
            </w:pPr>
            <w:r w:rsidRPr="0024684F">
              <w:rPr>
                <w:sz w:val="22"/>
                <w:szCs w:val="22"/>
              </w:rPr>
              <w:t>-17</w:t>
            </w:r>
          </w:p>
        </w:tc>
        <w:tc>
          <w:tcPr>
            <w:tcW w:w="1842" w:type="dxa"/>
            <w:tcBorders>
              <w:top w:val="nil"/>
              <w:bottom w:val="nil"/>
            </w:tcBorders>
          </w:tcPr>
          <w:p w14:paraId="54F26C44" w14:textId="77777777" w:rsidR="00157038" w:rsidRPr="0024684F" w:rsidRDefault="00157038" w:rsidP="00657C0A">
            <w:pPr>
              <w:jc w:val="both"/>
              <w:rPr>
                <w:sz w:val="22"/>
                <w:szCs w:val="22"/>
              </w:rPr>
            </w:pPr>
            <w:r w:rsidRPr="0024684F">
              <w:rPr>
                <w:sz w:val="22"/>
                <w:szCs w:val="22"/>
              </w:rPr>
              <w:t>-</w:t>
            </w:r>
            <w:r>
              <w:rPr>
                <w:sz w:val="22"/>
                <w:szCs w:val="22"/>
              </w:rPr>
              <w:t>0</w:t>
            </w:r>
            <w:r w:rsidRPr="0024684F">
              <w:rPr>
                <w:sz w:val="22"/>
                <w:szCs w:val="22"/>
              </w:rPr>
              <w:t>.44</w:t>
            </w:r>
          </w:p>
        </w:tc>
        <w:tc>
          <w:tcPr>
            <w:tcW w:w="1385" w:type="dxa"/>
            <w:tcBorders>
              <w:top w:val="nil"/>
              <w:bottom w:val="nil"/>
            </w:tcBorders>
          </w:tcPr>
          <w:p w14:paraId="73304856" w14:textId="77777777" w:rsidR="00157038" w:rsidRPr="0024684F" w:rsidRDefault="00157038" w:rsidP="00657C0A">
            <w:pPr>
              <w:jc w:val="both"/>
              <w:rPr>
                <w:sz w:val="22"/>
                <w:szCs w:val="22"/>
              </w:rPr>
            </w:pPr>
            <w:r w:rsidRPr="0024684F">
              <w:rPr>
                <w:sz w:val="22"/>
                <w:szCs w:val="22"/>
              </w:rPr>
              <w:t>10</w:t>
            </w:r>
          </w:p>
        </w:tc>
        <w:tc>
          <w:tcPr>
            <w:tcW w:w="1404" w:type="dxa"/>
            <w:tcBorders>
              <w:top w:val="nil"/>
              <w:bottom w:val="nil"/>
            </w:tcBorders>
          </w:tcPr>
          <w:p w14:paraId="1E541111" w14:textId="77777777" w:rsidR="00157038" w:rsidRPr="0024684F" w:rsidRDefault="00157038" w:rsidP="00657C0A">
            <w:pPr>
              <w:jc w:val="both"/>
              <w:rPr>
                <w:sz w:val="22"/>
                <w:szCs w:val="22"/>
              </w:rPr>
            </w:pPr>
            <w:r w:rsidRPr="0024684F">
              <w:rPr>
                <w:sz w:val="22"/>
                <w:szCs w:val="22"/>
              </w:rPr>
              <w:t>50</w:t>
            </w:r>
          </w:p>
        </w:tc>
      </w:tr>
      <w:tr w:rsidR="00157038" w:rsidRPr="0024684F" w14:paraId="6FF94C19" w14:textId="77777777" w:rsidTr="00657C0A">
        <w:tc>
          <w:tcPr>
            <w:tcW w:w="857" w:type="dxa"/>
            <w:tcBorders>
              <w:top w:val="nil"/>
              <w:bottom w:val="nil"/>
            </w:tcBorders>
          </w:tcPr>
          <w:p w14:paraId="44F978EC" w14:textId="77777777" w:rsidR="00157038" w:rsidRPr="0024684F" w:rsidRDefault="00157038" w:rsidP="00657C0A">
            <w:pPr>
              <w:jc w:val="both"/>
              <w:rPr>
                <w:sz w:val="22"/>
                <w:szCs w:val="22"/>
              </w:rPr>
            </w:pPr>
            <w:r w:rsidRPr="0024684F">
              <w:rPr>
                <w:sz w:val="22"/>
                <w:szCs w:val="22"/>
              </w:rPr>
              <w:t>2019</w:t>
            </w:r>
          </w:p>
        </w:tc>
        <w:tc>
          <w:tcPr>
            <w:tcW w:w="2120" w:type="dxa"/>
            <w:tcBorders>
              <w:top w:val="nil"/>
              <w:bottom w:val="nil"/>
            </w:tcBorders>
          </w:tcPr>
          <w:p w14:paraId="31A0D7D1" w14:textId="77777777" w:rsidR="00157038" w:rsidRPr="0024684F" w:rsidRDefault="00157038" w:rsidP="00657C0A">
            <w:pPr>
              <w:jc w:val="both"/>
              <w:rPr>
                <w:sz w:val="22"/>
                <w:szCs w:val="22"/>
              </w:rPr>
            </w:pPr>
            <w:r w:rsidRPr="0024684F">
              <w:rPr>
                <w:sz w:val="22"/>
                <w:szCs w:val="22"/>
              </w:rPr>
              <w:t>8963 ± 23</w:t>
            </w:r>
          </w:p>
        </w:tc>
        <w:tc>
          <w:tcPr>
            <w:tcW w:w="1418" w:type="dxa"/>
            <w:tcBorders>
              <w:top w:val="nil"/>
              <w:bottom w:val="nil"/>
            </w:tcBorders>
          </w:tcPr>
          <w:p w14:paraId="02843DDA" w14:textId="77777777" w:rsidR="00157038" w:rsidRPr="0024684F" w:rsidRDefault="00157038" w:rsidP="00657C0A">
            <w:pPr>
              <w:jc w:val="both"/>
              <w:rPr>
                <w:sz w:val="22"/>
                <w:szCs w:val="22"/>
              </w:rPr>
            </w:pPr>
            <w:r w:rsidRPr="0024684F">
              <w:rPr>
                <w:sz w:val="22"/>
                <w:szCs w:val="22"/>
              </w:rPr>
              <w:t>-6</w:t>
            </w:r>
          </w:p>
        </w:tc>
        <w:tc>
          <w:tcPr>
            <w:tcW w:w="1842" w:type="dxa"/>
            <w:tcBorders>
              <w:top w:val="nil"/>
              <w:bottom w:val="nil"/>
            </w:tcBorders>
          </w:tcPr>
          <w:p w14:paraId="26458E44" w14:textId="77777777" w:rsidR="00157038" w:rsidRPr="0024684F" w:rsidRDefault="00157038" w:rsidP="00657C0A">
            <w:pPr>
              <w:jc w:val="both"/>
              <w:rPr>
                <w:sz w:val="22"/>
                <w:szCs w:val="22"/>
              </w:rPr>
            </w:pPr>
            <w:r w:rsidRPr="0024684F">
              <w:rPr>
                <w:sz w:val="22"/>
                <w:szCs w:val="22"/>
              </w:rPr>
              <w:t>-</w:t>
            </w:r>
            <w:r>
              <w:rPr>
                <w:sz w:val="22"/>
                <w:szCs w:val="22"/>
              </w:rPr>
              <w:t>0</w:t>
            </w:r>
            <w:r w:rsidRPr="0024684F">
              <w:rPr>
                <w:sz w:val="22"/>
                <w:szCs w:val="22"/>
              </w:rPr>
              <w:t>.16</w:t>
            </w:r>
          </w:p>
        </w:tc>
        <w:tc>
          <w:tcPr>
            <w:tcW w:w="1385" w:type="dxa"/>
            <w:tcBorders>
              <w:top w:val="nil"/>
              <w:bottom w:val="nil"/>
            </w:tcBorders>
          </w:tcPr>
          <w:p w14:paraId="556F97C7" w14:textId="77777777" w:rsidR="00157038" w:rsidRPr="0024684F" w:rsidRDefault="00157038" w:rsidP="00657C0A">
            <w:pPr>
              <w:jc w:val="both"/>
              <w:rPr>
                <w:sz w:val="22"/>
                <w:szCs w:val="22"/>
              </w:rPr>
            </w:pPr>
            <w:r w:rsidRPr="0024684F">
              <w:rPr>
                <w:sz w:val="22"/>
                <w:szCs w:val="22"/>
              </w:rPr>
              <w:t>13</w:t>
            </w:r>
          </w:p>
        </w:tc>
        <w:tc>
          <w:tcPr>
            <w:tcW w:w="1404" w:type="dxa"/>
            <w:tcBorders>
              <w:top w:val="nil"/>
              <w:bottom w:val="nil"/>
            </w:tcBorders>
          </w:tcPr>
          <w:p w14:paraId="351E8C4E" w14:textId="77777777" w:rsidR="00157038" w:rsidRPr="0024684F" w:rsidRDefault="00157038" w:rsidP="00657C0A">
            <w:pPr>
              <w:jc w:val="both"/>
              <w:rPr>
                <w:sz w:val="22"/>
                <w:szCs w:val="22"/>
              </w:rPr>
            </w:pPr>
            <w:r w:rsidRPr="0024684F">
              <w:rPr>
                <w:sz w:val="22"/>
                <w:szCs w:val="22"/>
              </w:rPr>
              <w:t>65</w:t>
            </w:r>
          </w:p>
        </w:tc>
      </w:tr>
      <w:tr w:rsidR="00157038" w:rsidRPr="0024684F" w14:paraId="52EAE6AB" w14:textId="77777777" w:rsidTr="00657C0A">
        <w:tc>
          <w:tcPr>
            <w:tcW w:w="857" w:type="dxa"/>
            <w:tcBorders>
              <w:top w:val="nil"/>
              <w:bottom w:val="single" w:sz="12" w:space="0" w:color="auto"/>
            </w:tcBorders>
          </w:tcPr>
          <w:p w14:paraId="49E94B06" w14:textId="77777777" w:rsidR="00157038" w:rsidRPr="0024684F" w:rsidRDefault="00157038" w:rsidP="00657C0A">
            <w:pPr>
              <w:jc w:val="both"/>
              <w:rPr>
                <w:sz w:val="22"/>
                <w:szCs w:val="22"/>
              </w:rPr>
            </w:pPr>
            <w:r w:rsidRPr="0024684F">
              <w:rPr>
                <w:sz w:val="22"/>
                <w:szCs w:val="22"/>
              </w:rPr>
              <w:t>2020</w:t>
            </w:r>
          </w:p>
        </w:tc>
        <w:tc>
          <w:tcPr>
            <w:tcW w:w="2120" w:type="dxa"/>
            <w:tcBorders>
              <w:top w:val="nil"/>
              <w:bottom w:val="single" w:sz="12" w:space="0" w:color="auto"/>
            </w:tcBorders>
          </w:tcPr>
          <w:p w14:paraId="15F00D68" w14:textId="77777777" w:rsidR="00157038" w:rsidRPr="0024684F" w:rsidRDefault="00157038" w:rsidP="00657C0A">
            <w:pPr>
              <w:jc w:val="both"/>
              <w:rPr>
                <w:sz w:val="22"/>
                <w:szCs w:val="22"/>
              </w:rPr>
            </w:pPr>
            <w:r w:rsidRPr="0024684F">
              <w:rPr>
                <w:sz w:val="22"/>
                <w:szCs w:val="22"/>
              </w:rPr>
              <w:t>3947 ± 42</w:t>
            </w:r>
          </w:p>
        </w:tc>
        <w:tc>
          <w:tcPr>
            <w:tcW w:w="1418" w:type="dxa"/>
            <w:tcBorders>
              <w:top w:val="nil"/>
              <w:bottom w:val="single" w:sz="12" w:space="0" w:color="auto"/>
            </w:tcBorders>
          </w:tcPr>
          <w:p w14:paraId="353F1BA9" w14:textId="77777777" w:rsidR="00157038" w:rsidRPr="0024684F" w:rsidRDefault="00157038" w:rsidP="00657C0A">
            <w:pPr>
              <w:jc w:val="both"/>
              <w:rPr>
                <w:sz w:val="22"/>
                <w:szCs w:val="22"/>
              </w:rPr>
            </w:pPr>
            <w:r w:rsidRPr="0024684F">
              <w:rPr>
                <w:sz w:val="22"/>
                <w:szCs w:val="22"/>
              </w:rPr>
              <w:t>-17</w:t>
            </w:r>
          </w:p>
        </w:tc>
        <w:tc>
          <w:tcPr>
            <w:tcW w:w="1842" w:type="dxa"/>
            <w:tcBorders>
              <w:top w:val="nil"/>
              <w:bottom w:val="single" w:sz="12" w:space="0" w:color="auto"/>
            </w:tcBorders>
          </w:tcPr>
          <w:p w14:paraId="5114E3CE" w14:textId="77777777" w:rsidR="00157038" w:rsidRPr="0024684F" w:rsidRDefault="00157038" w:rsidP="00657C0A">
            <w:pPr>
              <w:jc w:val="both"/>
              <w:rPr>
                <w:sz w:val="22"/>
                <w:szCs w:val="22"/>
              </w:rPr>
            </w:pPr>
            <w:r w:rsidRPr="0024684F">
              <w:rPr>
                <w:sz w:val="22"/>
                <w:szCs w:val="22"/>
              </w:rPr>
              <w:t>-</w:t>
            </w:r>
            <w:r>
              <w:rPr>
                <w:sz w:val="22"/>
                <w:szCs w:val="22"/>
              </w:rPr>
              <w:t>0</w:t>
            </w:r>
            <w:r w:rsidRPr="0024684F">
              <w:rPr>
                <w:sz w:val="22"/>
                <w:szCs w:val="22"/>
              </w:rPr>
              <w:t>.42</w:t>
            </w:r>
          </w:p>
        </w:tc>
        <w:tc>
          <w:tcPr>
            <w:tcW w:w="1385" w:type="dxa"/>
            <w:tcBorders>
              <w:top w:val="nil"/>
              <w:bottom w:val="single" w:sz="12" w:space="0" w:color="auto"/>
            </w:tcBorders>
          </w:tcPr>
          <w:p w14:paraId="297445A1" w14:textId="77777777" w:rsidR="00157038" w:rsidRPr="0024684F" w:rsidRDefault="00157038" w:rsidP="00657C0A">
            <w:pPr>
              <w:jc w:val="both"/>
              <w:rPr>
                <w:sz w:val="22"/>
                <w:szCs w:val="22"/>
              </w:rPr>
            </w:pPr>
            <w:r w:rsidRPr="0024684F">
              <w:rPr>
                <w:sz w:val="22"/>
                <w:szCs w:val="22"/>
              </w:rPr>
              <w:t>18</w:t>
            </w:r>
          </w:p>
        </w:tc>
        <w:tc>
          <w:tcPr>
            <w:tcW w:w="1404" w:type="dxa"/>
            <w:tcBorders>
              <w:top w:val="nil"/>
              <w:bottom w:val="single" w:sz="12" w:space="0" w:color="auto"/>
            </w:tcBorders>
          </w:tcPr>
          <w:p w14:paraId="6CA00BA0" w14:textId="77777777" w:rsidR="00157038" w:rsidRPr="0024684F" w:rsidRDefault="00157038" w:rsidP="00657C0A">
            <w:pPr>
              <w:jc w:val="both"/>
              <w:rPr>
                <w:sz w:val="22"/>
                <w:szCs w:val="22"/>
              </w:rPr>
            </w:pPr>
            <w:r w:rsidRPr="0024684F">
              <w:rPr>
                <w:sz w:val="22"/>
                <w:szCs w:val="22"/>
              </w:rPr>
              <w:t>90</w:t>
            </w:r>
          </w:p>
        </w:tc>
      </w:tr>
    </w:tbl>
    <w:p w14:paraId="18A01D8B" w14:textId="77777777" w:rsidR="00157038" w:rsidRPr="0024684F" w:rsidRDefault="00157038" w:rsidP="00157038">
      <w:pPr>
        <w:jc w:val="both"/>
        <w:rPr>
          <w:sz w:val="22"/>
          <w:szCs w:val="22"/>
        </w:rPr>
      </w:pPr>
    </w:p>
    <w:p w14:paraId="519A14CB" w14:textId="77777777" w:rsidR="00157038" w:rsidRPr="00AF7F60" w:rsidRDefault="00157038" w:rsidP="00157038">
      <w:pPr>
        <w:ind w:firstLine="720"/>
        <w:jc w:val="both"/>
        <w:rPr>
          <w:sz w:val="22"/>
          <w:szCs w:val="22"/>
        </w:rPr>
      </w:pPr>
      <w:r w:rsidRPr="00AF7F60">
        <w:rPr>
          <w:sz w:val="22"/>
          <w:szCs w:val="22"/>
        </w:rPr>
        <w:t>Race performance times over the 10-km from 2011-2015 (n = 100) ran in traditional shoes (1897 ± 29s) were significantly (</w:t>
      </w:r>
      <w:r w:rsidRPr="00AF7F60">
        <w:rPr>
          <w:i/>
          <w:sz w:val="22"/>
          <w:szCs w:val="22"/>
        </w:rPr>
        <w:t xml:space="preserve">p </w:t>
      </w:r>
      <w:r w:rsidRPr="00AF7F60">
        <w:rPr>
          <w:sz w:val="22"/>
          <w:szCs w:val="22"/>
        </w:rPr>
        <w:t>&lt; 0.001) slower compared to race times during 2016-2020 (n = 100) the AFT period (1864 ± 33s) associated with a large effect size (</w:t>
      </w:r>
      <w:r w:rsidRPr="00AF7F60">
        <w:rPr>
          <w:i/>
          <w:iCs/>
          <w:sz w:val="22"/>
          <w:szCs w:val="22"/>
        </w:rPr>
        <w:t>pη</w:t>
      </w:r>
      <w:r w:rsidRPr="00AF7F60">
        <w:rPr>
          <w:i/>
          <w:iCs/>
          <w:sz w:val="22"/>
          <w:szCs w:val="22"/>
          <w:vertAlign w:val="superscript"/>
        </w:rPr>
        <w:t>2</w:t>
      </w:r>
      <w:r w:rsidRPr="00AF7F60">
        <w:rPr>
          <w:sz w:val="22"/>
          <w:szCs w:val="22"/>
          <w:vertAlign w:val="superscript"/>
        </w:rPr>
        <w:t xml:space="preserve"> </w:t>
      </w:r>
      <w:r w:rsidRPr="00AF7F60">
        <w:rPr>
          <w:sz w:val="22"/>
          <w:szCs w:val="22"/>
        </w:rPr>
        <w:t>= 0.220). During the AFT period (2016-2020, n = 100) mean 10-km race times improved by 33s (1.75%) compared with the 5-year period prior (2011-2015, n = 100). Over the period 2011-2015, where races were run in traditional shoes the mean change in time, was 0 s (-0.01%) per year, in comparison times improved by 4 s (-0.21%) per year during the AFT period (2016-2020). Post-hoc analysis demonstrates only times for the year 2019 were significantly (</w:t>
      </w:r>
      <w:r w:rsidRPr="00AF7F60">
        <w:rPr>
          <w:i/>
          <w:sz w:val="22"/>
          <w:szCs w:val="22"/>
        </w:rPr>
        <w:t xml:space="preserve">p </w:t>
      </w:r>
      <w:r w:rsidRPr="00AF7F60">
        <w:rPr>
          <w:sz w:val="22"/>
          <w:szCs w:val="22"/>
        </w:rPr>
        <w:t>&lt; 0.001) quicker than times in all other years within the traditional shoe period (Table 3).  The Pearson correlation coefficient revealed only the individual athlete (</w:t>
      </w:r>
      <w:r w:rsidRPr="00AF7F60">
        <w:rPr>
          <w:i/>
          <w:sz w:val="22"/>
          <w:szCs w:val="22"/>
        </w:rPr>
        <w:t xml:space="preserve">r </w:t>
      </w:r>
      <w:r w:rsidRPr="00AF7F60">
        <w:rPr>
          <w:sz w:val="22"/>
          <w:szCs w:val="22"/>
        </w:rPr>
        <w:t>= 0.58) correlated with 10-km performance. The point-biserial correlation coefficient revealed AFT (</w:t>
      </w:r>
      <w:proofErr w:type="spellStart"/>
      <w:r w:rsidRPr="00AF7F60">
        <w:rPr>
          <w:i/>
          <w:sz w:val="22"/>
          <w:szCs w:val="22"/>
        </w:rPr>
        <w:t>r</w:t>
      </w:r>
      <w:r w:rsidRPr="00AF7F60">
        <w:rPr>
          <w:sz w:val="22"/>
          <w:szCs w:val="22"/>
          <w:vertAlign w:val="subscript"/>
        </w:rPr>
        <w:t>pb</w:t>
      </w:r>
      <w:proofErr w:type="spellEnd"/>
      <w:r w:rsidRPr="00AF7F60">
        <w:rPr>
          <w:i/>
          <w:sz w:val="22"/>
          <w:szCs w:val="22"/>
        </w:rPr>
        <w:t xml:space="preserve"> </w:t>
      </w:r>
      <w:r w:rsidRPr="00AF7F60">
        <w:rPr>
          <w:sz w:val="22"/>
          <w:szCs w:val="22"/>
        </w:rPr>
        <w:t xml:space="preserve">= 0.20) did not correlate with faster running times. </w:t>
      </w:r>
    </w:p>
    <w:p w14:paraId="1F1C8B89" w14:textId="77777777" w:rsidR="00157038" w:rsidRPr="0024684F" w:rsidRDefault="00157038" w:rsidP="00157038">
      <w:pPr>
        <w:jc w:val="both"/>
        <w:rPr>
          <w:sz w:val="22"/>
          <w:szCs w:val="22"/>
        </w:rPr>
      </w:pPr>
      <w:r>
        <w:rPr>
          <w:noProof/>
        </w:rPr>
        <w:lastRenderedPageBreak/>
        <w:drawing>
          <wp:inline distT="0" distB="0" distL="0" distR="0" wp14:anchorId="141C4540" wp14:editId="1B996F22">
            <wp:extent cx="5800531" cy="3355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6922" t="20987" r="11146" b="7445"/>
                    <a:stretch/>
                  </pic:blipFill>
                  <pic:spPr bwMode="auto">
                    <a:xfrm>
                      <a:off x="0" y="0"/>
                      <a:ext cx="5821198" cy="3367631"/>
                    </a:xfrm>
                    <a:prstGeom prst="rect">
                      <a:avLst/>
                    </a:prstGeom>
                    <a:ln>
                      <a:noFill/>
                    </a:ln>
                    <a:extLst>
                      <a:ext uri="{53640926-AAD7-44D8-BBD7-CCE9431645EC}">
                        <a14:shadowObscured xmlns:a14="http://schemas.microsoft.com/office/drawing/2010/main"/>
                      </a:ext>
                    </a:extLst>
                  </pic:spPr>
                </pic:pic>
              </a:graphicData>
            </a:graphic>
          </wp:inline>
        </w:drawing>
      </w:r>
    </w:p>
    <w:p w14:paraId="2521CDCE" w14:textId="77777777" w:rsidR="00157038" w:rsidRPr="00AF7F60" w:rsidRDefault="00157038" w:rsidP="00157038">
      <w:pPr>
        <w:jc w:val="both"/>
        <w:rPr>
          <w:sz w:val="22"/>
          <w:szCs w:val="22"/>
        </w:rPr>
      </w:pPr>
      <w:r w:rsidRPr="0024684F">
        <w:rPr>
          <w:sz w:val="22"/>
          <w:szCs w:val="22"/>
        </w:rPr>
        <w:t xml:space="preserve">Figure </w:t>
      </w:r>
      <w:r>
        <w:rPr>
          <w:sz w:val="22"/>
          <w:szCs w:val="22"/>
        </w:rPr>
        <w:t>3</w:t>
      </w:r>
      <w:r w:rsidRPr="0024684F">
        <w:rPr>
          <w:sz w:val="22"/>
          <w:szCs w:val="22"/>
        </w:rPr>
        <w:t>. Female top 20 mean (± standard deviation) 10</w:t>
      </w:r>
      <w:r>
        <w:rPr>
          <w:sz w:val="22"/>
          <w:szCs w:val="22"/>
        </w:rPr>
        <w:t>-</w:t>
      </w:r>
      <w:r w:rsidRPr="0024684F">
        <w:rPr>
          <w:sz w:val="22"/>
          <w:szCs w:val="22"/>
        </w:rPr>
        <w:t>k</w:t>
      </w:r>
      <w:r>
        <w:rPr>
          <w:sz w:val="22"/>
          <w:szCs w:val="22"/>
        </w:rPr>
        <w:t>m</w:t>
      </w:r>
      <w:r w:rsidRPr="0024684F">
        <w:rPr>
          <w:sz w:val="22"/>
          <w:szCs w:val="22"/>
        </w:rPr>
        <w:t xml:space="preserve"> times from 1997-2020 (n = 480) (circles) with a polynomial trend line (dashed line) displaying the rolling average over 6 years</w:t>
      </w:r>
      <w:r>
        <w:rPr>
          <w:sz w:val="22"/>
          <w:szCs w:val="22"/>
        </w:rPr>
        <w:t xml:space="preserve">. Columns represent the prevalence </w:t>
      </w:r>
      <w:r w:rsidRPr="00AF7F60">
        <w:rPr>
          <w:sz w:val="22"/>
          <w:szCs w:val="22"/>
        </w:rPr>
        <w:t>of AFT each year reported as total percentage (%). *</w:t>
      </w:r>
      <w:r w:rsidRPr="00AF7F60">
        <w:rPr>
          <w:i/>
          <w:sz w:val="22"/>
          <w:szCs w:val="22"/>
        </w:rPr>
        <w:t xml:space="preserve">years 1990-96 were excluded due to lack of data only 38 data points out of 120 available. </w:t>
      </w:r>
    </w:p>
    <w:p w14:paraId="1CE112CF" w14:textId="77777777" w:rsidR="00157038" w:rsidRPr="00AF7F60" w:rsidRDefault="00157038" w:rsidP="00157038">
      <w:pPr>
        <w:ind w:firstLine="720"/>
        <w:jc w:val="both"/>
        <w:rPr>
          <w:sz w:val="22"/>
          <w:szCs w:val="22"/>
        </w:rPr>
      </w:pPr>
    </w:p>
    <w:p w14:paraId="019B40CE" w14:textId="77777777" w:rsidR="00157038" w:rsidRPr="00AF7F60" w:rsidRDefault="00157038" w:rsidP="00157038">
      <w:pPr>
        <w:jc w:val="both"/>
        <w:rPr>
          <w:sz w:val="22"/>
          <w:szCs w:val="22"/>
        </w:rPr>
      </w:pPr>
      <w:r w:rsidRPr="00AF7F60">
        <w:rPr>
          <w:sz w:val="22"/>
          <w:szCs w:val="22"/>
        </w:rPr>
        <w:t xml:space="preserve">Table 3. 10-km ANOVA Bonferroni Post-hoc results comparing the race performance times between the years 2011-2020, traditional shoe period from 2011-2015, AFT period from 2016-2020. Prevalence of AFT shoes each year expressed in both absolute values (n) and percentages (%).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536"/>
        <w:gridCol w:w="1701"/>
        <w:gridCol w:w="1650"/>
      </w:tblGrid>
      <w:tr w:rsidR="00AF7F60" w:rsidRPr="00AF7F60" w14:paraId="280C1CED" w14:textId="77777777" w:rsidTr="00657C0A">
        <w:trPr>
          <w:trHeight w:val="270"/>
        </w:trPr>
        <w:tc>
          <w:tcPr>
            <w:tcW w:w="1129" w:type="dxa"/>
            <w:vMerge w:val="restart"/>
            <w:tcBorders>
              <w:top w:val="single" w:sz="12" w:space="0" w:color="auto"/>
              <w:bottom w:val="nil"/>
            </w:tcBorders>
          </w:tcPr>
          <w:p w14:paraId="3C11DBC1" w14:textId="77777777" w:rsidR="00157038" w:rsidRPr="00AF7F60" w:rsidRDefault="00157038" w:rsidP="00657C0A">
            <w:pPr>
              <w:rPr>
                <w:sz w:val="22"/>
                <w:szCs w:val="22"/>
              </w:rPr>
            </w:pPr>
            <w:r w:rsidRPr="00AF7F60">
              <w:rPr>
                <w:sz w:val="22"/>
                <w:szCs w:val="22"/>
              </w:rPr>
              <w:t>Year</w:t>
            </w:r>
          </w:p>
        </w:tc>
        <w:tc>
          <w:tcPr>
            <w:tcW w:w="4536" w:type="dxa"/>
            <w:vMerge w:val="restart"/>
            <w:tcBorders>
              <w:top w:val="single" w:sz="12" w:space="0" w:color="auto"/>
              <w:bottom w:val="nil"/>
            </w:tcBorders>
          </w:tcPr>
          <w:p w14:paraId="14284872" w14:textId="77777777" w:rsidR="00157038" w:rsidRPr="00AF7F60" w:rsidRDefault="00157038" w:rsidP="00657C0A">
            <w:pPr>
              <w:rPr>
                <w:sz w:val="22"/>
                <w:szCs w:val="22"/>
              </w:rPr>
            </w:pPr>
            <w:r w:rsidRPr="00AF7F60">
              <w:rPr>
                <w:sz w:val="22"/>
                <w:szCs w:val="22"/>
              </w:rPr>
              <w:t>Traditional shoe years significantly different from 2011 – 2015 (</w:t>
            </w:r>
            <w:r w:rsidRPr="00AF7F60">
              <w:rPr>
                <w:i/>
                <w:sz w:val="22"/>
                <w:szCs w:val="22"/>
              </w:rPr>
              <w:t>p</w:t>
            </w:r>
            <w:r w:rsidRPr="00AF7F60">
              <w:rPr>
                <w:sz w:val="22"/>
                <w:szCs w:val="22"/>
              </w:rPr>
              <w:t xml:space="preserve"> &lt; .05)</w:t>
            </w:r>
          </w:p>
        </w:tc>
        <w:tc>
          <w:tcPr>
            <w:tcW w:w="3351" w:type="dxa"/>
            <w:gridSpan w:val="2"/>
            <w:tcBorders>
              <w:top w:val="single" w:sz="12" w:space="0" w:color="auto"/>
              <w:bottom w:val="nil"/>
            </w:tcBorders>
          </w:tcPr>
          <w:p w14:paraId="686FE75F" w14:textId="77777777" w:rsidR="00157038" w:rsidRPr="00AF7F60" w:rsidRDefault="00157038" w:rsidP="00657C0A">
            <w:pPr>
              <w:rPr>
                <w:sz w:val="22"/>
                <w:szCs w:val="22"/>
              </w:rPr>
            </w:pPr>
            <w:r w:rsidRPr="00AF7F60">
              <w:rPr>
                <w:sz w:val="22"/>
                <w:szCs w:val="22"/>
              </w:rPr>
              <w:t>Prevalence of advanced footwear technology</w:t>
            </w:r>
          </w:p>
        </w:tc>
      </w:tr>
      <w:tr w:rsidR="00AF7F60" w:rsidRPr="00AF7F60" w14:paraId="07ECC4A9" w14:textId="77777777" w:rsidTr="00657C0A">
        <w:trPr>
          <w:trHeight w:val="270"/>
        </w:trPr>
        <w:tc>
          <w:tcPr>
            <w:tcW w:w="1129" w:type="dxa"/>
            <w:vMerge/>
            <w:tcBorders>
              <w:top w:val="nil"/>
              <w:bottom w:val="single" w:sz="12" w:space="0" w:color="auto"/>
            </w:tcBorders>
          </w:tcPr>
          <w:p w14:paraId="73BE7BC6" w14:textId="77777777" w:rsidR="00157038" w:rsidRPr="00AF7F60" w:rsidRDefault="00157038" w:rsidP="00657C0A">
            <w:pPr>
              <w:rPr>
                <w:sz w:val="22"/>
                <w:szCs w:val="22"/>
              </w:rPr>
            </w:pPr>
          </w:p>
        </w:tc>
        <w:tc>
          <w:tcPr>
            <w:tcW w:w="4536" w:type="dxa"/>
            <w:vMerge/>
            <w:tcBorders>
              <w:top w:val="nil"/>
              <w:bottom w:val="single" w:sz="12" w:space="0" w:color="auto"/>
            </w:tcBorders>
          </w:tcPr>
          <w:p w14:paraId="6D9F464D" w14:textId="77777777" w:rsidR="00157038" w:rsidRPr="00AF7F60" w:rsidRDefault="00157038" w:rsidP="00657C0A">
            <w:pPr>
              <w:rPr>
                <w:sz w:val="22"/>
                <w:szCs w:val="22"/>
              </w:rPr>
            </w:pPr>
          </w:p>
        </w:tc>
        <w:tc>
          <w:tcPr>
            <w:tcW w:w="1701" w:type="dxa"/>
            <w:tcBorders>
              <w:top w:val="nil"/>
              <w:bottom w:val="single" w:sz="12" w:space="0" w:color="auto"/>
            </w:tcBorders>
          </w:tcPr>
          <w:p w14:paraId="1258DD0E" w14:textId="77777777" w:rsidR="00157038" w:rsidRPr="00AF7F60" w:rsidRDefault="00157038" w:rsidP="00657C0A">
            <w:pPr>
              <w:rPr>
                <w:sz w:val="22"/>
                <w:szCs w:val="22"/>
              </w:rPr>
            </w:pPr>
            <w:r w:rsidRPr="00AF7F60">
              <w:rPr>
                <w:sz w:val="22"/>
                <w:szCs w:val="22"/>
              </w:rPr>
              <w:t>Number (n)</w:t>
            </w:r>
          </w:p>
        </w:tc>
        <w:tc>
          <w:tcPr>
            <w:tcW w:w="1650" w:type="dxa"/>
            <w:tcBorders>
              <w:top w:val="nil"/>
              <w:bottom w:val="single" w:sz="12" w:space="0" w:color="auto"/>
            </w:tcBorders>
          </w:tcPr>
          <w:p w14:paraId="762516E8" w14:textId="77777777" w:rsidR="00157038" w:rsidRPr="00AF7F60" w:rsidRDefault="00157038" w:rsidP="00657C0A">
            <w:pPr>
              <w:rPr>
                <w:sz w:val="22"/>
                <w:szCs w:val="22"/>
              </w:rPr>
            </w:pPr>
            <w:r w:rsidRPr="00AF7F60">
              <w:rPr>
                <w:sz w:val="22"/>
                <w:szCs w:val="22"/>
              </w:rPr>
              <w:t>Percentage (%)</w:t>
            </w:r>
          </w:p>
        </w:tc>
      </w:tr>
      <w:tr w:rsidR="00157038" w:rsidRPr="0024684F" w14:paraId="723CA616" w14:textId="77777777" w:rsidTr="00657C0A">
        <w:tc>
          <w:tcPr>
            <w:tcW w:w="1129" w:type="dxa"/>
            <w:tcBorders>
              <w:top w:val="single" w:sz="12" w:space="0" w:color="auto"/>
            </w:tcBorders>
          </w:tcPr>
          <w:p w14:paraId="21413CF8" w14:textId="77777777" w:rsidR="00157038" w:rsidRPr="0024684F" w:rsidRDefault="00157038" w:rsidP="00657C0A">
            <w:pPr>
              <w:jc w:val="both"/>
              <w:rPr>
                <w:sz w:val="22"/>
                <w:szCs w:val="22"/>
              </w:rPr>
            </w:pPr>
            <w:r w:rsidRPr="0024684F">
              <w:rPr>
                <w:sz w:val="22"/>
                <w:szCs w:val="22"/>
              </w:rPr>
              <w:t>2016</w:t>
            </w:r>
          </w:p>
        </w:tc>
        <w:tc>
          <w:tcPr>
            <w:tcW w:w="4536" w:type="dxa"/>
            <w:tcBorders>
              <w:top w:val="single" w:sz="12" w:space="0" w:color="auto"/>
            </w:tcBorders>
          </w:tcPr>
          <w:p w14:paraId="5ECCCB10" w14:textId="77777777" w:rsidR="00157038" w:rsidRPr="0024684F" w:rsidRDefault="00157038" w:rsidP="00657C0A">
            <w:pPr>
              <w:jc w:val="both"/>
              <w:rPr>
                <w:sz w:val="22"/>
                <w:szCs w:val="22"/>
              </w:rPr>
            </w:pPr>
            <w:r w:rsidRPr="0024684F">
              <w:rPr>
                <w:sz w:val="22"/>
                <w:szCs w:val="22"/>
              </w:rPr>
              <w:t xml:space="preserve">None </w:t>
            </w:r>
          </w:p>
        </w:tc>
        <w:tc>
          <w:tcPr>
            <w:tcW w:w="1701" w:type="dxa"/>
            <w:tcBorders>
              <w:top w:val="single" w:sz="12" w:space="0" w:color="auto"/>
            </w:tcBorders>
          </w:tcPr>
          <w:p w14:paraId="7196FDE6" w14:textId="77777777" w:rsidR="00157038" w:rsidRPr="0024684F" w:rsidRDefault="00157038" w:rsidP="00657C0A">
            <w:pPr>
              <w:jc w:val="both"/>
              <w:rPr>
                <w:sz w:val="22"/>
                <w:szCs w:val="22"/>
              </w:rPr>
            </w:pPr>
            <w:r w:rsidRPr="0024684F">
              <w:rPr>
                <w:sz w:val="22"/>
                <w:szCs w:val="22"/>
              </w:rPr>
              <w:t>1</w:t>
            </w:r>
          </w:p>
        </w:tc>
        <w:tc>
          <w:tcPr>
            <w:tcW w:w="1650" w:type="dxa"/>
            <w:tcBorders>
              <w:top w:val="single" w:sz="12" w:space="0" w:color="auto"/>
            </w:tcBorders>
          </w:tcPr>
          <w:p w14:paraId="48975FA2" w14:textId="77777777" w:rsidR="00157038" w:rsidRPr="0024684F" w:rsidRDefault="00157038" w:rsidP="00657C0A">
            <w:pPr>
              <w:jc w:val="both"/>
              <w:rPr>
                <w:sz w:val="22"/>
                <w:szCs w:val="22"/>
              </w:rPr>
            </w:pPr>
            <w:r w:rsidRPr="0024684F">
              <w:rPr>
                <w:sz w:val="22"/>
                <w:szCs w:val="22"/>
              </w:rPr>
              <w:t>5</w:t>
            </w:r>
          </w:p>
        </w:tc>
      </w:tr>
      <w:tr w:rsidR="00157038" w:rsidRPr="0024684F" w14:paraId="6E647947" w14:textId="77777777" w:rsidTr="00657C0A">
        <w:tc>
          <w:tcPr>
            <w:tcW w:w="1129" w:type="dxa"/>
            <w:tcBorders>
              <w:bottom w:val="nil"/>
            </w:tcBorders>
          </w:tcPr>
          <w:p w14:paraId="1BBC8AD6" w14:textId="77777777" w:rsidR="00157038" w:rsidRPr="0024684F" w:rsidRDefault="00157038" w:rsidP="00657C0A">
            <w:pPr>
              <w:jc w:val="both"/>
              <w:rPr>
                <w:sz w:val="22"/>
                <w:szCs w:val="22"/>
              </w:rPr>
            </w:pPr>
            <w:r w:rsidRPr="0024684F">
              <w:rPr>
                <w:sz w:val="22"/>
                <w:szCs w:val="22"/>
              </w:rPr>
              <w:t>2017</w:t>
            </w:r>
          </w:p>
        </w:tc>
        <w:tc>
          <w:tcPr>
            <w:tcW w:w="4536" w:type="dxa"/>
            <w:tcBorders>
              <w:bottom w:val="nil"/>
            </w:tcBorders>
          </w:tcPr>
          <w:p w14:paraId="2B26FC80" w14:textId="77777777" w:rsidR="00157038" w:rsidRPr="0024684F" w:rsidRDefault="00157038" w:rsidP="00657C0A">
            <w:pPr>
              <w:jc w:val="both"/>
              <w:rPr>
                <w:sz w:val="22"/>
                <w:szCs w:val="22"/>
              </w:rPr>
            </w:pPr>
            <w:r w:rsidRPr="0024684F">
              <w:rPr>
                <w:sz w:val="22"/>
                <w:szCs w:val="22"/>
              </w:rPr>
              <w:t>2011, 2013</w:t>
            </w:r>
          </w:p>
        </w:tc>
        <w:tc>
          <w:tcPr>
            <w:tcW w:w="1701" w:type="dxa"/>
            <w:tcBorders>
              <w:bottom w:val="nil"/>
            </w:tcBorders>
          </w:tcPr>
          <w:p w14:paraId="11B17C4A" w14:textId="77777777" w:rsidR="00157038" w:rsidRPr="0024684F" w:rsidRDefault="00157038" w:rsidP="00657C0A">
            <w:pPr>
              <w:jc w:val="both"/>
              <w:rPr>
                <w:sz w:val="22"/>
                <w:szCs w:val="22"/>
              </w:rPr>
            </w:pPr>
            <w:r w:rsidRPr="0024684F">
              <w:rPr>
                <w:sz w:val="22"/>
                <w:szCs w:val="22"/>
              </w:rPr>
              <w:t>2</w:t>
            </w:r>
          </w:p>
        </w:tc>
        <w:tc>
          <w:tcPr>
            <w:tcW w:w="1650" w:type="dxa"/>
            <w:tcBorders>
              <w:bottom w:val="nil"/>
            </w:tcBorders>
          </w:tcPr>
          <w:p w14:paraId="60F9E8CA" w14:textId="77777777" w:rsidR="00157038" w:rsidRPr="0024684F" w:rsidRDefault="00157038" w:rsidP="00657C0A">
            <w:pPr>
              <w:jc w:val="both"/>
              <w:rPr>
                <w:sz w:val="22"/>
                <w:szCs w:val="22"/>
              </w:rPr>
            </w:pPr>
            <w:r w:rsidRPr="0024684F">
              <w:rPr>
                <w:sz w:val="22"/>
                <w:szCs w:val="22"/>
              </w:rPr>
              <w:t>10</w:t>
            </w:r>
          </w:p>
        </w:tc>
      </w:tr>
      <w:tr w:rsidR="00157038" w:rsidRPr="0024684F" w14:paraId="196CAD6F" w14:textId="77777777" w:rsidTr="00657C0A">
        <w:tc>
          <w:tcPr>
            <w:tcW w:w="1129" w:type="dxa"/>
            <w:tcBorders>
              <w:top w:val="nil"/>
              <w:bottom w:val="nil"/>
            </w:tcBorders>
          </w:tcPr>
          <w:p w14:paraId="1F8D8837" w14:textId="77777777" w:rsidR="00157038" w:rsidRPr="0024684F" w:rsidRDefault="00157038" w:rsidP="00657C0A">
            <w:pPr>
              <w:jc w:val="both"/>
              <w:rPr>
                <w:sz w:val="22"/>
                <w:szCs w:val="22"/>
              </w:rPr>
            </w:pPr>
            <w:r w:rsidRPr="0024684F">
              <w:rPr>
                <w:sz w:val="22"/>
                <w:szCs w:val="22"/>
              </w:rPr>
              <w:t>2018</w:t>
            </w:r>
          </w:p>
        </w:tc>
        <w:tc>
          <w:tcPr>
            <w:tcW w:w="4536" w:type="dxa"/>
            <w:tcBorders>
              <w:top w:val="nil"/>
              <w:bottom w:val="nil"/>
            </w:tcBorders>
          </w:tcPr>
          <w:p w14:paraId="13AF5D5B" w14:textId="77777777" w:rsidR="00157038" w:rsidRPr="0024684F" w:rsidRDefault="00157038" w:rsidP="00657C0A">
            <w:pPr>
              <w:jc w:val="both"/>
              <w:rPr>
                <w:sz w:val="22"/>
                <w:szCs w:val="22"/>
              </w:rPr>
            </w:pPr>
            <w:r w:rsidRPr="0024684F">
              <w:rPr>
                <w:sz w:val="22"/>
                <w:szCs w:val="22"/>
              </w:rPr>
              <w:t>2011, 2013</w:t>
            </w:r>
          </w:p>
        </w:tc>
        <w:tc>
          <w:tcPr>
            <w:tcW w:w="1701" w:type="dxa"/>
            <w:tcBorders>
              <w:top w:val="nil"/>
              <w:bottom w:val="nil"/>
            </w:tcBorders>
          </w:tcPr>
          <w:p w14:paraId="499D2873" w14:textId="77777777" w:rsidR="00157038" w:rsidRPr="0024684F" w:rsidRDefault="00157038" w:rsidP="00657C0A">
            <w:pPr>
              <w:jc w:val="both"/>
              <w:rPr>
                <w:sz w:val="22"/>
                <w:szCs w:val="22"/>
              </w:rPr>
            </w:pPr>
            <w:r w:rsidRPr="0024684F">
              <w:rPr>
                <w:sz w:val="22"/>
                <w:szCs w:val="22"/>
              </w:rPr>
              <w:t>9</w:t>
            </w:r>
          </w:p>
        </w:tc>
        <w:tc>
          <w:tcPr>
            <w:tcW w:w="1650" w:type="dxa"/>
            <w:tcBorders>
              <w:top w:val="nil"/>
              <w:bottom w:val="nil"/>
            </w:tcBorders>
          </w:tcPr>
          <w:p w14:paraId="2D25AD0E" w14:textId="77777777" w:rsidR="00157038" w:rsidRPr="0024684F" w:rsidRDefault="00157038" w:rsidP="00657C0A">
            <w:pPr>
              <w:jc w:val="both"/>
              <w:rPr>
                <w:sz w:val="22"/>
                <w:szCs w:val="22"/>
              </w:rPr>
            </w:pPr>
            <w:r w:rsidRPr="0024684F">
              <w:rPr>
                <w:sz w:val="22"/>
                <w:szCs w:val="22"/>
              </w:rPr>
              <w:t>45</w:t>
            </w:r>
          </w:p>
        </w:tc>
      </w:tr>
      <w:tr w:rsidR="00157038" w:rsidRPr="0024684F" w14:paraId="56E54046" w14:textId="77777777" w:rsidTr="00657C0A">
        <w:tc>
          <w:tcPr>
            <w:tcW w:w="1129" w:type="dxa"/>
            <w:tcBorders>
              <w:top w:val="nil"/>
              <w:bottom w:val="nil"/>
            </w:tcBorders>
          </w:tcPr>
          <w:p w14:paraId="79462967" w14:textId="77777777" w:rsidR="00157038" w:rsidRPr="0024684F" w:rsidRDefault="00157038" w:rsidP="00657C0A">
            <w:pPr>
              <w:jc w:val="both"/>
              <w:rPr>
                <w:sz w:val="22"/>
                <w:szCs w:val="22"/>
              </w:rPr>
            </w:pPr>
            <w:r w:rsidRPr="0024684F">
              <w:rPr>
                <w:sz w:val="22"/>
                <w:szCs w:val="22"/>
              </w:rPr>
              <w:t>2019</w:t>
            </w:r>
          </w:p>
        </w:tc>
        <w:tc>
          <w:tcPr>
            <w:tcW w:w="4536" w:type="dxa"/>
            <w:tcBorders>
              <w:top w:val="nil"/>
              <w:bottom w:val="nil"/>
            </w:tcBorders>
          </w:tcPr>
          <w:p w14:paraId="13AF4976" w14:textId="77777777" w:rsidR="00157038" w:rsidRPr="0024684F" w:rsidRDefault="00157038" w:rsidP="00657C0A">
            <w:pPr>
              <w:jc w:val="both"/>
              <w:rPr>
                <w:sz w:val="22"/>
                <w:szCs w:val="22"/>
              </w:rPr>
            </w:pPr>
            <w:r w:rsidRPr="0024684F">
              <w:rPr>
                <w:sz w:val="22"/>
                <w:szCs w:val="22"/>
              </w:rPr>
              <w:t>2011, 2012, 2013, 2014, 2015</w:t>
            </w:r>
          </w:p>
        </w:tc>
        <w:tc>
          <w:tcPr>
            <w:tcW w:w="1701" w:type="dxa"/>
            <w:tcBorders>
              <w:top w:val="nil"/>
              <w:bottom w:val="nil"/>
            </w:tcBorders>
          </w:tcPr>
          <w:p w14:paraId="46A1DCDA" w14:textId="77777777" w:rsidR="00157038" w:rsidRPr="0024684F" w:rsidRDefault="00157038" w:rsidP="00657C0A">
            <w:pPr>
              <w:jc w:val="both"/>
              <w:rPr>
                <w:sz w:val="22"/>
                <w:szCs w:val="22"/>
              </w:rPr>
            </w:pPr>
            <w:r w:rsidRPr="0024684F">
              <w:rPr>
                <w:sz w:val="22"/>
                <w:szCs w:val="22"/>
              </w:rPr>
              <w:t>8</w:t>
            </w:r>
          </w:p>
        </w:tc>
        <w:tc>
          <w:tcPr>
            <w:tcW w:w="1650" w:type="dxa"/>
            <w:tcBorders>
              <w:top w:val="nil"/>
              <w:bottom w:val="nil"/>
            </w:tcBorders>
          </w:tcPr>
          <w:p w14:paraId="4AA27EBF" w14:textId="77777777" w:rsidR="00157038" w:rsidRPr="0024684F" w:rsidRDefault="00157038" w:rsidP="00657C0A">
            <w:pPr>
              <w:jc w:val="both"/>
              <w:rPr>
                <w:sz w:val="22"/>
                <w:szCs w:val="22"/>
              </w:rPr>
            </w:pPr>
            <w:r w:rsidRPr="0024684F">
              <w:rPr>
                <w:sz w:val="22"/>
                <w:szCs w:val="22"/>
              </w:rPr>
              <w:t>40</w:t>
            </w:r>
          </w:p>
        </w:tc>
      </w:tr>
      <w:tr w:rsidR="00157038" w:rsidRPr="0024684F" w14:paraId="5309BE64" w14:textId="77777777" w:rsidTr="00657C0A">
        <w:tc>
          <w:tcPr>
            <w:tcW w:w="1129" w:type="dxa"/>
            <w:tcBorders>
              <w:top w:val="nil"/>
              <w:bottom w:val="single" w:sz="12" w:space="0" w:color="auto"/>
            </w:tcBorders>
          </w:tcPr>
          <w:p w14:paraId="33DFA3EF" w14:textId="77777777" w:rsidR="00157038" w:rsidRPr="0024684F" w:rsidRDefault="00157038" w:rsidP="00657C0A">
            <w:pPr>
              <w:jc w:val="both"/>
              <w:rPr>
                <w:sz w:val="22"/>
                <w:szCs w:val="22"/>
              </w:rPr>
            </w:pPr>
            <w:r w:rsidRPr="0024684F">
              <w:rPr>
                <w:sz w:val="22"/>
                <w:szCs w:val="22"/>
              </w:rPr>
              <w:t>2020</w:t>
            </w:r>
          </w:p>
        </w:tc>
        <w:tc>
          <w:tcPr>
            <w:tcW w:w="4536" w:type="dxa"/>
            <w:tcBorders>
              <w:top w:val="nil"/>
              <w:bottom w:val="single" w:sz="12" w:space="0" w:color="auto"/>
            </w:tcBorders>
          </w:tcPr>
          <w:p w14:paraId="25A0CDE2" w14:textId="77777777" w:rsidR="00157038" w:rsidRPr="0024684F" w:rsidRDefault="00157038" w:rsidP="00657C0A">
            <w:pPr>
              <w:jc w:val="both"/>
              <w:rPr>
                <w:sz w:val="22"/>
                <w:szCs w:val="22"/>
              </w:rPr>
            </w:pPr>
            <w:r w:rsidRPr="0024684F">
              <w:rPr>
                <w:sz w:val="22"/>
                <w:szCs w:val="22"/>
              </w:rPr>
              <w:t>2011, 2013</w:t>
            </w:r>
          </w:p>
        </w:tc>
        <w:tc>
          <w:tcPr>
            <w:tcW w:w="1701" w:type="dxa"/>
            <w:tcBorders>
              <w:top w:val="nil"/>
              <w:bottom w:val="single" w:sz="12" w:space="0" w:color="auto"/>
            </w:tcBorders>
          </w:tcPr>
          <w:p w14:paraId="25072A93" w14:textId="77777777" w:rsidR="00157038" w:rsidRPr="0024684F" w:rsidRDefault="00157038" w:rsidP="00657C0A">
            <w:pPr>
              <w:jc w:val="both"/>
              <w:rPr>
                <w:sz w:val="22"/>
                <w:szCs w:val="22"/>
              </w:rPr>
            </w:pPr>
            <w:r w:rsidRPr="0024684F">
              <w:rPr>
                <w:sz w:val="22"/>
                <w:szCs w:val="22"/>
              </w:rPr>
              <w:t>13</w:t>
            </w:r>
          </w:p>
        </w:tc>
        <w:tc>
          <w:tcPr>
            <w:tcW w:w="1650" w:type="dxa"/>
            <w:tcBorders>
              <w:top w:val="nil"/>
              <w:bottom w:val="single" w:sz="12" w:space="0" w:color="auto"/>
            </w:tcBorders>
          </w:tcPr>
          <w:p w14:paraId="1EF90A38" w14:textId="77777777" w:rsidR="00157038" w:rsidRPr="0024684F" w:rsidRDefault="00157038" w:rsidP="00657C0A">
            <w:pPr>
              <w:jc w:val="both"/>
              <w:rPr>
                <w:sz w:val="22"/>
                <w:szCs w:val="22"/>
              </w:rPr>
            </w:pPr>
            <w:r w:rsidRPr="0024684F">
              <w:rPr>
                <w:sz w:val="22"/>
                <w:szCs w:val="22"/>
              </w:rPr>
              <w:t>65</w:t>
            </w:r>
          </w:p>
        </w:tc>
      </w:tr>
    </w:tbl>
    <w:p w14:paraId="37D9D713" w14:textId="77777777" w:rsidR="00157038" w:rsidRPr="0024684F" w:rsidRDefault="00157038" w:rsidP="00157038">
      <w:pPr>
        <w:jc w:val="both"/>
        <w:rPr>
          <w:i/>
          <w:sz w:val="22"/>
          <w:szCs w:val="22"/>
        </w:rPr>
      </w:pPr>
      <w:r w:rsidRPr="0024684F">
        <w:rPr>
          <w:i/>
          <w:sz w:val="22"/>
          <w:szCs w:val="22"/>
        </w:rPr>
        <w:lastRenderedPageBreak/>
        <w:t>Case-Control Analysis of Repeated Performances:</w:t>
      </w:r>
    </w:p>
    <w:p w14:paraId="3B1CB816" w14:textId="77777777" w:rsidR="00157038" w:rsidRPr="0024684F" w:rsidRDefault="00157038" w:rsidP="00157038">
      <w:pPr>
        <w:ind w:firstLine="720"/>
        <w:jc w:val="both"/>
        <w:rPr>
          <w:sz w:val="22"/>
          <w:szCs w:val="22"/>
        </w:rPr>
      </w:pPr>
      <w:bookmarkStart w:id="9" w:name="_Hlk92809555"/>
      <w:r>
        <w:rPr>
          <w:sz w:val="22"/>
          <w:szCs w:val="22"/>
        </w:rPr>
        <w:t>Performance improvement</w:t>
      </w:r>
      <w:r w:rsidRPr="0024684F">
        <w:rPr>
          <w:sz w:val="22"/>
          <w:szCs w:val="22"/>
        </w:rPr>
        <w:t xml:space="preserve"> was strongly moderated by racing shoe for both the marathon (</w:t>
      </w:r>
      <w:r w:rsidRPr="0024684F">
        <w:rPr>
          <w:i/>
          <w:sz w:val="22"/>
          <w:szCs w:val="22"/>
        </w:rPr>
        <w:t>p &lt;</w:t>
      </w:r>
      <w:r>
        <w:rPr>
          <w:i/>
          <w:sz w:val="22"/>
          <w:szCs w:val="22"/>
        </w:rPr>
        <w:t>0</w:t>
      </w:r>
      <w:r w:rsidRPr="0024684F">
        <w:rPr>
          <w:i/>
          <w:sz w:val="22"/>
          <w:szCs w:val="22"/>
        </w:rPr>
        <w:t>.</w:t>
      </w:r>
      <w:r w:rsidRPr="0024684F">
        <w:rPr>
          <w:sz w:val="22"/>
          <w:szCs w:val="22"/>
        </w:rPr>
        <w:t>001) and half-marathon (</w:t>
      </w:r>
      <w:r w:rsidRPr="0024684F">
        <w:rPr>
          <w:i/>
          <w:sz w:val="22"/>
          <w:szCs w:val="22"/>
        </w:rPr>
        <w:t>p =</w:t>
      </w:r>
      <w:r>
        <w:rPr>
          <w:i/>
          <w:sz w:val="22"/>
          <w:szCs w:val="22"/>
        </w:rPr>
        <w:t>0</w:t>
      </w:r>
      <w:r w:rsidRPr="0024684F">
        <w:rPr>
          <w:i/>
          <w:sz w:val="22"/>
          <w:szCs w:val="22"/>
        </w:rPr>
        <w:t>.</w:t>
      </w:r>
      <w:r w:rsidRPr="0024684F">
        <w:rPr>
          <w:sz w:val="22"/>
          <w:szCs w:val="22"/>
        </w:rPr>
        <w:t>002) with a larger effect size for the marathon (</w:t>
      </w:r>
      <w:r w:rsidRPr="0024684F">
        <w:rPr>
          <w:i/>
          <w:sz w:val="22"/>
          <w:szCs w:val="22"/>
        </w:rPr>
        <w:t>d</w:t>
      </w:r>
      <w:r w:rsidRPr="0024684F">
        <w:rPr>
          <w:sz w:val="22"/>
          <w:szCs w:val="22"/>
        </w:rPr>
        <w:t xml:space="preserve"> = -1.17) than the half-marathon (</w:t>
      </w:r>
      <w:r w:rsidRPr="0024684F">
        <w:rPr>
          <w:i/>
          <w:sz w:val="22"/>
          <w:szCs w:val="22"/>
        </w:rPr>
        <w:t>d</w:t>
      </w:r>
      <w:r w:rsidRPr="0024684F">
        <w:rPr>
          <w:sz w:val="22"/>
          <w:szCs w:val="22"/>
        </w:rPr>
        <w:t xml:space="preserve"> = -</w:t>
      </w:r>
      <w:r>
        <w:rPr>
          <w:sz w:val="22"/>
          <w:szCs w:val="22"/>
        </w:rPr>
        <w:t>0</w:t>
      </w:r>
      <w:r w:rsidRPr="0024684F">
        <w:rPr>
          <w:sz w:val="22"/>
          <w:szCs w:val="22"/>
        </w:rPr>
        <w:t xml:space="preserve">.72). </w:t>
      </w:r>
      <w:r w:rsidRPr="00AF7F60">
        <w:rPr>
          <w:sz w:val="22"/>
          <w:szCs w:val="22"/>
        </w:rPr>
        <w:t xml:space="preserve">The marathon AFT group improved their performance time by 331 ± 312 s (3.79%, n = 20) compared with the traditional shoe group, who improved their performance by 123 ± 116 s (1.15%, n =68) a difference of 207 s (2.64%). Over the half-marathon the AFT group improved their performance time by 142 s ± 140s (3.58%, n = 25) compared with 77 ± 64 s (1.91%, n =72) for the traditional shoe group, which </w:t>
      </w:r>
      <w:r w:rsidRPr="0024684F">
        <w:rPr>
          <w:sz w:val="22"/>
          <w:szCs w:val="22"/>
        </w:rPr>
        <w:t xml:space="preserve">was a difference of 65 s (1.67%).   </w:t>
      </w:r>
    </w:p>
    <w:bookmarkEnd w:id="9"/>
    <w:p w14:paraId="57CF0912" w14:textId="77777777" w:rsidR="00157038" w:rsidRPr="0024684F" w:rsidRDefault="00157038" w:rsidP="00157038">
      <w:pPr>
        <w:jc w:val="both"/>
        <w:rPr>
          <w:sz w:val="22"/>
          <w:szCs w:val="22"/>
        </w:rPr>
      </w:pPr>
    </w:p>
    <w:p w14:paraId="3C9BD2A7" w14:textId="77777777" w:rsidR="00157038" w:rsidRPr="0024684F" w:rsidRDefault="00157038" w:rsidP="00157038">
      <w:pPr>
        <w:jc w:val="both"/>
        <w:rPr>
          <w:i/>
          <w:sz w:val="22"/>
          <w:szCs w:val="22"/>
        </w:rPr>
      </w:pPr>
      <w:r w:rsidRPr="0024684F">
        <w:rPr>
          <w:i/>
          <w:sz w:val="22"/>
          <w:szCs w:val="22"/>
        </w:rPr>
        <w:t xml:space="preserve">Multiple Regression Analysis </w:t>
      </w:r>
    </w:p>
    <w:p w14:paraId="40ED25B6" w14:textId="77777777" w:rsidR="00157038" w:rsidRPr="0024684F" w:rsidRDefault="00157038" w:rsidP="00157038">
      <w:pPr>
        <w:ind w:firstLine="720"/>
        <w:jc w:val="both"/>
        <w:rPr>
          <w:sz w:val="22"/>
          <w:szCs w:val="22"/>
        </w:rPr>
      </w:pPr>
      <w:r w:rsidRPr="0024684F">
        <w:rPr>
          <w:sz w:val="22"/>
          <w:szCs w:val="22"/>
        </w:rPr>
        <w:t>Based on the Pearson correlation coefficient the individual athlete (</w:t>
      </w:r>
      <w:r w:rsidRPr="0024684F">
        <w:rPr>
          <w:i/>
          <w:sz w:val="22"/>
          <w:szCs w:val="22"/>
        </w:rPr>
        <w:t xml:space="preserve">r </w:t>
      </w:r>
      <w:r w:rsidRPr="0024684F">
        <w:rPr>
          <w:sz w:val="22"/>
          <w:szCs w:val="22"/>
        </w:rPr>
        <w:t>=</w:t>
      </w:r>
      <w:r>
        <w:rPr>
          <w:sz w:val="22"/>
          <w:szCs w:val="22"/>
        </w:rPr>
        <w:t>0</w:t>
      </w:r>
      <w:r w:rsidRPr="0024684F">
        <w:rPr>
          <w:sz w:val="22"/>
          <w:szCs w:val="22"/>
        </w:rPr>
        <w:t xml:space="preserve">.61, </w:t>
      </w:r>
      <w:r w:rsidRPr="0024684F">
        <w:rPr>
          <w:i/>
          <w:sz w:val="22"/>
          <w:szCs w:val="22"/>
        </w:rPr>
        <w:t xml:space="preserve">p </w:t>
      </w:r>
      <w:r w:rsidRPr="0024684F">
        <w:rPr>
          <w:sz w:val="22"/>
          <w:szCs w:val="22"/>
        </w:rPr>
        <w:t>&lt;</w:t>
      </w:r>
      <w:r>
        <w:rPr>
          <w:sz w:val="22"/>
          <w:szCs w:val="22"/>
        </w:rPr>
        <w:t>0</w:t>
      </w:r>
      <w:r w:rsidRPr="0024684F">
        <w:rPr>
          <w:sz w:val="22"/>
          <w:szCs w:val="22"/>
        </w:rPr>
        <w:t>.001), the year the marathon was ran (</w:t>
      </w:r>
      <w:r w:rsidRPr="0024684F">
        <w:rPr>
          <w:i/>
          <w:sz w:val="22"/>
          <w:szCs w:val="22"/>
        </w:rPr>
        <w:t xml:space="preserve">r </w:t>
      </w:r>
      <w:r w:rsidRPr="0024684F">
        <w:rPr>
          <w:sz w:val="22"/>
          <w:szCs w:val="22"/>
        </w:rPr>
        <w:t>=</w:t>
      </w:r>
      <w:r>
        <w:rPr>
          <w:sz w:val="22"/>
          <w:szCs w:val="22"/>
        </w:rPr>
        <w:t>0</w:t>
      </w:r>
      <w:r w:rsidRPr="0024684F">
        <w:rPr>
          <w:sz w:val="22"/>
          <w:szCs w:val="22"/>
        </w:rPr>
        <w:t xml:space="preserve">.58, </w:t>
      </w:r>
      <w:r w:rsidRPr="0024684F">
        <w:rPr>
          <w:i/>
          <w:sz w:val="22"/>
          <w:szCs w:val="22"/>
        </w:rPr>
        <w:t xml:space="preserve">p </w:t>
      </w:r>
      <w:r w:rsidRPr="0024684F">
        <w:rPr>
          <w:sz w:val="22"/>
          <w:szCs w:val="22"/>
        </w:rPr>
        <w:t>=</w:t>
      </w:r>
      <w:r>
        <w:rPr>
          <w:sz w:val="22"/>
          <w:szCs w:val="22"/>
        </w:rPr>
        <w:t>0</w:t>
      </w:r>
      <w:r w:rsidRPr="0024684F">
        <w:rPr>
          <w:sz w:val="22"/>
          <w:szCs w:val="22"/>
        </w:rPr>
        <w:t xml:space="preserve">.245), </w:t>
      </w:r>
      <w:r w:rsidRPr="00AF7F60">
        <w:rPr>
          <w:sz w:val="22"/>
          <w:szCs w:val="22"/>
        </w:rPr>
        <w:t>and AFT (</w:t>
      </w:r>
      <w:proofErr w:type="spellStart"/>
      <w:r w:rsidRPr="00AF7F60">
        <w:rPr>
          <w:i/>
          <w:sz w:val="22"/>
          <w:szCs w:val="22"/>
        </w:rPr>
        <w:t>r</w:t>
      </w:r>
      <w:r w:rsidRPr="00AF7F60">
        <w:rPr>
          <w:sz w:val="22"/>
          <w:szCs w:val="22"/>
          <w:vertAlign w:val="subscript"/>
        </w:rPr>
        <w:t>pb</w:t>
      </w:r>
      <w:proofErr w:type="spellEnd"/>
      <w:r w:rsidRPr="00AF7F60">
        <w:rPr>
          <w:sz w:val="22"/>
          <w:szCs w:val="22"/>
        </w:rPr>
        <w:t xml:space="preserve"> =0.54,</w:t>
      </w:r>
      <w:r w:rsidRPr="00AF7F60">
        <w:rPr>
          <w:i/>
          <w:sz w:val="22"/>
          <w:szCs w:val="22"/>
        </w:rPr>
        <w:t xml:space="preserve"> p </w:t>
      </w:r>
      <w:r w:rsidRPr="00AF7F60">
        <w:rPr>
          <w:sz w:val="22"/>
          <w:szCs w:val="22"/>
        </w:rPr>
        <w:t>&lt;0.001) correlated with marathon performance, whereas there were low correlations for the course (</w:t>
      </w:r>
      <w:r w:rsidRPr="00AF7F60">
        <w:rPr>
          <w:i/>
          <w:sz w:val="22"/>
          <w:szCs w:val="22"/>
        </w:rPr>
        <w:t>r</w:t>
      </w:r>
      <w:r w:rsidRPr="00AF7F60">
        <w:rPr>
          <w:sz w:val="22"/>
          <w:szCs w:val="22"/>
        </w:rPr>
        <w:t xml:space="preserve"> = 0.31), country the athlete represented (</w:t>
      </w:r>
      <w:r w:rsidRPr="00AF7F60">
        <w:rPr>
          <w:i/>
          <w:sz w:val="22"/>
          <w:szCs w:val="22"/>
        </w:rPr>
        <w:t>r</w:t>
      </w:r>
      <w:r w:rsidRPr="00AF7F60">
        <w:rPr>
          <w:sz w:val="22"/>
          <w:szCs w:val="22"/>
        </w:rPr>
        <w:t xml:space="preserve"> = 0.27), age on race day (</w:t>
      </w:r>
      <w:r w:rsidRPr="00AF7F60">
        <w:rPr>
          <w:i/>
          <w:sz w:val="22"/>
          <w:szCs w:val="22"/>
        </w:rPr>
        <w:t>r</w:t>
      </w:r>
      <w:r w:rsidRPr="00AF7F60">
        <w:rPr>
          <w:sz w:val="22"/>
          <w:szCs w:val="22"/>
        </w:rPr>
        <w:t xml:space="preserve"> = -0.03), number of prior races including races the athlete did not finish (DNF) (</w:t>
      </w:r>
      <w:r w:rsidRPr="00AF7F60">
        <w:rPr>
          <w:i/>
          <w:sz w:val="22"/>
          <w:szCs w:val="22"/>
        </w:rPr>
        <w:t>r</w:t>
      </w:r>
      <w:r w:rsidRPr="00AF7F60">
        <w:rPr>
          <w:sz w:val="22"/>
          <w:szCs w:val="22"/>
        </w:rPr>
        <w:t xml:space="preserve"> = .04), and /5-k personal best times (</w:t>
      </w:r>
      <w:r w:rsidRPr="00AF7F60">
        <w:rPr>
          <w:i/>
          <w:sz w:val="22"/>
          <w:szCs w:val="22"/>
        </w:rPr>
        <w:t>r</w:t>
      </w:r>
      <w:r w:rsidRPr="00AF7F60">
        <w:rPr>
          <w:sz w:val="22"/>
          <w:szCs w:val="22"/>
        </w:rPr>
        <w:t xml:space="preserve"> = 0.19) with marathon performance. </w:t>
      </w:r>
      <w:bookmarkStart w:id="10" w:name="_Hlk92811272"/>
      <w:r w:rsidRPr="00AF7F60">
        <w:rPr>
          <w:sz w:val="22"/>
          <w:szCs w:val="22"/>
        </w:rPr>
        <w:t>Based on stepwise multiple linear regression analysis, a combination of athlete and AFT significantly (</w:t>
      </w:r>
      <w:r w:rsidRPr="00AF7F60">
        <w:rPr>
          <w:i/>
          <w:sz w:val="22"/>
          <w:szCs w:val="22"/>
        </w:rPr>
        <w:t xml:space="preserve">p &lt; </w:t>
      </w:r>
      <w:r w:rsidRPr="00AF7F60">
        <w:rPr>
          <w:sz w:val="22"/>
          <w:szCs w:val="22"/>
        </w:rPr>
        <w:t>0.001) predicted marathon times, accounting for 42% of the variance (R</w:t>
      </w:r>
      <w:r w:rsidRPr="00AF7F60">
        <w:rPr>
          <w:sz w:val="22"/>
          <w:szCs w:val="22"/>
          <w:vertAlign w:val="superscript"/>
        </w:rPr>
        <w:t>2</w:t>
      </w:r>
      <w:r w:rsidRPr="00AF7F60">
        <w:rPr>
          <w:sz w:val="22"/>
          <w:szCs w:val="22"/>
        </w:rPr>
        <w:t xml:space="preserve"> = 0.424). The regression equation is detailed in equation 1. Details of the athlete and AFT codes </w:t>
      </w:r>
      <w:r>
        <w:rPr>
          <w:sz w:val="22"/>
          <w:szCs w:val="22"/>
        </w:rPr>
        <w:t>can be found in the supplementary material</w:t>
      </w:r>
      <w:r w:rsidRPr="0024684F">
        <w:rPr>
          <w:sz w:val="22"/>
          <w:szCs w:val="22"/>
        </w:rPr>
        <w:t xml:space="preserve">.  </w:t>
      </w:r>
      <w:bookmarkEnd w:id="10"/>
    </w:p>
    <w:p w14:paraId="64CC972C" w14:textId="77777777" w:rsidR="00157038" w:rsidRPr="0024684F" w:rsidRDefault="00157038" w:rsidP="00157038">
      <w:pPr>
        <w:ind w:firstLine="720"/>
        <w:jc w:val="both"/>
        <w:rPr>
          <w:sz w:val="22"/>
          <w:szCs w:val="22"/>
        </w:rPr>
      </w:pPr>
      <w:bookmarkStart w:id="11" w:name="_Hlk92811950"/>
    </w:p>
    <w:p w14:paraId="17D06DF2" w14:textId="77777777" w:rsidR="00157038" w:rsidRPr="0024684F" w:rsidRDefault="00157038" w:rsidP="00157038">
      <w:pPr>
        <w:jc w:val="center"/>
        <w:rPr>
          <w:rFonts w:eastAsiaTheme="minorEastAsia"/>
          <w:sz w:val="22"/>
          <w:szCs w:val="22"/>
        </w:rPr>
      </w:pPr>
      <w:r w:rsidRPr="0024684F">
        <w:rPr>
          <w:sz w:val="22"/>
          <w:szCs w:val="22"/>
        </w:rPr>
        <w:t xml:space="preserve">Eq 1. </w:t>
      </w:r>
      <m:oMath>
        <m:r>
          <w:rPr>
            <w:rFonts w:ascii="Cambria Math" w:hAnsi="Cambria Math"/>
            <w:sz w:val="22"/>
            <w:szCs w:val="22"/>
          </w:rPr>
          <m:t xml:space="preserve">Marathon time </m:t>
        </m:r>
        <m:d>
          <m:dPr>
            <m:ctrlPr>
              <w:rPr>
                <w:rFonts w:ascii="Cambria Math" w:hAnsi="Cambria Math"/>
                <w:i/>
                <w:sz w:val="22"/>
                <w:szCs w:val="22"/>
              </w:rPr>
            </m:ctrlPr>
          </m:dPr>
          <m:e>
            <m:r>
              <w:rPr>
                <w:rFonts w:ascii="Cambria Math" w:hAnsi="Cambria Math"/>
                <w:sz w:val="22"/>
                <w:szCs w:val="22"/>
              </w:rPr>
              <m:t>seconds</m:t>
            </m:r>
          </m:e>
        </m:d>
        <m:r>
          <w:rPr>
            <w:rFonts w:ascii="Cambria Math" w:hAnsi="Cambria Math"/>
            <w:sz w:val="22"/>
            <w:szCs w:val="22"/>
          </w:rPr>
          <m:t>=8273.65+athlete*1.695+advanced footwear technology*78.348</m:t>
        </m:r>
      </m:oMath>
    </w:p>
    <w:p w14:paraId="3216932A" w14:textId="77777777" w:rsidR="00157038" w:rsidRPr="0024684F" w:rsidRDefault="00157038" w:rsidP="00157038">
      <w:pPr>
        <w:jc w:val="both"/>
        <w:rPr>
          <w:rFonts w:eastAsiaTheme="minorEastAsia"/>
          <w:sz w:val="22"/>
          <w:szCs w:val="22"/>
        </w:rPr>
      </w:pPr>
    </w:p>
    <w:p w14:paraId="27187937" w14:textId="77777777" w:rsidR="00157038" w:rsidRPr="00AF7F60" w:rsidRDefault="00157038" w:rsidP="00157038">
      <w:pPr>
        <w:ind w:firstLine="720"/>
        <w:jc w:val="both"/>
        <w:rPr>
          <w:rFonts w:eastAsiaTheme="minorEastAsia"/>
          <w:sz w:val="22"/>
          <w:szCs w:val="22"/>
        </w:rPr>
      </w:pPr>
      <w:r w:rsidRPr="00AF7F60">
        <w:rPr>
          <w:rFonts w:eastAsiaTheme="minorEastAsia"/>
          <w:sz w:val="22"/>
          <w:szCs w:val="22"/>
        </w:rPr>
        <w:t xml:space="preserve">Based on predictive regression analysis, athlete 1 (supplementary material) would complete the marathon 78 s faster wearing AFT (8353s) in comparison with traditional shoes (8431s). </w:t>
      </w:r>
    </w:p>
    <w:p w14:paraId="70EF0D57" w14:textId="77777777" w:rsidR="00157038" w:rsidRPr="00AF7F60" w:rsidRDefault="00157038" w:rsidP="00157038">
      <w:pPr>
        <w:jc w:val="both"/>
        <w:rPr>
          <w:rFonts w:eastAsiaTheme="minorEastAsia"/>
          <w:sz w:val="22"/>
          <w:szCs w:val="22"/>
        </w:rPr>
      </w:pPr>
      <w:r w:rsidRPr="00AF7F60">
        <w:rPr>
          <w:rFonts w:eastAsiaTheme="minorEastAsia"/>
          <w:sz w:val="22"/>
          <w:szCs w:val="22"/>
        </w:rPr>
        <w:t>Advanced footwear technology marathon time prediction:</w:t>
      </w:r>
    </w:p>
    <w:p w14:paraId="1DDFC50F" w14:textId="77777777" w:rsidR="00157038" w:rsidRPr="00AF7F60" w:rsidRDefault="00157038" w:rsidP="00157038">
      <w:pPr>
        <w:jc w:val="center"/>
        <w:rPr>
          <w:rFonts w:eastAsiaTheme="minorEastAsia"/>
          <w:sz w:val="22"/>
          <w:szCs w:val="22"/>
        </w:rPr>
      </w:pPr>
      <m:oMath>
        <m:r>
          <w:rPr>
            <w:rFonts w:ascii="Cambria Math" w:hAnsi="Cambria Math"/>
            <w:sz w:val="22"/>
            <w:szCs w:val="22"/>
          </w:rPr>
          <m:t>8273.65+1*1.695+1*78.348</m:t>
        </m:r>
        <m:r>
          <w:rPr>
            <w:rFonts w:ascii="Cambria Math" w:eastAsiaTheme="minorEastAsia" w:hAnsi="Cambria Math"/>
            <w:sz w:val="22"/>
            <w:szCs w:val="22"/>
          </w:rPr>
          <m:t>=8353s</m:t>
        </m:r>
      </m:oMath>
      <w:r w:rsidRPr="00AF7F60">
        <w:rPr>
          <w:rFonts w:eastAsiaTheme="minorEastAsia"/>
          <w:sz w:val="22"/>
          <w:szCs w:val="22"/>
        </w:rPr>
        <w:t>.</w:t>
      </w:r>
    </w:p>
    <w:p w14:paraId="2C978D11" w14:textId="77777777" w:rsidR="00157038" w:rsidRPr="00AF7F60" w:rsidRDefault="00157038" w:rsidP="00157038">
      <w:pPr>
        <w:jc w:val="center"/>
        <w:rPr>
          <w:rFonts w:eastAsiaTheme="minorEastAsia"/>
          <w:sz w:val="22"/>
          <w:szCs w:val="22"/>
        </w:rPr>
      </w:pPr>
    </w:p>
    <w:p w14:paraId="4D0B9CFE" w14:textId="77777777" w:rsidR="00157038" w:rsidRPr="00AF7F60" w:rsidRDefault="00157038" w:rsidP="00157038">
      <w:pPr>
        <w:jc w:val="both"/>
        <w:rPr>
          <w:rFonts w:eastAsiaTheme="minorEastAsia"/>
          <w:sz w:val="22"/>
          <w:szCs w:val="22"/>
        </w:rPr>
      </w:pPr>
      <w:r w:rsidRPr="00AF7F60">
        <w:rPr>
          <w:rFonts w:eastAsiaTheme="minorEastAsia"/>
          <w:sz w:val="22"/>
          <w:szCs w:val="22"/>
        </w:rPr>
        <w:lastRenderedPageBreak/>
        <w:t>Traditional shoes marathon time prediction:</w:t>
      </w:r>
    </w:p>
    <w:p w14:paraId="5192919E" w14:textId="77777777" w:rsidR="00157038" w:rsidRPr="00AF7F60" w:rsidRDefault="00157038" w:rsidP="00157038">
      <w:pPr>
        <w:jc w:val="center"/>
        <w:rPr>
          <w:rFonts w:eastAsiaTheme="minorEastAsia"/>
          <w:sz w:val="22"/>
          <w:szCs w:val="22"/>
        </w:rPr>
      </w:pPr>
      <m:oMath>
        <m:r>
          <w:rPr>
            <w:rFonts w:ascii="Cambria Math" w:hAnsi="Cambria Math"/>
            <w:sz w:val="22"/>
            <w:szCs w:val="22"/>
          </w:rPr>
          <m:t>8273.65+1*1.695+1*78.348</m:t>
        </m:r>
        <m:r>
          <w:rPr>
            <w:rFonts w:ascii="Cambria Math" w:eastAsiaTheme="minorEastAsia" w:hAnsi="Cambria Math"/>
            <w:sz w:val="22"/>
            <w:szCs w:val="22"/>
          </w:rPr>
          <m:t>=8431s</m:t>
        </m:r>
      </m:oMath>
      <w:r w:rsidRPr="00AF7F60">
        <w:rPr>
          <w:rFonts w:eastAsiaTheme="minorEastAsia"/>
          <w:sz w:val="22"/>
          <w:szCs w:val="22"/>
        </w:rPr>
        <w:t xml:space="preserve">. </w:t>
      </w:r>
    </w:p>
    <w:bookmarkEnd w:id="11"/>
    <w:p w14:paraId="7EE92FF7" w14:textId="77777777" w:rsidR="00157038" w:rsidRPr="00AF7F60" w:rsidRDefault="00157038" w:rsidP="00157038">
      <w:pPr>
        <w:ind w:firstLine="720"/>
        <w:jc w:val="both"/>
        <w:rPr>
          <w:rFonts w:eastAsiaTheme="minorEastAsia"/>
          <w:sz w:val="22"/>
          <w:szCs w:val="22"/>
        </w:rPr>
      </w:pPr>
    </w:p>
    <w:p w14:paraId="52E20134" w14:textId="77777777" w:rsidR="00157038" w:rsidRPr="00AF7F60" w:rsidRDefault="00157038" w:rsidP="00157038">
      <w:pPr>
        <w:ind w:firstLine="720"/>
        <w:jc w:val="both"/>
        <w:rPr>
          <w:sz w:val="22"/>
          <w:szCs w:val="22"/>
        </w:rPr>
      </w:pPr>
      <w:r w:rsidRPr="00AF7F60">
        <w:rPr>
          <w:sz w:val="22"/>
          <w:szCs w:val="22"/>
        </w:rPr>
        <w:t>Based on the Pearson correlation coefficient the individual athlete (</w:t>
      </w:r>
      <w:r w:rsidRPr="00AF7F60">
        <w:rPr>
          <w:i/>
          <w:sz w:val="22"/>
          <w:szCs w:val="22"/>
        </w:rPr>
        <w:t xml:space="preserve">r </w:t>
      </w:r>
      <w:r w:rsidRPr="00AF7F60">
        <w:rPr>
          <w:sz w:val="22"/>
          <w:szCs w:val="22"/>
        </w:rPr>
        <w:t xml:space="preserve">= 0.72, </w:t>
      </w:r>
      <w:r w:rsidRPr="00AF7F60">
        <w:rPr>
          <w:i/>
          <w:sz w:val="22"/>
          <w:szCs w:val="22"/>
        </w:rPr>
        <w:t xml:space="preserve">p </w:t>
      </w:r>
      <w:r w:rsidRPr="00AF7F60">
        <w:rPr>
          <w:sz w:val="22"/>
          <w:szCs w:val="22"/>
        </w:rPr>
        <w:t>&lt;.001), the year the half-marathon was ran (</w:t>
      </w:r>
      <w:r w:rsidRPr="00AF7F60">
        <w:rPr>
          <w:i/>
          <w:sz w:val="22"/>
          <w:szCs w:val="22"/>
        </w:rPr>
        <w:t xml:space="preserve">r </w:t>
      </w:r>
      <w:r w:rsidRPr="00AF7F60">
        <w:rPr>
          <w:sz w:val="22"/>
          <w:szCs w:val="22"/>
        </w:rPr>
        <w:t xml:space="preserve">=0 .70, </w:t>
      </w:r>
      <w:r w:rsidRPr="00AF7F60">
        <w:rPr>
          <w:i/>
          <w:sz w:val="22"/>
          <w:szCs w:val="22"/>
        </w:rPr>
        <w:t>p</w:t>
      </w:r>
      <w:r w:rsidRPr="00AF7F60">
        <w:rPr>
          <w:sz w:val="22"/>
          <w:szCs w:val="22"/>
        </w:rPr>
        <w:t xml:space="preserve"> =0.09), the course (</w:t>
      </w:r>
      <w:r w:rsidRPr="00AF7F60">
        <w:rPr>
          <w:i/>
          <w:sz w:val="22"/>
          <w:szCs w:val="22"/>
        </w:rPr>
        <w:t>r</w:t>
      </w:r>
      <w:r w:rsidRPr="00AF7F60">
        <w:rPr>
          <w:sz w:val="22"/>
          <w:szCs w:val="22"/>
        </w:rPr>
        <w:t xml:space="preserve"> = 0.50, </w:t>
      </w:r>
      <w:r w:rsidRPr="00AF7F60">
        <w:rPr>
          <w:i/>
          <w:sz w:val="22"/>
          <w:szCs w:val="22"/>
        </w:rPr>
        <w:t xml:space="preserve">p </w:t>
      </w:r>
      <w:r w:rsidRPr="00AF7F60">
        <w:rPr>
          <w:sz w:val="22"/>
          <w:szCs w:val="22"/>
        </w:rPr>
        <w:t>&lt; 0.001) and AFT (</w:t>
      </w:r>
      <w:proofErr w:type="spellStart"/>
      <w:r w:rsidRPr="00AF7F60">
        <w:rPr>
          <w:i/>
          <w:sz w:val="22"/>
          <w:szCs w:val="22"/>
        </w:rPr>
        <w:t>r</w:t>
      </w:r>
      <w:r w:rsidRPr="00AF7F60">
        <w:rPr>
          <w:sz w:val="22"/>
          <w:szCs w:val="22"/>
          <w:vertAlign w:val="subscript"/>
        </w:rPr>
        <w:t>pb</w:t>
      </w:r>
      <w:proofErr w:type="spellEnd"/>
      <w:r w:rsidRPr="00AF7F60">
        <w:rPr>
          <w:sz w:val="22"/>
          <w:szCs w:val="22"/>
        </w:rPr>
        <w:t xml:space="preserve"> = 0.50, </w:t>
      </w:r>
      <w:r w:rsidRPr="00AF7F60">
        <w:rPr>
          <w:i/>
          <w:sz w:val="22"/>
          <w:szCs w:val="22"/>
        </w:rPr>
        <w:t>p</w:t>
      </w:r>
      <w:r w:rsidRPr="00AF7F60">
        <w:rPr>
          <w:sz w:val="22"/>
          <w:szCs w:val="22"/>
        </w:rPr>
        <w:t xml:space="preserve"> =0.04) correlated with half-marathon performance. The country the athlete represented (</w:t>
      </w:r>
      <w:r w:rsidRPr="00AF7F60">
        <w:rPr>
          <w:i/>
          <w:sz w:val="22"/>
          <w:szCs w:val="22"/>
        </w:rPr>
        <w:t xml:space="preserve">r </w:t>
      </w:r>
      <w:r w:rsidRPr="00AF7F60">
        <w:rPr>
          <w:sz w:val="22"/>
          <w:szCs w:val="22"/>
        </w:rPr>
        <w:t>=0 .10), age on race day (</w:t>
      </w:r>
      <w:r w:rsidRPr="00AF7F60">
        <w:rPr>
          <w:i/>
          <w:sz w:val="22"/>
          <w:szCs w:val="22"/>
        </w:rPr>
        <w:t xml:space="preserve">r </w:t>
      </w:r>
      <w:r w:rsidRPr="00AF7F60">
        <w:rPr>
          <w:sz w:val="22"/>
          <w:szCs w:val="22"/>
        </w:rPr>
        <w:t>= 0.07), number of prior races including DNF’s (</w:t>
      </w:r>
      <w:r w:rsidRPr="00AF7F60">
        <w:rPr>
          <w:i/>
          <w:sz w:val="22"/>
          <w:szCs w:val="22"/>
        </w:rPr>
        <w:t xml:space="preserve">r </w:t>
      </w:r>
      <w:r w:rsidRPr="00AF7F60">
        <w:rPr>
          <w:sz w:val="22"/>
          <w:szCs w:val="22"/>
        </w:rPr>
        <w:t>= 0.04), and 5000m/5k personal best times did not correlate (</w:t>
      </w:r>
      <w:r w:rsidRPr="00AF7F60">
        <w:rPr>
          <w:i/>
          <w:sz w:val="22"/>
          <w:szCs w:val="22"/>
        </w:rPr>
        <w:t>r</w:t>
      </w:r>
      <w:r w:rsidRPr="00AF7F60">
        <w:rPr>
          <w:sz w:val="22"/>
          <w:szCs w:val="22"/>
        </w:rPr>
        <w:t xml:space="preserve"> = 0.14) with half-marathon times. Stepwise multiple linear regression reported a combination of athlete, course and AFT significantly (</w:t>
      </w:r>
      <w:r w:rsidRPr="00AF7F60">
        <w:rPr>
          <w:i/>
          <w:sz w:val="22"/>
          <w:szCs w:val="22"/>
        </w:rPr>
        <w:t xml:space="preserve">p &lt; </w:t>
      </w:r>
      <w:r w:rsidRPr="00AF7F60">
        <w:rPr>
          <w:sz w:val="22"/>
          <w:szCs w:val="22"/>
        </w:rPr>
        <w:t>0.003) predicted half-marathon times, accounting for 57% of the variance (R</w:t>
      </w:r>
      <w:r w:rsidRPr="00AF7F60">
        <w:rPr>
          <w:sz w:val="22"/>
          <w:szCs w:val="22"/>
          <w:vertAlign w:val="superscript"/>
        </w:rPr>
        <w:t>2</w:t>
      </w:r>
      <w:r w:rsidRPr="00AF7F60">
        <w:rPr>
          <w:sz w:val="22"/>
          <w:szCs w:val="22"/>
        </w:rPr>
        <w:t xml:space="preserve"> = 0.572). The regression equation is detailed in equation 2. Details of athlete, AFT and course codes can be found in the supplementary material. </w:t>
      </w:r>
    </w:p>
    <w:p w14:paraId="43550613" w14:textId="77777777" w:rsidR="00157038" w:rsidRPr="00AF7F60" w:rsidRDefault="00157038" w:rsidP="00157038">
      <w:pPr>
        <w:ind w:firstLine="720"/>
        <w:jc w:val="both"/>
        <w:rPr>
          <w:sz w:val="22"/>
          <w:szCs w:val="22"/>
        </w:rPr>
      </w:pPr>
    </w:p>
    <w:p w14:paraId="2FD6ED1B" w14:textId="77777777" w:rsidR="00157038" w:rsidRPr="00AF7F60" w:rsidRDefault="00157038" w:rsidP="00157038">
      <w:pPr>
        <w:jc w:val="center"/>
        <w:rPr>
          <w:rFonts w:eastAsiaTheme="minorEastAsia"/>
          <w:sz w:val="22"/>
          <w:szCs w:val="22"/>
        </w:rPr>
      </w:pPr>
      <w:r w:rsidRPr="00AF7F60">
        <w:rPr>
          <w:sz w:val="22"/>
          <w:szCs w:val="22"/>
        </w:rPr>
        <w:t xml:space="preserve">Eq 2. </w:t>
      </w:r>
      <m:oMath>
        <m:r>
          <w:rPr>
            <w:rFonts w:ascii="Cambria Math" w:hAnsi="Cambria Math"/>
            <w:sz w:val="22"/>
            <w:szCs w:val="22"/>
          </w:rPr>
          <m:t xml:space="preserve">Half Marathon Time </m:t>
        </m:r>
        <m:d>
          <m:dPr>
            <m:ctrlPr>
              <w:rPr>
                <w:rFonts w:ascii="Cambria Math" w:hAnsi="Cambria Math"/>
                <w:i/>
                <w:sz w:val="22"/>
                <w:szCs w:val="22"/>
              </w:rPr>
            </m:ctrlPr>
          </m:dPr>
          <m:e>
            <m:r>
              <w:rPr>
                <w:rFonts w:ascii="Cambria Math" w:hAnsi="Cambria Math"/>
                <w:sz w:val="22"/>
                <w:szCs w:val="22"/>
              </w:rPr>
              <m:t>seconds</m:t>
            </m:r>
          </m:e>
        </m:d>
        <m:r>
          <w:rPr>
            <w:rFonts w:ascii="Cambria Math" w:hAnsi="Cambria Math"/>
            <w:sz w:val="22"/>
            <w:szCs w:val="22"/>
          </w:rPr>
          <m:t>=3906.346+athlete*1.112+course*1.378+advanced footwear technoloy*27.521</m:t>
        </m:r>
      </m:oMath>
    </w:p>
    <w:p w14:paraId="6352F55B" w14:textId="77777777" w:rsidR="00157038" w:rsidRPr="00AF7F60" w:rsidRDefault="00157038" w:rsidP="00157038">
      <w:pPr>
        <w:jc w:val="both"/>
        <w:rPr>
          <w:rFonts w:eastAsiaTheme="minorEastAsia"/>
          <w:sz w:val="22"/>
          <w:szCs w:val="22"/>
        </w:rPr>
      </w:pPr>
    </w:p>
    <w:p w14:paraId="009B8804" w14:textId="77777777" w:rsidR="00157038" w:rsidRPr="00AF7F60" w:rsidRDefault="00157038" w:rsidP="00157038">
      <w:pPr>
        <w:ind w:firstLine="720"/>
        <w:jc w:val="both"/>
        <w:rPr>
          <w:rFonts w:eastAsiaTheme="minorEastAsia"/>
          <w:sz w:val="22"/>
          <w:szCs w:val="22"/>
        </w:rPr>
      </w:pPr>
      <w:r w:rsidRPr="00AF7F60">
        <w:rPr>
          <w:rFonts w:eastAsiaTheme="minorEastAsia"/>
          <w:sz w:val="22"/>
          <w:szCs w:val="22"/>
        </w:rPr>
        <w:t xml:space="preserve">Predictive regression analysis shows athlete 1 (supplementary material) on the same course would complete the half-marathon 28s faster wearing AFT (3936s) compared with traditional shoes (3964s). </w:t>
      </w:r>
    </w:p>
    <w:p w14:paraId="69BDC0C4" w14:textId="77777777" w:rsidR="00157038" w:rsidRPr="00AF7F60" w:rsidRDefault="00157038" w:rsidP="00157038">
      <w:pPr>
        <w:jc w:val="both"/>
        <w:rPr>
          <w:rFonts w:eastAsiaTheme="minorEastAsia"/>
          <w:sz w:val="22"/>
          <w:szCs w:val="22"/>
        </w:rPr>
      </w:pPr>
    </w:p>
    <w:p w14:paraId="2F990BB4" w14:textId="77777777" w:rsidR="00157038" w:rsidRPr="00AF7F60" w:rsidRDefault="00157038" w:rsidP="00157038">
      <w:pPr>
        <w:rPr>
          <w:rFonts w:eastAsiaTheme="minorEastAsia"/>
          <w:sz w:val="22"/>
          <w:szCs w:val="22"/>
        </w:rPr>
      </w:pPr>
      <w:r w:rsidRPr="00AF7F60">
        <w:rPr>
          <w:rFonts w:eastAsiaTheme="minorEastAsia"/>
          <w:sz w:val="22"/>
          <w:szCs w:val="22"/>
        </w:rPr>
        <w:t>Advanced footwear technology half-marathon time prediction:</w:t>
      </w:r>
    </w:p>
    <w:p w14:paraId="1D62B7EF" w14:textId="77777777" w:rsidR="00157038" w:rsidRPr="00AF7F60" w:rsidRDefault="00157038" w:rsidP="00157038">
      <w:pPr>
        <w:jc w:val="center"/>
        <w:rPr>
          <w:rFonts w:eastAsiaTheme="minorEastAsia"/>
          <w:sz w:val="22"/>
          <w:szCs w:val="22"/>
        </w:rPr>
      </w:pPr>
      <w:r w:rsidRPr="00AF7F60">
        <w:rPr>
          <w:rFonts w:eastAsiaTheme="minorEastAsia"/>
          <w:sz w:val="22"/>
          <w:szCs w:val="22"/>
        </w:rPr>
        <w:t xml:space="preserve"> </w:t>
      </w:r>
      <m:oMath>
        <m:r>
          <w:rPr>
            <w:rFonts w:ascii="Cambria Math" w:hAnsi="Cambria Math"/>
            <w:sz w:val="22"/>
            <w:szCs w:val="22"/>
          </w:rPr>
          <m:t>3906.346+1*1.112+1*1.378+1*27.521=3936s.</m:t>
        </m:r>
      </m:oMath>
    </w:p>
    <w:p w14:paraId="6F37007F" w14:textId="77777777" w:rsidR="00157038" w:rsidRPr="00AF7F60" w:rsidRDefault="00157038" w:rsidP="00157038">
      <w:pPr>
        <w:jc w:val="both"/>
        <w:rPr>
          <w:rFonts w:eastAsiaTheme="minorEastAsia"/>
          <w:sz w:val="22"/>
          <w:szCs w:val="22"/>
        </w:rPr>
      </w:pPr>
      <w:r w:rsidRPr="00AF7F60">
        <w:rPr>
          <w:rFonts w:eastAsiaTheme="minorEastAsia"/>
          <w:sz w:val="22"/>
          <w:szCs w:val="22"/>
        </w:rPr>
        <w:t xml:space="preserve">Traditional shoes half-marathon time prediction: </w:t>
      </w:r>
    </w:p>
    <w:p w14:paraId="2C1AFC94" w14:textId="77777777" w:rsidR="00157038" w:rsidRPr="00AF7F60" w:rsidRDefault="00157038" w:rsidP="00157038">
      <w:pPr>
        <w:jc w:val="both"/>
        <w:rPr>
          <w:rFonts w:eastAsiaTheme="minorEastAsia"/>
          <w:sz w:val="22"/>
          <w:szCs w:val="22"/>
        </w:rPr>
      </w:pPr>
      <m:oMathPara>
        <m:oMath>
          <m:r>
            <w:rPr>
              <w:rFonts w:ascii="Cambria Math" w:hAnsi="Cambria Math"/>
              <w:sz w:val="22"/>
              <w:szCs w:val="22"/>
            </w:rPr>
            <m:t xml:space="preserve">3906.346+1*1.112+1*1.378+2*27.521=3964s. </m:t>
          </m:r>
        </m:oMath>
      </m:oMathPara>
    </w:p>
    <w:p w14:paraId="225877BC" w14:textId="77777777" w:rsidR="00157038" w:rsidRPr="00AF7F60" w:rsidRDefault="00157038" w:rsidP="00157038">
      <w:pPr>
        <w:spacing w:after="160" w:line="259" w:lineRule="auto"/>
        <w:rPr>
          <w:sz w:val="22"/>
          <w:szCs w:val="22"/>
        </w:rPr>
      </w:pPr>
      <w:r w:rsidRPr="00AF7F60">
        <w:rPr>
          <w:sz w:val="22"/>
          <w:szCs w:val="22"/>
        </w:rPr>
        <w:br w:type="page"/>
      </w:r>
    </w:p>
    <w:p w14:paraId="36F62317" w14:textId="77777777" w:rsidR="00157038" w:rsidRPr="00AF7F60" w:rsidRDefault="00157038" w:rsidP="00157038">
      <w:pPr>
        <w:jc w:val="both"/>
        <w:rPr>
          <w:b/>
          <w:sz w:val="22"/>
          <w:szCs w:val="22"/>
        </w:rPr>
      </w:pPr>
      <w:r w:rsidRPr="00AF7F60">
        <w:rPr>
          <w:b/>
          <w:sz w:val="22"/>
          <w:szCs w:val="22"/>
        </w:rPr>
        <w:lastRenderedPageBreak/>
        <w:t>Discussion</w:t>
      </w:r>
    </w:p>
    <w:p w14:paraId="1BAD0140" w14:textId="77777777" w:rsidR="00157038" w:rsidRPr="00AF7F60" w:rsidRDefault="00157038" w:rsidP="00157038">
      <w:pPr>
        <w:ind w:firstLine="720"/>
        <w:jc w:val="both"/>
        <w:rPr>
          <w:iCs/>
          <w:sz w:val="22"/>
          <w:szCs w:val="22"/>
        </w:rPr>
      </w:pPr>
      <w:r w:rsidRPr="00AF7F60">
        <w:rPr>
          <w:sz w:val="22"/>
          <w:szCs w:val="22"/>
        </w:rPr>
        <w:t xml:space="preserve">Based on the findings, there was a performance-enhancing effect of AFT compared with traditional shoes with AFT eliciting a greater magnitude of effect, the longer the race duration. Based on the results from this study, footwear technological advancements contributed to the improvements in the marathon and half-marathon race times within elite female athletes. However, AFT are unlikely to have a significant effect on 10-km running times and are unlikely to have contributed to the recent progression of 10-km running times. </w:t>
      </w:r>
    </w:p>
    <w:p w14:paraId="5715AA33" w14:textId="77777777" w:rsidR="00157038" w:rsidRPr="00AF7F60" w:rsidRDefault="00157038" w:rsidP="00157038">
      <w:pPr>
        <w:ind w:firstLine="720"/>
        <w:jc w:val="both"/>
        <w:rPr>
          <w:sz w:val="22"/>
          <w:szCs w:val="22"/>
        </w:rPr>
      </w:pPr>
    </w:p>
    <w:p w14:paraId="752F37F9" w14:textId="77777777" w:rsidR="00157038" w:rsidRDefault="00157038" w:rsidP="00157038">
      <w:pPr>
        <w:ind w:firstLine="720"/>
        <w:jc w:val="both"/>
        <w:rPr>
          <w:sz w:val="22"/>
          <w:szCs w:val="22"/>
        </w:rPr>
      </w:pPr>
      <w:r w:rsidRPr="00AF7F60">
        <w:rPr>
          <w:sz w:val="22"/>
          <w:szCs w:val="22"/>
        </w:rPr>
        <w:t xml:space="preserve">In agreement with </w:t>
      </w:r>
      <w:proofErr w:type="spellStart"/>
      <w:r w:rsidRPr="00AF7F60">
        <w:rPr>
          <w:sz w:val="22"/>
          <w:szCs w:val="22"/>
        </w:rPr>
        <w:t>Bermon</w:t>
      </w:r>
      <w:proofErr w:type="spellEnd"/>
      <w:r w:rsidRPr="00AF7F60">
        <w:rPr>
          <w:sz w:val="22"/>
          <w:szCs w:val="22"/>
        </w:rPr>
        <w:t xml:space="preserve"> et al. (2021) we demonstrated AFT elicited a larger performance enhancing effect the greater the race duration. The performance improvements are likely attributed to the enhanced elastic properties of shoes utilising AFT, which improve running economy (Barnes &amp; Kilding, 2019; Hoogkamer et al., 2019). The primary physiological </w:t>
      </w:r>
      <w:r w:rsidRPr="0024684F">
        <w:rPr>
          <w:sz w:val="22"/>
          <w:szCs w:val="22"/>
        </w:rPr>
        <w:t xml:space="preserve">determinants of </w:t>
      </w:r>
      <w:r>
        <w:rPr>
          <w:sz w:val="22"/>
          <w:szCs w:val="22"/>
        </w:rPr>
        <w:t xml:space="preserve">the </w:t>
      </w:r>
      <w:r w:rsidRPr="0024684F">
        <w:rPr>
          <w:sz w:val="22"/>
          <w:szCs w:val="22"/>
        </w:rPr>
        <w:t>marathon</w:t>
      </w:r>
      <w:r>
        <w:rPr>
          <w:sz w:val="22"/>
          <w:szCs w:val="22"/>
        </w:rPr>
        <w:t xml:space="preserve"> and half-marathon</w:t>
      </w:r>
      <w:r w:rsidRPr="0024684F">
        <w:rPr>
          <w:sz w:val="22"/>
          <w:szCs w:val="22"/>
        </w:rPr>
        <w:t xml:space="preserve"> </w:t>
      </w:r>
      <w:r>
        <w:rPr>
          <w:sz w:val="22"/>
          <w:szCs w:val="22"/>
        </w:rPr>
        <w:t xml:space="preserve">race </w:t>
      </w:r>
      <w:r w:rsidRPr="0024684F">
        <w:rPr>
          <w:sz w:val="22"/>
          <w:szCs w:val="22"/>
        </w:rPr>
        <w:t>performance are regarded as V̇O</w:t>
      </w:r>
      <w:r w:rsidRPr="0024684F">
        <w:rPr>
          <w:sz w:val="22"/>
          <w:szCs w:val="22"/>
          <w:vertAlign w:val="subscript"/>
        </w:rPr>
        <w:t>2</w:t>
      </w:r>
      <w:r w:rsidRPr="0024684F">
        <w:rPr>
          <w:sz w:val="22"/>
          <w:szCs w:val="22"/>
        </w:rPr>
        <w:t xml:space="preserve">max, lactate threshold, and </w:t>
      </w:r>
      <w:r>
        <w:rPr>
          <w:sz w:val="22"/>
          <w:szCs w:val="22"/>
        </w:rPr>
        <w:t>running economy</w:t>
      </w:r>
      <w:r w:rsidRPr="0024684F">
        <w:rPr>
          <w:sz w:val="22"/>
          <w:szCs w:val="22"/>
        </w:rPr>
        <w:t xml:space="preserve"> (Joyner, 1991; Midgley et al., 2007).</w:t>
      </w:r>
      <w:r>
        <w:rPr>
          <w:sz w:val="22"/>
          <w:szCs w:val="22"/>
        </w:rPr>
        <w:t xml:space="preserve"> </w:t>
      </w:r>
      <w:r w:rsidRPr="0024684F">
        <w:rPr>
          <w:sz w:val="22"/>
          <w:szCs w:val="22"/>
        </w:rPr>
        <w:t>Running economy is the only determinant which can be directly modified by biomechanical improvements (</w:t>
      </w:r>
      <w:r w:rsidRPr="00B16BD9">
        <w:rPr>
          <w:sz w:val="22"/>
          <w:szCs w:val="22"/>
          <w:shd w:val="clear" w:color="auto" w:fill="FFFFFF"/>
        </w:rPr>
        <w:t>Hoogkamer</w:t>
      </w:r>
      <w:r>
        <w:rPr>
          <w:sz w:val="22"/>
          <w:szCs w:val="22"/>
          <w:shd w:val="clear" w:color="auto" w:fill="FFFFFF"/>
        </w:rPr>
        <w:t xml:space="preserve"> et al., </w:t>
      </w:r>
      <w:r w:rsidRPr="00B16BD9">
        <w:rPr>
          <w:sz w:val="22"/>
          <w:szCs w:val="22"/>
          <w:shd w:val="clear" w:color="auto" w:fill="FFFFFF"/>
        </w:rPr>
        <w:t>2017</w:t>
      </w:r>
      <w:r>
        <w:rPr>
          <w:sz w:val="22"/>
          <w:szCs w:val="22"/>
          <w:shd w:val="clear" w:color="auto" w:fill="FFFFFF"/>
        </w:rPr>
        <w:t>b</w:t>
      </w:r>
      <w:r w:rsidRPr="0024684F">
        <w:rPr>
          <w:sz w:val="22"/>
          <w:szCs w:val="22"/>
        </w:rPr>
        <w:t xml:space="preserve">). Improvements in </w:t>
      </w:r>
      <w:r>
        <w:rPr>
          <w:sz w:val="22"/>
          <w:szCs w:val="22"/>
        </w:rPr>
        <w:t>running economy</w:t>
      </w:r>
      <w:r w:rsidRPr="0024684F">
        <w:rPr>
          <w:sz w:val="22"/>
          <w:szCs w:val="22"/>
        </w:rPr>
        <w:t xml:space="preserve"> increase the maximal sustainable running velocity, thus reducing marathon </w:t>
      </w:r>
      <w:r>
        <w:rPr>
          <w:sz w:val="22"/>
          <w:szCs w:val="22"/>
        </w:rPr>
        <w:t xml:space="preserve">and half-marathon </w:t>
      </w:r>
      <w:r w:rsidRPr="0024684F">
        <w:rPr>
          <w:sz w:val="22"/>
          <w:szCs w:val="22"/>
        </w:rPr>
        <w:t>performance time (Poole et al., 2016</w:t>
      </w:r>
      <w:r>
        <w:rPr>
          <w:sz w:val="22"/>
          <w:szCs w:val="22"/>
        </w:rPr>
        <w:t xml:space="preserve">; </w:t>
      </w:r>
      <w:r w:rsidRPr="0024684F">
        <w:rPr>
          <w:sz w:val="22"/>
          <w:szCs w:val="22"/>
        </w:rPr>
        <w:t xml:space="preserve">Smith and Jones, 2001). </w:t>
      </w:r>
      <w:r>
        <w:rPr>
          <w:sz w:val="22"/>
          <w:szCs w:val="22"/>
        </w:rPr>
        <w:t>According to Hoogkamer et al. (2017b)</w:t>
      </w:r>
      <w:r w:rsidRPr="0024684F">
        <w:rPr>
          <w:sz w:val="22"/>
          <w:szCs w:val="22"/>
        </w:rPr>
        <w:t xml:space="preserve">, </w:t>
      </w:r>
      <w:r w:rsidRPr="00AF7F60">
        <w:rPr>
          <w:sz w:val="22"/>
          <w:szCs w:val="22"/>
        </w:rPr>
        <w:t xml:space="preserve">with AFT reducing the energetic cost of running, athletes can sustain a faster velocity while consuming metabolic energy at the same rate. The magnitude of improvement in half-marathon race times attributed to AFT appears </w:t>
      </w:r>
      <w:r w:rsidRPr="0024684F">
        <w:rPr>
          <w:sz w:val="22"/>
          <w:szCs w:val="22"/>
        </w:rPr>
        <w:t xml:space="preserve">less than the improvement for the marathon, possibly due to the lower contribution of </w:t>
      </w:r>
      <w:r>
        <w:rPr>
          <w:sz w:val="22"/>
          <w:szCs w:val="22"/>
        </w:rPr>
        <w:t>running economy</w:t>
      </w:r>
      <w:r w:rsidRPr="0024684F">
        <w:rPr>
          <w:sz w:val="22"/>
          <w:szCs w:val="22"/>
        </w:rPr>
        <w:t xml:space="preserve"> on half-marathon performance (</w:t>
      </w:r>
      <w:proofErr w:type="spellStart"/>
      <w:r w:rsidRPr="0024684F">
        <w:rPr>
          <w:sz w:val="22"/>
          <w:szCs w:val="22"/>
        </w:rPr>
        <w:t>Alvero</w:t>
      </w:r>
      <w:proofErr w:type="spellEnd"/>
      <w:r w:rsidRPr="0024684F">
        <w:rPr>
          <w:sz w:val="22"/>
          <w:szCs w:val="22"/>
        </w:rPr>
        <w:t xml:space="preserve">-Cruz et al., 2020). </w:t>
      </w:r>
    </w:p>
    <w:p w14:paraId="2F83364E" w14:textId="77777777" w:rsidR="00157038" w:rsidRDefault="00157038" w:rsidP="00157038">
      <w:pPr>
        <w:ind w:firstLine="720"/>
        <w:jc w:val="both"/>
        <w:rPr>
          <w:sz w:val="22"/>
          <w:szCs w:val="22"/>
        </w:rPr>
      </w:pPr>
    </w:p>
    <w:p w14:paraId="57C72913" w14:textId="77777777" w:rsidR="00157038" w:rsidRPr="00AF7F60" w:rsidRDefault="00157038" w:rsidP="00157038">
      <w:pPr>
        <w:ind w:firstLine="720"/>
        <w:jc w:val="both"/>
        <w:rPr>
          <w:sz w:val="22"/>
          <w:szCs w:val="22"/>
        </w:rPr>
      </w:pPr>
      <w:r w:rsidRPr="00AF7F60">
        <w:rPr>
          <w:sz w:val="22"/>
          <w:szCs w:val="22"/>
        </w:rPr>
        <w:t xml:space="preserve">Although a similar magnitude of improvement in road race times over the 10-km were observed between our results 1.75% and </w:t>
      </w:r>
      <w:proofErr w:type="spellStart"/>
      <w:r w:rsidRPr="00AF7F60">
        <w:rPr>
          <w:sz w:val="22"/>
          <w:szCs w:val="22"/>
        </w:rPr>
        <w:t>Bermon</w:t>
      </w:r>
      <w:proofErr w:type="spellEnd"/>
      <w:r w:rsidRPr="00AF7F60">
        <w:rPr>
          <w:sz w:val="22"/>
          <w:szCs w:val="22"/>
        </w:rPr>
        <w:t xml:space="preserve"> et al. (2021) 1.9% our results demonstrated no correlation between faster 10-km performance times and AFT race shoes. Similar to the marathon determinants of performance, V̇O</w:t>
      </w:r>
      <w:r w:rsidRPr="00AF7F60">
        <w:rPr>
          <w:sz w:val="22"/>
          <w:szCs w:val="22"/>
          <w:vertAlign w:val="subscript"/>
        </w:rPr>
        <w:t>2</w:t>
      </w:r>
      <w:r w:rsidRPr="00AF7F60">
        <w:rPr>
          <w:sz w:val="22"/>
          <w:szCs w:val="22"/>
        </w:rPr>
        <w:t>max (Evans et al., 1995), velocity at V̇O</w:t>
      </w:r>
      <w:r w:rsidRPr="00AF7F60">
        <w:rPr>
          <w:sz w:val="22"/>
          <w:szCs w:val="22"/>
          <w:vertAlign w:val="subscript"/>
        </w:rPr>
        <w:t>2</w:t>
      </w:r>
      <w:r w:rsidRPr="00AF7F60">
        <w:rPr>
          <w:sz w:val="22"/>
          <w:szCs w:val="22"/>
        </w:rPr>
        <w:t xml:space="preserve">max </w:t>
      </w:r>
      <w:r>
        <w:rPr>
          <w:sz w:val="22"/>
          <w:szCs w:val="22"/>
        </w:rPr>
        <w:t>(</w:t>
      </w:r>
      <w:r w:rsidRPr="0024684F">
        <w:rPr>
          <w:i/>
          <w:sz w:val="22"/>
          <w:szCs w:val="22"/>
        </w:rPr>
        <w:t>v</w:t>
      </w:r>
      <w:r w:rsidRPr="0024684F">
        <w:rPr>
          <w:sz w:val="22"/>
          <w:szCs w:val="22"/>
        </w:rPr>
        <w:t>V̇O</w:t>
      </w:r>
      <w:r w:rsidRPr="0024684F">
        <w:rPr>
          <w:sz w:val="22"/>
          <w:szCs w:val="22"/>
          <w:vertAlign w:val="subscript"/>
        </w:rPr>
        <w:t>2</w:t>
      </w:r>
      <w:r w:rsidRPr="0024684F">
        <w:rPr>
          <w:sz w:val="22"/>
          <w:szCs w:val="22"/>
        </w:rPr>
        <w:t>max</w:t>
      </w:r>
      <w:r>
        <w:rPr>
          <w:sz w:val="22"/>
          <w:szCs w:val="22"/>
        </w:rPr>
        <w:t>)</w:t>
      </w:r>
      <w:r w:rsidRPr="0024684F">
        <w:rPr>
          <w:sz w:val="22"/>
          <w:szCs w:val="22"/>
        </w:rPr>
        <w:t xml:space="preserve"> (Morgan et al., 1989) and lactate threshold (Fay et al., 1989), are fundamentally associated with shorter race distances such as the 10-k</w:t>
      </w:r>
      <w:r>
        <w:rPr>
          <w:sz w:val="22"/>
          <w:szCs w:val="22"/>
        </w:rPr>
        <w:t>m</w:t>
      </w:r>
      <w:r w:rsidRPr="0024684F">
        <w:rPr>
          <w:sz w:val="22"/>
          <w:szCs w:val="22"/>
        </w:rPr>
        <w:t>. However,</w:t>
      </w:r>
      <w:r>
        <w:rPr>
          <w:sz w:val="22"/>
          <w:szCs w:val="22"/>
        </w:rPr>
        <w:t xml:space="preserve"> running economy is more influential in determining marathon race performance in </w:t>
      </w:r>
      <w:r>
        <w:rPr>
          <w:sz w:val="22"/>
          <w:szCs w:val="22"/>
        </w:rPr>
        <w:lastRenderedPageBreak/>
        <w:t>comparison to 10-</w:t>
      </w:r>
      <w:r w:rsidRPr="00AF7F60">
        <w:rPr>
          <w:sz w:val="22"/>
          <w:szCs w:val="22"/>
        </w:rPr>
        <w:t>km road running performance (Midgley et al., 2007; Morgan et al., 1989). Muniz-</w:t>
      </w:r>
      <w:proofErr w:type="spellStart"/>
      <w:r w:rsidRPr="00AF7F60">
        <w:rPr>
          <w:sz w:val="22"/>
          <w:szCs w:val="22"/>
        </w:rPr>
        <w:t>Pardos</w:t>
      </w:r>
      <w:proofErr w:type="spellEnd"/>
      <w:r w:rsidRPr="00AF7F60">
        <w:rPr>
          <w:sz w:val="22"/>
          <w:szCs w:val="22"/>
        </w:rPr>
        <w:t xml:space="preserve"> et al. (2021) reported that 10-km road race times improved by 2.3% when adopting AFT race shoes over traditional shoes, which does not support the findings of the current study. Based on results from this study AFT have a reduced impact on race performance where running economy is less significant to performance (</w:t>
      </w:r>
      <w:proofErr w:type="spellStart"/>
      <w:r w:rsidRPr="00AF7F60">
        <w:rPr>
          <w:sz w:val="22"/>
          <w:szCs w:val="22"/>
        </w:rPr>
        <w:t>Alvero</w:t>
      </w:r>
      <w:proofErr w:type="spellEnd"/>
      <w:r w:rsidRPr="00AF7F60">
        <w:rPr>
          <w:sz w:val="22"/>
          <w:szCs w:val="22"/>
        </w:rPr>
        <w:t xml:space="preserve">-Cruz et al., 2020; Midgley et al., 2007). The half-marathon and 10-km are competed at velocities above lactate threshold where it is not possible to measure running economy, therefore it is not fully understood how both oxidative and non-oxidative metabolic demands change at higher intensities (Kipp et al., 2019). More research needs to be undertaken to determine how AFT might affect running economy, </w:t>
      </w:r>
      <w:r w:rsidRPr="00AF7F60">
        <w:rPr>
          <w:i/>
          <w:sz w:val="22"/>
          <w:szCs w:val="22"/>
        </w:rPr>
        <w:t>v</w:t>
      </w:r>
      <w:r w:rsidRPr="00AF7F60">
        <w:rPr>
          <w:sz w:val="22"/>
          <w:szCs w:val="22"/>
        </w:rPr>
        <w:t>V̇O</w:t>
      </w:r>
      <w:r w:rsidRPr="00AF7F60">
        <w:rPr>
          <w:sz w:val="22"/>
          <w:szCs w:val="22"/>
          <w:vertAlign w:val="subscript"/>
        </w:rPr>
        <w:t>2</w:t>
      </w:r>
      <w:r w:rsidRPr="00AF7F60">
        <w:rPr>
          <w:sz w:val="22"/>
          <w:szCs w:val="22"/>
        </w:rPr>
        <w:t>max, and lactate threshold over 10-km and half-marathon race velocities.</w:t>
      </w:r>
      <w:bookmarkStart w:id="12" w:name="_Hlk92897747"/>
    </w:p>
    <w:p w14:paraId="0E7F9679" w14:textId="77777777" w:rsidR="00157038" w:rsidRPr="00AF7F60" w:rsidRDefault="00157038" w:rsidP="00157038">
      <w:pPr>
        <w:ind w:firstLine="720"/>
        <w:jc w:val="both"/>
        <w:rPr>
          <w:sz w:val="22"/>
          <w:szCs w:val="22"/>
        </w:rPr>
      </w:pPr>
    </w:p>
    <w:p w14:paraId="4FBC47E5" w14:textId="77777777" w:rsidR="00157038" w:rsidRPr="0024684F" w:rsidRDefault="00157038" w:rsidP="00157038">
      <w:pPr>
        <w:ind w:firstLine="720"/>
        <w:jc w:val="both"/>
        <w:rPr>
          <w:sz w:val="22"/>
          <w:szCs w:val="22"/>
        </w:rPr>
      </w:pPr>
      <w:r w:rsidRPr="00AF7F60">
        <w:rPr>
          <w:sz w:val="22"/>
          <w:szCs w:val="22"/>
        </w:rPr>
        <w:t>The ergogenic effect of AFT on the maratho</w:t>
      </w:r>
      <w:r w:rsidRPr="0024684F">
        <w:rPr>
          <w:sz w:val="22"/>
          <w:szCs w:val="22"/>
        </w:rPr>
        <w:t>n and half-marathon was further explored through the development of a multivariate regression model</w:t>
      </w:r>
      <w:r>
        <w:rPr>
          <w:sz w:val="22"/>
          <w:szCs w:val="22"/>
        </w:rPr>
        <w:t xml:space="preserve">. </w:t>
      </w:r>
      <w:r w:rsidRPr="0024684F">
        <w:rPr>
          <w:sz w:val="22"/>
          <w:szCs w:val="22"/>
        </w:rPr>
        <w:t>The magnitude of improvement predicted for both the marathon (</w:t>
      </w:r>
      <w:r>
        <w:rPr>
          <w:sz w:val="22"/>
          <w:szCs w:val="22"/>
        </w:rPr>
        <w:t>0</w:t>
      </w:r>
      <w:r w:rsidRPr="0024684F">
        <w:rPr>
          <w:sz w:val="22"/>
          <w:szCs w:val="22"/>
        </w:rPr>
        <w:t>.93%) and the half-marathon (</w:t>
      </w:r>
      <w:r>
        <w:rPr>
          <w:sz w:val="22"/>
          <w:szCs w:val="22"/>
        </w:rPr>
        <w:t>0</w:t>
      </w:r>
      <w:r w:rsidRPr="0024684F">
        <w:rPr>
          <w:sz w:val="22"/>
          <w:szCs w:val="22"/>
        </w:rPr>
        <w:t xml:space="preserve">.71%) </w:t>
      </w:r>
      <w:r>
        <w:rPr>
          <w:sz w:val="22"/>
          <w:szCs w:val="22"/>
        </w:rPr>
        <w:t>were</w:t>
      </w:r>
      <w:r w:rsidRPr="0024684F">
        <w:rPr>
          <w:sz w:val="22"/>
          <w:szCs w:val="22"/>
        </w:rPr>
        <w:t xml:space="preserve"> considerably smaller than the predicted improvements applying the calculations recommended by Kipp et al. (2019) of 2.74% and 2.67% over the marathon and half-marathon, respectively</w:t>
      </w:r>
      <w:r w:rsidRPr="00B128EE">
        <w:rPr>
          <w:sz w:val="22"/>
          <w:szCs w:val="22"/>
        </w:rPr>
        <w:t>.</w:t>
      </w:r>
      <w:r w:rsidRPr="00B128EE">
        <w:rPr>
          <w:color w:val="FF0000"/>
          <w:sz w:val="22"/>
          <w:szCs w:val="22"/>
        </w:rPr>
        <w:t xml:space="preserve"> </w:t>
      </w:r>
      <w:r w:rsidRPr="00AF7F60">
        <w:rPr>
          <w:rFonts w:cstheme="minorHAnsi"/>
          <w:sz w:val="22"/>
          <w:szCs w:val="22"/>
        </w:rPr>
        <w:t xml:space="preserve">Applying Kipp et al.’s (2019) equation factoring in height, weight, and percentage improvement in running economy of 4% from AFT for the female marathon world-record (2:14:04) velocity of 5.246 </w:t>
      </w:r>
      <w:proofErr w:type="gramStart"/>
      <w:r w:rsidRPr="00AF7F60">
        <w:rPr>
          <w:rFonts w:cstheme="minorHAnsi"/>
          <w:sz w:val="22"/>
          <w:szCs w:val="22"/>
        </w:rPr>
        <w:t>m</w:t>
      </w:r>
      <w:r w:rsidRPr="00AF7F60">
        <w:rPr>
          <w:rFonts w:cstheme="minorHAnsi"/>
          <w:sz w:val="22"/>
          <w:szCs w:val="22"/>
          <w:vertAlign w:val="superscript"/>
        </w:rPr>
        <w:t>.</w:t>
      </w:r>
      <w:r w:rsidRPr="00AF7F60">
        <w:rPr>
          <w:rFonts w:cstheme="minorHAnsi"/>
          <w:sz w:val="22"/>
          <w:szCs w:val="22"/>
        </w:rPr>
        <w:t>s</w:t>
      </w:r>
      <w:proofErr w:type="gramEnd"/>
      <w:r w:rsidRPr="00AF7F60">
        <w:rPr>
          <w:rFonts w:cstheme="minorHAnsi"/>
          <w:sz w:val="22"/>
          <w:szCs w:val="22"/>
          <w:vertAlign w:val="superscript"/>
        </w:rPr>
        <w:t>-1</w:t>
      </w:r>
      <w:r w:rsidRPr="00AF7F60">
        <w:rPr>
          <w:rFonts w:cstheme="minorHAnsi"/>
          <w:sz w:val="22"/>
          <w:szCs w:val="22"/>
        </w:rPr>
        <w:t xml:space="preserve"> attributes a 2.74%, improvement in time to AFT. Likewise, applying Kipp et al.’s (2019) equation for the half-marathon world-record (1:04:02) velocity 5.491 </w:t>
      </w:r>
      <w:proofErr w:type="gramStart"/>
      <w:r w:rsidRPr="00AF7F60">
        <w:rPr>
          <w:rFonts w:cstheme="minorHAnsi"/>
          <w:sz w:val="22"/>
          <w:szCs w:val="22"/>
        </w:rPr>
        <w:t>m</w:t>
      </w:r>
      <w:r w:rsidRPr="00AF7F60">
        <w:rPr>
          <w:rFonts w:cstheme="minorHAnsi"/>
          <w:sz w:val="22"/>
          <w:szCs w:val="22"/>
          <w:vertAlign w:val="superscript"/>
        </w:rPr>
        <w:t>.</w:t>
      </w:r>
      <w:r w:rsidRPr="00AF7F60">
        <w:rPr>
          <w:rFonts w:cstheme="minorHAnsi"/>
          <w:sz w:val="22"/>
          <w:szCs w:val="22"/>
        </w:rPr>
        <w:t>s</w:t>
      </w:r>
      <w:proofErr w:type="gramEnd"/>
      <w:r w:rsidRPr="00AF7F60">
        <w:rPr>
          <w:rFonts w:cstheme="minorHAnsi"/>
          <w:sz w:val="22"/>
          <w:szCs w:val="22"/>
          <w:vertAlign w:val="superscript"/>
        </w:rPr>
        <w:t>-1</w:t>
      </w:r>
      <w:r w:rsidRPr="00AF7F60">
        <w:rPr>
          <w:rFonts w:cstheme="minorHAnsi"/>
          <w:sz w:val="22"/>
          <w:szCs w:val="22"/>
        </w:rPr>
        <w:t xml:space="preserve"> attributes a 2.67% improvement in time attributed to AFT. Whilst this study did not independently investigate the effect of AFT Nike shoes on race performance 90.2% and 87.8% of the AFT identified in the marathon and half-marathon were Nike models.</w:t>
      </w:r>
      <w:r w:rsidRPr="00AF7F60">
        <w:rPr>
          <w:rFonts w:cstheme="minorHAnsi"/>
        </w:rPr>
        <w:t xml:space="preserve"> </w:t>
      </w:r>
      <w:r w:rsidRPr="00AF7F60">
        <w:rPr>
          <w:sz w:val="22"/>
          <w:szCs w:val="22"/>
        </w:rPr>
        <w:t>However</w:t>
      </w:r>
      <w:r w:rsidRPr="00FE0816">
        <w:rPr>
          <w:sz w:val="22"/>
          <w:szCs w:val="22"/>
        </w:rPr>
        <w:t>,</w:t>
      </w:r>
      <w:r>
        <w:rPr>
          <w:sz w:val="22"/>
          <w:szCs w:val="22"/>
        </w:rPr>
        <w:t xml:space="preserve"> the predicted benefit of 0.93% over the marathon is strikingly similar to the degree of advancement of the female marathon world record of 1% ran </w:t>
      </w:r>
      <w:r w:rsidRPr="00AF7F60">
        <w:rPr>
          <w:sz w:val="22"/>
          <w:szCs w:val="22"/>
        </w:rPr>
        <w:t>in AFT (Joyner et al., 2020). Differences may be explained by individual athlete variation in the energetic savings provided by AFT with improvements in running economy ranging from -1.59 to -6.26% in Hoogkamer et al.’s (2017a) study and -1.72 to -7.15% in Barnes and Kilding’s (2018) study. Furthermore, Kipp et al.’s (2019) equation does not account for individual variability in the V̇O</w:t>
      </w:r>
      <w:r w:rsidRPr="00AF7F60">
        <w:rPr>
          <w:sz w:val="22"/>
          <w:szCs w:val="22"/>
          <w:vertAlign w:val="subscript"/>
        </w:rPr>
        <w:t>2</w:t>
      </w:r>
      <w:r w:rsidRPr="00AF7F60">
        <w:rPr>
          <w:sz w:val="22"/>
          <w:szCs w:val="22"/>
        </w:rPr>
        <w:t xml:space="preserve">-velocity relationship (Saunders et al., 2004). Running economy is likely to decline over the </w:t>
      </w:r>
      <w:r w:rsidRPr="00AF7F60">
        <w:rPr>
          <w:sz w:val="22"/>
          <w:szCs w:val="22"/>
        </w:rPr>
        <w:lastRenderedPageBreak/>
        <w:t>marathon duration resulting from the race distance and fast speeds that incur muscle damage (Millet et al., 2011) or substrate utilisation shifts (</w:t>
      </w:r>
      <w:proofErr w:type="spellStart"/>
      <w:r w:rsidRPr="00AF7F60">
        <w:rPr>
          <w:sz w:val="22"/>
          <w:szCs w:val="22"/>
        </w:rPr>
        <w:t>Vernillo</w:t>
      </w:r>
      <w:proofErr w:type="spellEnd"/>
      <w:r w:rsidRPr="00AF7F60">
        <w:rPr>
          <w:sz w:val="22"/>
          <w:szCs w:val="22"/>
        </w:rPr>
        <w:t xml:space="preserve"> et al., 2017), causing Kipp et al.’s (2019) equation to overpredict the performance benefits. A larger difference in the predicted benefit of AFT is observed </w:t>
      </w:r>
      <w:r w:rsidRPr="0024684F">
        <w:rPr>
          <w:sz w:val="22"/>
          <w:szCs w:val="22"/>
        </w:rPr>
        <w:t xml:space="preserve">over the half-marathon between </w:t>
      </w:r>
      <w:r>
        <w:rPr>
          <w:sz w:val="22"/>
          <w:szCs w:val="22"/>
        </w:rPr>
        <w:t>our results</w:t>
      </w:r>
      <w:r w:rsidRPr="0024684F">
        <w:rPr>
          <w:sz w:val="22"/>
          <w:szCs w:val="22"/>
        </w:rPr>
        <w:t xml:space="preserve"> and Kipp et al.’s (2019) predictive equation, which may be attributed to a lower impact of </w:t>
      </w:r>
      <w:r>
        <w:rPr>
          <w:sz w:val="22"/>
          <w:szCs w:val="22"/>
        </w:rPr>
        <w:t>running economy</w:t>
      </w:r>
      <w:r w:rsidRPr="0024684F">
        <w:rPr>
          <w:sz w:val="22"/>
          <w:szCs w:val="22"/>
        </w:rPr>
        <w:t xml:space="preserve"> on shorter race distances (e.g. the half-marathon and 10</w:t>
      </w:r>
      <w:r>
        <w:rPr>
          <w:sz w:val="22"/>
          <w:szCs w:val="22"/>
        </w:rPr>
        <w:t>-</w:t>
      </w:r>
      <w:r w:rsidRPr="0024684F">
        <w:rPr>
          <w:sz w:val="22"/>
          <w:szCs w:val="22"/>
        </w:rPr>
        <w:t>k</w:t>
      </w:r>
      <w:r>
        <w:rPr>
          <w:sz w:val="22"/>
          <w:szCs w:val="22"/>
        </w:rPr>
        <w:t>m</w:t>
      </w:r>
      <w:r w:rsidRPr="0024684F">
        <w:rPr>
          <w:sz w:val="22"/>
          <w:szCs w:val="22"/>
        </w:rPr>
        <w:t>) where velocities exceed lactate threshold (</w:t>
      </w:r>
      <w:proofErr w:type="spellStart"/>
      <w:r w:rsidRPr="0024684F">
        <w:rPr>
          <w:sz w:val="22"/>
          <w:szCs w:val="22"/>
        </w:rPr>
        <w:t>Alvero</w:t>
      </w:r>
      <w:proofErr w:type="spellEnd"/>
      <w:r w:rsidRPr="0024684F">
        <w:rPr>
          <w:sz w:val="22"/>
          <w:szCs w:val="22"/>
        </w:rPr>
        <w:t>-Cruz et al., 2020; Midgley, et al., 2007).</w:t>
      </w:r>
    </w:p>
    <w:bookmarkEnd w:id="12"/>
    <w:p w14:paraId="051EEEEB" w14:textId="77777777" w:rsidR="00157038" w:rsidRDefault="00157038" w:rsidP="00157038">
      <w:pPr>
        <w:ind w:firstLine="720"/>
        <w:jc w:val="both"/>
        <w:rPr>
          <w:sz w:val="22"/>
          <w:szCs w:val="22"/>
        </w:rPr>
      </w:pPr>
    </w:p>
    <w:p w14:paraId="0EC04EDE" w14:textId="77777777" w:rsidR="00157038" w:rsidRPr="00AF7F60" w:rsidRDefault="00157038" w:rsidP="00157038">
      <w:pPr>
        <w:ind w:firstLine="720"/>
        <w:jc w:val="both"/>
        <w:rPr>
          <w:sz w:val="22"/>
          <w:szCs w:val="22"/>
        </w:rPr>
      </w:pPr>
      <w:r>
        <w:rPr>
          <w:sz w:val="22"/>
          <w:szCs w:val="22"/>
        </w:rPr>
        <w:t xml:space="preserve">Both the between-measures (1.7%) and the within-measures (2.64%) analysis demonstrated a similar magnitude of improvement associated </w:t>
      </w:r>
      <w:r w:rsidRPr="00AF7F60">
        <w:rPr>
          <w:sz w:val="22"/>
          <w:szCs w:val="22"/>
        </w:rPr>
        <w:t>with AFT utilisation compared with Senefeld et al. (2020) results (2.6% between-measures and 1.6% within-measure). However, the magnitude of improvement predicted by the multiple linear regression model for the marathon (78s, 0.93%) was significantly smaller than the 2.6% (258s) and the 1.6% (222s) reported by Senefeld et al. (2020), suggesting Senefeld et al. (2020) results may overestimate the magnitude of effect of AFT on female marathon race performance.</w:t>
      </w:r>
      <w:bookmarkStart w:id="13" w:name="_Hlk92959640"/>
      <w:r w:rsidRPr="00AF7F60">
        <w:rPr>
          <w:sz w:val="22"/>
          <w:szCs w:val="22"/>
        </w:rPr>
        <w:t xml:space="preserve"> Furthermore, differences in performance times may be observed between our findings which investigated the effects of numerous models of AFT on race performance times where improvements in running economy have varied from 0.08-3.03% (Joubert &amp; Jones, 2022), in contrast Senefeld et al. (2020) results only looked at AFT in Nike shoes where reported improvements in running economy ranged from 2.72-3.03% (Joubert &amp; Jones, 2022). The marathon performance is multi-factorial (Joyner et al., 2020), however, Senefeld et al. (2020) infers direct correlation between the adoption of AFT and improved marathon performances. Based on the results of the current study, it can be suggested that improvements in race performance times since the adoption of AFT are not perfectly correlated with other factors beyond the shoes contributing to faster race times.</w:t>
      </w:r>
      <w:bookmarkEnd w:id="13"/>
      <w:r w:rsidRPr="00AF7F60">
        <w:rPr>
          <w:sz w:val="22"/>
          <w:szCs w:val="22"/>
        </w:rPr>
        <w:t xml:space="preserve"> Based on the regression modelling for both the marathon and the half-marathon suggest changes within the athlete population to attribute the largest change within performance time not AFT (Equation 1 &amp; Equation 2). </w:t>
      </w:r>
      <w:bookmarkStart w:id="14" w:name="_Hlk92959729"/>
    </w:p>
    <w:p w14:paraId="029E558C" w14:textId="77777777" w:rsidR="00157038" w:rsidRDefault="00157038" w:rsidP="00157038">
      <w:pPr>
        <w:ind w:firstLine="720"/>
        <w:jc w:val="both"/>
        <w:rPr>
          <w:sz w:val="22"/>
          <w:szCs w:val="22"/>
        </w:rPr>
      </w:pPr>
    </w:p>
    <w:p w14:paraId="592F5C50" w14:textId="77777777" w:rsidR="009808AC" w:rsidRDefault="00157038" w:rsidP="00157038">
      <w:pPr>
        <w:ind w:firstLine="720"/>
        <w:jc w:val="both"/>
        <w:rPr>
          <w:sz w:val="22"/>
          <w:szCs w:val="22"/>
        </w:rPr>
      </w:pPr>
      <w:r w:rsidRPr="00CA24A9">
        <w:rPr>
          <w:sz w:val="22"/>
          <w:szCs w:val="22"/>
        </w:rPr>
        <w:t xml:space="preserve">The findings of this study and any conclusions drawn must be interpreted with respect to the limitations of the work. Firstly, the study is theoretical, applying a retrospective analysis of performance times specifically using the last 11 years to develop a regression model to predict the influence of AFT </w:t>
      </w:r>
      <w:r w:rsidRPr="00CA24A9">
        <w:rPr>
          <w:sz w:val="22"/>
          <w:szCs w:val="22"/>
        </w:rPr>
        <w:lastRenderedPageBreak/>
        <w:t>on race performance. Therefore, the true cause and effect relationship cannot be identified between improvements within performances and the ergogenic effect of AFT. Thus, further investigation is warranted evaluating the direct relationship between AFT and race performance. Marathon performance is multi-factorial and likely influenced by numerous factors not evaluated within this study. This point is exemplified by the marathon and half-marathon regression models explaining only 42% and 57% of the variance in performance times, respectively. Additional factors beyond the remit of this study, which may explain further variance within long-distance running performance times include: anthropometrics (Foster &amp; Lucia, 2007; Sano et al., 2013), biomechanics (Gomez-Molina et al., 2017), training history (Foster et al., 1977), pacing strategies and race tactics (</w:t>
      </w:r>
      <w:proofErr w:type="spellStart"/>
      <w:r w:rsidRPr="00CA24A9">
        <w:rPr>
          <w:sz w:val="22"/>
          <w:szCs w:val="22"/>
        </w:rPr>
        <w:t>Renfree</w:t>
      </w:r>
      <w:proofErr w:type="spellEnd"/>
      <w:r w:rsidRPr="00CA24A9">
        <w:rPr>
          <w:sz w:val="22"/>
          <w:szCs w:val="22"/>
        </w:rPr>
        <w:t xml:space="preserve"> &amp; Gibson, 2013; Hanley, 2015), </w:t>
      </w:r>
      <w:r w:rsidRPr="00CA24A9">
        <w:rPr>
          <w:sz w:val="22"/>
          <w:szCs w:val="22"/>
          <w:shd w:val="clear" w:color="auto" w:fill="FFFFFF"/>
        </w:rPr>
        <w:t>drafting techniques</w:t>
      </w:r>
      <w:r w:rsidRPr="00CA24A9">
        <w:rPr>
          <w:sz w:val="22"/>
          <w:szCs w:val="22"/>
        </w:rPr>
        <w:t xml:space="preserve"> (Hoogkamer et al., 2018)</w:t>
      </w:r>
      <w:r w:rsidRPr="00CA24A9">
        <w:rPr>
          <w:sz w:val="22"/>
          <w:szCs w:val="22"/>
          <w:shd w:val="clear" w:color="auto" w:fill="FFFFFF"/>
        </w:rPr>
        <w:t>,</w:t>
      </w:r>
      <w:r w:rsidRPr="00CA24A9">
        <w:rPr>
          <w:sz w:val="22"/>
          <w:szCs w:val="22"/>
        </w:rPr>
        <w:t xml:space="preserve"> weather (El </w:t>
      </w:r>
      <w:proofErr w:type="spellStart"/>
      <w:r w:rsidRPr="00CA24A9">
        <w:rPr>
          <w:sz w:val="22"/>
          <w:szCs w:val="22"/>
        </w:rPr>
        <w:t>Helou</w:t>
      </w:r>
      <w:proofErr w:type="spellEnd"/>
      <w:r w:rsidRPr="00CA24A9">
        <w:rPr>
          <w:sz w:val="22"/>
          <w:szCs w:val="22"/>
        </w:rPr>
        <w:t xml:space="preserve"> et al., 2012), altitude (Hamlin et al., 2015), pollution (Marr &amp; Ely, 2010) and nutrition (Burke et al., 2007). A pragmatic decision was made to limit the number of factors included within the model due to the availability of data within the public domain. Finally, the regression model assumes a linear and homogenous response to AFT based upon the group response when wearing these running shoes. </w:t>
      </w:r>
    </w:p>
    <w:p w14:paraId="444651C2" w14:textId="77777777" w:rsidR="009808AC" w:rsidRDefault="009808AC" w:rsidP="00157038">
      <w:pPr>
        <w:ind w:firstLine="720"/>
        <w:jc w:val="both"/>
        <w:rPr>
          <w:sz w:val="22"/>
          <w:szCs w:val="22"/>
        </w:rPr>
      </w:pPr>
    </w:p>
    <w:p w14:paraId="0F44867F" w14:textId="43C2C80B" w:rsidR="00157038" w:rsidRPr="00185A9E" w:rsidRDefault="001A3ADF" w:rsidP="00850C31">
      <w:pPr>
        <w:ind w:firstLine="720"/>
        <w:jc w:val="both"/>
        <w:rPr>
          <w:color w:val="FF0000"/>
          <w:sz w:val="22"/>
          <w:szCs w:val="22"/>
        </w:rPr>
      </w:pPr>
      <w:r>
        <w:rPr>
          <w:color w:val="FF0000"/>
          <w:sz w:val="22"/>
          <w:szCs w:val="22"/>
          <w:shd w:val="clear" w:color="auto" w:fill="FFFFFF"/>
        </w:rPr>
        <w:t>N</w:t>
      </w:r>
      <w:r w:rsidR="00157038" w:rsidRPr="009808AC">
        <w:rPr>
          <w:color w:val="FF0000"/>
          <w:sz w:val="22"/>
          <w:szCs w:val="22"/>
          <w:shd w:val="clear" w:color="auto" w:fill="FFFFFF"/>
        </w:rPr>
        <w:t>ot all AFT are created equally</w:t>
      </w:r>
      <w:r>
        <w:rPr>
          <w:color w:val="FF0000"/>
          <w:sz w:val="22"/>
          <w:szCs w:val="22"/>
          <w:shd w:val="clear" w:color="auto" w:fill="FFFFFF"/>
        </w:rPr>
        <w:t>. There are significant differences in the 3D shape, longitudinal bending stiffness</w:t>
      </w:r>
      <w:r w:rsidR="00EA53C1">
        <w:rPr>
          <w:color w:val="FF0000"/>
          <w:sz w:val="22"/>
          <w:szCs w:val="22"/>
          <w:shd w:val="clear" w:color="auto" w:fill="FFFFFF"/>
        </w:rPr>
        <w:t>,</w:t>
      </w:r>
      <w:r>
        <w:rPr>
          <w:color w:val="FF0000"/>
          <w:sz w:val="22"/>
          <w:szCs w:val="22"/>
          <w:shd w:val="clear" w:color="auto" w:fill="FFFFFF"/>
        </w:rPr>
        <w:t xml:space="preserve"> and location of the imbedded moderator</w:t>
      </w:r>
      <w:r w:rsidR="001B247D">
        <w:rPr>
          <w:color w:val="FF0000"/>
          <w:sz w:val="22"/>
          <w:szCs w:val="22"/>
          <w:shd w:val="clear" w:color="auto" w:fill="FFFFFF"/>
        </w:rPr>
        <w:t xml:space="preserve"> between AFT</w:t>
      </w:r>
      <w:r w:rsidR="00F25E5C">
        <w:rPr>
          <w:color w:val="FF0000"/>
          <w:sz w:val="22"/>
          <w:szCs w:val="22"/>
          <w:shd w:val="clear" w:color="auto" w:fill="FFFFFF"/>
        </w:rPr>
        <w:t xml:space="preserve"> (Muniz-</w:t>
      </w:r>
      <w:proofErr w:type="spellStart"/>
      <w:r w:rsidR="00F25E5C">
        <w:rPr>
          <w:color w:val="FF0000"/>
          <w:sz w:val="22"/>
          <w:szCs w:val="22"/>
          <w:shd w:val="clear" w:color="auto" w:fill="FFFFFF"/>
        </w:rPr>
        <w:t>Pardos</w:t>
      </w:r>
      <w:proofErr w:type="spellEnd"/>
      <w:r w:rsidR="00F25E5C">
        <w:rPr>
          <w:color w:val="FF0000"/>
          <w:sz w:val="22"/>
          <w:szCs w:val="22"/>
          <w:shd w:val="clear" w:color="auto" w:fill="FFFFFF"/>
        </w:rPr>
        <w:t xml:space="preserve"> et al. 2020). </w:t>
      </w:r>
      <w:r w:rsidR="00EA53C1">
        <w:rPr>
          <w:color w:val="FF0000"/>
          <w:sz w:val="22"/>
          <w:szCs w:val="22"/>
          <w:shd w:val="clear" w:color="auto" w:fill="FFFFFF"/>
        </w:rPr>
        <w:t>N</w:t>
      </w:r>
      <w:r w:rsidR="001D27C3">
        <w:rPr>
          <w:color w:val="FF0000"/>
          <w:sz w:val="22"/>
          <w:szCs w:val="22"/>
          <w:shd w:val="clear" w:color="auto" w:fill="FFFFFF"/>
        </w:rPr>
        <w:t>ot all AFT utilise</w:t>
      </w:r>
      <w:r w:rsidR="00F25E5C">
        <w:rPr>
          <w:color w:val="FF0000"/>
          <w:sz w:val="22"/>
          <w:szCs w:val="22"/>
          <w:shd w:val="clear" w:color="auto" w:fill="FFFFFF"/>
        </w:rPr>
        <w:t xml:space="preserve"> a full-length</w:t>
      </w:r>
      <w:r w:rsidR="001D27C3">
        <w:rPr>
          <w:color w:val="FF0000"/>
          <w:sz w:val="22"/>
          <w:szCs w:val="22"/>
          <w:shd w:val="clear" w:color="auto" w:fill="FFFFFF"/>
        </w:rPr>
        <w:t xml:space="preserve"> carbon fibre plate</w:t>
      </w:r>
      <w:r w:rsidR="001B247D">
        <w:rPr>
          <w:color w:val="FF0000"/>
          <w:sz w:val="22"/>
          <w:szCs w:val="22"/>
          <w:shd w:val="clear" w:color="auto" w:fill="FFFFFF"/>
        </w:rPr>
        <w:t xml:space="preserve"> to act as a</w:t>
      </w:r>
      <w:r w:rsidR="001D27C3">
        <w:rPr>
          <w:color w:val="FF0000"/>
          <w:sz w:val="22"/>
          <w:szCs w:val="22"/>
          <w:shd w:val="clear" w:color="auto" w:fill="FFFFFF"/>
        </w:rPr>
        <w:t xml:space="preserve"> stiff moderator</w:t>
      </w:r>
      <w:r w:rsidR="001B247D">
        <w:rPr>
          <w:color w:val="FF0000"/>
          <w:sz w:val="22"/>
          <w:szCs w:val="22"/>
          <w:shd w:val="clear" w:color="auto" w:fill="FFFFFF"/>
        </w:rPr>
        <w:t>, moderators may be sp</w:t>
      </w:r>
      <w:r w:rsidR="00373D38">
        <w:rPr>
          <w:color w:val="FF0000"/>
          <w:sz w:val="22"/>
          <w:szCs w:val="22"/>
          <w:shd w:val="clear" w:color="auto" w:fill="FFFFFF"/>
        </w:rPr>
        <w:t>l</w:t>
      </w:r>
      <w:r w:rsidR="001B247D">
        <w:rPr>
          <w:color w:val="FF0000"/>
          <w:sz w:val="22"/>
          <w:szCs w:val="22"/>
          <w:shd w:val="clear" w:color="auto" w:fill="FFFFFF"/>
        </w:rPr>
        <w:t>it into multiple plates imbedded within the midsole</w:t>
      </w:r>
      <w:r w:rsidR="00EA53C1">
        <w:rPr>
          <w:color w:val="FF0000"/>
          <w:sz w:val="22"/>
          <w:szCs w:val="22"/>
          <w:shd w:val="clear" w:color="auto" w:fill="FFFFFF"/>
        </w:rPr>
        <w:t xml:space="preserve"> and may not adopt carbon fibre as the moderator</w:t>
      </w:r>
      <w:r w:rsidR="00373D38">
        <w:rPr>
          <w:color w:val="FF0000"/>
          <w:sz w:val="22"/>
          <w:szCs w:val="22"/>
          <w:shd w:val="clear" w:color="auto" w:fill="FFFFFF"/>
        </w:rPr>
        <w:t>,</w:t>
      </w:r>
      <w:r w:rsidR="00EA53C1">
        <w:rPr>
          <w:color w:val="FF0000"/>
          <w:sz w:val="22"/>
          <w:szCs w:val="22"/>
          <w:shd w:val="clear" w:color="auto" w:fill="FFFFFF"/>
        </w:rPr>
        <w:t xml:space="preserve"> </w:t>
      </w:r>
      <w:r w:rsidR="00F25E5C">
        <w:rPr>
          <w:color w:val="FF0000"/>
          <w:sz w:val="22"/>
          <w:szCs w:val="22"/>
          <w:shd w:val="clear" w:color="auto" w:fill="FFFFFF"/>
        </w:rPr>
        <w:t>for example</w:t>
      </w:r>
      <w:r w:rsidR="00373D38">
        <w:rPr>
          <w:color w:val="FF0000"/>
          <w:sz w:val="22"/>
          <w:szCs w:val="22"/>
          <w:shd w:val="clear" w:color="auto" w:fill="FFFFFF"/>
        </w:rPr>
        <w:t>,</w:t>
      </w:r>
      <w:r w:rsidR="001D27C3">
        <w:rPr>
          <w:color w:val="FF0000"/>
          <w:sz w:val="22"/>
          <w:szCs w:val="22"/>
          <w:shd w:val="clear" w:color="auto" w:fill="FFFFFF"/>
        </w:rPr>
        <w:t xml:space="preserve"> Adidas</w:t>
      </w:r>
      <w:r w:rsidR="00EA53C1">
        <w:rPr>
          <w:color w:val="FF0000"/>
          <w:sz w:val="22"/>
          <w:szCs w:val="22"/>
          <w:shd w:val="clear" w:color="auto" w:fill="FFFFFF"/>
        </w:rPr>
        <w:t xml:space="preserve"> </w:t>
      </w:r>
      <w:proofErr w:type="spellStart"/>
      <w:r w:rsidR="00EA53C1">
        <w:rPr>
          <w:color w:val="FF0000"/>
          <w:sz w:val="22"/>
          <w:szCs w:val="22"/>
          <w:shd w:val="clear" w:color="auto" w:fill="FFFFFF"/>
        </w:rPr>
        <w:t>Adizero</w:t>
      </w:r>
      <w:proofErr w:type="spellEnd"/>
      <w:r w:rsidR="00EA53C1">
        <w:rPr>
          <w:color w:val="FF0000"/>
          <w:sz w:val="22"/>
          <w:szCs w:val="22"/>
          <w:shd w:val="clear" w:color="auto" w:fill="FFFFFF"/>
        </w:rPr>
        <w:t xml:space="preserve"> Adios Pro</w:t>
      </w:r>
      <w:r w:rsidR="001D27C3">
        <w:rPr>
          <w:color w:val="FF0000"/>
          <w:sz w:val="22"/>
          <w:szCs w:val="22"/>
          <w:shd w:val="clear" w:color="auto" w:fill="FFFFFF"/>
        </w:rPr>
        <w:t xml:space="preserve"> utilise an array of plastic rods</w:t>
      </w:r>
      <w:r w:rsidR="003D2D25">
        <w:rPr>
          <w:color w:val="FF0000"/>
          <w:sz w:val="22"/>
          <w:szCs w:val="22"/>
          <w:shd w:val="clear" w:color="auto" w:fill="FFFFFF"/>
        </w:rPr>
        <w:t xml:space="preserve"> (Muniz-</w:t>
      </w:r>
      <w:proofErr w:type="spellStart"/>
      <w:r w:rsidR="003D2D25">
        <w:rPr>
          <w:color w:val="FF0000"/>
          <w:sz w:val="22"/>
          <w:szCs w:val="22"/>
          <w:shd w:val="clear" w:color="auto" w:fill="FFFFFF"/>
        </w:rPr>
        <w:t>Pardos</w:t>
      </w:r>
      <w:proofErr w:type="spellEnd"/>
      <w:r w:rsidR="003D2D25">
        <w:rPr>
          <w:color w:val="FF0000"/>
          <w:sz w:val="22"/>
          <w:szCs w:val="22"/>
          <w:shd w:val="clear" w:color="auto" w:fill="FFFFFF"/>
        </w:rPr>
        <w:t xml:space="preserve"> et al. 2020). </w:t>
      </w:r>
      <w:r w:rsidR="0005533B">
        <w:rPr>
          <w:color w:val="FF0000"/>
          <w:sz w:val="22"/>
          <w:szCs w:val="22"/>
          <w:shd w:val="clear" w:color="auto" w:fill="FFFFFF"/>
        </w:rPr>
        <w:t>Furthermore, different AFT</w:t>
      </w:r>
      <w:r w:rsidR="00373D38">
        <w:rPr>
          <w:color w:val="FF0000"/>
          <w:sz w:val="22"/>
          <w:szCs w:val="22"/>
          <w:shd w:val="clear" w:color="auto" w:fill="FFFFFF"/>
        </w:rPr>
        <w:t xml:space="preserve"> models</w:t>
      </w:r>
      <w:r w:rsidR="0005533B">
        <w:rPr>
          <w:color w:val="FF0000"/>
          <w:sz w:val="22"/>
          <w:szCs w:val="22"/>
          <w:shd w:val="clear" w:color="auto" w:fill="FFFFFF"/>
        </w:rPr>
        <w:t xml:space="preserve"> utilise different midsole foams and thicknesses with differing levels of compliance and resilience, which in turn return different rates of energy to the runner (Hoogkamer et al. 2017). </w:t>
      </w:r>
      <w:r w:rsidR="003D2D25">
        <w:rPr>
          <w:color w:val="FF0000"/>
          <w:sz w:val="22"/>
          <w:szCs w:val="22"/>
          <w:shd w:val="clear" w:color="auto" w:fill="FFFFFF"/>
        </w:rPr>
        <w:t xml:space="preserve">Consequently, differences in AFT design has </w:t>
      </w:r>
      <w:r w:rsidR="00733D52">
        <w:rPr>
          <w:color w:val="FF0000"/>
          <w:sz w:val="22"/>
          <w:szCs w:val="22"/>
          <w:shd w:val="clear" w:color="auto" w:fill="FFFFFF"/>
        </w:rPr>
        <w:t>led</w:t>
      </w:r>
      <w:r w:rsidR="003D2D25">
        <w:rPr>
          <w:color w:val="FF0000"/>
          <w:sz w:val="22"/>
          <w:szCs w:val="22"/>
          <w:shd w:val="clear" w:color="auto" w:fill="FFFFFF"/>
        </w:rPr>
        <w:t xml:space="preserve"> to varied degrees of improvement within running economy measured in the laboratory with </w:t>
      </w:r>
      <w:r w:rsidR="00157038" w:rsidRPr="009808AC">
        <w:rPr>
          <w:color w:val="FF0000"/>
          <w:sz w:val="22"/>
          <w:szCs w:val="22"/>
        </w:rPr>
        <w:t xml:space="preserve">Joubert and Jones (2022) </w:t>
      </w:r>
      <w:r w:rsidR="003D2D25">
        <w:rPr>
          <w:color w:val="FF0000"/>
          <w:sz w:val="22"/>
          <w:szCs w:val="22"/>
        </w:rPr>
        <w:t>reporting</w:t>
      </w:r>
      <w:r w:rsidR="00157038" w:rsidRPr="009808AC">
        <w:rPr>
          <w:color w:val="FF0000"/>
          <w:sz w:val="22"/>
          <w:szCs w:val="22"/>
        </w:rPr>
        <w:t xml:space="preserve"> considerable variation with improvements ranging from -0.08% to -3.03% when </w:t>
      </w:r>
      <w:r w:rsidR="003D2D25">
        <w:rPr>
          <w:color w:val="FF0000"/>
          <w:sz w:val="22"/>
          <w:szCs w:val="22"/>
        </w:rPr>
        <w:t>running in</w:t>
      </w:r>
      <w:r w:rsidR="00157038" w:rsidRPr="009808AC">
        <w:rPr>
          <w:color w:val="FF0000"/>
          <w:sz w:val="22"/>
          <w:szCs w:val="22"/>
        </w:rPr>
        <w:t xml:space="preserve"> different AFT shoe models. </w:t>
      </w:r>
      <w:r w:rsidR="009808AC">
        <w:rPr>
          <w:color w:val="FF0000"/>
          <w:sz w:val="22"/>
          <w:szCs w:val="22"/>
        </w:rPr>
        <w:t>W</w:t>
      </w:r>
      <w:r w:rsidR="00661623">
        <w:rPr>
          <w:color w:val="FF0000"/>
          <w:sz w:val="22"/>
          <w:szCs w:val="22"/>
        </w:rPr>
        <w:t xml:space="preserve">e are in a dynamic state of AFT development, with </w:t>
      </w:r>
      <w:r w:rsidR="008D10F9">
        <w:rPr>
          <w:color w:val="FF0000"/>
          <w:sz w:val="22"/>
          <w:szCs w:val="22"/>
        </w:rPr>
        <w:t>numerous</w:t>
      </w:r>
      <w:r w:rsidR="00092706">
        <w:rPr>
          <w:color w:val="FF0000"/>
          <w:sz w:val="22"/>
          <w:szCs w:val="22"/>
        </w:rPr>
        <w:t xml:space="preserve"> running shoe companies competing in an arms race </w:t>
      </w:r>
      <w:r w:rsidR="008D10F9">
        <w:rPr>
          <w:color w:val="FF0000"/>
          <w:sz w:val="22"/>
          <w:szCs w:val="22"/>
        </w:rPr>
        <w:t xml:space="preserve">to </w:t>
      </w:r>
      <w:r w:rsidR="00092706">
        <w:rPr>
          <w:color w:val="FF0000"/>
          <w:sz w:val="22"/>
          <w:szCs w:val="22"/>
        </w:rPr>
        <w:t>produc</w:t>
      </w:r>
      <w:r w:rsidR="008D10F9">
        <w:rPr>
          <w:color w:val="FF0000"/>
          <w:sz w:val="22"/>
          <w:szCs w:val="22"/>
        </w:rPr>
        <w:t>e</w:t>
      </w:r>
      <w:r w:rsidR="00092706">
        <w:rPr>
          <w:color w:val="FF0000"/>
          <w:sz w:val="22"/>
          <w:szCs w:val="22"/>
        </w:rPr>
        <w:t xml:space="preserve"> </w:t>
      </w:r>
      <w:r w:rsidR="00661623">
        <w:rPr>
          <w:color w:val="FF0000"/>
          <w:sz w:val="22"/>
          <w:szCs w:val="22"/>
        </w:rPr>
        <w:t>new and improved models</w:t>
      </w:r>
      <w:r w:rsidR="008D10F9">
        <w:rPr>
          <w:color w:val="FF0000"/>
          <w:sz w:val="22"/>
          <w:szCs w:val="22"/>
        </w:rPr>
        <w:t xml:space="preserve">. </w:t>
      </w:r>
      <w:r w:rsidR="00657C0A">
        <w:rPr>
          <w:color w:val="FF0000"/>
          <w:sz w:val="22"/>
          <w:szCs w:val="22"/>
        </w:rPr>
        <w:t>Consequently,</w:t>
      </w:r>
      <w:r w:rsidR="00E13635">
        <w:rPr>
          <w:color w:val="FF0000"/>
          <w:sz w:val="22"/>
          <w:szCs w:val="22"/>
        </w:rPr>
        <w:t xml:space="preserve"> the magnitude of performance enhancement attributed to AFT is in a state of flux,</w:t>
      </w:r>
      <w:r w:rsidR="00657C0A">
        <w:rPr>
          <w:color w:val="FF0000"/>
          <w:sz w:val="22"/>
          <w:szCs w:val="22"/>
        </w:rPr>
        <w:t xml:space="preserve"> new AFT models may offer further </w:t>
      </w:r>
      <w:r w:rsidR="00657C0A">
        <w:rPr>
          <w:color w:val="FF0000"/>
          <w:sz w:val="22"/>
          <w:szCs w:val="22"/>
        </w:rPr>
        <w:lastRenderedPageBreak/>
        <w:t xml:space="preserve">ergogenic </w:t>
      </w:r>
      <w:r w:rsidR="00E13635">
        <w:rPr>
          <w:color w:val="FF0000"/>
          <w:sz w:val="22"/>
          <w:szCs w:val="22"/>
        </w:rPr>
        <w:t>benefits associated</w:t>
      </w:r>
      <w:r w:rsidR="00657C0A">
        <w:rPr>
          <w:color w:val="FF0000"/>
          <w:sz w:val="22"/>
          <w:szCs w:val="22"/>
        </w:rPr>
        <w:t xml:space="preserve"> with </w:t>
      </w:r>
      <w:r w:rsidR="00E13635">
        <w:rPr>
          <w:color w:val="FF0000"/>
          <w:sz w:val="22"/>
          <w:szCs w:val="22"/>
        </w:rPr>
        <w:t>a larger</w:t>
      </w:r>
      <w:r w:rsidR="00657C0A">
        <w:rPr>
          <w:color w:val="FF0000"/>
          <w:sz w:val="22"/>
          <w:szCs w:val="22"/>
        </w:rPr>
        <w:t xml:space="preserve"> magnitude of performance enhancement</w:t>
      </w:r>
      <w:r w:rsidR="00E13635">
        <w:rPr>
          <w:color w:val="FF0000"/>
          <w:sz w:val="22"/>
          <w:szCs w:val="22"/>
        </w:rPr>
        <w:t>.</w:t>
      </w:r>
      <w:r w:rsidR="00EC6A1C">
        <w:rPr>
          <w:color w:val="FF0000"/>
          <w:sz w:val="22"/>
          <w:szCs w:val="22"/>
        </w:rPr>
        <w:t xml:space="preserve"> This point is exemplified by Joubert and Jones (2022) who demonstrated </w:t>
      </w:r>
      <w:r w:rsidR="007C4D81">
        <w:rPr>
          <w:color w:val="FF0000"/>
          <w:sz w:val="22"/>
          <w:szCs w:val="22"/>
        </w:rPr>
        <w:t>Nikes third-generation of AFT</w:t>
      </w:r>
      <w:r w:rsidR="00EC6A1C">
        <w:rPr>
          <w:color w:val="FF0000"/>
          <w:sz w:val="22"/>
          <w:szCs w:val="22"/>
        </w:rPr>
        <w:t xml:space="preserve"> </w:t>
      </w:r>
      <w:r w:rsidR="00B851AC">
        <w:rPr>
          <w:color w:val="FF0000"/>
          <w:sz w:val="22"/>
          <w:szCs w:val="22"/>
        </w:rPr>
        <w:t>(</w:t>
      </w:r>
      <w:r w:rsidR="00EC6A1C">
        <w:rPr>
          <w:color w:val="FF0000"/>
          <w:sz w:val="22"/>
          <w:szCs w:val="22"/>
        </w:rPr>
        <w:t>Nike</w:t>
      </w:r>
      <w:r w:rsidR="00EC6A1C" w:rsidRPr="00EC6A1C">
        <w:rPr>
          <w:color w:val="FF0000"/>
          <w:sz w:val="22"/>
          <w:szCs w:val="22"/>
        </w:rPr>
        <w:t xml:space="preserve"> Air Zoom </w:t>
      </w:r>
      <w:proofErr w:type="spellStart"/>
      <w:r w:rsidR="00EC6A1C" w:rsidRPr="00EC6A1C">
        <w:rPr>
          <w:color w:val="FF0000"/>
          <w:sz w:val="22"/>
          <w:szCs w:val="22"/>
        </w:rPr>
        <w:t>Alphafly</w:t>
      </w:r>
      <w:proofErr w:type="spellEnd"/>
      <w:r w:rsidR="00EC6A1C" w:rsidRPr="00EC6A1C">
        <w:rPr>
          <w:color w:val="FF0000"/>
          <w:sz w:val="22"/>
          <w:szCs w:val="22"/>
        </w:rPr>
        <w:t xml:space="preserve"> Next </w:t>
      </w:r>
      <w:r w:rsidR="00EC6A1C">
        <w:rPr>
          <w:color w:val="FF0000"/>
          <w:sz w:val="22"/>
          <w:szCs w:val="22"/>
        </w:rPr>
        <w:t>%</w:t>
      </w:r>
      <w:r w:rsidR="00B851AC">
        <w:rPr>
          <w:color w:val="FF0000"/>
          <w:sz w:val="22"/>
          <w:szCs w:val="22"/>
        </w:rPr>
        <w:t>)</w:t>
      </w:r>
      <w:r w:rsidR="00EC6A1C">
        <w:rPr>
          <w:color w:val="FF0000"/>
          <w:sz w:val="22"/>
          <w:szCs w:val="22"/>
        </w:rPr>
        <w:t xml:space="preserve"> </w:t>
      </w:r>
      <w:r w:rsidR="008D10F9">
        <w:rPr>
          <w:color w:val="FF0000"/>
          <w:sz w:val="22"/>
          <w:szCs w:val="22"/>
        </w:rPr>
        <w:t xml:space="preserve">elicited a larger </w:t>
      </w:r>
      <w:r w:rsidR="007F2692">
        <w:rPr>
          <w:color w:val="FF0000"/>
          <w:sz w:val="22"/>
          <w:szCs w:val="22"/>
        </w:rPr>
        <w:t>improvement</w:t>
      </w:r>
      <w:r w:rsidR="008D10F9">
        <w:rPr>
          <w:color w:val="FF0000"/>
          <w:sz w:val="22"/>
          <w:szCs w:val="22"/>
        </w:rPr>
        <w:t xml:space="preserve"> in running economy </w:t>
      </w:r>
      <w:r w:rsidR="00EC6A1C" w:rsidRPr="00EC6A1C">
        <w:rPr>
          <w:color w:val="FF0000"/>
          <w:sz w:val="22"/>
          <w:szCs w:val="22"/>
        </w:rPr>
        <w:t xml:space="preserve">3.03% </w:t>
      </w:r>
      <w:r w:rsidR="008D10F9">
        <w:rPr>
          <w:color w:val="FF0000"/>
          <w:sz w:val="22"/>
          <w:szCs w:val="22"/>
        </w:rPr>
        <w:t xml:space="preserve">compared </w:t>
      </w:r>
      <w:r w:rsidR="00EC6A1C">
        <w:rPr>
          <w:color w:val="FF0000"/>
          <w:sz w:val="22"/>
          <w:szCs w:val="22"/>
        </w:rPr>
        <w:t>to</w:t>
      </w:r>
      <w:r w:rsidR="007C4D81">
        <w:rPr>
          <w:color w:val="FF0000"/>
          <w:sz w:val="22"/>
          <w:szCs w:val="22"/>
        </w:rPr>
        <w:t xml:space="preserve"> 2.72% associated with</w:t>
      </w:r>
      <w:r w:rsidR="00EC6A1C">
        <w:rPr>
          <w:color w:val="FF0000"/>
          <w:sz w:val="22"/>
          <w:szCs w:val="22"/>
        </w:rPr>
        <w:t xml:space="preserve"> their </w:t>
      </w:r>
      <w:r w:rsidR="0050632F">
        <w:rPr>
          <w:color w:val="FF0000"/>
          <w:sz w:val="22"/>
          <w:szCs w:val="22"/>
        </w:rPr>
        <w:t>second-generation</w:t>
      </w:r>
      <w:r w:rsidR="007C4D81">
        <w:rPr>
          <w:color w:val="FF0000"/>
          <w:sz w:val="22"/>
          <w:szCs w:val="22"/>
        </w:rPr>
        <w:t xml:space="preserve"> AFT </w:t>
      </w:r>
      <w:r w:rsidR="00B851AC">
        <w:rPr>
          <w:color w:val="FF0000"/>
          <w:sz w:val="22"/>
          <w:szCs w:val="22"/>
        </w:rPr>
        <w:t>(</w:t>
      </w:r>
      <w:r w:rsidR="00EC6A1C">
        <w:rPr>
          <w:color w:val="FF0000"/>
          <w:sz w:val="22"/>
          <w:szCs w:val="22"/>
        </w:rPr>
        <w:t xml:space="preserve">Nike </w:t>
      </w:r>
      <w:r w:rsidR="00EC6A1C" w:rsidRPr="00EC6A1C">
        <w:rPr>
          <w:color w:val="FF0000"/>
          <w:sz w:val="22"/>
          <w:szCs w:val="22"/>
        </w:rPr>
        <w:t>Zoom X Vaporfly Next %</w:t>
      </w:r>
      <w:r w:rsidR="00B851AC">
        <w:rPr>
          <w:color w:val="FF0000"/>
          <w:sz w:val="22"/>
          <w:szCs w:val="22"/>
        </w:rPr>
        <w:t xml:space="preserve">), </w:t>
      </w:r>
      <w:r w:rsidR="00EC6A1C">
        <w:rPr>
          <w:color w:val="FF0000"/>
          <w:sz w:val="22"/>
          <w:szCs w:val="22"/>
        </w:rPr>
        <w:t>a</w:t>
      </w:r>
      <w:r w:rsidR="007C4D81">
        <w:rPr>
          <w:color w:val="FF0000"/>
          <w:sz w:val="22"/>
          <w:szCs w:val="22"/>
        </w:rPr>
        <w:t>n improvement</w:t>
      </w:r>
      <w:r w:rsidR="00472487">
        <w:rPr>
          <w:color w:val="FF0000"/>
          <w:sz w:val="22"/>
          <w:szCs w:val="22"/>
        </w:rPr>
        <w:t xml:space="preserve"> of</w:t>
      </w:r>
      <w:r w:rsidR="00EC6A1C">
        <w:rPr>
          <w:color w:val="FF0000"/>
          <w:sz w:val="22"/>
          <w:szCs w:val="22"/>
        </w:rPr>
        <w:t xml:space="preserve"> 0.31%</w:t>
      </w:r>
      <w:r w:rsidR="007C4D81">
        <w:rPr>
          <w:color w:val="FF0000"/>
          <w:sz w:val="22"/>
          <w:szCs w:val="22"/>
        </w:rPr>
        <w:t>.</w:t>
      </w:r>
      <w:r w:rsidR="00EC6A1C">
        <w:rPr>
          <w:color w:val="FF0000"/>
          <w:sz w:val="22"/>
          <w:szCs w:val="22"/>
        </w:rPr>
        <w:t xml:space="preserve"> </w:t>
      </w:r>
      <w:r w:rsidR="00157038" w:rsidRPr="00CA24A9">
        <w:rPr>
          <w:sz w:val="22"/>
          <w:szCs w:val="22"/>
          <w:shd w:val="clear" w:color="auto" w:fill="FFFFFF"/>
        </w:rPr>
        <w:t xml:space="preserve">Additionally, Hoogkamer </w:t>
      </w:r>
      <w:r w:rsidR="00157038" w:rsidRPr="00CA24A9">
        <w:rPr>
          <w:iCs/>
          <w:sz w:val="22"/>
          <w:szCs w:val="22"/>
          <w:shd w:val="clear" w:color="auto" w:fill="FFFFFF"/>
        </w:rPr>
        <w:t>et al. (2017a) and Barnes and Kilding (2018)</w:t>
      </w:r>
      <w:r w:rsidR="00157038" w:rsidRPr="00CA24A9">
        <w:rPr>
          <w:sz w:val="22"/>
          <w:szCs w:val="22"/>
          <w:shd w:val="clear" w:color="auto" w:fill="FFFFFF"/>
        </w:rPr>
        <w:t xml:space="preserve"> reported considerable inter-individual variation in the energetic saving provided by the Nike Vaporfly 4% ranging from -1.59 </w:t>
      </w:r>
      <w:r w:rsidR="00157038" w:rsidRPr="00CA24A9">
        <w:rPr>
          <w:sz w:val="22"/>
          <w:szCs w:val="22"/>
        </w:rPr>
        <w:t>to -7.15%, therefore it is</w:t>
      </w:r>
      <w:r w:rsidR="00157038" w:rsidRPr="00CA24A9">
        <w:rPr>
          <w:sz w:val="22"/>
          <w:szCs w:val="22"/>
          <w:shd w:val="clear" w:color="auto" w:fill="FFFFFF"/>
        </w:rPr>
        <w:t xml:space="preserve"> likely that the magnitude of improvement attributed to the footwear will vary accordingly. The significant inter-individual variation in running economy whilst running in AFT demonstrates changes in performance times may be largely influenced by outliers in the sample size utilised of 20 athletes from each year, in light mean results should be interpreted with caution. </w:t>
      </w:r>
    </w:p>
    <w:p w14:paraId="52E8772D" w14:textId="77777777" w:rsidR="00157038" w:rsidRPr="0024684F" w:rsidRDefault="00157038" w:rsidP="00157038">
      <w:pPr>
        <w:jc w:val="both"/>
        <w:rPr>
          <w:sz w:val="22"/>
          <w:szCs w:val="22"/>
          <w:shd w:val="clear" w:color="auto" w:fill="FFFFFF"/>
        </w:rPr>
      </w:pPr>
    </w:p>
    <w:p w14:paraId="3B30DD4D" w14:textId="77777777" w:rsidR="00157038" w:rsidRDefault="00157038" w:rsidP="00157038">
      <w:pPr>
        <w:ind w:firstLine="720"/>
        <w:jc w:val="both"/>
        <w:rPr>
          <w:sz w:val="22"/>
          <w:szCs w:val="22"/>
        </w:rPr>
      </w:pPr>
      <w:r w:rsidRPr="0024684F">
        <w:rPr>
          <w:sz w:val="22"/>
          <w:szCs w:val="22"/>
          <w:shd w:val="clear" w:color="auto" w:fill="FFFFFF"/>
        </w:rPr>
        <w:t>In conclusion</w:t>
      </w:r>
      <w:r w:rsidRPr="00EF12F3">
        <w:rPr>
          <w:sz w:val="22"/>
          <w:szCs w:val="22"/>
          <w:shd w:val="clear" w:color="auto" w:fill="FFFFFF"/>
        </w:rPr>
        <w:t xml:space="preserve">, female marathon, half-marathon, and 10-km performance times were found to have significantly improved since the introduction of AFT. The utilisation of AFT elicits a greater ergogenic effect the greater the race distance associated with improvements in the marathon and half-marathon, but not the 10-km. Although, the magnitude of effect appears smaller than previously reported, the benefits of wearing AFT </w:t>
      </w:r>
      <w:r w:rsidRPr="00EF12F3">
        <w:rPr>
          <w:sz w:val="22"/>
          <w:szCs w:val="22"/>
        </w:rPr>
        <w:t xml:space="preserve">provide a significant competitive advantage with the potential to determine race finishing positions. The women’s marathon medal positions have been separated by 60s or less over last 5 Olympiads (Athens 2004- Tokyo 2021), a time differential which is smaller than the calculated performance benefit of AFT on female marathon race performance.  </w:t>
      </w:r>
    </w:p>
    <w:p w14:paraId="5CA6B8A6" w14:textId="77777777" w:rsidR="00157038" w:rsidRPr="00154B92" w:rsidRDefault="00157038" w:rsidP="00157038">
      <w:pPr>
        <w:ind w:firstLine="720"/>
        <w:jc w:val="both"/>
        <w:rPr>
          <w:sz w:val="22"/>
          <w:szCs w:val="22"/>
          <w:shd w:val="clear" w:color="auto" w:fill="FFFFFF"/>
        </w:rPr>
      </w:pPr>
    </w:p>
    <w:bookmarkEnd w:id="14"/>
    <w:p w14:paraId="0306A4CE" w14:textId="77777777" w:rsidR="00157038" w:rsidRPr="00B16BD9" w:rsidRDefault="00157038" w:rsidP="00157038">
      <w:pPr>
        <w:tabs>
          <w:tab w:val="num" w:pos="720"/>
        </w:tabs>
        <w:jc w:val="both"/>
        <w:rPr>
          <w:b/>
          <w:sz w:val="22"/>
          <w:szCs w:val="22"/>
        </w:rPr>
      </w:pPr>
      <w:r w:rsidRPr="00B16BD9">
        <w:rPr>
          <w:b/>
          <w:sz w:val="22"/>
          <w:szCs w:val="22"/>
        </w:rPr>
        <w:t>Declaration of Interests</w:t>
      </w:r>
    </w:p>
    <w:p w14:paraId="30ED26EA" w14:textId="77777777" w:rsidR="00157038" w:rsidRDefault="00157038" w:rsidP="00157038">
      <w:pPr>
        <w:tabs>
          <w:tab w:val="num" w:pos="720"/>
        </w:tabs>
        <w:ind w:firstLine="720"/>
        <w:jc w:val="both"/>
        <w:rPr>
          <w:sz w:val="22"/>
          <w:szCs w:val="22"/>
        </w:rPr>
      </w:pPr>
      <w:r w:rsidRPr="00B16BD9">
        <w:rPr>
          <w:sz w:val="22"/>
          <w:szCs w:val="22"/>
        </w:rPr>
        <w:t xml:space="preserve">The authors report no conflict of interest. </w:t>
      </w:r>
    </w:p>
    <w:p w14:paraId="14FA9BB4" w14:textId="77777777" w:rsidR="00157038" w:rsidRDefault="00157038" w:rsidP="00157038">
      <w:pPr>
        <w:tabs>
          <w:tab w:val="num" w:pos="720"/>
        </w:tabs>
        <w:ind w:firstLine="720"/>
        <w:jc w:val="both"/>
        <w:rPr>
          <w:sz w:val="22"/>
          <w:szCs w:val="22"/>
        </w:rPr>
      </w:pPr>
    </w:p>
    <w:p w14:paraId="6D3417D0" w14:textId="77777777" w:rsidR="00157038" w:rsidRPr="00B16BD9" w:rsidRDefault="00157038" w:rsidP="00157038">
      <w:pPr>
        <w:jc w:val="both"/>
        <w:rPr>
          <w:b/>
          <w:sz w:val="22"/>
          <w:szCs w:val="22"/>
        </w:rPr>
      </w:pPr>
      <w:r w:rsidRPr="00B16BD9">
        <w:rPr>
          <w:b/>
          <w:sz w:val="22"/>
          <w:szCs w:val="22"/>
        </w:rPr>
        <w:t>Reference List</w:t>
      </w:r>
    </w:p>
    <w:p w14:paraId="02827516" w14:textId="77777777" w:rsidR="00157038" w:rsidRPr="00181F0A" w:rsidRDefault="00157038" w:rsidP="00157038">
      <w:pPr>
        <w:ind w:left="720" w:hanging="720"/>
        <w:rPr>
          <w:rStyle w:val="Hyperlink"/>
          <w:sz w:val="22"/>
          <w:szCs w:val="22"/>
          <w:shd w:val="clear" w:color="auto" w:fill="FFFFFF"/>
        </w:rPr>
      </w:pPr>
      <w:proofErr w:type="spellStart"/>
      <w:r w:rsidRPr="00B16BD9">
        <w:rPr>
          <w:sz w:val="22"/>
          <w:szCs w:val="22"/>
          <w:shd w:val="clear" w:color="auto" w:fill="FFFFFF"/>
        </w:rPr>
        <w:t>Alvero</w:t>
      </w:r>
      <w:proofErr w:type="spellEnd"/>
      <w:r w:rsidRPr="00B16BD9">
        <w:rPr>
          <w:sz w:val="22"/>
          <w:szCs w:val="22"/>
          <w:shd w:val="clear" w:color="auto" w:fill="FFFFFF"/>
        </w:rPr>
        <w:t xml:space="preserve">-Cruz, J. R., </w:t>
      </w:r>
      <w:proofErr w:type="spellStart"/>
      <w:r w:rsidRPr="00B16BD9">
        <w:rPr>
          <w:sz w:val="22"/>
          <w:szCs w:val="22"/>
          <w:shd w:val="clear" w:color="auto" w:fill="FFFFFF"/>
        </w:rPr>
        <w:t>Carnero</w:t>
      </w:r>
      <w:proofErr w:type="spellEnd"/>
      <w:r w:rsidRPr="00B16BD9">
        <w:rPr>
          <w:sz w:val="22"/>
          <w:szCs w:val="22"/>
          <w:shd w:val="clear" w:color="auto" w:fill="FFFFFF"/>
        </w:rPr>
        <w:t xml:space="preserve">, E. A., García, M. A. G., </w:t>
      </w:r>
      <w:proofErr w:type="spellStart"/>
      <w:r w:rsidRPr="00B16BD9">
        <w:rPr>
          <w:sz w:val="22"/>
          <w:szCs w:val="22"/>
          <w:shd w:val="clear" w:color="auto" w:fill="FFFFFF"/>
        </w:rPr>
        <w:t>Alacid</w:t>
      </w:r>
      <w:proofErr w:type="spellEnd"/>
      <w:r w:rsidRPr="00B16BD9">
        <w:rPr>
          <w:sz w:val="22"/>
          <w:szCs w:val="22"/>
          <w:shd w:val="clear" w:color="auto" w:fill="FFFFFF"/>
        </w:rPr>
        <w:t xml:space="preserve">, F., Correas-Gómez, L., </w:t>
      </w:r>
      <w:proofErr w:type="spellStart"/>
      <w:r w:rsidRPr="00B16BD9">
        <w:rPr>
          <w:sz w:val="22"/>
          <w:szCs w:val="22"/>
          <w:shd w:val="clear" w:color="auto" w:fill="FFFFFF"/>
        </w:rPr>
        <w:t>Rosemann</w:t>
      </w:r>
      <w:proofErr w:type="spellEnd"/>
      <w:r w:rsidRPr="00B16BD9">
        <w:rPr>
          <w:sz w:val="22"/>
          <w:szCs w:val="22"/>
          <w:shd w:val="clear" w:color="auto" w:fill="FFFFFF"/>
        </w:rPr>
        <w:t xml:space="preserve">, T., </w:t>
      </w:r>
      <w:proofErr w:type="spellStart"/>
      <w:r w:rsidRPr="00B16BD9">
        <w:rPr>
          <w:sz w:val="22"/>
          <w:szCs w:val="22"/>
          <w:shd w:val="clear" w:color="auto" w:fill="FFFFFF"/>
        </w:rPr>
        <w:t>Nikolaidis</w:t>
      </w:r>
      <w:proofErr w:type="spellEnd"/>
      <w:r w:rsidRPr="00B16BD9">
        <w:rPr>
          <w:sz w:val="22"/>
          <w:szCs w:val="22"/>
          <w:shd w:val="clear" w:color="auto" w:fill="FFFFFF"/>
        </w:rPr>
        <w:t xml:space="preserve">, P.T., &amp; </w:t>
      </w:r>
      <w:proofErr w:type="spellStart"/>
      <w:r w:rsidRPr="00B16BD9">
        <w:rPr>
          <w:sz w:val="22"/>
          <w:szCs w:val="22"/>
          <w:shd w:val="clear" w:color="auto" w:fill="FFFFFF"/>
        </w:rPr>
        <w:t>Knechtle</w:t>
      </w:r>
      <w:proofErr w:type="spellEnd"/>
      <w:r w:rsidRPr="00B16BD9">
        <w:rPr>
          <w:sz w:val="22"/>
          <w:szCs w:val="22"/>
          <w:shd w:val="clear" w:color="auto" w:fill="FFFFFF"/>
        </w:rPr>
        <w:t>, B. (2020). Predictive performance models in long-distance runners: A narrative review. </w:t>
      </w:r>
      <w:r w:rsidRPr="00B16BD9">
        <w:rPr>
          <w:i/>
          <w:iCs/>
          <w:sz w:val="22"/>
          <w:szCs w:val="22"/>
          <w:shd w:val="clear" w:color="auto" w:fill="FFFFFF"/>
        </w:rPr>
        <w:t>International Journal of Environmental Research and Public Health</w:t>
      </w:r>
      <w:r w:rsidRPr="00B16BD9">
        <w:rPr>
          <w:sz w:val="22"/>
          <w:szCs w:val="22"/>
          <w:shd w:val="clear" w:color="auto" w:fill="FFFFFF"/>
        </w:rPr>
        <w:t>, </w:t>
      </w:r>
      <w:r w:rsidRPr="00B16BD9">
        <w:rPr>
          <w:i/>
          <w:iCs/>
          <w:sz w:val="22"/>
          <w:szCs w:val="22"/>
          <w:shd w:val="clear" w:color="auto" w:fill="FFFFFF"/>
        </w:rPr>
        <w:t>17</w:t>
      </w:r>
      <w:r w:rsidRPr="00B16BD9">
        <w:rPr>
          <w:sz w:val="22"/>
          <w:szCs w:val="22"/>
          <w:shd w:val="clear" w:color="auto" w:fill="FFFFFF"/>
        </w:rPr>
        <w:t xml:space="preserve">(21), 8289. </w:t>
      </w:r>
      <w:hyperlink r:id="rId13" w:history="1">
        <w:r w:rsidRPr="00B16BD9">
          <w:rPr>
            <w:rStyle w:val="Hyperlink"/>
            <w:bCs/>
            <w:sz w:val="22"/>
            <w:szCs w:val="22"/>
            <w:shd w:val="clear" w:color="auto" w:fill="FFFFFF"/>
          </w:rPr>
          <w:t>https://doi.org/10.3390/ijerph17218289</w:t>
        </w:r>
      </w:hyperlink>
    </w:p>
    <w:p w14:paraId="61D27D78" w14:textId="77777777" w:rsidR="00157038" w:rsidRDefault="00157038" w:rsidP="00157038">
      <w:pPr>
        <w:ind w:left="720" w:hanging="720"/>
        <w:rPr>
          <w:rStyle w:val="Hyperlink"/>
          <w:szCs w:val="22"/>
        </w:rPr>
      </w:pPr>
      <w:proofErr w:type="spellStart"/>
      <w:r w:rsidRPr="00D168FC">
        <w:rPr>
          <w:sz w:val="22"/>
          <w:szCs w:val="20"/>
          <w:shd w:val="clear" w:color="auto" w:fill="FFFFFF"/>
        </w:rPr>
        <w:lastRenderedPageBreak/>
        <w:t>Bakeman</w:t>
      </w:r>
      <w:proofErr w:type="spellEnd"/>
      <w:r w:rsidRPr="00D168FC">
        <w:rPr>
          <w:sz w:val="22"/>
          <w:szCs w:val="20"/>
          <w:shd w:val="clear" w:color="auto" w:fill="FFFFFF"/>
        </w:rPr>
        <w:t>, R. (2005). Recommended effect size statistics for repeated measures designs. </w:t>
      </w:r>
      <w:proofErr w:type="spellStart"/>
      <w:r w:rsidRPr="00D168FC">
        <w:rPr>
          <w:i/>
          <w:iCs/>
          <w:sz w:val="22"/>
          <w:szCs w:val="20"/>
          <w:shd w:val="clear" w:color="auto" w:fill="FFFFFF"/>
        </w:rPr>
        <w:t>Behavior</w:t>
      </w:r>
      <w:proofErr w:type="spellEnd"/>
      <w:r w:rsidRPr="00D168FC">
        <w:rPr>
          <w:i/>
          <w:iCs/>
          <w:sz w:val="22"/>
          <w:szCs w:val="20"/>
          <w:shd w:val="clear" w:color="auto" w:fill="FFFFFF"/>
        </w:rPr>
        <w:t xml:space="preserve"> research methods</w:t>
      </w:r>
      <w:r w:rsidRPr="00D168FC">
        <w:rPr>
          <w:sz w:val="22"/>
          <w:szCs w:val="20"/>
          <w:shd w:val="clear" w:color="auto" w:fill="FFFFFF"/>
        </w:rPr>
        <w:t>, </w:t>
      </w:r>
      <w:r w:rsidRPr="00D168FC">
        <w:rPr>
          <w:i/>
          <w:iCs/>
          <w:sz w:val="22"/>
          <w:szCs w:val="20"/>
          <w:shd w:val="clear" w:color="auto" w:fill="FFFFFF"/>
        </w:rPr>
        <w:t>37</w:t>
      </w:r>
      <w:r w:rsidRPr="00D168FC">
        <w:rPr>
          <w:sz w:val="22"/>
          <w:szCs w:val="20"/>
          <w:shd w:val="clear" w:color="auto" w:fill="FFFFFF"/>
        </w:rPr>
        <w:t>(3), 379-384.</w:t>
      </w:r>
      <w:r>
        <w:rPr>
          <w:sz w:val="22"/>
          <w:szCs w:val="20"/>
          <w:shd w:val="clear" w:color="auto" w:fill="FFFFFF"/>
        </w:rPr>
        <w:t xml:space="preserve"> </w:t>
      </w:r>
      <w:hyperlink r:id="rId14" w:history="1">
        <w:r w:rsidRPr="00D168FC">
          <w:rPr>
            <w:rStyle w:val="Hyperlink"/>
            <w:shd w:val="clear" w:color="auto" w:fill="FCFCFC"/>
          </w:rPr>
          <w:t>https://doi.org/10.3758/BF03192707</w:t>
        </w:r>
      </w:hyperlink>
      <w:r>
        <w:rPr>
          <w:rFonts w:ascii="Segoe UI" w:hAnsi="Segoe UI" w:cs="Segoe UI"/>
          <w:color w:val="333333"/>
          <w:shd w:val="clear" w:color="auto" w:fill="FCFCFC"/>
        </w:rPr>
        <w:t xml:space="preserve"> </w:t>
      </w:r>
    </w:p>
    <w:p w14:paraId="63245270" w14:textId="77777777" w:rsidR="00157038" w:rsidRPr="00086A66" w:rsidRDefault="00157038" w:rsidP="00157038">
      <w:pPr>
        <w:ind w:left="720" w:hanging="720"/>
        <w:rPr>
          <w:sz w:val="22"/>
          <w:szCs w:val="22"/>
          <w:u w:val="single"/>
        </w:rPr>
      </w:pPr>
      <w:r w:rsidRPr="00086A66">
        <w:rPr>
          <w:sz w:val="22"/>
        </w:rPr>
        <w:t xml:space="preserve">Barnes, K.R., &amp; Kilding, A.E. (2018). A randomised crossover study investigating the running economy of highly-trained male and female distance runners in marathon racing shoes verses track spikes. </w:t>
      </w:r>
      <w:r w:rsidRPr="00086A66">
        <w:rPr>
          <w:i/>
          <w:sz w:val="22"/>
        </w:rPr>
        <w:t>Sports Medicine</w:t>
      </w:r>
      <w:r w:rsidRPr="00086A66">
        <w:rPr>
          <w:sz w:val="22"/>
        </w:rPr>
        <w:t xml:space="preserve">. 1-12. </w:t>
      </w:r>
      <w:hyperlink r:id="rId15" w:history="1">
        <w:r w:rsidRPr="00086A66">
          <w:rPr>
            <w:rStyle w:val="Hyperlink"/>
            <w:sz w:val="22"/>
          </w:rPr>
          <w:t>https://link.springer.com/article/10.1007/s40279-018-1012-3</w:t>
        </w:r>
      </w:hyperlink>
      <w:r w:rsidRPr="00086A66">
        <w:rPr>
          <w:sz w:val="22"/>
        </w:rPr>
        <w:t xml:space="preserve"> </w:t>
      </w:r>
    </w:p>
    <w:p w14:paraId="037B8E79" w14:textId="77777777" w:rsidR="00157038" w:rsidRDefault="00157038" w:rsidP="00157038">
      <w:pPr>
        <w:ind w:left="720" w:hanging="720"/>
        <w:jc w:val="both"/>
        <w:rPr>
          <w:color w:val="606060"/>
          <w:sz w:val="22"/>
          <w:szCs w:val="22"/>
        </w:rPr>
      </w:pPr>
      <w:r w:rsidRPr="00B16BD9">
        <w:rPr>
          <w:color w:val="222222"/>
          <w:sz w:val="22"/>
          <w:szCs w:val="22"/>
          <w:shd w:val="clear" w:color="auto" w:fill="FFFFFF"/>
        </w:rPr>
        <w:t xml:space="preserve">Berthelot, G., </w:t>
      </w:r>
      <w:proofErr w:type="spellStart"/>
      <w:r w:rsidRPr="00B16BD9">
        <w:rPr>
          <w:color w:val="222222"/>
          <w:sz w:val="22"/>
          <w:szCs w:val="22"/>
          <w:shd w:val="clear" w:color="auto" w:fill="FFFFFF"/>
        </w:rPr>
        <w:t>Tafflet</w:t>
      </w:r>
      <w:proofErr w:type="spellEnd"/>
      <w:r w:rsidRPr="00B16BD9">
        <w:rPr>
          <w:color w:val="222222"/>
          <w:sz w:val="22"/>
          <w:szCs w:val="22"/>
          <w:shd w:val="clear" w:color="auto" w:fill="FFFFFF"/>
        </w:rPr>
        <w:t xml:space="preserve">, M., El </w:t>
      </w:r>
      <w:proofErr w:type="spellStart"/>
      <w:r w:rsidRPr="00B16BD9">
        <w:rPr>
          <w:color w:val="222222"/>
          <w:sz w:val="22"/>
          <w:szCs w:val="22"/>
          <w:shd w:val="clear" w:color="auto" w:fill="FFFFFF"/>
        </w:rPr>
        <w:t>Helou</w:t>
      </w:r>
      <w:proofErr w:type="spellEnd"/>
      <w:r w:rsidRPr="00B16BD9">
        <w:rPr>
          <w:color w:val="222222"/>
          <w:sz w:val="22"/>
          <w:szCs w:val="22"/>
          <w:shd w:val="clear" w:color="auto" w:fill="FFFFFF"/>
        </w:rPr>
        <w:t xml:space="preserve">, N., Len, S., </w:t>
      </w:r>
      <w:proofErr w:type="spellStart"/>
      <w:r w:rsidRPr="00B16BD9">
        <w:rPr>
          <w:color w:val="222222"/>
          <w:sz w:val="22"/>
          <w:szCs w:val="22"/>
          <w:shd w:val="clear" w:color="auto" w:fill="FFFFFF"/>
        </w:rPr>
        <w:t>Escolano</w:t>
      </w:r>
      <w:proofErr w:type="spellEnd"/>
      <w:r w:rsidRPr="00B16BD9">
        <w:rPr>
          <w:color w:val="222222"/>
          <w:sz w:val="22"/>
          <w:szCs w:val="22"/>
          <w:shd w:val="clear" w:color="auto" w:fill="FFFFFF"/>
        </w:rPr>
        <w:t xml:space="preserve">, S., Guillaume, M., Nassif, H., </w:t>
      </w:r>
      <w:proofErr w:type="spellStart"/>
      <w:r w:rsidRPr="00B16BD9">
        <w:rPr>
          <w:color w:val="222222"/>
          <w:sz w:val="22"/>
          <w:szCs w:val="22"/>
          <w:shd w:val="clear" w:color="auto" w:fill="FFFFFF"/>
        </w:rPr>
        <w:t>Tolaini</w:t>
      </w:r>
      <w:proofErr w:type="spellEnd"/>
      <w:r w:rsidRPr="00B16BD9">
        <w:rPr>
          <w:color w:val="222222"/>
          <w:sz w:val="22"/>
          <w:szCs w:val="22"/>
          <w:shd w:val="clear" w:color="auto" w:fill="FFFFFF"/>
        </w:rPr>
        <w:t xml:space="preserve">, J., Thibault, V., </w:t>
      </w:r>
      <w:proofErr w:type="spellStart"/>
      <w:r w:rsidRPr="00B16BD9">
        <w:rPr>
          <w:color w:val="222222"/>
          <w:sz w:val="22"/>
          <w:szCs w:val="22"/>
          <w:shd w:val="clear" w:color="auto" w:fill="FFFFFF"/>
        </w:rPr>
        <w:t>Desgorces</w:t>
      </w:r>
      <w:proofErr w:type="spellEnd"/>
      <w:r w:rsidRPr="00B16BD9">
        <w:rPr>
          <w:color w:val="222222"/>
          <w:sz w:val="22"/>
          <w:szCs w:val="22"/>
          <w:shd w:val="clear" w:color="auto" w:fill="FFFFFF"/>
        </w:rPr>
        <w:t xml:space="preserve">, F.D., Hermine, O., &amp; Toussaint, J. F. (2010). Athlete </w:t>
      </w:r>
      <w:proofErr w:type="spellStart"/>
      <w:r w:rsidRPr="00B16BD9">
        <w:rPr>
          <w:color w:val="222222"/>
          <w:sz w:val="22"/>
          <w:szCs w:val="22"/>
          <w:shd w:val="clear" w:color="auto" w:fill="FFFFFF"/>
        </w:rPr>
        <w:t>atypicity</w:t>
      </w:r>
      <w:proofErr w:type="spellEnd"/>
      <w:r w:rsidRPr="00B16BD9">
        <w:rPr>
          <w:color w:val="222222"/>
          <w:sz w:val="22"/>
          <w:szCs w:val="22"/>
          <w:shd w:val="clear" w:color="auto" w:fill="FFFFFF"/>
        </w:rPr>
        <w:t xml:space="preserve"> on the edge of human achievement: performances stagnate after the last peak, in 1988. </w:t>
      </w:r>
      <w:proofErr w:type="spellStart"/>
      <w:r w:rsidRPr="00B16BD9">
        <w:rPr>
          <w:i/>
          <w:iCs/>
          <w:color w:val="222222"/>
          <w:sz w:val="22"/>
          <w:szCs w:val="22"/>
          <w:shd w:val="clear" w:color="auto" w:fill="FFFFFF"/>
        </w:rPr>
        <w:t>PloS</w:t>
      </w:r>
      <w:proofErr w:type="spellEnd"/>
      <w:r w:rsidRPr="00B16BD9">
        <w:rPr>
          <w:i/>
          <w:iCs/>
          <w:color w:val="222222"/>
          <w:sz w:val="22"/>
          <w:szCs w:val="22"/>
          <w:shd w:val="clear" w:color="auto" w:fill="FFFFFF"/>
        </w:rPr>
        <w:t xml:space="preserve"> one</w:t>
      </w:r>
      <w:r w:rsidRPr="00B16BD9">
        <w:rPr>
          <w:color w:val="222222"/>
          <w:sz w:val="22"/>
          <w:szCs w:val="22"/>
          <w:shd w:val="clear" w:color="auto" w:fill="FFFFFF"/>
        </w:rPr>
        <w:t>, </w:t>
      </w:r>
      <w:r w:rsidRPr="00B16BD9">
        <w:rPr>
          <w:i/>
          <w:iCs/>
          <w:color w:val="222222"/>
          <w:sz w:val="22"/>
          <w:szCs w:val="22"/>
          <w:shd w:val="clear" w:color="auto" w:fill="FFFFFF"/>
        </w:rPr>
        <w:t>5</w:t>
      </w:r>
      <w:r w:rsidRPr="00B16BD9">
        <w:rPr>
          <w:color w:val="222222"/>
          <w:sz w:val="22"/>
          <w:szCs w:val="22"/>
          <w:shd w:val="clear" w:color="auto" w:fill="FFFFFF"/>
        </w:rPr>
        <w:t xml:space="preserve">(1), e8800. </w:t>
      </w:r>
      <w:hyperlink r:id="rId16" w:history="1">
        <w:r w:rsidRPr="00B16BD9">
          <w:rPr>
            <w:rStyle w:val="Hyperlink"/>
            <w:sz w:val="22"/>
            <w:szCs w:val="22"/>
          </w:rPr>
          <w:t>https://doi.org/10.1371/journal.pone.0008800</w:t>
        </w:r>
      </w:hyperlink>
      <w:r w:rsidRPr="00B16BD9">
        <w:rPr>
          <w:color w:val="606060"/>
          <w:sz w:val="22"/>
          <w:szCs w:val="22"/>
        </w:rPr>
        <w:t xml:space="preserve"> </w:t>
      </w:r>
    </w:p>
    <w:p w14:paraId="36156E22" w14:textId="77777777" w:rsidR="00157038" w:rsidRPr="00413E29" w:rsidRDefault="00157038" w:rsidP="00157038">
      <w:pPr>
        <w:ind w:left="720" w:hanging="720"/>
        <w:jc w:val="both"/>
        <w:rPr>
          <w:color w:val="606060"/>
          <w:sz w:val="22"/>
          <w:szCs w:val="22"/>
        </w:rPr>
      </w:pPr>
      <w:proofErr w:type="spellStart"/>
      <w:r w:rsidRPr="00CA24A9">
        <w:rPr>
          <w:sz w:val="22"/>
          <w:szCs w:val="22"/>
          <w:shd w:val="clear" w:color="auto" w:fill="FFFFFF"/>
        </w:rPr>
        <w:t>Bermon</w:t>
      </w:r>
      <w:proofErr w:type="spellEnd"/>
      <w:r w:rsidRPr="00CA24A9">
        <w:rPr>
          <w:sz w:val="22"/>
          <w:szCs w:val="22"/>
          <w:shd w:val="clear" w:color="auto" w:fill="FFFFFF"/>
        </w:rPr>
        <w:t xml:space="preserve">, S., </w:t>
      </w:r>
      <w:proofErr w:type="spellStart"/>
      <w:r w:rsidRPr="00CA24A9">
        <w:rPr>
          <w:sz w:val="22"/>
          <w:szCs w:val="22"/>
          <w:shd w:val="clear" w:color="auto" w:fill="FFFFFF"/>
        </w:rPr>
        <w:t>Garrandes</w:t>
      </w:r>
      <w:proofErr w:type="spellEnd"/>
      <w:r w:rsidRPr="00CA24A9">
        <w:rPr>
          <w:sz w:val="22"/>
          <w:szCs w:val="22"/>
          <w:shd w:val="clear" w:color="auto" w:fill="FFFFFF"/>
        </w:rPr>
        <w:t xml:space="preserve">, F., Szabo, A., </w:t>
      </w:r>
      <w:proofErr w:type="spellStart"/>
      <w:r w:rsidRPr="00CA24A9">
        <w:rPr>
          <w:sz w:val="22"/>
          <w:szCs w:val="22"/>
          <w:shd w:val="clear" w:color="auto" w:fill="FFFFFF"/>
        </w:rPr>
        <w:t>Berkovics</w:t>
      </w:r>
      <w:proofErr w:type="spellEnd"/>
      <w:r w:rsidRPr="00CA24A9">
        <w:rPr>
          <w:sz w:val="22"/>
          <w:szCs w:val="22"/>
          <w:shd w:val="clear" w:color="auto" w:fill="FFFFFF"/>
        </w:rPr>
        <w:t xml:space="preserve">, I., &amp; </w:t>
      </w:r>
      <w:proofErr w:type="spellStart"/>
      <w:r w:rsidRPr="00CA24A9">
        <w:rPr>
          <w:sz w:val="22"/>
          <w:szCs w:val="22"/>
          <w:shd w:val="clear" w:color="auto" w:fill="FFFFFF"/>
        </w:rPr>
        <w:t>Adami</w:t>
      </w:r>
      <w:proofErr w:type="spellEnd"/>
      <w:r w:rsidRPr="00CA24A9">
        <w:rPr>
          <w:sz w:val="22"/>
          <w:szCs w:val="22"/>
          <w:shd w:val="clear" w:color="auto" w:fill="FFFFFF"/>
        </w:rPr>
        <w:t>, P. E. (2021). Effect of advanced shoe technology on the evolution of road race times in male and female elite runners. </w:t>
      </w:r>
      <w:r w:rsidRPr="00CA24A9">
        <w:rPr>
          <w:i/>
          <w:iCs/>
          <w:sz w:val="22"/>
          <w:szCs w:val="22"/>
          <w:shd w:val="clear" w:color="auto" w:fill="FFFFFF"/>
        </w:rPr>
        <w:t>Frontiers in Sports and Active Living</w:t>
      </w:r>
      <w:r w:rsidRPr="00CA24A9">
        <w:rPr>
          <w:sz w:val="22"/>
          <w:szCs w:val="22"/>
          <w:shd w:val="clear" w:color="auto" w:fill="FFFFFF"/>
        </w:rPr>
        <w:t>, </w:t>
      </w:r>
      <w:r w:rsidRPr="00CA24A9">
        <w:rPr>
          <w:i/>
          <w:iCs/>
          <w:sz w:val="22"/>
          <w:szCs w:val="22"/>
          <w:shd w:val="clear" w:color="auto" w:fill="FFFFFF"/>
        </w:rPr>
        <w:t>3</w:t>
      </w:r>
      <w:r w:rsidRPr="00CA24A9">
        <w:rPr>
          <w:sz w:val="22"/>
          <w:szCs w:val="22"/>
          <w:shd w:val="clear" w:color="auto" w:fill="FFFFFF"/>
        </w:rPr>
        <w:t>, 653173.</w:t>
      </w:r>
      <w:r w:rsidRPr="00CA24A9">
        <w:rPr>
          <w:sz w:val="22"/>
          <w:szCs w:val="22"/>
        </w:rPr>
        <w:t xml:space="preserve"> </w:t>
      </w:r>
      <w:hyperlink r:id="rId17" w:history="1">
        <w:r w:rsidRPr="00413E29">
          <w:rPr>
            <w:rStyle w:val="Hyperlink"/>
            <w:sz w:val="22"/>
            <w:szCs w:val="22"/>
          </w:rPr>
          <w:t>https://doi.org/10.3389/fspor.2021.653173</w:t>
        </w:r>
      </w:hyperlink>
      <w:r w:rsidRPr="00413E29">
        <w:rPr>
          <w:sz w:val="22"/>
          <w:szCs w:val="22"/>
        </w:rPr>
        <w:t xml:space="preserve">  </w:t>
      </w:r>
    </w:p>
    <w:p w14:paraId="6F2ECE56" w14:textId="77777777" w:rsidR="00157038" w:rsidRDefault="00157038" w:rsidP="00157038">
      <w:pPr>
        <w:ind w:left="720" w:hanging="720"/>
        <w:jc w:val="both"/>
        <w:rPr>
          <w:rFonts w:ascii="Arial" w:hAnsi="Arial" w:cs="Arial"/>
          <w:color w:val="333333"/>
          <w:sz w:val="20"/>
          <w:szCs w:val="20"/>
        </w:rPr>
      </w:pPr>
      <w:r w:rsidRPr="00741CD6">
        <w:rPr>
          <w:sz w:val="22"/>
          <w:szCs w:val="20"/>
          <w:shd w:val="clear" w:color="auto" w:fill="FFFFFF"/>
        </w:rPr>
        <w:t>Burnley, M., &amp; Jones, A. M. (2007). Oxygen uptake kinetics as a determinant of sports performance. </w:t>
      </w:r>
      <w:r w:rsidRPr="00741CD6">
        <w:rPr>
          <w:i/>
          <w:iCs/>
          <w:sz w:val="22"/>
          <w:szCs w:val="20"/>
          <w:shd w:val="clear" w:color="auto" w:fill="FFFFFF"/>
        </w:rPr>
        <w:t>European Journal of Sport Science</w:t>
      </w:r>
      <w:r w:rsidRPr="00741CD6">
        <w:rPr>
          <w:sz w:val="22"/>
          <w:szCs w:val="20"/>
          <w:shd w:val="clear" w:color="auto" w:fill="FFFFFF"/>
        </w:rPr>
        <w:t>, </w:t>
      </w:r>
      <w:r w:rsidRPr="00741CD6">
        <w:rPr>
          <w:i/>
          <w:iCs/>
          <w:sz w:val="22"/>
          <w:szCs w:val="20"/>
          <w:shd w:val="clear" w:color="auto" w:fill="FFFFFF"/>
        </w:rPr>
        <w:t>7</w:t>
      </w:r>
      <w:r w:rsidRPr="00741CD6">
        <w:rPr>
          <w:sz w:val="22"/>
          <w:szCs w:val="20"/>
          <w:shd w:val="clear" w:color="auto" w:fill="FFFFFF"/>
        </w:rPr>
        <w:t>(2), 63-79.</w:t>
      </w:r>
      <w:r w:rsidRPr="00741CD6">
        <w:rPr>
          <w:sz w:val="22"/>
          <w:szCs w:val="20"/>
        </w:rPr>
        <w:t xml:space="preserve"> </w:t>
      </w:r>
      <w:hyperlink r:id="rId18" w:history="1">
        <w:r w:rsidRPr="00741CD6">
          <w:rPr>
            <w:rStyle w:val="Hyperlink"/>
            <w:sz w:val="22"/>
            <w:szCs w:val="22"/>
          </w:rPr>
          <w:t>https://doi.org/10.1080/17461390701456148</w:t>
        </w:r>
      </w:hyperlink>
    </w:p>
    <w:p w14:paraId="71AEBE16" w14:textId="77777777" w:rsidR="00157038" w:rsidRPr="00B16BD9" w:rsidRDefault="00157038" w:rsidP="00157038">
      <w:pPr>
        <w:ind w:left="720" w:hanging="720"/>
        <w:jc w:val="both"/>
        <w:rPr>
          <w:sz w:val="22"/>
          <w:szCs w:val="22"/>
          <w:shd w:val="clear" w:color="auto" w:fill="FFFFFF"/>
        </w:rPr>
      </w:pPr>
      <w:bookmarkStart w:id="15" w:name="_Hlk93046642"/>
      <w:r w:rsidRPr="00B16BD9">
        <w:rPr>
          <w:sz w:val="22"/>
          <w:szCs w:val="22"/>
          <w:shd w:val="clear" w:color="auto" w:fill="FFFFFF"/>
        </w:rPr>
        <w:t>Burke, L.M., Millet, G., &amp; Tarnopolsky, M.A., (2007). Nutrition for distance events. </w:t>
      </w:r>
      <w:r w:rsidRPr="00B16BD9">
        <w:rPr>
          <w:i/>
          <w:iCs/>
          <w:sz w:val="22"/>
          <w:szCs w:val="22"/>
          <w:shd w:val="clear" w:color="auto" w:fill="FFFFFF"/>
        </w:rPr>
        <w:t>Journal of Sports Sciences</w:t>
      </w:r>
      <w:r w:rsidRPr="00B16BD9">
        <w:rPr>
          <w:sz w:val="22"/>
          <w:szCs w:val="22"/>
          <w:shd w:val="clear" w:color="auto" w:fill="FFFFFF"/>
        </w:rPr>
        <w:t>, </w:t>
      </w:r>
      <w:r w:rsidRPr="00B16BD9">
        <w:rPr>
          <w:i/>
          <w:iCs/>
          <w:sz w:val="22"/>
          <w:szCs w:val="22"/>
          <w:shd w:val="clear" w:color="auto" w:fill="FFFFFF"/>
        </w:rPr>
        <w:t>25</w:t>
      </w:r>
      <w:r w:rsidRPr="00B16BD9">
        <w:rPr>
          <w:sz w:val="22"/>
          <w:szCs w:val="22"/>
          <w:shd w:val="clear" w:color="auto" w:fill="FFFFFF"/>
        </w:rPr>
        <w:t>(1), 29-38.</w:t>
      </w:r>
      <w:r w:rsidRPr="00B16BD9">
        <w:rPr>
          <w:sz w:val="22"/>
          <w:szCs w:val="22"/>
        </w:rPr>
        <w:t xml:space="preserve"> </w:t>
      </w:r>
      <w:hyperlink r:id="rId19" w:history="1">
        <w:r w:rsidRPr="00B16BD9">
          <w:rPr>
            <w:rStyle w:val="Hyperlink"/>
            <w:sz w:val="22"/>
            <w:szCs w:val="22"/>
          </w:rPr>
          <w:t>https://doi.org/10.1080/02640410701607239</w:t>
        </w:r>
      </w:hyperlink>
    </w:p>
    <w:bookmarkEnd w:id="15"/>
    <w:p w14:paraId="57BF5424" w14:textId="77777777" w:rsidR="00157038" w:rsidRPr="0044538E" w:rsidRDefault="00157038" w:rsidP="00157038">
      <w:pPr>
        <w:ind w:left="720" w:hanging="720"/>
        <w:jc w:val="both"/>
        <w:rPr>
          <w:color w:val="0563C1" w:themeColor="hyperlink"/>
          <w:sz w:val="22"/>
          <w:szCs w:val="22"/>
          <w:u w:val="single"/>
          <w:shd w:val="clear" w:color="auto" w:fill="FFFFFF"/>
        </w:rPr>
      </w:pPr>
      <w:r w:rsidRPr="00B51CCD">
        <w:rPr>
          <w:sz w:val="22"/>
          <w:szCs w:val="20"/>
          <w:shd w:val="clear" w:color="auto" w:fill="FFFFFF"/>
        </w:rPr>
        <w:t xml:space="preserve">Cohen, J. (1988). Statistical power analysis for the </w:t>
      </w:r>
      <w:proofErr w:type="spellStart"/>
      <w:r w:rsidRPr="00B51CCD">
        <w:rPr>
          <w:sz w:val="22"/>
          <w:szCs w:val="20"/>
          <w:shd w:val="clear" w:color="auto" w:fill="FFFFFF"/>
        </w:rPr>
        <w:t>behavioral</w:t>
      </w:r>
      <w:proofErr w:type="spellEnd"/>
      <w:r w:rsidRPr="00B51CCD">
        <w:rPr>
          <w:sz w:val="22"/>
          <w:szCs w:val="20"/>
          <w:shd w:val="clear" w:color="auto" w:fill="FFFFFF"/>
        </w:rPr>
        <w:t xml:space="preserve"> sciences 2nd ed Hillsdale NJ Erlbaum.</w:t>
      </w:r>
    </w:p>
    <w:p w14:paraId="620BD68C" w14:textId="77777777" w:rsidR="00157038" w:rsidRPr="00B16BD9" w:rsidRDefault="00157038" w:rsidP="00157038">
      <w:pPr>
        <w:ind w:left="720" w:hanging="720"/>
        <w:jc w:val="both"/>
        <w:rPr>
          <w:color w:val="606060"/>
          <w:sz w:val="22"/>
          <w:szCs w:val="22"/>
        </w:rPr>
      </w:pPr>
      <w:r w:rsidRPr="00B16BD9">
        <w:rPr>
          <w:sz w:val="22"/>
          <w:szCs w:val="22"/>
          <w:shd w:val="clear" w:color="auto" w:fill="FFFFFF"/>
        </w:rPr>
        <w:t xml:space="preserve">El </w:t>
      </w:r>
      <w:proofErr w:type="spellStart"/>
      <w:r w:rsidRPr="00B16BD9">
        <w:rPr>
          <w:sz w:val="22"/>
          <w:szCs w:val="22"/>
          <w:shd w:val="clear" w:color="auto" w:fill="FFFFFF"/>
        </w:rPr>
        <w:t>Helou</w:t>
      </w:r>
      <w:proofErr w:type="spellEnd"/>
      <w:r w:rsidRPr="00B16BD9">
        <w:rPr>
          <w:sz w:val="22"/>
          <w:szCs w:val="22"/>
          <w:shd w:val="clear" w:color="auto" w:fill="FFFFFF"/>
        </w:rPr>
        <w:t xml:space="preserve">, N., </w:t>
      </w:r>
      <w:proofErr w:type="spellStart"/>
      <w:r w:rsidRPr="00B16BD9">
        <w:rPr>
          <w:sz w:val="22"/>
          <w:szCs w:val="22"/>
          <w:shd w:val="clear" w:color="auto" w:fill="FFFFFF"/>
        </w:rPr>
        <w:t>Tafflet</w:t>
      </w:r>
      <w:proofErr w:type="spellEnd"/>
      <w:r w:rsidRPr="00B16BD9">
        <w:rPr>
          <w:sz w:val="22"/>
          <w:szCs w:val="22"/>
          <w:shd w:val="clear" w:color="auto" w:fill="FFFFFF"/>
        </w:rPr>
        <w:t xml:space="preserve">, M., Berthelot, G., </w:t>
      </w:r>
      <w:proofErr w:type="spellStart"/>
      <w:r w:rsidRPr="00B16BD9">
        <w:rPr>
          <w:sz w:val="22"/>
          <w:szCs w:val="22"/>
          <w:shd w:val="clear" w:color="auto" w:fill="FFFFFF"/>
        </w:rPr>
        <w:t>Tolaini</w:t>
      </w:r>
      <w:proofErr w:type="spellEnd"/>
      <w:r w:rsidRPr="00B16BD9">
        <w:rPr>
          <w:sz w:val="22"/>
          <w:szCs w:val="22"/>
          <w:shd w:val="clear" w:color="auto" w:fill="FFFFFF"/>
        </w:rPr>
        <w:t xml:space="preserve">, J., Marc, A., Guillaume, M., </w:t>
      </w:r>
      <w:proofErr w:type="spellStart"/>
      <w:r w:rsidRPr="00B16BD9">
        <w:rPr>
          <w:sz w:val="22"/>
          <w:szCs w:val="22"/>
          <w:shd w:val="clear" w:color="auto" w:fill="FFFFFF"/>
        </w:rPr>
        <w:t>Hausswirth</w:t>
      </w:r>
      <w:proofErr w:type="spellEnd"/>
      <w:r w:rsidRPr="00B16BD9">
        <w:rPr>
          <w:sz w:val="22"/>
          <w:szCs w:val="22"/>
          <w:shd w:val="clear" w:color="auto" w:fill="FFFFFF"/>
        </w:rPr>
        <w:t>, C., &amp; Toussaint, J.F. (2012). Impact of environmental parameters on marathon running performance. </w:t>
      </w:r>
      <w:proofErr w:type="spellStart"/>
      <w:r w:rsidRPr="00B16BD9">
        <w:rPr>
          <w:i/>
          <w:iCs/>
          <w:sz w:val="22"/>
          <w:szCs w:val="22"/>
          <w:shd w:val="clear" w:color="auto" w:fill="FFFFFF"/>
        </w:rPr>
        <w:t>PloS</w:t>
      </w:r>
      <w:proofErr w:type="spellEnd"/>
      <w:r w:rsidRPr="00B16BD9">
        <w:rPr>
          <w:i/>
          <w:iCs/>
          <w:sz w:val="22"/>
          <w:szCs w:val="22"/>
          <w:shd w:val="clear" w:color="auto" w:fill="FFFFFF"/>
        </w:rPr>
        <w:t xml:space="preserve"> one</w:t>
      </w:r>
      <w:r w:rsidRPr="00B16BD9">
        <w:rPr>
          <w:sz w:val="22"/>
          <w:szCs w:val="22"/>
          <w:shd w:val="clear" w:color="auto" w:fill="FFFFFF"/>
        </w:rPr>
        <w:t>, </w:t>
      </w:r>
      <w:r w:rsidRPr="00B16BD9">
        <w:rPr>
          <w:i/>
          <w:iCs/>
          <w:sz w:val="22"/>
          <w:szCs w:val="22"/>
          <w:shd w:val="clear" w:color="auto" w:fill="FFFFFF"/>
        </w:rPr>
        <w:t>7</w:t>
      </w:r>
      <w:r w:rsidRPr="00B16BD9">
        <w:rPr>
          <w:sz w:val="22"/>
          <w:szCs w:val="22"/>
          <w:shd w:val="clear" w:color="auto" w:fill="FFFFFF"/>
        </w:rPr>
        <w:t xml:space="preserve">(5), e37407. </w:t>
      </w:r>
      <w:hyperlink r:id="rId20" w:history="1">
        <w:r w:rsidRPr="00B16BD9">
          <w:rPr>
            <w:rStyle w:val="Hyperlink"/>
            <w:sz w:val="22"/>
            <w:szCs w:val="22"/>
          </w:rPr>
          <w:t>https://doi.org/10.1371/journal.pone.0037407</w:t>
        </w:r>
      </w:hyperlink>
      <w:r w:rsidRPr="00B16BD9">
        <w:rPr>
          <w:color w:val="606060"/>
          <w:sz w:val="22"/>
          <w:szCs w:val="22"/>
        </w:rPr>
        <w:t xml:space="preserve"> </w:t>
      </w:r>
    </w:p>
    <w:p w14:paraId="7B32A128" w14:textId="77777777" w:rsidR="00157038" w:rsidRDefault="00157038" w:rsidP="00157038">
      <w:pPr>
        <w:ind w:left="720" w:hanging="720"/>
        <w:jc w:val="both"/>
        <w:rPr>
          <w:sz w:val="22"/>
          <w:szCs w:val="22"/>
          <w:shd w:val="clear" w:color="auto" w:fill="FFFFFF"/>
        </w:rPr>
      </w:pPr>
      <w:r w:rsidRPr="00B16BD9">
        <w:rPr>
          <w:sz w:val="22"/>
          <w:szCs w:val="22"/>
          <w:shd w:val="clear" w:color="auto" w:fill="FFFFFF"/>
        </w:rPr>
        <w:t>Evans, S. L., Davy, K. P., Stevenson, E. T., &amp; Seals, D. R. (1995). Physiological determinants of 10-km performance in highly trained female runners of different ages. </w:t>
      </w:r>
      <w:r w:rsidRPr="00B16BD9">
        <w:rPr>
          <w:i/>
          <w:iCs/>
          <w:sz w:val="22"/>
          <w:szCs w:val="22"/>
          <w:shd w:val="clear" w:color="auto" w:fill="FFFFFF"/>
        </w:rPr>
        <w:t>Journal of applied physiology</w:t>
      </w:r>
      <w:r w:rsidRPr="00B16BD9">
        <w:rPr>
          <w:sz w:val="22"/>
          <w:szCs w:val="22"/>
          <w:shd w:val="clear" w:color="auto" w:fill="FFFFFF"/>
        </w:rPr>
        <w:t>, </w:t>
      </w:r>
      <w:r w:rsidRPr="00B16BD9">
        <w:rPr>
          <w:i/>
          <w:iCs/>
          <w:sz w:val="22"/>
          <w:szCs w:val="22"/>
          <w:shd w:val="clear" w:color="auto" w:fill="FFFFFF"/>
        </w:rPr>
        <w:t>78</w:t>
      </w:r>
      <w:r w:rsidRPr="00B16BD9">
        <w:rPr>
          <w:sz w:val="22"/>
          <w:szCs w:val="22"/>
          <w:shd w:val="clear" w:color="auto" w:fill="FFFFFF"/>
        </w:rPr>
        <w:t xml:space="preserve">(5), 1931-1941. </w:t>
      </w:r>
      <w:hyperlink r:id="rId21" w:history="1">
        <w:r w:rsidRPr="00B16BD9">
          <w:rPr>
            <w:rStyle w:val="Hyperlink"/>
            <w:sz w:val="22"/>
            <w:szCs w:val="22"/>
            <w:shd w:val="clear" w:color="auto" w:fill="FFFFFF"/>
          </w:rPr>
          <w:t>https://doi.org/10.1152/jappl.1995.78.5.1931</w:t>
        </w:r>
      </w:hyperlink>
      <w:r w:rsidRPr="00B16BD9">
        <w:rPr>
          <w:sz w:val="22"/>
          <w:szCs w:val="22"/>
          <w:shd w:val="clear" w:color="auto" w:fill="FFFFFF"/>
        </w:rPr>
        <w:t xml:space="preserve"> </w:t>
      </w:r>
    </w:p>
    <w:p w14:paraId="605D75BD" w14:textId="77777777" w:rsidR="00157038" w:rsidRDefault="00157038" w:rsidP="00157038">
      <w:pPr>
        <w:ind w:left="720" w:hanging="720"/>
        <w:jc w:val="both"/>
        <w:rPr>
          <w:sz w:val="22"/>
          <w:szCs w:val="22"/>
          <w:shd w:val="clear" w:color="auto" w:fill="FFFFFF"/>
        </w:rPr>
      </w:pPr>
      <w:r w:rsidRPr="00B16BD9">
        <w:rPr>
          <w:sz w:val="22"/>
          <w:szCs w:val="22"/>
          <w:shd w:val="clear" w:color="auto" w:fill="FFFFFF"/>
        </w:rPr>
        <w:lastRenderedPageBreak/>
        <w:t xml:space="preserve">Fay, L., </w:t>
      </w:r>
      <w:proofErr w:type="spellStart"/>
      <w:r w:rsidRPr="00B16BD9">
        <w:rPr>
          <w:sz w:val="22"/>
          <w:szCs w:val="22"/>
          <w:shd w:val="clear" w:color="auto" w:fill="FFFFFF"/>
        </w:rPr>
        <w:t>Londeree</w:t>
      </w:r>
      <w:proofErr w:type="spellEnd"/>
      <w:r w:rsidRPr="00B16BD9">
        <w:rPr>
          <w:sz w:val="22"/>
          <w:szCs w:val="22"/>
          <w:shd w:val="clear" w:color="auto" w:fill="FFFFFF"/>
        </w:rPr>
        <w:t xml:space="preserve">, B. R., LaFontaine, T. P., &amp; </w:t>
      </w:r>
      <w:proofErr w:type="spellStart"/>
      <w:r w:rsidRPr="00B16BD9">
        <w:rPr>
          <w:sz w:val="22"/>
          <w:szCs w:val="22"/>
          <w:shd w:val="clear" w:color="auto" w:fill="FFFFFF"/>
        </w:rPr>
        <w:t>Volek</w:t>
      </w:r>
      <w:proofErr w:type="spellEnd"/>
      <w:r w:rsidRPr="00B16BD9">
        <w:rPr>
          <w:sz w:val="22"/>
          <w:szCs w:val="22"/>
          <w:shd w:val="clear" w:color="auto" w:fill="FFFFFF"/>
        </w:rPr>
        <w:t>, M. R. (1989). Physiological parameters related to distance running performance in female athletes. </w:t>
      </w:r>
      <w:r w:rsidRPr="00B16BD9">
        <w:rPr>
          <w:i/>
          <w:iCs/>
          <w:sz w:val="22"/>
          <w:szCs w:val="22"/>
          <w:shd w:val="clear" w:color="auto" w:fill="FFFFFF"/>
        </w:rPr>
        <w:t>Medicine and Science in Sports and Exercise</w:t>
      </w:r>
      <w:r w:rsidRPr="00B16BD9">
        <w:rPr>
          <w:sz w:val="22"/>
          <w:szCs w:val="22"/>
          <w:shd w:val="clear" w:color="auto" w:fill="FFFFFF"/>
        </w:rPr>
        <w:t>, </w:t>
      </w:r>
      <w:r w:rsidRPr="00B16BD9">
        <w:rPr>
          <w:i/>
          <w:iCs/>
          <w:sz w:val="22"/>
          <w:szCs w:val="22"/>
          <w:shd w:val="clear" w:color="auto" w:fill="FFFFFF"/>
        </w:rPr>
        <w:t>21</w:t>
      </w:r>
      <w:r w:rsidRPr="00B16BD9">
        <w:rPr>
          <w:sz w:val="22"/>
          <w:szCs w:val="22"/>
          <w:shd w:val="clear" w:color="auto" w:fill="FFFFFF"/>
        </w:rPr>
        <w:t xml:space="preserve">(3), 319-324. </w:t>
      </w:r>
      <w:hyperlink r:id="rId22" w:history="1">
        <w:r w:rsidRPr="00B16BD9">
          <w:rPr>
            <w:rStyle w:val="Hyperlink"/>
            <w:sz w:val="22"/>
            <w:szCs w:val="22"/>
            <w:shd w:val="clear" w:color="auto" w:fill="FFFFFF"/>
          </w:rPr>
          <w:t>https://doi.org/2733582</w:t>
        </w:r>
      </w:hyperlink>
      <w:r w:rsidRPr="00B16BD9">
        <w:rPr>
          <w:sz w:val="22"/>
          <w:szCs w:val="22"/>
          <w:shd w:val="clear" w:color="auto" w:fill="FFFFFF"/>
        </w:rPr>
        <w:t xml:space="preserve"> </w:t>
      </w:r>
    </w:p>
    <w:p w14:paraId="7C7AB763" w14:textId="77777777" w:rsidR="00157038" w:rsidRPr="002A3C7C" w:rsidRDefault="00157038" w:rsidP="00157038">
      <w:pPr>
        <w:shd w:val="clear" w:color="auto" w:fill="FFFFFF"/>
        <w:ind w:left="720" w:hanging="720"/>
        <w:jc w:val="both"/>
        <w:rPr>
          <w:rFonts w:cstheme="minorHAnsi"/>
          <w:sz w:val="22"/>
        </w:rPr>
      </w:pPr>
      <w:r w:rsidRPr="002A3C7C">
        <w:rPr>
          <w:rFonts w:cstheme="minorHAnsi"/>
          <w:sz w:val="22"/>
        </w:rPr>
        <w:t xml:space="preserve">Field, A. (2015). </w:t>
      </w:r>
      <w:r w:rsidRPr="002A3C7C">
        <w:rPr>
          <w:rFonts w:cstheme="minorHAnsi"/>
          <w:i/>
          <w:sz w:val="22"/>
        </w:rPr>
        <w:t>Discovering statistics using IMB SPSS statistics</w:t>
      </w:r>
      <w:r w:rsidRPr="002A3C7C">
        <w:rPr>
          <w:rFonts w:cstheme="minorHAnsi"/>
          <w:sz w:val="22"/>
        </w:rPr>
        <w:t>. London: SAGE.</w:t>
      </w:r>
    </w:p>
    <w:p w14:paraId="0ADA481B" w14:textId="77777777" w:rsidR="00157038" w:rsidRPr="00B16BD9" w:rsidRDefault="00157038" w:rsidP="00157038">
      <w:pPr>
        <w:ind w:left="720" w:hanging="720"/>
        <w:jc w:val="both"/>
        <w:rPr>
          <w:sz w:val="22"/>
          <w:szCs w:val="22"/>
          <w:shd w:val="clear" w:color="auto" w:fill="FFFFFF"/>
        </w:rPr>
      </w:pPr>
      <w:bookmarkStart w:id="16" w:name="_Hlk93045603"/>
      <w:r w:rsidRPr="00B16BD9">
        <w:rPr>
          <w:sz w:val="22"/>
          <w:szCs w:val="22"/>
          <w:shd w:val="clear" w:color="auto" w:fill="FFFFFF"/>
        </w:rPr>
        <w:t>Foster, C., Daniels, J.T., &amp; Yarbrough, R.A. (1977). Physiological and training correlates of marathon running performance. </w:t>
      </w:r>
      <w:r w:rsidRPr="00B16BD9">
        <w:rPr>
          <w:i/>
          <w:iCs/>
          <w:sz w:val="22"/>
          <w:szCs w:val="22"/>
          <w:shd w:val="clear" w:color="auto" w:fill="FFFFFF"/>
        </w:rPr>
        <w:t>Australian Journal of Science &amp; Medicine in Sport</w:t>
      </w:r>
      <w:r w:rsidRPr="00B16BD9">
        <w:rPr>
          <w:sz w:val="22"/>
          <w:szCs w:val="22"/>
          <w:shd w:val="clear" w:color="auto" w:fill="FFFFFF"/>
        </w:rPr>
        <w:t>, </w:t>
      </w:r>
      <w:r w:rsidRPr="00B16BD9">
        <w:rPr>
          <w:i/>
          <w:iCs/>
          <w:sz w:val="22"/>
          <w:szCs w:val="22"/>
          <w:shd w:val="clear" w:color="auto" w:fill="FFFFFF"/>
        </w:rPr>
        <w:t>9</w:t>
      </w:r>
      <w:r w:rsidRPr="00B16BD9">
        <w:rPr>
          <w:sz w:val="22"/>
          <w:szCs w:val="22"/>
          <w:shd w:val="clear" w:color="auto" w:fill="FFFFFF"/>
        </w:rPr>
        <w:t xml:space="preserve">, 58-61. </w:t>
      </w:r>
      <w:hyperlink r:id="rId23" w:history="1">
        <w:r w:rsidRPr="00B16BD9">
          <w:rPr>
            <w:rStyle w:val="Hyperlink"/>
            <w:sz w:val="22"/>
            <w:szCs w:val="22"/>
            <w:shd w:val="clear" w:color="auto" w:fill="FFFFFF"/>
          </w:rPr>
          <w:t>https://doi.org/286751587</w:t>
        </w:r>
      </w:hyperlink>
      <w:r w:rsidRPr="00B16BD9">
        <w:rPr>
          <w:sz w:val="22"/>
          <w:szCs w:val="22"/>
          <w:shd w:val="clear" w:color="auto" w:fill="FFFFFF"/>
        </w:rPr>
        <w:t xml:space="preserve"> </w:t>
      </w:r>
    </w:p>
    <w:bookmarkEnd w:id="16"/>
    <w:p w14:paraId="730CE017" w14:textId="77777777" w:rsidR="00157038" w:rsidRPr="00B16BD9" w:rsidRDefault="00157038" w:rsidP="00157038">
      <w:pPr>
        <w:ind w:left="720" w:hanging="720"/>
        <w:jc w:val="both"/>
        <w:rPr>
          <w:sz w:val="22"/>
          <w:szCs w:val="22"/>
          <w:shd w:val="clear" w:color="auto" w:fill="FFFFFF"/>
        </w:rPr>
      </w:pPr>
      <w:r w:rsidRPr="00B16BD9">
        <w:rPr>
          <w:sz w:val="22"/>
          <w:szCs w:val="22"/>
          <w:shd w:val="clear" w:color="auto" w:fill="FFFFFF"/>
        </w:rPr>
        <w:t>Foster, C., &amp; Lucia, A. (2007). Running economy. </w:t>
      </w:r>
      <w:r w:rsidRPr="00B16BD9">
        <w:rPr>
          <w:i/>
          <w:iCs/>
          <w:sz w:val="22"/>
          <w:szCs w:val="22"/>
          <w:shd w:val="clear" w:color="auto" w:fill="FFFFFF"/>
        </w:rPr>
        <w:t>Sports medicine</w:t>
      </w:r>
      <w:r w:rsidRPr="00B16BD9">
        <w:rPr>
          <w:sz w:val="22"/>
          <w:szCs w:val="22"/>
          <w:shd w:val="clear" w:color="auto" w:fill="FFFFFF"/>
        </w:rPr>
        <w:t>, </w:t>
      </w:r>
      <w:r w:rsidRPr="00B16BD9">
        <w:rPr>
          <w:i/>
          <w:iCs/>
          <w:sz w:val="22"/>
          <w:szCs w:val="22"/>
          <w:shd w:val="clear" w:color="auto" w:fill="FFFFFF"/>
        </w:rPr>
        <w:t>37</w:t>
      </w:r>
      <w:r w:rsidRPr="00B16BD9">
        <w:rPr>
          <w:sz w:val="22"/>
          <w:szCs w:val="22"/>
          <w:shd w:val="clear" w:color="auto" w:fill="FFFFFF"/>
        </w:rPr>
        <w:t xml:space="preserve">(4-5), 316-319. </w:t>
      </w:r>
      <w:hyperlink r:id="rId24" w:history="1">
        <w:r w:rsidRPr="00B16BD9">
          <w:rPr>
            <w:rStyle w:val="Hyperlink"/>
            <w:sz w:val="22"/>
            <w:szCs w:val="22"/>
            <w:shd w:val="clear" w:color="auto" w:fill="FFFFFF"/>
          </w:rPr>
          <w:t>https://doi.org/10.2165/00007256-200737040-00011</w:t>
        </w:r>
      </w:hyperlink>
    </w:p>
    <w:p w14:paraId="4FFDB99B" w14:textId="77777777" w:rsidR="00157038" w:rsidRPr="00B16BD9" w:rsidRDefault="00157038" w:rsidP="00157038">
      <w:pPr>
        <w:ind w:left="720" w:hanging="720"/>
        <w:jc w:val="both"/>
        <w:rPr>
          <w:sz w:val="22"/>
          <w:szCs w:val="22"/>
          <w:shd w:val="clear" w:color="auto" w:fill="FFFFFF"/>
        </w:rPr>
      </w:pPr>
      <w:bookmarkStart w:id="17" w:name="_Hlk92981363"/>
      <w:r w:rsidRPr="00B16BD9">
        <w:rPr>
          <w:sz w:val="22"/>
          <w:szCs w:val="22"/>
          <w:shd w:val="clear" w:color="auto" w:fill="FFFFFF"/>
        </w:rPr>
        <w:t xml:space="preserve">Franz, J. R., </w:t>
      </w:r>
      <w:proofErr w:type="spellStart"/>
      <w:r w:rsidRPr="00B16BD9">
        <w:rPr>
          <w:sz w:val="22"/>
          <w:szCs w:val="22"/>
          <w:shd w:val="clear" w:color="auto" w:fill="FFFFFF"/>
        </w:rPr>
        <w:t>Wierzbinski</w:t>
      </w:r>
      <w:proofErr w:type="spellEnd"/>
      <w:r w:rsidRPr="00B16BD9">
        <w:rPr>
          <w:sz w:val="22"/>
          <w:szCs w:val="22"/>
          <w:shd w:val="clear" w:color="auto" w:fill="FFFFFF"/>
        </w:rPr>
        <w:t xml:space="preserve">, C. M., &amp; </w:t>
      </w:r>
      <w:proofErr w:type="spellStart"/>
      <w:r w:rsidRPr="00B16BD9">
        <w:rPr>
          <w:sz w:val="22"/>
          <w:szCs w:val="22"/>
          <w:shd w:val="clear" w:color="auto" w:fill="FFFFFF"/>
        </w:rPr>
        <w:t>Kram</w:t>
      </w:r>
      <w:proofErr w:type="spellEnd"/>
      <w:r w:rsidRPr="00B16BD9">
        <w:rPr>
          <w:sz w:val="22"/>
          <w:szCs w:val="22"/>
          <w:shd w:val="clear" w:color="auto" w:fill="FFFFFF"/>
        </w:rPr>
        <w:t xml:space="preserve">, R. (2012). Metabolic cost of running barefoot versus shod: is lighter </w:t>
      </w:r>
      <w:proofErr w:type="gramStart"/>
      <w:r w:rsidRPr="00B16BD9">
        <w:rPr>
          <w:sz w:val="22"/>
          <w:szCs w:val="22"/>
          <w:shd w:val="clear" w:color="auto" w:fill="FFFFFF"/>
        </w:rPr>
        <w:t>better?.</w:t>
      </w:r>
      <w:proofErr w:type="gramEnd"/>
      <w:r w:rsidRPr="00B16BD9">
        <w:rPr>
          <w:sz w:val="22"/>
          <w:szCs w:val="22"/>
          <w:shd w:val="clear" w:color="auto" w:fill="FFFFFF"/>
        </w:rPr>
        <w:t> </w:t>
      </w:r>
      <w:r w:rsidRPr="00B16BD9">
        <w:rPr>
          <w:i/>
          <w:iCs/>
          <w:sz w:val="22"/>
          <w:szCs w:val="22"/>
          <w:shd w:val="clear" w:color="auto" w:fill="FFFFFF"/>
        </w:rPr>
        <w:t>Medicine &amp; Science in Sports &amp; Exercise</w:t>
      </w:r>
      <w:r w:rsidRPr="00B16BD9">
        <w:rPr>
          <w:sz w:val="22"/>
          <w:szCs w:val="22"/>
          <w:shd w:val="clear" w:color="auto" w:fill="FFFFFF"/>
        </w:rPr>
        <w:t>, </w:t>
      </w:r>
      <w:r w:rsidRPr="00B16BD9">
        <w:rPr>
          <w:i/>
          <w:iCs/>
          <w:sz w:val="22"/>
          <w:szCs w:val="22"/>
          <w:shd w:val="clear" w:color="auto" w:fill="FFFFFF"/>
        </w:rPr>
        <w:t>44</w:t>
      </w:r>
      <w:r w:rsidRPr="00B16BD9">
        <w:rPr>
          <w:sz w:val="22"/>
          <w:szCs w:val="22"/>
          <w:shd w:val="clear" w:color="auto" w:fill="FFFFFF"/>
        </w:rPr>
        <w:t xml:space="preserve">(8), 1519-1525. </w:t>
      </w:r>
      <w:hyperlink r:id="rId25" w:history="1">
        <w:r w:rsidRPr="00B16BD9">
          <w:rPr>
            <w:rStyle w:val="Hyperlink"/>
            <w:sz w:val="22"/>
            <w:szCs w:val="22"/>
            <w:shd w:val="clear" w:color="auto" w:fill="FFFFFF"/>
          </w:rPr>
          <w:t>https://doi.org/</w:t>
        </w:r>
        <w:r w:rsidRPr="00B16BD9">
          <w:rPr>
            <w:rStyle w:val="Hyperlink"/>
            <w:sz w:val="22"/>
            <w:szCs w:val="22"/>
          </w:rPr>
          <w:t>10.1249/MSS.0b013e3182514a88</w:t>
        </w:r>
      </w:hyperlink>
      <w:r w:rsidRPr="00B16BD9">
        <w:rPr>
          <w:sz w:val="22"/>
          <w:szCs w:val="22"/>
        </w:rPr>
        <w:t xml:space="preserve"> </w:t>
      </w:r>
    </w:p>
    <w:p w14:paraId="53C654D6" w14:textId="77777777" w:rsidR="00157038" w:rsidRPr="00D40341" w:rsidRDefault="00157038" w:rsidP="00157038">
      <w:pPr>
        <w:ind w:left="720" w:hanging="720"/>
        <w:jc w:val="both"/>
        <w:rPr>
          <w:szCs w:val="22"/>
          <w:shd w:val="clear" w:color="auto" w:fill="FFFFFF"/>
        </w:rPr>
      </w:pPr>
      <w:bookmarkStart w:id="18" w:name="_Hlk92981649"/>
      <w:bookmarkEnd w:id="17"/>
      <w:r w:rsidRPr="00CA24A9">
        <w:rPr>
          <w:sz w:val="22"/>
          <w:szCs w:val="20"/>
          <w:shd w:val="clear" w:color="auto" w:fill="FFFFFF"/>
        </w:rPr>
        <w:t>Frederick, E. C. (2022). Let’s just call it advanced footwear technology (AFT). </w:t>
      </w:r>
      <w:r w:rsidRPr="00CA24A9">
        <w:rPr>
          <w:i/>
          <w:iCs/>
          <w:sz w:val="22"/>
          <w:szCs w:val="20"/>
          <w:shd w:val="clear" w:color="auto" w:fill="FFFFFF"/>
        </w:rPr>
        <w:t>Footwear Science</w:t>
      </w:r>
      <w:r w:rsidRPr="00CA24A9">
        <w:rPr>
          <w:sz w:val="22"/>
          <w:szCs w:val="20"/>
          <w:shd w:val="clear" w:color="auto" w:fill="FFFFFF"/>
        </w:rPr>
        <w:t>, </w:t>
      </w:r>
      <w:r w:rsidRPr="00CA24A9">
        <w:rPr>
          <w:i/>
          <w:iCs/>
          <w:sz w:val="22"/>
          <w:szCs w:val="20"/>
          <w:shd w:val="clear" w:color="auto" w:fill="FFFFFF"/>
        </w:rPr>
        <w:t>14</w:t>
      </w:r>
      <w:r w:rsidRPr="00CA24A9">
        <w:rPr>
          <w:sz w:val="22"/>
          <w:szCs w:val="20"/>
          <w:shd w:val="clear" w:color="auto" w:fill="FFFFFF"/>
        </w:rPr>
        <w:t xml:space="preserve">(3), 131-131. </w:t>
      </w:r>
      <w:hyperlink r:id="rId26" w:history="1">
        <w:r w:rsidRPr="00935F4B">
          <w:rPr>
            <w:rStyle w:val="Hyperlink"/>
            <w:sz w:val="22"/>
            <w:szCs w:val="20"/>
            <w:shd w:val="clear" w:color="auto" w:fill="FFFFFF"/>
          </w:rPr>
          <w:t>https://doi.org/10.1080/19424280.2022.2127526</w:t>
        </w:r>
      </w:hyperlink>
      <w:r>
        <w:rPr>
          <w:color w:val="222222"/>
          <w:sz w:val="22"/>
          <w:szCs w:val="20"/>
          <w:shd w:val="clear" w:color="auto" w:fill="FFFFFF"/>
        </w:rPr>
        <w:t xml:space="preserve"> </w:t>
      </w:r>
    </w:p>
    <w:p w14:paraId="7AB1744C" w14:textId="77777777" w:rsidR="00157038" w:rsidRPr="00B16BD9" w:rsidRDefault="00157038" w:rsidP="00157038">
      <w:pPr>
        <w:ind w:left="720" w:hanging="720"/>
        <w:jc w:val="both"/>
        <w:rPr>
          <w:rStyle w:val="Hyperlink"/>
          <w:sz w:val="22"/>
          <w:szCs w:val="22"/>
        </w:rPr>
      </w:pPr>
      <w:r w:rsidRPr="00B16BD9">
        <w:rPr>
          <w:sz w:val="22"/>
          <w:szCs w:val="22"/>
          <w:shd w:val="clear" w:color="auto" w:fill="FFFFFF"/>
        </w:rPr>
        <w:t>Frederick, E. C., Daniels, J. R., &amp; Hayes, J. W. (1984). </w:t>
      </w:r>
      <w:r w:rsidRPr="00B16BD9">
        <w:rPr>
          <w:i/>
          <w:iCs/>
          <w:sz w:val="22"/>
          <w:szCs w:val="22"/>
          <w:shd w:val="clear" w:color="auto" w:fill="FFFFFF"/>
        </w:rPr>
        <w:t>The effect of shoe weight on the aerobic demands of running</w:t>
      </w:r>
      <w:r w:rsidRPr="00B16BD9">
        <w:rPr>
          <w:sz w:val="22"/>
          <w:szCs w:val="22"/>
          <w:shd w:val="clear" w:color="auto" w:fill="FFFFFF"/>
        </w:rPr>
        <w:t xml:space="preserve">. </w:t>
      </w:r>
      <w:proofErr w:type="spellStart"/>
      <w:r w:rsidRPr="00B16BD9">
        <w:rPr>
          <w:sz w:val="22"/>
          <w:szCs w:val="22"/>
          <w:shd w:val="clear" w:color="auto" w:fill="FFFFFF"/>
        </w:rPr>
        <w:t>na.</w:t>
      </w:r>
      <w:proofErr w:type="spellEnd"/>
      <w:r w:rsidRPr="00B16BD9">
        <w:rPr>
          <w:sz w:val="22"/>
          <w:szCs w:val="22"/>
          <w:shd w:val="clear" w:color="auto" w:fill="FFFFFF"/>
        </w:rPr>
        <w:t xml:space="preserve"> In </w:t>
      </w:r>
      <w:r w:rsidRPr="00B16BD9">
        <w:rPr>
          <w:sz w:val="22"/>
          <w:szCs w:val="22"/>
        </w:rPr>
        <w:t xml:space="preserve">Hoogkamer, W., Kipp, S., Frank, J.H., Farina, E.M., Luo, G., and </w:t>
      </w:r>
      <w:proofErr w:type="spellStart"/>
      <w:r w:rsidRPr="00B16BD9">
        <w:rPr>
          <w:sz w:val="22"/>
          <w:szCs w:val="22"/>
        </w:rPr>
        <w:t>Kram</w:t>
      </w:r>
      <w:proofErr w:type="spellEnd"/>
      <w:r w:rsidRPr="00B16BD9">
        <w:rPr>
          <w:sz w:val="22"/>
          <w:szCs w:val="22"/>
        </w:rPr>
        <w:t xml:space="preserve">, R. (2017). A Comparison of the Energetic Cost of Running in Marathon Racing Shoes, </w:t>
      </w:r>
      <w:r w:rsidRPr="00B16BD9">
        <w:rPr>
          <w:i/>
          <w:iCs/>
          <w:sz w:val="22"/>
          <w:szCs w:val="22"/>
        </w:rPr>
        <w:t>Sports Medicine</w:t>
      </w:r>
      <w:r w:rsidRPr="00B16BD9">
        <w:rPr>
          <w:sz w:val="22"/>
          <w:szCs w:val="22"/>
        </w:rPr>
        <w:t xml:space="preserve">. 48, 1009-19. </w:t>
      </w:r>
      <w:hyperlink r:id="rId27" w:history="1">
        <w:r w:rsidRPr="00B16BD9">
          <w:rPr>
            <w:rStyle w:val="Hyperlink"/>
            <w:sz w:val="22"/>
            <w:szCs w:val="22"/>
          </w:rPr>
          <w:t>https://doi.org/10.1007/s40279-017-0811-2</w:t>
        </w:r>
      </w:hyperlink>
    </w:p>
    <w:p w14:paraId="04C790A8" w14:textId="77777777" w:rsidR="00157038" w:rsidRPr="00B16BD9" w:rsidRDefault="00157038" w:rsidP="00157038">
      <w:pPr>
        <w:ind w:left="720" w:hanging="720"/>
        <w:jc w:val="both"/>
        <w:rPr>
          <w:rStyle w:val="Hyperlink"/>
          <w:sz w:val="22"/>
          <w:szCs w:val="22"/>
        </w:rPr>
      </w:pPr>
      <w:bookmarkStart w:id="19" w:name="_Hlk93046354"/>
      <w:bookmarkEnd w:id="18"/>
      <w:r w:rsidRPr="00B16BD9">
        <w:rPr>
          <w:sz w:val="22"/>
          <w:szCs w:val="22"/>
          <w:shd w:val="clear" w:color="auto" w:fill="FFFFFF"/>
        </w:rPr>
        <w:t>Hamlin, M.J., Hopkins, W.G. and Hollings, S.C. (2015). Effects of altitude on performance of elite track-and-field athletes. </w:t>
      </w:r>
      <w:r w:rsidRPr="00B16BD9">
        <w:rPr>
          <w:i/>
          <w:iCs/>
          <w:sz w:val="22"/>
          <w:szCs w:val="22"/>
          <w:shd w:val="clear" w:color="auto" w:fill="FFFFFF"/>
        </w:rPr>
        <w:t>International journal of sports physiology and performance</w:t>
      </w:r>
      <w:r w:rsidRPr="00B16BD9">
        <w:rPr>
          <w:sz w:val="22"/>
          <w:szCs w:val="22"/>
          <w:shd w:val="clear" w:color="auto" w:fill="FFFFFF"/>
        </w:rPr>
        <w:t>, </w:t>
      </w:r>
      <w:r w:rsidRPr="00B16BD9">
        <w:rPr>
          <w:i/>
          <w:iCs/>
          <w:sz w:val="22"/>
          <w:szCs w:val="22"/>
          <w:shd w:val="clear" w:color="auto" w:fill="FFFFFF"/>
        </w:rPr>
        <w:t>10</w:t>
      </w:r>
      <w:r w:rsidRPr="00B16BD9">
        <w:rPr>
          <w:sz w:val="22"/>
          <w:szCs w:val="22"/>
          <w:shd w:val="clear" w:color="auto" w:fill="FFFFFF"/>
        </w:rPr>
        <w:t xml:space="preserve">(7), 881-887. </w:t>
      </w:r>
      <w:hyperlink r:id="rId28" w:tgtFrame="_blank" w:history="1">
        <w:r w:rsidRPr="00B16BD9">
          <w:rPr>
            <w:rStyle w:val="Hyperlink"/>
            <w:sz w:val="22"/>
            <w:szCs w:val="22"/>
            <w:shd w:val="clear" w:color="auto" w:fill="FFFFFF"/>
          </w:rPr>
          <w:t>https://doi.org/</w:t>
        </w:r>
        <w:r w:rsidRPr="00B16BD9">
          <w:rPr>
            <w:rStyle w:val="Hyperlink"/>
            <w:sz w:val="22"/>
            <w:szCs w:val="22"/>
          </w:rPr>
          <w:t>10.1123/ijspp.2014-0261</w:t>
        </w:r>
      </w:hyperlink>
    </w:p>
    <w:bookmarkEnd w:id="19"/>
    <w:p w14:paraId="7705390C" w14:textId="77777777" w:rsidR="00157038" w:rsidRPr="00B16BD9" w:rsidRDefault="00157038" w:rsidP="00157038">
      <w:pPr>
        <w:ind w:left="720" w:hanging="720"/>
        <w:jc w:val="both"/>
        <w:rPr>
          <w:sz w:val="22"/>
          <w:szCs w:val="22"/>
          <w:shd w:val="clear" w:color="auto" w:fill="FFFFFF"/>
        </w:rPr>
      </w:pPr>
      <w:r w:rsidRPr="00B16BD9">
        <w:rPr>
          <w:sz w:val="22"/>
          <w:szCs w:val="22"/>
          <w:shd w:val="clear" w:color="auto" w:fill="FFFFFF"/>
        </w:rPr>
        <w:t>Hanley, B., (2015). Pacing profiles and pack running at the IAAF World Half Marathon Championships. </w:t>
      </w:r>
      <w:r w:rsidRPr="00B16BD9">
        <w:rPr>
          <w:i/>
          <w:iCs/>
          <w:sz w:val="22"/>
          <w:szCs w:val="22"/>
          <w:shd w:val="clear" w:color="auto" w:fill="FFFFFF"/>
        </w:rPr>
        <w:t>Journal of sports sciences</w:t>
      </w:r>
      <w:r w:rsidRPr="00B16BD9">
        <w:rPr>
          <w:sz w:val="22"/>
          <w:szCs w:val="22"/>
          <w:shd w:val="clear" w:color="auto" w:fill="FFFFFF"/>
        </w:rPr>
        <w:t>, </w:t>
      </w:r>
      <w:r w:rsidRPr="00B16BD9">
        <w:rPr>
          <w:i/>
          <w:iCs/>
          <w:sz w:val="22"/>
          <w:szCs w:val="22"/>
          <w:shd w:val="clear" w:color="auto" w:fill="FFFFFF"/>
        </w:rPr>
        <w:t>33</w:t>
      </w:r>
      <w:r w:rsidRPr="00B16BD9">
        <w:rPr>
          <w:sz w:val="22"/>
          <w:szCs w:val="22"/>
          <w:shd w:val="clear" w:color="auto" w:fill="FFFFFF"/>
        </w:rPr>
        <w:t xml:space="preserve">(11), 1189-1195. </w:t>
      </w:r>
      <w:hyperlink r:id="rId29" w:history="1">
        <w:r w:rsidRPr="00B16BD9">
          <w:rPr>
            <w:rStyle w:val="Hyperlink"/>
            <w:sz w:val="22"/>
            <w:szCs w:val="22"/>
            <w:shd w:val="clear" w:color="auto" w:fill="FFFFFF"/>
          </w:rPr>
          <w:t>https://doi.org/10.1080/02640414.2014.988742</w:t>
        </w:r>
      </w:hyperlink>
    </w:p>
    <w:p w14:paraId="1E6A6E28" w14:textId="77777777" w:rsidR="00157038" w:rsidRPr="00B16BD9" w:rsidRDefault="00157038" w:rsidP="00157038">
      <w:pPr>
        <w:ind w:left="720" w:hanging="720"/>
        <w:jc w:val="both"/>
        <w:rPr>
          <w:sz w:val="22"/>
          <w:szCs w:val="22"/>
        </w:rPr>
      </w:pPr>
      <w:proofErr w:type="spellStart"/>
      <w:r w:rsidRPr="00B16BD9">
        <w:rPr>
          <w:sz w:val="22"/>
          <w:szCs w:val="22"/>
          <w:shd w:val="clear" w:color="auto" w:fill="FFFFFF"/>
        </w:rPr>
        <w:t>Hikida</w:t>
      </w:r>
      <w:proofErr w:type="spellEnd"/>
      <w:r w:rsidRPr="00B16BD9">
        <w:rPr>
          <w:sz w:val="22"/>
          <w:szCs w:val="22"/>
          <w:shd w:val="clear" w:color="auto" w:fill="FFFFFF"/>
        </w:rPr>
        <w:t xml:space="preserve">, R. S., </w:t>
      </w:r>
      <w:proofErr w:type="spellStart"/>
      <w:r w:rsidRPr="00B16BD9">
        <w:rPr>
          <w:sz w:val="22"/>
          <w:szCs w:val="22"/>
          <w:shd w:val="clear" w:color="auto" w:fill="FFFFFF"/>
        </w:rPr>
        <w:t>Staron</w:t>
      </w:r>
      <w:proofErr w:type="spellEnd"/>
      <w:r w:rsidRPr="00B16BD9">
        <w:rPr>
          <w:sz w:val="22"/>
          <w:szCs w:val="22"/>
          <w:shd w:val="clear" w:color="auto" w:fill="FFFFFF"/>
        </w:rPr>
        <w:t xml:space="preserve">, R. S., Hagerman, F. C., Sherman, W. M., &amp; Costill, D. L. (1983). Muscle </w:t>
      </w:r>
      <w:proofErr w:type="spellStart"/>
      <w:r w:rsidRPr="00B16BD9">
        <w:rPr>
          <w:sz w:val="22"/>
          <w:szCs w:val="22"/>
          <w:shd w:val="clear" w:color="auto" w:fill="FFFFFF"/>
        </w:rPr>
        <w:t>fiber</w:t>
      </w:r>
      <w:proofErr w:type="spellEnd"/>
      <w:r w:rsidRPr="00B16BD9">
        <w:rPr>
          <w:sz w:val="22"/>
          <w:szCs w:val="22"/>
          <w:shd w:val="clear" w:color="auto" w:fill="FFFFFF"/>
        </w:rPr>
        <w:t xml:space="preserve"> necrosis associated with human marathon runners. </w:t>
      </w:r>
      <w:r w:rsidRPr="00B16BD9">
        <w:rPr>
          <w:i/>
          <w:iCs/>
          <w:sz w:val="22"/>
          <w:szCs w:val="22"/>
          <w:shd w:val="clear" w:color="auto" w:fill="FFFFFF"/>
        </w:rPr>
        <w:t>Journal of the neurological sciences</w:t>
      </w:r>
      <w:r w:rsidRPr="00B16BD9">
        <w:rPr>
          <w:sz w:val="22"/>
          <w:szCs w:val="22"/>
          <w:shd w:val="clear" w:color="auto" w:fill="FFFFFF"/>
        </w:rPr>
        <w:t>, </w:t>
      </w:r>
      <w:r w:rsidRPr="00B16BD9">
        <w:rPr>
          <w:i/>
          <w:iCs/>
          <w:sz w:val="22"/>
          <w:szCs w:val="22"/>
          <w:shd w:val="clear" w:color="auto" w:fill="FFFFFF"/>
        </w:rPr>
        <w:t>59</w:t>
      </w:r>
      <w:r w:rsidRPr="00B16BD9">
        <w:rPr>
          <w:sz w:val="22"/>
          <w:szCs w:val="22"/>
          <w:shd w:val="clear" w:color="auto" w:fill="FFFFFF"/>
        </w:rPr>
        <w:t>(2), 185-203.</w:t>
      </w:r>
      <w:r w:rsidRPr="00B16BD9">
        <w:rPr>
          <w:sz w:val="22"/>
          <w:szCs w:val="22"/>
        </w:rPr>
        <w:t xml:space="preserve"> </w:t>
      </w:r>
      <w:hyperlink r:id="rId30" w:history="1">
        <w:r w:rsidRPr="00B16BD9">
          <w:rPr>
            <w:rStyle w:val="Hyperlink"/>
            <w:sz w:val="22"/>
            <w:szCs w:val="22"/>
          </w:rPr>
          <w:t>https://doi.org/10.1016/0022-510X(83)90037-0</w:t>
        </w:r>
      </w:hyperlink>
      <w:r w:rsidRPr="00B16BD9">
        <w:rPr>
          <w:sz w:val="22"/>
          <w:szCs w:val="22"/>
        </w:rPr>
        <w:t xml:space="preserve"> </w:t>
      </w:r>
    </w:p>
    <w:p w14:paraId="7410C47A" w14:textId="77777777" w:rsidR="00157038" w:rsidRPr="00B16BD9" w:rsidRDefault="00157038" w:rsidP="00157038">
      <w:pPr>
        <w:ind w:left="720" w:hanging="720"/>
        <w:jc w:val="both"/>
        <w:rPr>
          <w:sz w:val="22"/>
          <w:szCs w:val="22"/>
        </w:rPr>
      </w:pPr>
      <w:r w:rsidRPr="00B16BD9">
        <w:rPr>
          <w:sz w:val="22"/>
          <w:szCs w:val="22"/>
        </w:rPr>
        <w:lastRenderedPageBreak/>
        <w:t xml:space="preserve">Hoogkamer, W., Kipp, S., Frank, J.H., Farina, E.M., Luo, G., and </w:t>
      </w:r>
      <w:proofErr w:type="spellStart"/>
      <w:r w:rsidRPr="00B16BD9">
        <w:rPr>
          <w:sz w:val="22"/>
          <w:szCs w:val="22"/>
        </w:rPr>
        <w:t>Kram</w:t>
      </w:r>
      <w:proofErr w:type="spellEnd"/>
      <w:r w:rsidRPr="00B16BD9">
        <w:rPr>
          <w:sz w:val="22"/>
          <w:szCs w:val="22"/>
        </w:rPr>
        <w:t>, R. (2017</w:t>
      </w:r>
      <w:r>
        <w:rPr>
          <w:sz w:val="22"/>
          <w:szCs w:val="22"/>
        </w:rPr>
        <w:t>a</w:t>
      </w:r>
      <w:r w:rsidRPr="00B16BD9">
        <w:rPr>
          <w:sz w:val="22"/>
          <w:szCs w:val="22"/>
        </w:rPr>
        <w:t xml:space="preserve">). A Comparison of the Energetic Cost of Running in Marathon Racing Shoes, </w:t>
      </w:r>
      <w:r w:rsidRPr="00B16BD9">
        <w:rPr>
          <w:i/>
          <w:iCs/>
          <w:sz w:val="22"/>
          <w:szCs w:val="22"/>
        </w:rPr>
        <w:t>Sports Medicine</w:t>
      </w:r>
      <w:r w:rsidRPr="00B16BD9">
        <w:rPr>
          <w:sz w:val="22"/>
          <w:szCs w:val="22"/>
        </w:rPr>
        <w:t xml:space="preserve">. 48, 1009-19. </w:t>
      </w:r>
      <w:hyperlink r:id="rId31" w:history="1">
        <w:r w:rsidRPr="00B16BD9">
          <w:rPr>
            <w:rStyle w:val="Hyperlink"/>
            <w:sz w:val="22"/>
            <w:szCs w:val="22"/>
          </w:rPr>
          <w:t>https://doi.org/10.1007/s40279-017-0811-2</w:t>
        </w:r>
      </w:hyperlink>
      <w:r w:rsidRPr="00B16BD9">
        <w:rPr>
          <w:sz w:val="22"/>
          <w:szCs w:val="22"/>
        </w:rPr>
        <w:t xml:space="preserve"> </w:t>
      </w:r>
    </w:p>
    <w:p w14:paraId="424E7541" w14:textId="77777777" w:rsidR="00157038" w:rsidRDefault="00157038" w:rsidP="00157038">
      <w:pPr>
        <w:ind w:left="720" w:hanging="720"/>
        <w:jc w:val="both"/>
        <w:rPr>
          <w:rStyle w:val="Hyperlink"/>
          <w:sz w:val="22"/>
          <w:szCs w:val="22"/>
        </w:rPr>
      </w:pPr>
      <w:r w:rsidRPr="00B16BD9">
        <w:rPr>
          <w:sz w:val="22"/>
          <w:szCs w:val="22"/>
          <w:shd w:val="clear" w:color="auto" w:fill="FFFFFF"/>
        </w:rPr>
        <w:t xml:space="preserve">Hoogkamer, W., Kipp, S., &amp; </w:t>
      </w:r>
      <w:proofErr w:type="spellStart"/>
      <w:r w:rsidRPr="00B16BD9">
        <w:rPr>
          <w:sz w:val="22"/>
          <w:szCs w:val="22"/>
          <w:shd w:val="clear" w:color="auto" w:fill="FFFFFF"/>
        </w:rPr>
        <w:t>Kram</w:t>
      </w:r>
      <w:proofErr w:type="spellEnd"/>
      <w:r w:rsidRPr="00B16BD9">
        <w:rPr>
          <w:sz w:val="22"/>
          <w:szCs w:val="22"/>
          <w:shd w:val="clear" w:color="auto" w:fill="FFFFFF"/>
        </w:rPr>
        <w:t>, R. (2019). The biomechanics of competitive male runners in three marathon racing shoes: a randomized crossover study. </w:t>
      </w:r>
      <w:r w:rsidRPr="00B16BD9">
        <w:rPr>
          <w:i/>
          <w:iCs/>
          <w:sz w:val="22"/>
          <w:szCs w:val="22"/>
          <w:shd w:val="clear" w:color="auto" w:fill="FFFFFF"/>
        </w:rPr>
        <w:t>Sports Medicine</w:t>
      </w:r>
      <w:r w:rsidRPr="00B16BD9">
        <w:rPr>
          <w:sz w:val="22"/>
          <w:szCs w:val="22"/>
          <w:shd w:val="clear" w:color="auto" w:fill="FFFFFF"/>
        </w:rPr>
        <w:t>, </w:t>
      </w:r>
      <w:r w:rsidRPr="00B16BD9">
        <w:rPr>
          <w:i/>
          <w:iCs/>
          <w:sz w:val="22"/>
          <w:szCs w:val="22"/>
          <w:shd w:val="clear" w:color="auto" w:fill="FFFFFF"/>
        </w:rPr>
        <w:t>49</w:t>
      </w:r>
      <w:r w:rsidRPr="00B16BD9">
        <w:rPr>
          <w:sz w:val="22"/>
          <w:szCs w:val="22"/>
          <w:shd w:val="clear" w:color="auto" w:fill="FFFFFF"/>
        </w:rPr>
        <w:t xml:space="preserve">(1), 133-143. </w:t>
      </w:r>
      <w:hyperlink r:id="rId32" w:history="1">
        <w:r w:rsidRPr="00B16BD9">
          <w:rPr>
            <w:rStyle w:val="Hyperlink"/>
            <w:sz w:val="22"/>
            <w:szCs w:val="22"/>
            <w:shd w:val="clear" w:color="auto" w:fill="FFFFFF"/>
          </w:rPr>
          <w:t>https://doi.org/</w:t>
        </w:r>
        <w:r w:rsidRPr="00B16BD9">
          <w:rPr>
            <w:rStyle w:val="Hyperlink"/>
            <w:sz w:val="22"/>
            <w:szCs w:val="22"/>
          </w:rPr>
          <w:t>10.1007/s40279-018-1024-z</w:t>
        </w:r>
      </w:hyperlink>
    </w:p>
    <w:p w14:paraId="56F51F0B" w14:textId="77777777" w:rsidR="00157038" w:rsidRPr="005B2C62" w:rsidRDefault="00157038" w:rsidP="00157038">
      <w:pPr>
        <w:ind w:left="720" w:hanging="720"/>
        <w:jc w:val="both"/>
        <w:rPr>
          <w:szCs w:val="22"/>
        </w:rPr>
      </w:pPr>
      <w:r w:rsidRPr="00CA24A9">
        <w:rPr>
          <w:sz w:val="22"/>
          <w:szCs w:val="20"/>
          <w:shd w:val="clear" w:color="auto" w:fill="FFFFFF"/>
        </w:rPr>
        <w:t xml:space="preserve">Hoogkamer, W., Kipp, S., Spiering, B. A., &amp; </w:t>
      </w:r>
      <w:proofErr w:type="spellStart"/>
      <w:r w:rsidRPr="00CA24A9">
        <w:rPr>
          <w:sz w:val="22"/>
          <w:szCs w:val="20"/>
          <w:shd w:val="clear" w:color="auto" w:fill="FFFFFF"/>
        </w:rPr>
        <w:t>Kram</w:t>
      </w:r>
      <w:proofErr w:type="spellEnd"/>
      <w:r w:rsidRPr="00CA24A9">
        <w:rPr>
          <w:sz w:val="22"/>
          <w:szCs w:val="20"/>
          <w:shd w:val="clear" w:color="auto" w:fill="FFFFFF"/>
        </w:rPr>
        <w:t>, R. (2016). Altered running economy directly translates to altered distance-running performance. </w:t>
      </w:r>
      <w:r w:rsidRPr="00CA24A9">
        <w:rPr>
          <w:i/>
          <w:iCs/>
          <w:sz w:val="22"/>
          <w:szCs w:val="20"/>
          <w:shd w:val="clear" w:color="auto" w:fill="FFFFFF"/>
        </w:rPr>
        <w:t xml:space="preserve">Med Sci Sports </w:t>
      </w:r>
      <w:proofErr w:type="spellStart"/>
      <w:r w:rsidRPr="00CA24A9">
        <w:rPr>
          <w:i/>
          <w:iCs/>
          <w:sz w:val="22"/>
          <w:szCs w:val="20"/>
          <w:shd w:val="clear" w:color="auto" w:fill="FFFFFF"/>
        </w:rPr>
        <w:t>Exerc</w:t>
      </w:r>
      <w:proofErr w:type="spellEnd"/>
      <w:r w:rsidRPr="00CA24A9">
        <w:rPr>
          <w:sz w:val="22"/>
          <w:szCs w:val="20"/>
          <w:shd w:val="clear" w:color="auto" w:fill="FFFFFF"/>
        </w:rPr>
        <w:t>, </w:t>
      </w:r>
      <w:r w:rsidRPr="00CA24A9">
        <w:rPr>
          <w:i/>
          <w:iCs/>
          <w:sz w:val="22"/>
          <w:szCs w:val="20"/>
          <w:shd w:val="clear" w:color="auto" w:fill="FFFFFF"/>
        </w:rPr>
        <w:t>48</w:t>
      </w:r>
      <w:r w:rsidRPr="00CA24A9">
        <w:rPr>
          <w:sz w:val="22"/>
          <w:szCs w:val="20"/>
          <w:shd w:val="clear" w:color="auto" w:fill="FFFFFF"/>
        </w:rPr>
        <w:t xml:space="preserve">(11), 2175-80. </w:t>
      </w:r>
      <w:hyperlink r:id="rId33" w:history="1">
        <w:r w:rsidRPr="005B2C62">
          <w:rPr>
            <w:rStyle w:val="Hyperlink"/>
            <w:sz w:val="22"/>
            <w:szCs w:val="20"/>
            <w:shd w:val="clear" w:color="auto" w:fill="FFFFFF"/>
          </w:rPr>
          <w:t>https://doi.org/10.1249/mss.0000000000001012</w:t>
        </w:r>
      </w:hyperlink>
      <w:r w:rsidRPr="005B2C62">
        <w:rPr>
          <w:color w:val="222222"/>
          <w:sz w:val="22"/>
          <w:szCs w:val="20"/>
          <w:shd w:val="clear" w:color="auto" w:fill="FFFFFF"/>
        </w:rPr>
        <w:t xml:space="preserve"> </w:t>
      </w:r>
    </w:p>
    <w:p w14:paraId="14B4E06F" w14:textId="77777777" w:rsidR="00157038" w:rsidRPr="00B16BD9" w:rsidRDefault="00157038" w:rsidP="00157038">
      <w:pPr>
        <w:ind w:left="720" w:hanging="720"/>
        <w:jc w:val="both"/>
        <w:rPr>
          <w:rStyle w:val="Hyperlink"/>
          <w:sz w:val="22"/>
          <w:szCs w:val="22"/>
        </w:rPr>
      </w:pPr>
      <w:r w:rsidRPr="00B16BD9">
        <w:rPr>
          <w:sz w:val="22"/>
          <w:szCs w:val="22"/>
          <w:shd w:val="clear" w:color="auto" w:fill="FFFFFF"/>
        </w:rPr>
        <w:t xml:space="preserve">Hoogkamer, W., </w:t>
      </w:r>
      <w:proofErr w:type="spellStart"/>
      <w:r w:rsidRPr="00B16BD9">
        <w:rPr>
          <w:sz w:val="22"/>
          <w:szCs w:val="22"/>
          <w:shd w:val="clear" w:color="auto" w:fill="FFFFFF"/>
        </w:rPr>
        <w:t>Kram</w:t>
      </w:r>
      <w:proofErr w:type="spellEnd"/>
      <w:r w:rsidRPr="00B16BD9">
        <w:rPr>
          <w:sz w:val="22"/>
          <w:szCs w:val="22"/>
          <w:shd w:val="clear" w:color="auto" w:fill="FFFFFF"/>
        </w:rPr>
        <w:t>, R., &amp; Arellano, C. J. (2017</w:t>
      </w:r>
      <w:r>
        <w:rPr>
          <w:sz w:val="22"/>
          <w:szCs w:val="22"/>
          <w:shd w:val="clear" w:color="auto" w:fill="FFFFFF"/>
        </w:rPr>
        <w:t>b</w:t>
      </w:r>
      <w:r w:rsidRPr="00B16BD9">
        <w:rPr>
          <w:sz w:val="22"/>
          <w:szCs w:val="22"/>
          <w:shd w:val="clear" w:color="auto" w:fill="FFFFFF"/>
        </w:rPr>
        <w:t>). How biomechanical improvements in running economy could break the 2-hour marathon barrier. </w:t>
      </w:r>
      <w:r w:rsidRPr="00B16BD9">
        <w:rPr>
          <w:i/>
          <w:iCs/>
          <w:sz w:val="22"/>
          <w:szCs w:val="22"/>
          <w:shd w:val="clear" w:color="auto" w:fill="FFFFFF"/>
        </w:rPr>
        <w:t>Sports Medicine</w:t>
      </w:r>
      <w:r w:rsidRPr="00B16BD9">
        <w:rPr>
          <w:sz w:val="22"/>
          <w:szCs w:val="22"/>
          <w:shd w:val="clear" w:color="auto" w:fill="FFFFFF"/>
        </w:rPr>
        <w:t>, </w:t>
      </w:r>
      <w:r w:rsidRPr="00B16BD9">
        <w:rPr>
          <w:i/>
          <w:iCs/>
          <w:sz w:val="22"/>
          <w:szCs w:val="22"/>
          <w:shd w:val="clear" w:color="auto" w:fill="FFFFFF"/>
        </w:rPr>
        <w:t>47</w:t>
      </w:r>
      <w:r w:rsidRPr="00B16BD9">
        <w:rPr>
          <w:sz w:val="22"/>
          <w:szCs w:val="22"/>
          <w:shd w:val="clear" w:color="auto" w:fill="FFFFFF"/>
        </w:rPr>
        <w:t xml:space="preserve">(9), 1739-1750. </w:t>
      </w:r>
      <w:hyperlink r:id="rId34" w:history="1">
        <w:r w:rsidRPr="00B16BD9">
          <w:rPr>
            <w:rStyle w:val="Hyperlink"/>
            <w:sz w:val="22"/>
            <w:szCs w:val="22"/>
            <w:shd w:val="clear" w:color="auto" w:fill="FFFFFF"/>
          </w:rPr>
          <w:t>https://doi.org/</w:t>
        </w:r>
        <w:r w:rsidRPr="00B16BD9">
          <w:rPr>
            <w:rStyle w:val="Hyperlink"/>
            <w:sz w:val="22"/>
            <w:szCs w:val="22"/>
          </w:rPr>
          <w:t>10.1007/s40279-017-0708-0</w:t>
        </w:r>
      </w:hyperlink>
    </w:p>
    <w:p w14:paraId="7A12CA54" w14:textId="77777777" w:rsidR="00157038" w:rsidRPr="00B16BD9" w:rsidRDefault="00157038" w:rsidP="00157038">
      <w:pPr>
        <w:ind w:left="720" w:hanging="720"/>
        <w:jc w:val="both"/>
        <w:rPr>
          <w:sz w:val="22"/>
          <w:szCs w:val="22"/>
          <w:shd w:val="clear" w:color="auto" w:fill="FFFFFF"/>
        </w:rPr>
      </w:pPr>
      <w:r w:rsidRPr="00B16BD9">
        <w:rPr>
          <w:sz w:val="22"/>
          <w:szCs w:val="22"/>
          <w:shd w:val="clear" w:color="auto" w:fill="FFFFFF"/>
        </w:rPr>
        <w:t>Hoogkamer, W., Snyder, K. L., &amp; Arellano, C. J. (2018</w:t>
      </w:r>
      <w:r>
        <w:rPr>
          <w:sz w:val="22"/>
          <w:szCs w:val="22"/>
          <w:shd w:val="clear" w:color="auto" w:fill="FFFFFF"/>
        </w:rPr>
        <w:t>a</w:t>
      </w:r>
      <w:r w:rsidRPr="00B16BD9">
        <w:rPr>
          <w:sz w:val="22"/>
          <w:szCs w:val="22"/>
          <w:shd w:val="clear" w:color="auto" w:fill="FFFFFF"/>
        </w:rPr>
        <w:t xml:space="preserve">). Modelling the benefits of cooperative drafting: is there an optimal strategy to facilitate a sub-2-hour marathon </w:t>
      </w:r>
      <w:proofErr w:type="gramStart"/>
      <w:r w:rsidRPr="00B16BD9">
        <w:rPr>
          <w:sz w:val="22"/>
          <w:szCs w:val="22"/>
          <w:shd w:val="clear" w:color="auto" w:fill="FFFFFF"/>
        </w:rPr>
        <w:t>performance?.</w:t>
      </w:r>
      <w:proofErr w:type="gramEnd"/>
      <w:r w:rsidRPr="00B16BD9">
        <w:rPr>
          <w:sz w:val="22"/>
          <w:szCs w:val="22"/>
          <w:shd w:val="clear" w:color="auto" w:fill="FFFFFF"/>
        </w:rPr>
        <w:t> </w:t>
      </w:r>
      <w:r w:rsidRPr="00B16BD9">
        <w:rPr>
          <w:i/>
          <w:iCs/>
          <w:sz w:val="22"/>
          <w:szCs w:val="22"/>
          <w:shd w:val="clear" w:color="auto" w:fill="FFFFFF"/>
        </w:rPr>
        <w:t>Sports Medicine</w:t>
      </w:r>
      <w:r w:rsidRPr="00B16BD9">
        <w:rPr>
          <w:sz w:val="22"/>
          <w:szCs w:val="22"/>
          <w:shd w:val="clear" w:color="auto" w:fill="FFFFFF"/>
        </w:rPr>
        <w:t>, </w:t>
      </w:r>
      <w:r w:rsidRPr="00B16BD9">
        <w:rPr>
          <w:i/>
          <w:iCs/>
          <w:sz w:val="22"/>
          <w:szCs w:val="22"/>
          <w:shd w:val="clear" w:color="auto" w:fill="FFFFFF"/>
        </w:rPr>
        <w:t>48</w:t>
      </w:r>
      <w:r w:rsidRPr="00B16BD9">
        <w:rPr>
          <w:sz w:val="22"/>
          <w:szCs w:val="22"/>
          <w:shd w:val="clear" w:color="auto" w:fill="FFFFFF"/>
        </w:rPr>
        <w:t xml:space="preserve">(12), 2859-2867. </w:t>
      </w:r>
      <w:hyperlink r:id="rId35" w:history="1">
        <w:r w:rsidRPr="00B16BD9">
          <w:rPr>
            <w:rStyle w:val="Hyperlink"/>
            <w:sz w:val="22"/>
            <w:szCs w:val="22"/>
            <w:shd w:val="clear" w:color="auto" w:fill="FFFFFF"/>
          </w:rPr>
          <w:t>https://doi.org/10.1007/s40279-018-0991-4</w:t>
        </w:r>
      </w:hyperlink>
    </w:p>
    <w:p w14:paraId="3DE8E7B6" w14:textId="77777777" w:rsidR="00157038" w:rsidRDefault="00157038" w:rsidP="00157038">
      <w:pPr>
        <w:ind w:left="720" w:hanging="720"/>
        <w:jc w:val="both"/>
        <w:rPr>
          <w:rStyle w:val="Hyperlink"/>
          <w:sz w:val="22"/>
          <w:szCs w:val="22"/>
        </w:rPr>
      </w:pPr>
      <w:proofErr w:type="spellStart"/>
      <w:r w:rsidRPr="00B16BD9">
        <w:rPr>
          <w:sz w:val="22"/>
          <w:szCs w:val="22"/>
          <w:shd w:val="clear" w:color="auto" w:fill="FFFFFF"/>
        </w:rPr>
        <w:t>Jeukendrup</w:t>
      </w:r>
      <w:proofErr w:type="spellEnd"/>
      <w:r w:rsidRPr="00B16BD9">
        <w:rPr>
          <w:sz w:val="22"/>
          <w:szCs w:val="22"/>
          <w:shd w:val="clear" w:color="auto" w:fill="FFFFFF"/>
        </w:rPr>
        <w:t>, A. E. (2011). Nutrition for endurance sports: marathon, triathlon, and road cycling. </w:t>
      </w:r>
      <w:r w:rsidRPr="00B16BD9">
        <w:rPr>
          <w:i/>
          <w:iCs/>
          <w:sz w:val="22"/>
          <w:szCs w:val="22"/>
          <w:shd w:val="clear" w:color="auto" w:fill="FFFFFF"/>
        </w:rPr>
        <w:t>Journal of sports sciences</w:t>
      </w:r>
      <w:r w:rsidRPr="00B16BD9">
        <w:rPr>
          <w:sz w:val="22"/>
          <w:szCs w:val="22"/>
          <w:shd w:val="clear" w:color="auto" w:fill="FFFFFF"/>
        </w:rPr>
        <w:t>, </w:t>
      </w:r>
      <w:r w:rsidRPr="00B16BD9">
        <w:rPr>
          <w:i/>
          <w:iCs/>
          <w:sz w:val="22"/>
          <w:szCs w:val="22"/>
          <w:shd w:val="clear" w:color="auto" w:fill="FFFFFF"/>
        </w:rPr>
        <w:t>29</w:t>
      </w:r>
      <w:r w:rsidRPr="00B16BD9">
        <w:rPr>
          <w:sz w:val="22"/>
          <w:szCs w:val="22"/>
          <w:shd w:val="clear" w:color="auto" w:fill="FFFFFF"/>
        </w:rPr>
        <w:t xml:space="preserve">(1), 91-99. </w:t>
      </w:r>
      <w:hyperlink r:id="rId36" w:history="1">
        <w:r w:rsidRPr="00B16BD9">
          <w:rPr>
            <w:rStyle w:val="Hyperlink"/>
            <w:sz w:val="22"/>
            <w:szCs w:val="22"/>
          </w:rPr>
          <w:t>https://doi.org/10.1080/02640414.2011.610348</w:t>
        </w:r>
      </w:hyperlink>
    </w:p>
    <w:p w14:paraId="2B0DF9E0" w14:textId="77777777" w:rsidR="00157038" w:rsidRPr="00D21F54" w:rsidRDefault="00157038" w:rsidP="00157038">
      <w:pPr>
        <w:ind w:left="720" w:hanging="720"/>
        <w:jc w:val="both"/>
        <w:rPr>
          <w:rStyle w:val="Hyperlink"/>
          <w:color w:val="006DB4"/>
          <w:szCs w:val="22"/>
        </w:rPr>
      </w:pPr>
      <w:r w:rsidRPr="00CA24A9">
        <w:rPr>
          <w:sz w:val="22"/>
          <w:szCs w:val="20"/>
          <w:shd w:val="clear" w:color="auto" w:fill="FFFFFF"/>
        </w:rPr>
        <w:t>Joubert, D. P., &amp; Jones, G. P. (2022). A comparison of running economy across seven highly cushioned racing shoes with carbon-fibre plates. </w:t>
      </w:r>
      <w:r w:rsidRPr="00CA24A9">
        <w:rPr>
          <w:i/>
          <w:iCs/>
          <w:sz w:val="22"/>
          <w:szCs w:val="20"/>
          <w:shd w:val="clear" w:color="auto" w:fill="FFFFFF"/>
        </w:rPr>
        <w:t>Footwear Science</w:t>
      </w:r>
      <w:r w:rsidRPr="00CA24A9">
        <w:rPr>
          <w:sz w:val="22"/>
          <w:szCs w:val="20"/>
          <w:shd w:val="clear" w:color="auto" w:fill="FFFFFF"/>
        </w:rPr>
        <w:t xml:space="preserve">, 1-13. </w:t>
      </w:r>
      <w:hyperlink r:id="rId37" w:history="1">
        <w:r w:rsidRPr="00D21F54">
          <w:rPr>
            <w:rStyle w:val="Hyperlink"/>
            <w:sz w:val="22"/>
            <w:szCs w:val="20"/>
            <w:shd w:val="clear" w:color="auto" w:fill="FFFFFF"/>
          </w:rPr>
          <w:t>https://doi.org/10.1080/19424280.2022.2038691</w:t>
        </w:r>
      </w:hyperlink>
      <w:r w:rsidRPr="00D21F54">
        <w:rPr>
          <w:color w:val="222222"/>
          <w:sz w:val="22"/>
          <w:szCs w:val="20"/>
          <w:shd w:val="clear" w:color="auto" w:fill="FFFFFF"/>
        </w:rPr>
        <w:t xml:space="preserve"> </w:t>
      </w:r>
    </w:p>
    <w:p w14:paraId="5237C829" w14:textId="77777777" w:rsidR="00157038" w:rsidRPr="00741CD6" w:rsidRDefault="00157038" w:rsidP="00157038">
      <w:pPr>
        <w:ind w:left="720" w:hanging="720"/>
        <w:jc w:val="both"/>
        <w:rPr>
          <w:szCs w:val="22"/>
          <w:u w:val="single"/>
        </w:rPr>
      </w:pPr>
      <w:r w:rsidRPr="00741CD6">
        <w:rPr>
          <w:sz w:val="22"/>
          <w:szCs w:val="20"/>
          <w:shd w:val="clear" w:color="auto" w:fill="FFFFFF"/>
        </w:rPr>
        <w:t xml:space="preserve">Joyner, M. J. (1991). </w:t>
      </w:r>
      <w:proofErr w:type="spellStart"/>
      <w:r w:rsidRPr="00741CD6">
        <w:rPr>
          <w:sz w:val="22"/>
          <w:szCs w:val="20"/>
          <w:shd w:val="clear" w:color="auto" w:fill="FFFFFF"/>
        </w:rPr>
        <w:t>Modeling</w:t>
      </w:r>
      <w:proofErr w:type="spellEnd"/>
      <w:r w:rsidRPr="00741CD6">
        <w:rPr>
          <w:sz w:val="22"/>
          <w:szCs w:val="20"/>
          <w:shd w:val="clear" w:color="auto" w:fill="FFFFFF"/>
        </w:rPr>
        <w:t>: optimal marathon performance on the basis of physiological factors. </w:t>
      </w:r>
      <w:r w:rsidRPr="00741CD6">
        <w:rPr>
          <w:i/>
          <w:iCs/>
          <w:sz w:val="22"/>
          <w:szCs w:val="20"/>
          <w:shd w:val="clear" w:color="auto" w:fill="FFFFFF"/>
        </w:rPr>
        <w:t>Journal of applied physiology</w:t>
      </w:r>
      <w:r w:rsidRPr="00741CD6">
        <w:rPr>
          <w:sz w:val="22"/>
          <w:szCs w:val="20"/>
          <w:shd w:val="clear" w:color="auto" w:fill="FFFFFF"/>
        </w:rPr>
        <w:t>, </w:t>
      </w:r>
      <w:r w:rsidRPr="00741CD6">
        <w:rPr>
          <w:i/>
          <w:iCs/>
          <w:sz w:val="22"/>
          <w:szCs w:val="20"/>
          <w:shd w:val="clear" w:color="auto" w:fill="FFFFFF"/>
        </w:rPr>
        <w:t>70</w:t>
      </w:r>
      <w:r w:rsidRPr="00741CD6">
        <w:rPr>
          <w:sz w:val="22"/>
          <w:szCs w:val="20"/>
          <w:shd w:val="clear" w:color="auto" w:fill="FFFFFF"/>
        </w:rPr>
        <w:t>(2), 683-687.</w:t>
      </w:r>
      <w:r>
        <w:rPr>
          <w:sz w:val="22"/>
          <w:szCs w:val="20"/>
          <w:shd w:val="clear" w:color="auto" w:fill="FFFFFF"/>
        </w:rPr>
        <w:t xml:space="preserve"> </w:t>
      </w:r>
      <w:hyperlink r:id="rId38" w:history="1">
        <w:r w:rsidRPr="00741CD6">
          <w:rPr>
            <w:rStyle w:val="Hyperlink"/>
            <w:sz w:val="22"/>
            <w:szCs w:val="22"/>
            <w:shd w:val="clear" w:color="auto" w:fill="FFFFFF"/>
          </w:rPr>
          <w:t>https://doi.org/10.1152/jappl.1991.70.2.683</w:t>
        </w:r>
      </w:hyperlink>
      <w:r w:rsidRPr="00741CD6">
        <w:rPr>
          <w:sz w:val="22"/>
          <w:szCs w:val="22"/>
        </w:rPr>
        <w:t xml:space="preserve"> </w:t>
      </w:r>
    </w:p>
    <w:p w14:paraId="4106B92B" w14:textId="77777777" w:rsidR="00157038" w:rsidRPr="00B16BD9" w:rsidRDefault="00157038" w:rsidP="00157038">
      <w:pPr>
        <w:ind w:left="720" w:hanging="720"/>
        <w:jc w:val="both"/>
        <w:rPr>
          <w:rStyle w:val="Hyperlink"/>
          <w:sz w:val="22"/>
          <w:szCs w:val="22"/>
          <w:shd w:val="clear" w:color="auto" w:fill="FFFFFF"/>
        </w:rPr>
      </w:pPr>
      <w:r w:rsidRPr="00741CD6">
        <w:rPr>
          <w:sz w:val="22"/>
          <w:szCs w:val="22"/>
          <w:shd w:val="clear" w:color="auto" w:fill="FFFFFF"/>
        </w:rPr>
        <w:t>Joyner, M. J., Hunter, S. K., Lucia, A., &amp; Jones, A. M. (2020). Physiology and fast marathons. </w:t>
      </w:r>
      <w:r w:rsidRPr="00741CD6">
        <w:rPr>
          <w:i/>
          <w:iCs/>
          <w:sz w:val="22"/>
          <w:szCs w:val="22"/>
          <w:shd w:val="clear" w:color="auto" w:fill="FFFFFF"/>
        </w:rPr>
        <w:t>Journal of Applied Physiology</w:t>
      </w:r>
      <w:r w:rsidRPr="00741CD6">
        <w:rPr>
          <w:sz w:val="22"/>
          <w:szCs w:val="22"/>
          <w:shd w:val="clear" w:color="auto" w:fill="FFFFFF"/>
        </w:rPr>
        <w:t>, </w:t>
      </w:r>
      <w:r w:rsidRPr="00741CD6">
        <w:rPr>
          <w:i/>
          <w:iCs/>
          <w:sz w:val="22"/>
          <w:szCs w:val="22"/>
          <w:shd w:val="clear" w:color="auto" w:fill="FFFFFF"/>
        </w:rPr>
        <w:t>128</w:t>
      </w:r>
      <w:r w:rsidRPr="00741CD6">
        <w:rPr>
          <w:sz w:val="22"/>
          <w:szCs w:val="22"/>
          <w:shd w:val="clear" w:color="auto" w:fill="FFFFFF"/>
        </w:rPr>
        <w:t>(4), 1065-1068</w:t>
      </w:r>
      <w:r w:rsidRPr="00B16BD9">
        <w:rPr>
          <w:color w:val="222222"/>
          <w:sz w:val="22"/>
          <w:szCs w:val="22"/>
          <w:shd w:val="clear" w:color="auto" w:fill="FFFFFF"/>
        </w:rPr>
        <w:t xml:space="preserve">. </w:t>
      </w:r>
      <w:hyperlink r:id="rId39" w:history="1">
        <w:r w:rsidRPr="00B16BD9">
          <w:rPr>
            <w:rStyle w:val="Hyperlink"/>
            <w:sz w:val="22"/>
            <w:szCs w:val="22"/>
            <w:shd w:val="clear" w:color="auto" w:fill="FFFFFF"/>
          </w:rPr>
          <w:t>https://doi.org/10.1152/japplphysiol.00793.2019</w:t>
        </w:r>
      </w:hyperlink>
    </w:p>
    <w:p w14:paraId="39FA6C28" w14:textId="77777777" w:rsidR="00157038" w:rsidRPr="00B16BD9" w:rsidRDefault="00157038" w:rsidP="00157038">
      <w:pPr>
        <w:ind w:left="720" w:hanging="720"/>
        <w:jc w:val="both"/>
        <w:rPr>
          <w:rStyle w:val="Hyperlink"/>
          <w:sz w:val="22"/>
          <w:szCs w:val="22"/>
          <w:shd w:val="clear" w:color="auto" w:fill="FFFFFF"/>
        </w:rPr>
      </w:pPr>
      <w:bookmarkStart w:id="20" w:name="_Hlk92982015"/>
      <w:proofErr w:type="spellStart"/>
      <w:r w:rsidRPr="00741CD6">
        <w:rPr>
          <w:sz w:val="22"/>
          <w:szCs w:val="22"/>
          <w:shd w:val="clear" w:color="auto" w:fill="FFFFFF"/>
        </w:rPr>
        <w:t>Kerdok</w:t>
      </w:r>
      <w:proofErr w:type="spellEnd"/>
      <w:r w:rsidRPr="00741CD6">
        <w:rPr>
          <w:sz w:val="22"/>
          <w:szCs w:val="22"/>
          <w:shd w:val="clear" w:color="auto" w:fill="FFFFFF"/>
        </w:rPr>
        <w:t xml:space="preserve">, A. E., </w:t>
      </w:r>
      <w:proofErr w:type="spellStart"/>
      <w:r w:rsidRPr="00741CD6">
        <w:rPr>
          <w:sz w:val="22"/>
          <w:szCs w:val="22"/>
          <w:shd w:val="clear" w:color="auto" w:fill="FFFFFF"/>
        </w:rPr>
        <w:t>Biewener</w:t>
      </w:r>
      <w:proofErr w:type="spellEnd"/>
      <w:r w:rsidRPr="00741CD6">
        <w:rPr>
          <w:sz w:val="22"/>
          <w:szCs w:val="22"/>
          <w:shd w:val="clear" w:color="auto" w:fill="FFFFFF"/>
        </w:rPr>
        <w:t xml:space="preserve">, A. A., McMahon, T. A., </w:t>
      </w:r>
      <w:proofErr w:type="spellStart"/>
      <w:r w:rsidRPr="00741CD6">
        <w:rPr>
          <w:sz w:val="22"/>
          <w:szCs w:val="22"/>
          <w:shd w:val="clear" w:color="auto" w:fill="FFFFFF"/>
        </w:rPr>
        <w:t>Weyand</w:t>
      </w:r>
      <w:proofErr w:type="spellEnd"/>
      <w:r w:rsidRPr="00741CD6">
        <w:rPr>
          <w:sz w:val="22"/>
          <w:szCs w:val="22"/>
          <w:shd w:val="clear" w:color="auto" w:fill="FFFFFF"/>
        </w:rPr>
        <w:t>, P. G., &amp; Herr, H. M. (2002). Energetics and mechanics of human running on surfaces of different stiffnesses. </w:t>
      </w:r>
      <w:r w:rsidRPr="00741CD6">
        <w:rPr>
          <w:i/>
          <w:iCs/>
          <w:sz w:val="22"/>
          <w:szCs w:val="22"/>
          <w:shd w:val="clear" w:color="auto" w:fill="FFFFFF"/>
        </w:rPr>
        <w:t>Journal of applied physiology</w:t>
      </w:r>
      <w:r w:rsidRPr="00741CD6">
        <w:rPr>
          <w:sz w:val="22"/>
          <w:szCs w:val="22"/>
          <w:shd w:val="clear" w:color="auto" w:fill="FFFFFF"/>
        </w:rPr>
        <w:t xml:space="preserve"> </w:t>
      </w:r>
      <w:r w:rsidRPr="00741CD6">
        <w:rPr>
          <w:i/>
          <w:sz w:val="22"/>
          <w:szCs w:val="22"/>
          <w:shd w:val="clear" w:color="auto" w:fill="FFFFFF"/>
        </w:rPr>
        <w:t>92</w:t>
      </w:r>
      <w:r w:rsidRPr="00741CD6">
        <w:rPr>
          <w:sz w:val="22"/>
          <w:szCs w:val="22"/>
          <w:shd w:val="clear" w:color="auto" w:fill="FFFFFF"/>
        </w:rPr>
        <w:t>, 469-478</w:t>
      </w:r>
      <w:r w:rsidRPr="00B16BD9">
        <w:rPr>
          <w:color w:val="222222"/>
          <w:sz w:val="22"/>
          <w:szCs w:val="22"/>
          <w:shd w:val="clear" w:color="auto" w:fill="FFFFFF"/>
        </w:rPr>
        <w:t xml:space="preserve">. </w:t>
      </w:r>
      <w:hyperlink r:id="rId40" w:history="1">
        <w:proofErr w:type="gramStart"/>
        <w:r w:rsidRPr="00B16BD9">
          <w:rPr>
            <w:rStyle w:val="Hyperlink"/>
            <w:sz w:val="22"/>
            <w:szCs w:val="22"/>
            <w:shd w:val="clear" w:color="auto" w:fill="FFFFFF"/>
          </w:rPr>
          <w:t>https:doi.org</w:t>
        </w:r>
        <w:proofErr w:type="gramEnd"/>
        <w:r w:rsidRPr="00B16BD9">
          <w:rPr>
            <w:rStyle w:val="Hyperlink"/>
            <w:sz w:val="22"/>
            <w:szCs w:val="22"/>
            <w:shd w:val="clear" w:color="auto" w:fill="FFFFFF"/>
          </w:rPr>
          <w:t>/10.1152/japplphysiol.01164.2000</w:t>
        </w:r>
      </w:hyperlink>
    </w:p>
    <w:bookmarkEnd w:id="20"/>
    <w:p w14:paraId="57140396" w14:textId="77777777" w:rsidR="00157038" w:rsidRPr="00B16BD9" w:rsidRDefault="00157038" w:rsidP="00157038">
      <w:pPr>
        <w:ind w:left="720" w:hanging="720"/>
        <w:jc w:val="both"/>
        <w:rPr>
          <w:color w:val="222222"/>
          <w:sz w:val="22"/>
          <w:szCs w:val="22"/>
          <w:shd w:val="clear" w:color="auto" w:fill="FFFFFF"/>
        </w:rPr>
      </w:pPr>
      <w:r w:rsidRPr="00B16BD9">
        <w:rPr>
          <w:sz w:val="22"/>
          <w:szCs w:val="22"/>
          <w:shd w:val="clear" w:color="auto" w:fill="FFFFFF"/>
        </w:rPr>
        <w:lastRenderedPageBreak/>
        <w:t xml:space="preserve">Kipp, S., </w:t>
      </w:r>
      <w:proofErr w:type="spellStart"/>
      <w:r w:rsidRPr="00B16BD9">
        <w:rPr>
          <w:sz w:val="22"/>
          <w:szCs w:val="22"/>
          <w:shd w:val="clear" w:color="auto" w:fill="FFFFFF"/>
        </w:rPr>
        <w:t>Kram</w:t>
      </w:r>
      <w:proofErr w:type="spellEnd"/>
      <w:r w:rsidRPr="00B16BD9">
        <w:rPr>
          <w:sz w:val="22"/>
          <w:szCs w:val="22"/>
          <w:shd w:val="clear" w:color="auto" w:fill="FFFFFF"/>
        </w:rPr>
        <w:t>, R., &amp; Hoogkamer, W. (2019). Extrapolating metabolic savings in running: implications for performance predictions. </w:t>
      </w:r>
      <w:r w:rsidRPr="00B16BD9">
        <w:rPr>
          <w:i/>
          <w:iCs/>
          <w:sz w:val="22"/>
          <w:szCs w:val="22"/>
          <w:shd w:val="clear" w:color="auto" w:fill="FFFFFF"/>
        </w:rPr>
        <w:t>Frontiers in physiology</w:t>
      </w:r>
      <w:r w:rsidRPr="00B16BD9">
        <w:rPr>
          <w:sz w:val="22"/>
          <w:szCs w:val="22"/>
          <w:shd w:val="clear" w:color="auto" w:fill="FFFFFF"/>
        </w:rPr>
        <w:t>, </w:t>
      </w:r>
      <w:r w:rsidRPr="00B16BD9">
        <w:rPr>
          <w:i/>
          <w:iCs/>
          <w:sz w:val="22"/>
          <w:szCs w:val="22"/>
          <w:shd w:val="clear" w:color="auto" w:fill="FFFFFF"/>
        </w:rPr>
        <w:t>10</w:t>
      </w:r>
      <w:r w:rsidRPr="00B16BD9">
        <w:rPr>
          <w:sz w:val="22"/>
          <w:szCs w:val="22"/>
          <w:shd w:val="clear" w:color="auto" w:fill="FFFFFF"/>
        </w:rPr>
        <w:t xml:space="preserve">, 79. </w:t>
      </w:r>
      <w:hyperlink r:id="rId41" w:history="1">
        <w:r w:rsidRPr="00B16BD9">
          <w:rPr>
            <w:rStyle w:val="Hyperlink"/>
            <w:sz w:val="22"/>
            <w:szCs w:val="22"/>
            <w:shd w:val="clear" w:color="auto" w:fill="FFFFFF"/>
          </w:rPr>
          <w:t>https://doi.org/10.3389/fphys.2019.00079</w:t>
        </w:r>
      </w:hyperlink>
    </w:p>
    <w:p w14:paraId="35DA6F27" w14:textId="77777777" w:rsidR="00157038" w:rsidRPr="00B16BD9" w:rsidRDefault="00157038" w:rsidP="00157038">
      <w:pPr>
        <w:ind w:left="720" w:hanging="720"/>
        <w:jc w:val="both"/>
        <w:rPr>
          <w:rStyle w:val="Hyperlink"/>
          <w:sz w:val="22"/>
          <w:szCs w:val="22"/>
          <w:shd w:val="clear" w:color="auto" w:fill="FFFFFF"/>
        </w:rPr>
      </w:pPr>
      <w:proofErr w:type="spellStart"/>
      <w:r w:rsidRPr="00B16BD9">
        <w:rPr>
          <w:sz w:val="22"/>
          <w:szCs w:val="22"/>
          <w:shd w:val="clear" w:color="auto" w:fill="FFFFFF"/>
        </w:rPr>
        <w:t>Marck</w:t>
      </w:r>
      <w:proofErr w:type="spellEnd"/>
      <w:r w:rsidRPr="00B16BD9">
        <w:rPr>
          <w:sz w:val="22"/>
          <w:szCs w:val="22"/>
          <w:shd w:val="clear" w:color="auto" w:fill="FFFFFF"/>
        </w:rPr>
        <w:t xml:space="preserve">, A., Antero, J., Berthelot, G., </w:t>
      </w:r>
      <w:proofErr w:type="spellStart"/>
      <w:r w:rsidRPr="00B16BD9">
        <w:rPr>
          <w:sz w:val="22"/>
          <w:szCs w:val="22"/>
          <w:shd w:val="clear" w:color="auto" w:fill="FFFFFF"/>
        </w:rPr>
        <w:t>Saulière</w:t>
      </w:r>
      <w:proofErr w:type="spellEnd"/>
      <w:r w:rsidRPr="00B16BD9">
        <w:rPr>
          <w:sz w:val="22"/>
          <w:szCs w:val="22"/>
          <w:shd w:val="clear" w:color="auto" w:fill="FFFFFF"/>
        </w:rPr>
        <w:t xml:space="preserve">, G., </w:t>
      </w:r>
      <w:proofErr w:type="spellStart"/>
      <w:r w:rsidRPr="00B16BD9">
        <w:rPr>
          <w:sz w:val="22"/>
          <w:szCs w:val="22"/>
          <w:shd w:val="clear" w:color="auto" w:fill="FFFFFF"/>
        </w:rPr>
        <w:t>Jancovici</w:t>
      </w:r>
      <w:proofErr w:type="spellEnd"/>
      <w:r w:rsidRPr="00B16BD9">
        <w:rPr>
          <w:sz w:val="22"/>
          <w:szCs w:val="22"/>
          <w:shd w:val="clear" w:color="auto" w:fill="FFFFFF"/>
        </w:rPr>
        <w:t>, J.M., Masson-</w:t>
      </w:r>
      <w:proofErr w:type="spellStart"/>
      <w:r w:rsidRPr="00B16BD9">
        <w:rPr>
          <w:sz w:val="22"/>
          <w:szCs w:val="22"/>
          <w:shd w:val="clear" w:color="auto" w:fill="FFFFFF"/>
        </w:rPr>
        <w:t>Delmotte</w:t>
      </w:r>
      <w:proofErr w:type="spellEnd"/>
      <w:r w:rsidRPr="00B16BD9">
        <w:rPr>
          <w:sz w:val="22"/>
          <w:szCs w:val="22"/>
          <w:shd w:val="clear" w:color="auto" w:fill="FFFFFF"/>
        </w:rPr>
        <w:t xml:space="preserve">, V., Boeuf, G., </w:t>
      </w:r>
      <w:proofErr w:type="spellStart"/>
      <w:r w:rsidRPr="00B16BD9">
        <w:rPr>
          <w:sz w:val="22"/>
          <w:szCs w:val="22"/>
          <w:shd w:val="clear" w:color="auto" w:fill="FFFFFF"/>
        </w:rPr>
        <w:t>Spedding</w:t>
      </w:r>
      <w:proofErr w:type="spellEnd"/>
      <w:r w:rsidRPr="00B16BD9">
        <w:rPr>
          <w:sz w:val="22"/>
          <w:szCs w:val="22"/>
          <w:shd w:val="clear" w:color="auto" w:fill="FFFFFF"/>
        </w:rPr>
        <w:t>, M., Le Bourg, É. and Toussaint, J.F. (2017). Are we reaching the limits of homo sapiens? </w:t>
      </w:r>
      <w:r w:rsidRPr="00B16BD9">
        <w:rPr>
          <w:i/>
          <w:iCs/>
          <w:sz w:val="22"/>
          <w:szCs w:val="22"/>
          <w:shd w:val="clear" w:color="auto" w:fill="FFFFFF"/>
        </w:rPr>
        <w:t>Frontiers in physiology</w:t>
      </w:r>
      <w:r w:rsidRPr="00B16BD9">
        <w:rPr>
          <w:sz w:val="22"/>
          <w:szCs w:val="22"/>
          <w:shd w:val="clear" w:color="auto" w:fill="FFFFFF"/>
        </w:rPr>
        <w:t>, </w:t>
      </w:r>
      <w:r w:rsidRPr="00B16BD9">
        <w:rPr>
          <w:i/>
          <w:iCs/>
          <w:sz w:val="22"/>
          <w:szCs w:val="22"/>
          <w:shd w:val="clear" w:color="auto" w:fill="FFFFFF"/>
        </w:rPr>
        <w:t>8</w:t>
      </w:r>
      <w:r w:rsidRPr="00B16BD9">
        <w:rPr>
          <w:sz w:val="22"/>
          <w:szCs w:val="22"/>
          <w:shd w:val="clear" w:color="auto" w:fill="FFFFFF"/>
        </w:rPr>
        <w:t xml:space="preserve">, 812. </w:t>
      </w:r>
      <w:hyperlink r:id="rId42" w:history="1">
        <w:r w:rsidRPr="00B16BD9">
          <w:rPr>
            <w:rStyle w:val="Hyperlink"/>
            <w:sz w:val="22"/>
            <w:szCs w:val="22"/>
            <w:shd w:val="clear" w:color="auto" w:fill="FFFFFF"/>
          </w:rPr>
          <w:t>https://doi.org/10.3389/fphys.2017.00812</w:t>
        </w:r>
      </w:hyperlink>
    </w:p>
    <w:p w14:paraId="17E706F5" w14:textId="77777777" w:rsidR="00157038" w:rsidRPr="00B16BD9" w:rsidRDefault="00157038" w:rsidP="00157038">
      <w:pPr>
        <w:ind w:left="720" w:hanging="720"/>
        <w:jc w:val="both"/>
        <w:rPr>
          <w:sz w:val="22"/>
          <w:szCs w:val="22"/>
          <w:shd w:val="clear" w:color="auto" w:fill="FFFFFF"/>
        </w:rPr>
      </w:pPr>
      <w:r w:rsidRPr="00B16BD9">
        <w:rPr>
          <w:sz w:val="22"/>
          <w:szCs w:val="22"/>
          <w:shd w:val="clear" w:color="auto" w:fill="FFFFFF"/>
        </w:rPr>
        <w:t>Marr, L. C., &amp; Ely, M. R. (2010). Effect of air pollution on marathon running performance. </w:t>
      </w:r>
      <w:r w:rsidRPr="00B16BD9">
        <w:rPr>
          <w:i/>
          <w:iCs/>
          <w:sz w:val="22"/>
          <w:szCs w:val="22"/>
          <w:shd w:val="clear" w:color="auto" w:fill="FFFFFF"/>
        </w:rPr>
        <w:t>Medicine and science in sports and exercise</w:t>
      </w:r>
      <w:r w:rsidRPr="00B16BD9">
        <w:rPr>
          <w:sz w:val="22"/>
          <w:szCs w:val="22"/>
          <w:shd w:val="clear" w:color="auto" w:fill="FFFFFF"/>
        </w:rPr>
        <w:t>, </w:t>
      </w:r>
      <w:r w:rsidRPr="00B16BD9">
        <w:rPr>
          <w:i/>
          <w:iCs/>
          <w:sz w:val="22"/>
          <w:szCs w:val="22"/>
          <w:shd w:val="clear" w:color="auto" w:fill="FFFFFF"/>
        </w:rPr>
        <w:t>42</w:t>
      </w:r>
      <w:r w:rsidRPr="00B16BD9">
        <w:rPr>
          <w:sz w:val="22"/>
          <w:szCs w:val="22"/>
          <w:shd w:val="clear" w:color="auto" w:fill="FFFFFF"/>
        </w:rPr>
        <w:t xml:space="preserve">(3), 585-591. </w:t>
      </w:r>
      <w:hyperlink r:id="rId43" w:history="1">
        <w:r w:rsidRPr="00B16BD9">
          <w:rPr>
            <w:rStyle w:val="Hyperlink"/>
            <w:sz w:val="22"/>
            <w:szCs w:val="22"/>
            <w:shd w:val="clear" w:color="auto" w:fill="FFFFFF"/>
          </w:rPr>
          <w:t>https:/doi.org/10.1249/mss.0b013e3181b84a85</w:t>
        </w:r>
      </w:hyperlink>
      <w:r w:rsidRPr="00B16BD9">
        <w:rPr>
          <w:sz w:val="22"/>
          <w:szCs w:val="22"/>
          <w:shd w:val="clear" w:color="auto" w:fill="FFFFFF"/>
        </w:rPr>
        <w:t xml:space="preserve"> </w:t>
      </w:r>
    </w:p>
    <w:p w14:paraId="1502AC0A" w14:textId="77777777" w:rsidR="00157038" w:rsidRPr="00B16BD9" w:rsidRDefault="00157038" w:rsidP="00157038">
      <w:pPr>
        <w:ind w:left="720" w:hanging="720"/>
        <w:jc w:val="both"/>
        <w:rPr>
          <w:sz w:val="22"/>
          <w:szCs w:val="22"/>
          <w:shd w:val="clear" w:color="auto" w:fill="FFFFFF"/>
        </w:rPr>
      </w:pPr>
      <w:r w:rsidRPr="00B16BD9">
        <w:rPr>
          <w:sz w:val="22"/>
          <w:szCs w:val="22"/>
          <w:shd w:val="clear" w:color="auto" w:fill="FFFFFF"/>
        </w:rPr>
        <w:t>Midgley, A. W., McNaughton, L. R., &amp; Jones, A. M. (2007). Training to enhance the physiological determinants of long-distance running performance. </w:t>
      </w:r>
      <w:r w:rsidRPr="00B16BD9">
        <w:rPr>
          <w:i/>
          <w:iCs/>
          <w:sz w:val="22"/>
          <w:szCs w:val="22"/>
          <w:shd w:val="clear" w:color="auto" w:fill="FFFFFF"/>
        </w:rPr>
        <w:t>Sports Medicine</w:t>
      </w:r>
      <w:r w:rsidRPr="00B16BD9">
        <w:rPr>
          <w:sz w:val="22"/>
          <w:szCs w:val="22"/>
          <w:shd w:val="clear" w:color="auto" w:fill="FFFFFF"/>
        </w:rPr>
        <w:t>, </w:t>
      </w:r>
      <w:r w:rsidRPr="00B16BD9">
        <w:rPr>
          <w:i/>
          <w:iCs/>
          <w:sz w:val="22"/>
          <w:szCs w:val="22"/>
          <w:shd w:val="clear" w:color="auto" w:fill="FFFFFF"/>
        </w:rPr>
        <w:t>37</w:t>
      </w:r>
      <w:r w:rsidRPr="00B16BD9">
        <w:rPr>
          <w:sz w:val="22"/>
          <w:szCs w:val="22"/>
          <w:shd w:val="clear" w:color="auto" w:fill="FFFFFF"/>
        </w:rPr>
        <w:t>(10), 857-880.</w:t>
      </w:r>
    </w:p>
    <w:p w14:paraId="228EB69A" w14:textId="77777777" w:rsidR="00157038" w:rsidRPr="00B16BD9" w:rsidRDefault="00157038" w:rsidP="00157038">
      <w:pPr>
        <w:ind w:left="720" w:hanging="720"/>
        <w:jc w:val="both"/>
        <w:rPr>
          <w:sz w:val="22"/>
          <w:szCs w:val="22"/>
          <w:shd w:val="clear" w:color="auto" w:fill="FFFFFF"/>
        </w:rPr>
      </w:pPr>
      <w:bookmarkStart w:id="21" w:name="_Hlk93045294"/>
      <w:r w:rsidRPr="00B16BD9">
        <w:rPr>
          <w:sz w:val="22"/>
          <w:szCs w:val="22"/>
          <w:shd w:val="clear" w:color="auto" w:fill="FFFFFF"/>
        </w:rPr>
        <w:t xml:space="preserve">Millet, G. Y., </w:t>
      </w:r>
      <w:proofErr w:type="spellStart"/>
      <w:r w:rsidRPr="00B16BD9">
        <w:rPr>
          <w:sz w:val="22"/>
          <w:szCs w:val="22"/>
          <w:shd w:val="clear" w:color="auto" w:fill="FFFFFF"/>
        </w:rPr>
        <w:t>Tomazin</w:t>
      </w:r>
      <w:proofErr w:type="spellEnd"/>
      <w:r w:rsidRPr="00B16BD9">
        <w:rPr>
          <w:sz w:val="22"/>
          <w:szCs w:val="22"/>
          <w:shd w:val="clear" w:color="auto" w:fill="FFFFFF"/>
        </w:rPr>
        <w:t xml:space="preserve">, K., Verges, S., Vincent, C., </w:t>
      </w:r>
      <w:proofErr w:type="spellStart"/>
      <w:r w:rsidRPr="00B16BD9">
        <w:rPr>
          <w:sz w:val="22"/>
          <w:szCs w:val="22"/>
          <w:shd w:val="clear" w:color="auto" w:fill="FFFFFF"/>
        </w:rPr>
        <w:t>Bonnefoy</w:t>
      </w:r>
      <w:proofErr w:type="spellEnd"/>
      <w:r w:rsidRPr="00B16BD9">
        <w:rPr>
          <w:sz w:val="22"/>
          <w:szCs w:val="22"/>
          <w:shd w:val="clear" w:color="auto" w:fill="FFFFFF"/>
        </w:rPr>
        <w:t xml:space="preserve">, R., </w:t>
      </w:r>
      <w:proofErr w:type="spellStart"/>
      <w:r w:rsidRPr="00B16BD9">
        <w:rPr>
          <w:sz w:val="22"/>
          <w:szCs w:val="22"/>
          <w:shd w:val="clear" w:color="auto" w:fill="FFFFFF"/>
        </w:rPr>
        <w:t>Boisson</w:t>
      </w:r>
      <w:proofErr w:type="spellEnd"/>
      <w:r w:rsidRPr="00B16BD9">
        <w:rPr>
          <w:sz w:val="22"/>
          <w:szCs w:val="22"/>
          <w:shd w:val="clear" w:color="auto" w:fill="FFFFFF"/>
        </w:rPr>
        <w:t xml:space="preserve">, R. C., </w:t>
      </w:r>
      <w:proofErr w:type="spellStart"/>
      <w:r w:rsidRPr="00B16BD9">
        <w:rPr>
          <w:sz w:val="22"/>
          <w:szCs w:val="22"/>
          <w:shd w:val="clear" w:color="auto" w:fill="FFFFFF"/>
        </w:rPr>
        <w:t>Gergele</w:t>
      </w:r>
      <w:proofErr w:type="spellEnd"/>
      <w:r w:rsidRPr="00B16BD9">
        <w:rPr>
          <w:sz w:val="22"/>
          <w:szCs w:val="22"/>
          <w:shd w:val="clear" w:color="auto" w:fill="FFFFFF"/>
        </w:rPr>
        <w:t xml:space="preserve">, L., </w:t>
      </w:r>
      <w:proofErr w:type="spellStart"/>
      <w:r w:rsidRPr="00B16BD9">
        <w:rPr>
          <w:sz w:val="22"/>
          <w:szCs w:val="22"/>
          <w:shd w:val="clear" w:color="auto" w:fill="FFFFFF"/>
        </w:rPr>
        <w:t>Feasson</w:t>
      </w:r>
      <w:proofErr w:type="spellEnd"/>
      <w:r w:rsidRPr="00B16BD9">
        <w:rPr>
          <w:sz w:val="22"/>
          <w:szCs w:val="22"/>
          <w:shd w:val="clear" w:color="auto" w:fill="FFFFFF"/>
        </w:rPr>
        <w:t>, L., &amp; Martin, V. (2011). Neuromuscular consequences of an extreme mountain ultra-marathon. </w:t>
      </w:r>
      <w:proofErr w:type="spellStart"/>
      <w:r w:rsidRPr="00B16BD9">
        <w:rPr>
          <w:i/>
          <w:iCs/>
          <w:sz w:val="22"/>
          <w:szCs w:val="22"/>
          <w:shd w:val="clear" w:color="auto" w:fill="FFFFFF"/>
        </w:rPr>
        <w:t>PloS</w:t>
      </w:r>
      <w:proofErr w:type="spellEnd"/>
      <w:r w:rsidRPr="00B16BD9">
        <w:rPr>
          <w:i/>
          <w:iCs/>
          <w:sz w:val="22"/>
          <w:szCs w:val="22"/>
          <w:shd w:val="clear" w:color="auto" w:fill="FFFFFF"/>
        </w:rPr>
        <w:t xml:space="preserve"> one</w:t>
      </w:r>
      <w:r w:rsidRPr="00B16BD9">
        <w:rPr>
          <w:sz w:val="22"/>
          <w:szCs w:val="22"/>
          <w:shd w:val="clear" w:color="auto" w:fill="FFFFFF"/>
        </w:rPr>
        <w:t>, </w:t>
      </w:r>
      <w:r w:rsidRPr="00B16BD9">
        <w:rPr>
          <w:i/>
          <w:iCs/>
          <w:sz w:val="22"/>
          <w:szCs w:val="22"/>
          <w:shd w:val="clear" w:color="auto" w:fill="FFFFFF"/>
        </w:rPr>
        <w:t>6</w:t>
      </w:r>
      <w:r w:rsidRPr="00B16BD9">
        <w:rPr>
          <w:sz w:val="22"/>
          <w:szCs w:val="22"/>
          <w:shd w:val="clear" w:color="auto" w:fill="FFFFFF"/>
        </w:rPr>
        <w:t xml:space="preserve">(2), e17059. </w:t>
      </w:r>
      <w:hyperlink r:id="rId44" w:history="1">
        <w:r w:rsidRPr="00B16BD9">
          <w:rPr>
            <w:rStyle w:val="Hyperlink"/>
            <w:sz w:val="22"/>
            <w:szCs w:val="22"/>
            <w:shd w:val="clear" w:color="auto" w:fill="FFFFFF"/>
          </w:rPr>
          <w:t>https://doi.org/10.1371/journal.pone.0017059</w:t>
        </w:r>
      </w:hyperlink>
      <w:r w:rsidRPr="00B16BD9">
        <w:rPr>
          <w:sz w:val="22"/>
          <w:szCs w:val="22"/>
          <w:shd w:val="clear" w:color="auto" w:fill="FFFFFF"/>
        </w:rPr>
        <w:t xml:space="preserve"> </w:t>
      </w:r>
    </w:p>
    <w:bookmarkEnd w:id="21"/>
    <w:p w14:paraId="580009E9" w14:textId="77777777" w:rsidR="00157038" w:rsidRPr="00B16BD9" w:rsidRDefault="00157038" w:rsidP="00157038">
      <w:pPr>
        <w:ind w:left="720" w:hanging="720"/>
        <w:jc w:val="both"/>
        <w:rPr>
          <w:sz w:val="22"/>
          <w:szCs w:val="22"/>
          <w:shd w:val="clear" w:color="auto" w:fill="FFFFFF"/>
        </w:rPr>
      </w:pPr>
      <w:r w:rsidRPr="00B16BD9">
        <w:rPr>
          <w:sz w:val="22"/>
          <w:szCs w:val="22"/>
          <w:shd w:val="clear" w:color="auto" w:fill="FFFFFF"/>
        </w:rPr>
        <w:t xml:space="preserve">Morgan, D. W., </w:t>
      </w:r>
      <w:proofErr w:type="spellStart"/>
      <w:r w:rsidRPr="00B16BD9">
        <w:rPr>
          <w:sz w:val="22"/>
          <w:szCs w:val="22"/>
          <w:shd w:val="clear" w:color="auto" w:fill="FFFFFF"/>
        </w:rPr>
        <w:t>Baldini</w:t>
      </w:r>
      <w:proofErr w:type="spellEnd"/>
      <w:r w:rsidRPr="00B16BD9">
        <w:rPr>
          <w:sz w:val="22"/>
          <w:szCs w:val="22"/>
          <w:shd w:val="clear" w:color="auto" w:fill="FFFFFF"/>
        </w:rPr>
        <w:t xml:space="preserve">, F. D., Martin, P. E., &amp; </w:t>
      </w:r>
      <w:proofErr w:type="spellStart"/>
      <w:r w:rsidRPr="00B16BD9">
        <w:rPr>
          <w:sz w:val="22"/>
          <w:szCs w:val="22"/>
          <w:shd w:val="clear" w:color="auto" w:fill="FFFFFF"/>
        </w:rPr>
        <w:t>Kohrt</w:t>
      </w:r>
      <w:proofErr w:type="spellEnd"/>
      <w:r w:rsidRPr="00B16BD9">
        <w:rPr>
          <w:sz w:val="22"/>
          <w:szCs w:val="22"/>
          <w:shd w:val="clear" w:color="auto" w:fill="FFFFFF"/>
        </w:rPr>
        <w:t xml:space="preserve">, W. M. (1989). Ten </w:t>
      </w:r>
      <w:proofErr w:type="spellStart"/>
      <w:r w:rsidRPr="00B16BD9">
        <w:rPr>
          <w:sz w:val="22"/>
          <w:szCs w:val="22"/>
          <w:shd w:val="clear" w:color="auto" w:fill="FFFFFF"/>
        </w:rPr>
        <w:t>kilometer</w:t>
      </w:r>
      <w:proofErr w:type="spellEnd"/>
      <w:r w:rsidRPr="00B16BD9">
        <w:rPr>
          <w:sz w:val="22"/>
          <w:szCs w:val="22"/>
          <w:shd w:val="clear" w:color="auto" w:fill="FFFFFF"/>
        </w:rPr>
        <w:t xml:space="preserve"> performance and predicted velocity at VO2max among well-trained male runners. </w:t>
      </w:r>
      <w:r w:rsidRPr="00B16BD9">
        <w:rPr>
          <w:i/>
          <w:iCs/>
          <w:sz w:val="22"/>
          <w:szCs w:val="22"/>
          <w:shd w:val="clear" w:color="auto" w:fill="FFFFFF"/>
        </w:rPr>
        <w:t>Medicine and science in sports and exercise</w:t>
      </w:r>
      <w:r w:rsidRPr="00B16BD9">
        <w:rPr>
          <w:sz w:val="22"/>
          <w:szCs w:val="22"/>
          <w:shd w:val="clear" w:color="auto" w:fill="FFFFFF"/>
        </w:rPr>
        <w:t>, </w:t>
      </w:r>
      <w:r w:rsidRPr="00B16BD9">
        <w:rPr>
          <w:i/>
          <w:iCs/>
          <w:sz w:val="22"/>
          <w:szCs w:val="22"/>
          <w:shd w:val="clear" w:color="auto" w:fill="FFFFFF"/>
        </w:rPr>
        <w:t>21</w:t>
      </w:r>
      <w:r w:rsidRPr="00B16BD9">
        <w:rPr>
          <w:sz w:val="22"/>
          <w:szCs w:val="22"/>
          <w:shd w:val="clear" w:color="auto" w:fill="FFFFFF"/>
        </w:rPr>
        <w:t xml:space="preserve">(1), 78-83. </w:t>
      </w:r>
      <w:hyperlink r:id="rId45" w:history="1">
        <w:r w:rsidRPr="00B16BD9">
          <w:rPr>
            <w:rStyle w:val="Hyperlink"/>
            <w:sz w:val="22"/>
            <w:szCs w:val="22"/>
            <w:shd w:val="clear" w:color="auto" w:fill="FFFFFF"/>
          </w:rPr>
          <w:t>https://doi.org/10.1249/00005768-198902000-00014</w:t>
        </w:r>
      </w:hyperlink>
      <w:r w:rsidRPr="00B16BD9">
        <w:rPr>
          <w:sz w:val="22"/>
          <w:szCs w:val="22"/>
          <w:shd w:val="clear" w:color="auto" w:fill="FFFFFF"/>
        </w:rPr>
        <w:t xml:space="preserve"> </w:t>
      </w:r>
    </w:p>
    <w:p w14:paraId="148912ED" w14:textId="77777777" w:rsidR="00157038" w:rsidRPr="00963DBE" w:rsidRDefault="00157038" w:rsidP="00157038">
      <w:pPr>
        <w:ind w:left="720" w:hanging="720"/>
        <w:jc w:val="both"/>
        <w:rPr>
          <w:color w:val="0563C1" w:themeColor="hyperlink"/>
          <w:sz w:val="22"/>
          <w:szCs w:val="22"/>
          <w:u w:val="single"/>
        </w:rPr>
      </w:pPr>
      <w:r w:rsidRPr="00B16BD9">
        <w:rPr>
          <w:sz w:val="22"/>
          <w:szCs w:val="22"/>
          <w:shd w:val="clear" w:color="auto" w:fill="FFFFFF"/>
        </w:rPr>
        <w:t>Muniz-</w:t>
      </w:r>
      <w:proofErr w:type="spellStart"/>
      <w:r w:rsidRPr="00B16BD9">
        <w:rPr>
          <w:sz w:val="22"/>
          <w:szCs w:val="22"/>
          <w:shd w:val="clear" w:color="auto" w:fill="FFFFFF"/>
        </w:rPr>
        <w:t>Pardos</w:t>
      </w:r>
      <w:proofErr w:type="spellEnd"/>
      <w:r w:rsidRPr="00B16BD9">
        <w:rPr>
          <w:sz w:val="22"/>
          <w:szCs w:val="22"/>
          <w:shd w:val="clear" w:color="auto" w:fill="FFFFFF"/>
        </w:rPr>
        <w:t xml:space="preserve">, B., </w:t>
      </w:r>
      <w:proofErr w:type="spellStart"/>
      <w:r w:rsidRPr="00B16BD9">
        <w:rPr>
          <w:sz w:val="22"/>
          <w:szCs w:val="22"/>
          <w:shd w:val="clear" w:color="auto" w:fill="FFFFFF"/>
        </w:rPr>
        <w:t>Sutehall</w:t>
      </w:r>
      <w:proofErr w:type="spellEnd"/>
      <w:r w:rsidRPr="00B16BD9">
        <w:rPr>
          <w:sz w:val="22"/>
          <w:szCs w:val="22"/>
          <w:shd w:val="clear" w:color="auto" w:fill="FFFFFF"/>
        </w:rPr>
        <w:t xml:space="preserve">, S., </w:t>
      </w:r>
      <w:proofErr w:type="spellStart"/>
      <w:r w:rsidRPr="00B16BD9">
        <w:rPr>
          <w:sz w:val="22"/>
          <w:szCs w:val="22"/>
          <w:shd w:val="clear" w:color="auto" w:fill="FFFFFF"/>
        </w:rPr>
        <w:t>Angeloudis</w:t>
      </w:r>
      <w:proofErr w:type="spellEnd"/>
      <w:r w:rsidRPr="00B16BD9">
        <w:rPr>
          <w:sz w:val="22"/>
          <w:szCs w:val="22"/>
          <w:shd w:val="clear" w:color="auto" w:fill="FFFFFF"/>
        </w:rPr>
        <w:t xml:space="preserve">, K., Guppy, F., Bosch, A., and </w:t>
      </w:r>
      <w:proofErr w:type="spellStart"/>
      <w:r w:rsidRPr="00B16BD9">
        <w:rPr>
          <w:sz w:val="22"/>
          <w:szCs w:val="22"/>
          <w:shd w:val="clear" w:color="auto" w:fill="FFFFFF"/>
        </w:rPr>
        <w:t>Pitsiladis</w:t>
      </w:r>
      <w:proofErr w:type="spellEnd"/>
      <w:r w:rsidRPr="00B16BD9">
        <w:rPr>
          <w:sz w:val="22"/>
          <w:szCs w:val="22"/>
          <w:shd w:val="clear" w:color="auto" w:fill="FFFFFF"/>
        </w:rPr>
        <w:t>, Y. (2021). Recent Improvements in Marathon Run Times Are Likely Technological, Not Physiological. </w:t>
      </w:r>
      <w:r w:rsidRPr="00B16BD9">
        <w:rPr>
          <w:i/>
          <w:iCs/>
          <w:sz w:val="22"/>
          <w:szCs w:val="22"/>
          <w:shd w:val="clear" w:color="auto" w:fill="FFFFFF"/>
        </w:rPr>
        <w:t>Sports Medicine</w:t>
      </w:r>
      <w:r w:rsidRPr="00B16BD9">
        <w:rPr>
          <w:sz w:val="22"/>
          <w:szCs w:val="22"/>
          <w:shd w:val="clear" w:color="auto" w:fill="FFFFFF"/>
        </w:rPr>
        <w:t xml:space="preserve">. </w:t>
      </w:r>
      <w:hyperlink r:id="rId46" w:history="1">
        <w:r w:rsidRPr="00B16BD9">
          <w:rPr>
            <w:rStyle w:val="Hyperlink"/>
            <w:sz w:val="22"/>
            <w:szCs w:val="22"/>
            <w:shd w:val="clear" w:color="auto" w:fill="FFFFFF"/>
          </w:rPr>
          <w:t>https://doi.org/</w:t>
        </w:r>
        <w:r w:rsidRPr="00B16BD9">
          <w:rPr>
            <w:rStyle w:val="Hyperlink"/>
            <w:sz w:val="22"/>
            <w:szCs w:val="22"/>
          </w:rPr>
          <w:t xml:space="preserve">10.1007/s40279-020-01420-7 </w:t>
        </w:r>
      </w:hyperlink>
    </w:p>
    <w:p w14:paraId="69A7DB6C" w14:textId="77777777" w:rsidR="00157038" w:rsidRPr="00B16BD9" w:rsidRDefault="00157038" w:rsidP="00157038">
      <w:pPr>
        <w:ind w:left="720" w:hanging="720"/>
        <w:rPr>
          <w:sz w:val="22"/>
          <w:szCs w:val="22"/>
          <w:shd w:val="clear" w:color="auto" w:fill="FFFFFF"/>
        </w:rPr>
      </w:pPr>
      <w:r w:rsidRPr="00B16BD9">
        <w:rPr>
          <w:sz w:val="22"/>
          <w:szCs w:val="22"/>
          <w:shd w:val="clear" w:color="auto" w:fill="FFFFFF"/>
        </w:rPr>
        <w:t xml:space="preserve">Poole, D. C., Burnley, M., </w:t>
      </w:r>
      <w:proofErr w:type="spellStart"/>
      <w:r w:rsidRPr="00B16BD9">
        <w:rPr>
          <w:sz w:val="22"/>
          <w:szCs w:val="22"/>
          <w:shd w:val="clear" w:color="auto" w:fill="FFFFFF"/>
        </w:rPr>
        <w:t>Vanhatalo</w:t>
      </w:r>
      <w:proofErr w:type="spellEnd"/>
      <w:r w:rsidRPr="00B16BD9">
        <w:rPr>
          <w:sz w:val="22"/>
          <w:szCs w:val="22"/>
          <w:shd w:val="clear" w:color="auto" w:fill="FFFFFF"/>
        </w:rPr>
        <w:t>, A., Rossiter, H. B., &amp; Jones, A. M. (2016). Critical power: an important fatigue threshold in exercise physiology. </w:t>
      </w:r>
      <w:r w:rsidRPr="00B16BD9">
        <w:rPr>
          <w:i/>
          <w:iCs/>
          <w:sz w:val="22"/>
          <w:szCs w:val="22"/>
          <w:shd w:val="clear" w:color="auto" w:fill="FFFFFF"/>
        </w:rPr>
        <w:t>Medicine and science in sports and exercise</w:t>
      </w:r>
      <w:r w:rsidRPr="00B16BD9">
        <w:rPr>
          <w:sz w:val="22"/>
          <w:szCs w:val="22"/>
          <w:shd w:val="clear" w:color="auto" w:fill="FFFFFF"/>
        </w:rPr>
        <w:t>, </w:t>
      </w:r>
      <w:r w:rsidRPr="00B16BD9">
        <w:rPr>
          <w:i/>
          <w:iCs/>
          <w:sz w:val="22"/>
          <w:szCs w:val="22"/>
          <w:shd w:val="clear" w:color="auto" w:fill="FFFFFF"/>
        </w:rPr>
        <w:t>48</w:t>
      </w:r>
      <w:r w:rsidRPr="00B16BD9">
        <w:rPr>
          <w:sz w:val="22"/>
          <w:szCs w:val="22"/>
          <w:shd w:val="clear" w:color="auto" w:fill="FFFFFF"/>
        </w:rPr>
        <w:t xml:space="preserve">(11), 2320. </w:t>
      </w:r>
      <w:hyperlink r:id="rId47" w:history="1">
        <w:r w:rsidRPr="00B16BD9">
          <w:rPr>
            <w:rStyle w:val="Hyperlink"/>
            <w:sz w:val="22"/>
            <w:szCs w:val="22"/>
            <w:shd w:val="clear" w:color="auto" w:fill="FFFFFF"/>
          </w:rPr>
          <w:t>https://doi.org/10.1249/MSS.0000000000000939</w:t>
        </w:r>
      </w:hyperlink>
    </w:p>
    <w:p w14:paraId="6799A974" w14:textId="77777777" w:rsidR="00157038" w:rsidRDefault="00157038" w:rsidP="00157038">
      <w:pPr>
        <w:ind w:left="720" w:hanging="720"/>
        <w:jc w:val="both"/>
        <w:rPr>
          <w:sz w:val="22"/>
          <w:szCs w:val="22"/>
          <w:shd w:val="clear" w:color="auto" w:fill="FFFFFF"/>
        </w:rPr>
      </w:pPr>
      <w:proofErr w:type="spellStart"/>
      <w:r w:rsidRPr="00B16BD9">
        <w:rPr>
          <w:sz w:val="22"/>
          <w:szCs w:val="22"/>
          <w:shd w:val="clear" w:color="auto" w:fill="FFFFFF"/>
        </w:rPr>
        <w:t>Renfree</w:t>
      </w:r>
      <w:proofErr w:type="spellEnd"/>
      <w:r w:rsidRPr="00B16BD9">
        <w:rPr>
          <w:sz w:val="22"/>
          <w:szCs w:val="22"/>
          <w:shd w:val="clear" w:color="auto" w:fill="FFFFFF"/>
        </w:rPr>
        <w:t>, A., &amp; Gibson, A.S.C. (2013). Influence of different performance levels on pacing strategy during the Women’s World Championship marathon race. </w:t>
      </w:r>
      <w:r w:rsidRPr="00B16BD9">
        <w:rPr>
          <w:i/>
          <w:iCs/>
          <w:sz w:val="22"/>
          <w:szCs w:val="22"/>
          <w:shd w:val="clear" w:color="auto" w:fill="FFFFFF"/>
        </w:rPr>
        <w:t>International journal of sports physiology and performance</w:t>
      </w:r>
      <w:r w:rsidRPr="00B16BD9">
        <w:rPr>
          <w:sz w:val="22"/>
          <w:szCs w:val="22"/>
          <w:shd w:val="clear" w:color="auto" w:fill="FFFFFF"/>
        </w:rPr>
        <w:t>, </w:t>
      </w:r>
      <w:r w:rsidRPr="00B16BD9">
        <w:rPr>
          <w:i/>
          <w:iCs/>
          <w:sz w:val="22"/>
          <w:szCs w:val="22"/>
          <w:shd w:val="clear" w:color="auto" w:fill="FFFFFF"/>
        </w:rPr>
        <w:t>8</w:t>
      </w:r>
      <w:r w:rsidRPr="00B16BD9">
        <w:rPr>
          <w:sz w:val="22"/>
          <w:szCs w:val="22"/>
          <w:shd w:val="clear" w:color="auto" w:fill="FFFFFF"/>
        </w:rPr>
        <w:t xml:space="preserve">(3), 279-285. </w:t>
      </w:r>
      <w:hyperlink r:id="rId48" w:history="1">
        <w:r w:rsidRPr="00B16BD9">
          <w:rPr>
            <w:rStyle w:val="Hyperlink"/>
            <w:sz w:val="22"/>
            <w:szCs w:val="22"/>
            <w:shd w:val="clear" w:color="auto" w:fill="FFFFFF"/>
          </w:rPr>
          <w:t>https://doi.org/10.1123/ijspp.8.3.279</w:t>
        </w:r>
      </w:hyperlink>
      <w:r w:rsidRPr="00B16BD9">
        <w:rPr>
          <w:sz w:val="22"/>
          <w:szCs w:val="22"/>
          <w:shd w:val="clear" w:color="auto" w:fill="FFFFFF"/>
        </w:rPr>
        <w:t xml:space="preserve"> </w:t>
      </w:r>
    </w:p>
    <w:p w14:paraId="0D06C493" w14:textId="77777777" w:rsidR="00157038" w:rsidRPr="00A54020" w:rsidRDefault="00157038" w:rsidP="00157038">
      <w:pPr>
        <w:ind w:left="720" w:hanging="720"/>
        <w:jc w:val="both"/>
        <w:rPr>
          <w:sz w:val="22"/>
          <w:szCs w:val="22"/>
          <w:shd w:val="clear" w:color="auto" w:fill="FFFFFF"/>
        </w:rPr>
      </w:pPr>
      <w:bookmarkStart w:id="22" w:name="_Hlk123717695"/>
      <w:r w:rsidRPr="00CA24A9">
        <w:rPr>
          <w:sz w:val="22"/>
          <w:szCs w:val="22"/>
          <w:shd w:val="clear" w:color="auto" w:fill="FFFFFF"/>
        </w:rPr>
        <w:lastRenderedPageBreak/>
        <w:t xml:space="preserve">Roy, J. P. R., &amp; </w:t>
      </w:r>
      <w:proofErr w:type="spellStart"/>
      <w:r w:rsidRPr="00CA24A9">
        <w:rPr>
          <w:sz w:val="22"/>
          <w:szCs w:val="22"/>
          <w:shd w:val="clear" w:color="auto" w:fill="FFFFFF"/>
        </w:rPr>
        <w:t>Stefanyshyn</w:t>
      </w:r>
      <w:proofErr w:type="spellEnd"/>
      <w:r w:rsidRPr="00CA24A9">
        <w:rPr>
          <w:sz w:val="22"/>
          <w:szCs w:val="22"/>
          <w:shd w:val="clear" w:color="auto" w:fill="FFFFFF"/>
        </w:rPr>
        <w:t>, D. J. (2006). Shoe midsole longitudinal bending stiffness and running economy, joint energy, and EMG. </w:t>
      </w:r>
      <w:r w:rsidRPr="00CA24A9">
        <w:rPr>
          <w:i/>
          <w:iCs/>
          <w:sz w:val="22"/>
          <w:szCs w:val="22"/>
          <w:shd w:val="clear" w:color="auto" w:fill="FFFFFF"/>
        </w:rPr>
        <w:t>Medicine &amp; Science in Sports &amp; Exercise</w:t>
      </w:r>
      <w:r w:rsidRPr="00CA24A9">
        <w:rPr>
          <w:sz w:val="22"/>
          <w:szCs w:val="22"/>
          <w:shd w:val="clear" w:color="auto" w:fill="FFFFFF"/>
        </w:rPr>
        <w:t>, </w:t>
      </w:r>
      <w:r w:rsidRPr="00CA24A9">
        <w:rPr>
          <w:i/>
          <w:iCs/>
          <w:sz w:val="22"/>
          <w:szCs w:val="22"/>
          <w:shd w:val="clear" w:color="auto" w:fill="FFFFFF"/>
        </w:rPr>
        <w:t>38</w:t>
      </w:r>
      <w:r w:rsidRPr="00CA24A9">
        <w:rPr>
          <w:sz w:val="22"/>
          <w:szCs w:val="22"/>
          <w:shd w:val="clear" w:color="auto" w:fill="FFFFFF"/>
        </w:rPr>
        <w:t xml:space="preserve">(3), 562-569. </w:t>
      </w:r>
      <w:hyperlink r:id="rId49" w:history="1">
        <w:r w:rsidRPr="00A54020">
          <w:rPr>
            <w:rStyle w:val="Hyperlink"/>
            <w:sz w:val="22"/>
            <w:szCs w:val="22"/>
          </w:rPr>
          <w:t>https://doi.org/10.1249/01.mss.0000193562.22001.e8</w:t>
        </w:r>
      </w:hyperlink>
      <w:bookmarkEnd w:id="22"/>
      <w:r w:rsidRPr="00A54020">
        <w:rPr>
          <w:sz w:val="22"/>
          <w:szCs w:val="22"/>
        </w:rPr>
        <w:t xml:space="preserve"> </w:t>
      </w:r>
    </w:p>
    <w:p w14:paraId="57AFF16D" w14:textId="77777777" w:rsidR="00157038" w:rsidRPr="00B16BD9" w:rsidRDefault="00157038" w:rsidP="00157038">
      <w:pPr>
        <w:ind w:left="720" w:hanging="720"/>
        <w:jc w:val="both"/>
        <w:rPr>
          <w:rStyle w:val="Hyperlink"/>
          <w:sz w:val="22"/>
          <w:szCs w:val="22"/>
          <w:shd w:val="clear" w:color="auto" w:fill="FFFFFF"/>
        </w:rPr>
      </w:pPr>
      <w:r w:rsidRPr="00B16BD9">
        <w:rPr>
          <w:sz w:val="22"/>
          <w:szCs w:val="22"/>
          <w:shd w:val="clear" w:color="auto" w:fill="FFFFFF"/>
        </w:rPr>
        <w:t xml:space="preserve">Sano, K., Ishikawa, M., </w:t>
      </w:r>
      <w:proofErr w:type="spellStart"/>
      <w:r w:rsidRPr="00B16BD9">
        <w:rPr>
          <w:sz w:val="22"/>
          <w:szCs w:val="22"/>
          <w:shd w:val="clear" w:color="auto" w:fill="FFFFFF"/>
        </w:rPr>
        <w:t>Nobue</w:t>
      </w:r>
      <w:proofErr w:type="spellEnd"/>
      <w:r w:rsidRPr="00B16BD9">
        <w:rPr>
          <w:sz w:val="22"/>
          <w:szCs w:val="22"/>
          <w:shd w:val="clear" w:color="auto" w:fill="FFFFFF"/>
        </w:rPr>
        <w:t xml:space="preserve">, A., Danno, Y., Akiyama, M., Oda, T., </w:t>
      </w:r>
      <w:r w:rsidRPr="00B16BD9">
        <w:rPr>
          <w:color w:val="222222"/>
          <w:sz w:val="22"/>
          <w:szCs w:val="22"/>
          <w:shd w:val="clear" w:color="auto" w:fill="FFFFFF"/>
        </w:rPr>
        <w:t xml:space="preserve">Ito, A., </w:t>
      </w:r>
      <w:proofErr w:type="spellStart"/>
      <w:r w:rsidRPr="00B16BD9">
        <w:rPr>
          <w:color w:val="222222"/>
          <w:sz w:val="22"/>
          <w:szCs w:val="22"/>
          <w:shd w:val="clear" w:color="auto" w:fill="FFFFFF"/>
        </w:rPr>
        <w:t>Hoffrén</w:t>
      </w:r>
      <w:proofErr w:type="spellEnd"/>
      <w:r w:rsidRPr="00B16BD9">
        <w:rPr>
          <w:color w:val="222222"/>
          <w:sz w:val="22"/>
          <w:szCs w:val="22"/>
          <w:shd w:val="clear" w:color="auto" w:fill="FFFFFF"/>
        </w:rPr>
        <w:t>, M., Nicol, C., Locatelli, E.</w:t>
      </w:r>
      <w:r w:rsidRPr="00B16BD9">
        <w:rPr>
          <w:sz w:val="22"/>
          <w:szCs w:val="22"/>
          <w:shd w:val="clear" w:color="auto" w:fill="FFFFFF"/>
        </w:rPr>
        <w:t xml:space="preserve"> &amp; Komi, P. V. (2013). Muscle–tendon interaction and EMG profiles of world class endurance runners during hopping. </w:t>
      </w:r>
      <w:r w:rsidRPr="00B16BD9">
        <w:rPr>
          <w:i/>
          <w:iCs/>
          <w:sz w:val="22"/>
          <w:szCs w:val="22"/>
          <w:shd w:val="clear" w:color="auto" w:fill="FFFFFF"/>
        </w:rPr>
        <w:t>European journal of applied physiology</w:t>
      </w:r>
      <w:r w:rsidRPr="00B16BD9">
        <w:rPr>
          <w:sz w:val="22"/>
          <w:szCs w:val="22"/>
          <w:shd w:val="clear" w:color="auto" w:fill="FFFFFF"/>
        </w:rPr>
        <w:t>, </w:t>
      </w:r>
      <w:r w:rsidRPr="00B16BD9">
        <w:rPr>
          <w:i/>
          <w:iCs/>
          <w:sz w:val="22"/>
          <w:szCs w:val="22"/>
          <w:shd w:val="clear" w:color="auto" w:fill="FFFFFF"/>
        </w:rPr>
        <w:t>113</w:t>
      </w:r>
      <w:r w:rsidRPr="00B16BD9">
        <w:rPr>
          <w:sz w:val="22"/>
          <w:szCs w:val="22"/>
          <w:shd w:val="clear" w:color="auto" w:fill="FFFFFF"/>
        </w:rPr>
        <w:t xml:space="preserve">(6), 1395-1403. </w:t>
      </w:r>
      <w:hyperlink r:id="rId50" w:history="1">
        <w:r w:rsidRPr="00B16BD9">
          <w:rPr>
            <w:rStyle w:val="Hyperlink"/>
            <w:sz w:val="22"/>
            <w:szCs w:val="22"/>
            <w:shd w:val="clear" w:color="auto" w:fill="FFFFFF"/>
          </w:rPr>
          <w:t>https://doi.org/10.1007/s00421-012-2559-6</w:t>
        </w:r>
      </w:hyperlink>
    </w:p>
    <w:p w14:paraId="13CDBB04" w14:textId="77777777" w:rsidR="00157038" w:rsidRPr="00B16BD9" w:rsidRDefault="00157038" w:rsidP="00157038">
      <w:pPr>
        <w:ind w:left="720" w:hanging="720"/>
        <w:jc w:val="both"/>
        <w:rPr>
          <w:sz w:val="22"/>
          <w:szCs w:val="22"/>
          <w:shd w:val="clear" w:color="auto" w:fill="FFFFFF"/>
        </w:rPr>
      </w:pPr>
      <w:bookmarkStart w:id="23" w:name="_Hlk93045173"/>
      <w:r w:rsidRPr="00B16BD9">
        <w:rPr>
          <w:sz w:val="22"/>
          <w:szCs w:val="22"/>
          <w:shd w:val="clear" w:color="auto" w:fill="FFFFFF"/>
        </w:rPr>
        <w:t xml:space="preserve">Saunders, P. U., </w:t>
      </w:r>
      <w:proofErr w:type="spellStart"/>
      <w:r w:rsidRPr="00B16BD9">
        <w:rPr>
          <w:sz w:val="22"/>
          <w:szCs w:val="22"/>
          <w:shd w:val="clear" w:color="auto" w:fill="FFFFFF"/>
        </w:rPr>
        <w:t>Pyne</w:t>
      </w:r>
      <w:proofErr w:type="spellEnd"/>
      <w:r w:rsidRPr="00B16BD9">
        <w:rPr>
          <w:sz w:val="22"/>
          <w:szCs w:val="22"/>
          <w:shd w:val="clear" w:color="auto" w:fill="FFFFFF"/>
        </w:rPr>
        <w:t>, D. B., Telford, R. D., &amp; Hawley, J. A. (2004). Factors affecting running economy in trained distance runners. </w:t>
      </w:r>
      <w:r w:rsidRPr="00B16BD9">
        <w:rPr>
          <w:i/>
          <w:iCs/>
          <w:sz w:val="22"/>
          <w:szCs w:val="22"/>
          <w:shd w:val="clear" w:color="auto" w:fill="FFFFFF"/>
        </w:rPr>
        <w:t>Sports medicine</w:t>
      </w:r>
      <w:r w:rsidRPr="00B16BD9">
        <w:rPr>
          <w:sz w:val="22"/>
          <w:szCs w:val="22"/>
          <w:shd w:val="clear" w:color="auto" w:fill="FFFFFF"/>
        </w:rPr>
        <w:t>, </w:t>
      </w:r>
      <w:r w:rsidRPr="00B16BD9">
        <w:rPr>
          <w:i/>
          <w:iCs/>
          <w:sz w:val="22"/>
          <w:szCs w:val="22"/>
          <w:shd w:val="clear" w:color="auto" w:fill="FFFFFF"/>
        </w:rPr>
        <w:t>34</w:t>
      </w:r>
      <w:r w:rsidRPr="00B16BD9">
        <w:rPr>
          <w:sz w:val="22"/>
          <w:szCs w:val="22"/>
          <w:shd w:val="clear" w:color="auto" w:fill="FFFFFF"/>
        </w:rPr>
        <w:t xml:space="preserve">(7), 465-485. </w:t>
      </w:r>
      <w:hyperlink r:id="rId51" w:history="1">
        <w:r w:rsidRPr="00B16BD9">
          <w:rPr>
            <w:rStyle w:val="Hyperlink"/>
            <w:sz w:val="22"/>
            <w:szCs w:val="22"/>
            <w:shd w:val="clear" w:color="auto" w:fill="FFFFFF"/>
          </w:rPr>
          <w:t>https://doi.org/10.2165/00007256-200434070-00005</w:t>
        </w:r>
      </w:hyperlink>
      <w:r w:rsidRPr="00B16BD9">
        <w:rPr>
          <w:sz w:val="22"/>
          <w:szCs w:val="22"/>
          <w:shd w:val="clear" w:color="auto" w:fill="FFFFFF"/>
        </w:rPr>
        <w:t xml:space="preserve"> </w:t>
      </w:r>
    </w:p>
    <w:bookmarkEnd w:id="23"/>
    <w:p w14:paraId="568C48D1" w14:textId="77777777" w:rsidR="00157038" w:rsidRPr="00B16BD9" w:rsidRDefault="00157038" w:rsidP="00157038">
      <w:pPr>
        <w:ind w:left="720" w:hanging="720"/>
        <w:jc w:val="both"/>
        <w:rPr>
          <w:sz w:val="22"/>
          <w:szCs w:val="22"/>
          <w:shd w:val="clear" w:color="auto" w:fill="FFFFFF"/>
        </w:rPr>
      </w:pPr>
      <w:r w:rsidRPr="00B16BD9">
        <w:rPr>
          <w:sz w:val="22"/>
          <w:szCs w:val="22"/>
          <w:shd w:val="clear" w:color="auto" w:fill="FFFFFF"/>
        </w:rPr>
        <w:t xml:space="preserve">Senefeld, J. W., </w:t>
      </w:r>
      <w:proofErr w:type="spellStart"/>
      <w:r w:rsidRPr="00B16BD9">
        <w:rPr>
          <w:sz w:val="22"/>
          <w:szCs w:val="22"/>
          <w:shd w:val="clear" w:color="auto" w:fill="FFFFFF"/>
        </w:rPr>
        <w:t>Haischer</w:t>
      </w:r>
      <w:proofErr w:type="spellEnd"/>
      <w:r w:rsidRPr="00B16BD9">
        <w:rPr>
          <w:sz w:val="22"/>
          <w:szCs w:val="22"/>
          <w:shd w:val="clear" w:color="auto" w:fill="FFFFFF"/>
        </w:rPr>
        <w:t xml:space="preserve">, M. H., Jones, A. M., Wiggins, C. C., </w:t>
      </w:r>
      <w:proofErr w:type="spellStart"/>
      <w:r w:rsidRPr="00B16BD9">
        <w:rPr>
          <w:sz w:val="22"/>
          <w:szCs w:val="22"/>
          <w:shd w:val="clear" w:color="auto" w:fill="FFFFFF"/>
        </w:rPr>
        <w:t>Beilfuss</w:t>
      </w:r>
      <w:proofErr w:type="spellEnd"/>
      <w:r w:rsidRPr="00B16BD9">
        <w:rPr>
          <w:sz w:val="22"/>
          <w:szCs w:val="22"/>
          <w:shd w:val="clear" w:color="auto" w:fill="FFFFFF"/>
        </w:rPr>
        <w:t>, R., Joyner, M. J., &amp; Hunter, S. K. (2021). Technological advances in elite marathon performance. </w:t>
      </w:r>
      <w:r w:rsidRPr="00B16BD9">
        <w:rPr>
          <w:i/>
          <w:iCs/>
          <w:sz w:val="22"/>
          <w:szCs w:val="22"/>
          <w:shd w:val="clear" w:color="auto" w:fill="FFFFFF"/>
        </w:rPr>
        <w:t>Journal of Applied Physiology</w:t>
      </w:r>
      <w:r w:rsidRPr="00B16BD9">
        <w:rPr>
          <w:sz w:val="22"/>
          <w:szCs w:val="22"/>
          <w:shd w:val="clear" w:color="auto" w:fill="FFFFFF"/>
        </w:rPr>
        <w:t xml:space="preserve">. </w:t>
      </w:r>
      <w:hyperlink r:id="rId52" w:history="1">
        <w:r w:rsidRPr="00B16BD9">
          <w:rPr>
            <w:rStyle w:val="Hyperlink"/>
            <w:sz w:val="22"/>
            <w:szCs w:val="22"/>
            <w:shd w:val="clear" w:color="auto" w:fill="FFFFFF"/>
          </w:rPr>
          <w:t>https://doi.org/10.1152/japplphysiol.00002.2021</w:t>
        </w:r>
      </w:hyperlink>
      <w:r w:rsidRPr="00B16BD9">
        <w:rPr>
          <w:sz w:val="22"/>
          <w:szCs w:val="22"/>
        </w:rPr>
        <w:t xml:space="preserve"> </w:t>
      </w:r>
    </w:p>
    <w:p w14:paraId="5ED254E3" w14:textId="77777777" w:rsidR="00157038" w:rsidRDefault="00157038" w:rsidP="00157038">
      <w:pPr>
        <w:ind w:left="720" w:hanging="720"/>
        <w:rPr>
          <w:sz w:val="22"/>
          <w:szCs w:val="22"/>
          <w:shd w:val="clear" w:color="auto" w:fill="FFFFFF"/>
        </w:rPr>
      </w:pPr>
      <w:r w:rsidRPr="00B16BD9">
        <w:rPr>
          <w:sz w:val="22"/>
          <w:szCs w:val="22"/>
          <w:shd w:val="clear" w:color="auto" w:fill="FFFFFF"/>
        </w:rPr>
        <w:t>Smith, C. G., &amp; Jones, A. M. (2001). The relationship between critical velocity, maximal lactate steady-state velocity and lactate turn point velocity in runners. </w:t>
      </w:r>
      <w:r w:rsidRPr="00B16BD9">
        <w:rPr>
          <w:i/>
          <w:iCs/>
          <w:sz w:val="22"/>
          <w:szCs w:val="22"/>
          <w:shd w:val="clear" w:color="auto" w:fill="FFFFFF"/>
        </w:rPr>
        <w:t>European journal of applied physiology</w:t>
      </w:r>
      <w:r w:rsidRPr="00B16BD9">
        <w:rPr>
          <w:sz w:val="22"/>
          <w:szCs w:val="22"/>
          <w:shd w:val="clear" w:color="auto" w:fill="FFFFFF"/>
        </w:rPr>
        <w:t>, </w:t>
      </w:r>
      <w:r w:rsidRPr="00B16BD9">
        <w:rPr>
          <w:i/>
          <w:iCs/>
          <w:sz w:val="22"/>
          <w:szCs w:val="22"/>
          <w:shd w:val="clear" w:color="auto" w:fill="FFFFFF"/>
        </w:rPr>
        <w:t>85</w:t>
      </w:r>
      <w:r w:rsidRPr="00B16BD9">
        <w:rPr>
          <w:sz w:val="22"/>
          <w:szCs w:val="22"/>
          <w:shd w:val="clear" w:color="auto" w:fill="FFFFFF"/>
        </w:rPr>
        <w:t xml:space="preserve">(1), 19-26. </w:t>
      </w:r>
      <w:hyperlink r:id="rId53" w:history="1">
        <w:r w:rsidRPr="00B16BD9">
          <w:rPr>
            <w:rStyle w:val="Hyperlink"/>
            <w:sz w:val="22"/>
            <w:szCs w:val="22"/>
            <w:shd w:val="clear" w:color="auto" w:fill="FFFFFF"/>
          </w:rPr>
          <w:t>https://doi.org/10.1007/s004210100384</w:t>
        </w:r>
      </w:hyperlink>
      <w:r w:rsidRPr="00B16BD9">
        <w:rPr>
          <w:sz w:val="22"/>
          <w:szCs w:val="22"/>
          <w:shd w:val="clear" w:color="auto" w:fill="FFFFFF"/>
        </w:rPr>
        <w:t xml:space="preserve">  </w:t>
      </w:r>
    </w:p>
    <w:p w14:paraId="460F75EF" w14:textId="77777777" w:rsidR="00157038" w:rsidRPr="00963DBE" w:rsidRDefault="00157038" w:rsidP="00157038">
      <w:pPr>
        <w:ind w:left="720" w:hanging="720"/>
        <w:rPr>
          <w:rStyle w:val="Hyperlink"/>
          <w:color w:val="auto"/>
          <w:sz w:val="22"/>
          <w:szCs w:val="22"/>
          <w:u w:val="none"/>
          <w:shd w:val="clear" w:color="auto" w:fill="FFFFFF"/>
        </w:rPr>
      </w:pPr>
      <w:r w:rsidRPr="00B16BD9">
        <w:rPr>
          <w:sz w:val="22"/>
          <w:szCs w:val="22"/>
          <w:shd w:val="clear" w:color="auto" w:fill="FFFFFF"/>
        </w:rPr>
        <w:t>T</w:t>
      </w:r>
      <w:bookmarkStart w:id="24" w:name="_Hlk92981494"/>
      <w:r w:rsidRPr="00B16BD9">
        <w:rPr>
          <w:sz w:val="22"/>
          <w:szCs w:val="22"/>
          <w:shd w:val="clear" w:color="auto" w:fill="FFFFFF"/>
        </w:rPr>
        <w:t xml:space="preserve">ung, K. D., Franz, J. R., &amp; </w:t>
      </w:r>
      <w:proofErr w:type="spellStart"/>
      <w:r w:rsidRPr="00B16BD9">
        <w:rPr>
          <w:sz w:val="22"/>
          <w:szCs w:val="22"/>
          <w:shd w:val="clear" w:color="auto" w:fill="FFFFFF"/>
        </w:rPr>
        <w:t>Kram</w:t>
      </w:r>
      <w:proofErr w:type="spellEnd"/>
      <w:r w:rsidRPr="00B16BD9">
        <w:rPr>
          <w:sz w:val="22"/>
          <w:szCs w:val="22"/>
          <w:shd w:val="clear" w:color="auto" w:fill="FFFFFF"/>
        </w:rPr>
        <w:t>, R. (2014). A test of the metabolic cost of cushioning hypothesis during unshod and shod running. </w:t>
      </w:r>
      <w:r w:rsidRPr="00B16BD9">
        <w:rPr>
          <w:i/>
          <w:iCs/>
          <w:sz w:val="22"/>
          <w:szCs w:val="22"/>
          <w:shd w:val="clear" w:color="auto" w:fill="FFFFFF"/>
        </w:rPr>
        <w:t xml:space="preserve">Med Sci Sports </w:t>
      </w:r>
      <w:proofErr w:type="spellStart"/>
      <w:r w:rsidRPr="00B16BD9">
        <w:rPr>
          <w:i/>
          <w:iCs/>
          <w:sz w:val="22"/>
          <w:szCs w:val="22"/>
          <w:shd w:val="clear" w:color="auto" w:fill="FFFFFF"/>
        </w:rPr>
        <w:t>Exerc</w:t>
      </w:r>
      <w:proofErr w:type="spellEnd"/>
      <w:r w:rsidRPr="00B16BD9">
        <w:rPr>
          <w:sz w:val="22"/>
          <w:szCs w:val="22"/>
          <w:shd w:val="clear" w:color="auto" w:fill="FFFFFF"/>
        </w:rPr>
        <w:t>, </w:t>
      </w:r>
      <w:r w:rsidRPr="00B16BD9">
        <w:rPr>
          <w:i/>
          <w:iCs/>
          <w:sz w:val="22"/>
          <w:szCs w:val="22"/>
          <w:shd w:val="clear" w:color="auto" w:fill="FFFFFF"/>
        </w:rPr>
        <w:t>46</w:t>
      </w:r>
      <w:r w:rsidRPr="00B16BD9">
        <w:rPr>
          <w:sz w:val="22"/>
          <w:szCs w:val="22"/>
          <w:shd w:val="clear" w:color="auto" w:fill="FFFFFF"/>
        </w:rPr>
        <w:t xml:space="preserve">(2), 324-9. </w:t>
      </w:r>
      <w:hyperlink r:id="rId54" w:history="1">
        <w:r w:rsidRPr="00B16BD9">
          <w:rPr>
            <w:rStyle w:val="Hyperlink"/>
            <w:sz w:val="22"/>
            <w:szCs w:val="22"/>
            <w:shd w:val="clear" w:color="auto" w:fill="FFFFFF"/>
          </w:rPr>
          <w:t>https://doi.org/</w:t>
        </w:r>
        <w:r w:rsidRPr="00B16BD9">
          <w:rPr>
            <w:rStyle w:val="Hyperlink"/>
            <w:sz w:val="22"/>
            <w:szCs w:val="22"/>
          </w:rPr>
          <w:t>10.1249/MSS.0b013e3182a63b81</w:t>
        </w:r>
      </w:hyperlink>
      <w:bookmarkEnd w:id="24"/>
    </w:p>
    <w:p w14:paraId="5A2C3A20" w14:textId="77777777" w:rsidR="00157038" w:rsidRPr="00963DBE" w:rsidRDefault="00157038" w:rsidP="00157038">
      <w:pPr>
        <w:ind w:left="720" w:hanging="720"/>
        <w:jc w:val="both"/>
        <w:rPr>
          <w:color w:val="222222"/>
          <w:sz w:val="22"/>
          <w:szCs w:val="22"/>
          <w:shd w:val="clear" w:color="auto" w:fill="FFFFFF"/>
        </w:rPr>
      </w:pPr>
      <w:bookmarkStart w:id="25" w:name="_Hlk93045413"/>
      <w:proofErr w:type="spellStart"/>
      <w:r w:rsidRPr="00B16BD9">
        <w:rPr>
          <w:sz w:val="22"/>
          <w:szCs w:val="22"/>
          <w:shd w:val="clear" w:color="auto" w:fill="FFFFFF"/>
        </w:rPr>
        <w:t>Vernillo</w:t>
      </w:r>
      <w:proofErr w:type="spellEnd"/>
      <w:r w:rsidRPr="00B16BD9">
        <w:rPr>
          <w:sz w:val="22"/>
          <w:szCs w:val="22"/>
          <w:shd w:val="clear" w:color="auto" w:fill="FFFFFF"/>
        </w:rPr>
        <w:t>, G., Millet, G. P., &amp; Millet, G. Y. (2017). Does the running economy really increase after ultra-marathons? </w:t>
      </w:r>
      <w:r w:rsidRPr="00B16BD9">
        <w:rPr>
          <w:i/>
          <w:iCs/>
          <w:sz w:val="22"/>
          <w:szCs w:val="22"/>
          <w:shd w:val="clear" w:color="auto" w:fill="FFFFFF"/>
        </w:rPr>
        <w:t>Frontiers in physiology</w:t>
      </w:r>
      <w:r w:rsidRPr="00B16BD9">
        <w:rPr>
          <w:sz w:val="22"/>
          <w:szCs w:val="22"/>
          <w:shd w:val="clear" w:color="auto" w:fill="FFFFFF"/>
        </w:rPr>
        <w:t>, </w:t>
      </w:r>
      <w:r w:rsidRPr="00B16BD9">
        <w:rPr>
          <w:i/>
          <w:iCs/>
          <w:sz w:val="22"/>
          <w:szCs w:val="22"/>
          <w:shd w:val="clear" w:color="auto" w:fill="FFFFFF"/>
        </w:rPr>
        <w:t>8</w:t>
      </w:r>
      <w:r w:rsidRPr="00B16BD9">
        <w:rPr>
          <w:sz w:val="22"/>
          <w:szCs w:val="22"/>
          <w:shd w:val="clear" w:color="auto" w:fill="FFFFFF"/>
        </w:rPr>
        <w:t xml:space="preserve">, 783. </w:t>
      </w:r>
      <w:hyperlink r:id="rId55" w:history="1">
        <w:r w:rsidRPr="00B16BD9">
          <w:rPr>
            <w:rStyle w:val="Hyperlink"/>
            <w:sz w:val="22"/>
            <w:szCs w:val="22"/>
            <w:lang w:val="en"/>
          </w:rPr>
          <w:t>https://doi.org/10.3389/fphys.2017.00783</w:t>
        </w:r>
      </w:hyperlink>
      <w:bookmarkEnd w:id="25"/>
      <w:r w:rsidRPr="00B16BD9">
        <w:rPr>
          <w:sz w:val="22"/>
          <w:szCs w:val="22"/>
        </w:rPr>
        <w:t xml:space="preserve"> </w:t>
      </w:r>
    </w:p>
    <w:p w14:paraId="6DBEB178" w14:textId="77777777" w:rsidR="00157038" w:rsidRPr="00B16BD9" w:rsidRDefault="00157038" w:rsidP="00157038">
      <w:pPr>
        <w:ind w:left="720" w:hanging="720"/>
        <w:jc w:val="both"/>
        <w:rPr>
          <w:sz w:val="22"/>
          <w:szCs w:val="22"/>
          <w:shd w:val="clear" w:color="auto" w:fill="FFFFFF"/>
        </w:rPr>
      </w:pPr>
      <w:r w:rsidRPr="00B16BD9">
        <w:rPr>
          <w:sz w:val="22"/>
          <w:szCs w:val="22"/>
          <w:shd w:val="clear" w:color="auto" w:fill="FFFFFF"/>
        </w:rPr>
        <w:t xml:space="preserve">World Athletics. (2021). </w:t>
      </w:r>
      <w:r w:rsidRPr="00B16BD9">
        <w:rPr>
          <w:i/>
          <w:sz w:val="22"/>
          <w:szCs w:val="22"/>
          <w:shd w:val="clear" w:color="auto" w:fill="FFFFFF"/>
        </w:rPr>
        <w:t>All-time top lists: Marathon Women</w:t>
      </w:r>
      <w:r w:rsidRPr="00B16BD9">
        <w:rPr>
          <w:sz w:val="22"/>
          <w:szCs w:val="22"/>
          <w:shd w:val="clear" w:color="auto" w:fill="FFFFFF"/>
        </w:rPr>
        <w:t xml:space="preserve">. Retrieved from </w:t>
      </w:r>
      <w:hyperlink r:id="rId56" w:history="1">
        <w:r w:rsidRPr="00B16BD9">
          <w:rPr>
            <w:rStyle w:val="Hyperlink"/>
            <w:sz w:val="22"/>
            <w:szCs w:val="22"/>
            <w:shd w:val="clear" w:color="auto" w:fill="FFFFFF"/>
          </w:rPr>
          <w:t>https://www.worldathletics.org/records/all-time-toplists/road-running/marathon/outdoor/women/senior?regionType=world&amp;drop=regular&amp;fiftyPercentRule=regular&amp;page=1&amp;bestResultsOnly=true&amp;firstDay=1900-01-01&amp;lastDay=2021-03-23</w:t>
        </w:r>
      </w:hyperlink>
      <w:r w:rsidRPr="00B16BD9">
        <w:rPr>
          <w:sz w:val="22"/>
          <w:szCs w:val="22"/>
          <w:shd w:val="clear" w:color="auto" w:fill="FFFFFF"/>
        </w:rPr>
        <w:t xml:space="preserve"> </w:t>
      </w:r>
    </w:p>
    <w:p w14:paraId="0C8DD5AF" w14:textId="74F471DE" w:rsidR="00966A80" w:rsidRPr="00157038" w:rsidRDefault="00157038" w:rsidP="00157038">
      <w:pPr>
        <w:ind w:left="720" w:hanging="720"/>
        <w:jc w:val="both"/>
        <w:rPr>
          <w:sz w:val="22"/>
          <w:szCs w:val="22"/>
          <w:shd w:val="clear" w:color="auto" w:fill="FFFFFF"/>
        </w:rPr>
      </w:pPr>
      <w:bookmarkStart w:id="26" w:name="_Hlk92982167"/>
      <w:r w:rsidRPr="00B16BD9">
        <w:rPr>
          <w:sz w:val="22"/>
          <w:szCs w:val="22"/>
          <w:shd w:val="clear" w:color="auto" w:fill="FFFFFF"/>
        </w:rPr>
        <w:t xml:space="preserve">Worobets, J., Wannop, J. W., </w:t>
      </w:r>
      <w:proofErr w:type="spellStart"/>
      <w:r w:rsidRPr="00B16BD9">
        <w:rPr>
          <w:sz w:val="22"/>
          <w:szCs w:val="22"/>
          <w:shd w:val="clear" w:color="auto" w:fill="FFFFFF"/>
        </w:rPr>
        <w:t>Tomaras</w:t>
      </w:r>
      <w:proofErr w:type="spellEnd"/>
      <w:r w:rsidRPr="00B16BD9">
        <w:rPr>
          <w:sz w:val="22"/>
          <w:szCs w:val="22"/>
          <w:shd w:val="clear" w:color="auto" w:fill="FFFFFF"/>
        </w:rPr>
        <w:t xml:space="preserve">, E., &amp; </w:t>
      </w:r>
      <w:proofErr w:type="spellStart"/>
      <w:r w:rsidRPr="00B16BD9">
        <w:rPr>
          <w:sz w:val="22"/>
          <w:szCs w:val="22"/>
          <w:shd w:val="clear" w:color="auto" w:fill="FFFFFF"/>
        </w:rPr>
        <w:t>Stefanyshyn</w:t>
      </w:r>
      <w:proofErr w:type="spellEnd"/>
      <w:r w:rsidRPr="00B16BD9">
        <w:rPr>
          <w:sz w:val="22"/>
          <w:szCs w:val="22"/>
          <w:shd w:val="clear" w:color="auto" w:fill="FFFFFF"/>
        </w:rPr>
        <w:t>, D. (2014). Softer and more resilient running shoe cushioning properties enhance running economy. </w:t>
      </w:r>
      <w:r w:rsidRPr="00B16BD9">
        <w:rPr>
          <w:i/>
          <w:iCs/>
          <w:sz w:val="22"/>
          <w:szCs w:val="22"/>
          <w:shd w:val="clear" w:color="auto" w:fill="FFFFFF"/>
        </w:rPr>
        <w:t>Footwear Science</w:t>
      </w:r>
      <w:r w:rsidRPr="00B16BD9">
        <w:rPr>
          <w:sz w:val="22"/>
          <w:szCs w:val="22"/>
          <w:shd w:val="clear" w:color="auto" w:fill="FFFFFF"/>
        </w:rPr>
        <w:t>, </w:t>
      </w:r>
      <w:r w:rsidRPr="00B16BD9">
        <w:rPr>
          <w:i/>
          <w:iCs/>
          <w:sz w:val="22"/>
          <w:szCs w:val="22"/>
          <w:shd w:val="clear" w:color="auto" w:fill="FFFFFF"/>
        </w:rPr>
        <w:t>6</w:t>
      </w:r>
      <w:r w:rsidRPr="00B16BD9">
        <w:rPr>
          <w:sz w:val="22"/>
          <w:szCs w:val="22"/>
          <w:shd w:val="clear" w:color="auto" w:fill="FFFFFF"/>
        </w:rPr>
        <w:t xml:space="preserve">(3), 147-153. </w:t>
      </w:r>
      <w:hyperlink r:id="rId57" w:history="1">
        <w:r w:rsidRPr="00B16BD9">
          <w:rPr>
            <w:rStyle w:val="Hyperlink"/>
            <w:sz w:val="22"/>
            <w:szCs w:val="22"/>
            <w:shd w:val="clear" w:color="auto" w:fill="FFFFFF"/>
          </w:rPr>
          <w:t>https://doi.org/10.1080/19424280.2014.918184</w:t>
        </w:r>
      </w:hyperlink>
      <w:r w:rsidRPr="00B16BD9">
        <w:rPr>
          <w:sz w:val="22"/>
          <w:szCs w:val="22"/>
          <w:shd w:val="clear" w:color="auto" w:fill="FFFFFF"/>
        </w:rPr>
        <w:t xml:space="preserve"> </w:t>
      </w:r>
      <w:bookmarkEnd w:id="26"/>
    </w:p>
    <w:sectPr w:rsidR="00966A80" w:rsidRPr="00157038" w:rsidSect="00157038">
      <w:footerReference w:type="default" r:id="rId5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4BEF6" w14:textId="77777777" w:rsidR="00423068" w:rsidRDefault="00423068" w:rsidP="001902E6">
      <w:pPr>
        <w:spacing w:line="240" w:lineRule="auto"/>
      </w:pPr>
      <w:r>
        <w:separator/>
      </w:r>
    </w:p>
  </w:endnote>
  <w:endnote w:type="continuationSeparator" w:id="0">
    <w:p w14:paraId="0C9B534E" w14:textId="77777777" w:rsidR="00423068" w:rsidRDefault="00423068" w:rsidP="00190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820490"/>
      <w:docPartObj>
        <w:docPartGallery w:val="Page Numbers (Bottom of Page)"/>
        <w:docPartUnique/>
      </w:docPartObj>
    </w:sdtPr>
    <w:sdtEndPr>
      <w:rPr>
        <w:noProof/>
      </w:rPr>
    </w:sdtEndPr>
    <w:sdtContent>
      <w:p w14:paraId="46E96940" w14:textId="1F105328" w:rsidR="002A748D" w:rsidRDefault="002A74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65EB6E" w14:textId="77777777" w:rsidR="002A748D" w:rsidRDefault="002A7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BAC7" w14:textId="77777777" w:rsidR="00423068" w:rsidRDefault="00423068" w:rsidP="001902E6">
      <w:pPr>
        <w:spacing w:line="240" w:lineRule="auto"/>
      </w:pPr>
      <w:r>
        <w:separator/>
      </w:r>
    </w:p>
  </w:footnote>
  <w:footnote w:type="continuationSeparator" w:id="0">
    <w:p w14:paraId="3C8E30BE" w14:textId="77777777" w:rsidR="00423068" w:rsidRDefault="00423068" w:rsidP="001902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yNTO1tDAwtDA3NTJX0lEKTi0uzszPAykwrAUA2C/5kSwAAAA="/>
  </w:docVars>
  <w:rsids>
    <w:rsidRoot w:val="00940FAF"/>
    <w:rsid w:val="00021032"/>
    <w:rsid w:val="0002303C"/>
    <w:rsid w:val="000262B0"/>
    <w:rsid w:val="0003041C"/>
    <w:rsid w:val="00033AFC"/>
    <w:rsid w:val="000465A1"/>
    <w:rsid w:val="00051EBA"/>
    <w:rsid w:val="0005533B"/>
    <w:rsid w:val="00055530"/>
    <w:rsid w:val="00077E10"/>
    <w:rsid w:val="00087AFE"/>
    <w:rsid w:val="00092706"/>
    <w:rsid w:val="00095DB7"/>
    <w:rsid w:val="000A0B18"/>
    <w:rsid w:val="000A6BA0"/>
    <w:rsid w:val="000B1D99"/>
    <w:rsid w:val="000B30FD"/>
    <w:rsid w:val="000C200A"/>
    <w:rsid w:val="000C505C"/>
    <w:rsid w:val="000C7185"/>
    <w:rsid w:val="000D1572"/>
    <w:rsid w:val="000E1A31"/>
    <w:rsid w:val="000F62F7"/>
    <w:rsid w:val="000F63EE"/>
    <w:rsid w:val="000F7842"/>
    <w:rsid w:val="00102BB5"/>
    <w:rsid w:val="00110F81"/>
    <w:rsid w:val="00117F89"/>
    <w:rsid w:val="00121961"/>
    <w:rsid w:val="0012426B"/>
    <w:rsid w:val="00124A0A"/>
    <w:rsid w:val="00124F7E"/>
    <w:rsid w:val="00154B92"/>
    <w:rsid w:val="00157038"/>
    <w:rsid w:val="00163EA0"/>
    <w:rsid w:val="001657B2"/>
    <w:rsid w:val="00177111"/>
    <w:rsid w:val="00181077"/>
    <w:rsid w:val="001822BB"/>
    <w:rsid w:val="00184B54"/>
    <w:rsid w:val="00185A9E"/>
    <w:rsid w:val="00186C09"/>
    <w:rsid w:val="001902E6"/>
    <w:rsid w:val="001A3ADF"/>
    <w:rsid w:val="001B247D"/>
    <w:rsid w:val="001B7E08"/>
    <w:rsid w:val="001C2204"/>
    <w:rsid w:val="001D27C3"/>
    <w:rsid w:val="001E2A70"/>
    <w:rsid w:val="001E2FB2"/>
    <w:rsid w:val="001E34ED"/>
    <w:rsid w:val="00200F76"/>
    <w:rsid w:val="00202713"/>
    <w:rsid w:val="00203A72"/>
    <w:rsid w:val="00205330"/>
    <w:rsid w:val="0020761F"/>
    <w:rsid w:val="00230BC6"/>
    <w:rsid w:val="002312AB"/>
    <w:rsid w:val="0023355A"/>
    <w:rsid w:val="002368D4"/>
    <w:rsid w:val="002631F6"/>
    <w:rsid w:val="0026365F"/>
    <w:rsid w:val="00266EF9"/>
    <w:rsid w:val="00284454"/>
    <w:rsid w:val="00286126"/>
    <w:rsid w:val="00295F01"/>
    <w:rsid w:val="002972EB"/>
    <w:rsid w:val="002A748D"/>
    <w:rsid w:val="002B247D"/>
    <w:rsid w:val="002D058C"/>
    <w:rsid w:val="002D1ABD"/>
    <w:rsid w:val="002D1BB9"/>
    <w:rsid w:val="002E0019"/>
    <w:rsid w:val="0031375D"/>
    <w:rsid w:val="00352360"/>
    <w:rsid w:val="00361A3A"/>
    <w:rsid w:val="00365225"/>
    <w:rsid w:val="003732AE"/>
    <w:rsid w:val="00373704"/>
    <w:rsid w:val="0037374B"/>
    <w:rsid w:val="00373D38"/>
    <w:rsid w:val="003801DD"/>
    <w:rsid w:val="003838DE"/>
    <w:rsid w:val="0038391A"/>
    <w:rsid w:val="003843CF"/>
    <w:rsid w:val="00386F83"/>
    <w:rsid w:val="00387D06"/>
    <w:rsid w:val="00394BBE"/>
    <w:rsid w:val="003A2270"/>
    <w:rsid w:val="003B067E"/>
    <w:rsid w:val="003B5BE7"/>
    <w:rsid w:val="003B7FEF"/>
    <w:rsid w:val="003C1B4E"/>
    <w:rsid w:val="003C27E7"/>
    <w:rsid w:val="003D2D25"/>
    <w:rsid w:val="003D3289"/>
    <w:rsid w:val="003D54A7"/>
    <w:rsid w:val="003F6ED2"/>
    <w:rsid w:val="0040054B"/>
    <w:rsid w:val="00403B93"/>
    <w:rsid w:val="00406E3F"/>
    <w:rsid w:val="00411369"/>
    <w:rsid w:val="00420399"/>
    <w:rsid w:val="00423068"/>
    <w:rsid w:val="0042376A"/>
    <w:rsid w:val="00426694"/>
    <w:rsid w:val="00454F41"/>
    <w:rsid w:val="00462496"/>
    <w:rsid w:val="004625BC"/>
    <w:rsid w:val="00470CEB"/>
    <w:rsid w:val="00472487"/>
    <w:rsid w:val="0047321A"/>
    <w:rsid w:val="00486D03"/>
    <w:rsid w:val="00494EBA"/>
    <w:rsid w:val="00495F16"/>
    <w:rsid w:val="00496F5E"/>
    <w:rsid w:val="004A5593"/>
    <w:rsid w:val="004B224E"/>
    <w:rsid w:val="004C00DD"/>
    <w:rsid w:val="004C5C93"/>
    <w:rsid w:val="004D22DE"/>
    <w:rsid w:val="004D51D2"/>
    <w:rsid w:val="004D7110"/>
    <w:rsid w:val="004E086C"/>
    <w:rsid w:val="004F3402"/>
    <w:rsid w:val="004F3628"/>
    <w:rsid w:val="00502428"/>
    <w:rsid w:val="00505536"/>
    <w:rsid w:val="0050632F"/>
    <w:rsid w:val="00513BD9"/>
    <w:rsid w:val="00515289"/>
    <w:rsid w:val="005154CB"/>
    <w:rsid w:val="00516DFF"/>
    <w:rsid w:val="005361DB"/>
    <w:rsid w:val="00543BDB"/>
    <w:rsid w:val="00553383"/>
    <w:rsid w:val="005556DC"/>
    <w:rsid w:val="00560964"/>
    <w:rsid w:val="0056290E"/>
    <w:rsid w:val="00567CB5"/>
    <w:rsid w:val="00572305"/>
    <w:rsid w:val="00585452"/>
    <w:rsid w:val="00587110"/>
    <w:rsid w:val="00592A97"/>
    <w:rsid w:val="005B3F33"/>
    <w:rsid w:val="005C024F"/>
    <w:rsid w:val="005C09B6"/>
    <w:rsid w:val="005D169B"/>
    <w:rsid w:val="005D3B18"/>
    <w:rsid w:val="005D5212"/>
    <w:rsid w:val="005F1057"/>
    <w:rsid w:val="005F279C"/>
    <w:rsid w:val="005F6D94"/>
    <w:rsid w:val="006175FA"/>
    <w:rsid w:val="006200D4"/>
    <w:rsid w:val="00622D3A"/>
    <w:rsid w:val="006262D0"/>
    <w:rsid w:val="0064086F"/>
    <w:rsid w:val="00640F98"/>
    <w:rsid w:val="00641921"/>
    <w:rsid w:val="00647866"/>
    <w:rsid w:val="00651333"/>
    <w:rsid w:val="00654BCE"/>
    <w:rsid w:val="00657C0A"/>
    <w:rsid w:val="00661623"/>
    <w:rsid w:val="00666289"/>
    <w:rsid w:val="00672899"/>
    <w:rsid w:val="00694039"/>
    <w:rsid w:val="006B04DB"/>
    <w:rsid w:val="006B3A26"/>
    <w:rsid w:val="006D15F6"/>
    <w:rsid w:val="006E3BD2"/>
    <w:rsid w:val="006F28E6"/>
    <w:rsid w:val="006F60C0"/>
    <w:rsid w:val="006F7557"/>
    <w:rsid w:val="00706AA8"/>
    <w:rsid w:val="00713D1F"/>
    <w:rsid w:val="00714837"/>
    <w:rsid w:val="00715477"/>
    <w:rsid w:val="00716AFF"/>
    <w:rsid w:val="00721670"/>
    <w:rsid w:val="00733D52"/>
    <w:rsid w:val="00734039"/>
    <w:rsid w:val="00750034"/>
    <w:rsid w:val="00755733"/>
    <w:rsid w:val="007661A4"/>
    <w:rsid w:val="00773EB3"/>
    <w:rsid w:val="00774B60"/>
    <w:rsid w:val="00792055"/>
    <w:rsid w:val="007A111E"/>
    <w:rsid w:val="007A62FE"/>
    <w:rsid w:val="007B00FA"/>
    <w:rsid w:val="007B1F00"/>
    <w:rsid w:val="007B3AE8"/>
    <w:rsid w:val="007B4B11"/>
    <w:rsid w:val="007C336D"/>
    <w:rsid w:val="007C4D81"/>
    <w:rsid w:val="007D1168"/>
    <w:rsid w:val="007D4CAB"/>
    <w:rsid w:val="007D5974"/>
    <w:rsid w:val="007E1457"/>
    <w:rsid w:val="007F1B6D"/>
    <w:rsid w:val="007F2692"/>
    <w:rsid w:val="007F603E"/>
    <w:rsid w:val="00805710"/>
    <w:rsid w:val="008063EB"/>
    <w:rsid w:val="008155F5"/>
    <w:rsid w:val="00824AB7"/>
    <w:rsid w:val="0083632C"/>
    <w:rsid w:val="0084387F"/>
    <w:rsid w:val="00843892"/>
    <w:rsid w:val="00844939"/>
    <w:rsid w:val="00850C31"/>
    <w:rsid w:val="008551C8"/>
    <w:rsid w:val="00861D9F"/>
    <w:rsid w:val="00865301"/>
    <w:rsid w:val="008A03F3"/>
    <w:rsid w:val="008A30F1"/>
    <w:rsid w:val="008A763F"/>
    <w:rsid w:val="008C1EAD"/>
    <w:rsid w:val="008C1FBE"/>
    <w:rsid w:val="008D0AFF"/>
    <w:rsid w:val="008D10F9"/>
    <w:rsid w:val="008D1328"/>
    <w:rsid w:val="008D7ED4"/>
    <w:rsid w:val="009056B0"/>
    <w:rsid w:val="00916B10"/>
    <w:rsid w:val="0092562B"/>
    <w:rsid w:val="00926776"/>
    <w:rsid w:val="00926C89"/>
    <w:rsid w:val="0093432F"/>
    <w:rsid w:val="0093665F"/>
    <w:rsid w:val="00940FAF"/>
    <w:rsid w:val="00942B1C"/>
    <w:rsid w:val="009440D0"/>
    <w:rsid w:val="00964795"/>
    <w:rsid w:val="00966A80"/>
    <w:rsid w:val="00972737"/>
    <w:rsid w:val="00976E3C"/>
    <w:rsid w:val="009808AC"/>
    <w:rsid w:val="00983436"/>
    <w:rsid w:val="00983E70"/>
    <w:rsid w:val="00986A89"/>
    <w:rsid w:val="00987A2A"/>
    <w:rsid w:val="009A457B"/>
    <w:rsid w:val="009A5550"/>
    <w:rsid w:val="009A79AF"/>
    <w:rsid w:val="009F7079"/>
    <w:rsid w:val="00A15D75"/>
    <w:rsid w:val="00A17C9C"/>
    <w:rsid w:val="00A32175"/>
    <w:rsid w:val="00A36D97"/>
    <w:rsid w:val="00A3733D"/>
    <w:rsid w:val="00A4501F"/>
    <w:rsid w:val="00A52423"/>
    <w:rsid w:val="00A55DC9"/>
    <w:rsid w:val="00A60F68"/>
    <w:rsid w:val="00A674C2"/>
    <w:rsid w:val="00A678F5"/>
    <w:rsid w:val="00A67B63"/>
    <w:rsid w:val="00A71EDE"/>
    <w:rsid w:val="00A7309D"/>
    <w:rsid w:val="00A74770"/>
    <w:rsid w:val="00A749F8"/>
    <w:rsid w:val="00A86C53"/>
    <w:rsid w:val="00A876EE"/>
    <w:rsid w:val="00A90A1C"/>
    <w:rsid w:val="00A90B3A"/>
    <w:rsid w:val="00A956D5"/>
    <w:rsid w:val="00AA0366"/>
    <w:rsid w:val="00AA5A0F"/>
    <w:rsid w:val="00AA6B49"/>
    <w:rsid w:val="00AB23E8"/>
    <w:rsid w:val="00AB4F66"/>
    <w:rsid w:val="00AD1AC9"/>
    <w:rsid w:val="00AF04CD"/>
    <w:rsid w:val="00AF24AB"/>
    <w:rsid w:val="00AF61C6"/>
    <w:rsid w:val="00AF7F60"/>
    <w:rsid w:val="00B0000F"/>
    <w:rsid w:val="00B00A58"/>
    <w:rsid w:val="00B069A8"/>
    <w:rsid w:val="00B128F4"/>
    <w:rsid w:val="00B15C05"/>
    <w:rsid w:val="00B166FB"/>
    <w:rsid w:val="00B17CAF"/>
    <w:rsid w:val="00B20579"/>
    <w:rsid w:val="00B26090"/>
    <w:rsid w:val="00B26BAD"/>
    <w:rsid w:val="00B33CD1"/>
    <w:rsid w:val="00B5552F"/>
    <w:rsid w:val="00B60925"/>
    <w:rsid w:val="00B6519A"/>
    <w:rsid w:val="00B66D70"/>
    <w:rsid w:val="00B8152D"/>
    <w:rsid w:val="00B82026"/>
    <w:rsid w:val="00B851AC"/>
    <w:rsid w:val="00B966B9"/>
    <w:rsid w:val="00B97E65"/>
    <w:rsid w:val="00BA5EC6"/>
    <w:rsid w:val="00BA66C1"/>
    <w:rsid w:val="00BC20BD"/>
    <w:rsid w:val="00BC5670"/>
    <w:rsid w:val="00BD62BC"/>
    <w:rsid w:val="00BE158C"/>
    <w:rsid w:val="00BE1C4A"/>
    <w:rsid w:val="00BE4203"/>
    <w:rsid w:val="00BF22F0"/>
    <w:rsid w:val="00C05401"/>
    <w:rsid w:val="00C150C8"/>
    <w:rsid w:val="00C16815"/>
    <w:rsid w:val="00C275E0"/>
    <w:rsid w:val="00C304B7"/>
    <w:rsid w:val="00C33260"/>
    <w:rsid w:val="00C33358"/>
    <w:rsid w:val="00C41096"/>
    <w:rsid w:val="00C417A3"/>
    <w:rsid w:val="00C47299"/>
    <w:rsid w:val="00C50152"/>
    <w:rsid w:val="00C614C8"/>
    <w:rsid w:val="00C623C4"/>
    <w:rsid w:val="00C675C0"/>
    <w:rsid w:val="00C72910"/>
    <w:rsid w:val="00C75A28"/>
    <w:rsid w:val="00C81778"/>
    <w:rsid w:val="00CA24A9"/>
    <w:rsid w:val="00CF2046"/>
    <w:rsid w:val="00CF6578"/>
    <w:rsid w:val="00D04AAB"/>
    <w:rsid w:val="00D116F4"/>
    <w:rsid w:val="00D3192E"/>
    <w:rsid w:val="00D34110"/>
    <w:rsid w:val="00D36673"/>
    <w:rsid w:val="00D420B6"/>
    <w:rsid w:val="00D50BCF"/>
    <w:rsid w:val="00D75230"/>
    <w:rsid w:val="00D75FE8"/>
    <w:rsid w:val="00D8096D"/>
    <w:rsid w:val="00D8699F"/>
    <w:rsid w:val="00DB2159"/>
    <w:rsid w:val="00DB345B"/>
    <w:rsid w:val="00DB3659"/>
    <w:rsid w:val="00DB5A51"/>
    <w:rsid w:val="00DC4518"/>
    <w:rsid w:val="00DC6BEF"/>
    <w:rsid w:val="00DD0C3A"/>
    <w:rsid w:val="00DD107E"/>
    <w:rsid w:val="00DD5D8B"/>
    <w:rsid w:val="00DE258C"/>
    <w:rsid w:val="00DE4F8F"/>
    <w:rsid w:val="00DF07A3"/>
    <w:rsid w:val="00E00ED1"/>
    <w:rsid w:val="00E024E2"/>
    <w:rsid w:val="00E12D2B"/>
    <w:rsid w:val="00E132B4"/>
    <w:rsid w:val="00E13635"/>
    <w:rsid w:val="00E1424B"/>
    <w:rsid w:val="00E148E5"/>
    <w:rsid w:val="00E16C4D"/>
    <w:rsid w:val="00E179F2"/>
    <w:rsid w:val="00E6626E"/>
    <w:rsid w:val="00E70400"/>
    <w:rsid w:val="00E70EC5"/>
    <w:rsid w:val="00E72D1F"/>
    <w:rsid w:val="00E7563C"/>
    <w:rsid w:val="00E80545"/>
    <w:rsid w:val="00E95652"/>
    <w:rsid w:val="00E95FC2"/>
    <w:rsid w:val="00EA460E"/>
    <w:rsid w:val="00EA53C1"/>
    <w:rsid w:val="00EA744E"/>
    <w:rsid w:val="00EB2763"/>
    <w:rsid w:val="00EC6A1C"/>
    <w:rsid w:val="00ED143F"/>
    <w:rsid w:val="00EE0996"/>
    <w:rsid w:val="00EE21ED"/>
    <w:rsid w:val="00EE533D"/>
    <w:rsid w:val="00EF12F3"/>
    <w:rsid w:val="00EF3B9B"/>
    <w:rsid w:val="00EF49EC"/>
    <w:rsid w:val="00F05D69"/>
    <w:rsid w:val="00F05F29"/>
    <w:rsid w:val="00F07BB7"/>
    <w:rsid w:val="00F149E3"/>
    <w:rsid w:val="00F25E5C"/>
    <w:rsid w:val="00F26331"/>
    <w:rsid w:val="00F26BBF"/>
    <w:rsid w:val="00F3240B"/>
    <w:rsid w:val="00F73CDA"/>
    <w:rsid w:val="00F74187"/>
    <w:rsid w:val="00F9170A"/>
    <w:rsid w:val="00F972B8"/>
    <w:rsid w:val="00FA0137"/>
    <w:rsid w:val="00FA755E"/>
    <w:rsid w:val="00FB6AAF"/>
    <w:rsid w:val="00FD4902"/>
    <w:rsid w:val="00FD6B3E"/>
    <w:rsid w:val="00FD7277"/>
    <w:rsid w:val="00FE0816"/>
    <w:rsid w:val="00FE543B"/>
    <w:rsid w:val="00FE5A29"/>
    <w:rsid w:val="00FF1E96"/>
    <w:rsid w:val="00FF2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DBDD"/>
  <w15:chartTrackingRefBased/>
  <w15:docId w15:val="{26B4D57F-A8C1-4492-A1C0-1ED49D34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FAF"/>
    <w:pPr>
      <w:spacing w:after="0" w:line="48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B6D"/>
    <w:rPr>
      <w:color w:val="0563C1" w:themeColor="hyperlink"/>
      <w:u w:val="single"/>
    </w:rPr>
  </w:style>
  <w:style w:type="character" w:styleId="Emphasis">
    <w:name w:val="Emphasis"/>
    <w:basedOn w:val="DefaultParagraphFont"/>
    <w:uiPriority w:val="20"/>
    <w:qFormat/>
    <w:rsid w:val="007F1B6D"/>
    <w:rPr>
      <w:i/>
      <w:iCs/>
    </w:rPr>
  </w:style>
  <w:style w:type="table" w:styleId="TableGrid">
    <w:name w:val="Table Grid"/>
    <w:basedOn w:val="TableNormal"/>
    <w:uiPriority w:val="39"/>
    <w:rsid w:val="00DD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next w:val="Normal"/>
    <w:qFormat/>
    <w:rsid w:val="001C2204"/>
    <w:pPr>
      <w:spacing w:after="120" w:line="360" w:lineRule="auto"/>
    </w:pPr>
    <w:rPr>
      <w:b/>
      <w:sz w:val="28"/>
    </w:rPr>
  </w:style>
  <w:style w:type="paragraph" w:customStyle="1" w:styleId="Authornames">
    <w:name w:val="Author names"/>
    <w:basedOn w:val="Normal"/>
    <w:next w:val="Normal"/>
    <w:qFormat/>
    <w:rsid w:val="001C2204"/>
    <w:pPr>
      <w:spacing w:before="240" w:line="360" w:lineRule="auto"/>
    </w:pPr>
    <w:rPr>
      <w:sz w:val="28"/>
    </w:rPr>
  </w:style>
  <w:style w:type="paragraph" w:customStyle="1" w:styleId="Correspondencedetails">
    <w:name w:val="Correspondence details"/>
    <w:basedOn w:val="Normal"/>
    <w:qFormat/>
    <w:rsid w:val="001C2204"/>
    <w:pPr>
      <w:spacing w:before="240" w:line="360" w:lineRule="auto"/>
    </w:pPr>
  </w:style>
  <w:style w:type="character" w:styleId="CommentReference">
    <w:name w:val="annotation reference"/>
    <w:basedOn w:val="DefaultParagraphFont"/>
    <w:uiPriority w:val="99"/>
    <w:semiHidden/>
    <w:unhideWhenUsed/>
    <w:rsid w:val="005361DB"/>
    <w:rPr>
      <w:sz w:val="16"/>
      <w:szCs w:val="16"/>
    </w:rPr>
  </w:style>
  <w:style w:type="paragraph" w:styleId="CommentText">
    <w:name w:val="annotation text"/>
    <w:basedOn w:val="Normal"/>
    <w:link w:val="CommentTextChar"/>
    <w:uiPriority w:val="99"/>
    <w:semiHidden/>
    <w:unhideWhenUsed/>
    <w:rsid w:val="005361DB"/>
    <w:pPr>
      <w:spacing w:line="240" w:lineRule="auto"/>
    </w:pPr>
    <w:rPr>
      <w:sz w:val="20"/>
      <w:szCs w:val="20"/>
    </w:rPr>
  </w:style>
  <w:style w:type="character" w:customStyle="1" w:styleId="CommentTextChar">
    <w:name w:val="Comment Text Char"/>
    <w:basedOn w:val="DefaultParagraphFont"/>
    <w:link w:val="CommentText"/>
    <w:uiPriority w:val="99"/>
    <w:semiHidden/>
    <w:rsid w:val="005361D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361DB"/>
    <w:rPr>
      <w:b/>
      <w:bCs/>
    </w:rPr>
  </w:style>
  <w:style w:type="character" w:customStyle="1" w:styleId="CommentSubjectChar">
    <w:name w:val="Comment Subject Char"/>
    <w:basedOn w:val="CommentTextChar"/>
    <w:link w:val="CommentSubject"/>
    <w:uiPriority w:val="99"/>
    <w:semiHidden/>
    <w:rsid w:val="005361DB"/>
    <w:rPr>
      <w:rFonts w:ascii="Times New Roman" w:eastAsia="Times New Roman" w:hAnsi="Times New Roman" w:cs="Times New Roman"/>
      <w:b/>
      <w:bCs/>
      <w:sz w:val="20"/>
      <w:szCs w:val="20"/>
      <w:lang w:eastAsia="en-GB"/>
    </w:rPr>
  </w:style>
  <w:style w:type="paragraph" w:styleId="Revision">
    <w:name w:val="Revision"/>
    <w:hidden/>
    <w:uiPriority w:val="99"/>
    <w:semiHidden/>
    <w:rsid w:val="005361D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817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7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1902E6"/>
    <w:pPr>
      <w:tabs>
        <w:tab w:val="center" w:pos="4513"/>
        <w:tab w:val="right" w:pos="9026"/>
      </w:tabs>
      <w:spacing w:line="240" w:lineRule="auto"/>
    </w:pPr>
  </w:style>
  <w:style w:type="character" w:customStyle="1" w:styleId="HeaderChar">
    <w:name w:val="Header Char"/>
    <w:basedOn w:val="DefaultParagraphFont"/>
    <w:link w:val="Header"/>
    <w:uiPriority w:val="99"/>
    <w:rsid w:val="001902E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902E6"/>
    <w:pPr>
      <w:tabs>
        <w:tab w:val="center" w:pos="4513"/>
        <w:tab w:val="right" w:pos="9026"/>
      </w:tabs>
      <w:spacing w:line="240" w:lineRule="auto"/>
    </w:pPr>
  </w:style>
  <w:style w:type="character" w:customStyle="1" w:styleId="FooterChar">
    <w:name w:val="Footer Char"/>
    <w:basedOn w:val="DefaultParagraphFont"/>
    <w:link w:val="Footer"/>
    <w:uiPriority w:val="99"/>
    <w:rsid w:val="001902E6"/>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157038"/>
  </w:style>
  <w:style w:type="character" w:styleId="UnresolvedMention">
    <w:name w:val="Unresolved Mention"/>
    <w:basedOn w:val="DefaultParagraphFont"/>
    <w:uiPriority w:val="99"/>
    <w:semiHidden/>
    <w:unhideWhenUsed/>
    <w:rsid w:val="00157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17218289" TargetMode="External"/><Relationship Id="rId18" Type="http://schemas.openxmlformats.org/officeDocument/2006/relationships/hyperlink" Target="https://doi.org/10.1080/17461390701456148" TargetMode="External"/><Relationship Id="rId26" Type="http://schemas.openxmlformats.org/officeDocument/2006/relationships/hyperlink" Target="https://doi.org/10.1080/19424280.2022.2127526" TargetMode="External"/><Relationship Id="rId39" Type="http://schemas.openxmlformats.org/officeDocument/2006/relationships/hyperlink" Target="https://doi.org/10.1152/japplphysiol.00793.2019" TargetMode="External"/><Relationship Id="rId21" Type="http://schemas.openxmlformats.org/officeDocument/2006/relationships/hyperlink" Target="https://doi.org/10.1152/jappl.1995.78.5.1931" TargetMode="External"/><Relationship Id="rId34" Type="http://schemas.openxmlformats.org/officeDocument/2006/relationships/hyperlink" Target="https://doi.org/10.1007/s40279-017-0708-0" TargetMode="External"/><Relationship Id="rId42" Type="http://schemas.openxmlformats.org/officeDocument/2006/relationships/hyperlink" Target="https://doi.org/10.3389/fphys.2017.00812" TargetMode="External"/><Relationship Id="rId47" Type="http://schemas.openxmlformats.org/officeDocument/2006/relationships/hyperlink" Target="https://doi.org/10.1249/MSS.0000000000000939" TargetMode="External"/><Relationship Id="rId50" Type="http://schemas.openxmlformats.org/officeDocument/2006/relationships/hyperlink" Target="https://doi.org/10.1007/s00421-012-2559-6" TargetMode="External"/><Relationship Id="rId55" Type="http://schemas.openxmlformats.org/officeDocument/2006/relationships/hyperlink" Target="https://doi.org/10.3389/fphys.2017.00783" TargetMode="External"/><Relationship Id="rId7" Type="http://schemas.openxmlformats.org/officeDocument/2006/relationships/hyperlink" Target="https://www.worldathletics.org" TargetMode="External"/><Relationship Id="rId2" Type="http://schemas.openxmlformats.org/officeDocument/2006/relationships/styles" Target="styles.xml"/><Relationship Id="rId16" Type="http://schemas.openxmlformats.org/officeDocument/2006/relationships/hyperlink" Target="https://doi.org/10.1371/journal.pone.0008800" TargetMode="External"/><Relationship Id="rId29" Type="http://schemas.openxmlformats.org/officeDocument/2006/relationships/hyperlink" Target="https://doi.org/10.1080/02640414.2014.988742" TargetMode="External"/><Relationship Id="rId11" Type="http://schemas.openxmlformats.org/officeDocument/2006/relationships/image" Target="media/image2.png"/><Relationship Id="rId24" Type="http://schemas.openxmlformats.org/officeDocument/2006/relationships/hyperlink" Target="https://link.springer.com/article/10.2165/00007256-200737040-00011" TargetMode="External"/><Relationship Id="rId32" Type="http://schemas.openxmlformats.org/officeDocument/2006/relationships/hyperlink" Target="https://doi.org/10.1007/s40279-018-1024-z" TargetMode="External"/><Relationship Id="rId37" Type="http://schemas.openxmlformats.org/officeDocument/2006/relationships/hyperlink" Target="https://doi.org/10.1080/19424280.2022.2038691" TargetMode="External"/><Relationship Id="rId40" Type="http://schemas.openxmlformats.org/officeDocument/2006/relationships/hyperlink" Target="https://doi.org/10.1152/japplphysiol.01164.2000" TargetMode="External"/><Relationship Id="rId45" Type="http://schemas.openxmlformats.org/officeDocument/2006/relationships/hyperlink" Target="https://doi.org/10.1249/00005768-198902000-00014" TargetMode="External"/><Relationship Id="rId53" Type="http://schemas.openxmlformats.org/officeDocument/2006/relationships/hyperlink" Target="https://doi.org/10.1007/s004210100384"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doi.org/10.1080/02640410701607239" TargetMode="External"/><Relationship Id="rId4" Type="http://schemas.openxmlformats.org/officeDocument/2006/relationships/webSettings" Target="webSettings.xml"/><Relationship Id="rId9" Type="http://schemas.openxmlformats.org/officeDocument/2006/relationships/hyperlink" Target="https://www.youtube.com/" TargetMode="External"/><Relationship Id="rId14" Type="http://schemas.openxmlformats.org/officeDocument/2006/relationships/hyperlink" Target="https://doi.org/10.3758/BF03192707" TargetMode="External"/><Relationship Id="rId22" Type="http://schemas.openxmlformats.org/officeDocument/2006/relationships/hyperlink" Target="https://doi.org/2733582" TargetMode="External"/><Relationship Id="rId27" Type="http://schemas.openxmlformats.org/officeDocument/2006/relationships/hyperlink" Target="https://doi.org/10.1007/s40279-017-0811-2" TargetMode="External"/><Relationship Id="rId30" Type="http://schemas.openxmlformats.org/officeDocument/2006/relationships/hyperlink" Target="https://doi.org/10.1016/0022-510X(83)90037-0" TargetMode="External"/><Relationship Id="rId35" Type="http://schemas.openxmlformats.org/officeDocument/2006/relationships/hyperlink" Target="https://doi.org/10.1007/s40279-018-0991-4" TargetMode="External"/><Relationship Id="rId43" Type="http://schemas.openxmlformats.org/officeDocument/2006/relationships/hyperlink" Target="https://doi.org/10.1249/mss.0b013e3181b84a85" TargetMode="External"/><Relationship Id="rId48" Type="http://schemas.openxmlformats.org/officeDocument/2006/relationships/hyperlink" Target="https://doi.org/10.1123/ijspp.8.3.279" TargetMode="External"/><Relationship Id="rId56" Type="http://schemas.openxmlformats.org/officeDocument/2006/relationships/hyperlink" Target="https://www.worldathletics.org/records/all-time-toplists/road-running/marathon/outdoor/women/senior?regionType=world&amp;drop=regular&amp;fiftyPercentRule=regular&amp;page=1&amp;bestResultsOnly=true&amp;firstDay=1900-01-01&amp;lastDay=2021-03-23" TargetMode="External"/><Relationship Id="rId8" Type="http://schemas.openxmlformats.org/officeDocument/2006/relationships/hyperlink" Target="https://www.marathonfoto.com/" TargetMode="External"/><Relationship Id="rId51" Type="http://schemas.openxmlformats.org/officeDocument/2006/relationships/hyperlink" Target="https://doi.org/10.2165/00007256-200434070-00005"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doi.org/10.3389/fspor.2021.653173" TargetMode="External"/><Relationship Id="rId25" Type="http://schemas.openxmlformats.org/officeDocument/2006/relationships/hyperlink" Target="https://www.researchgate.net/profile/Rodger-Kram/publication/221864031_Metabolic_Cost_of_Running_Barefoot_versus_Shod_Is_Lighter_Better/links/59df5cafaca27258f7d7821a/Metabolic-Cost-of-Running-Barefoot-versus-Shod-Is-Lighter-Better.pdf" TargetMode="External"/><Relationship Id="rId33" Type="http://schemas.openxmlformats.org/officeDocument/2006/relationships/hyperlink" Target="https://doi.org/10.1249/mss.0000000000001012" TargetMode="External"/><Relationship Id="rId38" Type="http://schemas.openxmlformats.org/officeDocument/2006/relationships/hyperlink" Target="https://doi.org/10.1152/jappl.1991.70.2.683" TargetMode="External"/><Relationship Id="rId46" Type="http://schemas.openxmlformats.org/officeDocument/2006/relationships/hyperlink" Target="https://doi.org/10.1007/s40279-020-01420-7%20" TargetMode="External"/><Relationship Id="rId59" Type="http://schemas.openxmlformats.org/officeDocument/2006/relationships/fontTable" Target="fontTable.xml"/><Relationship Id="rId20" Type="http://schemas.openxmlformats.org/officeDocument/2006/relationships/hyperlink" Target="https://doi.org/10.1371/journal.pone.0037407" TargetMode="External"/><Relationship Id="rId41" Type="http://schemas.openxmlformats.org/officeDocument/2006/relationships/hyperlink" Target="https://doi.org/10.3389/fphys.2019.00079" TargetMode="External"/><Relationship Id="rId54" Type="http://schemas.openxmlformats.org/officeDocument/2006/relationships/hyperlink" Target="https://doi.org/10.1249/MSS.0b013e3182a63b8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ink.springer.com/article/10.1007/s40279-018-1012-3" TargetMode="External"/><Relationship Id="rId23" Type="http://schemas.openxmlformats.org/officeDocument/2006/relationships/hyperlink" Target="https://www.researchgate.net/profile/Carl_Foster3/publication/286751587_Physiological_and_training_correlates_of_marathon_running_performance/links/56f589a908ae7c1fda2ee8d8/Physiological-and-training-correlates-of-marathon-running-performance.pdf" TargetMode="External"/><Relationship Id="rId28" Type="http://schemas.openxmlformats.org/officeDocument/2006/relationships/hyperlink" Target="https://journals.humankinetics.com/view/journals/ijspp/10/7/article-p881.xml" TargetMode="External"/><Relationship Id="rId36" Type="http://schemas.openxmlformats.org/officeDocument/2006/relationships/hyperlink" Target="https://doi.org/10.1080/02640414.2011.610348" TargetMode="External"/><Relationship Id="rId49" Type="http://schemas.openxmlformats.org/officeDocument/2006/relationships/hyperlink" Target="https://doi.org/10.1249/01.mss.0000193562.22001.e8" TargetMode="External"/><Relationship Id="rId57" Type="http://schemas.openxmlformats.org/officeDocument/2006/relationships/hyperlink" Target="https://doi.org/10.1080/19424280.2014.918184" TargetMode="External"/><Relationship Id="rId10" Type="http://schemas.openxmlformats.org/officeDocument/2006/relationships/image" Target="media/image1.png"/><Relationship Id="rId31" Type="http://schemas.openxmlformats.org/officeDocument/2006/relationships/hyperlink" Target="https://doi.org/10.1007/s40279-017-0811-2" TargetMode="External"/><Relationship Id="rId44" Type="http://schemas.openxmlformats.org/officeDocument/2006/relationships/hyperlink" Target="https://doi.org/10.1371/journal.pone.0017059" TargetMode="External"/><Relationship Id="rId52" Type="http://schemas.openxmlformats.org/officeDocument/2006/relationships/hyperlink" Target="https://doi.org/10.1152/japplphysiol.00002.2021"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708DC-FC59-4BA9-B895-CBCCA948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7614</Words>
  <Characters>44163</Characters>
  <Application>Microsoft Office Word</Application>
  <DocSecurity>0</DocSecurity>
  <Lines>802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Langley</dc:creator>
  <cp:keywords/>
  <dc:description/>
  <cp:lastModifiedBy>Nachiappan Chockalingam</cp:lastModifiedBy>
  <cp:revision>2</cp:revision>
  <dcterms:created xsi:type="dcterms:W3CDTF">2023-08-17T13:41:00Z</dcterms:created>
  <dcterms:modified xsi:type="dcterms:W3CDTF">2023-08-17T13:41:00Z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9487d752fbec34d6368ea80b1022d40e3485b525312f069f4d056affd23c65b8</vt:lpwstr>
  </property>
</Properties>
</file>