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A88D" w14:textId="0E3F611C" w:rsidR="00DD7CD3" w:rsidRPr="00C04630" w:rsidRDefault="00BB2CEF" w:rsidP="00E23934">
      <w:pPr>
        <w:pStyle w:val="NormalWeb"/>
        <w:spacing w:before="0" w:beforeAutospacing="0" w:after="0" w:afterAutospacing="0" w:line="480" w:lineRule="auto"/>
        <w:rPr>
          <w:rFonts w:asciiTheme="majorBidi" w:hAnsiTheme="majorBidi" w:cstheme="majorBidi"/>
          <w:sz w:val="24"/>
          <w:szCs w:val="24"/>
        </w:rPr>
      </w:pPr>
      <w:r w:rsidRPr="00C04630">
        <w:rPr>
          <w:rFonts w:asciiTheme="majorBidi" w:hAnsiTheme="majorBidi" w:cstheme="majorBidi"/>
          <w:b/>
          <w:bCs/>
          <w:sz w:val="24"/>
          <w:szCs w:val="24"/>
        </w:rPr>
        <w:t xml:space="preserve">Title: </w:t>
      </w:r>
      <w:r w:rsidR="00DD7CD3" w:rsidRPr="00C04630">
        <w:rPr>
          <w:rFonts w:asciiTheme="majorBidi" w:hAnsiTheme="majorBidi" w:cstheme="majorBidi"/>
          <w:sz w:val="24"/>
          <w:szCs w:val="24"/>
        </w:rPr>
        <w:t xml:space="preserve">How </w:t>
      </w:r>
      <w:r w:rsidR="00011DBA" w:rsidRPr="00C04630">
        <w:rPr>
          <w:rFonts w:asciiTheme="majorBidi" w:hAnsiTheme="majorBidi" w:cstheme="majorBidi"/>
          <w:sz w:val="24"/>
          <w:szCs w:val="24"/>
        </w:rPr>
        <w:t>the</w:t>
      </w:r>
      <w:r w:rsidR="0096065A" w:rsidRPr="00C04630">
        <w:rPr>
          <w:rFonts w:asciiTheme="majorBidi" w:hAnsiTheme="majorBidi" w:cstheme="majorBidi"/>
          <w:sz w:val="24"/>
          <w:szCs w:val="24"/>
        </w:rPr>
        <w:t xml:space="preserve"> </w:t>
      </w:r>
      <w:r w:rsidR="00DD7CD3" w:rsidRPr="00C04630">
        <w:rPr>
          <w:rFonts w:asciiTheme="majorBidi" w:hAnsiTheme="majorBidi" w:cstheme="majorBidi"/>
          <w:sz w:val="24"/>
          <w:szCs w:val="24"/>
        </w:rPr>
        <w:t xml:space="preserve">training </w:t>
      </w:r>
      <w:r w:rsidR="00011DBA" w:rsidRPr="00C04630">
        <w:rPr>
          <w:rFonts w:asciiTheme="majorBidi" w:hAnsiTheme="majorBidi" w:cstheme="majorBidi"/>
          <w:sz w:val="24"/>
          <w:szCs w:val="24"/>
        </w:rPr>
        <w:t xml:space="preserve">level </w:t>
      </w:r>
      <w:r w:rsidR="00DD7CD3" w:rsidRPr="00C04630">
        <w:rPr>
          <w:rFonts w:asciiTheme="majorBidi" w:hAnsiTheme="majorBidi" w:cstheme="majorBidi"/>
          <w:sz w:val="24"/>
          <w:szCs w:val="24"/>
        </w:rPr>
        <w:t xml:space="preserve">has </w:t>
      </w:r>
      <w:r w:rsidR="00011DBA" w:rsidRPr="00C04630">
        <w:rPr>
          <w:rFonts w:asciiTheme="majorBidi" w:hAnsiTheme="majorBidi" w:cstheme="majorBidi"/>
          <w:sz w:val="24"/>
          <w:szCs w:val="24"/>
        </w:rPr>
        <w:t xml:space="preserve">influenced </w:t>
      </w:r>
      <w:r w:rsidR="00DD7CD3" w:rsidRPr="00C04630">
        <w:rPr>
          <w:rFonts w:asciiTheme="majorBidi" w:hAnsiTheme="majorBidi" w:cstheme="majorBidi"/>
          <w:sz w:val="24"/>
          <w:szCs w:val="24"/>
        </w:rPr>
        <w:t xml:space="preserve">clinical year students’ approach towards learning and </w:t>
      </w:r>
      <w:proofErr w:type="spellStart"/>
      <w:r w:rsidR="00DD7CD3" w:rsidRPr="00C04630">
        <w:rPr>
          <w:rFonts w:asciiTheme="majorBidi" w:hAnsiTheme="majorBidi" w:cstheme="majorBidi"/>
          <w:sz w:val="24"/>
          <w:szCs w:val="24"/>
        </w:rPr>
        <w:t>practi</w:t>
      </w:r>
      <w:r w:rsidR="00675EDC" w:rsidRPr="00C04630">
        <w:rPr>
          <w:rFonts w:asciiTheme="majorBidi" w:hAnsiTheme="majorBidi" w:cstheme="majorBidi"/>
          <w:sz w:val="24"/>
          <w:szCs w:val="24"/>
        </w:rPr>
        <w:t>s</w:t>
      </w:r>
      <w:r w:rsidR="00DD7CD3" w:rsidRPr="00C04630">
        <w:rPr>
          <w:rFonts w:asciiTheme="majorBidi" w:hAnsiTheme="majorBidi" w:cstheme="majorBidi"/>
          <w:sz w:val="24"/>
          <w:szCs w:val="24"/>
        </w:rPr>
        <w:t>ing</w:t>
      </w:r>
      <w:proofErr w:type="spellEnd"/>
      <w:r w:rsidR="00DD7CD3" w:rsidRPr="00C04630">
        <w:rPr>
          <w:rFonts w:asciiTheme="majorBidi" w:hAnsiTheme="majorBidi" w:cstheme="majorBidi"/>
          <w:sz w:val="24"/>
          <w:szCs w:val="24"/>
        </w:rPr>
        <w:t xml:space="preserve"> non-technical skills</w:t>
      </w:r>
    </w:p>
    <w:p w14:paraId="04374C3F" w14:textId="77777777" w:rsidR="00DE1408" w:rsidRDefault="00DE1408" w:rsidP="00E23934">
      <w:pPr>
        <w:pStyle w:val="NormalWeb"/>
        <w:spacing w:before="0" w:beforeAutospacing="0" w:after="0" w:afterAutospacing="0" w:line="480" w:lineRule="auto"/>
        <w:rPr>
          <w:rFonts w:asciiTheme="majorBidi" w:hAnsiTheme="majorBidi" w:cstheme="majorBidi"/>
          <w:sz w:val="24"/>
          <w:szCs w:val="24"/>
        </w:rPr>
      </w:pPr>
    </w:p>
    <w:p w14:paraId="0440B097" w14:textId="2CCDB8C0" w:rsidR="007E3D59" w:rsidRDefault="00DE1408" w:rsidP="00E23934">
      <w:pPr>
        <w:pStyle w:val="NormalWeb"/>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 xml:space="preserve">Salman </w:t>
      </w:r>
      <w:proofErr w:type="gramStart"/>
      <w:r>
        <w:rPr>
          <w:rFonts w:asciiTheme="majorBidi" w:hAnsiTheme="majorBidi" w:cstheme="majorBidi"/>
          <w:sz w:val="24"/>
          <w:szCs w:val="24"/>
        </w:rPr>
        <w:t xml:space="preserve">Riaz  </w:t>
      </w:r>
      <w:r w:rsidRPr="00DE1408">
        <w:rPr>
          <w:rFonts w:asciiTheme="majorBidi" w:hAnsiTheme="majorBidi" w:cstheme="majorBidi"/>
          <w:sz w:val="24"/>
          <w:szCs w:val="24"/>
          <w:vertAlign w:val="superscript"/>
        </w:rPr>
        <w:t>1</w:t>
      </w:r>
      <w:proofErr w:type="gramEnd"/>
      <w:r>
        <w:rPr>
          <w:rFonts w:asciiTheme="majorBidi" w:hAnsiTheme="majorBidi" w:cstheme="majorBidi"/>
          <w:sz w:val="24"/>
          <w:szCs w:val="24"/>
        </w:rPr>
        <w:t xml:space="preserve"> and Roozbeh Naemi </w:t>
      </w:r>
      <w:r w:rsidRPr="00DE1408">
        <w:rPr>
          <w:rFonts w:asciiTheme="majorBidi" w:hAnsiTheme="majorBidi" w:cstheme="majorBidi"/>
          <w:sz w:val="24"/>
          <w:szCs w:val="24"/>
          <w:vertAlign w:val="superscript"/>
        </w:rPr>
        <w:t>2</w:t>
      </w:r>
    </w:p>
    <w:p w14:paraId="0FAA8CA1" w14:textId="2D42DFCA" w:rsidR="00DE1408" w:rsidRPr="00DE1408" w:rsidRDefault="00DE1408" w:rsidP="00DE1408">
      <w:pPr>
        <w:pStyle w:val="NormalWeb"/>
        <w:spacing w:line="480" w:lineRule="auto"/>
        <w:rPr>
          <w:rFonts w:asciiTheme="majorBidi" w:hAnsiTheme="majorBidi" w:cstheme="majorBidi"/>
          <w:sz w:val="24"/>
          <w:szCs w:val="24"/>
        </w:rPr>
      </w:pPr>
      <w:r>
        <w:rPr>
          <w:rFonts w:asciiTheme="majorBidi" w:hAnsiTheme="majorBidi" w:cstheme="majorBidi"/>
          <w:sz w:val="24"/>
          <w:szCs w:val="24"/>
        </w:rPr>
        <w:t xml:space="preserve">1 </w:t>
      </w:r>
      <w:r w:rsidRPr="00DE1408">
        <w:rPr>
          <w:rFonts w:asciiTheme="majorBidi" w:hAnsiTheme="majorBidi" w:cstheme="majorBidi"/>
          <w:sz w:val="24"/>
          <w:szCs w:val="24"/>
        </w:rPr>
        <w:t>King's College London</w:t>
      </w:r>
      <w:r>
        <w:rPr>
          <w:rFonts w:asciiTheme="majorBidi" w:hAnsiTheme="majorBidi" w:cstheme="majorBidi"/>
          <w:sz w:val="24"/>
          <w:szCs w:val="24"/>
        </w:rPr>
        <w:t xml:space="preserve"> </w:t>
      </w:r>
      <w:r w:rsidRPr="00DE1408">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DE1408">
        <w:rPr>
          <w:rFonts w:asciiTheme="majorBidi" w:hAnsiTheme="majorBidi" w:cstheme="majorBidi"/>
          <w:sz w:val="24"/>
          <w:szCs w:val="24"/>
        </w:rPr>
        <w:instrText>https://orcid.org/0000-0001-8541-2650</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0E5E17">
        <w:rPr>
          <w:rStyle w:val="Hyperlink"/>
          <w:rFonts w:asciiTheme="majorBidi" w:hAnsiTheme="majorBidi" w:cstheme="majorBidi"/>
          <w:sz w:val="24"/>
          <w:szCs w:val="24"/>
        </w:rPr>
        <w:t>https://orcid.org/0000-0001-8541-2650</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6F6AB3BD" w14:textId="18678369" w:rsidR="00DE1408" w:rsidRPr="00C04630" w:rsidRDefault="00DE1408" w:rsidP="00DE1408">
      <w:pPr>
        <w:pStyle w:val="NormalWeb"/>
        <w:spacing w:line="480" w:lineRule="auto"/>
        <w:rPr>
          <w:rFonts w:asciiTheme="majorBidi" w:hAnsiTheme="majorBidi" w:cstheme="majorBidi"/>
          <w:sz w:val="24"/>
          <w:szCs w:val="24"/>
        </w:rPr>
      </w:pPr>
      <w:r>
        <w:rPr>
          <w:rFonts w:asciiTheme="majorBidi" w:hAnsiTheme="majorBidi" w:cstheme="majorBidi"/>
          <w:sz w:val="24"/>
          <w:szCs w:val="24"/>
        </w:rPr>
        <w:t xml:space="preserve">2 </w:t>
      </w:r>
      <w:r w:rsidRPr="00DE1408">
        <w:rPr>
          <w:rFonts w:asciiTheme="majorBidi" w:hAnsiTheme="majorBidi" w:cstheme="majorBidi"/>
          <w:sz w:val="24"/>
          <w:szCs w:val="24"/>
        </w:rPr>
        <w:t>Roozbeh Naemi</w:t>
      </w:r>
      <w:r>
        <w:rPr>
          <w:rFonts w:asciiTheme="majorBidi" w:hAnsiTheme="majorBidi" w:cstheme="majorBidi"/>
          <w:sz w:val="24"/>
          <w:szCs w:val="24"/>
        </w:rPr>
        <w:t xml:space="preserve"> </w:t>
      </w:r>
      <w:r w:rsidRPr="00DE1408">
        <w:rPr>
          <w:rFonts w:asciiTheme="majorBidi" w:hAnsiTheme="majorBidi" w:cstheme="majorBidi"/>
          <w:sz w:val="24"/>
          <w:szCs w:val="24"/>
        </w:rPr>
        <w:t>Staffordshire University</w:t>
      </w:r>
      <w:r>
        <w:rPr>
          <w:rFonts w:asciiTheme="majorBidi" w:hAnsiTheme="majorBidi" w:cstheme="majorBidi"/>
          <w:sz w:val="24"/>
          <w:szCs w:val="24"/>
        </w:rPr>
        <w:t xml:space="preserve">  </w:t>
      </w:r>
      <w:r w:rsidRPr="00DE1408">
        <w:rPr>
          <w:rFonts w:asciiTheme="majorBidi" w:hAnsiTheme="majorBidi" w:cstheme="majorBidi"/>
          <w:sz w:val="24"/>
          <w:szCs w:val="24"/>
        </w:rPr>
        <w:t xml:space="preserve"> </w:t>
      </w:r>
      <w:hyperlink r:id="rId8" w:history="1">
        <w:r w:rsidRPr="000E5E17">
          <w:rPr>
            <w:rStyle w:val="Hyperlink"/>
            <w:rFonts w:asciiTheme="majorBidi" w:hAnsiTheme="majorBidi" w:cstheme="majorBidi"/>
            <w:sz w:val="24"/>
            <w:szCs w:val="24"/>
          </w:rPr>
          <w:t>https://orcid.org/0000-0002-2998-2883</w:t>
        </w:r>
      </w:hyperlink>
      <w:r>
        <w:rPr>
          <w:rFonts w:asciiTheme="majorBidi" w:hAnsiTheme="majorBidi" w:cstheme="majorBidi"/>
          <w:sz w:val="24"/>
          <w:szCs w:val="24"/>
        </w:rPr>
        <w:t xml:space="preserve"> </w:t>
      </w:r>
    </w:p>
    <w:p w14:paraId="1D918905" w14:textId="6FB219B8" w:rsidR="007E3D59" w:rsidRPr="00C04630" w:rsidRDefault="007E3D59" w:rsidP="00E23934">
      <w:pPr>
        <w:pStyle w:val="NormalWeb"/>
        <w:spacing w:before="0" w:beforeAutospacing="0" w:after="0" w:afterAutospacing="0" w:line="480" w:lineRule="auto"/>
        <w:rPr>
          <w:rFonts w:asciiTheme="majorBidi" w:hAnsiTheme="majorBidi" w:cstheme="majorBidi"/>
          <w:sz w:val="24"/>
          <w:szCs w:val="24"/>
        </w:rPr>
      </w:pPr>
      <w:r w:rsidRPr="00C04630">
        <w:rPr>
          <w:rFonts w:asciiTheme="majorBidi" w:hAnsiTheme="majorBidi" w:cstheme="majorBidi"/>
          <w:b/>
          <w:bCs/>
          <w:sz w:val="24"/>
          <w:szCs w:val="24"/>
        </w:rPr>
        <w:t xml:space="preserve">Running Title: </w:t>
      </w:r>
      <w:r w:rsidR="00825C9E" w:rsidRPr="002B4D56">
        <w:rPr>
          <w:rFonts w:asciiTheme="majorBidi" w:hAnsiTheme="majorBidi" w:cstheme="majorBidi"/>
          <w:sz w:val="24"/>
          <w:szCs w:val="24"/>
        </w:rPr>
        <w:t>Effects of</w:t>
      </w:r>
      <w:r w:rsidR="00825C9E" w:rsidRPr="00C04630">
        <w:rPr>
          <w:rFonts w:asciiTheme="majorBidi" w:hAnsiTheme="majorBidi" w:cstheme="majorBidi"/>
          <w:b/>
          <w:bCs/>
          <w:sz w:val="24"/>
          <w:szCs w:val="24"/>
        </w:rPr>
        <w:t xml:space="preserve"> </w:t>
      </w:r>
      <w:r w:rsidR="00825C9E" w:rsidRPr="00C04630">
        <w:rPr>
          <w:rFonts w:asciiTheme="majorBidi" w:hAnsiTheme="majorBidi" w:cstheme="majorBidi"/>
          <w:sz w:val="24"/>
          <w:szCs w:val="24"/>
        </w:rPr>
        <w:t>NTS</w:t>
      </w:r>
      <w:r w:rsidR="001C4A1B" w:rsidRPr="00C04630">
        <w:rPr>
          <w:rFonts w:asciiTheme="majorBidi" w:hAnsiTheme="majorBidi" w:cstheme="majorBidi"/>
          <w:sz w:val="24"/>
          <w:szCs w:val="24"/>
        </w:rPr>
        <w:t xml:space="preserve"> </w:t>
      </w:r>
      <w:r w:rsidR="006D3019" w:rsidRPr="00C04630">
        <w:rPr>
          <w:rFonts w:asciiTheme="majorBidi" w:hAnsiTheme="majorBidi" w:cstheme="majorBidi"/>
          <w:sz w:val="24"/>
          <w:szCs w:val="24"/>
        </w:rPr>
        <w:t>training</w:t>
      </w:r>
      <w:r w:rsidR="00825C9E" w:rsidRPr="00C04630">
        <w:rPr>
          <w:rFonts w:asciiTheme="majorBidi" w:hAnsiTheme="majorBidi" w:cstheme="majorBidi"/>
          <w:sz w:val="24"/>
          <w:szCs w:val="24"/>
        </w:rPr>
        <w:t xml:space="preserve"> level</w:t>
      </w:r>
      <w:r w:rsidRPr="00C04630">
        <w:rPr>
          <w:rFonts w:asciiTheme="majorBidi" w:hAnsiTheme="majorBidi" w:cstheme="majorBidi"/>
          <w:sz w:val="24"/>
          <w:szCs w:val="24"/>
        </w:rPr>
        <w:t xml:space="preserve"> </w:t>
      </w:r>
      <w:r w:rsidR="001C4A1B" w:rsidRPr="00C04630">
        <w:rPr>
          <w:rFonts w:asciiTheme="majorBidi" w:hAnsiTheme="majorBidi" w:cstheme="majorBidi"/>
          <w:sz w:val="24"/>
          <w:szCs w:val="24"/>
        </w:rPr>
        <w:t xml:space="preserve">on </w:t>
      </w:r>
      <w:r w:rsidR="00825C9E" w:rsidRPr="00C04630">
        <w:rPr>
          <w:rFonts w:asciiTheme="majorBidi" w:hAnsiTheme="majorBidi" w:cstheme="majorBidi"/>
          <w:sz w:val="24"/>
          <w:szCs w:val="24"/>
        </w:rPr>
        <w:t xml:space="preserve">medical </w:t>
      </w:r>
      <w:r w:rsidR="001C4A1B" w:rsidRPr="00C04630">
        <w:rPr>
          <w:rFonts w:asciiTheme="majorBidi" w:hAnsiTheme="majorBidi" w:cstheme="majorBidi"/>
          <w:sz w:val="24"/>
          <w:szCs w:val="24"/>
        </w:rPr>
        <w:t>students</w:t>
      </w:r>
    </w:p>
    <w:p w14:paraId="131582E6" w14:textId="77777777" w:rsidR="0058242D" w:rsidRPr="00C04630" w:rsidRDefault="0058242D" w:rsidP="0058242D">
      <w:pPr>
        <w:pStyle w:val="NormalWeb"/>
        <w:spacing w:before="0" w:beforeAutospacing="0" w:after="0" w:afterAutospacing="0" w:line="480" w:lineRule="auto"/>
        <w:rPr>
          <w:rFonts w:asciiTheme="majorBidi" w:hAnsiTheme="majorBidi" w:cstheme="majorBidi"/>
          <w:b/>
          <w:bCs/>
          <w:lang w:val="en-GB"/>
        </w:rPr>
      </w:pPr>
    </w:p>
    <w:p w14:paraId="37FCD629" w14:textId="337F7D85" w:rsidR="00020BD7" w:rsidRPr="00C04630" w:rsidRDefault="00020BD7" w:rsidP="00535D0F">
      <w:pPr>
        <w:pStyle w:val="NormalWeb"/>
        <w:spacing w:before="0" w:beforeAutospacing="0" w:after="0" w:afterAutospacing="0" w:line="480" w:lineRule="auto"/>
        <w:jc w:val="center"/>
        <w:rPr>
          <w:rFonts w:asciiTheme="majorBidi" w:hAnsiTheme="majorBidi" w:cstheme="majorBidi"/>
          <w:b/>
          <w:bCs/>
          <w:sz w:val="24"/>
          <w:szCs w:val="24"/>
        </w:rPr>
      </w:pPr>
      <w:r w:rsidRPr="00C04630">
        <w:rPr>
          <w:rFonts w:asciiTheme="majorBidi" w:hAnsiTheme="majorBidi" w:cstheme="majorBidi"/>
          <w:b/>
          <w:bCs/>
          <w:sz w:val="24"/>
          <w:szCs w:val="24"/>
          <w:u w:val="single"/>
        </w:rPr>
        <w:t>Abstract</w:t>
      </w:r>
    </w:p>
    <w:p w14:paraId="1D02D787" w14:textId="15AA4805" w:rsidR="00A879D3" w:rsidRPr="00C04630" w:rsidRDefault="00016359" w:rsidP="00634286">
      <w:pPr>
        <w:shd w:val="clear" w:color="auto" w:fill="FFFFFF"/>
        <w:spacing w:before="100" w:beforeAutospacing="1" w:after="100" w:afterAutospacing="1" w:line="360" w:lineRule="auto"/>
        <w:jc w:val="both"/>
        <w:outlineLvl w:val="0"/>
        <w:rPr>
          <w:rFonts w:asciiTheme="majorBidi" w:eastAsia="Times New Roman" w:hAnsiTheme="majorBidi" w:cstheme="majorBidi"/>
          <w:color w:val="333333"/>
          <w:lang w:val="en-GB"/>
        </w:rPr>
      </w:pPr>
      <w:r w:rsidRPr="00C04630">
        <w:rPr>
          <w:rFonts w:asciiTheme="majorBidi" w:eastAsia="Times New Roman" w:hAnsiTheme="majorBidi" w:cstheme="majorBidi"/>
          <w:color w:val="333333"/>
          <w:kern w:val="36"/>
          <w:lang w:val="en-GB"/>
        </w:rPr>
        <w:t>This study aimed</w:t>
      </w:r>
      <w:r w:rsidR="008B218C" w:rsidRPr="00C04630">
        <w:rPr>
          <w:rFonts w:asciiTheme="majorBidi" w:eastAsia="Times New Roman" w:hAnsiTheme="majorBidi" w:cstheme="majorBidi"/>
          <w:color w:val="333333"/>
          <w:kern w:val="36"/>
          <w:lang w:val="en-GB"/>
        </w:rPr>
        <w:t xml:space="preserve"> to investigate</w:t>
      </w:r>
      <w:r w:rsidRPr="00C04630">
        <w:rPr>
          <w:rFonts w:asciiTheme="majorBidi" w:eastAsia="Times New Roman" w:hAnsiTheme="majorBidi" w:cstheme="majorBidi"/>
          <w:color w:val="333333"/>
          <w:kern w:val="36"/>
          <w:lang w:val="en-GB"/>
        </w:rPr>
        <w:t xml:space="preserve"> </w:t>
      </w:r>
      <w:r w:rsidR="008B218C" w:rsidRPr="00C04630">
        <w:rPr>
          <w:rFonts w:asciiTheme="majorBidi" w:eastAsia="Times New Roman" w:hAnsiTheme="majorBidi" w:cstheme="majorBidi"/>
          <w:color w:val="333333"/>
          <w:kern w:val="36"/>
          <w:lang w:val="en-GB"/>
        </w:rPr>
        <w:t>how</w:t>
      </w:r>
      <w:r w:rsidR="00627FAD" w:rsidRPr="00C04630">
        <w:rPr>
          <w:rFonts w:asciiTheme="majorBidi" w:eastAsia="Times New Roman" w:hAnsiTheme="majorBidi" w:cstheme="majorBidi"/>
          <w:color w:val="333333"/>
          <w:kern w:val="36"/>
          <w:lang w:val="en-GB"/>
        </w:rPr>
        <w:t xml:space="preserve"> non-technical</w:t>
      </w:r>
      <w:r w:rsidRPr="00C04630">
        <w:rPr>
          <w:rFonts w:asciiTheme="majorBidi" w:eastAsia="Times New Roman" w:hAnsiTheme="majorBidi" w:cstheme="majorBidi"/>
          <w:color w:val="333333"/>
          <w:kern w:val="36"/>
          <w:lang w:val="en-GB"/>
        </w:rPr>
        <w:t xml:space="preserve"> skills</w:t>
      </w:r>
      <w:r w:rsidR="00D47123" w:rsidRPr="00C04630">
        <w:rPr>
          <w:rFonts w:asciiTheme="majorBidi" w:eastAsia="Times New Roman" w:hAnsiTheme="majorBidi" w:cstheme="majorBidi"/>
          <w:color w:val="333333"/>
          <w:kern w:val="36"/>
          <w:lang w:val="en-GB"/>
        </w:rPr>
        <w:t xml:space="preserve"> (NTS)</w:t>
      </w:r>
      <w:r w:rsidRPr="00C04630">
        <w:rPr>
          <w:rFonts w:asciiTheme="majorBidi" w:eastAsia="Times New Roman" w:hAnsiTheme="majorBidi" w:cstheme="majorBidi"/>
          <w:color w:val="333333"/>
          <w:kern w:val="36"/>
          <w:lang w:val="en-GB"/>
        </w:rPr>
        <w:t xml:space="preserve"> </w:t>
      </w:r>
      <w:r w:rsidR="008B218C" w:rsidRPr="00C04630">
        <w:rPr>
          <w:rFonts w:asciiTheme="majorBidi" w:eastAsia="Times New Roman" w:hAnsiTheme="majorBidi" w:cstheme="majorBidi"/>
          <w:color w:val="333333"/>
          <w:kern w:val="36"/>
          <w:lang w:val="en-GB"/>
        </w:rPr>
        <w:t xml:space="preserve">training has </w:t>
      </w:r>
      <w:r w:rsidR="00011DBA" w:rsidRPr="00C04630">
        <w:rPr>
          <w:rFonts w:asciiTheme="majorBidi" w:eastAsia="Times New Roman" w:hAnsiTheme="majorBidi" w:cstheme="majorBidi"/>
          <w:color w:val="333333"/>
          <w:kern w:val="36"/>
          <w:lang w:val="en-GB"/>
        </w:rPr>
        <w:t>influenced the</w:t>
      </w:r>
      <w:r w:rsidR="008B218C" w:rsidRPr="00C04630">
        <w:rPr>
          <w:rFonts w:asciiTheme="majorBidi" w:eastAsia="Times New Roman" w:hAnsiTheme="majorBidi" w:cstheme="majorBidi"/>
          <w:color w:val="333333"/>
          <w:kern w:val="36"/>
          <w:lang w:val="en-GB"/>
        </w:rPr>
        <w:t xml:space="preserve"> clinical year students’ approach towards learning and practi</w:t>
      </w:r>
      <w:r w:rsidR="000E70A6" w:rsidRPr="00C04630">
        <w:rPr>
          <w:rFonts w:asciiTheme="majorBidi" w:eastAsia="Times New Roman" w:hAnsiTheme="majorBidi" w:cstheme="majorBidi"/>
          <w:color w:val="333333"/>
          <w:kern w:val="36"/>
          <w:lang w:val="en-GB"/>
        </w:rPr>
        <w:t>s</w:t>
      </w:r>
      <w:r w:rsidR="008B218C" w:rsidRPr="00C04630">
        <w:rPr>
          <w:rFonts w:asciiTheme="majorBidi" w:eastAsia="Times New Roman" w:hAnsiTheme="majorBidi" w:cstheme="majorBidi"/>
          <w:color w:val="333333"/>
          <w:kern w:val="36"/>
          <w:lang w:val="en-GB"/>
        </w:rPr>
        <w:t xml:space="preserve">ing </w:t>
      </w:r>
      <w:r w:rsidR="00D47123" w:rsidRPr="00C04630">
        <w:rPr>
          <w:rFonts w:asciiTheme="majorBidi" w:eastAsia="Times New Roman" w:hAnsiTheme="majorBidi" w:cstheme="majorBidi"/>
          <w:color w:val="333333"/>
          <w:kern w:val="36"/>
          <w:lang w:val="en-GB"/>
        </w:rPr>
        <w:t>these</w:t>
      </w:r>
      <w:r w:rsidR="008B218C" w:rsidRPr="00C04630">
        <w:rPr>
          <w:rFonts w:asciiTheme="majorBidi" w:eastAsia="Times New Roman" w:hAnsiTheme="majorBidi" w:cstheme="majorBidi"/>
          <w:color w:val="333333"/>
          <w:kern w:val="36"/>
          <w:lang w:val="en-GB"/>
        </w:rPr>
        <w:t xml:space="preserve"> skills. The first </w:t>
      </w:r>
      <w:r w:rsidRPr="00C04630">
        <w:rPr>
          <w:rFonts w:asciiTheme="majorBidi" w:eastAsia="Times New Roman" w:hAnsiTheme="majorBidi" w:cstheme="majorBidi"/>
          <w:color w:val="333333"/>
          <w:kern w:val="36"/>
          <w:lang w:val="en-GB"/>
        </w:rPr>
        <w:t>objective</w:t>
      </w:r>
      <w:r w:rsidR="008B218C" w:rsidRPr="00C04630">
        <w:rPr>
          <w:rFonts w:asciiTheme="majorBidi" w:eastAsia="Times New Roman" w:hAnsiTheme="majorBidi" w:cstheme="majorBidi"/>
          <w:color w:val="333333"/>
          <w:kern w:val="36"/>
          <w:lang w:val="en-GB"/>
        </w:rPr>
        <w:t xml:space="preserve"> </w:t>
      </w:r>
      <w:r w:rsidR="009A13F8" w:rsidRPr="00C04630">
        <w:rPr>
          <w:rFonts w:asciiTheme="majorBidi" w:eastAsia="Times New Roman" w:hAnsiTheme="majorBidi" w:cstheme="majorBidi"/>
          <w:color w:val="333333"/>
          <w:kern w:val="36"/>
          <w:lang w:val="en-GB"/>
        </w:rPr>
        <w:t>of this study was t</w:t>
      </w:r>
      <w:r w:rsidR="00A879D3" w:rsidRPr="00C04630">
        <w:rPr>
          <w:rFonts w:asciiTheme="majorBidi" w:eastAsia="Times New Roman" w:hAnsiTheme="majorBidi" w:cstheme="majorBidi"/>
          <w:color w:val="333333"/>
          <w:lang w:val="en-GB"/>
        </w:rPr>
        <w:t xml:space="preserve">o explore the understanding of </w:t>
      </w:r>
      <w:r w:rsidR="00D47123" w:rsidRPr="00C04630">
        <w:rPr>
          <w:rFonts w:asciiTheme="majorBidi" w:eastAsia="Times New Roman" w:hAnsiTheme="majorBidi" w:cstheme="majorBidi"/>
          <w:color w:val="333333"/>
          <w:lang w:val="en-GB"/>
        </w:rPr>
        <w:t>NTS</w:t>
      </w:r>
      <w:r w:rsidR="00A879D3" w:rsidRPr="00C04630">
        <w:rPr>
          <w:rFonts w:asciiTheme="majorBidi" w:eastAsia="Times New Roman" w:hAnsiTheme="majorBidi" w:cstheme="majorBidi"/>
          <w:color w:val="333333"/>
          <w:lang w:val="en-GB"/>
        </w:rPr>
        <w:t xml:space="preserve"> in </w:t>
      </w:r>
      <w:r w:rsidRPr="00C04630">
        <w:rPr>
          <w:rFonts w:asciiTheme="majorBidi" w:eastAsia="Times New Roman" w:hAnsiTheme="majorBidi" w:cstheme="majorBidi"/>
          <w:color w:val="333333"/>
          <w:lang w:val="en-GB"/>
        </w:rPr>
        <w:t>clinical-year</w:t>
      </w:r>
      <w:r w:rsidR="00A879D3" w:rsidRPr="00C04630">
        <w:rPr>
          <w:rFonts w:asciiTheme="majorBidi" w:eastAsia="Times New Roman" w:hAnsiTheme="majorBidi" w:cstheme="majorBidi"/>
          <w:color w:val="333333"/>
          <w:lang w:val="en-GB"/>
        </w:rPr>
        <w:t xml:space="preserve"> </w:t>
      </w:r>
      <w:r w:rsidR="00D25651" w:rsidRPr="00C04630">
        <w:rPr>
          <w:rFonts w:asciiTheme="majorBidi" w:eastAsia="Times New Roman" w:hAnsiTheme="majorBidi" w:cstheme="majorBidi"/>
          <w:color w:val="333333"/>
          <w:lang w:val="en-GB"/>
        </w:rPr>
        <w:t xml:space="preserve">medical </w:t>
      </w:r>
      <w:r w:rsidR="00A879D3" w:rsidRPr="00C04630">
        <w:rPr>
          <w:rFonts w:asciiTheme="majorBidi" w:eastAsia="Times New Roman" w:hAnsiTheme="majorBidi" w:cstheme="majorBidi"/>
          <w:color w:val="333333"/>
          <w:lang w:val="en-GB"/>
        </w:rPr>
        <w:t>students</w:t>
      </w:r>
      <w:r w:rsidR="009A13F8" w:rsidRPr="00C04630">
        <w:rPr>
          <w:rFonts w:asciiTheme="majorBidi" w:eastAsia="Times New Roman" w:hAnsiTheme="majorBidi" w:cstheme="majorBidi"/>
          <w:color w:val="333333"/>
          <w:lang w:val="en-GB"/>
        </w:rPr>
        <w:t>.</w:t>
      </w:r>
      <w:r w:rsidR="000E70A6" w:rsidRPr="00C04630">
        <w:rPr>
          <w:rFonts w:asciiTheme="majorBidi" w:eastAsia="Times New Roman" w:hAnsiTheme="majorBidi" w:cstheme="majorBidi"/>
          <w:color w:val="333333"/>
          <w:lang w:val="en-GB"/>
        </w:rPr>
        <w:t xml:space="preserve"> </w:t>
      </w:r>
      <w:r w:rsidR="009A13F8" w:rsidRPr="00C04630">
        <w:rPr>
          <w:rFonts w:asciiTheme="majorBidi" w:eastAsia="Times New Roman" w:hAnsiTheme="majorBidi" w:cstheme="majorBidi"/>
          <w:color w:val="333333"/>
          <w:lang w:val="en-GB"/>
        </w:rPr>
        <w:t xml:space="preserve">The second objective was </w:t>
      </w:r>
      <w:r w:rsidR="00A879D3" w:rsidRPr="00C04630">
        <w:rPr>
          <w:rFonts w:asciiTheme="majorBidi" w:eastAsia="Times New Roman" w:hAnsiTheme="majorBidi" w:cstheme="majorBidi"/>
          <w:color w:val="333333"/>
          <w:lang w:val="en-GB"/>
        </w:rPr>
        <w:t xml:space="preserve">to investigate teachers’ perspectives on how possible insufficient NTS training has </w:t>
      </w:r>
      <w:r w:rsidR="00020BA2" w:rsidRPr="00C04630">
        <w:rPr>
          <w:rFonts w:asciiTheme="majorBidi" w:eastAsia="Times New Roman" w:hAnsiTheme="majorBidi" w:cstheme="majorBidi"/>
          <w:color w:val="333333"/>
          <w:lang w:val="en-GB"/>
        </w:rPr>
        <w:t>influenced</w:t>
      </w:r>
      <w:r w:rsidR="00A879D3" w:rsidRPr="00C04630">
        <w:rPr>
          <w:rFonts w:asciiTheme="majorBidi" w:eastAsia="Times New Roman" w:hAnsiTheme="majorBidi" w:cstheme="majorBidi"/>
          <w:color w:val="333333"/>
          <w:lang w:val="en-GB"/>
        </w:rPr>
        <w:t xml:space="preserve"> students’ </w:t>
      </w:r>
      <w:r w:rsidRPr="00C04630">
        <w:rPr>
          <w:rFonts w:asciiTheme="majorBidi" w:eastAsia="Times New Roman" w:hAnsiTheme="majorBidi" w:cstheme="majorBidi"/>
          <w:color w:val="333333"/>
          <w:lang w:val="en-GB"/>
        </w:rPr>
        <w:t>approach</w:t>
      </w:r>
      <w:r w:rsidR="00A879D3" w:rsidRPr="00C04630">
        <w:rPr>
          <w:rFonts w:asciiTheme="majorBidi" w:eastAsia="Times New Roman" w:hAnsiTheme="majorBidi" w:cstheme="majorBidi"/>
          <w:color w:val="333333"/>
          <w:lang w:val="en-GB"/>
        </w:rPr>
        <w:t xml:space="preserve"> </w:t>
      </w:r>
      <w:r w:rsidR="005F5CDB" w:rsidRPr="00C04630">
        <w:rPr>
          <w:rFonts w:asciiTheme="majorBidi" w:eastAsia="Times New Roman" w:hAnsiTheme="majorBidi" w:cstheme="majorBidi"/>
          <w:color w:val="333333"/>
          <w:lang w:val="en-GB"/>
        </w:rPr>
        <w:t xml:space="preserve">and attitudes </w:t>
      </w:r>
      <w:r w:rsidR="00A879D3" w:rsidRPr="00C04630">
        <w:rPr>
          <w:rFonts w:asciiTheme="majorBidi" w:eastAsia="Times New Roman" w:hAnsiTheme="majorBidi" w:cstheme="majorBidi"/>
          <w:color w:val="333333"/>
          <w:lang w:val="en-GB"/>
        </w:rPr>
        <w:t>towards learning and practi</w:t>
      </w:r>
      <w:r w:rsidR="000E70A6" w:rsidRPr="00C04630">
        <w:rPr>
          <w:rFonts w:asciiTheme="majorBidi" w:eastAsia="Times New Roman" w:hAnsiTheme="majorBidi" w:cstheme="majorBidi"/>
          <w:color w:val="333333"/>
          <w:lang w:val="en-GB"/>
        </w:rPr>
        <w:t>s</w:t>
      </w:r>
      <w:r w:rsidR="00A879D3" w:rsidRPr="00C04630">
        <w:rPr>
          <w:rFonts w:asciiTheme="majorBidi" w:eastAsia="Times New Roman" w:hAnsiTheme="majorBidi" w:cstheme="majorBidi"/>
          <w:color w:val="333333"/>
          <w:lang w:val="en-GB"/>
        </w:rPr>
        <w:t>ing NTS.</w:t>
      </w:r>
      <w:r w:rsidR="0076323B" w:rsidRPr="00C04630">
        <w:rPr>
          <w:rFonts w:asciiTheme="majorBidi" w:eastAsia="Times New Roman" w:hAnsiTheme="majorBidi" w:cstheme="majorBidi"/>
          <w:color w:val="333333"/>
          <w:kern w:val="36"/>
          <w:lang w:val="en-GB"/>
        </w:rPr>
        <w:t xml:space="preserve"> </w:t>
      </w:r>
      <w:r w:rsidR="00A879D3" w:rsidRPr="00C04630">
        <w:rPr>
          <w:rFonts w:asciiTheme="majorBidi" w:eastAsia="Times New Roman" w:hAnsiTheme="majorBidi" w:cstheme="majorBidi"/>
          <w:color w:val="333333"/>
          <w:lang w:val="en-GB"/>
        </w:rPr>
        <w:t xml:space="preserve">A qualitative study using </w:t>
      </w:r>
      <w:r w:rsidR="00E85DFD" w:rsidRPr="00C04630">
        <w:rPr>
          <w:rFonts w:asciiTheme="majorBidi" w:eastAsia="Times New Roman" w:hAnsiTheme="majorBidi" w:cstheme="majorBidi"/>
          <w:color w:val="333333"/>
          <w:lang w:val="en-GB"/>
        </w:rPr>
        <w:t xml:space="preserve">the </w:t>
      </w:r>
      <w:r w:rsidR="00A879D3" w:rsidRPr="00C04630">
        <w:rPr>
          <w:rFonts w:asciiTheme="majorBidi" w:eastAsia="Times New Roman" w:hAnsiTheme="majorBidi" w:cstheme="majorBidi"/>
          <w:color w:val="333333"/>
          <w:lang w:val="en-GB"/>
        </w:rPr>
        <w:t xml:space="preserve">constructivist approach was conducted by interviewing 35 </w:t>
      </w:r>
      <w:r w:rsidR="00277F32" w:rsidRPr="00C04630">
        <w:rPr>
          <w:rFonts w:asciiTheme="majorBidi" w:eastAsia="Times New Roman" w:hAnsiTheme="majorBidi" w:cstheme="majorBidi"/>
          <w:color w:val="333333"/>
          <w:lang w:val="en-GB"/>
        </w:rPr>
        <w:t>clinical-year</w:t>
      </w:r>
      <w:r w:rsidR="00A879D3" w:rsidRPr="00C04630">
        <w:rPr>
          <w:rFonts w:asciiTheme="majorBidi" w:eastAsia="Times New Roman" w:hAnsiTheme="majorBidi" w:cstheme="majorBidi"/>
          <w:color w:val="333333"/>
          <w:lang w:val="en-GB"/>
        </w:rPr>
        <w:t xml:space="preserve"> students and 20 teachers. </w:t>
      </w:r>
      <w:r w:rsidR="0076323B" w:rsidRPr="00C04630">
        <w:rPr>
          <w:rFonts w:asciiTheme="majorBidi" w:eastAsia="Times New Roman" w:hAnsiTheme="majorBidi" w:cstheme="majorBidi"/>
          <w:color w:val="333333"/>
          <w:lang w:val="en-GB"/>
        </w:rPr>
        <w:t xml:space="preserve">Data was analysed using thematic </w:t>
      </w:r>
      <w:r w:rsidR="00E85DFD" w:rsidRPr="00C04630">
        <w:rPr>
          <w:rFonts w:asciiTheme="majorBidi" w:eastAsia="Times New Roman" w:hAnsiTheme="majorBidi" w:cstheme="majorBidi"/>
          <w:color w:val="333333"/>
          <w:lang w:val="en-GB"/>
        </w:rPr>
        <w:t>analysis</w:t>
      </w:r>
      <w:r w:rsidR="0076323B" w:rsidRPr="00C04630">
        <w:rPr>
          <w:rFonts w:asciiTheme="majorBidi" w:eastAsia="Times New Roman" w:hAnsiTheme="majorBidi" w:cstheme="majorBidi"/>
          <w:color w:val="333333"/>
          <w:lang w:val="en-GB"/>
        </w:rPr>
        <w:t xml:space="preserve"> and</w:t>
      </w:r>
      <w:r w:rsidR="00E85DFD" w:rsidRPr="00C04630">
        <w:rPr>
          <w:rFonts w:asciiTheme="majorBidi" w:eastAsia="Times New Roman" w:hAnsiTheme="majorBidi" w:cstheme="majorBidi"/>
          <w:color w:val="333333"/>
          <w:lang w:val="en-GB"/>
        </w:rPr>
        <w:t xml:space="preserve"> the </w:t>
      </w:r>
      <w:r w:rsidR="00A879D3" w:rsidRPr="00C04630">
        <w:rPr>
          <w:rFonts w:asciiTheme="majorBidi" w:eastAsia="Times New Roman" w:hAnsiTheme="majorBidi" w:cstheme="majorBidi"/>
          <w:color w:val="333333"/>
          <w:lang w:val="en-GB"/>
        </w:rPr>
        <w:t>Cochran</w:t>
      </w:r>
      <w:r w:rsidR="00586D63" w:rsidRPr="00C04630">
        <w:rPr>
          <w:rFonts w:asciiTheme="majorBidi" w:eastAsia="Times New Roman" w:hAnsiTheme="majorBidi" w:cstheme="majorBidi"/>
          <w:color w:val="333333"/>
          <w:lang w:val="en-GB"/>
        </w:rPr>
        <w:t>’s</w:t>
      </w:r>
      <w:r w:rsidR="00A879D3" w:rsidRPr="00C04630">
        <w:rPr>
          <w:rFonts w:asciiTheme="majorBidi" w:eastAsia="Times New Roman" w:hAnsiTheme="majorBidi" w:cstheme="majorBidi"/>
          <w:color w:val="333333"/>
          <w:lang w:val="en-GB"/>
        </w:rPr>
        <w:t>-Q test</w:t>
      </w:r>
      <w:r w:rsidR="00DD30F8" w:rsidRPr="00C04630">
        <w:rPr>
          <w:rFonts w:asciiTheme="majorBidi" w:eastAsia="Times New Roman" w:hAnsiTheme="majorBidi" w:cstheme="majorBidi"/>
          <w:color w:val="333333"/>
          <w:lang w:val="en-GB"/>
        </w:rPr>
        <w:t xml:space="preserve">. </w:t>
      </w:r>
      <w:r w:rsidR="00634286" w:rsidRPr="00C04630">
        <w:rPr>
          <w:rFonts w:asciiTheme="majorBidi" w:eastAsia="Times New Roman" w:hAnsiTheme="majorBidi" w:cstheme="majorBidi"/>
          <w:color w:val="333333"/>
          <w:lang w:val="en-GB"/>
        </w:rPr>
        <w:t xml:space="preserve">Only </w:t>
      </w:r>
      <w:r w:rsidR="00277F32" w:rsidRPr="00C04630">
        <w:rPr>
          <w:rFonts w:asciiTheme="majorBidi" w:eastAsia="Times New Roman" w:hAnsiTheme="majorBidi" w:cstheme="majorBidi"/>
          <w:color w:val="333333"/>
          <w:lang w:val="en-GB"/>
        </w:rPr>
        <w:t xml:space="preserve">a </w:t>
      </w:r>
      <w:r w:rsidR="00634286" w:rsidRPr="00C04630">
        <w:rPr>
          <w:rFonts w:asciiTheme="majorBidi" w:eastAsia="Times New Roman" w:hAnsiTheme="majorBidi" w:cstheme="majorBidi"/>
          <w:color w:val="333333"/>
          <w:lang w:val="en-GB"/>
        </w:rPr>
        <w:t>f</w:t>
      </w:r>
      <w:r w:rsidR="00A879D3" w:rsidRPr="00C04630">
        <w:rPr>
          <w:rFonts w:asciiTheme="majorBidi" w:eastAsia="Times New Roman" w:hAnsiTheme="majorBidi" w:cstheme="majorBidi"/>
          <w:color w:val="333333"/>
          <w:lang w:val="en-GB"/>
        </w:rPr>
        <w:t>ew students (7 out of 35) showed NTS understanding, and</w:t>
      </w:r>
      <w:r w:rsidR="00A24314" w:rsidRPr="00C04630">
        <w:rPr>
          <w:rFonts w:asciiTheme="majorBidi" w:eastAsia="Times New Roman" w:hAnsiTheme="majorBidi" w:cstheme="majorBidi"/>
          <w:color w:val="333333"/>
          <w:lang w:val="en-GB"/>
        </w:rPr>
        <w:t xml:space="preserve"> </w:t>
      </w:r>
      <w:proofErr w:type="gramStart"/>
      <w:r w:rsidR="00BB58F3" w:rsidRPr="00C04630">
        <w:rPr>
          <w:rFonts w:asciiTheme="majorBidi" w:eastAsia="Times New Roman" w:hAnsiTheme="majorBidi" w:cstheme="majorBidi"/>
          <w:color w:val="333333"/>
          <w:lang w:val="en-GB"/>
        </w:rPr>
        <w:t xml:space="preserve">a </w:t>
      </w:r>
      <w:r w:rsidR="00A24314" w:rsidRPr="00C04630">
        <w:rPr>
          <w:rFonts w:asciiTheme="majorBidi" w:eastAsia="Times New Roman" w:hAnsiTheme="majorBidi" w:cstheme="majorBidi"/>
          <w:color w:val="333333"/>
          <w:lang w:val="en-GB"/>
        </w:rPr>
        <w:t>majority</w:t>
      </w:r>
      <w:r w:rsidR="00A879D3" w:rsidRPr="00C04630">
        <w:rPr>
          <w:rFonts w:asciiTheme="majorBidi" w:eastAsia="Times New Roman" w:hAnsiTheme="majorBidi" w:cstheme="majorBidi"/>
          <w:color w:val="333333"/>
          <w:lang w:val="en-GB"/>
        </w:rPr>
        <w:t> </w:t>
      </w:r>
      <w:r w:rsidR="00A24314" w:rsidRPr="00C04630">
        <w:rPr>
          <w:rFonts w:asciiTheme="majorBidi" w:eastAsia="Times New Roman" w:hAnsiTheme="majorBidi" w:cstheme="majorBidi"/>
          <w:color w:val="333333"/>
          <w:lang w:val="en-GB"/>
        </w:rPr>
        <w:t>of</w:t>
      </w:r>
      <w:proofErr w:type="gramEnd"/>
      <w:r w:rsidR="000E70A6" w:rsidRPr="00C04630">
        <w:rPr>
          <w:rFonts w:asciiTheme="majorBidi" w:eastAsia="Times New Roman" w:hAnsiTheme="majorBidi" w:cstheme="majorBidi"/>
          <w:color w:val="333333"/>
          <w:lang w:val="en-GB"/>
        </w:rPr>
        <w:t xml:space="preserve"> </w:t>
      </w:r>
      <w:r w:rsidR="00A24314" w:rsidRPr="00C04630">
        <w:rPr>
          <w:rFonts w:asciiTheme="majorBidi" w:eastAsia="Times New Roman" w:hAnsiTheme="majorBidi" w:cstheme="majorBidi"/>
          <w:color w:val="333333"/>
          <w:lang w:val="en-GB"/>
        </w:rPr>
        <w:t>t</w:t>
      </w:r>
      <w:r w:rsidR="00211EA8" w:rsidRPr="00C04630">
        <w:rPr>
          <w:rFonts w:asciiTheme="majorBidi" w:eastAsia="Times New Roman" w:hAnsiTheme="majorBidi" w:cstheme="majorBidi"/>
          <w:color w:val="333333"/>
          <w:lang w:val="en-GB"/>
        </w:rPr>
        <w:t xml:space="preserve">he </w:t>
      </w:r>
      <w:r w:rsidR="00A879D3" w:rsidRPr="00C04630">
        <w:rPr>
          <w:rFonts w:asciiTheme="majorBidi" w:eastAsia="Times New Roman" w:hAnsiTheme="majorBidi" w:cstheme="majorBidi"/>
          <w:color w:val="333333"/>
          <w:lang w:val="en-GB"/>
        </w:rPr>
        <w:t>teachers</w:t>
      </w:r>
      <w:r w:rsidR="00B653F4" w:rsidRPr="00C04630">
        <w:rPr>
          <w:rFonts w:asciiTheme="majorBidi" w:eastAsia="Times New Roman" w:hAnsiTheme="majorBidi" w:cstheme="majorBidi"/>
          <w:color w:val="333333"/>
          <w:lang w:val="en-GB"/>
        </w:rPr>
        <w:t xml:space="preserve"> (75%)</w:t>
      </w:r>
      <w:r w:rsidR="00A879D3" w:rsidRPr="00C04630">
        <w:rPr>
          <w:rFonts w:asciiTheme="majorBidi" w:eastAsia="Times New Roman" w:hAnsiTheme="majorBidi" w:cstheme="majorBidi"/>
          <w:color w:val="333333"/>
          <w:lang w:val="en-GB"/>
        </w:rPr>
        <w:t xml:space="preserve"> also believed that most students do not have NTS knowledge. Homogeneity was found in responses indicating that NTS were not </w:t>
      </w:r>
      <w:r w:rsidR="00784AD2" w:rsidRPr="00C04630">
        <w:rPr>
          <w:rFonts w:asciiTheme="majorBidi" w:eastAsia="Times New Roman" w:hAnsiTheme="majorBidi" w:cstheme="majorBidi"/>
          <w:color w:val="333333"/>
          <w:lang w:val="en-GB"/>
        </w:rPr>
        <w:t xml:space="preserve">sufficiently </w:t>
      </w:r>
      <w:r w:rsidR="00A879D3" w:rsidRPr="00C04630">
        <w:rPr>
          <w:rFonts w:asciiTheme="majorBidi" w:eastAsia="Times New Roman" w:hAnsiTheme="majorBidi" w:cstheme="majorBidi"/>
          <w:color w:val="333333"/>
          <w:lang w:val="en-GB"/>
        </w:rPr>
        <w:t xml:space="preserve">taught as more focus </w:t>
      </w:r>
      <w:r w:rsidR="00D639E1" w:rsidRPr="00C04630">
        <w:rPr>
          <w:rFonts w:asciiTheme="majorBidi" w:eastAsia="Times New Roman" w:hAnsiTheme="majorBidi" w:cstheme="majorBidi"/>
          <w:color w:val="333333"/>
          <w:lang w:val="en-GB"/>
        </w:rPr>
        <w:t>was</w:t>
      </w:r>
      <w:r w:rsidR="00A879D3" w:rsidRPr="00C04630">
        <w:rPr>
          <w:rFonts w:asciiTheme="majorBidi" w:eastAsia="Times New Roman" w:hAnsiTheme="majorBidi" w:cstheme="majorBidi"/>
          <w:color w:val="333333"/>
          <w:lang w:val="en-GB"/>
        </w:rPr>
        <w:t xml:space="preserve"> on teaching technical skills. </w:t>
      </w:r>
      <w:r w:rsidR="00634286" w:rsidRPr="00C04630">
        <w:rPr>
          <w:rFonts w:asciiTheme="majorBidi" w:eastAsia="Times New Roman" w:hAnsiTheme="majorBidi" w:cstheme="majorBidi"/>
          <w:color w:val="333333"/>
          <w:lang w:val="en-GB"/>
        </w:rPr>
        <w:t>Teachers perceived</w:t>
      </w:r>
      <w:r w:rsidR="00D639E1" w:rsidRPr="00C04630">
        <w:rPr>
          <w:rFonts w:asciiTheme="majorBidi" w:eastAsia="Times New Roman" w:hAnsiTheme="majorBidi" w:cstheme="majorBidi"/>
          <w:color w:val="333333"/>
          <w:lang w:val="en-GB"/>
        </w:rPr>
        <w:t xml:space="preserve"> the</w:t>
      </w:r>
      <w:r w:rsidR="00634286" w:rsidRPr="00C04630">
        <w:rPr>
          <w:rFonts w:asciiTheme="majorBidi" w:eastAsia="Times New Roman" w:hAnsiTheme="majorBidi" w:cstheme="majorBidi"/>
          <w:color w:val="333333"/>
          <w:lang w:val="en-GB"/>
        </w:rPr>
        <w:t xml:space="preserve"> </w:t>
      </w:r>
      <w:r w:rsidR="00A461A4" w:rsidRPr="00C04630">
        <w:rPr>
          <w:rFonts w:asciiTheme="majorBidi" w:eastAsia="Times New Roman" w:hAnsiTheme="majorBidi" w:cstheme="majorBidi"/>
          <w:color w:val="333333"/>
          <w:lang w:val="en-GB"/>
        </w:rPr>
        <w:t xml:space="preserve">undervaluing of </w:t>
      </w:r>
      <w:r w:rsidR="00634286" w:rsidRPr="00C04630">
        <w:rPr>
          <w:rFonts w:asciiTheme="majorBidi" w:eastAsia="Times New Roman" w:hAnsiTheme="majorBidi" w:cstheme="majorBidi"/>
          <w:color w:val="333333"/>
          <w:lang w:val="en-GB"/>
        </w:rPr>
        <w:t xml:space="preserve">NTS </w:t>
      </w:r>
      <w:r w:rsidR="00A461A4" w:rsidRPr="00C04630">
        <w:rPr>
          <w:rFonts w:asciiTheme="majorBidi" w:eastAsia="Times New Roman" w:hAnsiTheme="majorBidi" w:cstheme="majorBidi"/>
          <w:color w:val="333333"/>
          <w:lang w:val="en-GB"/>
        </w:rPr>
        <w:t xml:space="preserve">by students </w:t>
      </w:r>
      <w:r w:rsidR="00634286" w:rsidRPr="00C04630">
        <w:rPr>
          <w:rFonts w:asciiTheme="majorBidi" w:eastAsia="Times New Roman" w:hAnsiTheme="majorBidi" w:cstheme="majorBidi"/>
          <w:color w:val="333333"/>
          <w:lang w:val="en-GB"/>
        </w:rPr>
        <w:t xml:space="preserve">as </w:t>
      </w:r>
      <w:r w:rsidR="00A461A4" w:rsidRPr="00C04630">
        <w:rPr>
          <w:rFonts w:asciiTheme="majorBidi" w:eastAsia="Times New Roman" w:hAnsiTheme="majorBidi" w:cstheme="majorBidi"/>
          <w:color w:val="333333"/>
          <w:lang w:val="en-GB"/>
        </w:rPr>
        <w:t xml:space="preserve">a </w:t>
      </w:r>
      <w:r w:rsidR="00634286" w:rsidRPr="00C04630">
        <w:rPr>
          <w:rFonts w:asciiTheme="majorBidi" w:eastAsia="Times New Roman" w:hAnsiTheme="majorBidi" w:cstheme="majorBidi"/>
          <w:color w:val="333333"/>
          <w:lang w:val="en-GB"/>
        </w:rPr>
        <w:t xml:space="preserve">major impact of </w:t>
      </w:r>
      <w:r w:rsidR="001A6808" w:rsidRPr="00C04630">
        <w:rPr>
          <w:rFonts w:asciiTheme="majorBidi" w:eastAsia="Times New Roman" w:hAnsiTheme="majorBidi" w:cstheme="majorBidi"/>
          <w:color w:val="333333"/>
          <w:lang w:val="en-GB"/>
        </w:rPr>
        <w:t>limited</w:t>
      </w:r>
      <w:r w:rsidR="00634286" w:rsidRPr="00C04630">
        <w:rPr>
          <w:rFonts w:asciiTheme="majorBidi" w:eastAsia="Times New Roman" w:hAnsiTheme="majorBidi" w:cstheme="majorBidi"/>
          <w:color w:val="333333"/>
          <w:lang w:val="en-GB"/>
        </w:rPr>
        <w:t xml:space="preserve"> training. </w:t>
      </w:r>
      <w:r w:rsidR="00A879D3" w:rsidRPr="00C04630">
        <w:rPr>
          <w:rFonts w:asciiTheme="majorBidi" w:eastAsia="Times New Roman" w:hAnsiTheme="majorBidi" w:cstheme="majorBidi"/>
          <w:color w:val="333333"/>
          <w:lang w:val="en-GB"/>
        </w:rPr>
        <w:t>88% </w:t>
      </w:r>
      <w:r w:rsidR="00277F32" w:rsidRPr="00C04630">
        <w:rPr>
          <w:rFonts w:asciiTheme="majorBidi" w:eastAsia="Times New Roman" w:hAnsiTheme="majorBidi" w:cstheme="majorBidi"/>
          <w:color w:val="333333"/>
          <w:lang w:val="en-GB"/>
        </w:rPr>
        <w:t xml:space="preserve">of </w:t>
      </w:r>
      <w:r w:rsidR="00A879D3" w:rsidRPr="00C04630">
        <w:rPr>
          <w:rFonts w:asciiTheme="majorBidi" w:eastAsia="Times New Roman" w:hAnsiTheme="majorBidi" w:cstheme="majorBidi"/>
          <w:color w:val="333333"/>
          <w:lang w:val="en-GB"/>
        </w:rPr>
        <w:t xml:space="preserve">students showed </w:t>
      </w:r>
      <w:r w:rsidR="00D639E1" w:rsidRPr="00C04630">
        <w:rPr>
          <w:rFonts w:asciiTheme="majorBidi" w:eastAsia="Times New Roman" w:hAnsiTheme="majorBidi" w:cstheme="majorBidi"/>
          <w:color w:val="333333"/>
          <w:lang w:val="en-GB"/>
        </w:rPr>
        <w:t>a willingness to</w:t>
      </w:r>
      <w:r w:rsidR="00A879D3" w:rsidRPr="00C04630">
        <w:rPr>
          <w:rFonts w:asciiTheme="majorBidi" w:eastAsia="Times New Roman" w:hAnsiTheme="majorBidi" w:cstheme="majorBidi"/>
          <w:color w:val="333333"/>
          <w:lang w:val="en-GB"/>
        </w:rPr>
        <w:t xml:space="preserve"> receiv</w:t>
      </w:r>
      <w:r w:rsidR="00D639E1" w:rsidRPr="00C04630">
        <w:rPr>
          <w:rFonts w:asciiTheme="majorBidi" w:eastAsia="Times New Roman" w:hAnsiTheme="majorBidi" w:cstheme="majorBidi"/>
          <w:color w:val="333333"/>
          <w:lang w:val="en-GB"/>
        </w:rPr>
        <w:t>e</w:t>
      </w:r>
      <w:r w:rsidR="00A879D3" w:rsidRPr="00C04630">
        <w:rPr>
          <w:rFonts w:asciiTheme="majorBidi" w:eastAsia="Times New Roman" w:hAnsiTheme="majorBidi" w:cstheme="majorBidi"/>
          <w:color w:val="333333"/>
          <w:lang w:val="en-GB"/>
        </w:rPr>
        <w:t xml:space="preserve"> NTS training, </w:t>
      </w:r>
      <w:r w:rsidR="00D639E1" w:rsidRPr="00C04630">
        <w:rPr>
          <w:rFonts w:asciiTheme="majorBidi" w:eastAsia="Times New Roman" w:hAnsiTheme="majorBidi" w:cstheme="majorBidi"/>
          <w:color w:val="333333"/>
          <w:lang w:val="en-GB"/>
        </w:rPr>
        <w:t>of</w:t>
      </w:r>
      <w:r w:rsidR="00A879D3" w:rsidRPr="00C04630">
        <w:rPr>
          <w:rFonts w:asciiTheme="majorBidi" w:eastAsia="Times New Roman" w:hAnsiTheme="majorBidi" w:cstheme="majorBidi"/>
          <w:color w:val="333333"/>
          <w:lang w:val="en-GB"/>
        </w:rPr>
        <w:t xml:space="preserve"> which 22% suggested training without assessment. Integration of NTS in</w:t>
      </w:r>
      <w:r w:rsidR="00D639E1" w:rsidRPr="00C04630">
        <w:rPr>
          <w:rFonts w:asciiTheme="majorBidi" w:eastAsia="Times New Roman" w:hAnsiTheme="majorBidi" w:cstheme="majorBidi"/>
          <w:color w:val="333333"/>
          <w:lang w:val="en-GB"/>
        </w:rPr>
        <w:t>to</w:t>
      </w:r>
      <w:r w:rsidR="00A879D3" w:rsidRPr="00C04630">
        <w:rPr>
          <w:rFonts w:asciiTheme="majorBidi" w:eastAsia="Times New Roman" w:hAnsiTheme="majorBidi" w:cstheme="majorBidi"/>
          <w:color w:val="333333"/>
          <w:lang w:val="en-GB"/>
        </w:rPr>
        <w:t xml:space="preserve"> </w:t>
      </w:r>
      <w:r w:rsidR="00277F32" w:rsidRPr="00C04630">
        <w:rPr>
          <w:rFonts w:asciiTheme="majorBidi" w:eastAsia="Times New Roman" w:hAnsiTheme="majorBidi" w:cstheme="majorBidi"/>
          <w:color w:val="333333"/>
          <w:lang w:val="en-GB"/>
        </w:rPr>
        <w:t xml:space="preserve">the </w:t>
      </w:r>
      <w:r w:rsidR="00A879D3" w:rsidRPr="00C04630">
        <w:rPr>
          <w:rFonts w:asciiTheme="majorBidi" w:eastAsia="Times New Roman" w:hAnsiTheme="majorBidi" w:cstheme="majorBidi"/>
          <w:color w:val="333333"/>
          <w:lang w:val="en-GB"/>
        </w:rPr>
        <w:t xml:space="preserve">curriculum </w:t>
      </w:r>
      <w:r w:rsidR="00634286" w:rsidRPr="00C04630">
        <w:rPr>
          <w:rFonts w:asciiTheme="majorBidi" w:eastAsia="Times New Roman" w:hAnsiTheme="majorBidi" w:cstheme="majorBidi"/>
          <w:color w:val="333333"/>
          <w:lang w:val="en-GB"/>
        </w:rPr>
        <w:t xml:space="preserve">can be suggested as </w:t>
      </w:r>
      <w:r w:rsidR="00277F32" w:rsidRPr="00C04630">
        <w:rPr>
          <w:rFonts w:asciiTheme="majorBidi" w:eastAsia="Times New Roman" w:hAnsiTheme="majorBidi" w:cstheme="majorBidi"/>
          <w:color w:val="333333"/>
          <w:lang w:val="en-GB"/>
        </w:rPr>
        <w:t xml:space="preserve">a </w:t>
      </w:r>
      <w:r w:rsidR="00634286" w:rsidRPr="00C04630">
        <w:rPr>
          <w:rFonts w:asciiTheme="majorBidi" w:eastAsia="Times New Roman" w:hAnsiTheme="majorBidi" w:cstheme="majorBidi"/>
          <w:color w:val="333333"/>
          <w:lang w:val="en-GB"/>
        </w:rPr>
        <w:t>possible solution to reduce the impact of</w:t>
      </w:r>
      <w:r w:rsidR="004A42EE" w:rsidRPr="00C04630">
        <w:rPr>
          <w:rFonts w:asciiTheme="majorBidi" w:eastAsia="Times New Roman" w:hAnsiTheme="majorBidi" w:cstheme="majorBidi"/>
          <w:color w:val="333333"/>
          <w:lang w:val="en-GB"/>
        </w:rPr>
        <w:t xml:space="preserve"> </w:t>
      </w:r>
      <w:r w:rsidR="00634286" w:rsidRPr="00C04630">
        <w:rPr>
          <w:rFonts w:asciiTheme="majorBidi" w:eastAsia="Times New Roman" w:hAnsiTheme="majorBidi" w:cstheme="majorBidi"/>
          <w:color w:val="333333"/>
          <w:lang w:val="en-GB"/>
        </w:rPr>
        <w:t>training</w:t>
      </w:r>
      <w:r w:rsidR="004A42EE" w:rsidRPr="00C04630">
        <w:rPr>
          <w:rFonts w:asciiTheme="majorBidi" w:eastAsia="Times New Roman" w:hAnsiTheme="majorBidi" w:cstheme="majorBidi"/>
          <w:color w:val="333333"/>
          <w:lang w:val="en-GB"/>
        </w:rPr>
        <w:t xml:space="preserve"> level</w:t>
      </w:r>
      <w:r w:rsidR="00A879D3" w:rsidRPr="00C04630">
        <w:rPr>
          <w:rFonts w:asciiTheme="majorBidi" w:eastAsia="Times New Roman" w:hAnsiTheme="majorBidi" w:cstheme="majorBidi"/>
          <w:color w:val="333333"/>
          <w:lang w:val="en-GB"/>
        </w:rPr>
        <w:t>. </w:t>
      </w:r>
    </w:p>
    <w:p w14:paraId="1AF5422C" w14:textId="77777777" w:rsidR="00A017B8" w:rsidRPr="00C04630" w:rsidRDefault="00A017B8" w:rsidP="00CB4F68">
      <w:pPr>
        <w:pStyle w:val="NormalWeb"/>
        <w:spacing w:before="0" w:beforeAutospacing="0" w:after="0" w:afterAutospacing="0" w:line="480" w:lineRule="auto"/>
        <w:jc w:val="both"/>
        <w:rPr>
          <w:rFonts w:asciiTheme="majorBidi" w:hAnsiTheme="majorBidi" w:cstheme="majorBidi"/>
          <w:b/>
          <w:bCs/>
          <w:sz w:val="24"/>
          <w:szCs w:val="24"/>
          <w:lang w:val="en-GB"/>
        </w:rPr>
      </w:pPr>
    </w:p>
    <w:p w14:paraId="07A484EC" w14:textId="45215B02" w:rsidR="00F36455" w:rsidRPr="00C04630" w:rsidRDefault="00F36455" w:rsidP="00CB4F68">
      <w:pPr>
        <w:pStyle w:val="NormalWeb"/>
        <w:spacing w:before="0" w:beforeAutospacing="0" w:after="0" w:afterAutospacing="0" w:line="480" w:lineRule="auto"/>
        <w:jc w:val="both"/>
        <w:rPr>
          <w:rFonts w:asciiTheme="majorBidi" w:hAnsiTheme="majorBidi" w:cstheme="majorBidi"/>
          <w:color w:val="000000" w:themeColor="text1"/>
          <w:sz w:val="24"/>
          <w:szCs w:val="24"/>
          <w:lang w:val="en-GB"/>
        </w:rPr>
      </w:pPr>
      <w:r w:rsidRPr="00C04630">
        <w:rPr>
          <w:rFonts w:asciiTheme="majorBidi" w:hAnsiTheme="majorBidi" w:cstheme="majorBidi"/>
          <w:b/>
          <w:bCs/>
          <w:sz w:val="24"/>
          <w:szCs w:val="24"/>
        </w:rPr>
        <w:t xml:space="preserve">Keywords - </w:t>
      </w:r>
      <w:r w:rsidRPr="00C04630">
        <w:rPr>
          <w:rFonts w:asciiTheme="majorBidi" w:hAnsiTheme="majorBidi" w:cstheme="majorBidi"/>
          <w:color w:val="000000" w:themeColor="text1"/>
          <w:sz w:val="24"/>
          <w:szCs w:val="24"/>
          <w:lang w:val="en-GB"/>
        </w:rPr>
        <w:t xml:space="preserve">Attitudes, Communication, Medical Students, </w:t>
      </w:r>
      <w:r w:rsidR="006C16F0" w:rsidRPr="00C04630">
        <w:rPr>
          <w:rFonts w:asciiTheme="majorBidi" w:hAnsiTheme="majorBidi" w:cstheme="majorBidi"/>
          <w:color w:val="000000" w:themeColor="text1"/>
          <w:sz w:val="24"/>
          <w:szCs w:val="24"/>
          <w:lang w:val="en-GB"/>
        </w:rPr>
        <w:t xml:space="preserve">Non-technical skills, </w:t>
      </w:r>
      <w:r w:rsidRPr="00C04630">
        <w:rPr>
          <w:rFonts w:asciiTheme="majorBidi" w:hAnsiTheme="majorBidi" w:cstheme="majorBidi"/>
          <w:color w:val="000000" w:themeColor="text1"/>
          <w:sz w:val="24"/>
          <w:szCs w:val="24"/>
          <w:lang w:val="en-GB"/>
        </w:rPr>
        <w:t>Qualitative study</w:t>
      </w:r>
    </w:p>
    <w:p w14:paraId="4AE435A7" w14:textId="2B643905" w:rsidR="00020BD7" w:rsidRPr="00C04630" w:rsidRDefault="00020BD7" w:rsidP="00CB4F68">
      <w:pPr>
        <w:pStyle w:val="NormalWeb"/>
        <w:spacing w:before="0" w:beforeAutospacing="0" w:after="0" w:afterAutospacing="0" w:line="480" w:lineRule="auto"/>
        <w:jc w:val="both"/>
        <w:rPr>
          <w:rFonts w:asciiTheme="majorBidi" w:hAnsiTheme="majorBidi" w:cstheme="majorBidi"/>
          <w:b/>
          <w:bCs/>
          <w:sz w:val="24"/>
          <w:szCs w:val="24"/>
        </w:rPr>
      </w:pPr>
    </w:p>
    <w:p w14:paraId="3EEC3A80" w14:textId="78D1DC80" w:rsidR="000E70A6" w:rsidRPr="00C04630" w:rsidRDefault="000E70A6" w:rsidP="00CB4F68">
      <w:pPr>
        <w:pStyle w:val="NormalWeb"/>
        <w:spacing w:before="0" w:beforeAutospacing="0" w:after="0" w:afterAutospacing="0" w:line="480" w:lineRule="auto"/>
        <w:jc w:val="both"/>
        <w:rPr>
          <w:rFonts w:asciiTheme="majorBidi" w:hAnsiTheme="majorBidi" w:cstheme="majorBidi"/>
          <w:b/>
          <w:bCs/>
          <w:sz w:val="24"/>
          <w:szCs w:val="24"/>
        </w:rPr>
      </w:pPr>
    </w:p>
    <w:p w14:paraId="26051396" w14:textId="2826B00A" w:rsidR="00D47123" w:rsidRPr="00C04630" w:rsidRDefault="00D47123" w:rsidP="00CB4F68">
      <w:pPr>
        <w:pStyle w:val="NormalWeb"/>
        <w:spacing w:before="0" w:beforeAutospacing="0" w:after="0" w:afterAutospacing="0" w:line="480" w:lineRule="auto"/>
        <w:jc w:val="both"/>
        <w:rPr>
          <w:rFonts w:asciiTheme="majorBidi" w:hAnsiTheme="majorBidi" w:cstheme="majorBidi"/>
          <w:b/>
          <w:bCs/>
          <w:sz w:val="24"/>
          <w:szCs w:val="24"/>
        </w:rPr>
      </w:pPr>
    </w:p>
    <w:p w14:paraId="6F3C3C35" w14:textId="77777777" w:rsidR="00BB3DD6" w:rsidRPr="00C04630" w:rsidRDefault="00BB3DD6" w:rsidP="00CB4F68">
      <w:pPr>
        <w:pStyle w:val="NormalWeb"/>
        <w:spacing w:before="0" w:beforeAutospacing="0" w:after="0" w:afterAutospacing="0" w:line="480" w:lineRule="auto"/>
        <w:jc w:val="both"/>
        <w:rPr>
          <w:rFonts w:asciiTheme="majorBidi" w:hAnsiTheme="majorBidi" w:cstheme="majorBidi"/>
          <w:b/>
          <w:bCs/>
          <w:sz w:val="24"/>
          <w:szCs w:val="24"/>
        </w:rPr>
      </w:pPr>
    </w:p>
    <w:p w14:paraId="5BA46DCF" w14:textId="77777777" w:rsidR="000E70A6" w:rsidRPr="00C04630" w:rsidRDefault="000E70A6" w:rsidP="00CB4F68">
      <w:pPr>
        <w:pStyle w:val="NormalWeb"/>
        <w:spacing w:before="0" w:beforeAutospacing="0" w:after="0" w:afterAutospacing="0" w:line="480" w:lineRule="auto"/>
        <w:jc w:val="both"/>
        <w:rPr>
          <w:rFonts w:asciiTheme="majorBidi" w:hAnsiTheme="majorBidi" w:cstheme="majorBidi"/>
          <w:b/>
          <w:bCs/>
          <w:sz w:val="24"/>
          <w:szCs w:val="24"/>
        </w:rPr>
      </w:pPr>
    </w:p>
    <w:p w14:paraId="3C6053D1" w14:textId="0BF4D2E7" w:rsidR="00117964" w:rsidRPr="00C04630" w:rsidRDefault="00117964" w:rsidP="00CB4F68">
      <w:pPr>
        <w:pStyle w:val="NormalWeb"/>
        <w:spacing w:before="0" w:beforeAutospacing="0" w:after="0" w:afterAutospacing="0" w:line="480" w:lineRule="auto"/>
        <w:jc w:val="both"/>
        <w:rPr>
          <w:rFonts w:asciiTheme="majorBidi" w:hAnsiTheme="majorBidi" w:cstheme="majorBidi"/>
          <w:b/>
          <w:bCs/>
          <w:sz w:val="24"/>
          <w:szCs w:val="24"/>
        </w:rPr>
      </w:pPr>
      <w:r w:rsidRPr="00C04630">
        <w:rPr>
          <w:rFonts w:asciiTheme="majorBidi" w:hAnsiTheme="majorBidi" w:cstheme="majorBidi"/>
          <w:b/>
          <w:bCs/>
          <w:sz w:val="24"/>
          <w:szCs w:val="24"/>
        </w:rPr>
        <w:t>Introduction</w:t>
      </w:r>
    </w:p>
    <w:p w14:paraId="04A923F2" w14:textId="77777777" w:rsidR="00745C38" w:rsidRDefault="00C763C2" w:rsidP="008221D5">
      <w:pPr>
        <w:pStyle w:val="NormalWeb"/>
        <w:spacing w:before="0" w:beforeAutospacing="0" w:after="0" w:afterAutospacing="0" w:line="480" w:lineRule="auto"/>
        <w:jc w:val="both"/>
        <w:rPr>
          <w:rFonts w:asciiTheme="majorBidi" w:hAnsiTheme="majorBidi" w:cstheme="majorBidi"/>
          <w:sz w:val="24"/>
          <w:szCs w:val="24"/>
        </w:rPr>
      </w:pPr>
      <w:r w:rsidRPr="00C04630">
        <w:rPr>
          <w:rFonts w:asciiTheme="majorBidi" w:hAnsiTheme="majorBidi" w:cstheme="majorBidi"/>
          <w:sz w:val="24"/>
          <w:szCs w:val="24"/>
        </w:rPr>
        <w:t>Non-technical skills (NTS)</w:t>
      </w:r>
      <w:r w:rsidR="000B0C96" w:rsidRPr="00C04630">
        <w:rPr>
          <w:rFonts w:asciiTheme="majorBidi" w:hAnsiTheme="majorBidi" w:cstheme="majorBidi"/>
          <w:sz w:val="24"/>
          <w:szCs w:val="24"/>
        </w:rPr>
        <w:t xml:space="preserve"> deal with the ability of how a person communicates and copes with different situations or circumstances in dynamic work environments. </w:t>
      </w:r>
      <w:r w:rsidR="009064CF" w:rsidRPr="00C04630">
        <w:rPr>
          <w:rFonts w:asciiTheme="majorBidi" w:hAnsiTheme="majorBidi" w:cstheme="majorBidi"/>
          <w:sz w:val="24"/>
          <w:szCs w:val="24"/>
        </w:rPr>
        <w:t>These skills</w:t>
      </w:r>
      <w:r w:rsidR="000B0C96" w:rsidRPr="00C04630">
        <w:rPr>
          <w:rFonts w:asciiTheme="majorBidi" w:hAnsiTheme="majorBidi" w:cstheme="majorBidi"/>
          <w:sz w:val="24"/>
          <w:szCs w:val="24"/>
        </w:rPr>
        <w:t xml:space="preserve"> enable healthcare practitioners to be knowledgeable about evolving situations in patient care, </w:t>
      </w:r>
      <w:proofErr w:type="spellStart"/>
      <w:r w:rsidR="000B0C96" w:rsidRPr="00C04630">
        <w:rPr>
          <w:rFonts w:asciiTheme="majorBidi" w:hAnsiTheme="majorBidi" w:cstheme="majorBidi"/>
          <w:sz w:val="24"/>
          <w:szCs w:val="24"/>
        </w:rPr>
        <w:t>prioritisation</w:t>
      </w:r>
      <w:proofErr w:type="spellEnd"/>
      <w:r w:rsidR="000B0C96" w:rsidRPr="00C04630">
        <w:rPr>
          <w:rFonts w:asciiTheme="majorBidi" w:hAnsiTheme="majorBidi" w:cstheme="majorBidi"/>
          <w:sz w:val="24"/>
          <w:szCs w:val="24"/>
        </w:rPr>
        <w:t xml:space="preserve"> of tasks during intricate situations and </w:t>
      </w:r>
      <w:r w:rsidR="00211EA8" w:rsidRPr="00C04630">
        <w:rPr>
          <w:rFonts w:asciiTheme="majorBidi" w:hAnsiTheme="majorBidi" w:cstheme="majorBidi"/>
          <w:sz w:val="24"/>
          <w:szCs w:val="24"/>
        </w:rPr>
        <w:t>assume</w:t>
      </w:r>
      <w:r w:rsidR="000B0C96" w:rsidRPr="00C04630">
        <w:rPr>
          <w:rFonts w:asciiTheme="majorBidi" w:hAnsiTheme="majorBidi" w:cstheme="majorBidi"/>
          <w:sz w:val="24"/>
          <w:szCs w:val="24"/>
        </w:rPr>
        <w:t xml:space="preserve"> the role of leader whenever applicable </w:t>
      </w:r>
      <w:r w:rsidR="000B0C96" w:rsidRPr="00C04630">
        <w:rPr>
          <w:rFonts w:asciiTheme="majorBidi" w:hAnsiTheme="majorBidi" w:cstheme="majorBidi"/>
          <w:sz w:val="24"/>
          <w:szCs w:val="24"/>
        </w:rPr>
        <w:fldChar w:fldCharType="begin" w:fldLock="1"/>
      </w:r>
      <w:r w:rsidR="005C1021">
        <w:rPr>
          <w:rFonts w:asciiTheme="majorBidi" w:hAnsiTheme="majorBidi" w:cstheme="majorBidi"/>
          <w:sz w:val="24"/>
          <w:szCs w:val="24"/>
        </w:rPr>
        <w:instrText>ADDIN CSL_CITATION {"citationItems":[{"id":"ITEM-1","itemData":{"DOI":"10.1186/s12913-018-3335-z","ISSN":"14726963","abstract":"Background: Adverse events (AEs) seriously affect patient safety and quality of care, and remain a pressing global issue. This study had three objectives: (1) to describe the proportions of patients affected by in-hospital AEs; (2) to explore the types and consequences of observed AEs; and (3) to estimate the preventability of in-hospital AEs. Methods: We applied a scoping review method and concluded a comprehensive literature search in PubMed and CINAHL in May 2017 and in February 2018. Our target was retrospective medical record review studies applying the Harvard method-or similar methods using screening criteria-conducted in acute care hospital settings on adult patients (≥18 years). Results: We included a total of 25 studies conducted in 27 countries across six continents. Overall, a median of 10% patients were affected by at least one AE (range: 2.9-21.9%), with a median of 7.3% (range: 0.6-30%) of AEs being fatal. Between 34.3 and 83% of AEs were considered preventable (median: 51.2%). The three most common types of AEs reported in the included studies were operative/surgical related, medication or drug/fluid related, and healthcare-associated infections. Conclusions: Evidence regarding the occurrence of AEs confirms earlier estimates that a tenth of inpatient stays include adverse events, half of which are preventable. However, the incidence of in-hospital AEs varied considerably across studies, indicating methodological and contextual variations regarding this type of retrospective chart review across health care systems. For the future, automated methods for identifying AE using electronic health records have the potential to overcome various methodological issues and biases related to retrospective medical record review studies and to provide accurate data on their occurrence.","author":[{"dropping-particle":"","family":"Schwendimann","given":"René","non-dropping-particle":"","parse-names":false,"suffix":""},{"dropping-particle":"","family":"Blatter","given":"Catherine","non-dropping-particle":"","parse-names":false,"suffix":""},{"dropping-particle":"","family":"Dhaini","given":"Suzanne","non-dropping-particle":"","parse-names":false,"suffix":""},{"dropping-particle":"","family":"Simon","given":"Michael","non-dropping-particle":"","parse-names":false,"suffix":""},{"dropping-particle":"","family":"Ausserhofer","given":"Dietmar","non-dropping-particle":"","parse-names":false,"suffix":""}],"container-title":"BMC Health Services Research","id":"ITEM-1","issue":"1","issued":{"date-parts":[["2018"]]},"page":"521-533","title":"The occurrence, types, consequences and preventability of in-hospital adverse events - A scoping review","type":"article-journal","volume":"18"},"uris":["http://www.mendeley.com/documents/?uuid=4d847cd5-b0cb-3225-9f2a-ccc304e93d49"]}],"mendeley":{"formattedCitation":"[1]","plainTextFormattedCitation":"[1]","previouslyFormattedCitation":"(Schwendimann &lt;i&gt;et al.&lt;/i&gt;, 2018)"},"properties":{"noteIndex":0},"schema":"https://github.com/citation-style-language/schema/raw/master/csl-citation.json"}</w:instrText>
      </w:r>
      <w:r w:rsidR="000B0C96" w:rsidRPr="00C04630">
        <w:rPr>
          <w:rFonts w:asciiTheme="majorBidi" w:hAnsiTheme="majorBidi" w:cstheme="majorBidi"/>
          <w:sz w:val="24"/>
          <w:szCs w:val="24"/>
        </w:rPr>
        <w:fldChar w:fldCharType="separate"/>
      </w:r>
      <w:r w:rsidR="005C1021" w:rsidRPr="005C1021">
        <w:rPr>
          <w:rFonts w:asciiTheme="majorBidi" w:hAnsiTheme="majorBidi" w:cstheme="majorBidi"/>
          <w:noProof/>
          <w:sz w:val="24"/>
          <w:szCs w:val="24"/>
        </w:rPr>
        <w:t>[1]</w:t>
      </w:r>
      <w:r w:rsidR="000B0C96" w:rsidRPr="00C04630">
        <w:rPr>
          <w:rFonts w:asciiTheme="majorBidi" w:hAnsiTheme="majorBidi" w:cstheme="majorBidi"/>
          <w:sz w:val="24"/>
          <w:szCs w:val="24"/>
        </w:rPr>
        <w:fldChar w:fldCharType="end"/>
      </w:r>
      <w:r w:rsidR="000B0C96" w:rsidRPr="00C04630">
        <w:rPr>
          <w:rFonts w:asciiTheme="majorBidi" w:hAnsiTheme="majorBidi" w:cstheme="majorBidi"/>
          <w:sz w:val="24"/>
          <w:szCs w:val="24"/>
        </w:rPr>
        <w:t>.</w:t>
      </w:r>
      <w:r w:rsidRPr="00C04630">
        <w:rPr>
          <w:rFonts w:asciiTheme="majorBidi" w:hAnsiTheme="majorBidi" w:cstheme="majorBidi"/>
          <w:sz w:val="24"/>
          <w:szCs w:val="24"/>
        </w:rPr>
        <w:t xml:space="preserve"> </w:t>
      </w:r>
      <w:r w:rsidR="000B0C96" w:rsidRPr="00C04630">
        <w:rPr>
          <w:rFonts w:asciiTheme="majorBidi" w:hAnsiTheme="majorBidi" w:cstheme="majorBidi"/>
          <w:sz w:val="24"/>
          <w:szCs w:val="24"/>
        </w:rPr>
        <w:t>NTS compr</w:t>
      </w:r>
      <w:r w:rsidR="005640CA" w:rsidRPr="00C04630">
        <w:rPr>
          <w:rFonts w:asciiTheme="majorBidi" w:hAnsiTheme="majorBidi" w:cstheme="majorBidi"/>
          <w:sz w:val="24"/>
          <w:szCs w:val="24"/>
        </w:rPr>
        <w:t xml:space="preserve">ise </w:t>
      </w:r>
      <w:r w:rsidRPr="00C04630">
        <w:rPr>
          <w:rFonts w:asciiTheme="majorBidi" w:hAnsiTheme="majorBidi" w:cstheme="majorBidi"/>
          <w:sz w:val="24"/>
          <w:szCs w:val="24"/>
        </w:rPr>
        <w:t>cognitive</w:t>
      </w:r>
      <w:r w:rsidR="0006784F" w:rsidRPr="00C04630">
        <w:rPr>
          <w:rFonts w:asciiTheme="majorBidi" w:hAnsiTheme="majorBidi" w:cstheme="majorBidi"/>
          <w:sz w:val="24"/>
          <w:szCs w:val="24"/>
        </w:rPr>
        <w:t xml:space="preserve"> (situation awareness and decision-making)</w:t>
      </w:r>
      <w:r w:rsidRPr="00C04630">
        <w:rPr>
          <w:rFonts w:asciiTheme="majorBidi" w:hAnsiTheme="majorBidi" w:cstheme="majorBidi"/>
          <w:sz w:val="24"/>
          <w:szCs w:val="24"/>
        </w:rPr>
        <w:t>, social</w:t>
      </w:r>
      <w:r w:rsidR="0006784F" w:rsidRPr="00C04630">
        <w:rPr>
          <w:rFonts w:asciiTheme="majorBidi" w:hAnsiTheme="majorBidi" w:cstheme="majorBidi"/>
          <w:sz w:val="24"/>
          <w:szCs w:val="24"/>
        </w:rPr>
        <w:t xml:space="preserve"> (communication, teamwork</w:t>
      </w:r>
      <w:r w:rsidR="00675EDC" w:rsidRPr="00C04630">
        <w:rPr>
          <w:rFonts w:asciiTheme="majorBidi" w:hAnsiTheme="majorBidi" w:cstheme="majorBidi"/>
          <w:sz w:val="24"/>
          <w:szCs w:val="24"/>
        </w:rPr>
        <w:t>,</w:t>
      </w:r>
      <w:r w:rsidR="0006784F" w:rsidRPr="00C04630">
        <w:rPr>
          <w:rFonts w:asciiTheme="majorBidi" w:hAnsiTheme="majorBidi" w:cstheme="majorBidi"/>
          <w:sz w:val="24"/>
          <w:szCs w:val="24"/>
        </w:rPr>
        <w:t xml:space="preserve"> and leadership skills)</w:t>
      </w:r>
      <w:r w:rsidRPr="00C04630">
        <w:rPr>
          <w:rFonts w:asciiTheme="majorBidi" w:hAnsiTheme="majorBidi" w:cstheme="majorBidi"/>
          <w:sz w:val="24"/>
          <w:szCs w:val="24"/>
        </w:rPr>
        <w:t xml:space="preserve">, </w:t>
      </w:r>
      <w:r w:rsidR="00211EA8" w:rsidRPr="00C04630">
        <w:rPr>
          <w:rFonts w:asciiTheme="majorBidi" w:hAnsiTheme="majorBidi" w:cstheme="majorBidi"/>
          <w:sz w:val="24"/>
          <w:szCs w:val="24"/>
        </w:rPr>
        <w:t xml:space="preserve">and </w:t>
      </w:r>
      <w:r w:rsidRPr="00C04630">
        <w:rPr>
          <w:rFonts w:asciiTheme="majorBidi" w:hAnsiTheme="majorBidi" w:cstheme="majorBidi"/>
          <w:sz w:val="24"/>
          <w:szCs w:val="24"/>
        </w:rPr>
        <w:t>personal resource skills</w:t>
      </w:r>
      <w:r w:rsidR="0006784F" w:rsidRPr="00C04630">
        <w:rPr>
          <w:rFonts w:asciiTheme="majorBidi" w:hAnsiTheme="majorBidi" w:cstheme="majorBidi"/>
          <w:sz w:val="24"/>
          <w:szCs w:val="24"/>
        </w:rPr>
        <w:t xml:space="preserve"> (stress and fatigue management)</w:t>
      </w:r>
      <w:r w:rsidRPr="00C04630">
        <w:rPr>
          <w:rFonts w:asciiTheme="majorBidi" w:hAnsiTheme="majorBidi" w:cstheme="majorBidi"/>
          <w:sz w:val="24"/>
          <w:szCs w:val="24"/>
        </w:rPr>
        <w:t xml:space="preserve"> </w:t>
      </w:r>
      <w:r w:rsidR="005640CA" w:rsidRPr="00C04630">
        <w:rPr>
          <w:rFonts w:asciiTheme="majorBidi" w:hAnsiTheme="majorBidi" w:cstheme="majorBidi"/>
          <w:sz w:val="24"/>
          <w:szCs w:val="24"/>
        </w:rPr>
        <w:t xml:space="preserve">and </w:t>
      </w:r>
      <w:r w:rsidRPr="00C04630">
        <w:rPr>
          <w:rFonts w:asciiTheme="majorBidi" w:hAnsiTheme="majorBidi" w:cstheme="majorBidi"/>
          <w:sz w:val="24"/>
          <w:szCs w:val="24"/>
        </w:rPr>
        <w:t xml:space="preserve">are considered essential for providing safe, high-quality, and effective care </w:t>
      </w:r>
      <w:r w:rsidR="00262F6C" w:rsidRPr="00C04630">
        <w:rPr>
          <w:rFonts w:asciiTheme="majorBidi" w:hAnsiTheme="majorBidi" w:cstheme="majorBidi"/>
          <w:sz w:val="24"/>
          <w:szCs w:val="24"/>
        </w:rPr>
        <w:t>to</w:t>
      </w:r>
      <w:r w:rsidRPr="00C04630">
        <w:rPr>
          <w:rFonts w:asciiTheme="majorBidi" w:hAnsiTheme="majorBidi" w:cstheme="majorBidi"/>
          <w:sz w:val="24"/>
          <w:szCs w:val="24"/>
        </w:rPr>
        <w:t xml:space="preserve"> patients</w:t>
      </w:r>
      <w:r w:rsidR="00675E92" w:rsidRPr="00C04630">
        <w:rPr>
          <w:rFonts w:asciiTheme="majorBidi" w:hAnsiTheme="majorBidi" w:cstheme="majorBidi"/>
          <w:sz w:val="24"/>
          <w:szCs w:val="24"/>
        </w:rPr>
        <w:t xml:space="preserve"> (</w:t>
      </w:r>
      <w:proofErr w:type="spellStart"/>
      <w:r w:rsidR="00675E92" w:rsidRPr="00C04630">
        <w:rPr>
          <w:rFonts w:asciiTheme="majorBidi" w:hAnsiTheme="majorBidi" w:cstheme="majorBidi"/>
          <w:sz w:val="24"/>
          <w:szCs w:val="24"/>
        </w:rPr>
        <w:t>Flin</w:t>
      </w:r>
      <w:proofErr w:type="spellEnd"/>
      <w:r w:rsidR="00675E92" w:rsidRPr="00C04630">
        <w:rPr>
          <w:rFonts w:asciiTheme="majorBidi" w:hAnsiTheme="majorBidi" w:cstheme="majorBidi"/>
          <w:sz w:val="24"/>
          <w:szCs w:val="24"/>
        </w:rPr>
        <w:t xml:space="preserve"> et al., 2017; Hogan et al., 2012; Thomson et al., 2007)</w:t>
      </w:r>
      <w:r w:rsidR="00687F31" w:rsidRPr="00C04630">
        <w:rPr>
          <w:rFonts w:asciiTheme="majorBidi" w:hAnsiTheme="majorBidi" w:cstheme="majorBidi"/>
          <w:sz w:val="24"/>
          <w:szCs w:val="24"/>
        </w:rPr>
        <w:t>.</w:t>
      </w:r>
      <w:r w:rsidR="00675E92" w:rsidRPr="00C04630">
        <w:rPr>
          <w:rFonts w:asciiTheme="majorBidi" w:hAnsiTheme="majorBidi" w:cstheme="majorBidi"/>
          <w:sz w:val="24"/>
          <w:szCs w:val="24"/>
        </w:rPr>
        <w:t xml:space="preserve"> </w:t>
      </w:r>
      <w:r w:rsidR="000231B4" w:rsidRPr="00C04630">
        <w:rPr>
          <w:rFonts w:asciiTheme="majorBidi" w:hAnsiTheme="majorBidi" w:cstheme="majorBidi"/>
          <w:sz w:val="24"/>
          <w:szCs w:val="24"/>
        </w:rPr>
        <w:t xml:space="preserve">Table-1 outlines the </w:t>
      </w:r>
      <w:r w:rsidR="0006784F" w:rsidRPr="00C04630">
        <w:rPr>
          <w:rFonts w:asciiTheme="majorBidi" w:hAnsiTheme="majorBidi" w:cstheme="majorBidi"/>
          <w:sz w:val="24"/>
          <w:szCs w:val="24"/>
        </w:rPr>
        <w:t xml:space="preserve">components of each </w:t>
      </w:r>
      <w:r w:rsidR="000231B4" w:rsidRPr="00C04630">
        <w:rPr>
          <w:rFonts w:asciiTheme="majorBidi" w:hAnsiTheme="majorBidi" w:cstheme="majorBidi"/>
          <w:sz w:val="24"/>
          <w:szCs w:val="24"/>
        </w:rPr>
        <w:t>NT</w:t>
      </w:r>
      <w:r w:rsidR="0006784F" w:rsidRPr="00C04630">
        <w:rPr>
          <w:rFonts w:asciiTheme="majorBidi" w:hAnsiTheme="majorBidi" w:cstheme="majorBidi"/>
          <w:sz w:val="24"/>
          <w:szCs w:val="24"/>
        </w:rPr>
        <w:t>S</w:t>
      </w:r>
      <w:r w:rsidR="00675E92" w:rsidRPr="00C04630">
        <w:rPr>
          <w:rFonts w:asciiTheme="majorBidi" w:hAnsiTheme="majorBidi" w:cstheme="majorBidi"/>
          <w:sz w:val="24"/>
          <w:szCs w:val="24"/>
        </w:rPr>
        <w:t xml:space="preserve"> (</w:t>
      </w:r>
      <w:proofErr w:type="spellStart"/>
      <w:r w:rsidR="00675E92" w:rsidRPr="00C04630">
        <w:rPr>
          <w:rFonts w:asciiTheme="majorBidi" w:hAnsiTheme="majorBidi" w:cstheme="majorBidi"/>
          <w:sz w:val="24"/>
          <w:szCs w:val="24"/>
        </w:rPr>
        <w:t>Flin</w:t>
      </w:r>
      <w:proofErr w:type="spellEnd"/>
      <w:r w:rsidR="00675E92" w:rsidRPr="00C04630">
        <w:rPr>
          <w:rFonts w:asciiTheme="majorBidi" w:hAnsiTheme="majorBidi" w:cstheme="majorBidi"/>
          <w:sz w:val="24"/>
          <w:szCs w:val="24"/>
        </w:rPr>
        <w:t xml:space="preserve"> et al., 2017)</w:t>
      </w:r>
      <w:r w:rsidR="000231B4" w:rsidRPr="00C04630">
        <w:rPr>
          <w:rFonts w:asciiTheme="majorBidi" w:hAnsiTheme="majorBidi" w:cstheme="majorBidi"/>
          <w:sz w:val="24"/>
          <w:szCs w:val="24"/>
        </w:rPr>
        <w:t xml:space="preserve">. </w:t>
      </w:r>
    </w:p>
    <w:p w14:paraId="0AF29564" w14:textId="77777777" w:rsidR="00745C38"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p>
    <w:p w14:paraId="7554E8BA" w14:textId="7A09D10F"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Table-1: Core NTS for healthcare</w:t>
      </w:r>
    </w:p>
    <w:tbl>
      <w:tblPr>
        <w:tblStyle w:val="TableGrid"/>
        <w:tblpPr w:leftFromText="180" w:rightFromText="180" w:vertAnchor="text" w:horzAnchor="margin" w:tblpXSpec="center" w:tblpY="443"/>
        <w:tblW w:w="0" w:type="auto"/>
        <w:tblLook w:val="04A0" w:firstRow="1" w:lastRow="0" w:firstColumn="1" w:lastColumn="0" w:noHBand="0" w:noVBand="1"/>
      </w:tblPr>
      <w:tblGrid>
        <w:gridCol w:w="2122"/>
        <w:gridCol w:w="4961"/>
      </w:tblGrid>
      <w:tr w:rsidR="00745C38" w:rsidRPr="00745C38" w14:paraId="2C52061C" w14:textId="77777777" w:rsidTr="00745C38">
        <w:tc>
          <w:tcPr>
            <w:tcW w:w="2122" w:type="dxa"/>
          </w:tcPr>
          <w:p w14:paraId="55711EEE" w14:textId="77777777" w:rsidR="00745C38" w:rsidRPr="00745C38" w:rsidRDefault="00745C38" w:rsidP="00745C38">
            <w:pPr>
              <w:jc w:val="center"/>
              <w:rPr>
                <w:rFonts w:ascii="Times New Roman" w:eastAsia="Times New Roman" w:hAnsi="Times New Roman" w:cs="Times New Roman"/>
                <w:b/>
                <w:bCs/>
              </w:rPr>
            </w:pPr>
            <w:r w:rsidRPr="00745C38">
              <w:rPr>
                <w:rFonts w:ascii="Times New Roman" w:eastAsia="Times New Roman" w:hAnsi="Times New Roman" w:cs="Times New Roman"/>
                <w:b/>
                <w:bCs/>
              </w:rPr>
              <w:t>Non-technical Skill</w:t>
            </w:r>
          </w:p>
        </w:tc>
        <w:tc>
          <w:tcPr>
            <w:tcW w:w="4961" w:type="dxa"/>
          </w:tcPr>
          <w:p w14:paraId="6FBC77EF" w14:textId="77777777" w:rsidR="00745C38" w:rsidRPr="00745C38" w:rsidRDefault="00745C38" w:rsidP="00745C38">
            <w:pPr>
              <w:spacing w:line="480" w:lineRule="auto"/>
              <w:jc w:val="center"/>
              <w:rPr>
                <w:rFonts w:ascii="Times New Roman" w:eastAsia="Times New Roman" w:hAnsi="Times New Roman" w:cs="Times New Roman"/>
                <w:b/>
                <w:bCs/>
              </w:rPr>
            </w:pPr>
            <w:r w:rsidRPr="00745C38">
              <w:rPr>
                <w:rFonts w:ascii="Times New Roman" w:eastAsia="Times New Roman" w:hAnsi="Times New Roman" w:cs="Times New Roman"/>
                <w:b/>
                <w:bCs/>
              </w:rPr>
              <w:t>Skill Components</w:t>
            </w:r>
          </w:p>
        </w:tc>
      </w:tr>
      <w:tr w:rsidR="00745C38" w:rsidRPr="00745C38" w14:paraId="425995E0" w14:textId="77777777" w:rsidTr="00745C38">
        <w:trPr>
          <w:trHeight w:val="872"/>
        </w:trPr>
        <w:tc>
          <w:tcPr>
            <w:tcW w:w="2122" w:type="dxa"/>
          </w:tcPr>
          <w:p w14:paraId="61C1246E"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Situation awareness</w:t>
            </w:r>
          </w:p>
        </w:tc>
        <w:tc>
          <w:tcPr>
            <w:tcW w:w="4961" w:type="dxa"/>
          </w:tcPr>
          <w:p w14:paraId="499F7C02" w14:textId="77777777" w:rsidR="00745C38" w:rsidRPr="00745C38" w:rsidRDefault="00745C38" w:rsidP="00745C38">
            <w:pPr>
              <w:pStyle w:val="ListParagraph"/>
              <w:numPr>
                <w:ilvl w:val="0"/>
                <w:numId w:val="4"/>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Gathering information</w:t>
            </w:r>
          </w:p>
          <w:p w14:paraId="06652FB9" w14:textId="77777777" w:rsidR="00745C38" w:rsidRPr="00745C38" w:rsidRDefault="00745C38" w:rsidP="00745C38">
            <w:pPr>
              <w:pStyle w:val="ListParagraph"/>
              <w:numPr>
                <w:ilvl w:val="0"/>
                <w:numId w:val="4"/>
              </w:numPr>
              <w:spacing w:line="276" w:lineRule="auto"/>
              <w:jc w:val="both"/>
              <w:rPr>
                <w:rFonts w:ascii="Times New Roman" w:eastAsia="Times New Roman" w:hAnsi="Times New Roman" w:cs="Times New Roman"/>
              </w:rPr>
            </w:pPr>
            <w:proofErr w:type="spellStart"/>
            <w:r w:rsidRPr="00745C38">
              <w:rPr>
                <w:rFonts w:ascii="Times New Roman" w:eastAsia="Times New Roman" w:hAnsi="Times New Roman" w:cs="Times New Roman"/>
              </w:rPr>
              <w:t>Recognising</w:t>
            </w:r>
            <w:proofErr w:type="spellEnd"/>
            <w:r w:rsidRPr="00745C38">
              <w:rPr>
                <w:rFonts w:ascii="Times New Roman" w:eastAsia="Times New Roman" w:hAnsi="Times New Roman" w:cs="Times New Roman"/>
              </w:rPr>
              <w:t xml:space="preserve"> and understanding </w:t>
            </w:r>
          </w:p>
          <w:p w14:paraId="72E47B42" w14:textId="77777777" w:rsidR="00745C38" w:rsidRPr="00745C38" w:rsidRDefault="00745C38" w:rsidP="00745C38">
            <w:pPr>
              <w:pStyle w:val="ListParagraph"/>
              <w:numPr>
                <w:ilvl w:val="0"/>
                <w:numId w:val="4"/>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Anticipation </w:t>
            </w:r>
          </w:p>
        </w:tc>
      </w:tr>
      <w:tr w:rsidR="00745C38" w:rsidRPr="00745C38" w14:paraId="62D2EC82" w14:textId="77777777" w:rsidTr="00745C38">
        <w:trPr>
          <w:trHeight w:val="1125"/>
        </w:trPr>
        <w:tc>
          <w:tcPr>
            <w:tcW w:w="2122" w:type="dxa"/>
          </w:tcPr>
          <w:p w14:paraId="01D798CE"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 xml:space="preserve">Decision Making </w:t>
            </w:r>
          </w:p>
        </w:tc>
        <w:tc>
          <w:tcPr>
            <w:tcW w:w="4961" w:type="dxa"/>
          </w:tcPr>
          <w:p w14:paraId="470DD5ED" w14:textId="77777777" w:rsidR="00745C38" w:rsidRPr="00745C38" w:rsidRDefault="00745C38" w:rsidP="00745C38">
            <w:pPr>
              <w:pStyle w:val="ListParagraph"/>
              <w:numPr>
                <w:ilvl w:val="0"/>
                <w:numId w:val="5"/>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Defining the problem</w:t>
            </w:r>
          </w:p>
          <w:p w14:paraId="78D4BCB0" w14:textId="77777777" w:rsidR="00745C38" w:rsidRPr="00745C38" w:rsidRDefault="00745C38" w:rsidP="00745C38">
            <w:pPr>
              <w:pStyle w:val="ListParagraph"/>
              <w:numPr>
                <w:ilvl w:val="0"/>
                <w:numId w:val="5"/>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Identifying options</w:t>
            </w:r>
          </w:p>
          <w:p w14:paraId="1457A9BF" w14:textId="77777777" w:rsidR="00745C38" w:rsidRPr="00745C38" w:rsidRDefault="00745C38" w:rsidP="00745C38">
            <w:pPr>
              <w:pStyle w:val="ListParagraph"/>
              <w:numPr>
                <w:ilvl w:val="0"/>
                <w:numId w:val="5"/>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Balancing risks and selecting options </w:t>
            </w:r>
          </w:p>
          <w:p w14:paraId="0217B6F8" w14:textId="77777777" w:rsidR="00745C38" w:rsidRPr="00745C38" w:rsidRDefault="00745C38" w:rsidP="00745C38">
            <w:pPr>
              <w:pStyle w:val="ListParagraph"/>
              <w:numPr>
                <w:ilvl w:val="0"/>
                <w:numId w:val="5"/>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Reassessing/reviewing outcomes </w:t>
            </w:r>
          </w:p>
        </w:tc>
      </w:tr>
      <w:tr w:rsidR="00745C38" w:rsidRPr="00745C38" w14:paraId="1945A0BE" w14:textId="77777777" w:rsidTr="00745C38">
        <w:trPr>
          <w:trHeight w:val="1408"/>
        </w:trPr>
        <w:tc>
          <w:tcPr>
            <w:tcW w:w="2122" w:type="dxa"/>
          </w:tcPr>
          <w:p w14:paraId="50C81BB5"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 xml:space="preserve">Communication Skills </w:t>
            </w:r>
          </w:p>
        </w:tc>
        <w:tc>
          <w:tcPr>
            <w:tcW w:w="4961" w:type="dxa"/>
          </w:tcPr>
          <w:p w14:paraId="27DBCF7D" w14:textId="77777777" w:rsidR="00745C38" w:rsidRPr="00745C38" w:rsidRDefault="00745C38" w:rsidP="00745C38">
            <w:pPr>
              <w:pStyle w:val="ListParagraph"/>
              <w:numPr>
                <w:ilvl w:val="0"/>
                <w:numId w:val="6"/>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Giving information clearly and concisely</w:t>
            </w:r>
          </w:p>
          <w:p w14:paraId="36B3B4FE" w14:textId="77777777" w:rsidR="00745C38" w:rsidRPr="00745C38" w:rsidRDefault="00745C38" w:rsidP="00745C38">
            <w:pPr>
              <w:pStyle w:val="ListParagraph"/>
              <w:numPr>
                <w:ilvl w:val="0"/>
                <w:numId w:val="6"/>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Including context and intent </w:t>
            </w:r>
          </w:p>
          <w:p w14:paraId="27335229" w14:textId="77777777" w:rsidR="00745C38" w:rsidRPr="00745C38" w:rsidRDefault="00745C38" w:rsidP="00745C38">
            <w:pPr>
              <w:pStyle w:val="ListParagraph"/>
              <w:numPr>
                <w:ilvl w:val="0"/>
                <w:numId w:val="6"/>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Receiving information</w:t>
            </w:r>
          </w:p>
          <w:p w14:paraId="76E3B938" w14:textId="77777777" w:rsidR="00745C38" w:rsidRPr="00745C38" w:rsidRDefault="00745C38" w:rsidP="00745C38">
            <w:pPr>
              <w:pStyle w:val="ListParagraph"/>
              <w:numPr>
                <w:ilvl w:val="0"/>
                <w:numId w:val="6"/>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Identifying and tackling barriers to communication</w:t>
            </w:r>
          </w:p>
        </w:tc>
      </w:tr>
      <w:tr w:rsidR="00745C38" w:rsidRPr="00745C38" w14:paraId="764B18A6" w14:textId="77777777" w:rsidTr="00745C38">
        <w:trPr>
          <w:trHeight w:val="1124"/>
        </w:trPr>
        <w:tc>
          <w:tcPr>
            <w:tcW w:w="2122" w:type="dxa"/>
          </w:tcPr>
          <w:p w14:paraId="1F345531"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lastRenderedPageBreak/>
              <w:t xml:space="preserve">Teamwork </w:t>
            </w:r>
          </w:p>
        </w:tc>
        <w:tc>
          <w:tcPr>
            <w:tcW w:w="4961" w:type="dxa"/>
          </w:tcPr>
          <w:p w14:paraId="35B50D2C" w14:textId="77777777" w:rsidR="00745C38" w:rsidRPr="00745C38" w:rsidRDefault="00745C38" w:rsidP="00745C38">
            <w:pPr>
              <w:pStyle w:val="ListParagraph"/>
              <w:numPr>
                <w:ilvl w:val="0"/>
                <w:numId w:val="7"/>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Supporting others </w:t>
            </w:r>
          </w:p>
          <w:p w14:paraId="7DC718B0" w14:textId="77777777" w:rsidR="00745C38" w:rsidRPr="00745C38" w:rsidRDefault="00745C38" w:rsidP="00745C38">
            <w:pPr>
              <w:pStyle w:val="ListParagraph"/>
              <w:numPr>
                <w:ilvl w:val="0"/>
                <w:numId w:val="7"/>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Solving conflicts </w:t>
            </w:r>
          </w:p>
          <w:p w14:paraId="5A0B119F" w14:textId="77777777" w:rsidR="00745C38" w:rsidRPr="00745C38" w:rsidRDefault="00745C38" w:rsidP="00745C38">
            <w:pPr>
              <w:pStyle w:val="ListParagraph"/>
              <w:numPr>
                <w:ilvl w:val="0"/>
                <w:numId w:val="7"/>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Exchanging information</w:t>
            </w:r>
          </w:p>
          <w:p w14:paraId="75AFDA00" w14:textId="77777777" w:rsidR="00745C38" w:rsidRPr="00745C38" w:rsidRDefault="00745C38" w:rsidP="00745C38">
            <w:pPr>
              <w:pStyle w:val="ListParagraph"/>
              <w:numPr>
                <w:ilvl w:val="0"/>
                <w:numId w:val="7"/>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Coordinating activities </w:t>
            </w:r>
          </w:p>
        </w:tc>
      </w:tr>
      <w:tr w:rsidR="00745C38" w:rsidRPr="00745C38" w14:paraId="7BC297D5" w14:textId="77777777" w:rsidTr="00745C38">
        <w:trPr>
          <w:trHeight w:val="1127"/>
        </w:trPr>
        <w:tc>
          <w:tcPr>
            <w:tcW w:w="2122" w:type="dxa"/>
          </w:tcPr>
          <w:p w14:paraId="39FD92D0"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Leadership Skills</w:t>
            </w:r>
          </w:p>
        </w:tc>
        <w:tc>
          <w:tcPr>
            <w:tcW w:w="4961" w:type="dxa"/>
          </w:tcPr>
          <w:p w14:paraId="4FF60ECD" w14:textId="77777777" w:rsidR="00745C38" w:rsidRPr="00745C38" w:rsidRDefault="00745C38" w:rsidP="00745C38">
            <w:pPr>
              <w:pStyle w:val="ListParagraph"/>
              <w:numPr>
                <w:ilvl w:val="0"/>
                <w:numId w:val="8"/>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Using authority and assertiveness </w:t>
            </w:r>
          </w:p>
          <w:p w14:paraId="2DA2B520" w14:textId="77777777" w:rsidR="00745C38" w:rsidRPr="00745C38" w:rsidRDefault="00745C38" w:rsidP="00745C38">
            <w:pPr>
              <w:pStyle w:val="ListParagraph"/>
              <w:numPr>
                <w:ilvl w:val="0"/>
                <w:numId w:val="8"/>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Maintaining standards </w:t>
            </w:r>
          </w:p>
          <w:p w14:paraId="560B609E" w14:textId="77777777" w:rsidR="00745C38" w:rsidRPr="00745C38" w:rsidRDefault="00745C38" w:rsidP="00745C38">
            <w:pPr>
              <w:pStyle w:val="ListParagraph"/>
              <w:numPr>
                <w:ilvl w:val="0"/>
                <w:numId w:val="8"/>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Planning and prioritizing </w:t>
            </w:r>
          </w:p>
          <w:p w14:paraId="0D867EFE" w14:textId="77777777" w:rsidR="00745C38" w:rsidRPr="00745C38" w:rsidRDefault="00745C38" w:rsidP="00745C38">
            <w:pPr>
              <w:pStyle w:val="ListParagraph"/>
              <w:numPr>
                <w:ilvl w:val="0"/>
                <w:numId w:val="8"/>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Managing workload and resources </w:t>
            </w:r>
          </w:p>
        </w:tc>
      </w:tr>
      <w:tr w:rsidR="00745C38" w:rsidRPr="00745C38" w14:paraId="4E16A876" w14:textId="77777777" w:rsidTr="00745C38">
        <w:trPr>
          <w:trHeight w:val="830"/>
        </w:trPr>
        <w:tc>
          <w:tcPr>
            <w:tcW w:w="2122" w:type="dxa"/>
          </w:tcPr>
          <w:p w14:paraId="7347C41B"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 xml:space="preserve">Stress Management </w:t>
            </w:r>
          </w:p>
        </w:tc>
        <w:tc>
          <w:tcPr>
            <w:tcW w:w="4961" w:type="dxa"/>
          </w:tcPr>
          <w:p w14:paraId="233B3838" w14:textId="77777777" w:rsidR="00745C38" w:rsidRPr="00745C38" w:rsidRDefault="00745C38" w:rsidP="00745C38">
            <w:pPr>
              <w:pStyle w:val="ListParagraph"/>
              <w:numPr>
                <w:ilvl w:val="0"/>
                <w:numId w:val="9"/>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Identifying symptoms of stress</w:t>
            </w:r>
          </w:p>
          <w:p w14:paraId="31E8924A" w14:textId="77777777" w:rsidR="00745C38" w:rsidRPr="00745C38" w:rsidRDefault="00745C38" w:rsidP="00745C38">
            <w:pPr>
              <w:pStyle w:val="ListParagraph"/>
              <w:numPr>
                <w:ilvl w:val="0"/>
                <w:numId w:val="9"/>
              </w:numPr>
              <w:spacing w:line="276" w:lineRule="auto"/>
              <w:jc w:val="both"/>
              <w:rPr>
                <w:rFonts w:ascii="Times New Roman" w:eastAsia="Times New Roman" w:hAnsi="Times New Roman" w:cs="Times New Roman"/>
              </w:rPr>
            </w:pPr>
            <w:proofErr w:type="spellStart"/>
            <w:r w:rsidRPr="00745C38">
              <w:rPr>
                <w:rFonts w:ascii="Times New Roman" w:eastAsia="Times New Roman" w:hAnsi="Times New Roman" w:cs="Times New Roman"/>
              </w:rPr>
              <w:t>Recognising</w:t>
            </w:r>
            <w:proofErr w:type="spellEnd"/>
            <w:r w:rsidRPr="00745C38">
              <w:rPr>
                <w:rFonts w:ascii="Times New Roman" w:eastAsia="Times New Roman" w:hAnsi="Times New Roman" w:cs="Times New Roman"/>
              </w:rPr>
              <w:t xml:space="preserve"> the effects of stress</w:t>
            </w:r>
          </w:p>
          <w:p w14:paraId="4240E179" w14:textId="77777777" w:rsidR="00745C38" w:rsidRPr="00745C38" w:rsidRDefault="00745C38" w:rsidP="00745C38">
            <w:pPr>
              <w:pStyle w:val="ListParagraph"/>
              <w:numPr>
                <w:ilvl w:val="0"/>
                <w:numId w:val="9"/>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Implementing coping strategies</w:t>
            </w:r>
          </w:p>
        </w:tc>
      </w:tr>
      <w:tr w:rsidR="00745C38" w:rsidRPr="00745C38" w14:paraId="17ADE043" w14:textId="77777777" w:rsidTr="00745C38">
        <w:trPr>
          <w:trHeight w:val="856"/>
        </w:trPr>
        <w:tc>
          <w:tcPr>
            <w:tcW w:w="2122" w:type="dxa"/>
          </w:tcPr>
          <w:p w14:paraId="564997F9" w14:textId="77777777" w:rsidR="00745C38" w:rsidRPr="00745C38" w:rsidRDefault="00745C38" w:rsidP="00745C38">
            <w:pPr>
              <w:spacing w:line="276" w:lineRule="auto"/>
              <w:jc w:val="both"/>
              <w:rPr>
                <w:rFonts w:ascii="Times New Roman" w:eastAsia="Times New Roman" w:hAnsi="Times New Roman" w:cs="Times New Roman"/>
                <w:b/>
                <w:bCs/>
              </w:rPr>
            </w:pPr>
            <w:r w:rsidRPr="00745C38">
              <w:rPr>
                <w:rFonts w:ascii="Times New Roman" w:eastAsia="Times New Roman" w:hAnsi="Times New Roman" w:cs="Times New Roman"/>
                <w:b/>
                <w:bCs/>
              </w:rPr>
              <w:t xml:space="preserve">Fatigue Management </w:t>
            </w:r>
          </w:p>
        </w:tc>
        <w:tc>
          <w:tcPr>
            <w:tcW w:w="4961" w:type="dxa"/>
          </w:tcPr>
          <w:p w14:paraId="605814E1" w14:textId="77777777" w:rsidR="00745C38" w:rsidRPr="00745C38" w:rsidRDefault="00745C38" w:rsidP="00745C38">
            <w:pPr>
              <w:pStyle w:val="ListParagraph"/>
              <w:numPr>
                <w:ilvl w:val="0"/>
                <w:numId w:val="10"/>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Identifying symptoms of fatigue </w:t>
            </w:r>
          </w:p>
          <w:p w14:paraId="2E25EB62" w14:textId="77777777" w:rsidR="00745C38" w:rsidRPr="00745C38" w:rsidRDefault="00745C38" w:rsidP="00745C38">
            <w:pPr>
              <w:pStyle w:val="ListParagraph"/>
              <w:numPr>
                <w:ilvl w:val="0"/>
                <w:numId w:val="10"/>
              </w:numPr>
              <w:spacing w:line="276" w:lineRule="auto"/>
              <w:jc w:val="both"/>
              <w:rPr>
                <w:rFonts w:ascii="Times New Roman" w:eastAsia="Times New Roman" w:hAnsi="Times New Roman" w:cs="Times New Roman"/>
              </w:rPr>
            </w:pPr>
            <w:proofErr w:type="spellStart"/>
            <w:r w:rsidRPr="00745C38">
              <w:rPr>
                <w:rFonts w:ascii="Times New Roman" w:eastAsia="Times New Roman" w:hAnsi="Times New Roman" w:cs="Times New Roman"/>
              </w:rPr>
              <w:t>Recognising</w:t>
            </w:r>
            <w:proofErr w:type="spellEnd"/>
            <w:r w:rsidRPr="00745C38">
              <w:rPr>
                <w:rFonts w:ascii="Times New Roman" w:eastAsia="Times New Roman" w:hAnsi="Times New Roman" w:cs="Times New Roman"/>
              </w:rPr>
              <w:t xml:space="preserve"> the effects of fatigue </w:t>
            </w:r>
          </w:p>
          <w:p w14:paraId="7FC3DACD" w14:textId="77777777" w:rsidR="00745C38" w:rsidRPr="00745C38" w:rsidRDefault="00745C38" w:rsidP="00745C38">
            <w:pPr>
              <w:pStyle w:val="ListParagraph"/>
              <w:numPr>
                <w:ilvl w:val="0"/>
                <w:numId w:val="10"/>
              </w:numPr>
              <w:spacing w:line="276" w:lineRule="auto"/>
              <w:jc w:val="both"/>
              <w:rPr>
                <w:rFonts w:ascii="Times New Roman" w:eastAsia="Times New Roman" w:hAnsi="Times New Roman" w:cs="Times New Roman"/>
              </w:rPr>
            </w:pPr>
            <w:r w:rsidRPr="00745C38">
              <w:rPr>
                <w:rFonts w:ascii="Times New Roman" w:eastAsia="Times New Roman" w:hAnsi="Times New Roman" w:cs="Times New Roman"/>
              </w:rPr>
              <w:t xml:space="preserve">Implementing coping strategies </w:t>
            </w:r>
          </w:p>
        </w:tc>
      </w:tr>
    </w:tbl>
    <w:p w14:paraId="04813280"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6B7B08E7"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r w:rsidRPr="00C04630">
        <w:rPr>
          <w:rFonts w:asciiTheme="majorBidi" w:hAnsiTheme="majorBidi" w:cstheme="majorBidi"/>
          <w:b/>
          <w:bCs/>
          <w:color w:val="000000" w:themeColor="text1"/>
        </w:rPr>
        <w:tab/>
      </w:r>
    </w:p>
    <w:p w14:paraId="6A116CCB"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398790B9"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01FF3849" w14:textId="77777777" w:rsidR="00745C38" w:rsidRDefault="00745C38" w:rsidP="008221D5">
      <w:pPr>
        <w:pStyle w:val="NormalWeb"/>
        <w:spacing w:before="0" w:beforeAutospacing="0" w:after="0" w:afterAutospacing="0" w:line="480" w:lineRule="auto"/>
        <w:jc w:val="both"/>
        <w:rPr>
          <w:rFonts w:asciiTheme="majorBidi" w:hAnsiTheme="majorBidi" w:cstheme="majorBidi"/>
          <w:sz w:val="24"/>
          <w:szCs w:val="24"/>
        </w:rPr>
      </w:pPr>
    </w:p>
    <w:p w14:paraId="67EB7709" w14:textId="725D57D3" w:rsidR="008221D5" w:rsidRPr="00C04630" w:rsidRDefault="00C763C2" w:rsidP="008221D5">
      <w:pPr>
        <w:pStyle w:val="NormalWeb"/>
        <w:spacing w:before="0" w:beforeAutospacing="0" w:after="0" w:afterAutospacing="0" w:line="480" w:lineRule="auto"/>
        <w:jc w:val="both"/>
        <w:rPr>
          <w:rFonts w:ascii="Times New Roman" w:hAnsi="Times New Roman"/>
          <w:color w:val="000000" w:themeColor="text1"/>
          <w:sz w:val="24"/>
          <w:szCs w:val="24"/>
        </w:rPr>
      </w:pPr>
      <w:r w:rsidRPr="00C04630">
        <w:rPr>
          <w:rFonts w:asciiTheme="majorBidi" w:hAnsiTheme="majorBidi" w:cstheme="majorBidi"/>
          <w:color w:val="000000" w:themeColor="text1"/>
          <w:sz w:val="24"/>
          <w:szCs w:val="24"/>
        </w:rPr>
        <w:t xml:space="preserve">Research has implied that both technical skills (TS) and NTS are essential to sustain best </w:t>
      </w:r>
      <w:proofErr w:type="spellStart"/>
      <w:r w:rsidRPr="00C04630">
        <w:rPr>
          <w:rFonts w:asciiTheme="majorBidi" w:hAnsiTheme="majorBidi" w:cstheme="majorBidi"/>
          <w:color w:val="000000" w:themeColor="text1"/>
          <w:sz w:val="24"/>
          <w:szCs w:val="24"/>
        </w:rPr>
        <w:t>practi</w:t>
      </w:r>
      <w:r w:rsidR="00FB6EBB" w:rsidRPr="00C04630">
        <w:rPr>
          <w:rFonts w:asciiTheme="majorBidi" w:hAnsiTheme="majorBidi" w:cstheme="majorBidi"/>
          <w:color w:val="000000" w:themeColor="text1"/>
          <w:sz w:val="24"/>
          <w:szCs w:val="24"/>
        </w:rPr>
        <w:t>s</w:t>
      </w:r>
      <w:r w:rsidRPr="00C04630">
        <w:rPr>
          <w:rFonts w:asciiTheme="majorBidi" w:hAnsiTheme="majorBidi" w:cstheme="majorBidi"/>
          <w:color w:val="000000" w:themeColor="text1"/>
          <w:sz w:val="24"/>
          <w:szCs w:val="24"/>
        </w:rPr>
        <w:t>es</w:t>
      </w:r>
      <w:proofErr w:type="spellEnd"/>
      <w:r w:rsidRPr="00C04630">
        <w:rPr>
          <w:rFonts w:asciiTheme="majorBidi" w:hAnsiTheme="majorBidi" w:cstheme="majorBidi"/>
          <w:color w:val="000000" w:themeColor="text1"/>
          <w:sz w:val="24"/>
          <w:szCs w:val="24"/>
        </w:rPr>
        <w:t xml:space="preserve"> and attain the level of expertise required for desirable healthcare provision</w:t>
      </w:r>
      <w:r w:rsidR="00675E92" w:rsidRPr="00C04630">
        <w:rPr>
          <w:rFonts w:asciiTheme="majorBidi" w:hAnsiTheme="majorBidi" w:cstheme="majorBidi"/>
          <w:color w:val="000000" w:themeColor="text1"/>
          <w:sz w:val="24"/>
          <w:szCs w:val="24"/>
        </w:rPr>
        <w:t xml:space="preserve"> (Moll-</w:t>
      </w:r>
      <w:proofErr w:type="spellStart"/>
      <w:r w:rsidR="00675E92" w:rsidRPr="00C04630">
        <w:rPr>
          <w:rFonts w:asciiTheme="majorBidi" w:hAnsiTheme="majorBidi" w:cstheme="majorBidi"/>
          <w:color w:val="000000" w:themeColor="text1"/>
          <w:sz w:val="24"/>
          <w:szCs w:val="24"/>
        </w:rPr>
        <w:t>Khosrawi</w:t>
      </w:r>
      <w:proofErr w:type="spellEnd"/>
      <w:r w:rsidR="00675E92" w:rsidRPr="00C04630">
        <w:rPr>
          <w:rFonts w:asciiTheme="majorBidi" w:hAnsiTheme="majorBidi" w:cstheme="majorBidi"/>
          <w:color w:val="000000" w:themeColor="text1"/>
          <w:sz w:val="24"/>
          <w:szCs w:val="24"/>
        </w:rPr>
        <w:t xml:space="preserve"> et al., 2019)</w:t>
      </w:r>
      <w:r w:rsidR="00655E9A" w:rsidRPr="00C04630">
        <w:rPr>
          <w:rFonts w:asciiTheme="majorBidi" w:hAnsiTheme="majorBidi" w:cstheme="majorBidi"/>
          <w:color w:val="000000" w:themeColor="text1"/>
          <w:sz w:val="24"/>
          <w:szCs w:val="24"/>
        </w:rPr>
        <w:t>.</w:t>
      </w:r>
      <w:r w:rsidRPr="00C04630">
        <w:rPr>
          <w:rFonts w:asciiTheme="majorBidi" w:hAnsiTheme="majorBidi" w:cstheme="majorBidi"/>
          <w:color w:val="000000" w:themeColor="text1"/>
          <w:sz w:val="24"/>
          <w:szCs w:val="24"/>
        </w:rPr>
        <w:t xml:space="preserve"> </w:t>
      </w:r>
      <w:r w:rsidR="00A85505" w:rsidRPr="00C04630">
        <w:rPr>
          <w:rFonts w:asciiTheme="majorBidi" w:hAnsiTheme="majorBidi" w:cstheme="majorBidi"/>
          <w:color w:val="000000" w:themeColor="text1"/>
          <w:sz w:val="24"/>
          <w:szCs w:val="24"/>
        </w:rPr>
        <w:t>Healthcare teams with low</w:t>
      </w:r>
      <w:r w:rsidRPr="00C04630">
        <w:rPr>
          <w:rFonts w:asciiTheme="majorBidi" w:hAnsiTheme="majorBidi" w:cstheme="majorBidi"/>
          <w:color w:val="000000" w:themeColor="text1"/>
          <w:sz w:val="24"/>
          <w:szCs w:val="24"/>
        </w:rPr>
        <w:t xml:space="preserve"> NTS </w:t>
      </w:r>
      <w:r w:rsidR="00A85505" w:rsidRPr="00C04630">
        <w:rPr>
          <w:rFonts w:asciiTheme="majorBidi" w:hAnsiTheme="majorBidi" w:cstheme="majorBidi"/>
          <w:color w:val="000000" w:themeColor="text1"/>
          <w:sz w:val="24"/>
          <w:szCs w:val="24"/>
        </w:rPr>
        <w:t>are</w:t>
      </w:r>
      <w:r w:rsidRPr="00C04630">
        <w:rPr>
          <w:rFonts w:asciiTheme="majorBidi" w:hAnsiTheme="majorBidi" w:cstheme="majorBidi"/>
          <w:color w:val="000000" w:themeColor="text1"/>
          <w:sz w:val="24"/>
          <w:szCs w:val="24"/>
        </w:rPr>
        <w:t xml:space="preserve"> found to be a major cause of adverse events </w:t>
      </w:r>
      <w:r w:rsidR="00A85505" w:rsidRPr="00C04630">
        <w:rPr>
          <w:rFonts w:asciiTheme="majorBidi" w:hAnsiTheme="majorBidi" w:cstheme="majorBidi"/>
          <w:color w:val="000000" w:themeColor="text1"/>
          <w:sz w:val="24"/>
          <w:szCs w:val="24"/>
        </w:rPr>
        <w:t>and lower patient survival (</w:t>
      </w:r>
      <w:r w:rsidR="00211EA8" w:rsidRPr="00C04630">
        <w:rPr>
          <w:rFonts w:asciiTheme="majorBidi" w:hAnsiTheme="majorBidi" w:cstheme="majorBidi"/>
          <w:noProof/>
          <w:sz w:val="24"/>
          <w:szCs w:val="24"/>
        </w:rPr>
        <w:t>Huffman</w:t>
      </w:r>
      <w:r w:rsidR="00A85505" w:rsidRPr="00C04630">
        <w:rPr>
          <w:rFonts w:asciiTheme="majorBidi" w:hAnsiTheme="majorBidi" w:cstheme="majorBidi"/>
          <w:noProof/>
          <w:sz w:val="24"/>
          <w:szCs w:val="24"/>
        </w:rPr>
        <w:t xml:space="preserve"> et al., 2015; Peddle, 2018)</w:t>
      </w:r>
      <w:r w:rsidR="00A874C1" w:rsidRPr="00C04630">
        <w:rPr>
          <w:rFonts w:asciiTheme="majorBidi" w:hAnsiTheme="majorBidi" w:cstheme="majorBidi"/>
          <w:noProof/>
          <w:sz w:val="24"/>
          <w:szCs w:val="24"/>
        </w:rPr>
        <w:t>.</w:t>
      </w:r>
      <w:r w:rsidR="00A85505" w:rsidRPr="00C04630">
        <w:rPr>
          <w:rFonts w:asciiTheme="majorBidi" w:hAnsiTheme="majorBidi" w:cstheme="majorBidi"/>
          <w:noProof/>
          <w:sz w:val="24"/>
          <w:szCs w:val="24"/>
        </w:rPr>
        <w:t xml:space="preserve"> </w:t>
      </w:r>
      <w:r w:rsidR="0016511C" w:rsidRPr="00C04630">
        <w:rPr>
          <w:rFonts w:asciiTheme="majorBidi" w:hAnsiTheme="majorBidi" w:cstheme="majorBidi"/>
          <w:color w:val="000000" w:themeColor="text1"/>
          <w:sz w:val="24"/>
          <w:szCs w:val="24"/>
        </w:rPr>
        <w:t xml:space="preserve">When it comes to patient safety and medical errors, </w:t>
      </w:r>
      <w:r w:rsidR="008221D5" w:rsidRPr="00C04630">
        <w:rPr>
          <w:rFonts w:asciiTheme="majorBidi" w:hAnsiTheme="majorBidi" w:cstheme="majorBidi"/>
          <w:color w:val="000000" w:themeColor="text1"/>
          <w:sz w:val="24"/>
          <w:szCs w:val="24"/>
        </w:rPr>
        <w:t xml:space="preserve">doctors </w:t>
      </w:r>
      <w:r w:rsidR="0016511C" w:rsidRPr="00C04630">
        <w:rPr>
          <w:rFonts w:asciiTheme="majorBidi" w:hAnsiTheme="majorBidi" w:cstheme="majorBidi"/>
          <w:color w:val="000000" w:themeColor="text1"/>
          <w:sz w:val="24"/>
          <w:szCs w:val="24"/>
        </w:rPr>
        <w:t xml:space="preserve">play a major role in the healthcare system. </w:t>
      </w:r>
      <w:r w:rsidR="008221D5" w:rsidRPr="00C04630">
        <w:rPr>
          <w:rFonts w:ascii="Times New Roman" w:hAnsi="Times New Roman"/>
          <w:color w:val="000000" w:themeColor="text1"/>
          <w:sz w:val="24"/>
          <w:szCs w:val="24"/>
        </w:rPr>
        <w:t xml:space="preserve">In most medical schools, the training of future doctors is dedicated to clinical and TS to target the errors that occur due to a lack of clinical knowledge and skills </w:t>
      </w:r>
      <w:r w:rsidR="008221D5" w:rsidRPr="00C04630">
        <w:rPr>
          <w:rFonts w:ascii="Times New Roman" w:hAnsi="Times New Roman"/>
          <w:color w:val="000000" w:themeColor="text1"/>
          <w:sz w:val="24"/>
          <w:szCs w:val="24"/>
        </w:rPr>
        <w:fldChar w:fldCharType="begin" w:fldLock="1"/>
      </w:r>
      <w:r w:rsidR="005C1021">
        <w:rPr>
          <w:rFonts w:ascii="Times New Roman" w:hAnsi="Times New Roman"/>
          <w:color w:val="000000" w:themeColor="text1"/>
          <w:sz w:val="24"/>
          <w:szCs w:val="24"/>
        </w:rPr>
        <w:instrText>ADDIN CSL_CITATION {"citationItems":[{"id":"ITEM-1","itemData":{"DOI":"10.1136/bmjopen-2014-006102","ISSN":"2044-6055","PMID":"25687899","abstract":"Objectives: The skill set required for junior doctors to work efficiently and safely Out of Hours (OoH) in hospitals has not been established. This is despite the OoH period representing 75% of the year and it being the time of highest mortality. We set out to explore the expectations of medical students and experiences of junior doctors of the non-technical skills needed to work OoH. Design: Survey-based cross-sectional study informed by focus groups. Setting: Online survey with participants from five large teaching hospitals across the UK. Participants: 300 Medical Students and Doctors Outcome measure: Participants ranked the importance of non-technical skills, as identified by literature review and focus groups, needed for OoH care. Results: The focus groups revealed a total of eight non-technical skills deemed to be important. In the survey 'Task Prioritisation' (mean rank 1.617) was consistently identified as the most important non-technical skill. Stage of training affected the ranking of skills, with significant differences for 'Communication with Senior Doctors', 'Dealing with Clinical Isolation', 'Task Prioritisation' and 'Communication with Patients'. Importantly, there was a significant discrepancy between the medical student expectations and experiences of doctors undertaking work. Conclusions: Our findings suggest that medical staff particularly value task prioritisation skills; however, these are not routinely taught in medical schools. The discrepancy between expectations of students and experience of doctors reinforces the idea that there is a gap in training. Doctors of different grades place different importance on specific non-technical skills with implications for postgraduate training. There is a pressing need for medical schools and deaneries to review non-technical training to include more than communication skills.","author":[{"dropping-particle":"","family":"Brown","given":"Michael","non-dropping-particle":"","parse-names":false,"suffix":""},{"dropping-particle":"","family":"Shaw","given":"Dominick","non-dropping-particle":"","parse-names":false,"suffix":""},{"dropping-particle":"","family":"Sharples","given":"Sarah","non-dropping-particle":"","parse-names":false,"suffix":""},{"dropping-particle":"Le","family":"Jeune","given":"Ivan","non-dropping-particle":"","parse-names":false,"suffix":""},{"dropping-particle":"","family":"Blakey","given":"John","non-dropping-particle":"","parse-names":false,"suffix":""}],"container-title":"BMJ Open","id":"ITEM-1","issue":"2","issued":{"date-parts":[["2015","2","16"]]},"page":"e006102-e006102","publisher":"BMJ Publishing Group","title":"A survey-based cross-sectional study of doctors' expectations and experiences of non-technical skills for Out of Hours work","type":"article-journal","volume":"5"},"uris":["http://www.mendeley.com/documents/?uuid=8b5d1a08-82c2-34f3-9add-6141c83e1afe"]}],"mendeley":{"formattedCitation":"[2]","plainTextFormattedCitation":"[2]","previouslyFormattedCitation":"(Brown &lt;i&gt;et al.&lt;/i&gt;, 2015)"},"properties":{"noteIndex":0},"schema":"https://github.com/citation-style-language/schema/raw/master/csl-citation.json"}</w:instrText>
      </w:r>
      <w:r w:rsidR="008221D5" w:rsidRPr="00C04630">
        <w:rPr>
          <w:rFonts w:ascii="Times New Roman" w:hAnsi="Times New Roman"/>
          <w:color w:val="000000" w:themeColor="text1"/>
          <w:sz w:val="24"/>
          <w:szCs w:val="24"/>
        </w:rPr>
        <w:fldChar w:fldCharType="separate"/>
      </w:r>
      <w:r w:rsidR="005C1021" w:rsidRPr="005C1021">
        <w:rPr>
          <w:rFonts w:ascii="Times New Roman" w:hAnsi="Times New Roman"/>
          <w:noProof/>
          <w:color w:val="000000" w:themeColor="text1"/>
          <w:sz w:val="24"/>
          <w:szCs w:val="24"/>
        </w:rPr>
        <w:t>[2]</w:t>
      </w:r>
      <w:r w:rsidR="008221D5" w:rsidRPr="00C04630">
        <w:rPr>
          <w:rFonts w:ascii="Times New Roman" w:hAnsi="Times New Roman"/>
          <w:color w:val="000000" w:themeColor="text1"/>
          <w:sz w:val="24"/>
          <w:szCs w:val="24"/>
        </w:rPr>
        <w:fldChar w:fldCharType="end"/>
      </w:r>
      <w:r w:rsidR="008221D5" w:rsidRPr="00C04630">
        <w:rPr>
          <w:rFonts w:ascii="Times New Roman" w:hAnsi="Times New Roman"/>
          <w:color w:val="000000" w:themeColor="text1"/>
          <w:sz w:val="24"/>
          <w:szCs w:val="24"/>
        </w:rPr>
        <w:t xml:space="preserve">. </w:t>
      </w:r>
      <w:r w:rsidR="00DD063E" w:rsidRPr="00C04630">
        <w:rPr>
          <w:rFonts w:ascii="Times New Roman" w:hAnsi="Times New Roman"/>
          <w:color w:val="000000" w:themeColor="text1"/>
          <w:sz w:val="24"/>
          <w:szCs w:val="24"/>
        </w:rPr>
        <w:t>However, research has asserted that learning NTS develop competence in communication, teamwork</w:t>
      </w:r>
      <w:r w:rsidR="00B50CBA" w:rsidRPr="00C04630">
        <w:rPr>
          <w:rFonts w:ascii="Times New Roman" w:hAnsi="Times New Roman"/>
          <w:color w:val="000000" w:themeColor="text1"/>
          <w:sz w:val="24"/>
          <w:szCs w:val="24"/>
        </w:rPr>
        <w:t>,</w:t>
      </w:r>
      <w:r w:rsidR="00DD063E" w:rsidRPr="00C04630">
        <w:rPr>
          <w:rFonts w:ascii="Times New Roman" w:hAnsi="Times New Roman"/>
          <w:color w:val="000000" w:themeColor="text1"/>
          <w:sz w:val="24"/>
          <w:szCs w:val="24"/>
        </w:rPr>
        <w:t xml:space="preserve"> and </w:t>
      </w:r>
      <w:r w:rsidR="00BB58F3" w:rsidRPr="00C04630">
        <w:rPr>
          <w:rFonts w:ascii="Times New Roman" w:hAnsi="Times New Roman"/>
          <w:color w:val="000000" w:themeColor="text1"/>
          <w:sz w:val="24"/>
          <w:szCs w:val="24"/>
        </w:rPr>
        <w:t xml:space="preserve">the </w:t>
      </w:r>
      <w:r w:rsidR="00DD063E" w:rsidRPr="00C04630">
        <w:rPr>
          <w:rFonts w:ascii="Times New Roman" w:hAnsi="Times New Roman"/>
          <w:color w:val="000000" w:themeColor="text1"/>
          <w:sz w:val="24"/>
          <w:szCs w:val="24"/>
        </w:rPr>
        <w:t xml:space="preserve">ability to reduce human errors which </w:t>
      </w:r>
      <w:r w:rsidR="00AD7034" w:rsidRPr="00C04630">
        <w:rPr>
          <w:rFonts w:ascii="Times New Roman" w:hAnsi="Times New Roman"/>
          <w:color w:val="000000" w:themeColor="text1"/>
          <w:sz w:val="24"/>
          <w:szCs w:val="24"/>
        </w:rPr>
        <w:t>consequently improves patient safety (Gordon, 2012).</w:t>
      </w:r>
      <w:r w:rsidR="00DD063E" w:rsidRPr="00C04630">
        <w:rPr>
          <w:rFonts w:ascii="Times New Roman" w:hAnsi="Times New Roman"/>
          <w:color w:val="000000" w:themeColor="text1"/>
          <w:sz w:val="24"/>
          <w:szCs w:val="24"/>
        </w:rPr>
        <w:t xml:space="preserve">  </w:t>
      </w:r>
      <w:r w:rsidR="009A14EE" w:rsidRPr="00C04630">
        <w:rPr>
          <w:rFonts w:ascii="Times New Roman" w:hAnsi="Times New Roman"/>
          <w:color w:val="000000" w:themeColor="text1"/>
          <w:sz w:val="24"/>
          <w:szCs w:val="24"/>
        </w:rPr>
        <w:t xml:space="preserve">Not only vital to improve patient safety, NTS training </w:t>
      </w:r>
      <w:r w:rsidR="00BB58F3" w:rsidRPr="00C04630">
        <w:rPr>
          <w:rFonts w:ascii="Times New Roman" w:hAnsi="Times New Roman"/>
          <w:color w:val="000000" w:themeColor="text1"/>
          <w:sz w:val="24"/>
          <w:szCs w:val="24"/>
        </w:rPr>
        <w:t xml:space="preserve">also </w:t>
      </w:r>
      <w:r w:rsidR="009A14EE" w:rsidRPr="00C04630">
        <w:rPr>
          <w:rFonts w:ascii="Times New Roman" w:hAnsi="Times New Roman"/>
          <w:color w:val="000000" w:themeColor="text1"/>
          <w:sz w:val="24"/>
          <w:szCs w:val="24"/>
        </w:rPr>
        <w:t xml:space="preserve">contributes to a more holistic model of medical education (Nicolaides, 2018). </w:t>
      </w:r>
      <w:r w:rsidR="008D3584" w:rsidRPr="00C04630">
        <w:rPr>
          <w:rFonts w:ascii="Times New Roman" w:hAnsi="Times New Roman"/>
          <w:color w:val="000000" w:themeColor="text1"/>
          <w:sz w:val="24"/>
          <w:szCs w:val="24"/>
        </w:rPr>
        <w:t xml:space="preserve">Chances are rare that NTS are learnt during internships or house jobs where new doctors work under the supervision of </w:t>
      </w:r>
      <w:r w:rsidR="00BB58F3" w:rsidRPr="00C04630">
        <w:rPr>
          <w:rFonts w:ascii="Times New Roman" w:hAnsi="Times New Roman"/>
          <w:color w:val="000000" w:themeColor="text1"/>
          <w:sz w:val="24"/>
          <w:szCs w:val="24"/>
        </w:rPr>
        <w:t xml:space="preserve">a </w:t>
      </w:r>
      <w:r w:rsidR="008D3584" w:rsidRPr="00C04630">
        <w:rPr>
          <w:rFonts w:ascii="Times New Roman" w:hAnsi="Times New Roman"/>
          <w:color w:val="000000" w:themeColor="text1"/>
          <w:sz w:val="24"/>
          <w:szCs w:val="24"/>
        </w:rPr>
        <w:t>senior physician</w:t>
      </w:r>
      <w:r w:rsidR="0003452C" w:rsidRPr="00C04630">
        <w:rPr>
          <w:rFonts w:ascii="Times New Roman" w:hAnsi="Times New Roman"/>
          <w:color w:val="000000" w:themeColor="text1"/>
          <w:sz w:val="24"/>
          <w:szCs w:val="24"/>
        </w:rPr>
        <w:t xml:space="preserve">, henceforth </w:t>
      </w:r>
      <w:r w:rsidR="00B23DC4" w:rsidRPr="00C04630">
        <w:rPr>
          <w:rFonts w:ascii="Times New Roman" w:hAnsi="Times New Roman"/>
          <w:color w:val="000000" w:themeColor="text1"/>
          <w:sz w:val="24"/>
          <w:szCs w:val="24"/>
        </w:rPr>
        <w:t xml:space="preserve">it is </w:t>
      </w:r>
      <w:r w:rsidR="0003452C" w:rsidRPr="00C04630">
        <w:rPr>
          <w:rFonts w:ascii="Times New Roman" w:hAnsi="Times New Roman"/>
          <w:color w:val="000000" w:themeColor="text1"/>
          <w:sz w:val="24"/>
          <w:szCs w:val="24"/>
        </w:rPr>
        <w:t xml:space="preserve">recommended to </w:t>
      </w:r>
      <w:r w:rsidR="00B23DC4" w:rsidRPr="00C04630">
        <w:rPr>
          <w:rFonts w:ascii="Times New Roman" w:hAnsi="Times New Roman"/>
          <w:color w:val="000000" w:themeColor="text1"/>
          <w:sz w:val="24"/>
          <w:szCs w:val="24"/>
        </w:rPr>
        <w:t>teach NTS at</w:t>
      </w:r>
      <w:r w:rsidR="0003452C" w:rsidRPr="00C04630">
        <w:rPr>
          <w:rFonts w:ascii="Times New Roman" w:hAnsi="Times New Roman"/>
          <w:color w:val="000000" w:themeColor="text1"/>
          <w:sz w:val="24"/>
          <w:szCs w:val="24"/>
        </w:rPr>
        <w:t xml:space="preserve"> </w:t>
      </w:r>
      <w:r w:rsidR="00BB58F3" w:rsidRPr="00C04630">
        <w:rPr>
          <w:rFonts w:ascii="Times New Roman" w:hAnsi="Times New Roman"/>
          <w:color w:val="000000" w:themeColor="text1"/>
          <w:sz w:val="24"/>
          <w:szCs w:val="24"/>
        </w:rPr>
        <w:t xml:space="preserve">the </w:t>
      </w:r>
      <w:r w:rsidR="0003452C" w:rsidRPr="00C04630">
        <w:rPr>
          <w:rFonts w:ascii="Times New Roman" w:hAnsi="Times New Roman"/>
          <w:color w:val="000000" w:themeColor="text1"/>
          <w:sz w:val="24"/>
          <w:szCs w:val="24"/>
        </w:rPr>
        <w:t xml:space="preserve">undergraduate level </w:t>
      </w:r>
      <w:r w:rsidR="009A14EE" w:rsidRPr="00C04630">
        <w:rPr>
          <w:rFonts w:ascii="Times New Roman" w:hAnsi="Times New Roman"/>
          <w:color w:val="000000" w:themeColor="text1"/>
          <w:sz w:val="24"/>
          <w:szCs w:val="24"/>
        </w:rPr>
        <w:t>(Nicolaides, 2018)</w:t>
      </w:r>
      <w:r w:rsidR="008D3584" w:rsidRPr="00C04630">
        <w:rPr>
          <w:rFonts w:ascii="Times New Roman" w:hAnsi="Times New Roman"/>
          <w:color w:val="000000" w:themeColor="text1"/>
          <w:sz w:val="24"/>
          <w:szCs w:val="24"/>
        </w:rPr>
        <w:t xml:space="preserve">. </w:t>
      </w:r>
      <w:r w:rsidR="002A1953" w:rsidRPr="00C04630">
        <w:rPr>
          <w:rFonts w:ascii="Times New Roman" w:hAnsi="Times New Roman"/>
          <w:color w:val="000000" w:themeColor="text1"/>
          <w:sz w:val="24"/>
          <w:szCs w:val="24"/>
        </w:rPr>
        <w:t xml:space="preserve">  </w:t>
      </w:r>
    </w:p>
    <w:p w14:paraId="45CAA6F8" w14:textId="0A744E0A" w:rsidR="008D3584" w:rsidRPr="00C04630" w:rsidRDefault="008D3584" w:rsidP="008221D5">
      <w:pPr>
        <w:pStyle w:val="NormalWeb"/>
        <w:spacing w:before="0" w:beforeAutospacing="0" w:after="0" w:afterAutospacing="0" w:line="480" w:lineRule="auto"/>
        <w:jc w:val="both"/>
        <w:rPr>
          <w:rFonts w:ascii="Times New Roman" w:hAnsi="Times New Roman"/>
          <w:color w:val="000000" w:themeColor="text1"/>
          <w:sz w:val="24"/>
          <w:szCs w:val="24"/>
        </w:rPr>
      </w:pPr>
    </w:p>
    <w:p w14:paraId="27AA8BBF" w14:textId="06EB363F" w:rsidR="00104563" w:rsidRPr="00C04630" w:rsidRDefault="008D3584" w:rsidP="00104563">
      <w:pPr>
        <w:pStyle w:val="NormalWeb"/>
        <w:spacing w:before="0" w:beforeAutospacing="0" w:after="0" w:afterAutospacing="0" w:line="480" w:lineRule="auto"/>
        <w:jc w:val="both"/>
        <w:rPr>
          <w:rFonts w:asciiTheme="majorBidi" w:hAnsiTheme="majorBidi" w:cstheme="majorBidi"/>
          <w:color w:val="000000" w:themeColor="text1"/>
          <w:sz w:val="24"/>
          <w:szCs w:val="24"/>
        </w:rPr>
      </w:pPr>
      <w:r w:rsidRPr="00C04630">
        <w:rPr>
          <w:rFonts w:ascii="Times New Roman" w:hAnsi="Times New Roman"/>
          <w:color w:val="000000" w:themeColor="text1"/>
          <w:sz w:val="24"/>
          <w:szCs w:val="24"/>
        </w:rPr>
        <w:t xml:space="preserve">In a systematic review by </w:t>
      </w:r>
      <w:r w:rsidRPr="00C04630">
        <w:rPr>
          <w:rFonts w:ascii="Times New Roman" w:hAnsi="Times New Roman"/>
          <w:color w:val="000000" w:themeColor="text1"/>
          <w:sz w:val="24"/>
          <w:szCs w:val="24"/>
        </w:rPr>
        <w:fldChar w:fldCharType="begin" w:fldLock="1"/>
      </w:r>
      <w:r w:rsidR="005C1021">
        <w:rPr>
          <w:rFonts w:ascii="Times New Roman" w:hAnsi="Times New Roman"/>
          <w:color w:val="000000" w:themeColor="text1"/>
          <w:sz w:val="24"/>
          <w:szCs w:val="24"/>
        </w:rPr>
        <w:instrText>ADDIN CSL_CITATION {"citationItems":[{"id":"ITEM-1","itemData":{"author":[{"dropping-particle":"","family":"Gordon","given":"M","non-dropping-particle":"","parse-names":false,"suffix":""},{"dropping-particle":"","family":"Farnan","given":"J","non-dropping-particle":"","parse-names":false,"suffix":""},{"dropping-particle":"","family":"Grafton'Clarke","given":"C","non-dropping-particle":"","parse-names":false,"suffix":""},{"dropping-particle":"","family":"et al","given":"","non-dropping-particle":"","parse-names":false,"suffix":""}],"container-title":"Medical Teacher","id":"ITEM-1","issue":"7","issued":{"date-parts":[["2019"]]},"page":"732-745","title":"Non-technical skills assessments in undergraduate medical education: a focused BEME systematic review: BEME Guide no. 54.","type":"article-journal","volume":"41"},"uris":["http://www.mendeley.com/documents/?uuid=e52e90e3-f35b-4011-92ba-46f6d3672bb6"]}],"mendeley":{"formattedCitation":"[3]","manualFormatting":"Gordon, et al (2019)","plainTextFormattedCitation":"[3]","previouslyFormattedCitation":"(Gordon &lt;i&gt;et al.&lt;/i&gt;, 2019)"},"properties":{"noteIndex":0},"schema":"https://github.com/citation-style-language/schema/raw/master/csl-citation.json"}</w:instrText>
      </w:r>
      <w:r w:rsidRPr="00C04630">
        <w:rPr>
          <w:rFonts w:ascii="Times New Roman" w:hAnsi="Times New Roman"/>
          <w:color w:val="000000" w:themeColor="text1"/>
          <w:sz w:val="24"/>
          <w:szCs w:val="24"/>
        </w:rPr>
        <w:fldChar w:fldCharType="separate"/>
      </w:r>
      <w:r w:rsidRPr="00C04630">
        <w:rPr>
          <w:rFonts w:ascii="Times New Roman" w:hAnsi="Times New Roman"/>
          <w:noProof/>
          <w:color w:val="000000" w:themeColor="text1"/>
          <w:sz w:val="24"/>
          <w:szCs w:val="24"/>
        </w:rPr>
        <w:t>Gordon, et al (2019)</w:t>
      </w:r>
      <w:r w:rsidRPr="00C04630">
        <w:rPr>
          <w:rFonts w:ascii="Times New Roman" w:hAnsi="Times New Roman"/>
          <w:color w:val="000000" w:themeColor="text1"/>
          <w:sz w:val="24"/>
          <w:szCs w:val="24"/>
        </w:rPr>
        <w:fldChar w:fldCharType="end"/>
      </w:r>
      <w:r w:rsidRPr="00C04630">
        <w:rPr>
          <w:rFonts w:ascii="Times New Roman" w:hAnsi="Times New Roman"/>
          <w:color w:val="000000" w:themeColor="text1"/>
          <w:sz w:val="24"/>
          <w:szCs w:val="24"/>
        </w:rPr>
        <w:t xml:space="preserve">, the lack of focus on </w:t>
      </w:r>
      <w:r w:rsidR="00211EA8" w:rsidRPr="00C04630">
        <w:rPr>
          <w:rFonts w:ascii="Times New Roman" w:hAnsi="Times New Roman"/>
          <w:color w:val="000000" w:themeColor="text1"/>
          <w:sz w:val="24"/>
          <w:szCs w:val="24"/>
        </w:rPr>
        <w:t xml:space="preserve">the </w:t>
      </w:r>
      <w:r w:rsidRPr="00C04630">
        <w:rPr>
          <w:rFonts w:ascii="Times New Roman" w:hAnsi="Times New Roman"/>
          <w:color w:val="000000" w:themeColor="text1"/>
          <w:sz w:val="24"/>
          <w:szCs w:val="24"/>
        </w:rPr>
        <w:t>apparent training of NTS in medical schools in the USA was highlighted.</w:t>
      </w:r>
      <w:r w:rsidR="00104563" w:rsidRPr="00C04630">
        <w:rPr>
          <w:rFonts w:ascii="Times New Roman" w:hAnsi="Times New Roman"/>
          <w:color w:val="000000" w:themeColor="text1"/>
          <w:sz w:val="24"/>
          <w:szCs w:val="24"/>
        </w:rPr>
        <w:t xml:space="preserve"> </w:t>
      </w:r>
      <w:r w:rsidR="00104563" w:rsidRPr="00C04630">
        <w:rPr>
          <w:rFonts w:asciiTheme="majorBidi" w:hAnsiTheme="majorBidi" w:cstheme="majorBidi"/>
          <w:color w:val="000000" w:themeColor="text1"/>
          <w:sz w:val="24"/>
          <w:szCs w:val="24"/>
        </w:rPr>
        <w:t xml:space="preserve">A recent review of Arabian Gulf University, Bahrain (AGU) by </w:t>
      </w:r>
      <w:proofErr w:type="spellStart"/>
      <w:r w:rsidR="00104563" w:rsidRPr="00C04630">
        <w:rPr>
          <w:rFonts w:asciiTheme="majorBidi" w:hAnsiTheme="majorBidi" w:cstheme="majorBidi"/>
          <w:color w:val="000000" w:themeColor="text1"/>
          <w:sz w:val="24"/>
          <w:szCs w:val="24"/>
        </w:rPr>
        <w:t>Bindayna</w:t>
      </w:r>
      <w:proofErr w:type="spellEnd"/>
      <w:r w:rsidR="00104563" w:rsidRPr="00C04630">
        <w:rPr>
          <w:rFonts w:asciiTheme="majorBidi" w:hAnsiTheme="majorBidi" w:cstheme="majorBidi"/>
          <w:color w:val="000000" w:themeColor="text1"/>
          <w:sz w:val="24"/>
          <w:szCs w:val="24"/>
        </w:rPr>
        <w:t xml:space="preserve"> and </w:t>
      </w:r>
      <w:proofErr w:type="spellStart"/>
      <w:r w:rsidR="00104563" w:rsidRPr="00C04630">
        <w:rPr>
          <w:rFonts w:asciiTheme="majorBidi" w:hAnsiTheme="majorBidi" w:cstheme="majorBidi"/>
          <w:color w:val="000000" w:themeColor="text1"/>
          <w:sz w:val="24"/>
          <w:szCs w:val="24"/>
        </w:rPr>
        <w:t>Deifalla</w:t>
      </w:r>
      <w:proofErr w:type="spellEnd"/>
      <w:r w:rsidR="00104563" w:rsidRPr="00C04630">
        <w:rPr>
          <w:rFonts w:asciiTheme="majorBidi" w:hAnsiTheme="majorBidi" w:cstheme="majorBidi"/>
          <w:color w:val="000000" w:themeColor="text1"/>
          <w:sz w:val="24"/>
          <w:szCs w:val="24"/>
          <w:vertAlign w:val="superscript"/>
        </w:rPr>
        <w:t xml:space="preserve"> </w:t>
      </w:r>
      <w:r w:rsidR="00104563" w:rsidRPr="00C04630">
        <w:rPr>
          <w:rFonts w:asciiTheme="majorBidi" w:hAnsiTheme="majorBidi" w:cstheme="majorBidi"/>
          <w:color w:val="000000" w:themeColor="text1"/>
          <w:sz w:val="24"/>
          <w:szCs w:val="24"/>
        </w:rPr>
        <w:t xml:space="preserve">(2020) also concluded that major reforms </w:t>
      </w:r>
      <w:r w:rsidR="00104563" w:rsidRPr="00C04630">
        <w:rPr>
          <w:rFonts w:asciiTheme="majorBidi" w:hAnsiTheme="majorBidi" w:cstheme="majorBidi"/>
          <w:color w:val="000000" w:themeColor="text1"/>
          <w:sz w:val="24"/>
          <w:szCs w:val="24"/>
        </w:rPr>
        <w:lastRenderedPageBreak/>
        <w:t xml:space="preserve">in the </w:t>
      </w:r>
      <w:r w:rsidR="00104563" w:rsidRPr="00C04630">
        <w:rPr>
          <w:rFonts w:asciiTheme="majorBidi" w:hAnsiTheme="majorBidi" w:cstheme="majorBidi"/>
          <w:sz w:val="24"/>
          <w:szCs w:val="24"/>
        </w:rPr>
        <w:t>undergraduate medical curriculum (</w:t>
      </w:r>
      <w:r w:rsidR="00104563" w:rsidRPr="00C04630">
        <w:rPr>
          <w:rFonts w:asciiTheme="majorBidi" w:hAnsiTheme="majorBidi" w:cstheme="majorBidi"/>
          <w:color w:val="000000" w:themeColor="text1"/>
          <w:sz w:val="24"/>
          <w:szCs w:val="24"/>
        </w:rPr>
        <w:t xml:space="preserve">UMC) are vital to </w:t>
      </w:r>
      <w:proofErr w:type="spellStart"/>
      <w:r w:rsidR="00104563" w:rsidRPr="00C04630">
        <w:rPr>
          <w:rFonts w:asciiTheme="majorBidi" w:hAnsiTheme="majorBidi" w:cstheme="majorBidi"/>
          <w:color w:val="000000" w:themeColor="text1"/>
          <w:sz w:val="24"/>
          <w:szCs w:val="24"/>
        </w:rPr>
        <w:t>optimi</w:t>
      </w:r>
      <w:r w:rsidR="00B50CBA" w:rsidRPr="00C04630">
        <w:rPr>
          <w:rFonts w:asciiTheme="majorBidi" w:hAnsiTheme="majorBidi" w:cstheme="majorBidi"/>
          <w:color w:val="000000" w:themeColor="text1"/>
          <w:sz w:val="24"/>
          <w:szCs w:val="24"/>
        </w:rPr>
        <w:t>s</w:t>
      </w:r>
      <w:r w:rsidR="00104563" w:rsidRPr="00C04630">
        <w:rPr>
          <w:rFonts w:asciiTheme="majorBidi" w:hAnsiTheme="majorBidi" w:cstheme="majorBidi"/>
          <w:color w:val="000000" w:themeColor="text1"/>
          <w:sz w:val="24"/>
          <w:szCs w:val="24"/>
        </w:rPr>
        <w:t>e</w:t>
      </w:r>
      <w:proofErr w:type="spellEnd"/>
      <w:r w:rsidR="00104563" w:rsidRPr="00C04630">
        <w:rPr>
          <w:rFonts w:asciiTheme="majorBidi" w:hAnsiTheme="majorBidi" w:cstheme="majorBidi"/>
          <w:color w:val="000000" w:themeColor="text1"/>
          <w:sz w:val="24"/>
          <w:szCs w:val="24"/>
        </w:rPr>
        <w:t xml:space="preserve"> the students’ outputs</w:t>
      </w:r>
      <w:r w:rsidR="007D4F7E" w:rsidRPr="00C04630">
        <w:rPr>
          <w:rFonts w:asciiTheme="majorBidi" w:hAnsiTheme="majorBidi" w:cstheme="majorBidi"/>
          <w:color w:val="000000" w:themeColor="text1"/>
          <w:sz w:val="24"/>
          <w:szCs w:val="24"/>
        </w:rPr>
        <w:t>.</w:t>
      </w:r>
      <w:r w:rsidR="00104563" w:rsidRPr="00C04630">
        <w:rPr>
          <w:rFonts w:asciiTheme="majorBidi" w:hAnsiTheme="majorBidi" w:cstheme="majorBidi"/>
          <w:color w:val="000000" w:themeColor="text1"/>
          <w:sz w:val="24"/>
          <w:szCs w:val="24"/>
        </w:rPr>
        <w:t xml:space="preserve"> </w:t>
      </w:r>
      <w:r w:rsidR="007D4F7E" w:rsidRPr="00C04630">
        <w:rPr>
          <w:rFonts w:asciiTheme="majorBidi" w:hAnsiTheme="majorBidi" w:cstheme="majorBidi"/>
          <w:color w:val="000000" w:themeColor="text1"/>
          <w:sz w:val="24"/>
          <w:szCs w:val="24"/>
        </w:rPr>
        <w:t>H</w:t>
      </w:r>
      <w:r w:rsidR="00104563" w:rsidRPr="00C04630">
        <w:rPr>
          <w:rFonts w:asciiTheme="majorBidi" w:hAnsiTheme="majorBidi" w:cstheme="majorBidi"/>
          <w:color w:val="000000" w:themeColor="text1"/>
          <w:sz w:val="24"/>
          <w:szCs w:val="24"/>
        </w:rPr>
        <w:t xml:space="preserve">owever, </w:t>
      </w:r>
      <w:r w:rsidR="00BB58F3" w:rsidRPr="00C04630">
        <w:rPr>
          <w:rFonts w:asciiTheme="majorBidi" w:hAnsiTheme="majorBidi" w:cstheme="majorBidi"/>
          <w:color w:val="000000" w:themeColor="text1"/>
          <w:sz w:val="24"/>
          <w:szCs w:val="24"/>
        </w:rPr>
        <w:t xml:space="preserve">the </w:t>
      </w:r>
      <w:r w:rsidR="00104563" w:rsidRPr="00C04630">
        <w:rPr>
          <w:rFonts w:asciiTheme="majorBidi" w:hAnsiTheme="majorBidi" w:cstheme="majorBidi"/>
          <w:color w:val="000000" w:themeColor="text1"/>
          <w:sz w:val="24"/>
          <w:szCs w:val="24"/>
        </w:rPr>
        <w:t xml:space="preserve">integration of NTS training was not highlighted in </w:t>
      </w:r>
      <w:r w:rsidR="001C0F70" w:rsidRPr="00C04630">
        <w:rPr>
          <w:rFonts w:asciiTheme="majorBidi" w:hAnsiTheme="majorBidi" w:cstheme="majorBidi"/>
          <w:color w:val="000000" w:themeColor="text1"/>
          <w:sz w:val="24"/>
          <w:szCs w:val="24"/>
        </w:rPr>
        <w:t xml:space="preserve">that </w:t>
      </w:r>
      <w:r w:rsidR="00104563" w:rsidRPr="00C04630">
        <w:rPr>
          <w:rFonts w:asciiTheme="majorBidi" w:hAnsiTheme="majorBidi" w:cstheme="majorBidi"/>
          <w:color w:val="000000" w:themeColor="text1"/>
          <w:sz w:val="24"/>
          <w:szCs w:val="24"/>
        </w:rPr>
        <w:t xml:space="preserve">review. </w:t>
      </w:r>
    </w:p>
    <w:p w14:paraId="624F3459" w14:textId="77777777" w:rsidR="009E1418" w:rsidRPr="00C04630" w:rsidRDefault="009E1418" w:rsidP="00104563">
      <w:pPr>
        <w:pStyle w:val="NormalWeb"/>
        <w:spacing w:before="0" w:beforeAutospacing="0" w:after="0" w:afterAutospacing="0" w:line="480" w:lineRule="auto"/>
        <w:jc w:val="both"/>
        <w:rPr>
          <w:rFonts w:asciiTheme="majorBidi" w:hAnsiTheme="majorBidi" w:cstheme="majorBidi"/>
          <w:color w:val="000000" w:themeColor="text1"/>
          <w:sz w:val="24"/>
          <w:szCs w:val="24"/>
        </w:rPr>
      </w:pPr>
    </w:p>
    <w:p w14:paraId="4BF82B7D" w14:textId="72C90CC7" w:rsidR="00A52B3A" w:rsidRPr="00C04630" w:rsidRDefault="009E1418" w:rsidP="00104563">
      <w:pPr>
        <w:pStyle w:val="NormalWeb"/>
        <w:spacing w:before="0" w:beforeAutospacing="0" w:after="0" w:afterAutospacing="0" w:line="480" w:lineRule="auto"/>
        <w:jc w:val="both"/>
        <w:rPr>
          <w:rFonts w:asciiTheme="majorBidi" w:hAnsiTheme="majorBidi" w:cstheme="majorBidi"/>
          <w:color w:val="000000" w:themeColor="text1"/>
          <w:sz w:val="24"/>
          <w:szCs w:val="24"/>
        </w:rPr>
      </w:pPr>
      <w:r w:rsidRPr="00C04630">
        <w:rPr>
          <w:rFonts w:asciiTheme="majorBidi" w:hAnsiTheme="majorBidi" w:cstheme="majorBidi"/>
          <w:sz w:val="24"/>
          <w:szCs w:val="24"/>
        </w:rPr>
        <w:t>As it</w:t>
      </w:r>
      <w:r w:rsidR="00383644" w:rsidRPr="00C04630">
        <w:rPr>
          <w:rFonts w:asciiTheme="majorBidi" w:hAnsiTheme="majorBidi" w:cstheme="majorBidi"/>
          <w:sz w:val="24"/>
          <w:szCs w:val="24"/>
        </w:rPr>
        <w:t xml:space="preserve"> has already been </w:t>
      </w:r>
      <w:r w:rsidR="00104563" w:rsidRPr="00C04630">
        <w:rPr>
          <w:rFonts w:asciiTheme="majorBidi" w:hAnsiTheme="majorBidi" w:cstheme="majorBidi"/>
          <w:sz w:val="24"/>
          <w:szCs w:val="24"/>
        </w:rPr>
        <w:t xml:space="preserve">internationally </w:t>
      </w:r>
      <w:proofErr w:type="spellStart"/>
      <w:r w:rsidR="00383644" w:rsidRPr="00C04630">
        <w:rPr>
          <w:rFonts w:asciiTheme="majorBidi" w:hAnsiTheme="majorBidi" w:cstheme="majorBidi"/>
          <w:sz w:val="24"/>
          <w:szCs w:val="24"/>
        </w:rPr>
        <w:t>recognised</w:t>
      </w:r>
      <w:proofErr w:type="spellEnd"/>
      <w:r w:rsidR="00383644" w:rsidRPr="00C04630">
        <w:rPr>
          <w:rFonts w:asciiTheme="majorBidi" w:hAnsiTheme="majorBidi" w:cstheme="majorBidi"/>
          <w:sz w:val="24"/>
          <w:szCs w:val="24"/>
        </w:rPr>
        <w:t xml:space="preserve"> by healthcare regulatory authorities</w:t>
      </w:r>
      <w:r w:rsidR="00104563" w:rsidRPr="00C04630">
        <w:rPr>
          <w:rFonts w:asciiTheme="majorBidi" w:hAnsiTheme="majorBidi" w:cstheme="majorBidi"/>
          <w:sz w:val="24"/>
          <w:szCs w:val="24"/>
        </w:rPr>
        <w:t xml:space="preserve">, </w:t>
      </w:r>
      <w:r w:rsidR="00383644" w:rsidRPr="00C04630">
        <w:rPr>
          <w:rFonts w:asciiTheme="majorBidi" w:hAnsiTheme="majorBidi" w:cstheme="majorBidi"/>
          <w:sz w:val="24"/>
          <w:szCs w:val="24"/>
        </w:rPr>
        <w:t xml:space="preserve">such as the UK General Medical Council, </w:t>
      </w:r>
      <w:r w:rsidR="00BB58F3" w:rsidRPr="00C04630">
        <w:rPr>
          <w:rFonts w:asciiTheme="majorBidi" w:hAnsiTheme="majorBidi" w:cstheme="majorBidi"/>
          <w:sz w:val="24"/>
          <w:szCs w:val="24"/>
        </w:rPr>
        <w:t>doctors need to demonstrate</w:t>
      </w:r>
      <w:r w:rsidR="00383644" w:rsidRPr="00C04630">
        <w:rPr>
          <w:rFonts w:asciiTheme="majorBidi" w:hAnsiTheme="majorBidi" w:cstheme="majorBidi"/>
          <w:sz w:val="24"/>
          <w:szCs w:val="24"/>
        </w:rPr>
        <w:t xml:space="preserve"> and apply NTS to improve patient care</w:t>
      </w:r>
      <w:r w:rsidR="00A7488D" w:rsidRPr="00C04630">
        <w:rPr>
          <w:rFonts w:asciiTheme="majorBidi" w:hAnsiTheme="majorBidi" w:cstheme="majorBidi"/>
          <w:sz w:val="24"/>
          <w:szCs w:val="24"/>
        </w:rPr>
        <w:t xml:space="preserve"> (</w:t>
      </w:r>
      <w:r w:rsidR="00A7488D" w:rsidRPr="00C04630">
        <w:rPr>
          <w:rFonts w:ascii="Times New Roman" w:hAnsi="Times New Roman"/>
          <w:noProof/>
          <w:sz w:val="24"/>
          <w:szCs w:val="24"/>
        </w:rPr>
        <w:t>General Medical Council, 2017)</w:t>
      </w:r>
      <w:r w:rsidR="00655E9A" w:rsidRPr="00C04630">
        <w:rPr>
          <w:rFonts w:asciiTheme="majorBidi" w:hAnsiTheme="majorBidi" w:cstheme="majorBidi"/>
          <w:sz w:val="24"/>
          <w:szCs w:val="24"/>
        </w:rPr>
        <w:t>.</w:t>
      </w:r>
      <w:r w:rsidR="00383644" w:rsidRPr="00C04630">
        <w:rPr>
          <w:rFonts w:asciiTheme="majorBidi" w:hAnsiTheme="majorBidi" w:cstheme="majorBidi"/>
          <w:sz w:val="24"/>
          <w:szCs w:val="24"/>
        </w:rPr>
        <w:t xml:space="preserve"> Therefore, it is inevitable to integrate NTS into </w:t>
      </w:r>
      <w:r w:rsidR="0050633F" w:rsidRPr="00C04630">
        <w:rPr>
          <w:rFonts w:asciiTheme="majorBidi" w:hAnsiTheme="majorBidi" w:cstheme="majorBidi"/>
          <w:sz w:val="24"/>
          <w:szCs w:val="24"/>
        </w:rPr>
        <w:t>UMC</w:t>
      </w:r>
      <w:r w:rsidR="00A7488D" w:rsidRPr="00C04630">
        <w:rPr>
          <w:rFonts w:asciiTheme="majorBidi" w:hAnsiTheme="majorBidi" w:cstheme="majorBidi"/>
          <w:sz w:val="24"/>
          <w:szCs w:val="24"/>
        </w:rPr>
        <w:t xml:space="preserve"> (Johnson &amp; Aggarwal, 2019; </w:t>
      </w:r>
      <w:proofErr w:type="spellStart"/>
      <w:r w:rsidR="00A7488D" w:rsidRPr="00C04630">
        <w:rPr>
          <w:rFonts w:asciiTheme="majorBidi" w:hAnsiTheme="majorBidi" w:cstheme="majorBidi"/>
          <w:sz w:val="24"/>
          <w:szCs w:val="24"/>
        </w:rPr>
        <w:t>Kerins</w:t>
      </w:r>
      <w:proofErr w:type="spellEnd"/>
      <w:r w:rsidR="00A7488D" w:rsidRPr="00C04630">
        <w:rPr>
          <w:rFonts w:asciiTheme="majorBidi" w:hAnsiTheme="majorBidi" w:cstheme="majorBidi"/>
          <w:sz w:val="24"/>
          <w:szCs w:val="24"/>
        </w:rPr>
        <w:t>, 2020)</w:t>
      </w:r>
      <w:r w:rsidR="00655E9A" w:rsidRPr="00C04630">
        <w:rPr>
          <w:rFonts w:asciiTheme="majorBidi" w:hAnsiTheme="majorBidi" w:cstheme="majorBidi"/>
          <w:sz w:val="24"/>
          <w:szCs w:val="24"/>
        </w:rPr>
        <w:t xml:space="preserve">. </w:t>
      </w:r>
      <w:r w:rsidR="00A52B3A" w:rsidRPr="00C04630">
        <w:rPr>
          <w:rFonts w:asciiTheme="majorBidi" w:hAnsiTheme="majorBidi" w:cstheme="majorBidi"/>
          <w:color w:val="000000" w:themeColor="text1"/>
          <w:sz w:val="24"/>
          <w:szCs w:val="24"/>
        </w:rPr>
        <w:t xml:space="preserve">Looking specifically </w:t>
      </w:r>
      <w:r w:rsidR="00262F6C" w:rsidRPr="00C04630">
        <w:rPr>
          <w:rFonts w:asciiTheme="majorBidi" w:hAnsiTheme="majorBidi" w:cstheme="majorBidi"/>
          <w:color w:val="000000" w:themeColor="text1"/>
          <w:sz w:val="24"/>
          <w:szCs w:val="24"/>
        </w:rPr>
        <w:t>at</w:t>
      </w:r>
      <w:r w:rsidR="00A52B3A" w:rsidRPr="00C04630">
        <w:rPr>
          <w:rFonts w:asciiTheme="majorBidi" w:hAnsiTheme="majorBidi" w:cstheme="majorBidi"/>
          <w:color w:val="000000" w:themeColor="text1"/>
          <w:sz w:val="24"/>
          <w:szCs w:val="24"/>
        </w:rPr>
        <w:t xml:space="preserve"> the Gulf region, most medical colleges have traditional curricula in place</w:t>
      </w:r>
      <w:r w:rsidR="00A7488D" w:rsidRPr="00C04630">
        <w:rPr>
          <w:rFonts w:asciiTheme="majorBidi" w:hAnsiTheme="majorBidi" w:cstheme="majorBidi"/>
          <w:color w:val="000000" w:themeColor="text1"/>
          <w:sz w:val="24"/>
          <w:szCs w:val="24"/>
        </w:rPr>
        <w:t xml:space="preserve"> (</w:t>
      </w:r>
      <w:r w:rsidR="00A7488D" w:rsidRPr="00C04630">
        <w:rPr>
          <w:rFonts w:ascii="Times New Roman" w:hAnsi="Times New Roman"/>
          <w:noProof/>
          <w:sz w:val="24"/>
          <w:szCs w:val="24"/>
        </w:rPr>
        <w:t>Abdulrahman, 2008</w:t>
      </w:r>
      <w:r w:rsidR="00104563" w:rsidRPr="00C04630">
        <w:rPr>
          <w:rFonts w:ascii="Times New Roman" w:hAnsi="Times New Roman"/>
          <w:noProof/>
          <w:sz w:val="24"/>
          <w:szCs w:val="24"/>
        </w:rPr>
        <w:t>; Bindayna and Deifalla, 2020</w:t>
      </w:r>
      <w:r w:rsidR="00A7488D" w:rsidRPr="00C04630">
        <w:rPr>
          <w:rFonts w:ascii="Times New Roman" w:hAnsi="Times New Roman"/>
          <w:noProof/>
          <w:sz w:val="24"/>
          <w:szCs w:val="24"/>
        </w:rPr>
        <w:t>)</w:t>
      </w:r>
      <w:r w:rsidR="00E754A4" w:rsidRPr="00C04630">
        <w:rPr>
          <w:rFonts w:asciiTheme="majorBidi" w:hAnsiTheme="majorBidi" w:cstheme="majorBidi"/>
          <w:color w:val="000000" w:themeColor="text1"/>
          <w:sz w:val="24"/>
          <w:szCs w:val="24"/>
        </w:rPr>
        <w:t>,</w:t>
      </w:r>
      <w:r w:rsidR="00A52B3A" w:rsidRPr="00C04630">
        <w:rPr>
          <w:rFonts w:asciiTheme="majorBidi" w:hAnsiTheme="majorBidi" w:cstheme="majorBidi"/>
          <w:color w:val="000000" w:themeColor="text1"/>
          <w:sz w:val="24"/>
          <w:szCs w:val="24"/>
        </w:rPr>
        <w:t xml:space="preserve"> with</w:t>
      </w:r>
      <w:r w:rsidR="007D4F7E" w:rsidRPr="00C04630">
        <w:rPr>
          <w:rFonts w:asciiTheme="majorBidi" w:hAnsiTheme="majorBidi" w:cstheme="majorBidi"/>
          <w:color w:val="000000" w:themeColor="text1"/>
          <w:sz w:val="24"/>
          <w:szCs w:val="24"/>
        </w:rPr>
        <w:t xml:space="preserve"> little</w:t>
      </w:r>
      <w:r w:rsidR="00A52B3A" w:rsidRPr="00C04630">
        <w:rPr>
          <w:rFonts w:asciiTheme="majorBidi" w:hAnsiTheme="majorBidi" w:cstheme="majorBidi"/>
          <w:color w:val="000000" w:themeColor="text1"/>
          <w:sz w:val="24"/>
          <w:szCs w:val="24"/>
        </w:rPr>
        <w:t xml:space="preserve"> focus on NTS training. </w:t>
      </w:r>
    </w:p>
    <w:p w14:paraId="54978DA5" w14:textId="77777777" w:rsidR="0067313C" w:rsidRPr="00C04630" w:rsidRDefault="0067313C" w:rsidP="00CB4F68">
      <w:pPr>
        <w:pStyle w:val="NormalWeb"/>
        <w:spacing w:before="0" w:beforeAutospacing="0" w:after="0" w:afterAutospacing="0" w:line="480" w:lineRule="auto"/>
        <w:jc w:val="both"/>
        <w:rPr>
          <w:rFonts w:asciiTheme="majorBidi" w:hAnsiTheme="majorBidi" w:cstheme="majorBidi"/>
          <w:color w:val="000000" w:themeColor="text1"/>
          <w:sz w:val="24"/>
          <w:szCs w:val="24"/>
        </w:rPr>
      </w:pPr>
    </w:p>
    <w:p w14:paraId="794D50B2" w14:textId="00A573B4" w:rsidR="004E5673" w:rsidRPr="00C04630" w:rsidRDefault="00104563" w:rsidP="00CB4F68">
      <w:pPr>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After </w:t>
      </w:r>
      <w:r w:rsidR="00695678" w:rsidRPr="00C04630">
        <w:rPr>
          <w:rFonts w:asciiTheme="majorBidi" w:hAnsiTheme="majorBidi" w:cstheme="majorBidi"/>
          <w:color w:val="000000" w:themeColor="text1"/>
        </w:rPr>
        <w:t>d</w:t>
      </w:r>
      <w:r w:rsidR="0067313C" w:rsidRPr="00C04630">
        <w:rPr>
          <w:rFonts w:asciiTheme="majorBidi" w:hAnsiTheme="majorBidi" w:cstheme="majorBidi"/>
          <w:color w:val="000000" w:themeColor="text1"/>
        </w:rPr>
        <w:t xml:space="preserve">istinguishing this gap in UMC, a study was conducted </w:t>
      </w:r>
      <w:r w:rsidR="004E5673" w:rsidRPr="00C04630">
        <w:rPr>
          <w:rFonts w:asciiTheme="majorBidi" w:hAnsiTheme="majorBidi" w:cstheme="majorBidi"/>
          <w:color w:val="000000" w:themeColor="text1"/>
        </w:rPr>
        <w:t xml:space="preserve">at AGU </w:t>
      </w:r>
      <w:r w:rsidR="00396318" w:rsidRPr="00C04630">
        <w:rPr>
          <w:rFonts w:asciiTheme="majorBidi" w:hAnsiTheme="majorBidi" w:cstheme="majorBidi"/>
          <w:color w:val="000000" w:themeColor="text1"/>
        </w:rPr>
        <w:t>(</w:t>
      </w:r>
      <w:r w:rsidR="00396318" w:rsidRPr="00C04630">
        <w:rPr>
          <w:rFonts w:ascii="Times New Roman" w:hAnsi="Times New Roman" w:cs="Times New Roman"/>
        </w:rPr>
        <w:t xml:space="preserve">one of the prominent medical universities of the Gulf Region) </w:t>
      </w:r>
      <w:r w:rsidR="009A1978" w:rsidRPr="00C04630">
        <w:rPr>
          <w:rFonts w:asciiTheme="majorBidi" w:hAnsiTheme="majorBidi" w:cstheme="majorBidi"/>
          <w:color w:val="000000" w:themeColor="text1"/>
        </w:rPr>
        <w:t xml:space="preserve">to provide a </w:t>
      </w:r>
      <w:r w:rsidR="00176AE6" w:rsidRPr="00C04630">
        <w:rPr>
          <w:rFonts w:asciiTheme="majorBidi" w:hAnsiTheme="majorBidi" w:cstheme="majorBidi"/>
          <w:color w:val="000000" w:themeColor="text1"/>
        </w:rPr>
        <w:t>basis</w:t>
      </w:r>
      <w:r w:rsidR="009A1978" w:rsidRPr="00C04630">
        <w:rPr>
          <w:rFonts w:asciiTheme="majorBidi" w:hAnsiTheme="majorBidi" w:cstheme="majorBidi"/>
          <w:color w:val="000000" w:themeColor="text1"/>
        </w:rPr>
        <w:t xml:space="preserve"> </w:t>
      </w:r>
      <w:r w:rsidR="00C76092" w:rsidRPr="00C04630">
        <w:rPr>
          <w:rFonts w:asciiTheme="majorBidi" w:hAnsiTheme="majorBidi" w:cstheme="majorBidi"/>
          <w:color w:val="000000" w:themeColor="text1"/>
        </w:rPr>
        <w:t>for</w:t>
      </w:r>
      <w:r w:rsidR="009A1978" w:rsidRPr="00C04630">
        <w:rPr>
          <w:rFonts w:asciiTheme="majorBidi" w:hAnsiTheme="majorBidi" w:cstheme="majorBidi"/>
          <w:color w:val="000000" w:themeColor="text1"/>
        </w:rPr>
        <w:t xml:space="preserve"> curricular reforms. </w:t>
      </w:r>
      <w:r w:rsidR="00016359" w:rsidRPr="00C04630">
        <w:rPr>
          <w:rFonts w:asciiTheme="majorBidi" w:eastAsia="Times New Roman" w:hAnsiTheme="majorBidi" w:cstheme="majorBidi"/>
          <w:color w:val="000000" w:themeColor="text1"/>
          <w:kern w:val="36"/>
          <w:lang w:val="en-GB"/>
        </w:rPr>
        <w:t>This study aimed</w:t>
      </w:r>
      <w:r w:rsidR="00A15996" w:rsidRPr="00C04630">
        <w:rPr>
          <w:rFonts w:asciiTheme="majorBidi" w:eastAsia="Times New Roman" w:hAnsiTheme="majorBidi" w:cstheme="majorBidi"/>
          <w:color w:val="000000" w:themeColor="text1"/>
          <w:kern w:val="36"/>
          <w:lang w:val="en-GB"/>
        </w:rPr>
        <w:t xml:space="preserve"> to investigate</w:t>
      </w:r>
      <w:r w:rsidR="00016359" w:rsidRPr="00C04630">
        <w:rPr>
          <w:rFonts w:asciiTheme="majorBidi" w:eastAsia="Times New Roman" w:hAnsiTheme="majorBidi" w:cstheme="majorBidi"/>
          <w:color w:val="000000" w:themeColor="text1"/>
          <w:kern w:val="36"/>
          <w:lang w:val="en-GB"/>
        </w:rPr>
        <w:t xml:space="preserve"> </w:t>
      </w:r>
      <w:r w:rsidR="00A15996" w:rsidRPr="00C04630">
        <w:rPr>
          <w:rFonts w:asciiTheme="majorBidi" w:eastAsia="Times New Roman" w:hAnsiTheme="majorBidi" w:cstheme="majorBidi"/>
          <w:color w:val="000000" w:themeColor="text1"/>
          <w:kern w:val="36"/>
          <w:lang w:val="en-GB"/>
        </w:rPr>
        <w:t xml:space="preserve">how </w:t>
      </w:r>
      <w:r w:rsidR="00F64A43" w:rsidRPr="00C04630">
        <w:rPr>
          <w:rFonts w:asciiTheme="majorBidi" w:eastAsia="Times New Roman" w:hAnsiTheme="majorBidi" w:cstheme="majorBidi"/>
          <w:color w:val="000000" w:themeColor="text1"/>
          <w:kern w:val="36"/>
          <w:lang w:val="en-GB"/>
        </w:rPr>
        <w:t>NTS</w:t>
      </w:r>
      <w:r w:rsidR="00AE62D2" w:rsidRPr="00C04630">
        <w:rPr>
          <w:rFonts w:asciiTheme="majorBidi" w:eastAsia="Times New Roman" w:hAnsiTheme="majorBidi" w:cstheme="majorBidi"/>
          <w:color w:val="000000" w:themeColor="text1"/>
          <w:kern w:val="36"/>
          <w:lang w:val="en-GB"/>
        </w:rPr>
        <w:t xml:space="preserve"> </w:t>
      </w:r>
      <w:r w:rsidR="00A15996" w:rsidRPr="00C04630">
        <w:rPr>
          <w:rFonts w:asciiTheme="majorBidi" w:eastAsia="Times New Roman" w:hAnsiTheme="majorBidi" w:cstheme="majorBidi"/>
          <w:color w:val="000000" w:themeColor="text1"/>
          <w:kern w:val="36"/>
          <w:lang w:val="en-GB"/>
        </w:rPr>
        <w:t xml:space="preserve">training </w:t>
      </w:r>
      <w:r w:rsidR="00F64A43" w:rsidRPr="00C04630">
        <w:rPr>
          <w:rFonts w:asciiTheme="majorBidi" w:eastAsia="Times New Roman" w:hAnsiTheme="majorBidi" w:cstheme="majorBidi"/>
          <w:color w:val="000000" w:themeColor="text1"/>
          <w:kern w:val="36"/>
          <w:lang w:val="en-GB"/>
        </w:rPr>
        <w:t xml:space="preserve">level </w:t>
      </w:r>
      <w:r w:rsidR="00A15996" w:rsidRPr="00C04630">
        <w:rPr>
          <w:rFonts w:asciiTheme="majorBidi" w:eastAsia="Times New Roman" w:hAnsiTheme="majorBidi" w:cstheme="majorBidi"/>
          <w:color w:val="000000" w:themeColor="text1"/>
          <w:kern w:val="36"/>
          <w:lang w:val="en-GB"/>
        </w:rPr>
        <w:t xml:space="preserve">has </w:t>
      </w:r>
      <w:r w:rsidR="00F64A43" w:rsidRPr="00C04630">
        <w:rPr>
          <w:rFonts w:asciiTheme="majorBidi" w:eastAsia="Times New Roman" w:hAnsiTheme="majorBidi" w:cstheme="majorBidi"/>
          <w:color w:val="000000" w:themeColor="text1"/>
          <w:kern w:val="36"/>
          <w:lang w:val="en-GB"/>
        </w:rPr>
        <w:t>influenced</w:t>
      </w:r>
      <w:r w:rsidR="00A15996" w:rsidRPr="00C04630">
        <w:rPr>
          <w:rFonts w:asciiTheme="majorBidi" w:eastAsia="Times New Roman" w:hAnsiTheme="majorBidi" w:cstheme="majorBidi"/>
          <w:color w:val="000000" w:themeColor="text1"/>
          <w:kern w:val="36"/>
          <w:lang w:val="en-GB"/>
        </w:rPr>
        <w:t xml:space="preserve"> clinical year students’ approach towards learning and practi</w:t>
      </w:r>
      <w:r w:rsidR="007D4F7E" w:rsidRPr="00C04630">
        <w:rPr>
          <w:rFonts w:asciiTheme="majorBidi" w:eastAsia="Times New Roman" w:hAnsiTheme="majorBidi" w:cstheme="majorBidi"/>
          <w:color w:val="000000" w:themeColor="text1"/>
          <w:kern w:val="36"/>
          <w:lang w:val="en-GB"/>
        </w:rPr>
        <w:t>s</w:t>
      </w:r>
      <w:r w:rsidR="00A15996" w:rsidRPr="00C04630">
        <w:rPr>
          <w:rFonts w:asciiTheme="majorBidi" w:eastAsia="Times New Roman" w:hAnsiTheme="majorBidi" w:cstheme="majorBidi"/>
          <w:color w:val="000000" w:themeColor="text1"/>
          <w:kern w:val="36"/>
          <w:lang w:val="en-GB"/>
        </w:rPr>
        <w:t xml:space="preserve">ing </w:t>
      </w:r>
      <w:r w:rsidR="00F64A43" w:rsidRPr="00C04630">
        <w:rPr>
          <w:rFonts w:asciiTheme="majorBidi" w:eastAsia="Times New Roman" w:hAnsiTheme="majorBidi" w:cstheme="majorBidi"/>
          <w:color w:val="000000" w:themeColor="text1"/>
          <w:kern w:val="36"/>
          <w:lang w:val="en-GB"/>
        </w:rPr>
        <w:t>these skills</w:t>
      </w:r>
      <w:r w:rsidR="00A15996" w:rsidRPr="00C04630">
        <w:rPr>
          <w:rFonts w:asciiTheme="majorBidi" w:eastAsia="Times New Roman" w:hAnsiTheme="majorBidi" w:cstheme="majorBidi"/>
          <w:color w:val="000000" w:themeColor="text1"/>
          <w:kern w:val="36"/>
          <w:lang w:val="en-GB"/>
        </w:rPr>
        <w:t xml:space="preserve">. </w:t>
      </w:r>
      <w:r w:rsidR="009A1978" w:rsidRPr="00C04630">
        <w:rPr>
          <w:rFonts w:asciiTheme="majorBidi" w:hAnsiTheme="majorBidi" w:cstheme="majorBidi"/>
          <w:color w:val="000000" w:themeColor="text1"/>
        </w:rPr>
        <w:t xml:space="preserve">The study had two </w:t>
      </w:r>
      <w:r w:rsidR="00A15996" w:rsidRPr="00C04630">
        <w:rPr>
          <w:rFonts w:asciiTheme="majorBidi" w:hAnsiTheme="majorBidi" w:cstheme="majorBidi"/>
          <w:color w:val="000000" w:themeColor="text1"/>
        </w:rPr>
        <w:t>objectives</w:t>
      </w:r>
      <w:r w:rsidR="004E5673" w:rsidRPr="00C04630">
        <w:rPr>
          <w:rFonts w:asciiTheme="majorBidi" w:hAnsiTheme="majorBidi" w:cstheme="majorBidi"/>
          <w:color w:val="000000" w:themeColor="text1"/>
        </w:rPr>
        <w:t>:</w:t>
      </w:r>
    </w:p>
    <w:p w14:paraId="36C457F4" w14:textId="1D07C2EC" w:rsidR="00E754A4" w:rsidRPr="00C04630" w:rsidRDefault="00E754A4" w:rsidP="00E754A4">
      <w:pPr>
        <w:pStyle w:val="ListParagraph"/>
        <w:numPr>
          <w:ilvl w:val="0"/>
          <w:numId w:val="1"/>
        </w:numPr>
        <w:spacing w:line="480" w:lineRule="auto"/>
        <w:jc w:val="both"/>
        <w:rPr>
          <w:rFonts w:ascii="Times New Roman" w:hAnsi="Times New Roman" w:cs="Times New Roman"/>
          <w:color w:val="000000" w:themeColor="text1"/>
        </w:rPr>
      </w:pPr>
      <w:r w:rsidRPr="00C04630">
        <w:rPr>
          <w:rFonts w:ascii="Times New Roman" w:hAnsi="Times New Roman" w:cs="Times New Roman"/>
          <w:color w:val="000000" w:themeColor="text1"/>
        </w:rPr>
        <w:t>To explore the clinical year medical students’ understanding of NTS and their attitudes towards learning these skills</w:t>
      </w:r>
    </w:p>
    <w:p w14:paraId="751F10CB" w14:textId="339E38A5" w:rsidR="00675EEB" w:rsidRPr="00C04630" w:rsidRDefault="00E754A4" w:rsidP="00675EEB">
      <w:pPr>
        <w:pStyle w:val="NormalWeb"/>
        <w:numPr>
          <w:ilvl w:val="0"/>
          <w:numId w:val="1"/>
        </w:numPr>
        <w:spacing w:before="0" w:beforeAutospacing="0" w:after="0" w:afterAutospacing="0" w:line="480" w:lineRule="auto"/>
        <w:jc w:val="both"/>
        <w:rPr>
          <w:rFonts w:asciiTheme="majorBidi" w:hAnsiTheme="majorBidi" w:cstheme="majorBidi"/>
          <w:b/>
          <w:bCs/>
          <w:color w:val="000000" w:themeColor="text1"/>
          <w:sz w:val="24"/>
          <w:szCs w:val="24"/>
        </w:rPr>
      </w:pPr>
      <w:r w:rsidRPr="00C04630">
        <w:rPr>
          <w:rFonts w:ascii="Times New Roman" w:hAnsi="Times New Roman"/>
          <w:sz w:val="24"/>
          <w:szCs w:val="24"/>
        </w:rPr>
        <w:t xml:space="preserve">To explore </w:t>
      </w:r>
      <w:r w:rsidR="00675EEB" w:rsidRPr="00C04630">
        <w:rPr>
          <w:rFonts w:asciiTheme="majorBidi" w:hAnsiTheme="majorBidi" w:cstheme="majorBidi"/>
          <w:color w:val="333333"/>
          <w:sz w:val="24"/>
          <w:szCs w:val="24"/>
          <w:lang w:val="en-GB"/>
        </w:rPr>
        <w:t xml:space="preserve">teachers’ perspectives on </w:t>
      </w:r>
      <w:r w:rsidR="008B38BF" w:rsidRPr="00C04630">
        <w:rPr>
          <w:rFonts w:asciiTheme="majorBidi" w:hAnsiTheme="majorBidi" w:cstheme="majorBidi"/>
          <w:color w:val="333333"/>
          <w:sz w:val="24"/>
          <w:szCs w:val="24"/>
          <w:lang w:val="en-GB"/>
        </w:rPr>
        <w:t xml:space="preserve">how </w:t>
      </w:r>
      <w:r w:rsidR="000E70A6" w:rsidRPr="00C04630">
        <w:rPr>
          <w:rFonts w:asciiTheme="majorBidi" w:hAnsiTheme="majorBidi" w:cstheme="majorBidi"/>
          <w:color w:val="333333"/>
          <w:sz w:val="24"/>
          <w:szCs w:val="24"/>
          <w:lang w:val="en-GB"/>
        </w:rPr>
        <w:t xml:space="preserve">possible </w:t>
      </w:r>
      <w:r w:rsidR="008B38BF" w:rsidRPr="00C04630">
        <w:rPr>
          <w:rFonts w:asciiTheme="majorBidi" w:hAnsiTheme="majorBidi" w:cstheme="majorBidi"/>
          <w:color w:val="333333"/>
          <w:sz w:val="24"/>
          <w:szCs w:val="24"/>
          <w:lang w:val="en-GB"/>
        </w:rPr>
        <w:t>insufficient</w:t>
      </w:r>
      <w:r w:rsidR="00675EEB" w:rsidRPr="00C04630">
        <w:rPr>
          <w:rFonts w:asciiTheme="majorBidi" w:hAnsiTheme="majorBidi" w:cstheme="majorBidi"/>
          <w:color w:val="333333"/>
          <w:sz w:val="24"/>
          <w:szCs w:val="24"/>
          <w:lang w:val="en-GB"/>
        </w:rPr>
        <w:t xml:space="preserve"> NTS training has i</w:t>
      </w:r>
      <w:r w:rsidR="004403F5" w:rsidRPr="00C04630">
        <w:rPr>
          <w:rFonts w:asciiTheme="majorBidi" w:hAnsiTheme="majorBidi" w:cstheme="majorBidi"/>
          <w:color w:val="333333"/>
          <w:sz w:val="24"/>
          <w:szCs w:val="24"/>
          <w:lang w:val="en-GB"/>
        </w:rPr>
        <w:t>nfluenced</w:t>
      </w:r>
      <w:r w:rsidR="00675EEB" w:rsidRPr="00C04630">
        <w:rPr>
          <w:rFonts w:asciiTheme="majorBidi" w:hAnsiTheme="majorBidi" w:cstheme="majorBidi"/>
          <w:color w:val="333333"/>
          <w:sz w:val="24"/>
          <w:szCs w:val="24"/>
          <w:lang w:val="en-GB"/>
        </w:rPr>
        <w:t xml:space="preserve"> students’ approach </w:t>
      </w:r>
      <w:r w:rsidR="005F5CDB" w:rsidRPr="00C04630">
        <w:rPr>
          <w:rFonts w:asciiTheme="majorBidi" w:hAnsiTheme="majorBidi" w:cstheme="majorBidi"/>
          <w:color w:val="333333"/>
          <w:sz w:val="24"/>
          <w:szCs w:val="24"/>
          <w:lang w:val="en-GB"/>
        </w:rPr>
        <w:t xml:space="preserve">and attitudes </w:t>
      </w:r>
      <w:r w:rsidR="00675EEB" w:rsidRPr="00C04630">
        <w:rPr>
          <w:rFonts w:asciiTheme="majorBidi" w:hAnsiTheme="majorBidi" w:cstheme="majorBidi"/>
          <w:color w:val="333333"/>
          <w:sz w:val="24"/>
          <w:szCs w:val="24"/>
          <w:lang w:val="en-GB"/>
        </w:rPr>
        <w:t>towards learning and practi</w:t>
      </w:r>
      <w:r w:rsidR="007D4F7E" w:rsidRPr="00C04630">
        <w:rPr>
          <w:rFonts w:asciiTheme="majorBidi" w:hAnsiTheme="majorBidi" w:cstheme="majorBidi"/>
          <w:color w:val="333333"/>
          <w:sz w:val="24"/>
          <w:szCs w:val="24"/>
          <w:lang w:val="en-GB"/>
        </w:rPr>
        <w:t>s</w:t>
      </w:r>
      <w:r w:rsidR="00675EEB" w:rsidRPr="00C04630">
        <w:rPr>
          <w:rFonts w:asciiTheme="majorBidi" w:hAnsiTheme="majorBidi" w:cstheme="majorBidi"/>
          <w:color w:val="333333"/>
          <w:sz w:val="24"/>
          <w:szCs w:val="24"/>
          <w:lang w:val="en-GB"/>
        </w:rPr>
        <w:t>ing NTS.</w:t>
      </w:r>
    </w:p>
    <w:p w14:paraId="0DD53463" w14:textId="77777777" w:rsidR="00D74E02" w:rsidRPr="00C04630" w:rsidRDefault="00D74E02" w:rsidP="00250E3A">
      <w:pPr>
        <w:pStyle w:val="NormalWeb"/>
        <w:spacing w:before="0" w:beforeAutospacing="0" w:after="0" w:afterAutospacing="0" w:line="480" w:lineRule="auto"/>
        <w:jc w:val="both"/>
        <w:rPr>
          <w:rFonts w:asciiTheme="majorBidi" w:hAnsiTheme="majorBidi" w:cstheme="majorBidi"/>
          <w:b/>
          <w:bCs/>
          <w:color w:val="000000" w:themeColor="text1"/>
          <w:sz w:val="24"/>
          <w:szCs w:val="24"/>
        </w:rPr>
      </w:pPr>
    </w:p>
    <w:p w14:paraId="6654362C" w14:textId="13B7D0E2" w:rsidR="00250E3A" w:rsidRPr="00C04630" w:rsidRDefault="00695678" w:rsidP="00250E3A">
      <w:pPr>
        <w:pStyle w:val="NormalWeb"/>
        <w:spacing w:before="0" w:beforeAutospacing="0" w:after="0" w:afterAutospacing="0" w:line="480" w:lineRule="auto"/>
        <w:jc w:val="both"/>
        <w:rPr>
          <w:rFonts w:asciiTheme="majorBidi" w:hAnsiTheme="majorBidi" w:cstheme="majorBidi"/>
          <w:b/>
          <w:bCs/>
          <w:color w:val="000000" w:themeColor="text1"/>
          <w:sz w:val="24"/>
          <w:szCs w:val="24"/>
        </w:rPr>
      </w:pPr>
      <w:r w:rsidRPr="00C04630">
        <w:rPr>
          <w:rFonts w:asciiTheme="majorBidi" w:hAnsiTheme="majorBidi" w:cstheme="majorBidi"/>
          <w:b/>
          <w:bCs/>
          <w:color w:val="000000" w:themeColor="text1"/>
          <w:sz w:val="24"/>
          <w:szCs w:val="24"/>
        </w:rPr>
        <w:t xml:space="preserve">Methods </w:t>
      </w:r>
    </w:p>
    <w:p w14:paraId="04BFC5FA" w14:textId="10960541" w:rsidR="00695678" w:rsidRPr="00C04630" w:rsidRDefault="00695678" w:rsidP="00CB4F68">
      <w:pPr>
        <w:pStyle w:val="NormalWeb"/>
        <w:spacing w:before="0" w:beforeAutospacing="0" w:after="0" w:afterAutospacing="0" w:line="480" w:lineRule="auto"/>
        <w:jc w:val="both"/>
        <w:rPr>
          <w:rFonts w:asciiTheme="majorBidi" w:hAnsiTheme="majorBidi" w:cstheme="majorBidi"/>
          <w:b/>
          <w:bCs/>
          <w:i/>
          <w:iCs/>
          <w:color w:val="000000" w:themeColor="text1"/>
          <w:sz w:val="24"/>
          <w:szCs w:val="24"/>
        </w:rPr>
      </w:pPr>
      <w:r w:rsidRPr="00C04630">
        <w:rPr>
          <w:rFonts w:asciiTheme="majorBidi" w:hAnsiTheme="majorBidi" w:cstheme="majorBidi"/>
          <w:b/>
          <w:bCs/>
          <w:i/>
          <w:iCs/>
          <w:color w:val="000000" w:themeColor="text1"/>
          <w:sz w:val="24"/>
          <w:szCs w:val="24"/>
        </w:rPr>
        <w:t>Design</w:t>
      </w:r>
    </w:p>
    <w:p w14:paraId="36CF7B4F" w14:textId="673948DE" w:rsidR="00250E3A" w:rsidRPr="00C04630" w:rsidRDefault="004E5673" w:rsidP="00485C8C">
      <w:pPr>
        <w:pStyle w:val="NormalWeb"/>
        <w:spacing w:before="0" w:beforeAutospacing="0" w:after="0" w:afterAutospacing="0" w:line="480" w:lineRule="auto"/>
        <w:jc w:val="both"/>
        <w:rPr>
          <w:rFonts w:asciiTheme="majorBidi" w:hAnsiTheme="majorBidi" w:cstheme="majorBidi"/>
          <w:sz w:val="24"/>
          <w:szCs w:val="24"/>
        </w:rPr>
      </w:pPr>
      <w:r w:rsidRPr="00C04630">
        <w:rPr>
          <w:rFonts w:asciiTheme="majorBidi" w:hAnsiTheme="majorBidi" w:cstheme="majorBidi"/>
          <w:sz w:val="24"/>
          <w:szCs w:val="24"/>
        </w:rPr>
        <w:t xml:space="preserve">The study was conducted using </w:t>
      </w:r>
      <w:r w:rsidR="00262F6C" w:rsidRPr="00C04630">
        <w:rPr>
          <w:rFonts w:asciiTheme="majorBidi" w:hAnsiTheme="majorBidi" w:cstheme="majorBidi"/>
          <w:sz w:val="24"/>
          <w:szCs w:val="24"/>
        </w:rPr>
        <w:t xml:space="preserve">an </w:t>
      </w:r>
      <w:r w:rsidRPr="00C04630">
        <w:rPr>
          <w:rFonts w:asciiTheme="majorBidi" w:hAnsiTheme="majorBidi" w:cstheme="majorBidi"/>
          <w:sz w:val="24"/>
          <w:szCs w:val="24"/>
        </w:rPr>
        <w:t>interpreti</w:t>
      </w:r>
      <w:r w:rsidR="00E43AB8" w:rsidRPr="00C04630">
        <w:rPr>
          <w:rFonts w:asciiTheme="majorBidi" w:hAnsiTheme="majorBidi" w:cstheme="majorBidi"/>
          <w:sz w:val="24"/>
          <w:szCs w:val="24"/>
        </w:rPr>
        <w:t>ve or constructivist</w:t>
      </w:r>
      <w:r w:rsidRPr="00C04630">
        <w:rPr>
          <w:rFonts w:asciiTheme="majorBidi" w:hAnsiTheme="majorBidi" w:cstheme="majorBidi"/>
          <w:sz w:val="24"/>
          <w:szCs w:val="24"/>
        </w:rPr>
        <w:t xml:space="preserve"> paradigm</w:t>
      </w:r>
      <w:r w:rsidR="00E43AB8" w:rsidRPr="00C04630">
        <w:rPr>
          <w:rFonts w:asciiTheme="majorBidi" w:hAnsiTheme="majorBidi" w:cstheme="majorBidi"/>
          <w:sz w:val="24"/>
          <w:szCs w:val="24"/>
        </w:rPr>
        <w:t>, which assumes that reality and knowledge are created and produced through interaction, communication</w:t>
      </w:r>
      <w:r w:rsidR="00707E4B" w:rsidRPr="00C04630">
        <w:rPr>
          <w:rFonts w:asciiTheme="majorBidi" w:hAnsiTheme="majorBidi" w:cstheme="majorBidi"/>
          <w:sz w:val="24"/>
          <w:szCs w:val="24"/>
        </w:rPr>
        <w:t>,</w:t>
      </w:r>
      <w:r w:rsidR="00E43AB8" w:rsidRPr="00C04630">
        <w:rPr>
          <w:rFonts w:asciiTheme="majorBidi" w:hAnsiTheme="majorBidi" w:cstheme="majorBidi"/>
          <w:sz w:val="24"/>
          <w:szCs w:val="24"/>
        </w:rPr>
        <w:t xml:space="preserve"> and </w:t>
      </w:r>
      <w:proofErr w:type="spellStart"/>
      <w:r w:rsidR="00E43AB8" w:rsidRPr="00C04630">
        <w:rPr>
          <w:rFonts w:asciiTheme="majorBidi" w:hAnsiTheme="majorBidi" w:cstheme="majorBidi"/>
          <w:sz w:val="24"/>
          <w:szCs w:val="24"/>
        </w:rPr>
        <w:t>practi</w:t>
      </w:r>
      <w:r w:rsidR="00707E4B" w:rsidRPr="00C04630">
        <w:rPr>
          <w:rFonts w:asciiTheme="majorBidi" w:hAnsiTheme="majorBidi" w:cstheme="majorBidi"/>
          <w:sz w:val="24"/>
          <w:szCs w:val="24"/>
        </w:rPr>
        <w:t>s</w:t>
      </w:r>
      <w:r w:rsidR="00E43AB8" w:rsidRPr="00C04630">
        <w:rPr>
          <w:rFonts w:asciiTheme="majorBidi" w:hAnsiTheme="majorBidi" w:cstheme="majorBidi"/>
          <w:sz w:val="24"/>
          <w:szCs w:val="24"/>
        </w:rPr>
        <w:t>e</w:t>
      </w:r>
      <w:proofErr w:type="spellEnd"/>
      <w:r w:rsidR="00E91131" w:rsidRPr="00C04630">
        <w:rPr>
          <w:rFonts w:asciiTheme="majorBidi" w:hAnsiTheme="majorBidi" w:cstheme="majorBidi"/>
          <w:sz w:val="24"/>
          <w:szCs w:val="24"/>
        </w:rPr>
        <w:t>. T</w:t>
      </w:r>
      <w:r w:rsidR="00E43AB8" w:rsidRPr="00C04630">
        <w:rPr>
          <w:rFonts w:asciiTheme="majorBidi" w:hAnsiTheme="majorBidi" w:cstheme="majorBidi"/>
          <w:sz w:val="24"/>
          <w:szCs w:val="24"/>
        </w:rPr>
        <w:t>herefore</w:t>
      </w:r>
      <w:r w:rsidR="00E91131" w:rsidRPr="00C04630">
        <w:rPr>
          <w:rFonts w:asciiTheme="majorBidi" w:hAnsiTheme="majorBidi" w:cstheme="majorBidi"/>
          <w:sz w:val="24"/>
          <w:szCs w:val="24"/>
        </w:rPr>
        <w:t>,</w:t>
      </w:r>
      <w:r w:rsidR="00E43AB8" w:rsidRPr="00C04630">
        <w:rPr>
          <w:rFonts w:asciiTheme="majorBidi" w:hAnsiTheme="majorBidi" w:cstheme="majorBidi"/>
          <w:sz w:val="24"/>
          <w:szCs w:val="24"/>
        </w:rPr>
        <w:t xml:space="preserve"> knowledge about reality is always </w:t>
      </w:r>
      <w:r w:rsidR="00381B18" w:rsidRPr="00C04630">
        <w:rPr>
          <w:rFonts w:asciiTheme="majorBidi" w:hAnsiTheme="majorBidi" w:cstheme="majorBidi"/>
          <w:sz w:val="24"/>
          <w:szCs w:val="24"/>
        </w:rPr>
        <w:t>contemplated</w:t>
      </w:r>
      <w:r w:rsidR="00E43AB8" w:rsidRPr="00C04630">
        <w:rPr>
          <w:rFonts w:asciiTheme="majorBidi" w:hAnsiTheme="majorBidi" w:cstheme="majorBidi"/>
          <w:sz w:val="24"/>
          <w:szCs w:val="24"/>
        </w:rPr>
        <w:t xml:space="preserve"> </w:t>
      </w:r>
      <w:r w:rsidR="00262F6C" w:rsidRPr="00C04630">
        <w:rPr>
          <w:rFonts w:asciiTheme="majorBidi" w:hAnsiTheme="majorBidi" w:cstheme="majorBidi"/>
          <w:sz w:val="24"/>
          <w:szCs w:val="24"/>
        </w:rPr>
        <w:t>by</w:t>
      </w:r>
      <w:r w:rsidR="00E43AB8" w:rsidRPr="00C04630">
        <w:rPr>
          <w:rFonts w:asciiTheme="majorBidi" w:hAnsiTheme="majorBidi" w:cstheme="majorBidi"/>
          <w:sz w:val="24"/>
          <w:szCs w:val="24"/>
        </w:rPr>
        <w:t xml:space="preserve"> the researcher</w:t>
      </w:r>
      <w:r w:rsidR="00043659" w:rsidRPr="00C04630">
        <w:rPr>
          <w:rFonts w:asciiTheme="majorBidi" w:hAnsiTheme="majorBidi" w:cstheme="majorBidi"/>
          <w:sz w:val="24"/>
          <w:szCs w:val="24"/>
        </w:rPr>
        <w:t xml:space="preserve"> (Tracy, 2014; </w:t>
      </w:r>
      <w:proofErr w:type="spellStart"/>
      <w:r w:rsidR="00043659" w:rsidRPr="00C04630">
        <w:rPr>
          <w:rFonts w:asciiTheme="majorBidi" w:hAnsiTheme="majorBidi" w:cstheme="majorBidi"/>
          <w:sz w:val="24"/>
          <w:szCs w:val="24"/>
        </w:rPr>
        <w:t>Bunniss</w:t>
      </w:r>
      <w:proofErr w:type="spellEnd"/>
      <w:r w:rsidR="00043659" w:rsidRPr="00C04630">
        <w:rPr>
          <w:rFonts w:asciiTheme="majorBidi" w:hAnsiTheme="majorBidi" w:cstheme="majorBidi"/>
          <w:sz w:val="24"/>
          <w:szCs w:val="24"/>
        </w:rPr>
        <w:t xml:space="preserve"> &amp; Kelly, 2010)</w:t>
      </w:r>
      <w:r w:rsidR="00655E9A" w:rsidRPr="00C04630">
        <w:rPr>
          <w:rFonts w:asciiTheme="majorBidi" w:hAnsiTheme="majorBidi" w:cstheme="majorBidi"/>
          <w:sz w:val="24"/>
          <w:szCs w:val="24"/>
        </w:rPr>
        <w:t>.</w:t>
      </w:r>
      <w:r w:rsidR="00E43AB8" w:rsidRPr="00C04630">
        <w:rPr>
          <w:rFonts w:asciiTheme="majorBidi" w:hAnsiTheme="majorBidi" w:cstheme="majorBidi"/>
          <w:sz w:val="24"/>
          <w:szCs w:val="24"/>
        </w:rPr>
        <w:t xml:space="preserve"> A qualitative methodology was adopted using semi-structured </w:t>
      </w:r>
      <w:r w:rsidR="00E43AB8" w:rsidRPr="00C04630">
        <w:rPr>
          <w:rFonts w:asciiTheme="majorBidi" w:hAnsiTheme="majorBidi" w:cstheme="majorBidi"/>
          <w:sz w:val="24"/>
          <w:szCs w:val="24"/>
        </w:rPr>
        <w:lastRenderedPageBreak/>
        <w:t xml:space="preserve">interviews to </w:t>
      </w:r>
      <w:r w:rsidR="00142493" w:rsidRPr="00C04630">
        <w:rPr>
          <w:rFonts w:asciiTheme="majorBidi" w:hAnsiTheme="majorBidi" w:cstheme="majorBidi"/>
          <w:color w:val="000000" w:themeColor="text1"/>
          <w:sz w:val="24"/>
          <w:szCs w:val="24"/>
        </w:rPr>
        <w:t xml:space="preserve">understand </w:t>
      </w:r>
      <w:r w:rsidR="00360AC2" w:rsidRPr="00C04630">
        <w:rPr>
          <w:rFonts w:asciiTheme="majorBidi" w:hAnsiTheme="majorBidi" w:cstheme="majorBidi"/>
          <w:color w:val="000000" w:themeColor="text1"/>
          <w:sz w:val="24"/>
          <w:szCs w:val="24"/>
        </w:rPr>
        <w:t>participants’</w:t>
      </w:r>
      <w:r w:rsidR="00142493" w:rsidRPr="00C04630">
        <w:rPr>
          <w:rFonts w:asciiTheme="majorBidi" w:hAnsiTheme="majorBidi" w:cstheme="majorBidi"/>
          <w:color w:val="000000" w:themeColor="text1"/>
          <w:sz w:val="24"/>
          <w:szCs w:val="24"/>
        </w:rPr>
        <w:t xml:space="preserve"> viewpoints and to achieve a rich and detailed exploration of the research </w:t>
      </w:r>
      <w:r w:rsidR="00E91131" w:rsidRPr="00C04630">
        <w:rPr>
          <w:rFonts w:asciiTheme="majorBidi" w:hAnsiTheme="majorBidi" w:cstheme="majorBidi"/>
          <w:color w:val="000000" w:themeColor="text1"/>
          <w:sz w:val="24"/>
          <w:szCs w:val="24"/>
        </w:rPr>
        <w:t>objectives</w:t>
      </w:r>
      <w:r w:rsidR="00043659" w:rsidRPr="00C04630">
        <w:rPr>
          <w:rFonts w:asciiTheme="majorBidi" w:hAnsiTheme="majorBidi" w:cstheme="majorBidi"/>
          <w:color w:val="000000" w:themeColor="text1"/>
          <w:sz w:val="24"/>
          <w:szCs w:val="24"/>
        </w:rPr>
        <w:t xml:space="preserve"> (Ng et al. 2013)</w:t>
      </w:r>
      <w:r w:rsidR="00655E9A" w:rsidRPr="00C04630">
        <w:rPr>
          <w:rFonts w:asciiTheme="majorBidi" w:hAnsiTheme="majorBidi" w:cstheme="majorBidi"/>
          <w:color w:val="000000" w:themeColor="text1"/>
          <w:sz w:val="24"/>
          <w:szCs w:val="24"/>
        </w:rPr>
        <w:t>.</w:t>
      </w:r>
      <w:r w:rsidR="00142493" w:rsidRPr="00C04630">
        <w:rPr>
          <w:rFonts w:asciiTheme="majorBidi" w:hAnsiTheme="majorBidi" w:cstheme="majorBidi"/>
          <w:color w:val="000000" w:themeColor="text1"/>
          <w:sz w:val="24"/>
          <w:szCs w:val="24"/>
        </w:rPr>
        <w:t xml:space="preserve"> </w:t>
      </w:r>
      <w:r w:rsidR="00A17884" w:rsidRPr="00C04630">
        <w:rPr>
          <w:rFonts w:asciiTheme="majorBidi" w:hAnsiTheme="majorBidi" w:cstheme="majorBidi"/>
          <w:color w:val="000000" w:themeColor="text1"/>
          <w:sz w:val="24"/>
          <w:szCs w:val="24"/>
        </w:rPr>
        <w:t>T</w:t>
      </w:r>
      <w:r w:rsidR="00396318" w:rsidRPr="00C04630">
        <w:rPr>
          <w:rFonts w:ascii="Times New Roman" w:hAnsi="Times New Roman"/>
          <w:sz w:val="24"/>
          <w:szCs w:val="24"/>
        </w:rPr>
        <w:t>entative interview schedules and questions were prepared after conducting a</w:t>
      </w:r>
      <w:r w:rsidR="00E91131" w:rsidRPr="00C04630">
        <w:rPr>
          <w:rFonts w:ascii="Times New Roman" w:hAnsi="Times New Roman"/>
          <w:sz w:val="24"/>
          <w:szCs w:val="24"/>
        </w:rPr>
        <w:t xml:space="preserve"> comprehensive</w:t>
      </w:r>
      <w:r w:rsidR="00396318" w:rsidRPr="00C04630">
        <w:rPr>
          <w:rFonts w:ascii="Times New Roman" w:hAnsi="Times New Roman"/>
          <w:sz w:val="24"/>
          <w:szCs w:val="24"/>
        </w:rPr>
        <w:t xml:space="preserve"> literature review </w:t>
      </w:r>
      <w:r w:rsidR="00E91131" w:rsidRPr="00C04630">
        <w:rPr>
          <w:rFonts w:ascii="Times New Roman" w:hAnsi="Times New Roman"/>
          <w:sz w:val="24"/>
          <w:szCs w:val="24"/>
        </w:rPr>
        <w:t xml:space="preserve">relevant to NTS and UMC </w:t>
      </w:r>
      <w:r w:rsidR="00396318" w:rsidRPr="00C04630">
        <w:rPr>
          <w:rFonts w:ascii="Times New Roman" w:hAnsi="Times New Roman"/>
          <w:sz w:val="24"/>
          <w:szCs w:val="24"/>
        </w:rPr>
        <w:t xml:space="preserve">between 2019-2020 </w:t>
      </w:r>
      <w:r w:rsidR="00396318" w:rsidRPr="00C04630">
        <w:rPr>
          <w:rFonts w:asciiTheme="majorBidi" w:hAnsiTheme="majorBidi" w:cstheme="majorBidi"/>
          <w:sz w:val="24"/>
          <w:szCs w:val="24"/>
        </w:rPr>
        <w:t xml:space="preserve">(Interview schedule in </w:t>
      </w:r>
      <w:r w:rsidR="00E90333">
        <w:rPr>
          <w:rFonts w:asciiTheme="majorBidi" w:hAnsiTheme="majorBidi" w:cstheme="majorBidi"/>
          <w:sz w:val="24"/>
          <w:szCs w:val="24"/>
        </w:rPr>
        <w:t>Appendix-I</w:t>
      </w:r>
      <w:r w:rsidR="00396318" w:rsidRPr="00C04630">
        <w:rPr>
          <w:rFonts w:asciiTheme="majorBidi" w:hAnsiTheme="majorBidi" w:cstheme="majorBidi"/>
          <w:sz w:val="24"/>
          <w:szCs w:val="24"/>
        </w:rPr>
        <w:t>)</w:t>
      </w:r>
      <w:r w:rsidR="00396318" w:rsidRPr="00C04630">
        <w:rPr>
          <w:rFonts w:ascii="Times New Roman" w:hAnsi="Times New Roman"/>
          <w:sz w:val="24"/>
          <w:szCs w:val="24"/>
        </w:rPr>
        <w:t xml:space="preserve">. </w:t>
      </w:r>
      <w:r w:rsidR="004E2442" w:rsidRPr="00C04630">
        <w:rPr>
          <w:rFonts w:asciiTheme="majorBidi" w:hAnsiTheme="majorBidi" w:cstheme="majorBidi"/>
          <w:color w:val="000000" w:themeColor="text1"/>
          <w:sz w:val="24"/>
          <w:szCs w:val="24"/>
        </w:rPr>
        <w:t>I</w:t>
      </w:r>
      <w:r w:rsidR="00142493" w:rsidRPr="00C04630">
        <w:rPr>
          <w:rFonts w:asciiTheme="majorBidi" w:hAnsiTheme="majorBidi" w:cstheme="majorBidi"/>
          <w:color w:val="000000" w:themeColor="text1"/>
          <w:sz w:val="24"/>
          <w:szCs w:val="24"/>
        </w:rPr>
        <w:t>nterview</w:t>
      </w:r>
      <w:r w:rsidR="004E2442" w:rsidRPr="00C04630">
        <w:rPr>
          <w:rFonts w:asciiTheme="majorBidi" w:hAnsiTheme="majorBidi" w:cstheme="majorBidi"/>
          <w:color w:val="000000" w:themeColor="text1"/>
          <w:sz w:val="24"/>
          <w:szCs w:val="24"/>
        </w:rPr>
        <w:t>s</w:t>
      </w:r>
      <w:r w:rsidR="00142493" w:rsidRPr="00C04630">
        <w:rPr>
          <w:rFonts w:asciiTheme="majorBidi" w:hAnsiTheme="majorBidi" w:cstheme="majorBidi"/>
          <w:color w:val="000000" w:themeColor="text1"/>
          <w:sz w:val="24"/>
          <w:szCs w:val="24"/>
        </w:rPr>
        <w:t xml:space="preserve"> mainly </w:t>
      </w:r>
      <w:r w:rsidR="0030160D" w:rsidRPr="00C04630">
        <w:rPr>
          <w:rFonts w:asciiTheme="majorBidi" w:hAnsiTheme="majorBidi" w:cstheme="majorBidi"/>
          <w:color w:val="000000" w:themeColor="text1"/>
          <w:sz w:val="24"/>
          <w:szCs w:val="24"/>
        </w:rPr>
        <w:t xml:space="preserve">included </w:t>
      </w:r>
      <w:r w:rsidR="00142493" w:rsidRPr="00C04630">
        <w:rPr>
          <w:rFonts w:asciiTheme="majorBidi" w:hAnsiTheme="majorBidi" w:cstheme="majorBidi"/>
          <w:color w:val="000000" w:themeColor="text1"/>
          <w:sz w:val="24"/>
          <w:szCs w:val="24"/>
        </w:rPr>
        <w:t xml:space="preserve">predetermined open-ended questions, but additional </w:t>
      </w:r>
      <w:r w:rsidR="00075708" w:rsidRPr="00C04630">
        <w:rPr>
          <w:rFonts w:asciiTheme="majorBidi" w:hAnsiTheme="majorBidi" w:cstheme="majorBidi"/>
          <w:color w:val="000000" w:themeColor="text1"/>
          <w:sz w:val="24"/>
          <w:szCs w:val="24"/>
        </w:rPr>
        <w:t xml:space="preserve">probing </w:t>
      </w:r>
      <w:r w:rsidR="00142493" w:rsidRPr="00C04630">
        <w:rPr>
          <w:rFonts w:asciiTheme="majorBidi" w:hAnsiTheme="majorBidi" w:cstheme="majorBidi"/>
          <w:color w:val="000000" w:themeColor="text1"/>
          <w:sz w:val="24"/>
          <w:szCs w:val="24"/>
        </w:rPr>
        <w:t>questions were asked whenever needed</w:t>
      </w:r>
      <w:r w:rsidR="00396318" w:rsidRPr="00C04630">
        <w:rPr>
          <w:rFonts w:asciiTheme="majorBidi" w:hAnsiTheme="majorBidi" w:cstheme="majorBidi"/>
          <w:color w:val="000000" w:themeColor="text1"/>
          <w:sz w:val="24"/>
          <w:szCs w:val="24"/>
        </w:rPr>
        <w:t>.</w:t>
      </w:r>
      <w:r w:rsidR="00075708" w:rsidRPr="00C04630">
        <w:rPr>
          <w:rFonts w:asciiTheme="majorBidi" w:hAnsiTheme="majorBidi" w:cstheme="majorBidi"/>
          <w:color w:val="000000" w:themeColor="text1"/>
          <w:sz w:val="24"/>
          <w:szCs w:val="24"/>
        </w:rPr>
        <w:t xml:space="preserve"> </w:t>
      </w:r>
      <w:r w:rsidR="00075708" w:rsidRPr="00C04630">
        <w:rPr>
          <w:rFonts w:asciiTheme="majorBidi" w:hAnsiTheme="majorBidi" w:cstheme="majorBidi"/>
          <w:sz w:val="24"/>
          <w:szCs w:val="24"/>
        </w:rPr>
        <w:t>The interviewer for the study is a clinician and medical educator.</w:t>
      </w:r>
    </w:p>
    <w:p w14:paraId="626CB36E" w14:textId="77777777" w:rsidR="00250E3A" w:rsidRPr="00C04630" w:rsidRDefault="00250E3A" w:rsidP="00250E3A">
      <w:pPr>
        <w:pStyle w:val="NormalWeb"/>
        <w:spacing w:before="0" w:beforeAutospacing="0" w:after="0" w:afterAutospacing="0" w:line="480" w:lineRule="auto"/>
        <w:jc w:val="both"/>
        <w:rPr>
          <w:rFonts w:asciiTheme="majorBidi" w:hAnsiTheme="majorBidi" w:cstheme="majorBidi"/>
          <w:color w:val="000000" w:themeColor="text1"/>
          <w:sz w:val="24"/>
          <w:szCs w:val="24"/>
        </w:rPr>
      </w:pPr>
    </w:p>
    <w:p w14:paraId="6C893320" w14:textId="50FF1C8B" w:rsidR="00772F84" w:rsidRPr="00C04630" w:rsidRDefault="00783FE7" w:rsidP="00CB4F68">
      <w:pPr>
        <w:pStyle w:val="NormalWeb"/>
        <w:spacing w:before="0" w:beforeAutospacing="0" w:after="0" w:afterAutospacing="0" w:line="480" w:lineRule="auto"/>
        <w:jc w:val="both"/>
        <w:rPr>
          <w:rFonts w:asciiTheme="majorBidi" w:hAnsiTheme="majorBidi" w:cstheme="majorBidi"/>
          <w:b/>
          <w:bCs/>
          <w:i/>
          <w:iCs/>
          <w:color w:val="000000" w:themeColor="text1"/>
          <w:sz w:val="24"/>
          <w:szCs w:val="24"/>
        </w:rPr>
      </w:pPr>
      <w:r w:rsidRPr="00C04630">
        <w:rPr>
          <w:rFonts w:asciiTheme="majorBidi" w:hAnsiTheme="majorBidi" w:cstheme="majorBidi"/>
          <w:b/>
          <w:bCs/>
          <w:i/>
          <w:iCs/>
          <w:color w:val="000000" w:themeColor="text1"/>
          <w:sz w:val="24"/>
          <w:szCs w:val="24"/>
        </w:rPr>
        <w:t>Sampling</w:t>
      </w:r>
      <w:r w:rsidR="002E17D9" w:rsidRPr="00C04630">
        <w:rPr>
          <w:rFonts w:asciiTheme="majorBidi" w:hAnsiTheme="majorBidi" w:cstheme="majorBidi"/>
          <w:b/>
          <w:bCs/>
          <w:i/>
          <w:iCs/>
          <w:color w:val="000000" w:themeColor="text1"/>
          <w:sz w:val="24"/>
          <w:szCs w:val="24"/>
        </w:rPr>
        <w:t xml:space="preserve">, </w:t>
      </w:r>
      <w:r w:rsidR="00707E4B" w:rsidRPr="00C04630">
        <w:rPr>
          <w:rFonts w:asciiTheme="majorBidi" w:hAnsiTheme="majorBidi" w:cstheme="majorBidi"/>
          <w:b/>
          <w:bCs/>
          <w:i/>
          <w:iCs/>
          <w:color w:val="000000" w:themeColor="text1"/>
          <w:sz w:val="24"/>
          <w:szCs w:val="24"/>
          <w:lang w:val="en-GB"/>
        </w:rPr>
        <w:t>recruitment</w:t>
      </w:r>
      <w:r w:rsidR="00707E4B" w:rsidRPr="00C04630">
        <w:rPr>
          <w:rFonts w:asciiTheme="majorBidi" w:hAnsiTheme="majorBidi" w:cstheme="majorBidi"/>
          <w:b/>
          <w:bCs/>
          <w:i/>
          <w:iCs/>
          <w:color w:val="000000" w:themeColor="text1"/>
          <w:sz w:val="24"/>
          <w:szCs w:val="24"/>
        </w:rPr>
        <w:t>,</w:t>
      </w:r>
      <w:r w:rsidRPr="00C04630">
        <w:rPr>
          <w:rFonts w:asciiTheme="majorBidi" w:hAnsiTheme="majorBidi" w:cstheme="majorBidi"/>
          <w:b/>
          <w:bCs/>
          <w:i/>
          <w:iCs/>
          <w:color w:val="000000" w:themeColor="text1"/>
          <w:sz w:val="24"/>
          <w:szCs w:val="24"/>
        </w:rPr>
        <w:t xml:space="preserve"> </w:t>
      </w:r>
      <w:r w:rsidR="009A01F2" w:rsidRPr="00C04630">
        <w:rPr>
          <w:rFonts w:asciiTheme="majorBidi" w:hAnsiTheme="majorBidi" w:cstheme="majorBidi"/>
          <w:b/>
          <w:bCs/>
          <w:i/>
          <w:iCs/>
          <w:color w:val="000000" w:themeColor="text1"/>
          <w:sz w:val="24"/>
          <w:szCs w:val="24"/>
        </w:rPr>
        <w:t>and data collection</w:t>
      </w:r>
    </w:p>
    <w:p w14:paraId="58C6A562" w14:textId="45AE35D7" w:rsidR="006618F4" w:rsidRPr="00C04630" w:rsidRDefault="002F2C47" w:rsidP="00FB6B99">
      <w:pPr>
        <w:spacing w:line="480" w:lineRule="auto"/>
        <w:jc w:val="both"/>
        <w:rPr>
          <w:rFonts w:ascii="Times New Roman" w:eastAsia="Times New Roman" w:hAnsi="Times New Roman" w:cs="Times New Roman"/>
          <w:color w:val="000000"/>
        </w:rPr>
      </w:pPr>
      <w:r w:rsidRPr="00C04630">
        <w:rPr>
          <w:rFonts w:asciiTheme="majorBidi" w:hAnsiTheme="majorBidi" w:cstheme="majorBidi"/>
          <w:color w:val="000000" w:themeColor="text1"/>
        </w:rPr>
        <w:t xml:space="preserve">Data was collected from teachers and students </w:t>
      </w:r>
      <w:r w:rsidR="0030160D" w:rsidRPr="00C04630">
        <w:rPr>
          <w:rFonts w:asciiTheme="majorBidi" w:hAnsiTheme="majorBidi" w:cstheme="majorBidi"/>
          <w:color w:val="000000" w:themeColor="text1"/>
        </w:rPr>
        <w:t>at</w:t>
      </w:r>
      <w:r w:rsidRPr="00C04630">
        <w:rPr>
          <w:rFonts w:asciiTheme="majorBidi" w:hAnsiTheme="majorBidi" w:cstheme="majorBidi"/>
          <w:color w:val="000000" w:themeColor="text1"/>
        </w:rPr>
        <w:t xml:space="preserve"> AGU</w:t>
      </w:r>
      <w:r w:rsidR="00054CDB" w:rsidRPr="00C04630">
        <w:rPr>
          <w:rFonts w:asciiTheme="majorBidi" w:hAnsiTheme="majorBidi" w:cstheme="majorBidi"/>
          <w:color w:val="000000" w:themeColor="text1"/>
        </w:rPr>
        <w:t xml:space="preserve">. </w:t>
      </w:r>
      <w:r w:rsidR="00E1147D" w:rsidRPr="00C04630">
        <w:rPr>
          <w:rFonts w:asciiTheme="majorBidi" w:hAnsiTheme="majorBidi" w:cstheme="majorBidi"/>
          <w:color w:val="000000" w:themeColor="text1"/>
        </w:rPr>
        <w:t xml:space="preserve">Invitations for participation were sent to clinical year students and medical teachers </w:t>
      </w:r>
      <w:r w:rsidRPr="00C04630">
        <w:rPr>
          <w:rFonts w:asciiTheme="majorBidi" w:hAnsiTheme="majorBidi" w:cstheme="majorBidi"/>
          <w:color w:val="000000" w:themeColor="text1"/>
        </w:rPr>
        <w:t xml:space="preserve">of AGU </w:t>
      </w:r>
      <w:r w:rsidR="002E17D9" w:rsidRPr="00C04630">
        <w:rPr>
          <w:rFonts w:asciiTheme="majorBidi" w:hAnsiTheme="majorBidi" w:cstheme="majorBidi"/>
          <w:color w:val="000000" w:themeColor="text1"/>
        </w:rPr>
        <w:t xml:space="preserve">via email </w:t>
      </w:r>
      <w:r w:rsidR="00E1147D" w:rsidRPr="00C04630">
        <w:rPr>
          <w:rFonts w:asciiTheme="majorBidi" w:hAnsiTheme="majorBidi" w:cstheme="majorBidi"/>
          <w:color w:val="000000" w:themeColor="text1"/>
        </w:rPr>
        <w:t>after receiving ethical approval</w:t>
      </w:r>
      <w:r w:rsidR="00322739" w:rsidRPr="00C04630">
        <w:rPr>
          <w:rFonts w:asciiTheme="majorBidi" w:hAnsiTheme="majorBidi" w:cstheme="majorBidi"/>
          <w:color w:val="000000" w:themeColor="text1"/>
        </w:rPr>
        <w:t xml:space="preserve"> from AGU</w:t>
      </w:r>
      <w:r w:rsidR="00E1147D" w:rsidRPr="00C04630">
        <w:rPr>
          <w:rFonts w:asciiTheme="majorBidi" w:hAnsiTheme="majorBidi" w:cstheme="majorBidi"/>
          <w:color w:val="000000" w:themeColor="text1"/>
        </w:rPr>
        <w:t xml:space="preserve"> (Reference # E30-PI-4/20)</w:t>
      </w:r>
      <w:r w:rsidR="00A43DC5" w:rsidRPr="00C04630">
        <w:rPr>
          <w:rFonts w:asciiTheme="majorBidi" w:hAnsiTheme="majorBidi" w:cstheme="majorBidi"/>
          <w:color w:val="000000" w:themeColor="text1"/>
        </w:rPr>
        <w:t xml:space="preserve"> and Staffordshire University, UK (as this study was part of the Doctoral degree)</w:t>
      </w:r>
      <w:r w:rsidR="00322739" w:rsidRPr="00C04630">
        <w:rPr>
          <w:rFonts w:asciiTheme="majorBidi" w:hAnsiTheme="majorBidi" w:cstheme="majorBidi"/>
          <w:color w:val="000000" w:themeColor="text1"/>
        </w:rPr>
        <w:t xml:space="preserve">. </w:t>
      </w:r>
      <w:r w:rsidR="00E1147D" w:rsidRPr="00C04630">
        <w:rPr>
          <w:rFonts w:asciiTheme="majorBidi" w:hAnsiTheme="majorBidi" w:cstheme="majorBidi"/>
          <w:color w:val="000000" w:themeColor="text1"/>
        </w:rPr>
        <w:t xml:space="preserve">Data from </w:t>
      </w:r>
      <w:r w:rsidR="006C7BA6" w:rsidRPr="00C04630">
        <w:rPr>
          <w:rFonts w:asciiTheme="majorBidi" w:hAnsiTheme="majorBidi" w:cstheme="majorBidi"/>
          <w:color w:val="000000" w:themeColor="text1"/>
        </w:rPr>
        <w:t>t</w:t>
      </w:r>
      <w:r w:rsidR="00262F6C" w:rsidRPr="00C04630">
        <w:rPr>
          <w:rFonts w:asciiTheme="majorBidi" w:hAnsiTheme="majorBidi" w:cstheme="majorBidi"/>
          <w:color w:val="000000" w:themeColor="text1"/>
        </w:rPr>
        <w:t>hirty</w:t>
      </w:r>
      <w:r w:rsidR="006C7BA6" w:rsidRPr="00C04630">
        <w:rPr>
          <w:rFonts w:asciiTheme="majorBidi" w:hAnsiTheme="majorBidi" w:cstheme="majorBidi"/>
          <w:color w:val="000000" w:themeColor="text1"/>
        </w:rPr>
        <w:t xml:space="preserve">-five </w:t>
      </w:r>
      <w:r w:rsidR="00E1147D" w:rsidRPr="00C04630">
        <w:rPr>
          <w:rFonts w:asciiTheme="majorBidi" w:hAnsiTheme="majorBidi" w:cstheme="majorBidi"/>
          <w:color w:val="000000" w:themeColor="text1"/>
        </w:rPr>
        <w:t xml:space="preserve">students was collected </w:t>
      </w:r>
      <w:r w:rsidR="00277F32" w:rsidRPr="00C04630">
        <w:rPr>
          <w:rFonts w:asciiTheme="majorBidi" w:hAnsiTheme="majorBidi" w:cstheme="majorBidi"/>
          <w:color w:val="000000" w:themeColor="text1"/>
        </w:rPr>
        <w:t>from</w:t>
      </w:r>
      <w:r w:rsidR="00E1147D" w:rsidRPr="00C04630">
        <w:rPr>
          <w:rFonts w:asciiTheme="majorBidi" w:hAnsiTheme="majorBidi" w:cstheme="majorBidi"/>
          <w:color w:val="000000" w:themeColor="text1"/>
        </w:rPr>
        <w:t xml:space="preserve"> </w:t>
      </w:r>
      <w:r w:rsidR="00B15344" w:rsidRPr="00C04630">
        <w:rPr>
          <w:rFonts w:asciiTheme="majorBidi" w:hAnsiTheme="majorBidi" w:cstheme="majorBidi"/>
          <w:color w:val="000000" w:themeColor="text1"/>
        </w:rPr>
        <w:t>May</w:t>
      </w:r>
      <w:r w:rsidR="00277F32" w:rsidRPr="00C04630">
        <w:rPr>
          <w:rFonts w:asciiTheme="majorBidi" w:hAnsiTheme="majorBidi" w:cstheme="majorBidi"/>
          <w:color w:val="000000" w:themeColor="text1"/>
        </w:rPr>
        <w:t xml:space="preserve"> to </w:t>
      </w:r>
      <w:r w:rsidR="00B15344" w:rsidRPr="00C04630">
        <w:rPr>
          <w:rFonts w:asciiTheme="majorBidi" w:hAnsiTheme="majorBidi" w:cstheme="majorBidi"/>
          <w:color w:val="000000" w:themeColor="text1"/>
        </w:rPr>
        <w:t>June</w:t>
      </w:r>
      <w:r w:rsidR="00E1147D" w:rsidRPr="00C04630">
        <w:rPr>
          <w:rFonts w:asciiTheme="majorBidi" w:hAnsiTheme="majorBidi" w:cstheme="majorBidi"/>
          <w:color w:val="000000" w:themeColor="text1"/>
        </w:rPr>
        <w:t xml:space="preserve"> 2020, and from </w:t>
      </w:r>
      <w:r w:rsidR="006C7BA6" w:rsidRPr="00C04630">
        <w:rPr>
          <w:rFonts w:asciiTheme="majorBidi" w:hAnsiTheme="majorBidi" w:cstheme="majorBidi"/>
          <w:color w:val="000000" w:themeColor="text1"/>
        </w:rPr>
        <w:t xml:space="preserve">twenty </w:t>
      </w:r>
      <w:r w:rsidR="00E1147D" w:rsidRPr="00C04630">
        <w:rPr>
          <w:rFonts w:asciiTheme="majorBidi" w:hAnsiTheme="majorBidi" w:cstheme="majorBidi"/>
          <w:color w:val="000000" w:themeColor="text1"/>
        </w:rPr>
        <w:t>teachers</w:t>
      </w:r>
      <w:r w:rsidR="006618F4" w:rsidRPr="00C04630">
        <w:rPr>
          <w:rFonts w:asciiTheme="majorBidi" w:hAnsiTheme="majorBidi" w:cstheme="majorBidi"/>
          <w:color w:val="000000" w:themeColor="text1"/>
        </w:rPr>
        <w:t xml:space="preserve"> </w:t>
      </w:r>
      <w:r w:rsidR="00277F32" w:rsidRPr="00C04630">
        <w:rPr>
          <w:rFonts w:asciiTheme="majorBidi" w:hAnsiTheme="majorBidi" w:cstheme="majorBidi"/>
          <w:color w:val="000000" w:themeColor="text1"/>
        </w:rPr>
        <w:t xml:space="preserve">from </w:t>
      </w:r>
      <w:r w:rsidR="00B15344" w:rsidRPr="00C04630">
        <w:rPr>
          <w:rFonts w:asciiTheme="majorBidi" w:hAnsiTheme="majorBidi" w:cstheme="majorBidi"/>
        </w:rPr>
        <w:t>September</w:t>
      </w:r>
      <w:r w:rsidR="00277F32" w:rsidRPr="00C04630">
        <w:rPr>
          <w:rFonts w:asciiTheme="majorBidi" w:hAnsiTheme="majorBidi" w:cstheme="majorBidi"/>
        </w:rPr>
        <w:t xml:space="preserve"> to </w:t>
      </w:r>
      <w:r w:rsidR="00B15344" w:rsidRPr="00C04630">
        <w:rPr>
          <w:rFonts w:asciiTheme="majorBidi" w:hAnsiTheme="majorBidi" w:cstheme="majorBidi"/>
        </w:rPr>
        <w:t>November 2020</w:t>
      </w:r>
      <w:r w:rsidR="00D34633" w:rsidRPr="00C04630">
        <w:rPr>
          <w:rFonts w:asciiTheme="majorBidi" w:hAnsiTheme="majorBidi" w:cstheme="majorBidi"/>
        </w:rPr>
        <w:t>.</w:t>
      </w:r>
      <w:r w:rsidR="005E3EC0" w:rsidRPr="00C04630">
        <w:rPr>
          <w:rFonts w:asciiTheme="majorBidi" w:hAnsiTheme="majorBidi" w:cstheme="majorBidi"/>
        </w:rPr>
        <w:t xml:space="preserve"> </w:t>
      </w:r>
      <w:r w:rsidR="00075708" w:rsidRPr="00C04630">
        <w:rPr>
          <w:rFonts w:asciiTheme="majorBidi" w:hAnsiTheme="majorBidi" w:cstheme="majorBidi"/>
        </w:rPr>
        <w:t xml:space="preserve">Each participant was interviewed separately in </w:t>
      </w:r>
      <w:r w:rsidR="00BB58F3" w:rsidRPr="00C04630">
        <w:rPr>
          <w:rFonts w:asciiTheme="majorBidi" w:hAnsiTheme="majorBidi" w:cstheme="majorBidi"/>
        </w:rPr>
        <w:t xml:space="preserve">a </w:t>
      </w:r>
      <w:r w:rsidR="00075708" w:rsidRPr="00C04630">
        <w:rPr>
          <w:rFonts w:asciiTheme="majorBidi" w:hAnsiTheme="majorBidi" w:cstheme="majorBidi"/>
        </w:rPr>
        <w:t xml:space="preserve">suitable room to ensure confidentiality. </w:t>
      </w:r>
      <w:r w:rsidR="00075708" w:rsidRPr="00C04630">
        <w:rPr>
          <w:rFonts w:ascii="Times New Roman" w:eastAsia="Times New Roman" w:hAnsi="Times New Roman" w:cs="Times New Roman"/>
          <w:color w:val="000000"/>
        </w:rPr>
        <w:t>The i</w:t>
      </w:r>
      <w:r w:rsidR="00A17884" w:rsidRPr="00C04630">
        <w:rPr>
          <w:rFonts w:ascii="Times New Roman" w:eastAsia="Times New Roman" w:hAnsi="Times New Roman" w:cs="Times New Roman"/>
          <w:color w:val="000000"/>
        </w:rPr>
        <w:t>nterview</w:t>
      </w:r>
      <w:r w:rsidR="00075708" w:rsidRPr="00C04630">
        <w:rPr>
          <w:rFonts w:ascii="Times New Roman" w:eastAsia="Times New Roman" w:hAnsi="Times New Roman" w:cs="Times New Roman"/>
          <w:color w:val="000000"/>
        </w:rPr>
        <w:t>s</w:t>
      </w:r>
      <w:r w:rsidR="00A17884" w:rsidRPr="00C04630">
        <w:rPr>
          <w:rFonts w:ascii="Times New Roman" w:eastAsia="Times New Roman" w:hAnsi="Times New Roman" w:cs="Times New Roman"/>
          <w:color w:val="000000"/>
        </w:rPr>
        <w:t xml:space="preserve"> </w:t>
      </w:r>
      <w:r w:rsidR="00075708" w:rsidRPr="00C04630">
        <w:rPr>
          <w:rFonts w:ascii="Times New Roman" w:eastAsia="Times New Roman" w:hAnsi="Times New Roman" w:cs="Times New Roman"/>
          <w:color w:val="000000"/>
        </w:rPr>
        <w:t xml:space="preserve">lasted 20-25 minutes, </w:t>
      </w:r>
      <w:r w:rsidR="006F5F81" w:rsidRPr="00C04630">
        <w:rPr>
          <w:rFonts w:ascii="Times New Roman" w:eastAsia="Times New Roman" w:hAnsi="Times New Roman" w:cs="Times New Roman"/>
          <w:color w:val="000000"/>
        </w:rPr>
        <w:t>were</w:t>
      </w:r>
      <w:r w:rsidR="00A17884" w:rsidRPr="00C04630">
        <w:rPr>
          <w:rFonts w:ascii="Times New Roman" w:eastAsia="Times New Roman" w:hAnsi="Times New Roman" w:cs="Times New Roman"/>
          <w:color w:val="000000"/>
        </w:rPr>
        <w:t xml:space="preserve"> audio-recorded </w:t>
      </w:r>
      <w:r w:rsidR="00A17884" w:rsidRPr="00C04630">
        <w:rPr>
          <w:rFonts w:ascii="Times New Roman" w:eastAsia="Times New Roman" w:hAnsi="Times New Roman" w:cs="Times New Roman"/>
          <w:shd w:val="clear" w:color="auto" w:fill="FFFFFF"/>
        </w:rPr>
        <w:t>with the consent of participants</w:t>
      </w:r>
      <w:r w:rsidR="00A17884" w:rsidRPr="00C04630">
        <w:rPr>
          <w:rFonts w:ascii="Times New Roman" w:eastAsia="Times New Roman" w:hAnsi="Times New Roman" w:cs="Times New Roman"/>
          <w:color w:val="000000"/>
        </w:rPr>
        <w:t xml:space="preserve"> and</w:t>
      </w:r>
      <w:r w:rsidR="006F5F81" w:rsidRPr="00C04630">
        <w:rPr>
          <w:rFonts w:ascii="Times New Roman" w:eastAsia="Times New Roman" w:hAnsi="Times New Roman" w:cs="Times New Roman"/>
          <w:color w:val="000000"/>
        </w:rPr>
        <w:t xml:space="preserve"> were</w:t>
      </w:r>
      <w:r w:rsidR="00BB58F3" w:rsidRPr="00C04630">
        <w:rPr>
          <w:rFonts w:ascii="Times New Roman" w:eastAsia="Times New Roman" w:hAnsi="Times New Roman" w:cs="Times New Roman"/>
          <w:color w:val="000000"/>
        </w:rPr>
        <w:t xml:space="preserve"> </w:t>
      </w:r>
      <w:r w:rsidR="00A17884" w:rsidRPr="00C04630">
        <w:rPr>
          <w:rFonts w:ascii="Times New Roman" w:eastAsia="Times New Roman" w:hAnsi="Times New Roman" w:cs="Times New Roman"/>
          <w:color w:val="000000"/>
        </w:rPr>
        <w:t xml:space="preserve">transcribed </w:t>
      </w:r>
      <w:r w:rsidR="006F5F81" w:rsidRPr="00C04630">
        <w:rPr>
          <w:rFonts w:ascii="Times New Roman" w:eastAsia="Times New Roman" w:hAnsi="Times New Roman" w:cs="Times New Roman"/>
          <w:color w:val="000000"/>
        </w:rPr>
        <w:t xml:space="preserve">verbatim </w:t>
      </w:r>
      <w:r w:rsidR="00A17884" w:rsidRPr="00C04630">
        <w:rPr>
          <w:rFonts w:ascii="Times New Roman" w:eastAsia="Times New Roman" w:hAnsi="Times New Roman" w:cs="Times New Roman"/>
          <w:color w:val="000000"/>
        </w:rPr>
        <w:t>using the “Dictation” utility of Microsoft Word</w:t>
      </w:r>
      <w:r w:rsidR="0030160D" w:rsidRPr="00C04630">
        <w:rPr>
          <w:rFonts w:ascii="Times New Roman" w:eastAsia="Times New Roman" w:hAnsi="Times New Roman" w:cs="Times New Roman"/>
          <w:color w:val="000000"/>
        </w:rPr>
        <w:t>. The</w:t>
      </w:r>
      <w:r w:rsidR="00A17884" w:rsidRPr="00C04630">
        <w:rPr>
          <w:rFonts w:ascii="Times New Roman" w:eastAsia="Times New Roman" w:hAnsi="Times New Roman" w:cs="Times New Roman"/>
          <w:color w:val="000000"/>
        </w:rPr>
        <w:t xml:space="preserve"> transcriptions were iteratively compared with the audio recordings to ensure accuracy</w:t>
      </w:r>
      <w:r w:rsidR="00B22DD1" w:rsidRPr="00C04630">
        <w:rPr>
          <w:rFonts w:ascii="Times New Roman" w:eastAsia="Times New Roman" w:hAnsi="Times New Roman" w:cs="Times New Roman"/>
          <w:color w:val="000000"/>
        </w:rPr>
        <w:t xml:space="preserve">. </w:t>
      </w:r>
      <w:r w:rsidR="0030160D" w:rsidRPr="00C04630">
        <w:rPr>
          <w:rFonts w:ascii="Times New Roman" w:eastAsia="Times New Roman" w:hAnsi="Times New Roman" w:cs="Times New Roman"/>
          <w:color w:val="000000"/>
        </w:rPr>
        <w:t xml:space="preserve">We kept all the recordings and transcriptions on a secure hard drive and kept participants anonymous to ensure their privacy. </w:t>
      </w:r>
      <w:r w:rsidR="00FB6B99" w:rsidRPr="00C04630">
        <w:rPr>
          <w:rFonts w:ascii="Times New Roman" w:eastAsia="Times New Roman" w:hAnsi="Times New Roman" w:cs="Times New Roman"/>
          <w:color w:val="000000"/>
        </w:rPr>
        <w:t>Therefore, repeat interviews were not conducted and participants were not contacted back</w:t>
      </w:r>
      <w:r w:rsidR="00B9233C" w:rsidRPr="00C04630">
        <w:rPr>
          <w:rFonts w:ascii="Times New Roman" w:eastAsia="Times New Roman" w:hAnsi="Times New Roman" w:cs="Times New Roman"/>
          <w:color w:val="000000"/>
        </w:rPr>
        <w:t xml:space="preserve"> as well</w:t>
      </w:r>
      <w:r w:rsidR="00FB6B99" w:rsidRPr="00C04630">
        <w:rPr>
          <w:rFonts w:ascii="Times New Roman" w:eastAsia="Times New Roman" w:hAnsi="Times New Roman" w:cs="Times New Roman"/>
          <w:color w:val="000000"/>
        </w:rPr>
        <w:t xml:space="preserve"> for confirmation of responses. </w:t>
      </w:r>
    </w:p>
    <w:p w14:paraId="47545FD5" w14:textId="77777777" w:rsidR="00707E4B" w:rsidRPr="00C04630" w:rsidRDefault="00707E4B" w:rsidP="00FB6B99">
      <w:pPr>
        <w:spacing w:line="480" w:lineRule="auto"/>
        <w:jc w:val="both"/>
        <w:rPr>
          <w:rFonts w:ascii="Times New Roman" w:eastAsia="Times New Roman" w:hAnsi="Times New Roman" w:cs="Times New Roman"/>
          <w:color w:val="000000"/>
        </w:rPr>
      </w:pPr>
    </w:p>
    <w:p w14:paraId="16D714D6" w14:textId="71A3EF97" w:rsidR="00E938BC" w:rsidRPr="00C04630" w:rsidRDefault="006618F4" w:rsidP="00BD518C">
      <w:pPr>
        <w:spacing w:line="480" w:lineRule="auto"/>
        <w:jc w:val="both"/>
        <w:rPr>
          <w:rFonts w:ascii="Times New Roman" w:hAnsi="Times New Roman" w:cs="Times New Roman"/>
        </w:rPr>
      </w:pPr>
      <w:r w:rsidRPr="00C04630">
        <w:rPr>
          <w:rFonts w:asciiTheme="majorBidi" w:hAnsiTheme="majorBidi" w:cstheme="majorBidi"/>
          <w:color w:val="000000" w:themeColor="text1"/>
        </w:rPr>
        <w:t xml:space="preserve">For </w:t>
      </w:r>
      <w:r w:rsidR="00CA6D01" w:rsidRPr="00C04630">
        <w:rPr>
          <w:rFonts w:asciiTheme="majorBidi" w:hAnsiTheme="majorBidi" w:cstheme="majorBidi"/>
          <w:color w:val="000000" w:themeColor="text1"/>
        </w:rPr>
        <w:t xml:space="preserve">recruiting </w:t>
      </w:r>
      <w:r w:rsidRPr="00C04630">
        <w:rPr>
          <w:rFonts w:asciiTheme="majorBidi" w:hAnsiTheme="majorBidi" w:cstheme="majorBidi"/>
          <w:color w:val="000000" w:themeColor="text1"/>
        </w:rPr>
        <w:t>students, a</w:t>
      </w:r>
      <w:r w:rsidR="00E1147D" w:rsidRPr="00C04630">
        <w:rPr>
          <w:rFonts w:asciiTheme="majorBidi" w:hAnsiTheme="majorBidi" w:cstheme="majorBidi"/>
          <w:color w:val="000000" w:themeColor="text1"/>
        </w:rPr>
        <w:t xml:space="preserve"> typical sample based on purposeful sampling techniques</w:t>
      </w:r>
      <w:r w:rsidR="00043659" w:rsidRPr="00C04630">
        <w:rPr>
          <w:rFonts w:asciiTheme="majorBidi" w:hAnsiTheme="majorBidi" w:cstheme="majorBidi"/>
          <w:color w:val="000000" w:themeColor="text1"/>
        </w:rPr>
        <w:t xml:space="preserve"> (Creswell, 2007; </w:t>
      </w:r>
      <w:r w:rsidR="00052E55" w:rsidRPr="00C04630">
        <w:rPr>
          <w:rFonts w:asciiTheme="majorBidi" w:hAnsiTheme="majorBidi" w:cstheme="majorBidi"/>
          <w:color w:val="000000" w:themeColor="text1"/>
        </w:rPr>
        <w:t>Miles &amp; Huberman, 1994; Patton, 2002)</w:t>
      </w:r>
      <w:r w:rsidR="00E5351E" w:rsidRPr="00C04630">
        <w:rPr>
          <w:rFonts w:asciiTheme="majorBidi" w:hAnsiTheme="majorBidi" w:cstheme="majorBidi"/>
          <w:color w:val="000000" w:themeColor="text1"/>
          <w:vertAlign w:val="superscript"/>
        </w:rPr>
        <w:t xml:space="preserve"> </w:t>
      </w:r>
      <w:r w:rsidR="00E1147D" w:rsidRPr="00C04630">
        <w:rPr>
          <w:rFonts w:asciiTheme="majorBidi" w:hAnsiTheme="majorBidi" w:cstheme="majorBidi"/>
          <w:color w:val="000000" w:themeColor="text1"/>
        </w:rPr>
        <w:t xml:space="preserve">was used to get responses </w:t>
      </w:r>
      <w:r w:rsidR="0030160D" w:rsidRPr="00C04630">
        <w:rPr>
          <w:rFonts w:asciiTheme="majorBidi" w:hAnsiTheme="majorBidi" w:cstheme="majorBidi"/>
          <w:color w:val="000000" w:themeColor="text1"/>
        </w:rPr>
        <w:t>that</w:t>
      </w:r>
      <w:r w:rsidR="00E1147D" w:rsidRPr="00C04630">
        <w:rPr>
          <w:rFonts w:asciiTheme="majorBidi" w:hAnsiTheme="majorBidi" w:cstheme="majorBidi"/>
          <w:color w:val="000000" w:themeColor="text1"/>
        </w:rPr>
        <w:t xml:space="preserve"> could reflect the opinions of an average clinical</w:t>
      </w:r>
      <w:r w:rsidR="00CA6D01" w:rsidRPr="00C04630">
        <w:rPr>
          <w:rFonts w:asciiTheme="majorBidi" w:hAnsiTheme="majorBidi" w:cstheme="majorBidi"/>
          <w:color w:val="000000" w:themeColor="text1"/>
        </w:rPr>
        <w:t>-</w:t>
      </w:r>
      <w:r w:rsidR="00E1147D" w:rsidRPr="00C04630">
        <w:rPr>
          <w:rFonts w:asciiTheme="majorBidi" w:hAnsiTheme="majorBidi" w:cstheme="majorBidi"/>
          <w:color w:val="000000" w:themeColor="text1"/>
        </w:rPr>
        <w:t xml:space="preserve">year student </w:t>
      </w:r>
      <w:r w:rsidR="00D23FD0" w:rsidRPr="00C04630">
        <w:rPr>
          <w:rFonts w:asciiTheme="majorBidi" w:hAnsiTheme="majorBidi" w:cstheme="majorBidi"/>
          <w:color w:val="000000" w:themeColor="text1"/>
        </w:rPr>
        <w:t xml:space="preserve">(aged between 23-25 years, studying in their </w:t>
      </w:r>
      <w:r w:rsidR="00262F6C" w:rsidRPr="00C04630">
        <w:rPr>
          <w:rFonts w:asciiTheme="majorBidi" w:hAnsiTheme="majorBidi" w:cstheme="majorBidi"/>
          <w:color w:val="000000" w:themeColor="text1"/>
        </w:rPr>
        <w:t>clinical year</w:t>
      </w:r>
      <w:r w:rsidR="00D23FD0" w:rsidRPr="00C04630">
        <w:rPr>
          <w:rFonts w:asciiTheme="majorBidi" w:hAnsiTheme="majorBidi" w:cstheme="majorBidi"/>
          <w:color w:val="000000" w:themeColor="text1"/>
        </w:rPr>
        <w:t xml:space="preserve"> in </w:t>
      </w:r>
      <w:r w:rsidR="00262F6C" w:rsidRPr="00C04630">
        <w:rPr>
          <w:rFonts w:asciiTheme="majorBidi" w:hAnsiTheme="majorBidi" w:cstheme="majorBidi"/>
          <w:color w:val="000000" w:themeColor="text1"/>
        </w:rPr>
        <w:t xml:space="preserve">the </w:t>
      </w:r>
      <w:r w:rsidR="00D23FD0" w:rsidRPr="00C04630">
        <w:rPr>
          <w:rFonts w:asciiTheme="majorBidi" w:hAnsiTheme="majorBidi" w:cstheme="majorBidi"/>
          <w:color w:val="000000" w:themeColor="text1"/>
        </w:rPr>
        <w:t xml:space="preserve">academic session of 2019-2020) </w:t>
      </w:r>
      <w:r w:rsidR="00E1147D" w:rsidRPr="00C04630">
        <w:rPr>
          <w:rFonts w:asciiTheme="majorBidi" w:hAnsiTheme="majorBidi" w:cstheme="majorBidi"/>
          <w:color w:val="000000" w:themeColor="text1"/>
        </w:rPr>
        <w:t>about the phenomenon to be studied</w:t>
      </w:r>
      <w:r w:rsidR="00052E55" w:rsidRPr="00C04630">
        <w:rPr>
          <w:rFonts w:asciiTheme="majorBidi" w:hAnsiTheme="majorBidi" w:cstheme="majorBidi"/>
          <w:color w:val="000000" w:themeColor="text1"/>
        </w:rPr>
        <w:t xml:space="preserve"> </w:t>
      </w:r>
      <w:r w:rsidR="00052E55" w:rsidRPr="00C04630">
        <w:rPr>
          <w:rFonts w:asciiTheme="majorBidi" w:hAnsiTheme="majorBidi" w:cstheme="majorBidi"/>
          <w:color w:val="000000" w:themeColor="text1"/>
        </w:rPr>
        <w:lastRenderedPageBreak/>
        <w:t>(Merriam, 2009)</w:t>
      </w:r>
      <w:r w:rsidR="00655E9A" w:rsidRPr="00C04630">
        <w:rPr>
          <w:rFonts w:asciiTheme="majorBidi" w:hAnsiTheme="majorBidi" w:cstheme="majorBidi"/>
          <w:color w:val="000000" w:themeColor="text1"/>
        </w:rPr>
        <w:t xml:space="preserve">. </w:t>
      </w:r>
      <w:r w:rsidR="00C71EDB" w:rsidRPr="00C04630">
        <w:rPr>
          <w:rFonts w:asciiTheme="majorBidi" w:hAnsiTheme="majorBidi" w:cstheme="majorBidi"/>
          <w:color w:val="000000" w:themeColor="text1"/>
        </w:rPr>
        <w:t xml:space="preserve">Data collection was stopped after interviewing </w:t>
      </w:r>
      <w:r w:rsidR="00F04162" w:rsidRPr="00C04630">
        <w:rPr>
          <w:rFonts w:asciiTheme="majorBidi" w:hAnsiTheme="majorBidi" w:cstheme="majorBidi"/>
          <w:color w:val="000000" w:themeColor="text1"/>
        </w:rPr>
        <w:t>35</w:t>
      </w:r>
      <w:r w:rsidR="00C71EDB" w:rsidRPr="00C04630">
        <w:rPr>
          <w:rFonts w:asciiTheme="majorBidi" w:hAnsiTheme="majorBidi" w:cstheme="majorBidi"/>
          <w:color w:val="000000" w:themeColor="text1"/>
        </w:rPr>
        <w:t xml:space="preserve"> students </w:t>
      </w:r>
      <w:r w:rsidR="00CD1670" w:rsidRPr="00C04630">
        <w:rPr>
          <w:rFonts w:asciiTheme="majorBidi" w:hAnsiTheme="majorBidi" w:cstheme="majorBidi"/>
          <w:color w:val="000000" w:themeColor="text1"/>
        </w:rPr>
        <w:t xml:space="preserve">(22 male, 13 female) </w:t>
      </w:r>
      <w:r w:rsidR="00C71EDB" w:rsidRPr="00C04630">
        <w:rPr>
          <w:rFonts w:asciiTheme="majorBidi" w:hAnsiTheme="majorBidi" w:cstheme="majorBidi"/>
          <w:color w:val="000000" w:themeColor="text1"/>
        </w:rPr>
        <w:t>as saturation</w:t>
      </w:r>
      <w:r w:rsidR="00DC7C5F" w:rsidRPr="00C04630">
        <w:rPr>
          <w:rFonts w:asciiTheme="majorBidi" w:hAnsiTheme="majorBidi" w:cstheme="majorBidi"/>
          <w:color w:val="000000" w:themeColor="text1"/>
        </w:rPr>
        <w:t xml:space="preserve"> </w:t>
      </w:r>
      <w:r w:rsidR="00052E55" w:rsidRPr="00C04630">
        <w:rPr>
          <w:rFonts w:asciiTheme="majorBidi" w:hAnsiTheme="majorBidi" w:cstheme="majorBidi"/>
          <w:color w:val="000000" w:themeColor="text1"/>
        </w:rPr>
        <w:t>(Flick, 2018</w:t>
      </w:r>
      <w:r w:rsidR="00DC7C5F" w:rsidRPr="00C04630">
        <w:rPr>
          <w:rFonts w:asciiTheme="majorBidi" w:hAnsiTheme="majorBidi" w:cstheme="majorBidi"/>
          <w:color w:val="000000" w:themeColor="text1"/>
        </w:rPr>
        <w:t xml:space="preserve">) was felt in response, which means </w:t>
      </w:r>
      <w:r w:rsidR="00DC7C5F" w:rsidRPr="00C04630">
        <w:rPr>
          <w:rFonts w:ascii="Times New Roman" w:hAnsi="Times New Roman" w:cs="Times New Roman"/>
        </w:rPr>
        <w:t>that the researcher reached a point where similar responses were being received</w:t>
      </w:r>
      <w:r w:rsidR="00157C2B" w:rsidRPr="00C04630">
        <w:rPr>
          <w:rFonts w:ascii="Times New Roman" w:hAnsi="Times New Roman" w:cs="Times New Roman"/>
        </w:rPr>
        <w:t xml:space="preserve">, </w:t>
      </w:r>
      <w:r w:rsidR="00DC7C5F" w:rsidRPr="00C04630">
        <w:rPr>
          <w:rFonts w:ascii="Times New Roman" w:hAnsi="Times New Roman" w:cs="Times New Roman"/>
        </w:rPr>
        <w:t xml:space="preserve">similar themes have been noticed and further collection of data was not bringing new information </w:t>
      </w:r>
      <w:r w:rsidR="00DC7C5F" w:rsidRPr="00C04630">
        <w:rPr>
          <w:rFonts w:ascii="Times New Roman" w:hAnsi="Times New Roman" w:cs="Times New Roman"/>
        </w:rPr>
        <w:fldChar w:fldCharType="begin" w:fldLock="1"/>
      </w:r>
      <w:r w:rsidR="005C1021">
        <w:rPr>
          <w:rFonts w:ascii="Times New Roman" w:hAnsi="Times New Roman" w:cs="Times New Roman"/>
        </w:rPr>
        <w:instrText>ADDIN CSL_CITATION {"citationItems":[{"id":"ITEM-1","itemData":{"author":[{"dropping-particle":"","family":"Fusch","given":"PI","non-dropping-particle":"","parse-names":false,"suffix":""},{"dropping-particle":"","family":"Ness","given":"LR","non-dropping-particle":"","parse-names":false,"suffix":""}],"container-title":"The Qualitative Report","id":"ITEM-1","issue":"9","issued":{"date-parts":[["2015"]]},"page":"1408-1416","title":"Are we there yet? Data saturation in qualitative research","type":"article-journal","volume":"20"},"uris":["http://www.mendeley.com/documents/?uuid=22dbf203-1af6-4191-8f0d-00b072d6a04b"]}],"mendeley":{"formattedCitation":"[4]","plainTextFormattedCitation":"[4]","previouslyFormattedCitation":"(Fusch and Ness, 2015)"},"properties":{"noteIndex":0},"schema":"https://github.com/citation-style-language/schema/raw/master/csl-citation.json"}</w:instrText>
      </w:r>
      <w:r w:rsidR="00DC7C5F" w:rsidRPr="00C04630">
        <w:rPr>
          <w:rFonts w:ascii="Times New Roman" w:hAnsi="Times New Roman" w:cs="Times New Roman"/>
        </w:rPr>
        <w:fldChar w:fldCharType="separate"/>
      </w:r>
      <w:r w:rsidR="005C1021" w:rsidRPr="005C1021">
        <w:rPr>
          <w:rFonts w:ascii="Times New Roman" w:hAnsi="Times New Roman" w:cs="Times New Roman"/>
          <w:noProof/>
        </w:rPr>
        <w:t>[4]</w:t>
      </w:r>
      <w:r w:rsidR="00DC7C5F" w:rsidRPr="00C04630">
        <w:rPr>
          <w:rFonts w:ascii="Times New Roman" w:hAnsi="Times New Roman" w:cs="Times New Roman"/>
        </w:rPr>
        <w:fldChar w:fldCharType="end"/>
      </w:r>
      <w:r w:rsidR="00DC7C5F" w:rsidRPr="00C04630">
        <w:rPr>
          <w:rFonts w:ascii="Times New Roman" w:hAnsi="Times New Roman" w:cs="Times New Roman"/>
        </w:rPr>
        <w:t xml:space="preserve">. </w:t>
      </w:r>
    </w:p>
    <w:p w14:paraId="7165F684" w14:textId="77777777" w:rsidR="0075107F" w:rsidRPr="00C04630" w:rsidRDefault="0075107F" w:rsidP="00CC3739">
      <w:pPr>
        <w:spacing w:line="480" w:lineRule="auto"/>
        <w:jc w:val="both"/>
        <w:rPr>
          <w:rFonts w:asciiTheme="majorBidi" w:hAnsiTheme="majorBidi" w:cstheme="majorBidi"/>
          <w:color w:val="000000" w:themeColor="text1"/>
        </w:rPr>
      </w:pPr>
    </w:p>
    <w:p w14:paraId="488DED35" w14:textId="0CD918AA" w:rsidR="006618F4" w:rsidRDefault="006618F4" w:rsidP="00CC3739">
      <w:pPr>
        <w:spacing w:line="480" w:lineRule="auto"/>
        <w:jc w:val="both"/>
        <w:rPr>
          <w:rFonts w:asciiTheme="majorBidi" w:hAnsiTheme="majorBidi" w:cstheme="majorBidi"/>
        </w:rPr>
      </w:pPr>
      <w:r w:rsidRPr="00C04630">
        <w:rPr>
          <w:rFonts w:asciiTheme="majorBidi" w:hAnsiTheme="majorBidi" w:cstheme="majorBidi"/>
          <w:color w:val="000000" w:themeColor="text1"/>
        </w:rPr>
        <w:t xml:space="preserve">For </w:t>
      </w:r>
      <w:r w:rsidR="00CD1670" w:rsidRPr="00C04630">
        <w:rPr>
          <w:rFonts w:asciiTheme="majorBidi" w:hAnsiTheme="majorBidi" w:cstheme="majorBidi"/>
          <w:color w:val="000000" w:themeColor="text1"/>
        </w:rPr>
        <w:t xml:space="preserve">recruiting </w:t>
      </w:r>
      <w:r w:rsidRPr="00C04630">
        <w:rPr>
          <w:rFonts w:asciiTheme="majorBidi" w:hAnsiTheme="majorBidi" w:cstheme="majorBidi"/>
          <w:color w:val="000000" w:themeColor="text1"/>
        </w:rPr>
        <w:t xml:space="preserve">teachers, </w:t>
      </w:r>
      <w:r w:rsidRPr="00C04630">
        <w:rPr>
          <w:rFonts w:asciiTheme="majorBidi" w:hAnsiTheme="majorBidi" w:cstheme="majorBidi"/>
        </w:rPr>
        <w:t>critical case sampling was used which allow</w:t>
      </w:r>
      <w:r w:rsidR="00157C2B" w:rsidRPr="00C04630">
        <w:rPr>
          <w:rFonts w:asciiTheme="majorBidi" w:hAnsiTheme="majorBidi" w:cstheme="majorBidi"/>
        </w:rPr>
        <w:t>ed</w:t>
      </w:r>
      <w:r w:rsidRPr="00C04630">
        <w:rPr>
          <w:rFonts w:asciiTheme="majorBidi" w:hAnsiTheme="majorBidi" w:cstheme="majorBidi"/>
        </w:rPr>
        <w:t xml:space="preserve"> </w:t>
      </w:r>
      <w:r w:rsidR="00262F6C" w:rsidRPr="00C04630">
        <w:rPr>
          <w:rFonts w:asciiTheme="majorBidi" w:hAnsiTheme="majorBidi" w:cstheme="majorBidi"/>
        </w:rPr>
        <w:t xml:space="preserve">for </w:t>
      </w:r>
      <w:r w:rsidRPr="00C04630">
        <w:rPr>
          <w:rFonts w:asciiTheme="majorBidi" w:hAnsiTheme="majorBidi" w:cstheme="majorBidi"/>
        </w:rPr>
        <w:t>selecting experienced enough participants who c</w:t>
      </w:r>
      <w:r w:rsidR="00157C2B" w:rsidRPr="00C04630">
        <w:rPr>
          <w:rFonts w:asciiTheme="majorBidi" w:hAnsiTheme="majorBidi" w:cstheme="majorBidi"/>
        </w:rPr>
        <w:t>ould</w:t>
      </w:r>
      <w:r w:rsidRPr="00C04630">
        <w:rPr>
          <w:rFonts w:asciiTheme="majorBidi" w:hAnsiTheme="majorBidi" w:cstheme="majorBidi"/>
        </w:rPr>
        <w:t xml:space="preserve"> effectively provide the most meaningful information </w:t>
      </w:r>
      <w:r w:rsidR="00D23FD0" w:rsidRPr="00C04630">
        <w:rPr>
          <w:rFonts w:asciiTheme="majorBidi" w:hAnsiTheme="majorBidi" w:cstheme="majorBidi"/>
          <w:color w:val="000000" w:themeColor="text1"/>
        </w:rPr>
        <w:t>(</w:t>
      </w:r>
      <w:r w:rsidR="00D23FD0" w:rsidRPr="00C04630">
        <w:rPr>
          <w:rFonts w:asciiTheme="majorBidi" w:hAnsiTheme="majorBidi" w:cstheme="majorBidi"/>
        </w:rPr>
        <w:t xml:space="preserve">who teach undergraduate medical students in their clinical years) </w:t>
      </w:r>
      <w:r w:rsidRPr="00C04630">
        <w:rPr>
          <w:rFonts w:asciiTheme="majorBidi" w:hAnsiTheme="majorBidi" w:cstheme="majorBidi"/>
        </w:rPr>
        <w:t xml:space="preserve">and </w:t>
      </w:r>
      <w:r w:rsidR="00157C2B" w:rsidRPr="00C04630">
        <w:rPr>
          <w:rFonts w:asciiTheme="majorBidi" w:hAnsiTheme="majorBidi" w:cstheme="majorBidi"/>
        </w:rPr>
        <w:t>were</w:t>
      </w:r>
      <w:r w:rsidRPr="00C04630">
        <w:rPr>
          <w:rFonts w:asciiTheme="majorBidi" w:hAnsiTheme="majorBidi" w:cstheme="majorBidi"/>
        </w:rPr>
        <w:t xml:space="preserve"> </w:t>
      </w:r>
      <w:proofErr w:type="gramStart"/>
      <w:r w:rsidR="00250E3A" w:rsidRPr="00C04630">
        <w:rPr>
          <w:rFonts w:asciiTheme="majorBidi" w:hAnsiTheme="majorBidi" w:cstheme="majorBidi"/>
        </w:rPr>
        <w:t>well aware</w:t>
      </w:r>
      <w:proofErr w:type="gramEnd"/>
      <w:r w:rsidRPr="00C04630">
        <w:rPr>
          <w:rFonts w:asciiTheme="majorBidi" w:hAnsiTheme="majorBidi" w:cstheme="majorBidi"/>
        </w:rPr>
        <w:t xml:space="preserve"> of the phenomenon of interest</w:t>
      </w:r>
      <w:r w:rsidR="00052E55" w:rsidRPr="00C04630">
        <w:rPr>
          <w:rFonts w:asciiTheme="majorBidi" w:hAnsiTheme="majorBidi" w:cstheme="majorBidi"/>
        </w:rPr>
        <w:t xml:space="preserve"> (Creswell &amp; Plano-Clark, 2011)</w:t>
      </w:r>
      <w:r w:rsidR="004F32E7" w:rsidRPr="00C04630">
        <w:rPr>
          <w:rFonts w:asciiTheme="majorBidi" w:hAnsiTheme="majorBidi" w:cstheme="majorBidi"/>
        </w:rPr>
        <w:t>.</w:t>
      </w:r>
      <w:r w:rsidR="002F2C47" w:rsidRPr="00C04630">
        <w:rPr>
          <w:rFonts w:asciiTheme="majorBidi" w:hAnsiTheme="majorBidi" w:cstheme="majorBidi"/>
        </w:rPr>
        <w:t xml:space="preserve"> Twenty-five teachers were invited, </w:t>
      </w:r>
      <w:r w:rsidR="0075107F" w:rsidRPr="00C04630">
        <w:rPr>
          <w:rFonts w:asciiTheme="majorBidi" w:hAnsiTheme="majorBidi" w:cstheme="majorBidi"/>
        </w:rPr>
        <w:t>of</w:t>
      </w:r>
      <w:r w:rsidR="002F2C47" w:rsidRPr="00C04630">
        <w:rPr>
          <w:rFonts w:asciiTheme="majorBidi" w:hAnsiTheme="majorBidi" w:cstheme="majorBidi"/>
        </w:rPr>
        <w:t xml:space="preserve"> which twenty agreed to participate</w:t>
      </w:r>
      <w:r w:rsidR="00CB5080" w:rsidRPr="00C04630">
        <w:rPr>
          <w:rFonts w:asciiTheme="majorBidi" w:hAnsiTheme="majorBidi" w:cstheme="majorBidi"/>
        </w:rPr>
        <w:t xml:space="preserve"> (9 male</w:t>
      </w:r>
      <w:r w:rsidR="00CD1670" w:rsidRPr="00C04630">
        <w:rPr>
          <w:rFonts w:asciiTheme="majorBidi" w:hAnsiTheme="majorBidi" w:cstheme="majorBidi"/>
        </w:rPr>
        <w:t>, 11 female</w:t>
      </w:r>
      <w:r w:rsidR="00CB5080" w:rsidRPr="00C04630">
        <w:rPr>
          <w:rFonts w:asciiTheme="majorBidi" w:hAnsiTheme="majorBidi" w:cstheme="majorBidi"/>
        </w:rPr>
        <w:t>)</w:t>
      </w:r>
      <w:r w:rsidR="002F2C47" w:rsidRPr="00C04630">
        <w:rPr>
          <w:rFonts w:asciiTheme="majorBidi" w:hAnsiTheme="majorBidi" w:cstheme="majorBidi"/>
        </w:rPr>
        <w:t xml:space="preserve">. </w:t>
      </w:r>
      <w:r w:rsidR="002E17D9" w:rsidRPr="00C04630">
        <w:rPr>
          <w:rFonts w:asciiTheme="majorBidi" w:hAnsiTheme="majorBidi" w:cstheme="majorBidi"/>
        </w:rPr>
        <w:t>Maximum variation was achieved by inviting participants from</w:t>
      </w:r>
      <w:r w:rsidR="00211EA8" w:rsidRPr="00C04630">
        <w:rPr>
          <w:rFonts w:asciiTheme="majorBidi" w:hAnsiTheme="majorBidi" w:cstheme="majorBidi"/>
        </w:rPr>
        <w:t xml:space="preserve"> </w:t>
      </w:r>
      <w:r w:rsidR="002E17D9" w:rsidRPr="00C04630">
        <w:rPr>
          <w:rFonts w:asciiTheme="majorBidi" w:hAnsiTheme="majorBidi" w:cstheme="majorBidi"/>
        </w:rPr>
        <w:t>different experience level</w:t>
      </w:r>
      <w:r w:rsidR="00211EA8" w:rsidRPr="00C04630">
        <w:rPr>
          <w:rFonts w:asciiTheme="majorBidi" w:hAnsiTheme="majorBidi" w:cstheme="majorBidi"/>
        </w:rPr>
        <w:t>s</w:t>
      </w:r>
      <w:r w:rsidR="002E17D9" w:rsidRPr="00C04630">
        <w:rPr>
          <w:rFonts w:asciiTheme="majorBidi" w:hAnsiTheme="majorBidi" w:cstheme="majorBidi"/>
        </w:rPr>
        <w:t xml:space="preserve">. </w:t>
      </w:r>
      <w:r w:rsidR="00CB5080" w:rsidRPr="00C04630">
        <w:rPr>
          <w:rFonts w:asciiTheme="majorBidi" w:hAnsiTheme="majorBidi" w:cstheme="majorBidi"/>
        </w:rPr>
        <w:t xml:space="preserve">Details of </w:t>
      </w:r>
      <w:r w:rsidR="0075107F" w:rsidRPr="00C04630">
        <w:rPr>
          <w:rFonts w:asciiTheme="majorBidi" w:hAnsiTheme="majorBidi" w:cstheme="majorBidi"/>
        </w:rPr>
        <w:t xml:space="preserve">the </w:t>
      </w:r>
      <w:r w:rsidR="00CB5080" w:rsidRPr="00C04630">
        <w:rPr>
          <w:rFonts w:asciiTheme="majorBidi" w:hAnsiTheme="majorBidi" w:cstheme="majorBidi"/>
        </w:rPr>
        <w:t xml:space="preserve">participating teachers are provided in Table-2.  </w:t>
      </w:r>
    </w:p>
    <w:p w14:paraId="7D3FF42B" w14:textId="2400F05F" w:rsidR="00745C38" w:rsidRDefault="00745C38" w:rsidP="00CC3739">
      <w:pPr>
        <w:spacing w:line="480" w:lineRule="auto"/>
        <w:jc w:val="both"/>
        <w:rPr>
          <w:rFonts w:asciiTheme="majorBidi" w:hAnsiTheme="majorBidi" w:cstheme="majorBidi"/>
        </w:rPr>
      </w:pPr>
    </w:p>
    <w:p w14:paraId="222F59AB"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r w:rsidRPr="00C04630">
        <w:rPr>
          <w:rFonts w:asciiTheme="majorBidi" w:hAnsiTheme="majorBidi" w:cstheme="majorBidi"/>
          <w:color w:val="000000" w:themeColor="text1"/>
          <w:sz w:val="20"/>
          <w:szCs w:val="20"/>
        </w:rPr>
        <w:t>Table-2: Details of participating teachers</w:t>
      </w:r>
    </w:p>
    <w:tbl>
      <w:tblPr>
        <w:tblStyle w:val="TableGrid"/>
        <w:tblpPr w:leftFromText="180" w:rightFromText="180" w:vertAnchor="page" w:horzAnchor="margin" w:tblpXSpec="center" w:tblpY="8088"/>
        <w:tblW w:w="0" w:type="auto"/>
        <w:tblLook w:val="04A0" w:firstRow="1" w:lastRow="0" w:firstColumn="1" w:lastColumn="0" w:noHBand="0" w:noVBand="1"/>
      </w:tblPr>
      <w:tblGrid>
        <w:gridCol w:w="2972"/>
        <w:gridCol w:w="2268"/>
        <w:gridCol w:w="1418"/>
      </w:tblGrid>
      <w:tr w:rsidR="00745C38" w:rsidRPr="00C04630" w14:paraId="74B90EE4" w14:textId="77777777" w:rsidTr="00745C38">
        <w:tc>
          <w:tcPr>
            <w:tcW w:w="2972" w:type="dxa"/>
          </w:tcPr>
          <w:p w14:paraId="24FA57EA" w14:textId="77777777" w:rsidR="00745C38" w:rsidRPr="00C04630" w:rsidRDefault="00745C38" w:rsidP="00745C38">
            <w:pPr>
              <w:spacing w:line="360" w:lineRule="auto"/>
              <w:jc w:val="center"/>
              <w:rPr>
                <w:rFonts w:ascii="Times New Roman" w:hAnsi="Times New Roman" w:cs="Times New Roman"/>
                <w:b/>
                <w:bCs/>
                <w:sz w:val="18"/>
                <w:szCs w:val="18"/>
              </w:rPr>
            </w:pPr>
            <w:r w:rsidRPr="00C04630">
              <w:rPr>
                <w:rFonts w:ascii="Times New Roman" w:hAnsi="Times New Roman" w:cs="Times New Roman"/>
                <w:b/>
                <w:bCs/>
                <w:sz w:val="18"/>
                <w:szCs w:val="18"/>
              </w:rPr>
              <w:t>Designation</w:t>
            </w:r>
          </w:p>
        </w:tc>
        <w:tc>
          <w:tcPr>
            <w:tcW w:w="2268" w:type="dxa"/>
          </w:tcPr>
          <w:p w14:paraId="330B63D5" w14:textId="77777777" w:rsidR="00745C38" w:rsidRPr="00C04630" w:rsidRDefault="00745C38" w:rsidP="00745C38">
            <w:pPr>
              <w:spacing w:line="360" w:lineRule="auto"/>
              <w:jc w:val="center"/>
              <w:rPr>
                <w:rFonts w:ascii="Times New Roman" w:hAnsi="Times New Roman" w:cs="Times New Roman"/>
                <w:b/>
                <w:bCs/>
                <w:sz w:val="18"/>
                <w:szCs w:val="18"/>
              </w:rPr>
            </w:pPr>
            <w:r w:rsidRPr="00C04630">
              <w:rPr>
                <w:rFonts w:ascii="Times New Roman" w:hAnsi="Times New Roman" w:cs="Times New Roman"/>
                <w:b/>
                <w:bCs/>
                <w:sz w:val="18"/>
                <w:szCs w:val="18"/>
              </w:rPr>
              <w:t>Department</w:t>
            </w:r>
          </w:p>
        </w:tc>
        <w:tc>
          <w:tcPr>
            <w:tcW w:w="1418" w:type="dxa"/>
          </w:tcPr>
          <w:p w14:paraId="5701A237" w14:textId="77777777" w:rsidR="00745C38" w:rsidRPr="00C04630" w:rsidRDefault="00745C38" w:rsidP="00745C38">
            <w:pPr>
              <w:spacing w:line="360" w:lineRule="auto"/>
              <w:jc w:val="center"/>
              <w:rPr>
                <w:rFonts w:ascii="Times New Roman" w:hAnsi="Times New Roman" w:cs="Times New Roman"/>
                <w:b/>
                <w:bCs/>
                <w:sz w:val="18"/>
                <w:szCs w:val="18"/>
              </w:rPr>
            </w:pPr>
            <w:r w:rsidRPr="00C04630">
              <w:rPr>
                <w:rFonts w:ascii="Times New Roman" w:hAnsi="Times New Roman" w:cs="Times New Roman"/>
                <w:b/>
                <w:bCs/>
                <w:sz w:val="18"/>
                <w:szCs w:val="18"/>
              </w:rPr>
              <w:t>Number of Participants</w:t>
            </w:r>
          </w:p>
        </w:tc>
      </w:tr>
      <w:tr w:rsidR="00745C38" w:rsidRPr="00C04630" w14:paraId="65EB44FA" w14:textId="77777777" w:rsidTr="00745C38">
        <w:trPr>
          <w:trHeight w:val="354"/>
        </w:trPr>
        <w:tc>
          <w:tcPr>
            <w:tcW w:w="2972" w:type="dxa"/>
          </w:tcPr>
          <w:p w14:paraId="7A7D24C7"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Simulation Experts</w:t>
            </w:r>
          </w:p>
        </w:tc>
        <w:tc>
          <w:tcPr>
            <w:tcW w:w="2268" w:type="dxa"/>
            <w:vMerge w:val="restart"/>
          </w:tcPr>
          <w:p w14:paraId="2DF8F27C"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Medical Skills and Simulation Centre</w:t>
            </w:r>
          </w:p>
          <w:p w14:paraId="427B5331" w14:textId="77777777" w:rsidR="00745C38" w:rsidRPr="00C04630" w:rsidRDefault="00745C38" w:rsidP="00745C38">
            <w:pPr>
              <w:spacing w:line="360" w:lineRule="auto"/>
              <w:jc w:val="both"/>
              <w:rPr>
                <w:rFonts w:ascii="Times New Roman" w:hAnsi="Times New Roman" w:cs="Times New Roman"/>
                <w:sz w:val="18"/>
                <w:szCs w:val="18"/>
              </w:rPr>
            </w:pPr>
          </w:p>
          <w:p w14:paraId="103357F8" w14:textId="77777777" w:rsidR="00745C38" w:rsidRPr="00C04630" w:rsidRDefault="00745C38" w:rsidP="00745C38">
            <w:pPr>
              <w:spacing w:line="360" w:lineRule="auto"/>
              <w:jc w:val="both"/>
              <w:rPr>
                <w:rFonts w:ascii="Times New Roman" w:hAnsi="Times New Roman" w:cs="Times New Roman"/>
                <w:sz w:val="18"/>
                <w:szCs w:val="18"/>
              </w:rPr>
            </w:pPr>
          </w:p>
        </w:tc>
        <w:tc>
          <w:tcPr>
            <w:tcW w:w="1418" w:type="dxa"/>
          </w:tcPr>
          <w:p w14:paraId="1CC27E6B"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2</w:t>
            </w:r>
          </w:p>
          <w:p w14:paraId="6C78809F" w14:textId="77777777" w:rsidR="00745C38" w:rsidRPr="00C04630" w:rsidRDefault="00745C38" w:rsidP="00745C38">
            <w:pPr>
              <w:spacing w:line="360" w:lineRule="auto"/>
              <w:jc w:val="center"/>
              <w:rPr>
                <w:rFonts w:ascii="Times New Roman" w:hAnsi="Times New Roman" w:cs="Times New Roman"/>
                <w:sz w:val="18"/>
                <w:szCs w:val="18"/>
              </w:rPr>
            </w:pPr>
          </w:p>
        </w:tc>
      </w:tr>
      <w:tr w:rsidR="00745C38" w:rsidRPr="00C04630" w14:paraId="7C404AC0" w14:textId="77777777" w:rsidTr="00745C38">
        <w:tc>
          <w:tcPr>
            <w:tcW w:w="2972" w:type="dxa"/>
          </w:tcPr>
          <w:p w14:paraId="0DC21659"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 xml:space="preserve">Senior Simulation Facilitators </w:t>
            </w:r>
          </w:p>
        </w:tc>
        <w:tc>
          <w:tcPr>
            <w:tcW w:w="2268" w:type="dxa"/>
            <w:vMerge/>
          </w:tcPr>
          <w:p w14:paraId="69DFFA8B" w14:textId="77777777" w:rsidR="00745C38" w:rsidRPr="00C04630" w:rsidRDefault="00745C38" w:rsidP="00745C38">
            <w:pPr>
              <w:spacing w:line="360" w:lineRule="auto"/>
              <w:jc w:val="both"/>
              <w:rPr>
                <w:rFonts w:ascii="Times New Roman" w:hAnsi="Times New Roman" w:cs="Times New Roman"/>
                <w:sz w:val="18"/>
                <w:szCs w:val="18"/>
              </w:rPr>
            </w:pPr>
          </w:p>
        </w:tc>
        <w:tc>
          <w:tcPr>
            <w:tcW w:w="1418" w:type="dxa"/>
          </w:tcPr>
          <w:p w14:paraId="509B98C3"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5</w:t>
            </w:r>
          </w:p>
        </w:tc>
      </w:tr>
      <w:tr w:rsidR="00745C38" w:rsidRPr="00C04630" w14:paraId="60848A03" w14:textId="77777777" w:rsidTr="00745C38">
        <w:tc>
          <w:tcPr>
            <w:tcW w:w="2972" w:type="dxa"/>
          </w:tcPr>
          <w:p w14:paraId="4980A6C1"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 xml:space="preserve">Interprofessional Education Trainers </w:t>
            </w:r>
          </w:p>
        </w:tc>
        <w:tc>
          <w:tcPr>
            <w:tcW w:w="2268" w:type="dxa"/>
            <w:vMerge/>
          </w:tcPr>
          <w:p w14:paraId="678A0F74" w14:textId="77777777" w:rsidR="00745C38" w:rsidRPr="00C04630" w:rsidRDefault="00745C38" w:rsidP="00745C38">
            <w:pPr>
              <w:spacing w:line="360" w:lineRule="auto"/>
              <w:jc w:val="both"/>
              <w:rPr>
                <w:rFonts w:ascii="Times New Roman" w:hAnsi="Times New Roman" w:cs="Times New Roman"/>
                <w:sz w:val="18"/>
                <w:szCs w:val="18"/>
              </w:rPr>
            </w:pPr>
          </w:p>
        </w:tc>
        <w:tc>
          <w:tcPr>
            <w:tcW w:w="1418" w:type="dxa"/>
          </w:tcPr>
          <w:p w14:paraId="367FD113"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2</w:t>
            </w:r>
          </w:p>
        </w:tc>
      </w:tr>
      <w:tr w:rsidR="00745C38" w:rsidRPr="00C04630" w14:paraId="6ABFA089" w14:textId="77777777" w:rsidTr="00745C38">
        <w:tc>
          <w:tcPr>
            <w:tcW w:w="2972" w:type="dxa"/>
          </w:tcPr>
          <w:p w14:paraId="57AF7333"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Professors</w:t>
            </w:r>
          </w:p>
        </w:tc>
        <w:tc>
          <w:tcPr>
            <w:tcW w:w="2268" w:type="dxa"/>
            <w:vMerge w:val="restart"/>
          </w:tcPr>
          <w:p w14:paraId="00E34AC4"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Clinical/Basic sciences faculties &amp; disciplines</w:t>
            </w:r>
            <w:r w:rsidRPr="00C04630" w:rsidDel="006D7A88">
              <w:rPr>
                <w:rFonts w:ascii="Times New Roman" w:hAnsi="Times New Roman" w:cs="Times New Roman"/>
                <w:sz w:val="18"/>
                <w:szCs w:val="18"/>
              </w:rPr>
              <w:t xml:space="preserve"> </w:t>
            </w:r>
          </w:p>
          <w:p w14:paraId="2AB7EF83" w14:textId="77777777" w:rsidR="00745C38" w:rsidRPr="00C04630" w:rsidRDefault="00745C38" w:rsidP="00745C38">
            <w:pPr>
              <w:spacing w:line="360" w:lineRule="auto"/>
              <w:rPr>
                <w:rFonts w:ascii="Times New Roman" w:hAnsi="Times New Roman" w:cs="Times New Roman"/>
                <w:sz w:val="18"/>
                <w:szCs w:val="18"/>
              </w:rPr>
            </w:pPr>
          </w:p>
        </w:tc>
        <w:tc>
          <w:tcPr>
            <w:tcW w:w="1418" w:type="dxa"/>
          </w:tcPr>
          <w:p w14:paraId="6D6C31CE"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2</w:t>
            </w:r>
          </w:p>
        </w:tc>
      </w:tr>
      <w:tr w:rsidR="00745C38" w:rsidRPr="00C04630" w14:paraId="237CCDD3" w14:textId="77777777" w:rsidTr="00745C38">
        <w:tc>
          <w:tcPr>
            <w:tcW w:w="2972" w:type="dxa"/>
          </w:tcPr>
          <w:p w14:paraId="547E9131"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Lecturers</w:t>
            </w:r>
          </w:p>
        </w:tc>
        <w:tc>
          <w:tcPr>
            <w:tcW w:w="2268" w:type="dxa"/>
            <w:vMerge/>
          </w:tcPr>
          <w:p w14:paraId="1694F472" w14:textId="77777777" w:rsidR="00745C38" w:rsidRPr="00C04630" w:rsidRDefault="00745C38" w:rsidP="00745C38">
            <w:pPr>
              <w:spacing w:line="360" w:lineRule="auto"/>
              <w:rPr>
                <w:rFonts w:ascii="Times New Roman" w:hAnsi="Times New Roman" w:cs="Times New Roman"/>
                <w:sz w:val="18"/>
                <w:szCs w:val="18"/>
              </w:rPr>
            </w:pPr>
          </w:p>
        </w:tc>
        <w:tc>
          <w:tcPr>
            <w:tcW w:w="1418" w:type="dxa"/>
          </w:tcPr>
          <w:p w14:paraId="6B72859D"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6</w:t>
            </w:r>
          </w:p>
        </w:tc>
      </w:tr>
      <w:tr w:rsidR="00745C38" w:rsidRPr="00C04630" w14:paraId="190C7336" w14:textId="77777777" w:rsidTr="00745C38">
        <w:tc>
          <w:tcPr>
            <w:tcW w:w="2972" w:type="dxa"/>
          </w:tcPr>
          <w:p w14:paraId="05F0DFD0" w14:textId="77777777" w:rsidR="00745C38" w:rsidRPr="00C04630" w:rsidRDefault="00745C38" w:rsidP="00745C38">
            <w:pPr>
              <w:spacing w:line="360" w:lineRule="auto"/>
              <w:jc w:val="both"/>
              <w:rPr>
                <w:rFonts w:ascii="Times New Roman" w:hAnsi="Times New Roman" w:cs="Times New Roman"/>
                <w:sz w:val="18"/>
                <w:szCs w:val="18"/>
              </w:rPr>
            </w:pPr>
            <w:r w:rsidRPr="00C04630">
              <w:rPr>
                <w:rFonts w:ascii="Times New Roman" w:hAnsi="Times New Roman" w:cs="Times New Roman"/>
                <w:sz w:val="18"/>
                <w:szCs w:val="18"/>
              </w:rPr>
              <w:t>Educators/Instructors/Trainers</w:t>
            </w:r>
          </w:p>
        </w:tc>
        <w:tc>
          <w:tcPr>
            <w:tcW w:w="2268" w:type="dxa"/>
            <w:vMerge/>
          </w:tcPr>
          <w:p w14:paraId="04C6DEF8" w14:textId="77777777" w:rsidR="00745C38" w:rsidRPr="00C04630" w:rsidRDefault="00745C38" w:rsidP="00745C38">
            <w:pPr>
              <w:spacing w:line="360" w:lineRule="auto"/>
              <w:rPr>
                <w:rFonts w:ascii="Times New Roman" w:hAnsi="Times New Roman" w:cs="Times New Roman"/>
                <w:sz w:val="18"/>
                <w:szCs w:val="18"/>
              </w:rPr>
            </w:pPr>
          </w:p>
        </w:tc>
        <w:tc>
          <w:tcPr>
            <w:tcW w:w="1418" w:type="dxa"/>
          </w:tcPr>
          <w:p w14:paraId="5C64909B" w14:textId="77777777" w:rsidR="00745C38" w:rsidRPr="00C04630" w:rsidRDefault="00745C38" w:rsidP="00745C38">
            <w:pPr>
              <w:spacing w:line="360" w:lineRule="auto"/>
              <w:jc w:val="center"/>
              <w:rPr>
                <w:rFonts w:ascii="Times New Roman" w:hAnsi="Times New Roman" w:cs="Times New Roman"/>
                <w:sz w:val="18"/>
                <w:szCs w:val="18"/>
              </w:rPr>
            </w:pPr>
            <w:r w:rsidRPr="00C04630">
              <w:rPr>
                <w:rFonts w:ascii="Times New Roman" w:hAnsi="Times New Roman" w:cs="Times New Roman"/>
                <w:sz w:val="18"/>
                <w:szCs w:val="18"/>
              </w:rPr>
              <w:t>3</w:t>
            </w:r>
          </w:p>
        </w:tc>
      </w:tr>
    </w:tbl>
    <w:p w14:paraId="4FFA6420"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53E009B9"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54E1DFD6"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78550894"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71370EEC"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684468FF"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p>
    <w:p w14:paraId="7AF316FC" w14:textId="77777777" w:rsidR="00745C38" w:rsidRPr="00C04630" w:rsidRDefault="00745C38" w:rsidP="00CB4F68">
      <w:pPr>
        <w:pStyle w:val="NormalWeb"/>
        <w:spacing w:before="0" w:beforeAutospacing="0" w:after="0" w:afterAutospacing="0" w:line="480" w:lineRule="auto"/>
        <w:jc w:val="both"/>
        <w:rPr>
          <w:rFonts w:asciiTheme="majorBidi" w:hAnsiTheme="majorBidi" w:cstheme="majorBidi"/>
          <w:b/>
          <w:bCs/>
          <w:i/>
          <w:iCs/>
          <w:color w:val="000000" w:themeColor="text1"/>
          <w:sz w:val="24"/>
          <w:szCs w:val="24"/>
        </w:rPr>
      </w:pPr>
    </w:p>
    <w:p w14:paraId="61FF2492" w14:textId="3F97FFD9" w:rsidR="009A01F2" w:rsidRPr="00C04630" w:rsidRDefault="009A01F2" w:rsidP="00CB4F68">
      <w:pPr>
        <w:pStyle w:val="NormalWeb"/>
        <w:spacing w:before="0" w:beforeAutospacing="0" w:after="0" w:afterAutospacing="0" w:line="480" w:lineRule="auto"/>
        <w:jc w:val="both"/>
        <w:rPr>
          <w:rFonts w:asciiTheme="majorBidi" w:hAnsiTheme="majorBidi" w:cstheme="majorBidi"/>
          <w:b/>
          <w:bCs/>
          <w:i/>
          <w:iCs/>
          <w:color w:val="000000" w:themeColor="text1"/>
          <w:sz w:val="24"/>
          <w:szCs w:val="24"/>
        </w:rPr>
      </w:pPr>
      <w:r w:rsidRPr="00C04630">
        <w:rPr>
          <w:rFonts w:asciiTheme="majorBidi" w:hAnsiTheme="majorBidi" w:cstheme="majorBidi"/>
          <w:b/>
          <w:bCs/>
          <w:i/>
          <w:iCs/>
          <w:color w:val="000000" w:themeColor="text1"/>
          <w:sz w:val="24"/>
          <w:szCs w:val="24"/>
        </w:rPr>
        <w:lastRenderedPageBreak/>
        <w:t>Data Analysis</w:t>
      </w:r>
    </w:p>
    <w:p w14:paraId="2E668207" w14:textId="7164015C" w:rsidR="00964D32" w:rsidRPr="00C04630" w:rsidRDefault="009A01F2">
      <w:pPr>
        <w:spacing w:line="480" w:lineRule="auto"/>
        <w:jc w:val="both"/>
        <w:rPr>
          <w:rFonts w:asciiTheme="majorBidi" w:eastAsia="Arial" w:hAnsiTheme="majorBidi" w:cstheme="majorBidi"/>
        </w:rPr>
      </w:pPr>
      <w:r w:rsidRPr="00C04630">
        <w:rPr>
          <w:rFonts w:asciiTheme="majorBidi" w:hAnsiTheme="majorBidi" w:cstheme="majorBidi"/>
        </w:rPr>
        <w:t>A</w:t>
      </w:r>
      <w:r w:rsidR="00A66C3E" w:rsidRPr="00C04630">
        <w:rPr>
          <w:rFonts w:asciiTheme="majorBidi" w:hAnsiTheme="majorBidi" w:cstheme="majorBidi"/>
        </w:rPr>
        <w:t xml:space="preserve"> </w:t>
      </w:r>
      <w:r w:rsidR="004577C1" w:rsidRPr="00C04630">
        <w:rPr>
          <w:rFonts w:asciiTheme="majorBidi" w:hAnsiTheme="majorBidi" w:cstheme="majorBidi"/>
        </w:rPr>
        <w:t xml:space="preserve">deductive </w:t>
      </w:r>
      <w:r w:rsidRPr="00C04630">
        <w:rPr>
          <w:rFonts w:asciiTheme="majorBidi" w:hAnsiTheme="majorBidi" w:cstheme="majorBidi"/>
        </w:rPr>
        <w:t xml:space="preserve">thematic analysis </w:t>
      </w:r>
      <w:r w:rsidR="00640FB4" w:rsidRPr="00C04630">
        <w:rPr>
          <w:rFonts w:asciiTheme="majorBidi" w:hAnsiTheme="majorBidi" w:cstheme="majorBidi"/>
        </w:rPr>
        <w:t>using the approach of</w:t>
      </w:r>
      <w:r w:rsidR="00E5351E" w:rsidRPr="00C04630">
        <w:rPr>
          <w:rFonts w:asciiTheme="majorBidi" w:hAnsiTheme="majorBidi" w:cstheme="majorBidi"/>
        </w:rPr>
        <w:t xml:space="preserve"> Cohen</w:t>
      </w:r>
      <w:r w:rsidR="00052E55" w:rsidRPr="00C04630">
        <w:rPr>
          <w:rFonts w:asciiTheme="majorBidi" w:hAnsiTheme="majorBidi" w:cstheme="majorBidi"/>
        </w:rPr>
        <w:t xml:space="preserve"> et al. (2007)</w:t>
      </w:r>
      <w:r w:rsidR="00640FB4" w:rsidRPr="00C04630">
        <w:rPr>
          <w:rFonts w:asciiTheme="majorBidi" w:hAnsiTheme="majorBidi" w:cstheme="majorBidi"/>
        </w:rPr>
        <w:t xml:space="preserve"> </w:t>
      </w:r>
      <w:r w:rsidR="004577C1" w:rsidRPr="00C04630">
        <w:rPr>
          <w:rFonts w:asciiTheme="majorBidi" w:hAnsiTheme="majorBidi" w:cstheme="majorBidi"/>
        </w:rPr>
        <w:t xml:space="preserve">and </w:t>
      </w:r>
      <w:r w:rsidR="00211EA8" w:rsidRPr="00C04630">
        <w:rPr>
          <w:rFonts w:asciiTheme="majorBidi" w:hAnsiTheme="majorBidi" w:cstheme="majorBidi"/>
        </w:rPr>
        <w:t xml:space="preserve">the </w:t>
      </w:r>
      <w:r w:rsidR="004577C1" w:rsidRPr="00C04630">
        <w:rPr>
          <w:rFonts w:asciiTheme="majorBidi" w:hAnsiTheme="majorBidi" w:cstheme="majorBidi"/>
        </w:rPr>
        <w:t xml:space="preserve">six-phased method </w:t>
      </w:r>
      <w:r w:rsidR="004577C1" w:rsidRPr="00C04630">
        <w:rPr>
          <w:rFonts w:ascii="Times New Roman" w:eastAsia="Times New Roman" w:hAnsi="Times New Roman" w:cs="Times New Roman"/>
          <w:color w:val="000000"/>
          <w:shd w:val="clear" w:color="auto" w:fill="FFFFFF"/>
        </w:rPr>
        <w:t xml:space="preserve">described by </w:t>
      </w:r>
      <w:r w:rsidR="004577C1" w:rsidRPr="00C04630">
        <w:rPr>
          <w:rFonts w:ascii="Times New Roman" w:eastAsia="Times New Roman" w:hAnsi="Times New Roman" w:cs="Times New Roman"/>
          <w:color w:val="000000"/>
          <w:shd w:val="clear" w:color="auto" w:fill="FFFFFF"/>
        </w:rPr>
        <w:fldChar w:fldCharType="begin" w:fldLock="1"/>
      </w:r>
      <w:r w:rsidR="005C1021">
        <w:rPr>
          <w:rFonts w:ascii="Times New Roman" w:eastAsia="Times New Roman" w:hAnsi="Times New Roman" w:cs="Times New Roman"/>
          <w:color w:val="000000"/>
          <w:shd w:val="clear" w:color="auto" w:fill="FFFFFF"/>
        </w:rPr>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 Á/101 Thematic analysis is a poorly demarcated and rarely acknowledged, yet widely used qualitative analytic method (Boyatzis, 1998; Roulston, 2001) within and beyond psychology. In this paper, we aim to fill what we, as researchers and teachers in qualitative psychology, have experienced as a current gap Á/ the absence of a paper which adequately outlines the theory, ap-plication and evaluation of thematic ana-lysis, and one which does so in a way accessible to students and those not parti-cularly familiar with qualitative research.","author":[{"dropping-particle":"","family":"Braun","given":"Virginia","non-dropping-particle":"","parse-names":false,"suffix":""},{"dropping-particle":"","family":"Clarke","given":"Victoria","non-dropping-particle":"","parse-names":false,"suffix":""}],"container-title":"Qualitative Research in Psychology","id":"ITEM-1","issue":"2","issued":{"date-parts":[["2006"]]},"page":"77-101","title":"Qualitative Research in Psychology Using thematic analysis in psychology Using thematic analysis in psychology","type":"article-journal","volume":"3"},"uris":["http://www.mendeley.com/documents/?uuid=19425d35-4523-489b-a439-0a086122cbaa"]}],"mendeley":{"formattedCitation":"[5]","manualFormatting":"Braun and Clarke (2006)","plainTextFormattedCitation":"[5]","previouslyFormattedCitation":"(Braun and Clarke, 2006a)"},"properties":{"noteIndex":0},"schema":"https://github.com/citation-style-language/schema/raw/master/csl-citation.json"}</w:instrText>
      </w:r>
      <w:r w:rsidR="004577C1" w:rsidRPr="00C04630">
        <w:rPr>
          <w:rFonts w:ascii="Times New Roman" w:eastAsia="Times New Roman" w:hAnsi="Times New Roman" w:cs="Times New Roman"/>
          <w:color w:val="000000"/>
          <w:shd w:val="clear" w:color="auto" w:fill="FFFFFF"/>
        </w:rPr>
        <w:fldChar w:fldCharType="separate"/>
      </w:r>
      <w:r w:rsidR="004577C1" w:rsidRPr="00C04630">
        <w:rPr>
          <w:rFonts w:ascii="Times New Roman" w:eastAsia="Times New Roman" w:hAnsi="Times New Roman" w:cs="Times New Roman"/>
          <w:noProof/>
          <w:color w:val="000000"/>
          <w:shd w:val="clear" w:color="auto" w:fill="FFFFFF"/>
        </w:rPr>
        <w:t>Braun and Clarke (2006)</w:t>
      </w:r>
      <w:r w:rsidR="004577C1" w:rsidRPr="00C04630">
        <w:rPr>
          <w:rFonts w:ascii="Times New Roman" w:eastAsia="Times New Roman" w:hAnsi="Times New Roman" w:cs="Times New Roman"/>
          <w:color w:val="000000"/>
          <w:shd w:val="clear" w:color="auto" w:fill="FFFFFF"/>
        </w:rPr>
        <w:fldChar w:fldCharType="end"/>
      </w:r>
      <w:r w:rsidR="004577C1" w:rsidRPr="00C04630">
        <w:rPr>
          <w:rFonts w:ascii="Times New Roman" w:eastAsia="Times New Roman" w:hAnsi="Times New Roman" w:cs="Times New Roman"/>
          <w:color w:val="000000"/>
          <w:shd w:val="clear" w:color="auto" w:fill="FFFFFF"/>
        </w:rPr>
        <w:t xml:space="preserve"> </w:t>
      </w:r>
      <w:r w:rsidRPr="00C04630">
        <w:rPr>
          <w:rFonts w:asciiTheme="majorBidi" w:hAnsiTheme="majorBidi" w:cstheme="majorBidi"/>
        </w:rPr>
        <w:t xml:space="preserve">was </w:t>
      </w:r>
      <w:r w:rsidR="0075107F" w:rsidRPr="00C04630">
        <w:rPr>
          <w:rFonts w:asciiTheme="majorBidi" w:hAnsiTheme="majorBidi" w:cstheme="majorBidi"/>
        </w:rPr>
        <w:t>applied</w:t>
      </w:r>
      <w:r w:rsidRPr="00C04630">
        <w:rPr>
          <w:rFonts w:asciiTheme="majorBidi" w:hAnsiTheme="majorBidi" w:cstheme="majorBidi"/>
        </w:rPr>
        <w:t xml:space="preserve"> to </w:t>
      </w:r>
      <w:r w:rsidRPr="00C04630">
        <w:rPr>
          <w:rFonts w:asciiTheme="majorBidi" w:eastAsia="Arial" w:hAnsiTheme="majorBidi" w:cstheme="majorBidi"/>
          <w:color w:val="000000" w:themeColor="text1"/>
        </w:rPr>
        <w:t>focus on ideas, opinions</w:t>
      </w:r>
      <w:r w:rsidR="00F925BC" w:rsidRPr="00C04630">
        <w:rPr>
          <w:rFonts w:asciiTheme="majorBidi" w:eastAsia="Arial" w:hAnsiTheme="majorBidi" w:cstheme="majorBidi"/>
          <w:color w:val="000000" w:themeColor="text1"/>
        </w:rPr>
        <w:t>,</w:t>
      </w:r>
      <w:r w:rsidRPr="00C04630">
        <w:rPr>
          <w:rFonts w:asciiTheme="majorBidi" w:eastAsia="Arial" w:hAnsiTheme="majorBidi" w:cstheme="majorBidi"/>
          <w:color w:val="000000" w:themeColor="text1"/>
        </w:rPr>
        <w:t xml:space="preserve"> and meanings presented by the participants</w:t>
      </w:r>
      <w:r w:rsidR="004F32E7" w:rsidRPr="00C04630">
        <w:rPr>
          <w:rFonts w:asciiTheme="majorBidi" w:eastAsia="Arial" w:hAnsiTheme="majorBidi" w:cstheme="majorBidi"/>
          <w:color w:val="000000" w:themeColor="text1"/>
        </w:rPr>
        <w:t>.</w:t>
      </w:r>
      <w:r w:rsidR="004577C1" w:rsidRPr="00C04630">
        <w:rPr>
          <w:rFonts w:asciiTheme="majorBidi" w:eastAsia="Arial" w:hAnsiTheme="majorBidi" w:cstheme="majorBidi"/>
          <w:color w:val="000000" w:themeColor="text1"/>
        </w:rPr>
        <w:t xml:space="preserve"> </w:t>
      </w:r>
      <w:r w:rsidR="004577C1" w:rsidRPr="00C04630">
        <w:rPr>
          <w:rFonts w:ascii="Times New Roman" w:hAnsi="Times New Roman" w:cs="Times New Roman"/>
        </w:rPr>
        <w:t xml:space="preserve">A coding scheme </w:t>
      </w:r>
      <w:r w:rsidR="0075107F" w:rsidRPr="00C04630">
        <w:rPr>
          <w:rFonts w:ascii="Times New Roman" w:hAnsi="Times New Roman" w:cs="Times New Roman"/>
        </w:rPr>
        <w:t xml:space="preserve">was </w:t>
      </w:r>
      <w:r w:rsidR="004577C1" w:rsidRPr="00C04630">
        <w:rPr>
          <w:rFonts w:ascii="Times New Roman" w:hAnsi="Times New Roman" w:cs="Times New Roman"/>
        </w:rPr>
        <w:t>derived from the literature review, research questions</w:t>
      </w:r>
      <w:r w:rsidR="00F925BC" w:rsidRPr="00C04630">
        <w:rPr>
          <w:rFonts w:ascii="Times New Roman" w:hAnsi="Times New Roman" w:cs="Times New Roman"/>
        </w:rPr>
        <w:t>,</w:t>
      </w:r>
      <w:r w:rsidR="004577C1" w:rsidRPr="00C04630">
        <w:rPr>
          <w:rFonts w:ascii="Times New Roman" w:hAnsi="Times New Roman" w:cs="Times New Roman"/>
        </w:rPr>
        <w:t xml:space="preserve"> and </w:t>
      </w:r>
      <w:r w:rsidR="004577C1" w:rsidRPr="00C04630">
        <w:rPr>
          <w:rFonts w:ascii="Times New Roman" w:eastAsia="Times New Roman" w:hAnsi="Times New Roman" w:cs="Times New Roman"/>
          <w:color w:val="000000"/>
          <w:shd w:val="clear" w:color="auto" w:fill="FFFFFF"/>
        </w:rPr>
        <w:t>issues that emerged during data collection.</w:t>
      </w:r>
      <w:r w:rsidR="00052E55" w:rsidRPr="00C04630">
        <w:rPr>
          <w:rFonts w:asciiTheme="majorBidi" w:eastAsia="Arial" w:hAnsiTheme="majorBidi" w:cstheme="majorBidi"/>
          <w:color w:val="000000" w:themeColor="text1"/>
          <w:vertAlign w:val="superscript"/>
        </w:rPr>
        <w:t xml:space="preserve"> </w:t>
      </w:r>
      <w:r w:rsidR="00964D32" w:rsidRPr="00C04630">
        <w:rPr>
          <w:rFonts w:asciiTheme="majorBidi" w:eastAsia="Arial" w:hAnsiTheme="majorBidi" w:cstheme="majorBidi"/>
          <w:color w:val="000000" w:themeColor="text1"/>
        </w:rPr>
        <w:t xml:space="preserve">Moreover, </w:t>
      </w:r>
      <w:r w:rsidR="0075107F" w:rsidRPr="00C04630">
        <w:rPr>
          <w:rFonts w:asciiTheme="majorBidi" w:eastAsia="Arial" w:hAnsiTheme="majorBidi" w:cstheme="majorBidi"/>
          <w:color w:val="000000" w:themeColor="text1"/>
        </w:rPr>
        <w:t xml:space="preserve">coding focused on answering the two main questions (objectives) of this study. </w:t>
      </w:r>
      <w:r w:rsidR="00640FB4" w:rsidRPr="00C04630">
        <w:rPr>
          <w:rFonts w:asciiTheme="majorBidi" w:eastAsia="Arial" w:hAnsiTheme="majorBidi" w:cstheme="majorBidi"/>
          <w:color w:val="000000" w:themeColor="text1"/>
        </w:rPr>
        <w:t>S</w:t>
      </w:r>
      <w:r w:rsidRPr="00C04630">
        <w:rPr>
          <w:rFonts w:asciiTheme="majorBidi" w:eastAsia="Arial" w:hAnsiTheme="majorBidi" w:cstheme="majorBidi"/>
          <w:color w:val="000000" w:themeColor="text1"/>
        </w:rPr>
        <w:t xml:space="preserve">entences and phrases were considered as the unit of analysis. </w:t>
      </w:r>
      <w:r w:rsidRPr="00C04630">
        <w:rPr>
          <w:rFonts w:asciiTheme="majorBidi" w:eastAsia="Arial" w:hAnsiTheme="majorBidi" w:cstheme="majorBidi"/>
        </w:rPr>
        <w:t xml:space="preserve">Codes were iteratively compared to transcripts ensuring that no codes are missed and then themes were generated to group similar codes. </w:t>
      </w:r>
    </w:p>
    <w:p w14:paraId="387424EC" w14:textId="77777777" w:rsidR="00F925BC" w:rsidRPr="00C04630" w:rsidRDefault="00F925BC">
      <w:pPr>
        <w:spacing w:line="480" w:lineRule="auto"/>
        <w:jc w:val="both"/>
        <w:rPr>
          <w:rFonts w:asciiTheme="majorBidi" w:eastAsia="Arial" w:hAnsiTheme="majorBidi" w:cstheme="majorBidi"/>
        </w:rPr>
      </w:pPr>
    </w:p>
    <w:p w14:paraId="034C2145" w14:textId="27723A22" w:rsidR="00126ED5" w:rsidRPr="00C04630" w:rsidRDefault="009A01F2" w:rsidP="000F3D55">
      <w:pPr>
        <w:spacing w:line="480" w:lineRule="auto"/>
        <w:jc w:val="both"/>
        <w:rPr>
          <w:rFonts w:asciiTheme="majorBidi" w:hAnsiTheme="majorBidi" w:cstheme="majorBidi"/>
          <w:u w:color="000000"/>
        </w:rPr>
      </w:pPr>
      <w:r w:rsidRPr="00C04630">
        <w:rPr>
          <w:rFonts w:asciiTheme="majorBidi" w:hAnsiTheme="majorBidi" w:cstheme="majorBidi"/>
          <w:u w:color="000000"/>
        </w:rPr>
        <w:t xml:space="preserve">Once the data were </w:t>
      </w:r>
      <w:proofErr w:type="spellStart"/>
      <w:r w:rsidRPr="00C04630">
        <w:rPr>
          <w:rFonts w:asciiTheme="majorBidi" w:hAnsiTheme="majorBidi" w:cstheme="majorBidi"/>
          <w:u w:color="000000"/>
        </w:rPr>
        <w:t>categorised</w:t>
      </w:r>
      <w:proofErr w:type="spellEnd"/>
      <w:r w:rsidRPr="00C04630">
        <w:rPr>
          <w:rFonts w:asciiTheme="majorBidi" w:hAnsiTheme="majorBidi" w:cstheme="majorBidi"/>
          <w:u w:color="000000"/>
        </w:rPr>
        <w:t xml:space="preserve"> into themes, a cross-thematic analysis was also conducted </w:t>
      </w:r>
      <w:proofErr w:type="gramStart"/>
      <w:r w:rsidR="0075107F" w:rsidRPr="00C04630">
        <w:rPr>
          <w:rFonts w:asciiTheme="majorBidi" w:hAnsiTheme="majorBidi" w:cstheme="majorBidi"/>
          <w:u w:color="000000"/>
        </w:rPr>
        <w:t xml:space="preserve">in order </w:t>
      </w:r>
      <w:r w:rsidRPr="00C04630">
        <w:rPr>
          <w:rFonts w:asciiTheme="majorBidi" w:hAnsiTheme="majorBidi" w:cstheme="majorBidi"/>
          <w:u w:color="000000"/>
        </w:rPr>
        <w:t>to</w:t>
      </w:r>
      <w:proofErr w:type="gramEnd"/>
      <w:r w:rsidRPr="00C04630">
        <w:rPr>
          <w:rFonts w:asciiTheme="majorBidi" w:hAnsiTheme="majorBidi" w:cstheme="majorBidi"/>
          <w:u w:color="000000"/>
        </w:rPr>
        <w:t xml:space="preserve"> </w:t>
      </w:r>
      <w:r w:rsidR="0075107F" w:rsidRPr="00C04630">
        <w:rPr>
          <w:rFonts w:asciiTheme="majorBidi" w:hAnsiTheme="majorBidi" w:cstheme="majorBidi"/>
          <w:u w:color="000000"/>
        </w:rPr>
        <w:t>gain a deeper understanding of</w:t>
      </w:r>
      <w:r w:rsidRPr="00C04630">
        <w:rPr>
          <w:rFonts w:asciiTheme="majorBidi" w:hAnsiTheme="majorBidi" w:cstheme="majorBidi"/>
          <w:u w:color="000000"/>
        </w:rPr>
        <w:t xml:space="preserve"> the association and meaningful differences in responses using the Cochran</w:t>
      </w:r>
      <w:r w:rsidR="00586D63" w:rsidRPr="00C04630">
        <w:rPr>
          <w:rFonts w:asciiTheme="majorBidi" w:hAnsiTheme="majorBidi" w:cstheme="majorBidi"/>
          <w:u w:color="000000"/>
        </w:rPr>
        <w:t>’s</w:t>
      </w:r>
      <w:r w:rsidRPr="00C04630">
        <w:rPr>
          <w:rFonts w:asciiTheme="majorBidi" w:hAnsiTheme="majorBidi" w:cstheme="majorBidi"/>
          <w:u w:color="000000"/>
        </w:rPr>
        <w:t>-Q test</w:t>
      </w:r>
      <w:r w:rsidR="00CA773F" w:rsidRPr="00C04630">
        <w:rPr>
          <w:rFonts w:asciiTheme="majorBidi" w:hAnsiTheme="majorBidi" w:cstheme="majorBidi"/>
          <w:u w:color="000000"/>
        </w:rPr>
        <w:t>.</w:t>
      </w:r>
      <w:r w:rsidRPr="00C04630">
        <w:rPr>
          <w:rFonts w:asciiTheme="majorBidi" w:hAnsiTheme="majorBidi" w:cstheme="majorBidi"/>
          <w:u w:color="000000"/>
        </w:rPr>
        <w:t xml:space="preserve"> </w:t>
      </w:r>
      <w:r w:rsidR="000F3D55" w:rsidRPr="00C04630">
        <w:rPr>
          <w:rFonts w:asciiTheme="majorBidi" w:hAnsiTheme="majorBidi" w:cstheme="majorBidi"/>
          <w:u w:color="000000"/>
        </w:rPr>
        <w:t>This is one of the non-parametric tests ideal for use with small sample sizes and data that do not meet the exact assumptions of the parametric techniques (</w:t>
      </w:r>
      <w:proofErr w:type="spellStart"/>
      <w:r w:rsidR="000F3D55" w:rsidRPr="00C04630">
        <w:rPr>
          <w:rFonts w:asciiTheme="majorBidi" w:hAnsiTheme="majorBidi" w:cstheme="majorBidi"/>
          <w:noProof/>
          <w:u w:color="000000"/>
        </w:rPr>
        <w:t>Kotz</w:t>
      </w:r>
      <w:proofErr w:type="spellEnd"/>
      <w:r w:rsidR="000F3D55" w:rsidRPr="00C04630">
        <w:rPr>
          <w:rFonts w:asciiTheme="majorBidi" w:hAnsiTheme="majorBidi" w:cstheme="majorBidi"/>
          <w:noProof/>
          <w:u w:color="000000"/>
        </w:rPr>
        <w:t xml:space="preserve"> </w:t>
      </w:r>
      <w:r w:rsidR="000F3D55" w:rsidRPr="00C04630">
        <w:rPr>
          <w:rFonts w:asciiTheme="majorBidi" w:hAnsiTheme="majorBidi" w:cstheme="majorBidi"/>
          <w:i/>
          <w:noProof/>
          <w:u w:color="000000"/>
        </w:rPr>
        <w:t>et al.</w:t>
      </w:r>
      <w:r w:rsidR="000F3D55" w:rsidRPr="00C04630">
        <w:rPr>
          <w:rFonts w:asciiTheme="majorBidi" w:hAnsiTheme="majorBidi" w:cstheme="majorBidi"/>
          <w:noProof/>
          <w:u w:color="000000"/>
        </w:rPr>
        <w:t>, 2005; Pallant 2020).</w:t>
      </w:r>
      <w:r w:rsidR="000F3D55" w:rsidRPr="00C04630">
        <w:rPr>
          <w:rFonts w:asciiTheme="majorBidi" w:hAnsiTheme="majorBidi" w:cstheme="majorBidi"/>
          <w:u w:color="000000"/>
        </w:rPr>
        <w:t xml:space="preserve">  </w:t>
      </w:r>
      <w:r w:rsidR="007A2A69" w:rsidRPr="00C04630">
        <w:rPr>
          <w:rFonts w:asciiTheme="majorBidi" w:hAnsiTheme="majorBidi" w:cstheme="majorBidi"/>
          <w:u w:color="000000"/>
        </w:rPr>
        <w:t xml:space="preserve">Cochran’s-Q test </w:t>
      </w:r>
      <w:r w:rsidR="00BB2446" w:rsidRPr="00C04630">
        <w:rPr>
          <w:rFonts w:asciiTheme="majorBidi" w:hAnsiTheme="majorBidi" w:cstheme="majorBidi"/>
          <w:u w:color="000000"/>
        </w:rPr>
        <w:t>is used to establish whether the proportion of “successes” is alike across three or more clusters in which the same individuals appear in each cluster (</w:t>
      </w:r>
      <w:proofErr w:type="spellStart"/>
      <w:r w:rsidR="00BB2446" w:rsidRPr="00C04630">
        <w:rPr>
          <w:rFonts w:asciiTheme="majorBidi" w:hAnsiTheme="majorBidi" w:cstheme="majorBidi"/>
          <w:noProof/>
          <w:u w:color="000000"/>
        </w:rPr>
        <w:t>Pallant</w:t>
      </w:r>
      <w:proofErr w:type="spellEnd"/>
      <w:r w:rsidR="00BB2446" w:rsidRPr="00C04630">
        <w:rPr>
          <w:rFonts w:asciiTheme="majorBidi" w:hAnsiTheme="majorBidi" w:cstheme="majorBidi"/>
          <w:noProof/>
          <w:u w:color="000000"/>
        </w:rPr>
        <w:t xml:space="preserve"> 2020)</w:t>
      </w:r>
      <w:r w:rsidR="00BB2446" w:rsidRPr="00C04630">
        <w:rPr>
          <w:rFonts w:asciiTheme="majorBidi" w:hAnsiTheme="majorBidi" w:cstheme="majorBidi"/>
          <w:u w:color="000000"/>
        </w:rPr>
        <w:t xml:space="preserve">. </w:t>
      </w:r>
      <w:r w:rsidR="00CA773F" w:rsidRPr="00C04630">
        <w:rPr>
          <w:rFonts w:asciiTheme="majorBidi" w:hAnsiTheme="majorBidi" w:cstheme="majorBidi"/>
          <w:u w:color="000000"/>
        </w:rPr>
        <w:t xml:space="preserve">The </w:t>
      </w:r>
      <w:r w:rsidRPr="00C04630">
        <w:rPr>
          <w:rFonts w:asciiTheme="majorBidi" w:hAnsiTheme="majorBidi" w:cstheme="majorBidi"/>
          <w:u w:color="000000"/>
        </w:rPr>
        <w:t xml:space="preserve">SPSS Pro </w:t>
      </w:r>
      <w:r w:rsidR="000A6CEE" w:rsidRPr="00C04630">
        <w:rPr>
          <w:rFonts w:asciiTheme="majorBidi" w:hAnsiTheme="majorBidi" w:cstheme="majorBidi"/>
          <w:u w:color="000000"/>
        </w:rPr>
        <w:t xml:space="preserve">software </w:t>
      </w:r>
      <w:r w:rsidRPr="00C04630">
        <w:rPr>
          <w:rFonts w:asciiTheme="majorBidi" w:hAnsiTheme="majorBidi" w:cstheme="majorBidi"/>
          <w:u w:color="000000"/>
        </w:rPr>
        <w:t>(Version 27)</w:t>
      </w:r>
      <w:r w:rsidR="00CA773F" w:rsidRPr="00C04630">
        <w:rPr>
          <w:rFonts w:asciiTheme="majorBidi" w:hAnsiTheme="majorBidi" w:cstheme="majorBidi"/>
          <w:u w:color="000000"/>
        </w:rPr>
        <w:t xml:space="preserve"> was used </w:t>
      </w:r>
      <w:r w:rsidR="00211EA8" w:rsidRPr="00C04630">
        <w:rPr>
          <w:rFonts w:asciiTheme="majorBidi" w:hAnsiTheme="majorBidi" w:cstheme="majorBidi"/>
          <w:u w:color="000000"/>
        </w:rPr>
        <w:t>where</w:t>
      </w:r>
      <w:r w:rsidR="00CA773F" w:rsidRPr="00C04630">
        <w:rPr>
          <w:rFonts w:asciiTheme="majorBidi" w:hAnsiTheme="majorBidi" w:cstheme="majorBidi"/>
          <w:u w:color="000000"/>
        </w:rPr>
        <w:t xml:space="preserve"> data emerging into themes was given Boolean values</w:t>
      </w:r>
      <w:r w:rsidR="00993563" w:rsidRPr="00C04630">
        <w:rPr>
          <w:rFonts w:asciiTheme="majorBidi" w:hAnsiTheme="majorBidi" w:cstheme="majorBidi"/>
          <w:u w:color="000000"/>
        </w:rPr>
        <w:t xml:space="preserve">. </w:t>
      </w:r>
      <w:r w:rsidR="00BB58F3" w:rsidRPr="00C04630">
        <w:rPr>
          <w:rFonts w:asciiTheme="majorBidi" w:hAnsiTheme="majorBidi" w:cstheme="majorBidi"/>
          <w:u w:color="000000"/>
        </w:rPr>
        <w:t>The number</w:t>
      </w:r>
      <w:r w:rsidR="00993563" w:rsidRPr="00C04630">
        <w:rPr>
          <w:rFonts w:asciiTheme="majorBidi" w:hAnsiTheme="majorBidi" w:cstheme="majorBidi"/>
          <w:u w:color="000000"/>
        </w:rPr>
        <w:t xml:space="preserve"> of responses choosing each category of answers </w:t>
      </w:r>
      <w:r w:rsidR="00BB58F3" w:rsidRPr="00C04630">
        <w:rPr>
          <w:rFonts w:asciiTheme="majorBidi" w:hAnsiTheme="majorBidi" w:cstheme="majorBidi"/>
          <w:u w:color="000000"/>
        </w:rPr>
        <w:t>was</w:t>
      </w:r>
      <w:r w:rsidR="00993563" w:rsidRPr="00C04630">
        <w:rPr>
          <w:rFonts w:asciiTheme="majorBidi" w:hAnsiTheme="majorBidi" w:cstheme="majorBidi"/>
          <w:u w:color="000000"/>
        </w:rPr>
        <w:t xml:space="preserve"> counted and used for running the Cochran</w:t>
      </w:r>
      <w:r w:rsidR="00586D63" w:rsidRPr="00C04630">
        <w:rPr>
          <w:rFonts w:asciiTheme="majorBidi" w:hAnsiTheme="majorBidi" w:cstheme="majorBidi"/>
          <w:u w:color="000000"/>
        </w:rPr>
        <w:t>’s</w:t>
      </w:r>
      <w:r w:rsidR="00993563" w:rsidRPr="00C04630">
        <w:rPr>
          <w:rFonts w:asciiTheme="majorBidi" w:hAnsiTheme="majorBidi" w:cstheme="majorBidi"/>
          <w:u w:color="000000"/>
        </w:rPr>
        <w:t>-Q test</w:t>
      </w:r>
      <w:r w:rsidR="00CA773F" w:rsidRPr="00C04630">
        <w:rPr>
          <w:rFonts w:asciiTheme="majorBidi" w:hAnsiTheme="majorBidi" w:cstheme="majorBidi"/>
          <w:u w:color="000000"/>
        </w:rPr>
        <w:t xml:space="preserve"> (</w:t>
      </w:r>
      <w:r w:rsidR="00993563" w:rsidRPr="00C04630">
        <w:rPr>
          <w:rFonts w:asciiTheme="majorBidi" w:hAnsiTheme="majorBidi" w:cstheme="majorBidi"/>
          <w:u w:color="000000"/>
        </w:rPr>
        <w:t xml:space="preserve">For example, </w:t>
      </w:r>
      <w:r w:rsidR="00CA773F" w:rsidRPr="00C04630">
        <w:rPr>
          <w:rFonts w:asciiTheme="majorBidi" w:hAnsiTheme="majorBidi" w:cstheme="majorBidi"/>
          <w:u w:color="000000"/>
        </w:rPr>
        <w:t xml:space="preserve">1 where students’ response was </w:t>
      </w:r>
      <w:r w:rsidR="00D25651" w:rsidRPr="00C04630">
        <w:rPr>
          <w:rFonts w:asciiTheme="majorBidi" w:hAnsiTheme="majorBidi" w:cstheme="majorBidi"/>
          <w:u w:color="000000"/>
        </w:rPr>
        <w:t xml:space="preserve">positive </w:t>
      </w:r>
      <w:r w:rsidR="00CA773F" w:rsidRPr="00C04630">
        <w:rPr>
          <w:rFonts w:asciiTheme="majorBidi" w:hAnsiTheme="majorBidi" w:cstheme="majorBidi"/>
          <w:u w:color="000000"/>
        </w:rPr>
        <w:t>to a question, and 0 where students’ response was negative to a question)</w:t>
      </w:r>
      <w:r w:rsidRPr="00C04630">
        <w:rPr>
          <w:rFonts w:asciiTheme="majorBidi" w:hAnsiTheme="majorBidi" w:cstheme="majorBidi"/>
          <w:u w:color="000000"/>
        </w:rPr>
        <w:t>, assuming statistical significance (</w:t>
      </w:r>
      <w:r w:rsidR="00F5045C" w:rsidRPr="00C04630">
        <w:rPr>
          <w:rFonts w:asciiTheme="majorBidi" w:hAnsiTheme="majorBidi" w:cstheme="majorBidi"/>
          <w:i/>
          <w:iCs/>
          <w:u w:color="000000"/>
        </w:rPr>
        <w:t>p</w:t>
      </w:r>
      <w:r w:rsidRPr="00C04630">
        <w:rPr>
          <w:rFonts w:asciiTheme="majorBidi" w:hAnsiTheme="majorBidi" w:cstheme="majorBidi"/>
          <w:u w:color="000000"/>
        </w:rPr>
        <w:t xml:space="preserve">&lt;0.05). </w:t>
      </w:r>
    </w:p>
    <w:p w14:paraId="0BAEF9A6" w14:textId="77777777" w:rsidR="005A6E7F" w:rsidRPr="00C04630" w:rsidRDefault="005A6E7F" w:rsidP="00BD518C">
      <w:pPr>
        <w:spacing w:line="480" w:lineRule="auto"/>
        <w:jc w:val="both"/>
        <w:rPr>
          <w:rFonts w:asciiTheme="majorBidi" w:hAnsiTheme="majorBidi" w:cstheme="majorBidi"/>
          <w:u w:color="000000"/>
        </w:rPr>
      </w:pPr>
    </w:p>
    <w:p w14:paraId="3F4839FA" w14:textId="0E3ADD65" w:rsidR="00006A0E" w:rsidRPr="00C04630" w:rsidRDefault="00006A0E" w:rsidP="007276EE">
      <w:pPr>
        <w:spacing w:line="480" w:lineRule="auto"/>
        <w:jc w:val="both"/>
        <w:rPr>
          <w:rFonts w:asciiTheme="majorBidi" w:hAnsiTheme="majorBidi" w:cstheme="majorBidi"/>
          <w:b/>
          <w:bCs/>
          <w:i/>
          <w:iCs/>
          <w:u w:color="000000"/>
        </w:rPr>
      </w:pPr>
      <w:r w:rsidRPr="00C04630">
        <w:rPr>
          <w:rFonts w:asciiTheme="majorBidi" w:hAnsiTheme="majorBidi" w:cstheme="majorBidi"/>
          <w:b/>
          <w:bCs/>
          <w:i/>
          <w:iCs/>
          <w:u w:color="000000"/>
        </w:rPr>
        <w:t>Trustworthiness and Validity</w:t>
      </w:r>
    </w:p>
    <w:p w14:paraId="692561A7" w14:textId="3E270F2E" w:rsidR="002908FA" w:rsidRPr="00C04630" w:rsidRDefault="00DC7C5F" w:rsidP="007276EE">
      <w:pPr>
        <w:spacing w:line="480" w:lineRule="auto"/>
        <w:jc w:val="both"/>
        <w:rPr>
          <w:rFonts w:asciiTheme="majorBidi" w:hAnsiTheme="majorBidi" w:cstheme="majorBidi"/>
          <w:u w:color="000000"/>
        </w:rPr>
      </w:pPr>
      <w:r w:rsidRPr="00C04630">
        <w:rPr>
          <w:rFonts w:asciiTheme="majorBidi" w:hAnsiTheme="majorBidi" w:cstheme="majorBidi"/>
          <w:u w:color="000000"/>
        </w:rPr>
        <w:t>The consistency and t</w:t>
      </w:r>
      <w:r w:rsidR="002908FA" w:rsidRPr="00C04630">
        <w:rPr>
          <w:rFonts w:asciiTheme="majorBidi" w:hAnsiTheme="majorBidi" w:cstheme="majorBidi"/>
          <w:u w:color="000000"/>
        </w:rPr>
        <w:t xml:space="preserve">rustworthiness of the research </w:t>
      </w:r>
      <w:r w:rsidR="00211EA8" w:rsidRPr="00C04630">
        <w:rPr>
          <w:rFonts w:asciiTheme="majorBidi" w:hAnsiTheme="majorBidi" w:cstheme="majorBidi"/>
          <w:u w:color="000000"/>
        </w:rPr>
        <w:t>were</w:t>
      </w:r>
      <w:r w:rsidR="002908FA" w:rsidRPr="00C04630">
        <w:rPr>
          <w:rFonts w:asciiTheme="majorBidi" w:hAnsiTheme="majorBidi" w:cstheme="majorBidi"/>
          <w:u w:color="000000"/>
        </w:rPr>
        <w:t xml:space="preserve"> </w:t>
      </w:r>
      <w:r w:rsidR="00E9411C" w:rsidRPr="00C04630">
        <w:rPr>
          <w:rFonts w:asciiTheme="majorBidi" w:hAnsiTheme="majorBidi" w:cstheme="majorBidi"/>
          <w:u w:color="000000"/>
        </w:rPr>
        <w:t>established</w:t>
      </w:r>
      <w:r w:rsidR="002908FA" w:rsidRPr="00C04630">
        <w:rPr>
          <w:rFonts w:asciiTheme="majorBidi" w:hAnsiTheme="majorBidi" w:cstheme="majorBidi"/>
          <w:u w:color="000000"/>
        </w:rPr>
        <w:t xml:space="preserve"> by </w:t>
      </w:r>
      <w:r w:rsidR="00E9411C" w:rsidRPr="00C04630">
        <w:rPr>
          <w:rFonts w:asciiTheme="majorBidi" w:hAnsiTheme="majorBidi" w:cstheme="majorBidi"/>
          <w:u w:color="000000"/>
        </w:rPr>
        <w:t>ensuring</w:t>
      </w:r>
      <w:r w:rsidR="002908FA" w:rsidRPr="00C04630">
        <w:rPr>
          <w:rFonts w:asciiTheme="majorBidi" w:hAnsiTheme="majorBidi" w:cstheme="majorBidi"/>
          <w:u w:color="000000"/>
        </w:rPr>
        <w:t xml:space="preserve"> th</w:t>
      </w:r>
      <w:r w:rsidR="00E9411C" w:rsidRPr="00C04630">
        <w:rPr>
          <w:rFonts w:asciiTheme="majorBidi" w:hAnsiTheme="majorBidi" w:cstheme="majorBidi"/>
          <w:u w:color="000000"/>
        </w:rPr>
        <w:t xml:space="preserve">at </w:t>
      </w:r>
      <w:r w:rsidR="00211EA8" w:rsidRPr="00C04630">
        <w:rPr>
          <w:rFonts w:asciiTheme="majorBidi" w:hAnsiTheme="majorBidi" w:cstheme="majorBidi"/>
          <w:u w:color="000000"/>
        </w:rPr>
        <w:t xml:space="preserve">the </w:t>
      </w:r>
      <w:r w:rsidR="00E9411C" w:rsidRPr="00C04630">
        <w:rPr>
          <w:rFonts w:asciiTheme="majorBidi" w:hAnsiTheme="majorBidi" w:cstheme="majorBidi"/>
          <w:u w:color="000000"/>
        </w:rPr>
        <w:t xml:space="preserve">methods of conducting the research </w:t>
      </w:r>
      <w:r w:rsidRPr="00C04630">
        <w:rPr>
          <w:rFonts w:asciiTheme="majorBidi" w:hAnsiTheme="majorBidi" w:cstheme="majorBidi"/>
          <w:u w:color="000000"/>
        </w:rPr>
        <w:t>were coherent</w:t>
      </w:r>
      <w:r w:rsidR="00E9411C" w:rsidRPr="00C04630">
        <w:rPr>
          <w:rFonts w:asciiTheme="majorBidi" w:hAnsiTheme="majorBidi" w:cstheme="majorBidi"/>
          <w:u w:color="000000"/>
        </w:rPr>
        <w:t xml:space="preserve"> with the theoretical underpinnings and philosophical assumptions (constructivism), such as interviews for data collection and</w:t>
      </w:r>
      <w:r w:rsidR="003E3261" w:rsidRPr="00C04630">
        <w:rPr>
          <w:rFonts w:asciiTheme="majorBidi" w:hAnsiTheme="majorBidi" w:cstheme="majorBidi"/>
          <w:u w:color="000000"/>
        </w:rPr>
        <w:t xml:space="preserve"> the</w:t>
      </w:r>
      <w:r w:rsidR="00E9411C" w:rsidRPr="00C04630">
        <w:rPr>
          <w:rFonts w:asciiTheme="majorBidi" w:hAnsiTheme="majorBidi" w:cstheme="majorBidi"/>
          <w:u w:color="000000"/>
        </w:rPr>
        <w:t xml:space="preserve"> </w:t>
      </w:r>
      <w:r w:rsidR="002908FA" w:rsidRPr="00C04630">
        <w:rPr>
          <w:rFonts w:asciiTheme="majorBidi" w:hAnsiTheme="majorBidi" w:cstheme="majorBidi"/>
        </w:rPr>
        <w:t>six-</w:t>
      </w:r>
      <w:r w:rsidR="002908FA" w:rsidRPr="00C04630">
        <w:rPr>
          <w:rFonts w:asciiTheme="majorBidi" w:hAnsiTheme="majorBidi" w:cstheme="majorBidi"/>
        </w:rPr>
        <w:lastRenderedPageBreak/>
        <w:t xml:space="preserve">phased method </w:t>
      </w:r>
      <w:r w:rsidR="00E9411C" w:rsidRPr="00C04630">
        <w:rPr>
          <w:rFonts w:ascii="Times New Roman" w:eastAsia="Times New Roman" w:hAnsi="Times New Roman" w:cs="Times New Roman"/>
          <w:color w:val="000000"/>
          <w:shd w:val="clear" w:color="auto" w:fill="FFFFFF"/>
        </w:rPr>
        <w:t>for data analysis</w:t>
      </w:r>
      <w:r w:rsidR="0088707B" w:rsidRPr="00C04630">
        <w:rPr>
          <w:rFonts w:ascii="Times New Roman" w:eastAsia="Times New Roman" w:hAnsi="Times New Roman" w:cs="Times New Roman"/>
          <w:color w:val="000000"/>
          <w:shd w:val="clear" w:color="auto" w:fill="FFFFFF"/>
        </w:rPr>
        <w:t xml:space="preserve">. </w:t>
      </w:r>
      <w:r w:rsidR="003E3261" w:rsidRPr="00C04630">
        <w:rPr>
          <w:rFonts w:ascii="Times New Roman" w:eastAsia="Times New Roman" w:hAnsi="Times New Roman" w:cs="Times New Roman"/>
          <w:color w:val="000000"/>
          <w:shd w:val="clear" w:color="auto" w:fill="FFFFFF"/>
        </w:rPr>
        <w:t>The saturation</w:t>
      </w:r>
      <w:r w:rsidR="000F7835" w:rsidRPr="00C04630">
        <w:rPr>
          <w:rFonts w:ascii="Times New Roman" w:eastAsia="Times New Roman" w:hAnsi="Times New Roman" w:cs="Times New Roman"/>
          <w:color w:val="000000"/>
          <w:shd w:val="clear" w:color="auto" w:fill="FFFFFF"/>
        </w:rPr>
        <w:t xml:space="preserve"> </w:t>
      </w:r>
      <w:proofErr w:type="gramStart"/>
      <w:r w:rsidR="000F7835" w:rsidRPr="00C04630">
        <w:rPr>
          <w:rFonts w:ascii="Times New Roman" w:eastAsia="Times New Roman" w:hAnsi="Times New Roman" w:cs="Times New Roman"/>
          <w:color w:val="000000"/>
          <w:shd w:val="clear" w:color="auto" w:fill="FFFFFF"/>
        </w:rPr>
        <w:t>point</w:t>
      </w:r>
      <w:proofErr w:type="gramEnd"/>
      <w:r w:rsidR="000F7835" w:rsidRPr="00C04630">
        <w:rPr>
          <w:rFonts w:ascii="Times New Roman" w:eastAsia="Times New Roman" w:hAnsi="Times New Roman" w:cs="Times New Roman"/>
          <w:color w:val="000000"/>
          <w:shd w:val="clear" w:color="auto" w:fill="FFFFFF"/>
        </w:rPr>
        <w:t xml:space="preserve"> in data collected from students and similar responses </w:t>
      </w:r>
      <w:r w:rsidR="003E3261" w:rsidRPr="00C04630">
        <w:rPr>
          <w:rFonts w:ascii="Times New Roman" w:eastAsia="Times New Roman" w:hAnsi="Times New Roman" w:cs="Times New Roman"/>
          <w:color w:val="000000"/>
          <w:shd w:val="clear" w:color="auto" w:fill="FFFFFF"/>
        </w:rPr>
        <w:t>from</w:t>
      </w:r>
      <w:r w:rsidR="000F7835" w:rsidRPr="00C04630">
        <w:rPr>
          <w:rFonts w:ascii="Times New Roman" w:eastAsia="Times New Roman" w:hAnsi="Times New Roman" w:cs="Times New Roman"/>
          <w:color w:val="000000"/>
          <w:shd w:val="clear" w:color="auto" w:fill="FFFFFF"/>
        </w:rPr>
        <w:t xml:space="preserve"> teachers about students’ understanding </w:t>
      </w:r>
      <w:r w:rsidR="003E3261" w:rsidRPr="00C04630">
        <w:rPr>
          <w:rFonts w:ascii="Times New Roman" w:eastAsia="Times New Roman" w:hAnsi="Times New Roman" w:cs="Times New Roman"/>
          <w:color w:val="000000"/>
          <w:shd w:val="clear" w:color="auto" w:fill="FFFFFF"/>
        </w:rPr>
        <w:t>of</w:t>
      </w:r>
      <w:r w:rsidR="000F7835" w:rsidRPr="00C04630">
        <w:rPr>
          <w:rFonts w:ascii="Times New Roman" w:eastAsia="Times New Roman" w:hAnsi="Times New Roman" w:cs="Times New Roman"/>
          <w:color w:val="000000"/>
          <w:shd w:val="clear" w:color="auto" w:fill="FFFFFF"/>
        </w:rPr>
        <w:t xml:space="preserve"> NTS assured the validity of this research (Merriam, 2009). </w:t>
      </w:r>
    </w:p>
    <w:p w14:paraId="17F184E3" w14:textId="77777777" w:rsidR="00F925BC" w:rsidRPr="00C04630" w:rsidRDefault="00F925BC" w:rsidP="007276EE">
      <w:pPr>
        <w:spacing w:line="480" w:lineRule="auto"/>
        <w:jc w:val="both"/>
        <w:rPr>
          <w:rFonts w:asciiTheme="majorBidi" w:hAnsiTheme="majorBidi" w:cstheme="majorBidi"/>
          <w:u w:color="000000"/>
        </w:rPr>
      </w:pPr>
    </w:p>
    <w:p w14:paraId="7C331F1F" w14:textId="792D450E" w:rsidR="00C317BE" w:rsidRPr="00C04630" w:rsidRDefault="00BE2C7B" w:rsidP="00CB4F68">
      <w:pPr>
        <w:spacing w:line="480" w:lineRule="auto"/>
        <w:jc w:val="both"/>
        <w:rPr>
          <w:rFonts w:asciiTheme="majorBidi" w:hAnsiTheme="majorBidi" w:cstheme="majorBidi"/>
          <w:b/>
          <w:bCs/>
        </w:rPr>
      </w:pPr>
      <w:r w:rsidRPr="00C04630">
        <w:rPr>
          <w:rFonts w:asciiTheme="majorBidi" w:hAnsiTheme="majorBidi" w:cstheme="majorBidi"/>
          <w:b/>
          <w:bCs/>
        </w:rPr>
        <w:t>Results</w:t>
      </w:r>
    </w:p>
    <w:p w14:paraId="6489E20C" w14:textId="04740EAF" w:rsidR="00824F49" w:rsidRPr="00745C38" w:rsidRDefault="008F1F9A" w:rsidP="00745C38">
      <w:pPr>
        <w:spacing w:line="480" w:lineRule="auto"/>
        <w:jc w:val="both"/>
        <w:rPr>
          <w:rFonts w:asciiTheme="majorBidi" w:hAnsiTheme="majorBidi" w:cstheme="majorBidi"/>
        </w:rPr>
      </w:pPr>
      <w:r w:rsidRPr="00C04630">
        <w:rPr>
          <w:rFonts w:asciiTheme="majorBidi" w:hAnsiTheme="majorBidi" w:cstheme="majorBidi"/>
        </w:rPr>
        <w:t xml:space="preserve">Major and minor themes </w:t>
      </w:r>
      <w:r w:rsidR="00BB58F3" w:rsidRPr="00C04630">
        <w:rPr>
          <w:rFonts w:asciiTheme="majorBidi" w:hAnsiTheme="majorBidi" w:cstheme="majorBidi"/>
        </w:rPr>
        <w:t xml:space="preserve">that </w:t>
      </w:r>
      <w:r w:rsidRPr="00C04630">
        <w:rPr>
          <w:rFonts w:asciiTheme="majorBidi" w:hAnsiTheme="majorBidi" w:cstheme="majorBidi"/>
        </w:rPr>
        <w:t xml:space="preserve">emerged after data collection are </w:t>
      </w:r>
      <w:r w:rsidR="00020BA2" w:rsidRPr="00C04630">
        <w:rPr>
          <w:rFonts w:asciiTheme="majorBidi" w:hAnsiTheme="majorBidi" w:cstheme="majorBidi"/>
        </w:rPr>
        <w:t xml:space="preserve">detailed </w:t>
      </w:r>
      <w:r w:rsidRPr="00C04630">
        <w:rPr>
          <w:rFonts w:asciiTheme="majorBidi" w:hAnsiTheme="majorBidi" w:cstheme="majorBidi"/>
        </w:rPr>
        <w:t xml:space="preserve">below: </w:t>
      </w:r>
    </w:p>
    <w:p w14:paraId="71CCB1D2" w14:textId="56A9BA50" w:rsidR="00C317BE" w:rsidRPr="00C04630" w:rsidRDefault="00BB77B1" w:rsidP="00CB4F68">
      <w:pPr>
        <w:spacing w:line="480" w:lineRule="auto"/>
        <w:jc w:val="both"/>
        <w:rPr>
          <w:rFonts w:asciiTheme="majorBidi" w:hAnsiTheme="majorBidi" w:cstheme="majorBidi"/>
          <w:b/>
          <w:bCs/>
        </w:rPr>
      </w:pPr>
      <w:r w:rsidRPr="00C04630">
        <w:rPr>
          <w:rFonts w:asciiTheme="majorBidi" w:hAnsiTheme="majorBidi" w:cstheme="majorBidi"/>
          <w:b/>
          <w:bCs/>
        </w:rPr>
        <w:t>Interview</w:t>
      </w:r>
      <w:r w:rsidR="00A02FEA" w:rsidRPr="00C04630">
        <w:rPr>
          <w:rFonts w:asciiTheme="majorBidi" w:hAnsiTheme="majorBidi" w:cstheme="majorBidi"/>
          <w:b/>
          <w:bCs/>
        </w:rPr>
        <w:t>s</w:t>
      </w:r>
      <w:r w:rsidRPr="00C04630">
        <w:rPr>
          <w:rFonts w:asciiTheme="majorBidi" w:hAnsiTheme="majorBidi" w:cstheme="majorBidi"/>
          <w:b/>
          <w:bCs/>
        </w:rPr>
        <w:t xml:space="preserve"> with students </w:t>
      </w:r>
    </w:p>
    <w:p w14:paraId="7FC6F30C" w14:textId="793BD413" w:rsidR="00BB77B1" w:rsidRPr="00C04630" w:rsidRDefault="00BB77B1" w:rsidP="00CB4F68">
      <w:pPr>
        <w:spacing w:line="480" w:lineRule="auto"/>
        <w:jc w:val="both"/>
        <w:rPr>
          <w:rFonts w:asciiTheme="majorBidi" w:eastAsia="Arial" w:hAnsiTheme="majorBidi" w:cstheme="majorBidi"/>
          <w:color w:val="000000" w:themeColor="text1"/>
        </w:rPr>
      </w:pPr>
      <w:r w:rsidRPr="00C04630">
        <w:rPr>
          <w:rFonts w:asciiTheme="majorBidi" w:eastAsia="Arial" w:hAnsiTheme="majorBidi" w:cstheme="majorBidi"/>
          <w:color w:val="000000" w:themeColor="text1"/>
        </w:rPr>
        <w:t>Five themes emerged after the thematic analysis</w:t>
      </w:r>
      <w:r w:rsidR="007276EE" w:rsidRPr="00C04630">
        <w:rPr>
          <w:rFonts w:asciiTheme="majorBidi" w:eastAsia="Arial" w:hAnsiTheme="majorBidi" w:cstheme="majorBidi"/>
          <w:color w:val="000000" w:themeColor="text1"/>
        </w:rPr>
        <w:t xml:space="preserve"> </w:t>
      </w:r>
      <w:r w:rsidRPr="00C04630">
        <w:rPr>
          <w:rFonts w:asciiTheme="majorBidi" w:eastAsia="Arial" w:hAnsiTheme="majorBidi" w:cstheme="majorBidi"/>
          <w:color w:val="000000" w:themeColor="text1"/>
        </w:rPr>
        <w:t>and are discussed below</w:t>
      </w:r>
      <w:r w:rsidR="00020BA2" w:rsidRPr="00C04630">
        <w:rPr>
          <w:rFonts w:asciiTheme="majorBidi" w:eastAsia="Arial" w:hAnsiTheme="majorBidi" w:cstheme="majorBidi"/>
          <w:color w:val="000000" w:themeColor="text1"/>
        </w:rPr>
        <w:t xml:space="preserve"> along with their minor themes</w:t>
      </w:r>
      <w:r w:rsidR="007276EE" w:rsidRPr="00C04630">
        <w:rPr>
          <w:rFonts w:asciiTheme="majorBidi" w:eastAsia="Arial" w:hAnsiTheme="majorBidi" w:cstheme="majorBidi"/>
          <w:color w:val="000000" w:themeColor="text1"/>
        </w:rPr>
        <w:t xml:space="preserve">. </w:t>
      </w:r>
      <w:r w:rsidR="00B30E43" w:rsidRPr="00C04630">
        <w:rPr>
          <w:rFonts w:asciiTheme="majorBidi" w:eastAsia="Arial" w:hAnsiTheme="majorBidi" w:cstheme="majorBidi"/>
          <w:color w:val="000000" w:themeColor="text1"/>
        </w:rPr>
        <w:t xml:space="preserve">Some of the students’ responses are also included, and more responses are </w:t>
      </w:r>
      <w:r w:rsidR="003A3216" w:rsidRPr="00C04630">
        <w:rPr>
          <w:rFonts w:asciiTheme="majorBidi" w:eastAsia="Arial" w:hAnsiTheme="majorBidi" w:cstheme="majorBidi"/>
          <w:color w:val="000000" w:themeColor="text1"/>
        </w:rPr>
        <w:t>given</w:t>
      </w:r>
      <w:r w:rsidR="00B30E43" w:rsidRPr="00C04630">
        <w:rPr>
          <w:rFonts w:asciiTheme="majorBidi" w:eastAsia="Arial" w:hAnsiTheme="majorBidi" w:cstheme="majorBidi"/>
          <w:color w:val="000000" w:themeColor="text1"/>
        </w:rPr>
        <w:t xml:space="preserve"> in the </w:t>
      </w:r>
      <w:r w:rsidR="00E90333">
        <w:rPr>
          <w:rFonts w:asciiTheme="majorBidi" w:eastAsia="Arial" w:hAnsiTheme="majorBidi" w:cstheme="majorBidi"/>
          <w:color w:val="000000" w:themeColor="text1"/>
        </w:rPr>
        <w:t>Appendix-II</w:t>
      </w:r>
      <w:r w:rsidR="00B30E43" w:rsidRPr="00C04630">
        <w:rPr>
          <w:rFonts w:asciiTheme="majorBidi" w:eastAsia="Arial" w:hAnsiTheme="majorBidi" w:cstheme="majorBidi"/>
          <w:color w:val="000000" w:themeColor="text1"/>
        </w:rPr>
        <w:t>.</w:t>
      </w:r>
    </w:p>
    <w:p w14:paraId="365C3BA5" w14:textId="77777777" w:rsidR="00E938BC" w:rsidRPr="00C04630" w:rsidRDefault="00E938BC" w:rsidP="00CB4F68">
      <w:pPr>
        <w:spacing w:line="480" w:lineRule="auto"/>
        <w:jc w:val="both"/>
        <w:rPr>
          <w:rFonts w:asciiTheme="majorBidi" w:eastAsia="Arial" w:hAnsiTheme="majorBidi" w:cstheme="majorBidi"/>
          <w:color w:val="000000" w:themeColor="text1"/>
        </w:rPr>
      </w:pPr>
    </w:p>
    <w:p w14:paraId="0D5BD972" w14:textId="3E5EB0CC" w:rsidR="00FB21CB" w:rsidRPr="00C04630" w:rsidRDefault="004D086D" w:rsidP="00CB4F68">
      <w:pPr>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Level of u</w:t>
      </w:r>
      <w:r w:rsidR="00FB21CB" w:rsidRPr="00C04630">
        <w:rPr>
          <w:rFonts w:asciiTheme="majorBidi" w:hAnsiTheme="majorBidi" w:cstheme="majorBidi"/>
          <w:b/>
          <w:bCs/>
          <w:i/>
          <w:iCs/>
          <w:color w:val="000000" w:themeColor="text1"/>
        </w:rPr>
        <w:t xml:space="preserve">nderstanding </w:t>
      </w:r>
      <w:r w:rsidR="00F04162" w:rsidRPr="00C04630">
        <w:rPr>
          <w:rFonts w:asciiTheme="majorBidi" w:hAnsiTheme="majorBidi" w:cstheme="majorBidi"/>
          <w:b/>
          <w:bCs/>
          <w:i/>
          <w:iCs/>
          <w:color w:val="000000" w:themeColor="text1"/>
        </w:rPr>
        <w:t>NTS</w:t>
      </w:r>
      <w:r w:rsidR="00FB21CB" w:rsidRPr="00C04630">
        <w:rPr>
          <w:rFonts w:asciiTheme="majorBidi" w:hAnsiTheme="majorBidi" w:cstheme="majorBidi"/>
          <w:b/>
          <w:bCs/>
          <w:i/>
          <w:iCs/>
          <w:color w:val="000000" w:themeColor="text1"/>
        </w:rPr>
        <w:t xml:space="preserve"> </w:t>
      </w:r>
    </w:p>
    <w:p w14:paraId="294032B9" w14:textId="725AEA64" w:rsidR="004D086D" w:rsidRPr="00C04630" w:rsidRDefault="003F02E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A good understanding of NTS was shown by very few students (n=</w:t>
      </w:r>
      <w:r w:rsidR="00F04162" w:rsidRPr="00C04630">
        <w:rPr>
          <w:rFonts w:asciiTheme="majorBidi" w:hAnsiTheme="majorBidi" w:cstheme="majorBidi"/>
          <w:color w:val="000000" w:themeColor="text1"/>
        </w:rPr>
        <w:t>7</w:t>
      </w:r>
      <w:r w:rsidRPr="00C04630">
        <w:rPr>
          <w:rFonts w:asciiTheme="majorBidi" w:hAnsiTheme="majorBidi" w:cstheme="majorBidi"/>
          <w:color w:val="000000" w:themeColor="text1"/>
        </w:rPr>
        <w:t>) and most of the students possessed no (n=1</w:t>
      </w:r>
      <w:r w:rsidR="00F04162" w:rsidRPr="00C04630">
        <w:rPr>
          <w:rFonts w:asciiTheme="majorBidi" w:hAnsiTheme="majorBidi" w:cstheme="majorBidi"/>
          <w:color w:val="000000" w:themeColor="text1"/>
        </w:rPr>
        <w:t>6</w:t>
      </w:r>
      <w:r w:rsidRPr="00C04630">
        <w:rPr>
          <w:rFonts w:asciiTheme="majorBidi" w:hAnsiTheme="majorBidi" w:cstheme="majorBidi"/>
          <w:color w:val="000000" w:themeColor="text1"/>
        </w:rPr>
        <w:t>) or very less (n=</w:t>
      </w:r>
      <w:r w:rsidR="00F04162" w:rsidRPr="00C04630">
        <w:rPr>
          <w:rFonts w:asciiTheme="majorBidi" w:hAnsiTheme="majorBidi" w:cstheme="majorBidi"/>
          <w:color w:val="000000" w:themeColor="text1"/>
        </w:rPr>
        <w:t>12</w:t>
      </w:r>
      <w:r w:rsidRPr="00C04630">
        <w:rPr>
          <w:rFonts w:asciiTheme="majorBidi" w:hAnsiTheme="majorBidi" w:cstheme="majorBidi"/>
          <w:color w:val="000000" w:themeColor="text1"/>
        </w:rPr>
        <w:t xml:space="preserve">) understanding of NTS. </w:t>
      </w:r>
      <w:r w:rsidR="00E74227" w:rsidRPr="00C04630">
        <w:rPr>
          <w:rFonts w:asciiTheme="majorBidi" w:hAnsiTheme="majorBidi" w:cstheme="majorBidi"/>
          <w:color w:val="000000" w:themeColor="text1"/>
        </w:rPr>
        <w:t xml:space="preserve">Students possessing no understanding came up with very surprising definitions when they were asked </w:t>
      </w:r>
      <w:r w:rsidR="00C023B5" w:rsidRPr="00C04630">
        <w:rPr>
          <w:rFonts w:asciiTheme="majorBidi" w:hAnsiTheme="majorBidi" w:cstheme="majorBidi"/>
          <w:color w:val="000000" w:themeColor="text1"/>
        </w:rPr>
        <w:t xml:space="preserve">about </w:t>
      </w:r>
      <w:r w:rsidR="00E74227" w:rsidRPr="00C04630">
        <w:rPr>
          <w:rFonts w:asciiTheme="majorBidi" w:hAnsiTheme="majorBidi" w:cstheme="majorBidi"/>
          <w:color w:val="000000" w:themeColor="text1"/>
        </w:rPr>
        <w:t>NTS</w:t>
      </w:r>
      <w:r w:rsidR="00E74227" w:rsidRPr="00C04630">
        <w:rPr>
          <w:rFonts w:asciiTheme="majorBidi" w:hAnsiTheme="majorBidi" w:cstheme="majorBidi"/>
          <w:i/>
          <w:iCs/>
          <w:color w:val="000000" w:themeColor="text1"/>
        </w:rPr>
        <w:t xml:space="preserve">. </w:t>
      </w:r>
      <w:r w:rsidR="00E74227" w:rsidRPr="00C04630">
        <w:rPr>
          <w:rFonts w:asciiTheme="majorBidi" w:hAnsiTheme="majorBidi" w:cstheme="majorBidi"/>
          <w:color w:val="000000" w:themeColor="text1"/>
        </w:rPr>
        <w:t xml:space="preserve">This depicted their lack of understanding </w:t>
      </w:r>
      <w:r w:rsidR="00262F6C" w:rsidRPr="00C04630">
        <w:rPr>
          <w:rFonts w:asciiTheme="majorBidi" w:hAnsiTheme="majorBidi" w:cstheme="majorBidi"/>
          <w:color w:val="000000" w:themeColor="text1"/>
        </w:rPr>
        <w:t xml:space="preserve">of </w:t>
      </w:r>
      <w:r w:rsidR="00E74227" w:rsidRPr="00C04630">
        <w:rPr>
          <w:rFonts w:asciiTheme="majorBidi" w:hAnsiTheme="majorBidi" w:cstheme="majorBidi"/>
          <w:color w:val="000000" w:themeColor="text1"/>
        </w:rPr>
        <w:t xml:space="preserve">NTS at </w:t>
      </w:r>
      <w:r w:rsidR="00262F6C" w:rsidRPr="00C04630">
        <w:rPr>
          <w:rFonts w:asciiTheme="majorBidi" w:hAnsiTheme="majorBidi" w:cstheme="majorBidi"/>
          <w:color w:val="000000" w:themeColor="text1"/>
        </w:rPr>
        <w:t xml:space="preserve">the </w:t>
      </w:r>
      <w:r w:rsidR="00E74227" w:rsidRPr="00C04630">
        <w:rPr>
          <w:rFonts w:asciiTheme="majorBidi" w:hAnsiTheme="majorBidi" w:cstheme="majorBidi"/>
          <w:color w:val="000000" w:themeColor="text1"/>
        </w:rPr>
        <w:t xml:space="preserve">clinical year level. </w:t>
      </w:r>
      <w:r w:rsidR="004D086D" w:rsidRPr="00C04630">
        <w:rPr>
          <w:rFonts w:asciiTheme="majorBidi" w:hAnsiTheme="majorBidi" w:cstheme="majorBidi"/>
          <w:color w:val="000000" w:themeColor="text1"/>
        </w:rPr>
        <w:t>For example:</w:t>
      </w:r>
    </w:p>
    <w:p w14:paraId="14F749BF" w14:textId="6DD4DDEE" w:rsidR="004D086D" w:rsidRPr="00C04630" w:rsidRDefault="004D086D"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A52E07C" w14:textId="7AE66052" w:rsidR="004D086D" w:rsidRPr="00C04630" w:rsidRDefault="004D086D" w:rsidP="00535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Student-2: I am not sure; I think </w:t>
      </w:r>
      <w:r w:rsidR="003E3261" w:rsidRPr="00C04630">
        <w:rPr>
          <w:rFonts w:asciiTheme="majorBidi" w:hAnsiTheme="majorBidi" w:cstheme="majorBidi"/>
          <w:color w:val="000000" w:themeColor="text1"/>
        </w:rPr>
        <w:t xml:space="preserve">these are </w:t>
      </w:r>
      <w:r w:rsidRPr="00C04630">
        <w:rPr>
          <w:rFonts w:asciiTheme="majorBidi" w:hAnsiTheme="majorBidi" w:cstheme="majorBidi"/>
          <w:color w:val="000000" w:themeColor="text1"/>
        </w:rPr>
        <w:t xml:space="preserve">skills </w:t>
      </w:r>
      <w:r w:rsidR="003E3261" w:rsidRPr="00C04630">
        <w:rPr>
          <w:rFonts w:asciiTheme="majorBidi" w:hAnsiTheme="majorBidi" w:cstheme="majorBidi"/>
          <w:color w:val="000000" w:themeColor="text1"/>
        </w:rPr>
        <w:t xml:space="preserve">which </w:t>
      </w:r>
      <w:r w:rsidRPr="00C04630">
        <w:rPr>
          <w:rFonts w:asciiTheme="majorBidi" w:hAnsiTheme="majorBidi" w:cstheme="majorBidi"/>
          <w:color w:val="000000" w:themeColor="text1"/>
        </w:rPr>
        <w:t>do not require any physical equipment to learn. Which can be learned verbally.</w:t>
      </w:r>
    </w:p>
    <w:p w14:paraId="1585B7BD" w14:textId="45E684F5" w:rsidR="004D086D" w:rsidRPr="00C04630" w:rsidRDefault="004D086D"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0773A82" w14:textId="4DD49C5E" w:rsidR="004D086D" w:rsidRPr="00C04630" w:rsidRDefault="00B45084" w:rsidP="00BD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imes New Roman" w:hAnsi="Times New Roman" w:cs="Times New Roman"/>
        </w:rPr>
      </w:pPr>
      <w:r w:rsidRPr="00C04630">
        <w:rPr>
          <w:rFonts w:asciiTheme="majorBidi" w:hAnsiTheme="majorBidi" w:cstheme="majorBidi"/>
          <w:color w:val="000000" w:themeColor="text1"/>
        </w:rPr>
        <w:t xml:space="preserve">Student-13: </w:t>
      </w:r>
      <w:r w:rsidRPr="00C04630">
        <w:rPr>
          <w:rFonts w:ascii="Times New Roman" w:hAnsi="Times New Roman" w:cs="Times New Roman"/>
        </w:rPr>
        <w:t xml:space="preserve">I think </w:t>
      </w:r>
      <w:r w:rsidR="00824F49" w:rsidRPr="00C04630">
        <w:rPr>
          <w:rFonts w:ascii="Times New Roman" w:hAnsi="Times New Roman" w:cs="Times New Roman"/>
        </w:rPr>
        <w:t>NTS</w:t>
      </w:r>
      <w:r w:rsidRPr="00C04630">
        <w:rPr>
          <w:rFonts w:ascii="Times New Roman" w:hAnsi="Times New Roman" w:cs="Times New Roman"/>
        </w:rPr>
        <w:t xml:space="preserve"> help us to </w:t>
      </w:r>
      <w:proofErr w:type="gramStart"/>
      <w:r w:rsidRPr="00C04630">
        <w:rPr>
          <w:rFonts w:ascii="Times New Roman" w:hAnsi="Times New Roman" w:cs="Times New Roman"/>
        </w:rPr>
        <w:t>make</w:t>
      </w:r>
      <w:proofErr w:type="gramEnd"/>
      <w:r w:rsidRPr="00C04630">
        <w:rPr>
          <w:rFonts w:ascii="Times New Roman" w:hAnsi="Times New Roman" w:cs="Times New Roman"/>
        </w:rPr>
        <w:t xml:space="preserve"> a picture in our mind what we learn in our sessions and topics. For example, searching related videos and images of a topic. </w:t>
      </w:r>
    </w:p>
    <w:p w14:paraId="30BDF027" w14:textId="77777777" w:rsidR="00C618D9" w:rsidRPr="00C04630" w:rsidRDefault="00C618D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08892CAD" w14:textId="1747C0D0" w:rsidR="00B45084" w:rsidRPr="00C04630" w:rsidRDefault="00E74227"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Students’ responses also portrayed misunderstanding and confusion about NTS and </w:t>
      </w:r>
      <w:r w:rsidR="008E1086" w:rsidRPr="00C04630">
        <w:rPr>
          <w:rFonts w:asciiTheme="majorBidi" w:hAnsiTheme="majorBidi" w:cstheme="majorBidi"/>
          <w:color w:val="000000" w:themeColor="text1"/>
        </w:rPr>
        <w:t xml:space="preserve">normally </w:t>
      </w:r>
      <w:r w:rsidRPr="00C04630">
        <w:rPr>
          <w:rFonts w:asciiTheme="majorBidi" w:hAnsiTheme="majorBidi" w:cstheme="majorBidi"/>
          <w:color w:val="000000" w:themeColor="text1"/>
        </w:rPr>
        <w:t xml:space="preserve">mixing these skills with TS. </w:t>
      </w:r>
      <w:r w:rsidR="00B45084" w:rsidRPr="00C04630">
        <w:rPr>
          <w:rFonts w:asciiTheme="majorBidi" w:hAnsiTheme="majorBidi" w:cstheme="majorBidi"/>
          <w:color w:val="000000" w:themeColor="text1"/>
        </w:rPr>
        <w:t>Student-15 said:</w:t>
      </w:r>
    </w:p>
    <w:p w14:paraId="36BCBB36" w14:textId="77777777" w:rsidR="00C618D9" w:rsidRPr="00C04630" w:rsidRDefault="00C618D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0D6862F" w14:textId="707F8E6C" w:rsidR="00B45084" w:rsidRPr="00C04630" w:rsidRDefault="00B45084" w:rsidP="00B45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imes New Roman" w:hAnsi="Times New Roman" w:cs="Times New Roman"/>
        </w:rPr>
      </w:pPr>
      <w:r w:rsidRPr="00C04630">
        <w:rPr>
          <w:rFonts w:ascii="Times New Roman" w:hAnsi="Times New Roman" w:cs="Times New Roman"/>
        </w:rPr>
        <w:t xml:space="preserve">These are the skills which I will be doing as a doctor. Like, I am not sure here. Can I please confirm first what are the </w:t>
      </w:r>
      <w:r w:rsidR="00824F49" w:rsidRPr="00C04630">
        <w:rPr>
          <w:rFonts w:ascii="Times New Roman" w:hAnsi="Times New Roman" w:cs="Times New Roman"/>
        </w:rPr>
        <w:t>TS</w:t>
      </w:r>
      <w:r w:rsidRPr="00C04630">
        <w:rPr>
          <w:rFonts w:ascii="Times New Roman" w:hAnsi="Times New Roman" w:cs="Times New Roman"/>
        </w:rPr>
        <w:t>?</w:t>
      </w:r>
    </w:p>
    <w:p w14:paraId="7FA0FE60" w14:textId="77777777" w:rsidR="00B45084" w:rsidRPr="00C04630" w:rsidRDefault="00B4508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787CB7EE" w14:textId="6887C1FD" w:rsidR="00D0366F" w:rsidRPr="00C04630" w:rsidRDefault="002E3EE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Very few students named some NTS and knew their importance for good medical </w:t>
      </w:r>
      <w:proofErr w:type="spellStart"/>
      <w:r w:rsidRPr="00C04630">
        <w:rPr>
          <w:rFonts w:asciiTheme="majorBidi" w:hAnsiTheme="majorBidi" w:cstheme="majorBidi"/>
          <w:color w:val="000000" w:themeColor="text1"/>
        </w:rPr>
        <w:t>practi</w:t>
      </w:r>
      <w:r w:rsidR="00C940A9"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or patient safety. </w:t>
      </w:r>
      <w:r w:rsidR="00B45084" w:rsidRPr="00C04630">
        <w:rPr>
          <w:rFonts w:asciiTheme="majorBidi" w:hAnsiTheme="majorBidi" w:cstheme="majorBidi"/>
          <w:color w:val="000000" w:themeColor="text1"/>
        </w:rPr>
        <w:t>Student-4 responded:</w:t>
      </w:r>
    </w:p>
    <w:p w14:paraId="1FFE2D08" w14:textId="75124A65" w:rsidR="00B45084" w:rsidRPr="00C04630" w:rsidRDefault="00B4508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68BB17A9" w14:textId="531E1AB6" w:rsidR="00D0366F" w:rsidRPr="00C04630" w:rsidRDefault="00BC24EF" w:rsidP="00535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heme="majorBidi" w:hAnsiTheme="majorBidi" w:cstheme="majorBidi"/>
          <w:color w:val="000000" w:themeColor="text1"/>
        </w:rPr>
      </w:pPr>
      <w:r w:rsidRPr="00C04630">
        <w:rPr>
          <w:rFonts w:ascii="Times New Roman" w:hAnsi="Times New Roman" w:cs="Times New Roman"/>
        </w:rPr>
        <w:t>In my knowledge communication, teamwork, time management</w:t>
      </w:r>
      <w:r w:rsidR="00824F49" w:rsidRPr="00C04630">
        <w:rPr>
          <w:rFonts w:ascii="Times New Roman" w:hAnsi="Times New Roman" w:cs="Times New Roman"/>
        </w:rPr>
        <w:t>,</w:t>
      </w:r>
      <w:r w:rsidRPr="00C04630">
        <w:rPr>
          <w:rFonts w:ascii="Times New Roman" w:hAnsi="Times New Roman" w:cs="Times New Roman"/>
        </w:rPr>
        <w:t xml:space="preserve"> and professionalism come into </w:t>
      </w:r>
      <w:r w:rsidR="00016359" w:rsidRPr="00C04630">
        <w:rPr>
          <w:rFonts w:ascii="Times New Roman" w:hAnsi="Times New Roman" w:cs="Times New Roman"/>
        </w:rPr>
        <w:t xml:space="preserve">the </w:t>
      </w:r>
      <w:r w:rsidRPr="00C04630">
        <w:rPr>
          <w:rFonts w:ascii="Times New Roman" w:hAnsi="Times New Roman" w:cs="Times New Roman"/>
        </w:rPr>
        <w:t xml:space="preserve">category of </w:t>
      </w:r>
      <w:r w:rsidR="00824F49" w:rsidRPr="00C04630">
        <w:rPr>
          <w:rFonts w:ascii="Times New Roman" w:hAnsi="Times New Roman" w:cs="Times New Roman"/>
        </w:rPr>
        <w:t>NTS</w:t>
      </w:r>
      <w:r w:rsidRPr="00C04630">
        <w:rPr>
          <w:rFonts w:ascii="Times New Roman" w:hAnsi="Times New Roman" w:cs="Times New Roman"/>
        </w:rPr>
        <w:t xml:space="preserve">. These are the skills which are required other than the clinical skills for good medical </w:t>
      </w:r>
      <w:proofErr w:type="spellStart"/>
      <w:r w:rsidRPr="00C04630">
        <w:rPr>
          <w:rFonts w:ascii="Times New Roman" w:hAnsi="Times New Roman" w:cs="Times New Roman"/>
        </w:rPr>
        <w:t>practi</w:t>
      </w:r>
      <w:r w:rsidR="00FB6EBB" w:rsidRPr="00C04630">
        <w:rPr>
          <w:rFonts w:ascii="Times New Roman" w:hAnsi="Times New Roman" w:cs="Times New Roman"/>
        </w:rPr>
        <w:t>s</w:t>
      </w:r>
      <w:r w:rsidRPr="00C04630">
        <w:rPr>
          <w:rFonts w:ascii="Times New Roman" w:hAnsi="Times New Roman" w:cs="Times New Roman"/>
        </w:rPr>
        <w:t>e</w:t>
      </w:r>
      <w:proofErr w:type="spellEnd"/>
      <w:r w:rsidRPr="00C04630">
        <w:rPr>
          <w:rFonts w:ascii="Times New Roman" w:hAnsi="Times New Roman" w:cs="Times New Roman"/>
        </w:rPr>
        <w:t xml:space="preserve">. </w:t>
      </w:r>
    </w:p>
    <w:p w14:paraId="31310F2C" w14:textId="77777777" w:rsidR="00993563" w:rsidRPr="00C04630" w:rsidRDefault="0099356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024C0531" w14:textId="5D30A5E7" w:rsidR="00E74227" w:rsidRPr="00C04630" w:rsidRDefault="00D0366F"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Most of the time, s</w:t>
      </w:r>
      <w:r w:rsidR="00A8406E" w:rsidRPr="00C04630">
        <w:rPr>
          <w:rFonts w:asciiTheme="majorBidi" w:hAnsiTheme="majorBidi" w:cstheme="majorBidi"/>
          <w:color w:val="000000" w:themeColor="text1"/>
        </w:rPr>
        <w:t xml:space="preserve">tudents were given clues and prompted with names of NTS such as communication, leadership, </w:t>
      </w:r>
      <w:r w:rsidR="00262F6C" w:rsidRPr="00C04630">
        <w:rPr>
          <w:rFonts w:asciiTheme="majorBidi" w:hAnsiTheme="majorBidi" w:cstheme="majorBidi"/>
          <w:color w:val="000000" w:themeColor="text1"/>
        </w:rPr>
        <w:t xml:space="preserve">and </w:t>
      </w:r>
      <w:r w:rsidR="00A8406E" w:rsidRPr="00C04630">
        <w:rPr>
          <w:rFonts w:asciiTheme="majorBidi" w:hAnsiTheme="majorBidi" w:cstheme="majorBidi"/>
          <w:color w:val="000000" w:themeColor="text1"/>
        </w:rPr>
        <w:t>decision</w:t>
      </w:r>
      <w:r w:rsidR="00262F6C" w:rsidRPr="00C04630">
        <w:rPr>
          <w:rFonts w:asciiTheme="majorBidi" w:hAnsiTheme="majorBidi" w:cstheme="majorBidi"/>
          <w:color w:val="000000" w:themeColor="text1"/>
        </w:rPr>
        <w:t>-</w:t>
      </w:r>
      <w:r w:rsidR="00A8406E" w:rsidRPr="00C04630">
        <w:rPr>
          <w:rFonts w:asciiTheme="majorBidi" w:hAnsiTheme="majorBidi" w:cstheme="majorBidi"/>
          <w:color w:val="000000" w:themeColor="text1"/>
        </w:rPr>
        <w:t>making</w:t>
      </w:r>
      <w:r w:rsidRPr="00C04630">
        <w:rPr>
          <w:rFonts w:asciiTheme="majorBidi" w:hAnsiTheme="majorBidi" w:cstheme="majorBidi"/>
          <w:color w:val="000000" w:themeColor="text1"/>
        </w:rPr>
        <w:t xml:space="preserve">. Only some of the students appeared to know the names but were not sure that those are </w:t>
      </w:r>
      <w:proofErr w:type="spellStart"/>
      <w:r w:rsidRPr="00C04630">
        <w:rPr>
          <w:rFonts w:asciiTheme="majorBidi" w:hAnsiTheme="majorBidi" w:cstheme="majorBidi"/>
          <w:color w:val="000000" w:themeColor="text1"/>
        </w:rPr>
        <w:t>categorised</w:t>
      </w:r>
      <w:proofErr w:type="spellEnd"/>
      <w:r w:rsidRPr="00C04630">
        <w:rPr>
          <w:rFonts w:asciiTheme="majorBidi" w:hAnsiTheme="majorBidi" w:cstheme="majorBidi"/>
          <w:color w:val="000000" w:themeColor="text1"/>
        </w:rPr>
        <w:t xml:space="preserve"> as NTS. Even those who possessed little knowledge of NTS were also unable to give a clear definition or name </w:t>
      </w:r>
      <w:r w:rsidR="00BB58F3" w:rsidRPr="00C04630">
        <w:rPr>
          <w:rFonts w:asciiTheme="majorBidi" w:hAnsiTheme="majorBidi" w:cstheme="majorBidi"/>
          <w:color w:val="000000" w:themeColor="text1"/>
        </w:rPr>
        <w:t xml:space="preserve">of </w:t>
      </w:r>
      <w:r w:rsidRPr="00C04630">
        <w:rPr>
          <w:rFonts w:asciiTheme="majorBidi" w:hAnsiTheme="majorBidi" w:cstheme="majorBidi"/>
          <w:color w:val="000000" w:themeColor="text1"/>
        </w:rPr>
        <w:t xml:space="preserve">all </w:t>
      </w:r>
      <w:r w:rsidR="00C023B5" w:rsidRPr="00C04630">
        <w:rPr>
          <w:rFonts w:asciiTheme="majorBidi" w:hAnsiTheme="majorBidi" w:cstheme="majorBidi"/>
          <w:color w:val="000000" w:themeColor="text1"/>
        </w:rPr>
        <w:t>NTS</w:t>
      </w:r>
      <w:r w:rsidRPr="00C04630">
        <w:rPr>
          <w:rFonts w:asciiTheme="majorBidi" w:hAnsiTheme="majorBidi" w:cstheme="majorBidi"/>
          <w:color w:val="000000" w:themeColor="text1"/>
        </w:rPr>
        <w:t xml:space="preserve">. </w:t>
      </w:r>
      <w:r w:rsidR="00262F6C" w:rsidRPr="00C04630">
        <w:rPr>
          <w:rFonts w:asciiTheme="majorBidi" w:hAnsiTheme="majorBidi" w:cstheme="majorBidi"/>
          <w:color w:val="000000" w:themeColor="text1"/>
        </w:rPr>
        <w:t>In</w:t>
      </w:r>
      <w:r w:rsidRPr="00C04630">
        <w:rPr>
          <w:rFonts w:asciiTheme="majorBidi" w:hAnsiTheme="majorBidi" w:cstheme="majorBidi"/>
          <w:color w:val="000000" w:themeColor="text1"/>
        </w:rPr>
        <w:t xml:space="preserve"> some instances, students were trying to express understanding and need of </w:t>
      </w:r>
      <w:r w:rsidR="00F04162" w:rsidRPr="00C04630">
        <w:rPr>
          <w:rFonts w:asciiTheme="majorBidi" w:hAnsiTheme="majorBidi" w:cstheme="majorBidi"/>
          <w:color w:val="000000" w:themeColor="text1"/>
        </w:rPr>
        <w:t>possessing</w:t>
      </w:r>
      <w:r w:rsidRPr="00C04630">
        <w:rPr>
          <w:rFonts w:asciiTheme="majorBidi" w:hAnsiTheme="majorBidi" w:cstheme="majorBidi"/>
          <w:color w:val="000000" w:themeColor="text1"/>
        </w:rPr>
        <w:t xml:space="preserve"> communication skills, but due to lack of knowledge, were unable to classify it</w:t>
      </w:r>
      <w:r w:rsidR="00F04162" w:rsidRPr="00C04630">
        <w:rPr>
          <w:rFonts w:asciiTheme="majorBidi" w:hAnsiTheme="majorBidi" w:cstheme="majorBidi"/>
          <w:color w:val="000000" w:themeColor="text1"/>
        </w:rPr>
        <w:t xml:space="preserve"> as NTS</w:t>
      </w:r>
      <w:r w:rsidRPr="00C04630">
        <w:rPr>
          <w:rFonts w:asciiTheme="majorBidi" w:hAnsiTheme="majorBidi" w:cstheme="majorBidi"/>
          <w:color w:val="000000" w:themeColor="text1"/>
        </w:rPr>
        <w:t xml:space="preserve">. </w:t>
      </w:r>
    </w:p>
    <w:p w14:paraId="59020E32" w14:textId="77777777" w:rsidR="004E5BB2" w:rsidRPr="00C04630" w:rsidRDefault="004E5BB2" w:rsidP="00CB4F68">
      <w:pPr>
        <w:spacing w:line="480" w:lineRule="auto"/>
        <w:jc w:val="both"/>
        <w:rPr>
          <w:rFonts w:asciiTheme="majorBidi" w:hAnsiTheme="majorBidi" w:cstheme="majorBidi"/>
          <w:b/>
          <w:bCs/>
          <w:i/>
          <w:iCs/>
          <w:color w:val="000000" w:themeColor="text1"/>
        </w:rPr>
      </w:pPr>
    </w:p>
    <w:p w14:paraId="26F2D09D" w14:textId="2B0942CE" w:rsidR="00965D8A" w:rsidRPr="00C04630" w:rsidRDefault="00965D8A" w:rsidP="00CB4F68">
      <w:pPr>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 xml:space="preserve">Types of </w:t>
      </w:r>
      <w:r w:rsidR="00F04162" w:rsidRPr="00C04630">
        <w:rPr>
          <w:rFonts w:asciiTheme="majorBidi" w:hAnsiTheme="majorBidi" w:cstheme="majorBidi"/>
          <w:b/>
          <w:bCs/>
          <w:i/>
          <w:iCs/>
          <w:color w:val="000000" w:themeColor="text1"/>
        </w:rPr>
        <w:t>NTS</w:t>
      </w:r>
      <w:r w:rsidRPr="00C04630">
        <w:rPr>
          <w:rFonts w:asciiTheme="majorBidi" w:hAnsiTheme="majorBidi" w:cstheme="majorBidi"/>
          <w:b/>
          <w:bCs/>
          <w:i/>
          <w:iCs/>
          <w:color w:val="000000" w:themeColor="text1"/>
        </w:rPr>
        <w:t xml:space="preserve"> </w:t>
      </w:r>
    </w:p>
    <w:p w14:paraId="75101547" w14:textId="50022C5D" w:rsidR="00575FAD" w:rsidRPr="00C04630" w:rsidRDefault="00965D8A"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This theme occurred from the responses to the question “Which NTS are necessary for doing clinical </w:t>
      </w:r>
      <w:proofErr w:type="spellStart"/>
      <w:r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keeping patient safety in mind”?  </w:t>
      </w:r>
      <w:r w:rsidR="00E72D6F" w:rsidRPr="00C04630">
        <w:rPr>
          <w:rFonts w:asciiTheme="majorBidi" w:hAnsiTheme="majorBidi" w:cstheme="majorBidi"/>
          <w:color w:val="000000" w:themeColor="text1"/>
        </w:rPr>
        <w:t xml:space="preserve">As students with no NTS understanding were given clues to move forward in the interview, they were able to respond to this question. </w:t>
      </w:r>
      <w:r w:rsidR="00575FAD" w:rsidRPr="00C04630">
        <w:rPr>
          <w:rFonts w:asciiTheme="majorBidi" w:hAnsiTheme="majorBidi" w:cstheme="majorBidi"/>
          <w:color w:val="000000" w:themeColor="text1"/>
        </w:rPr>
        <w:t>Heterogeneous responses were received</w:t>
      </w:r>
      <w:r w:rsidR="00F04162" w:rsidRPr="00C04630">
        <w:rPr>
          <w:rFonts w:asciiTheme="majorBidi" w:hAnsiTheme="majorBidi" w:cstheme="majorBidi"/>
          <w:color w:val="000000" w:themeColor="text1"/>
        </w:rPr>
        <w:t>,</w:t>
      </w:r>
      <w:r w:rsidR="00575FAD" w:rsidRPr="00C04630">
        <w:rPr>
          <w:rFonts w:asciiTheme="majorBidi" w:hAnsiTheme="majorBidi" w:cstheme="majorBidi"/>
          <w:color w:val="000000" w:themeColor="text1"/>
        </w:rPr>
        <w:t xml:space="preserve"> </w:t>
      </w:r>
      <w:r w:rsidR="00B205E3" w:rsidRPr="00C04630">
        <w:rPr>
          <w:rFonts w:asciiTheme="majorBidi" w:hAnsiTheme="majorBidi" w:cstheme="majorBidi"/>
          <w:color w:val="000000" w:themeColor="text1"/>
        </w:rPr>
        <w:t>and</w:t>
      </w:r>
      <w:r w:rsidR="00575FAD" w:rsidRPr="00C04630">
        <w:rPr>
          <w:rFonts w:asciiTheme="majorBidi" w:hAnsiTheme="majorBidi" w:cstheme="majorBidi"/>
          <w:color w:val="000000" w:themeColor="text1"/>
        </w:rPr>
        <w:t xml:space="preserve"> </w:t>
      </w:r>
      <w:r w:rsidR="00262F6C" w:rsidRPr="00C04630">
        <w:rPr>
          <w:rFonts w:asciiTheme="majorBidi" w:hAnsiTheme="majorBidi" w:cstheme="majorBidi"/>
          <w:color w:val="000000" w:themeColor="text1"/>
        </w:rPr>
        <w:t xml:space="preserve">the </w:t>
      </w:r>
      <w:r w:rsidR="005D5319" w:rsidRPr="00C04630">
        <w:rPr>
          <w:rFonts w:asciiTheme="majorBidi" w:hAnsiTheme="majorBidi" w:cstheme="majorBidi"/>
          <w:color w:val="000000" w:themeColor="text1"/>
        </w:rPr>
        <w:t>most mentioned</w:t>
      </w:r>
      <w:r w:rsidR="00575FAD" w:rsidRPr="00C04630">
        <w:rPr>
          <w:rFonts w:asciiTheme="majorBidi" w:hAnsiTheme="majorBidi" w:cstheme="majorBidi"/>
          <w:color w:val="000000" w:themeColor="text1"/>
        </w:rPr>
        <w:t xml:space="preserve"> skills were communication, decision</w:t>
      </w:r>
      <w:r w:rsidR="00F04162" w:rsidRPr="00C04630">
        <w:rPr>
          <w:rFonts w:asciiTheme="majorBidi" w:hAnsiTheme="majorBidi" w:cstheme="majorBidi"/>
          <w:color w:val="000000" w:themeColor="text1"/>
        </w:rPr>
        <w:t>-</w:t>
      </w:r>
      <w:r w:rsidR="00575FAD" w:rsidRPr="00C04630">
        <w:rPr>
          <w:rFonts w:asciiTheme="majorBidi" w:hAnsiTheme="majorBidi" w:cstheme="majorBidi"/>
          <w:color w:val="000000" w:themeColor="text1"/>
        </w:rPr>
        <w:t xml:space="preserve">making, leadership, </w:t>
      </w:r>
      <w:r w:rsidR="006138FD" w:rsidRPr="00C04630">
        <w:rPr>
          <w:rFonts w:asciiTheme="majorBidi" w:hAnsiTheme="majorBidi" w:cstheme="majorBidi"/>
          <w:color w:val="000000" w:themeColor="text1"/>
        </w:rPr>
        <w:t>teamwork,</w:t>
      </w:r>
      <w:r w:rsidR="00575FAD" w:rsidRPr="00C04630">
        <w:rPr>
          <w:rFonts w:asciiTheme="majorBidi" w:hAnsiTheme="majorBidi" w:cstheme="majorBidi"/>
          <w:color w:val="000000" w:themeColor="text1"/>
        </w:rPr>
        <w:t xml:space="preserve"> and </w:t>
      </w:r>
      <w:r w:rsidR="00E85DFD" w:rsidRPr="00C04630">
        <w:rPr>
          <w:rFonts w:asciiTheme="majorBidi" w:hAnsiTheme="majorBidi" w:cstheme="majorBidi"/>
          <w:color w:val="000000" w:themeColor="text1"/>
        </w:rPr>
        <w:t>time management</w:t>
      </w:r>
      <w:r w:rsidR="00575FAD" w:rsidRPr="00C04630">
        <w:rPr>
          <w:rFonts w:asciiTheme="majorBidi" w:hAnsiTheme="majorBidi" w:cstheme="majorBidi"/>
          <w:color w:val="000000" w:themeColor="text1"/>
        </w:rPr>
        <w:t>. More than half of the respondents (n=1</w:t>
      </w:r>
      <w:r w:rsidR="00F04162" w:rsidRPr="00C04630">
        <w:rPr>
          <w:rFonts w:asciiTheme="majorBidi" w:hAnsiTheme="majorBidi" w:cstheme="majorBidi"/>
          <w:color w:val="000000" w:themeColor="text1"/>
        </w:rPr>
        <w:t>8</w:t>
      </w:r>
      <w:r w:rsidR="00575FAD" w:rsidRPr="00C04630">
        <w:rPr>
          <w:rFonts w:asciiTheme="majorBidi" w:hAnsiTheme="majorBidi" w:cstheme="majorBidi"/>
          <w:color w:val="000000" w:themeColor="text1"/>
        </w:rPr>
        <w:t xml:space="preserve">) mentioned communication along with one more skill. </w:t>
      </w:r>
      <w:r w:rsidR="00C85294" w:rsidRPr="00C04630">
        <w:rPr>
          <w:rFonts w:asciiTheme="majorBidi" w:hAnsiTheme="majorBidi" w:cstheme="majorBidi"/>
          <w:color w:val="000000" w:themeColor="text1"/>
        </w:rPr>
        <w:t>Student-10 said:</w:t>
      </w:r>
    </w:p>
    <w:p w14:paraId="438FF7F7" w14:textId="0528949B" w:rsidR="005D5319" w:rsidRPr="00C04630" w:rsidRDefault="005D531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color w:val="000000" w:themeColor="text1"/>
        </w:rPr>
      </w:pPr>
    </w:p>
    <w:p w14:paraId="3DBB430B" w14:textId="7E6CCF5D" w:rsidR="005D5319" w:rsidRPr="00C04630" w:rsidRDefault="005D5319" w:rsidP="005D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imes New Roman" w:hAnsi="Times New Roman" w:cs="Times New Roman"/>
        </w:rPr>
      </w:pPr>
      <w:r w:rsidRPr="00C04630">
        <w:rPr>
          <w:rFonts w:ascii="Times New Roman" w:hAnsi="Times New Roman" w:cs="Times New Roman"/>
        </w:rPr>
        <w:t xml:space="preserve">I think communication between doctors, </w:t>
      </w:r>
      <w:r w:rsidR="006138FD" w:rsidRPr="00C04630">
        <w:rPr>
          <w:rFonts w:ascii="Times New Roman" w:hAnsi="Times New Roman" w:cs="Times New Roman"/>
        </w:rPr>
        <w:t>patients,</w:t>
      </w:r>
      <w:r w:rsidRPr="00C04630">
        <w:rPr>
          <w:rFonts w:ascii="Times New Roman" w:hAnsi="Times New Roman" w:cs="Times New Roman"/>
        </w:rPr>
        <w:t xml:space="preserve"> and team members. The most important point will be cooperating with each other. This will help more in dealing and managing the patient. </w:t>
      </w:r>
    </w:p>
    <w:p w14:paraId="6746ECAF" w14:textId="050D36B0" w:rsidR="00965D8A" w:rsidRPr="00C04630" w:rsidRDefault="00965D8A"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BC24D00" w14:textId="79449D48" w:rsidR="00D74E02" w:rsidRPr="00C04630" w:rsidRDefault="00575FAD"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rPr>
        <w:t xml:space="preserve">Students </w:t>
      </w:r>
      <w:r w:rsidR="002C52E6" w:rsidRPr="00C04630">
        <w:rPr>
          <w:rFonts w:asciiTheme="majorBidi" w:hAnsiTheme="majorBidi" w:cstheme="majorBidi"/>
        </w:rPr>
        <w:t>acknowledged</w:t>
      </w:r>
      <w:r w:rsidRPr="00C04630">
        <w:rPr>
          <w:rFonts w:asciiTheme="majorBidi" w:hAnsiTheme="majorBidi" w:cstheme="majorBidi"/>
        </w:rPr>
        <w:t xml:space="preserve"> the importance of communication</w:t>
      </w:r>
      <w:r w:rsidR="00B205E3" w:rsidRPr="00C04630">
        <w:rPr>
          <w:rFonts w:asciiTheme="majorBidi" w:hAnsiTheme="majorBidi" w:cstheme="majorBidi"/>
        </w:rPr>
        <w:t xml:space="preserve"> skills</w:t>
      </w:r>
      <w:r w:rsidRPr="00C04630">
        <w:rPr>
          <w:rFonts w:asciiTheme="majorBidi" w:hAnsiTheme="majorBidi" w:cstheme="majorBidi"/>
        </w:rPr>
        <w:t xml:space="preserve"> and mentioned their significance for taking consent, comforting patients in difficult conditions, </w:t>
      </w:r>
      <w:r w:rsidR="00277F32" w:rsidRPr="00C04630">
        <w:rPr>
          <w:rFonts w:asciiTheme="majorBidi" w:hAnsiTheme="majorBidi" w:cstheme="majorBidi"/>
        </w:rPr>
        <w:t xml:space="preserve">and </w:t>
      </w:r>
      <w:r w:rsidRPr="00C04630">
        <w:rPr>
          <w:rFonts w:asciiTheme="majorBidi" w:hAnsiTheme="majorBidi" w:cstheme="majorBidi"/>
        </w:rPr>
        <w:t xml:space="preserve">dealing with attendants </w:t>
      </w:r>
      <w:r w:rsidR="00BC24EF" w:rsidRPr="00C04630">
        <w:rPr>
          <w:rFonts w:asciiTheme="majorBidi" w:hAnsiTheme="majorBidi" w:cstheme="majorBidi"/>
        </w:rPr>
        <w:t>and</w:t>
      </w:r>
      <w:r w:rsidR="002C52E6" w:rsidRPr="00C04630">
        <w:rPr>
          <w:rFonts w:asciiTheme="majorBidi" w:hAnsiTheme="majorBidi" w:cstheme="majorBidi"/>
        </w:rPr>
        <w:t xml:space="preserve"> </w:t>
      </w:r>
      <w:r w:rsidR="002C52E6" w:rsidRPr="00C04630">
        <w:rPr>
          <w:rFonts w:asciiTheme="majorBidi" w:hAnsiTheme="majorBidi" w:cstheme="majorBidi"/>
          <w:color w:val="000000" w:themeColor="text1"/>
        </w:rPr>
        <w:t xml:space="preserve">colleagues or other staff members during clinical </w:t>
      </w:r>
      <w:proofErr w:type="spellStart"/>
      <w:r w:rsidR="002C52E6"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002C52E6" w:rsidRPr="00C04630">
        <w:rPr>
          <w:rFonts w:asciiTheme="majorBidi" w:hAnsiTheme="majorBidi" w:cstheme="majorBidi"/>
          <w:color w:val="000000" w:themeColor="text1"/>
        </w:rPr>
        <w:t>e</w:t>
      </w:r>
      <w:proofErr w:type="spellEnd"/>
      <w:r w:rsidR="002C52E6" w:rsidRPr="00C04630">
        <w:rPr>
          <w:rFonts w:asciiTheme="majorBidi" w:hAnsiTheme="majorBidi" w:cstheme="majorBidi"/>
          <w:color w:val="000000" w:themeColor="text1"/>
        </w:rPr>
        <w:t xml:space="preserve">. Students also </w:t>
      </w:r>
      <w:proofErr w:type="spellStart"/>
      <w:r w:rsidR="002C52E6" w:rsidRPr="00C04630">
        <w:rPr>
          <w:rFonts w:asciiTheme="majorBidi" w:hAnsiTheme="majorBidi" w:cstheme="majorBidi"/>
          <w:color w:val="000000" w:themeColor="text1"/>
        </w:rPr>
        <w:t>recogni</w:t>
      </w:r>
      <w:r w:rsidR="00262F6C" w:rsidRPr="00C04630">
        <w:rPr>
          <w:rFonts w:asciiTheme="majorBidi" w:hAnsiTheme="majorBidi" w:cstheme="majorBidi"/>
          <w:color w:val="000000" w:themeColor="text1"/>
        </w:rPr>
        <w:t>s</w:t>
      </w:r>
      <w:r w:rsidR="002C52E6" w:rsidRPr="00C04630">
        <w:rPr>
          <w:rFonts w:asciiTheme="majorBidi" w:hAnsiTheme="majorBidi" w:cstheme="majorBidi"/>
          <w:color w:val="000000" w:themeColor="text1"/>
        </w:rPr>
        <w:t>ed</w:t>
      </w:r>
      <w:proofErr w:type="spellEnd"/>
      <w:r w:rsidR="002C52E6" w:rsidRPr="00C04630">
        <w:rPr>
          <w:rFonts w:asciiTheme="majorBidi" w:hAnsiTheme="majorBidi" w:cstheme="majorBidi"/>
          <w:color w:val="000000" w:themeColor="text1"/>
        </w:rPr>
        <w:t xml:space="preserve"> </w:t>
      </w:r>
      <w:r w:rsidR="00262F6C" w:rsidRPr="00C04630">
        <w:rPr>
          <w:rFonts w:asciiTheme="majorBidi" w:hAnsiTheme="majorBidi" w:cstheme="majorBidi"/>
          <w:color w:val="000000" w:themeColor="text1"/>
        </w:rPr>
        <w:t xml:space="preserve">the </w:t>
      </w:r>
      <w:r w:rsidR="00697ECD" w:rsidRPr="00C04630">
        <w:rPr>
          <w:rFonts w:asciiTheme="majorBidi" w:hAnsiTheme="majorBidi" w:cstheme="majorBidi"/>
          <w:color w:val="000000" w:themeColor="text1"/>
        </w:rPr>
        <w:t>significance</w:t>
      </w:r>
      <w:r w:rsidR="002C52E6" w:rsidRPr="00C04630">
        <w:rPr>
          <w:rFonts w:asciiTheme="majorBidi" w:hAnsiTheme="majorBidi" w:cstheme="majorBidi"/>
          <w:color w:val="000000" w:themeColor="text1"/>
        </w:rPr>
        <w:t xml:space="preserve"> of decision</w:t>
      </w:r>
      <w:r w:rsidR="001C3380" w:rsidRPr="00C04630">
        <w:rPr>
          <w:rFonts w:asciiTheme="majorBidi" w:hAnsiTheme="majorBidi" w:cstheme="majorBidi"/>
          <w:color w:val="000000" w:themeColor="text1"/>
        </w:rPr>
        <w:t>-</w:t>
      </w:r>
      <w:r w:rsidR="002C52E6" w:rsidRPr="00C04630">
        <w:rPr>
          <w:rFonts w:asciiTheme="majorBidi" w:hAnsiTheme="majorBidi" w:cstheme="majorBidi"/>
          <w:color w:val="000000" w:themeColor="text1"/>
        </w:rPr>
        <w:t>making (n=1</w:t>
      </w:r>
      <w:r w:rsidR="001C3380" w:rsidRPr="00C04630">
        <w:rPr>
          <w:rFonts w:asciiTheme="majorBidi" w:hAnsiTheme="majorBidi" w:cstheme="majorBidi"/>
          <w:color w:val="000000" w:themeColor="text1"/>
        </w:rPr>
        <w:t>5</w:t>
      </w:r>
      <w:r w:rsidR="002C52E6" w:rsidRPr="00C04630">
        <w:rPr>
          <w:rFonts w:asciiTheme="majorBidi" w:hAnsiTheme="majorBidi" w:cstheme="majorBidi"/>
          <w:color w:val="000000" w:themeColor="text1"/>
        </w:rPr>
        <w:t xml:space="preserve">) and believed that if decision-making is not learned before starting the clinical </w:t>
      </w:r>
      <w:proofErr w:type="spellStart"/>
      <w:r w:rsidR="002C52E6"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002C52E6" w:rsidRPr="00C04630">
        <w:rPr>
          <w:rFonts w:asciiTheme="majorBidi" w:hAnsiTheme="majorBidi" w:cstheme="majorBidi"/>
          <w:color w:val="000000" w:themeColor="text1"/>
        </w:rPr>
        <w:t>e</w:t>
      </w:r>
      <w:proofErr w:type="spellEnd"/>
      <w:r w:rsidR="002C52E6" w:rsidRPr="00C04630">
        <w:rPr>
          <w:rFonts w:asciiTheme="majorBidi" w:hAnsiTheme="majorBidi" w:cstheme="majorBidi"/>
          <w:color w:val="000000" w:themeColor="text1"/>
        </w:rPr>
        <w:t xml:space="preserve">, they can suffer while treating the patients. </w:t>
      </w:r>
    </w:p>
    <w:p w14:paraId="1AFBC908" w14:textId="77777777" w:rsidR="00D74E02" w:rsidRPr="00C04630" w:rsidRDefault="00D74E02"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76DABFC1" w14:textId="0DCA0A5A" w:rsidR="00C85294" w:rsidRPr="00C04630" w:rsidRDefault="00C8529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Students-18 responded:</w:t>
      </w:r>
    </w:p>
    <w:p w14:paraId="30305CAF" w14:textId="594FDC3B" w:rsidR="00C85294" w:rsidRPr="00C04630" w:rsidRDefault="00C85294" w:rsidP="00535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imes New Roman" w:hAnsi="Times New Roman" w:cs="Times New Roman"/>
        </w:rPr>
      </w:pPr>
      <w:r w:rsidRPr="00C04630">
        <w:rPr>
          <w:rFonts w:ascii="Times New Roman" w:hAnsi="Times New Roman" w:cs="Times New Roman"/>
        </w:rPr>
        <w:t xml:space="preserve">Most necessary will be </w:t>
      </w:r>
      <w:r w:rsidR="00016359" w:rsidRPr="00C04630">
        <w:rPr>
          <w:rFonts w:ascii="Times New Roman" w:hAnsi="Times New Roman" w:cs="Times New Roman"/>
        </w:rPr>
        <w:t>decision-making</w:t>
      </w:r>
      <w:r w:rsidRPr="00C04630">
        <w:rPr>
          <w:rFonts w:ascii="Times New Roman" w:hAnsi="Times New Roman" w:cs="Times New Roman"/>
        </w:rPr>
        <w:t>, communication</w:t>
      </w:r>
      <w:r w:rsidR="006138FD" w:rsidRPr="00C04630">
        <w:rPr>
          <w:rFonts w:ascii="Times New Roman" w:hAnsi="Times New Roman" w:cs="Times New Roman"/>
        </w:rPr>
        <w:t>,</w:t>
      </w:r>
      <w:r w:rsidRPr="00C04630">
        <w:rPr>
          <w:rFonts w:ascii="Times New Roman" w:hAnsi="Times New Roman" w:cs="Times New Roman"/>
        </w:rPr>
        <w:t xml:space="preserve"> and time management for treating patients properly. </w:t>
      </w:r>
    </w:p>
    <w:p w14:paraId="736B1944" w14:textId="6EB52D40" w:rsidR="00C85294" w:rsidRPr="00C04630" w:rsidRDefault="00C85294" w:rsidP="00C85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134"/>
        <w:jc w:val="both"/>
        <w:rPr>
          <w:rFonts w:ascii="Times New Roman" w:hAnsi="Times New Roman" w:cs="Times New Roman"/>
        </w:rPr>
      </w:pPr>
    </w:p>
    <w:p w14:paraId="3618C6F4" w14:textId="77777777" w:rsidR="003C0D9C" w:rsidRPr="00C04630" w:rsidRDefault="00C85294" w:rsidP="003C0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rPr>
      </w:pPr>
      <w:r w:rsidRPr="00C04630">
        <w:rPr>
          <w:rFonts w:ascii="Times New Roman" w:hAnsi="Times New Roman" w:cs="Times New Roman"/>
        </w:rPr>
        <w:t xml:space="preserve">Student-21 thought: </w:t>
      </w:r>
    </w:p>
    <w:p w14:paraId="7C7699F6" w14:textId="5852D215" w:rsidR="00C85294" w:rsidRPr="00C04630" w:rsidRDefault="00C85294" w:rsidP="00535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imes New Roman" w:hAnsi="Times New Roman" w:cs="Times New Roman"/>
        </w:rPr>
      </w:pPr>
      <w:r w:rsidRPr="00C04630">
        <w:rPr>
          <w:rFonts w:ascii="Times New Roman" w:hAnsi="Times New Roman" w:cs="Times New Roman"/>
        </w:rPr>
        <w:t xml:space="preserve">Besides communication as a doctor when dealing with patient’s health we should be very strong at decision-making. If patient is </w:t>
      </w:r>
      <w:r w:rsidR="00016359" w:rsidRPr="00C04630">
        <w:rPr>
          <w:rFonts w:ascii="Times New Roman" w:hAnsi="Times New Roman" w:cs="Times New Roman"/>
        </w:rPr>
        <w:t>in</w:t>
      </w:r>
      <w:r w:rsidRPr="00C04630">
        <w:rPr>
          <w:rFonts w:ascii="Times New Roman" w:hAnsi="Times New Roman" w:cs="Times New Roman"/>
        </w:rPr>
        <w:t xml:space="preserve"> </w:t>
      </w:r>
      <w:r w:rsidR="00016359" w:rsidRPr="00C04630">
        <w:rPr>
          <w:rFonts w:ascii="Times New Roman" w:hAnsi="Times New Roman" w:cs="Times New Roman"/>
        </w:rPr>
        <w:t xml:space="preserve">a </w:t>
      </w:r>
      <w:r w:rsidRPr="00C04630">
        <w:rPr>
          <w:rFonts w:ascii="Times New Roman" w:hAnsi="Times New Roman" w:cs="Times New Roman"/>
        </w:rPr>
        <w:t xml:space="preserve">critical </w:t>
      </w:r>
      <w:r w:rsidR="006138FD" w:rsidRPr="00C04630">
        <w:rPr>
          <w:rFonts w:ascii="Times New Roman" w:hAnsi="Times New Roman" w:cs="Times New Roman"/>
        </w:rPr>
        <w:t>situation,</w:t>
      </w:r>
      <w:r w:rsidRPr="00C04630">
        <w:rPr>
          <w:rFonts w:ascii="Times New Roman" w:hAnsi="Times New Roman" w:cs="Times New Roman"/>
        </w:rPr>
        <w:t xml:space="preserve"> we </w:t>
      </w:r>
      <w:proofErr w:type="gramStart"/>
      <w:r w:rsidRPr="00C04630">
        <w:rPr>
          <w:rFonts w:ascii="Times New Roman" w:hAnsi="Times New Roman" w:cs="Times New Roman"/>
        </w:rPr>
        <w:t>have to</w:t>
      </w:r>
      <w:proofErr w:type="gramEnd"/>
      <w:r w:rsidRPr="00C04630">
        <w:rPr>
          <w:rFonts w:ascii="Times New Roman" w:hAnsi="Times New Roman" w:cs="Times New Roman"/>
        </w:rPr>
        <w:t xml:space="preserve"> make proper diagnosis quickly and monitor him and also take proper </w:t>
      </w:r>
      <w:r w:rsidR="00016359" w:rsidRPr="00C04630">
        <w:rPr>
          <w:rFonts w:ascii="Times New Roman" w:hAnsi="Times New Roman" w:cs="Times New Roman"/>
        </w:rPr>
        <w:t>decisions</w:t>
      </w:r>
      <w:r w:rsidRPr="00C04630">
        <w:rPr>
          <w:rFonts w:ascii="Times New Roman" w:hAnsi="Times New Roman" w:cs="Times New Roman"/>
        </w:rPr>
        <w:t xml:space="preserve"> very quickly.</w:t>
      </w:r>
    </w:p>
    <w:p w14:paraId="0391CE97" w14:textId="77777777" w:rsidR="00C85294" w:rsidRPr="00C04630" w:rsidRDefault="00C8529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7EAF929C" w14:textId="7C526470" w:rsidR="002C52E6" w:rsidRPr="00C04630" w:rsidRDefault="002C52E6"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They were aware of the implications of not being competent in decision-making and not </w:t>
      </w:r>
      <w:r w:rsidR="00262F6C" w:rsidRPr="00C04630">
        <w:rPr>
          <w:rFonts w:asciiTheme="majorBidi" w:hAnsiTheme="majorBidi" w:cstheme="majorBidi"/>
          <w:color w:val="000000" w:themeColor="text1"/>
        </w:rPr>
        <w:t xml:space="preserve">being </w:t>
      </w:r>
      <w:r w:rsidRPr="00C04630">
        <w:rPr>
          <w:rFonts w:asciiTheme="majorBidi" w:hAnsiTheme="majorBidi" w:cstheme="majorBidi"/>
          <w:color w:val="000000" w:themeColor="text1"/>
        </w:rPr>
        <w:t>able to take correct decisions on time. Leadership (n=1</w:t>
      </w:r>
      <w:r w:rsidR="001C3380" w:rsidRPr="00C04630">
        <w:rPr>
          <w:rFonts w:asciiTheme="majorBidi" w:hAnsiTheme="majorBidi" w:cstheme="majorBidi"/>
          <w:color w:val="000000" w:themeColor="text1"/>
        </w:rPr>
        <w:t>2</w:t>
      </w:r>
      <w:r w:rsidRPr="00C04630">
        <w:rPr>
          <w:rFonts w:asciiTheme="majorBidi" w:hAnsiTheme="majorBidi" w:cstheme="majorBidi"/>
          <w:color w:val="000000" w:themeColor="text1"/>
        </w:rPr>
        <w:t>) and teamwork (n=</w:t>
      </w:r>
      <w:r w:rsidR="001C3380" w:rsidRPr="00C04630">
        <w:rPr>
          <w:rFonts w:asciiTheme="majorBidi" w:hAnsiTheme="majorBidi" w:cstheme="majorBidi"/>
          <w:color w:val="000000" w:themeColor="text1"/>
        </w:rPr>
        <w:t>10</w:t>
      </w:r>
      <w:r w:rsidRPr="00C04630">
        <w:rPr>
          <w:rFonts w:asciiTheme="majorBidi" w:hAnsiTheme="majorBidi" w:cstheme="majorBidi"/>
          <w:color w:val="000000" w:themeColor="text1"/>
        </w:rPr>
        <w:t xml:space="preserve">) were mentioned </w:t>
      </w:r>
      <w:r w:rsidR="00262F6C" w:rsidRPr="00C04630">
        <w:rPr>
          <w:rFonts w:asciiTheme="majorBidi" w:hAnsiTheme="majorBidi" w:cstheme="majorBidi"/>
          <w:color w:val="000000" w:themeColor="text1"/>
        </w:rPr>
        <w:t xml:space="preserve">as </w:t>
      </w:r>
      <w:r w:rsidRPr="00C04630">
        <w:rPr>
          <w:rFonts w:asciiTheme="majorBidi" w:hAnsiTheme="majorBidi" w:cstheme="majorBidi"/>
          <w:color w:val="000000" w:themeColor="text1"/>
        </w:rPr>
        <w:t xml:space="preserve">important as they thought clinical </w:t>
      </w:r>
      <w:proofErr w:type="spellStart"/>
      <w:r w:rsidRPr="00C04630">
        <w:rPr>
          <w:rFonts w:asciiTheme="majorBidi" w:hAnsiTheme="majorBidi" w:cstheme="majorBidi"/>
          <w:color w:val="000000" w:themeColor="text1"/>
        </w:rPr>
        <w:t>practi</w:t>
      </w:r>
      <w:r w:rsidR="00A3507A"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requires interaction with others and working in teams, which requires management and distribution of roles and responsibilities. Both of these </w:t>
      </w:r>
      <w:r w:rsidRPr="00C04630">
        <w:rPr>
          <w:rFonts w:asciiTheme="majorBidi" w:hAnsiTheme="majorBidi" w:cstheme="majorBidi"/>
          <w:color w:val="000000" w:themeColor="text1"/>
        </w:rPr>
        <w:lastRenderedPageBreak/>
        <w:t xml:space="preserve">skills were not always named </w:t>
      </w:r>
      <w:proofErr w:type="gramStart"/>
      <w:r w:rsidRPr="00C04630">
        <w:rPr>
          <w:rFonts w:asciiTheme="majorBidi" w:hAnsiTheme="majorBidi" w:cstheme="majorBidi"/>
          <w:color w:val="000000" w:themeColor="text1"/>
        </w:rPr>
        <w:t>together,</w:t>
      </w:r>
      <w:proofErr w:type="gramEnd"/>
      <w:r w:rsidRPr="00C04630">
        <w:rPr>
          <w:rFonts w:asciiTheme="majorBidi" w:hAnsiTheme="majorBidi" w:cstheme="majorBidi"/>
          <w:color w:val="000000" w:themeColor="text1"/>
        </w:rPr>
        <w:t xml:space="preserve"> however, they were considered necessary to cope in emergencies, cooperate in teams to get better results, and lead nursing staff to </w:t>
      </w:r>
      <w:r w:rsidR="000755C4" w:rsidRPr="00C04630">
        <w:rPr>
          <w:rFonts w:asciiTheme="majorBidi" w:hAnsiTheme="majorBidi" w:cstheme="majorBidi"/>
          <w:color w:val="000000" w:themeColor="text1"/>
        </w:rPr>
        <w:t>complete</w:t>
      </w:r>
      <w:r w:rsidRPr="00C04630">
        <w:rPr>
          <w:rFonts w:asciiTheme="majorBidi" w:hAnsiTheme="majorBidi" w:cstheme="majorBidi"/>
          <w:color w:val="000000" w:themeColor="text1"/>
        </w:rPr>
        <w:t xml:space="preserve"> the tasks on time. Situation awareness w</w:t>
      </w:r>
      <w:r w:rsidR="00D97C8B" w:rsidRPr="00C04630">
        <w:rPr>
          <w:rFonts w:asciiTheme="majorBidi" w:hAnsiTheme="majorBidi" w:cstheme="majorBidi"/>
          <w:color w:val="000000" w:themeColor="text1"/>
        </w:rPr>
        <w:t>as</w:t>
      </w:r>
      <w:r w:rsidRPr="00C04630">
        <w:rPr>
          <w:rFonts w:asciiTheme="majorBidi" w:hAnsiTheme="majorBidi" w:cstheme="majorBidi"/>
          <w:color w:val="000000" w:themeColor="text1"/>
        </w:rPr>
        <w:t xml:space="preserve"> considered necessary for patient safety by </w:t>
      </w:r>
      <w:r w:rsidR="00D97C8B" w:rsidRPr="00C04630">
        <w:rPr>
          <w:rFonts w:asciiTheme="majorBidi" w:hAnsiTheme="majorBidi" w:cstheme="majorBidi"/>
          <w:color w:val="000000" w:themeColor="text1"/>
        </w:rPr>
        <w:t>three and professionalism</w:t>
      </w:r>
      <w:r w:rsidRPr="00C04630">
        <w:rPr>
          <w:rFonts w:asciiTheme="majorBidi" w:hAnsiTheme="majorBidi" w:cstheme="majorBidi"/>
          <w:color w:val="000000" w:themeColor="text1"/>
        </w:rPr>
        <w:t xml:space="preserve"> </w:t>
      </w:r>
      <w:r w:rsidR="00D97C8B" w:rsidRPr="00C04630">
        <w:rPr>
          <w:rFonts w:asciiTheme="majorBidi" w:hAnsiTheme="majorBidi" w:cstheme="majorBidi"/>
          <w:color w:val="000000" w:themeColor="text1"/>
        </w:rPr>
        <w:t xml:space="preserve">by only </w:t>
      </w:r>
      <w:r w:rsidRPr="00C04630">
        <w:rPr>
          <w:rFonts w:asciiTheme="majorBidi" w:hAnsiTheme="majorBidi" w:cstheme="majorBidi"/>
          <w:color w:val="000000" w:themeColor="text1"/>
        </w:rPr>
        <w:t xml:space="preserve">one student. </w:t>
      </w:r>
    </w:p>
    <w:p w14:paraId="34A732FD" w14:textId="58A7A137" w:rsidR="00FB21CB" w:rsidRPr="00C04630" w:rsidRDefault="00FB21CB" w:rsidP="00CB4F68">
      <w:pPr>
        <w:spacing w:line="480" w:lineRule="auto"/>
        <w:jc w:val="both"/>
        <w:rPr>
          <w:rFonts w:asciiTheme="majorBidi" w:hAnsiTheme="majorBidi" w:cstheme="majorBidi"/>
        </w:rPr>
      </w:pPr>
    </w:p>
    <w:p w14:paraId="120193B6" w14:textId="57EB9C9C" w:rsidR="00571099" w:rsidRPr="00C04630" w:rsidRDefault="00C8529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Teaching of NTS</w:t>
      </w:r>
    </w:p>
    <w:p w14:paraId="0055C887" w14:textId="6820D31F" w:rsidR="00A96EE4" w:rsidRPr="00C04630" w:rsidRDefault="0057109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Homogeneity in</w:t>
      </w:r>
      <w:r w:rsidR="00262F6C" w:rsidRPr="00C04630">
        <w:rPr>
          <w:rFonts w:asciiTheme="majorBidi" w:hAnsiTheme="majorBidi" w:cstheme="majorBidi"/>
          <w:color w:val="000000" w:themeColor="text1"/>
        </w:rPr>
        <w:t xml:space="preserve"> </w:t>
      </w:r>
      <w:r w:rsidRPr="00C04630">
        <w:rPr>
          <w:rFonts w:asciiTheme="majorBidi" w:hAnsiTheme="majorBidi" w:cstheme="majorBidi"/>
          <w:color w:val="000000" w:themeColor="text1"/>
        </w:rPr>
        <w:t>responses</w:t>
      </w:r>
      <w:r w:rsidR="00262F6C" w:rsidRPr="00C04630">
        <w:rPr>
          <w:rFonts w:asciiTheme="majorBidi" w:hAnsiTheme="majorBidi" w:cstheme="majorBidi"/>
          <w:color w:val="000000" w:themeColor="text1"/>
        </w:rPr>
        <w:t xml:space="preserve"> </w:t>
      </w:r>
      <w:r w:rsidRPr="00C04630">
        <w:rPr>
          <w:rFonts w:asciiTheme="majorBidi" w:hAnsiTheme="majorBidi" w:cstheme="majorBidi"/>
          <w:color w:val="000000" w:themeColor="text1"/>
        </w:rPr>
        <w:t xml:space="preserve">was observed that </w:t>
      </w:r>
      <w:r w:rsidR="000755C4" w:rsidRPr="00C04630">
        <w:rPr>
          <w:rFonts w:asciiTheme="majorBidi" w:hAnsiTheme="majorBidi" w:cstheme="majorBidi"/>
          <w:color w:val="000000" w:themeColor="text1"/>
        </w:rPr>
        <w:t xml:space="preserve">students were not trained for </w:t>
      </w:r>
      <w:r w:rsidRPr="00C04630">
        <w:rPr>
          <w:rFonts w:asciiTheme="majorBidi" w:hAnsiTheme="majorBidi" w:cstheme="majorBidi"/>
          <w:color w:val="000000" w:themeColor="text1"/>
        </w:rPr>
        <w:t xml:space="preserve">NTS like </w:t>
      </w:r>
      <w:r w:rsidR="000755C4" w:rsidRPr="00C04630">
        <w:rPr>
          <w:rFonts w:asciiTheme="majorBidi" w:hAnsiTheme="majorBidi" w:cstheme="majorBidi"/>
          <w:color w:val="000000" w:themeColor="text1"/>
        </w:rPr>
        <w:t xml:space="preserve">they are trained for </w:t>
      </w:r>
      <w:r w:rsidRPr="00C04630">
        <w:rPr>
          <w:rFonts w:asciiTheme="majorBidi" w:hAnsiTheme="majorBidi" w:cstheme="majorBidi"/>
          <w:color w:val="000000" w:themeColor="text1"/>
        </w:rPr>
        <w:t xml:space="preserve">other subjects. </w:t>
      </w:r>
      <w:r w:rsidR="00403804" w:rsidRPr="00C04630">
        <w:rPr>
          <w:rFonts w:asciiTheme="majorBidi" w:hAnsiTheme="majorBidi" w:cstheme="majorBidi"/>
          <w:color w:val="000000" w:themeColor="text1"/>
        </w:rPr>
        <w:t xml:space="preserve">Students believed that if NTS would have been taught in sessions, they must possess knowledge about them. </w:t>
      </w:r>
      <w:r w:rsidR="00277F32" w:rsidRPr="00C04630">
        <w:rPr>
          <w:rFonts w:asciiTheme="majorBidi" w:hAnsiTheme="majorBidi" w:cstheme="majorBidi"/>
          <w:color w:val="000000" w:themeColor="text1"/>
        </w:rPr>
        <w:t>A few</w:t>
      </w:r>
      <w:r w:rsidRPr="00C04630">
        <w:rPr>
          <w:rFonts w:asciiTheme="majorBidi" w:hAnsiTheme="majorBidi" w:cstheme="majorBidi"/>
          <w:color w:val="000000" w:themeColor="text1"/>
        </w:rPr>
        <w:t xml:space="preserve"> students mentioned that sometimes NTS are discussed during their usual sessions, but no separate or dedicated sessions are provided to train for NTS.</w:t>
      </w:r>
      <w:r w:rsidRPr="00C04630">
        <w:rPr>
          <w:rFonts w:asciiTheme="majorBidi" w:hAnsiTheme="majorBidi" w:cstheme="majorBidi"/>
          <w:i/>
          <w:iCs/>
          <w:color w:val="000000" w:themeColor="text1"/>
        </w:rPr>
        <w:t xml:space="preserve"> </w:t>
      </w:r>
      <w:r w:rsidRPr="00C04630">
        <w:rPr>
          <w:rFonts w:asciiTheme="majorBidi" w:hAnsiTheme="majorBidi" w:cstheme="majorBidi"/>
          <w:color w:val="000000" w:themeColor="text1"/>
        </w:rPr>
        <w:t>About half (n=1</w:t>
      </w:r>
      <w:r w:rsidR="00B2031D" w:rsidRPr="00C04630">
        <w:rPr>
          <w:rFonts w:asciiTheme="majorBidi" w:hAnsiTheme="majorBidi" w:cstheme="majorBidi"/>
          <w:color w:val="000000" w:themeColor="text1"/>
        </w:rPr>
        <w:t>8</w:t>
      </w:r>
      <w:r w:rsidRPr="00C04630">
        <w:rPr>
          <w:rFonts w:asciiTheme="majorBidi" w:hAnsiTheme="majorBidi" w:cstheme="majorBidi"/>
          <w:color w:val="000000" w:themeColor="text1"/>
        </w:rPr>
        <w:t xml:space="preserve">) </w:t>
      </w:r>
      <w:r w:rsidR="00262F6C" w:rsidRPr="00C04630">
        <w:rPr>
          <w:rFonts w:asciiTheme="majorBidi" w:hAnsiTheme="majorBidi" w:cstheme="majorBidi"/>
          <w:color w:val="000000" w:themeColor="text1"/>
        </w:rPr>
        <w:t xml:space="preserve">of </w:t>
      </w:r>
      <w:r w:rsidRPr="00C04630">
        <w:rPr>
          <w:rFonts w:asciiTheme="majorBidi" w:hAnsiTheme="majorBidi" w:cstheme="majorBidi"/>
          <w:color w:val="000000" w:themeColor="text1"/>
        </w:rPr>
        <w:t>students were definite that</w:t>
      </w:r>
      <w:r w:rsidR="00F56E85" w:rsidRPr="00C04630">
        <w:rPr>
          <w:rFonts w:asciiTheme="majorBidi" w:hAnsiTheme="majorBidi" w:cstheme="majorBidi"/>
          <w:color w:val="000000" w:themeColor="text1"/>
        </w:rPr>
        <w:t xml:space="preserve"> UMC’s focus on teaching and learning TS is</w:t>
      </w:r>
      <w:r w:rsidRPr="00C04630">
        <w:rPr>
          <w:rFonts w:asciiTheme="majorBidi" w:hAnsiTheme="majorBidi" w:cstheme="majorBidi"/>
          <w:color w:val="000000" w:themeColor="text1"/>
        </w:rPr>
        <w:t xml:space="preserve"> the reason behind no training </w:t>
      </w:r>
      <w:r w:rsidR="00277F32" w:rsidRPr="00C04630">
        <w:rPr>
          <w:rFonts w:asciiTheme="majorBidi" w:hAnsiTheme="majorBidi" w:cstheme="majorBidi"/>
          <w:color w:val="000000" w:themeColor="text1"/>
        </w:rPr>
        <w:t xml:space="preserve">in </w:t>
      </w:r>
      <w:r w:rsidRPr="00C04630">
        <w:rPr>
          <w:rFonts w:asciiTheme="majorBidi" w:hAnsiTheme="majorBidi" w:cstheme="majorBidi"/>
          <w:color w:val="000000" w:themeColor="text1"/>
        </w:rPr>
        <w:t>NTS</w:t>
      </w:r>
      <w:r w:rsidR="005E155B" w:rsidRPr="00C04630">
        <w:rPr>
          <w:rFonts w:asciiTheme="majorBidi" w:hAnsiTheme="majorBidi" w:cstheme="majorBidi"/>
          <w:color w:val="000000" w:themeColor="text1"/>
        </w:rPr>
        <w:t>.</w:t>
      </w:r>
      <w:r w:rsidR="00C42998" w:rsidRPr="00C04630">
        <w:rPr>
          <w:rFonts w:asciiTheme="majorBidi" w:hAnsiTheme="majorBidi" w:cstheme="majorBidi"/>
          <w:color w:val="000000" w:themeColor="text1"/>
        </w:rPr>
        <w:t xml:space="preserve"> For example:</w:t>
      </w:r>
    </w:p>
    <w:p w14:paraId="5C41EFF2" w14:textId="77777777" w:rsidR="00D74E02" w:rsidRPr="00C04630" w:rsidRDefault="00D74E02" w:rsidP="00D74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4FD2824A" w14:textId="77777777" w:rsidR="00D74E02" w:rsidRPr="00C04630" w:rsidRDefault="00C42998" w:rsidP="00D74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Student-3: </w:t>
      </w:r>
    </w:p>
    <w:p w14:paraId="2A4619D9" w14:textId="7FE423B4" w:rsidR="00C42998" w:rsidRPr="00C04630" w:rsidRDefault="00C42998" w:rsidP="00D74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heme="majorBidi" w:hAnsiTheme="majorBidi" w:cstheme="majorBidi"/>
        </w:rPr>
      </w:pPr>
      <w:r w:rsidRPr="00C04630">
        <w:rPr>
          <w:rFonts w:asciiTheme="majorBidi" w:hAnsiTheme="majorBidi" w:cstheme="majorBidi"/>
        </w:rPr>
        <w:t xml:space="preserve">Not like other subjects in </w:t>
      </w:r>
      <w:r w:rsidR="00985944" w:rsidRPr="00C04630">
        <w:rPr>
          <w:rFonts w:asciiTheme="majorBidi" w:hAnsiTheme="majorBidi" w:cstheme="majorBidi"/>
        </w:rPr>
        <w:t>our curriculum</w:t>
      </w:r>
      <w:r w:rsidRPr="00C04630">
        <w:rPr>
          <w:rFonts w:asciiTheme="majorBidi" w:hAnsiTheme="majorBidi" w:cstheme="majorBidi"/>
        </w:rPr>
        <w:t xml:space="preserve">, sometimes teachers discuss with us during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sessions or ward-based sessions.</w:t>
      </w:r>
    </w:p>
    <w:p w14:paraId="3D4450EE" w14:textId="00E1973A" w:rsidR="00C42998" w:rsidRPr="00C04630" w:rsidRDefault="00C42998"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rPr>
      </w:pPr>
    </w:p>
    <w:p w14:paraId="69733A99" w14:textId="5E6CF3C1" w:rsidR="00C42998" w:rsidRPr="00C04630" w:rsidRDefault="00C42998" w:rsidP="00535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heme="majorBidi" w:hAnsiTheme="majorBidi" w:cstheme="majorBidi"/>
          <w:color w:val="000000" w:themeColor="text1"/>
        </w:rPr>
      </w:pPr>
      <w:r w:rsidRPr="00C04630">
        <w:rPr>
          <w:rFonts w:asciiTheme="majorBidi" w:hAnsiTheme="majorBidi" w:cstheme="majorBidi"/>
        </w:rPr>
        <w:t xml:space="preserve">Student-14: I am not sure. If they are taught it must be very superficial as I don’t have knowledge of all these </w:t>
      </w:r>
      <w:r w:rsidR="00A3507A" w:rsidRPr="00C04630">
        <w:rPr>
          <w:rFonts w:asciiTheme="majorBidi" w:hAnsiTheme="majorBidi" w:cstheme="majorBidi"/>
        </w:rPr>
        <w:t>NTS</w:t>
      </w:r>
      <w:r w:rsidRPr="00C04630">
        <w:rPr>
          <w:rFonts w:asciiTheme="majorBidi" w:hAnsiTheme="majorBidi" w:cstheme="majorBidi"/>
        </w:rPr>
        <w:t>.</w:t>
      </w:r>
    </w:p>
    <w:p w14:paraId="2698DE95" w14:textId="77777777" w:rsidR="00A96EE4" w:rsidRPr="00C04630" w:rsidRDefault="00A96EE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519FBE3D" w14:textId="50F5BD3E" w:rsidR="00A96EE4" w:rsidRPr="00C04630" w:rsidRDefault="00A96EE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 xml:space="preserve">Preparedness for learning </w:t>
      </w:r>
      <w:r w:rsidR="004B04FF" w:rsidRPr="00C04630">
        <w:rPr>
          <w:rFonts w:asciiTheme="majorBidi" w:hAnsiTheme="majorBidi" w:cstheme="majorBidi"/>
          <w:b/>
          <w:bCs/>
          <w:i/>
          <w:iCs/>
          <w:color w:val="000000" w:themeColor="text1"/>
        </w:rPr>
        <w:t>NTS</w:t>
      </w:r>
      <w:r w:rsidRPr="00C04630">
        <w:rPr>
          <w:rFonts w:asciiTheme="majorBidi" w:hAnsiTheme="majorBidi" w:cstheme="majorBidi"/>
          <w:b/>
          <w:bCs/>
          <w:i/>
          <w:iCs/>
          <w:color w:val="000000" w:themeColor="text1"/>
        </w:rPr>
        <w:t xml:space="preserve">  </w:t>
      </w:r>
    </w:p>
    <w:p w14:paraId="23AC862A" w14:textId="14D0223C" w:rsidR="00C42998" w:rsidRPr="00C04630" w:rsidRDefault="00571099"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 </w:t>
      </w:r>
      <w:r w:rsidR="003518EF" w:rsidRPr="00C04630">
        <w:rPr>
          <w:rFonts w:asciiTheme="majorBidi" w:hAnsiTheme="majorBidi" w:cstheme="majorBidi"/>
          <w:color w:val="000000" w:themeColor="text1"/>
        </w:rPr>
        <w:t>Most of the students (n=2</w:t>
      </w:r>
      <w:r w:rsidR="007F1D2D" w:rsidRPr="00C04630">
        <w:rPr>
          <w:rFonts w:asciiTheme="majorBidi" w:hAnsiTheme="majorBidi" w:cstheme="majorBidi"/>
          <w:color w:val="000000" w:themeColor="text1"/>
        </w:rPr>
        <w:t>9</w:t>
      </w:r>
      <w:r w:rsidR="003518EF" w:rsidRPr="00C04630">
        <w:rPr>
          <w:rFonts w:asciiTheme="majorBidi" w:hAnsiTheme="majorBidi" w:cstheme="majorBidi"/>
          <w:color w:val="000000" w:themeColor="text1"/>
        </w:rPr>
        <w:t xml:space="preserve">) showed preparedness </w:t>
      </w:r>
      <w:r w:rsidR="00262F6C" w:rsidRPr="00C04630">
        <w:rPr>
          <w:rFonts w:asciiTheme="majorBidi" w:hAnsiTheme="majorBidi" w:cstheme="majorBidi"/>
          <w:color w:val="000000" w:themeColor="text1"/>
        </w:rPr>
        <w:t>for</w:t>
      </w:r>
      <w:r w:rsidR="003518EF" w:rsidRPr="00C04630">
        <w:rPr>
          <w:rFonts w:asciiTheme="majorBidi" w:hAnsiTheme="majorBidi" w:cstheme="majorBidi"/>
          <w:color w:val="000000" w:themeColor="text1"/>
        </w:rPr>
        <w:t xml:space="preserve"> learning NTS before entering their clinical </w:t>
      </w:r>
      <w:proofErr w:type="spellStart"/>
      <w:r w:rsidR="003518EF" w:rsidRPr="00C04630">
        <w:rPr>
          <w:rFonts w:asciiTheme="majorBidi" w:hAnsiTheme="majorBidi" w:cstheme="majorBidi"/>
          <w:color w:val="000000" w:themeColor="text1"/>
        </w:rPr>
        <w:t>practi</w:t>
      </w:r>
      <w:r w:rsidR="00A3507A" w:rsidRPr="00C04630">
        <w:rPr>
          <w:rFonts w:asciiTheme="majorBidi" w:hAnsiTheme="majorBidi" w:cstheme="majorBidi"/>
          <w:color w:val="000000" w:themeColor="text1"/>
        </w:rPr>
        <w:t>s</w:t>
      </w:r>
      <w:r w:rsidR="003518EF" w:rsidRPr="00C04630">
        <w:rPr>
          <w:rFonts w:asciiTheme="majorBidi" w:hAnsiTheme="majorBidi" w:cstheme="majorBidi"/>
          <w:color w:val="000000" w:themeColor="text1"/>
        </w:rPr>
        <w:t>e</w:t>
      </w:r>
      <w:proofErr w:type="spellEnd"/>
      <w:r w:rsidR="003518EF" w:rsidRPr="00C04630">
        <w:rPr>
          <w:rFonts w:asciiTheme="majorBidi" w:hAnsiTheme="majorBidi" w:cstheme="majorBidi"/>
          <w:color w:val="000000" w:themeColor="text1"/>
        </w:rPr>
        <w:t xml:space="preserve">. Students after not being able to answer the first question had </w:t>
      </w:r>
      <w:proofErr w:type="spellStart"/>
      <w:r w:rsidR="003518EF" w:rsidRPr="00C04630">
        <w:rPr>
          <w:rFonts w:asciiTheme="majorBidi" w:hAnsiTheme="majorBidi" w:cstheme="majorBidi"/>
          <w:color w:val="000000" w:themeColor="text1"/>
        </w:rPr>
        <w:t>realisation</w:t>
      </w:r>
      <w:proofErr w:type="spellEnd"/>
      <w:r w:rsidR="003518EF" w:rsidRPr="00C04630">
        <w:rPr>
          <w:rFonts w:asciiTheme="majorBidi" w:hAnsiTheme="majorBidi" w:cstheme="majorBidi"/>
          <w:color w:val="000000" w:themeColor="text1"/>
        </w:rPr>
        <w:t xml:space="preserve"> that they do not possess enough understanding of NTS. </w:t>
      </w:r>
      <w:r w:rsidR="005B084B" w:rsidRPr="00C04630">
        <w:rPr>
          <w:rFonts w:asciiTheme="majorBidi" w:hAnsiTheme="majorBidi" w:cstheme="majorBidi"/>
          <w:color w:val="000000" w:themeColor="text1"/>
        </w:rPr>
        <w:t xml:space="preserve">Student-31 said: </w:t>
      </w:r>
    </w:p>
    <w:p w14:paraId="27CDC38B" w14:textId="77777777" w:rsidR="00D442F1" w:rsidRPr="00C04630" w:rsidRDefault="00D442F1"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2AC140A2" w14:textId="0FBE1996" w:rsidR="005B084B" w:rsidRPr="00C04630" w:rsidRDefault="005B084B" w:rsidP="00535D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heme="majorBidi" w:hAnsiTheme="majorBidi" w:cstheme="majorBidi"/>
          <w:color w:val="000000" w:themeColor="text1"/>
        </w:rPr>
      </w:pPr>
      <w:r w:rsidRPr="00C04630">
        <w:rPr>
          <w:rFonts w:asciiTheme="majorBidi" w:hAnsiTheme="majorBidi" w:cstheme="majorBidi"/>
          <w:color w:val="000000" w:themeColor="text1"/>
        </w:rPr>
        <w:lastRenderedPageBreak/>
        <w:t xml:space="preserve">If training for NTS is provided to us, we will learn before we enter in real </w:t>
      </w:r>
      <w:proofErr w:type="spellStart"/>
      <w:r w:rsidRPr="00C04630">
        <w:rPr>
          <w:rFonts w:asciiTheme="majorBidi" w:hAnsiTheme="majorBidi" w:cstheme="majorBidi"/>
          <w:color w:val="000000" w:themeColor="text1"/>
        </w:rPr>
        <w:t>practi</w:t>
      </w:r>
      <w:r w:rsidR="00A3507A"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and before getting into any problem because of not having the skills.</w:t>
      </w:r>
    </w:p>
    <w:p w14:paraId="1F1ACEFA" w14:textId="77777777" w:rsidR="00C42998" w:rsidRPr="00C04630" w:rsidRDefault="00C42998"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i/>
          <w:iCs/>
          <w:color w:val="000000" w:themeColor="text1"/>
        </w:rPr>
      </w:pPr>
    </w:p>
    <w:p w14:paraId="4DCF0D7D" w14:textId="0AE85567" w:rsidR="00C42998" w:rsidRPr="00C04630" w:rsidRDefault="003518EF"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Only </w:t>
      </w:r>
      <w:r w:rsidR="007F1D2D" w:rsidRPr="00C04630">
        <w:rPr>
          <w:rFonts w:asciiTheme="majorBidi" w:hAnsiTheme="majorBidi" w:cstheme="majorBidi"/>
          <w:color w:val="000000" w:themeColor="text1"/>
        </w:rPr>
        <w:t>five</w:t>
      </w:r>
      <w:r w:rsidRPr="00C04630">
        <w:rPr>
          <w:rFonts w:asciiTheme="majorBidi" w:hAnsiTheme="majorBidi" w:cstheme="majorBidi"/>
          <w:color w:val="000000" w:themeColor="text1"/>
        </w:rPr>
        <w:t xml:space="preserve"> students gave a negative response and thought that NTS can be learned </w:t>
      </w:r>
      <w:r w:rsidR="00262F6C" w:rsidRPr="00C04630">
        <w:rPr>
          <w:rFonts w:asciiTheme="majorBidi" w:hAnsiTheme="majorBidi" w:cstheme="majorBidi"/>
          <w:color w:val="000000" w:themeColor="text1"/>
        </w:rPr>
        <w:t>through</w:t>
      </w:r>
      <w:r w:rsidRPr="00C04630">
        <w:rPr>
          <w:rFonts w:asciiTheme="majorBidi" w:hAnsiTheme="majorBidi" w:cstheme="majorBidi"/>
          <w:color w:val="000000" w:themeColor="text1"/>
        </w:rPr>
        <w:t xml:space="preserve"> time and experience during clinical </w:t>
      </w:r>
      <w:proofErr w:type="spellStart"/>
      <w:r w:rsidRPr="00C04630">
        <w:rPr>
          <w:rFonts w:asciiTheme="majorBidi" w:hAnsiTheme="majorBidi" w:cstheme="majorBidi"/>
          <w:color w:val="000000" w:themeColor="text1"/>
        </w:rPr>
        <w:t>practi</w:t>
      </w:r>
      <w:r w:rsidR="00A3507A"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w:t>
      </w:r>
      <w:r w:rsidR="00C42998" w:rsidRPr="00C04630">
        <w:rPr>
          <w:rFonts w:asciiTheme="majorBidi" w:hAnsiTheme="majorBidi" w:cstheme="majorBidi"/>
          <w:color w:val="000000" w:themeColor="text1"/>
        </w:rPr>
        <w:t>Student-8 responded:</w:t>
      </w:r>
    </w:p>
    <w:p w14:paraId="2967DAA8" w14:textId="77777777" w:rsidR="00C42998" w:rsidRPr="00C04630" w:rsidRDefault="00C42998"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p>
    <w:p w14:paraId="3098EA1C" w14:textId="2653FAB3" w:rsidR="00C42998" w:rsidRPr="00C04630" w:rsidRDefault="00C42998" w:rsidP="00535D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1440"/>
        <w:jc w:val="both"/>
        <w:rPr>
          <w:rFonts w:asciiTheme="majorBidi" w:hAnsiTheme="majorBidi" w:cstheme="majorBidi"/>
          <w:color w:val="000000" w:themeColor="text1"/>
        </w:rPr>
      </w:pPr>
      <w:r w:rsidRPr="00C04630">
        <w:rPr>
          <w:rFonts w:asciiTheme="majorBidi" w:hAnsiTheme="majorBidi" w:cstheme="majorBidi"/>
          <w:color w:val="000000" w:themeColor="text1"/>
        </w:rPr>
        <w:t xml:space="preserve">I don’t think so it is necessary to learn NTS before I start my </w:t>
      </w:r>
      <w:proofErr w:type="spellStart"/>
      <w:r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Maybe for first two three cases</w:t>
      </w:r>
      <w:r w:rsidR="00016359" w:rsidRPr="00C04630">
        <w:rPr>
          <w:rFonts w:asciiTheme="majorBidi" w:hAnsiTheme="majorBidi" w:cstheme="majorBidi"/>
          <w:color w:val="000000" w:themeColor="text1"/>
        </w:rPr>
        <w:t>,</w:t>
      </w:r>
      <w:r w:rsidRPr="00C04630">
        <w:rPr>
          <w:rFonts w:asciiTheme="majorBidi" w:hAnsiTheme="majorBidi" w:cstheme="majorBidi"/>
          <w:color w:val="000000" w:themeColor="text1"/>
        </w:rPr>
        <w:t xml:space="preserve"> I will have challenges with that. But I will learn in my clinical </w:t>
      </w:r>
      <w:proofErr w:type="spellStart"/>
      <w:r w:rsidRPr="00C04630">
        <w:rPr>
          <w:rFonts w:asciiTheme="majorBidi" w:hAnsiTheme="majorBidi" w:cstheme="majorBidi"/>
          <w:color w:val="000000" w:themeColor="text1"/>
        </w:rPr>
        <w:t>practi</w:t>
      </w:r>
      <w:r w:rsidR="00A3507A"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00D442F1" w:rsidRPr="00C04630">
        <w:rPr>
          <w:rFonts w:asciiTheme="majorBidi" w:hAnsiTheme="majorBidi" w:cstheme="majorBidi"/>
          <w:color w:val="000000" w:themeColor="text1"/>
        </w:rPr>
        <w:t xml:space="preserve"> very quickly</w:t>
      </w:r>
      <w:r w:rsidRPr="00C04630">
        <w:rPr>
          <w:rFonts w:asciiTheme="majorBidi" w:hAnsiTheme="majorBidi" w:cstheme="majorBidi"/>
          <w:color w:val="000000" w:themeColor="text1"/>
        </w:rPr>
        <w:t>.</w:t>
      </w:r>
    </w:p>
    <w:p w14:paraId="167A2D13" w14:textId="77777777" w:rsidR="00C42998" w:rsidRPr="00C04630" w:rsidRDefault="00C42998"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46FC1E47" w14:textId="7559F0DC" w:rsidR="00697ECD" w:rsidRPr="00C04630" w:rsidRDefault="007F1D2D" w:rsidP="00791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Eight</w:t>
      </w:r>
      <w:r w:rsidR="003518EF" w:rsidRPr="00C04630">
        <w:rPr>
          <w:rFonts w:asciiTheme="majorBidi" w:hAnsiTheme="majorBidi" w:cstheme="majorBidi"/>
          <w:color w:val="000000" w:themeColor="text1"/>
        </w:rPr>
        <w:t xml:space="preserve"> students had </w:t>
      </w:r>
      <w:r w:rsidR="00262F6C" w:rsidRPr="00C04630">
        <w:rPr>
          <w:rFonts w:asciiTheme="majorBidi" w:hAnsiTheme="majorBidi" w:cstheme="majorBidi"/>
          <w:color w:val="000000" w:themeColor="text1"/>
        </w:rPr>
        <w:t xml:space="preserve">an </w:t>
      </w:r>
      <w:r w:rsidR="003518EF" w:rsidRPr="00C04630">
        <w:rPr>
          <w:rFonts w:asciiTheme="majorBidi" w:hAnsiTheme="majorBidi" w:cstheme="majorBidi"/>
          <w:color w:val="000000" w:themeColor="text1"/>
        </w:rPr>
        <w:t>opinion that NTS training should be started but they should no</w:t>
      </w:r>
      <w:r w:rsidRPr="00C04630">
        <w:rPr>
          <w:rFonts w:asciiTheme="majorBidi" w:hAnsiTheme="majorBidi" w:cstheme="majorBidi"/>
          <w:color w:val="000000" w:themeColor="text1"/>
        </w:rPr>
        <w:t>t</w:t>
      </w:r>
      <w:r w:rsidR="003518EF" w:rsidRPr="00C04630">
        <w:rPr>
          <w:rFonts w:asciiTheme="majorBidi" w:hAnsiTheme="majorBidi" w:cstheme="majorBidi"/>
          <w:color w:val="000000" w:themeColor="text1"/>
        </w:rPr>
        <w:t xml:space="preserve"> be assessed on NTS</w:t>
      </w:r>
      <w:r w:rsidR="00424EF2" w:rsidRPr="00C04630">
        <w:rPr>
          <w:rFonts w:asciiTheme="majorBidi" w:hAnsiTheme="majorBidi" w:cstheme="majorBidi"/>
          <w:color w:val="000000" w:themeColor="text1"/>
        </w:rPr>
        <w:t>, otherwise</w:t>
      </w:r>
      <w:r w:rsidR="00E85DFD" w:rsidRPr="00C04630">
        <w:rPr>
          <w:rFonts w:asciiTheme="majorBidi" w:hAnsiTheme="majorBidi" w:cstheme="majorBidi"/>
          <w:color w:val="000000" w:themeColor="text1"/>
        </w:rPr>
        <w:t>,</w:t>
      </w:r>
      <w:r w:rsidR="00424EF2" w:rsidRPr="00C04630">
        <w:rPr>
          <w:rFonts w:asciiTheme="majorBidi" w:hAnsiTheme="majorBidi" w:cstheme="majorBidi"/>
          <w:color w:val="000000" w:themeColor="text1"/>
        </w:rPr>
        <w:t xml:space="preserve"> it can be overburdening for students</w:t>
      </w:r>
      <w:r w:rsidR="003518EF" w:rsidRPr="00C04630">
        <w:rPr>
          <w:rFonts w:asciiTheme="majorBidi" w:hAnsiTheme="majorBidi" w:cstheme="majorBidi"/>
          <w:color w:val="000000" w:themeColor="text1"/>
        </w:rPr>
        <w:t>.</w:t>
      </w:r>
    </w:p>
    <w:p w14:paraId="2ECDF59A" w14:textId="77777777" w:rsidR="00697ECD" w:rsidRPr="00C04630" w:rsidRDefault="00697ECD"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i/>
          <w:iCs/>
          <w:color w:val="000000" w:themeColor="text1"/>
        </w:rPr>
      </w:pPr>
    </w:p>
    <w:p w14:paraId="482EA29F" w14:textId="7EC55C52" w:rsidR="005A4B66" w:rsidRPr="00C04630" w:rsidRDefault="00F40507" w:rsidP="005A4B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 xml:space="preserve">Challenges in clinical </w:t>
      </w:r>
      <w:proofErr w:type="spellStart"/>
      <w:r w:rsidRPr="00C04630">
        <w:rPr>
          <w:rFonts w:asciiTheme="majorBidi" w:hAnsiTheme="majorBidi" w:cstheme="majorBidi"/>
          <w:b/>
          <w:bCs/>
          <w:i/>
          <w:iCs/>
          <w:color w:val="000000" w:themeColor="text1"/>
        </w:rPr>
        <w:t>practi</w:t>
      </w:r>
      <w:r w:rsidR="00251FCB" w:rsidRPr="00C04630">
        <w:rPr>
          <w:rFonts w:asciiTheme="majorBidi" w:hAnsiTheme="majorBidi" w:cstheme="majorBidi"/>
          <w:b/>
          <w:bCs/>
          <w:i/>
          <w:iCs/>
          <w:color w:val="000000" w:themeColor="text1"/>
        </w:rPr>
        <w:t>s</w:t>
      </w:r>
      <w:r w:rsidRPr="00C04630">
        <w:rPr>
          <w:rFonts w:asciiTheme="majorBidi" w:hAnsiTheme="majorBidi" w:cstheme="majorBidi"/>
          <w:b/>
          <w:bCs/>
          <w:i/>
          <w:iCs/>
          <w:color w:val="000000" w:themeColor="text1"/>
        </w:rPr>
        <w:t>e</w:t>
      </w:r>
      <w:proofErr w:type="spellEnd"/>
      <w:r w:rsidRPr="00C04630">
        <w:rPr>
          <w:rFonts w:asciiTheme="majorBidi" w:hAnsiTheme="majorBidi" w:cstheme="majorBidi"/>
          <w:b/>
          <w:bCs/>
          <w:i/>
          <w:iCs/>
          <w:color w:val="000000" w:themeColor="text1"/>
        </w:rPr>
        <w:t xml:space="preserve"> </w:t>
      </w:r>
    </w:p>
    <w:p w14:paraId="03DD9955" w14:textId="476B41E9" w:rsidR="00BB3DD6" w:rsidRPr="00C04630" w:rsidRDefault="00406B6B" w:rsidP="00AC2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Incompetence in clinical skills (n=1</w:t>
      </w:r>
      <w:r w:rsidR="008E7D43" w:rsidRPr="00C04630">
        <w:rPr>
          <w:rFonts w:asciiTheme="majorBidi" w:hAnsiTheme="majorBidi" w:cstheme="majorBidi"/>
          <w:color w:val="000000" w:themeColor="text1"/>
        </w:rPr>
        <w:t>7</w:t>
      </w:r>
      <w:r w:rsidRPr="00C04630">
        <w:rPr>
          <w:rFonts w:asciiTheme="majorBidi" w:hAnsiTheme="majorBidi" w:cstheme="majorBidi"/>
          <w:color w:val="000000" w:themeColor="text1"/>
        </w:rPr>
        <w:t>), confidence (n=1</w:t>
      </w:r>
      <w:r w:rsidR="008E7D43" w:rsidRPr="00C04630">
        <w:rPr>
          <w:rFonts w:asciiTheme="majorBidi" w:hAnsiTheme="majorBidi" w:cstheme="majorBidi"/>
          <w:color w:val="000000" w:themeColor="text1"/>
        </w:rPr>
        <w:t>2</w:t>
      </w:r>
      <w:r w:rsidRPr="00C04630">
        <w:rPr>
          <w:rFonts w:asciiTheme="majorBidi" w:hAnsiTheme="majorBidi" w:cstheme="majorBidi"/>
          <w:color w:val="000000" w:themeColor="text1"/>
        </w:rPr>
        <w:t>), communication and teamwork skills (n=</w:t>
      </w:r>
      <w:r w:rsidR="008E7D43" w:rsidRPr="00C04630">
        <w:rPr>
          <w:rFonts w:asciiTheme="majorBidi" w:hAnsiTheme="majorBidi" w:cstheme="majorBidi"/>
          <w:color w:val="000000" w:themeColor="text1"/>
        </w:rPr>
        <w:t>9</w:t>
      </w:r>
      <w:r w:rsidRPr="00C04630">
        <w:rPr>
          <w:rFonts w:asciiTheme="majorBidi" w:hAnsiTheme="majorBidi" w:cstheme="majorBidi"/>
          <w:color w:val="000000" w:themeColor="text1"/>
        </w:rPr>
        <w:t>), decision</w:t>
      </w:r>
      <w:r w:rsidR="008E7D43" w:rsidRPr="00C04630">
        <w:rPr>
          <w:rFonts w:asciiTheme="majorBidi" w:hAnsiTheme="majorBidi" w:cstheme="majorBidi"/>
          <w:color w:val="000000" w:themeColor="text1"/>
        </w:rPr>
        <w:t>-</w:t>
      </w:r>
      <w:r w:rsidRPr="00C04630">
        <w:rPr>
          <w:rFonts w:asciiTheme="majorBidi" w:hAnsiTheme="majorBidi" w:cstheme="majorBidi"/>
          <w:color w:val="000000" w:themeColor="text1"/>
        </w:rPr>
        <w:t>making (n=</w:t>
      </w:r>
      <w:r w:rsidR="008E7D43" w:rsidRPr="00C04630">
        <w:rPr>
          <w:rFonts w:asciiTheme="majorBidi" w:hAnsiTheme="majorBidi" w:cstheme="majorBidi"/>
          <w:color w:val="000000" w:themeColor="text1"/>
        </w:rPr>
        <w:t>9</w:t>
      </w:r>
      <w:r w:rsidRPr="00C04630">
        <w:rPr>
          <w:rFonts w:asciiTheme="majorBidi" w:hAnsiTheme="majorBidi" w:cstheme="majorBidi"/>
          <w:color w:val="000000" w:themeColor="text1"/>
        </w:rPr>
        <w:t>)</w:t>
      </w:r>
      <w:r w:rsidR="00251FCB" w:rsidRPr="00C04630">
        <w:rPr>
          <w:rFonts w:asciiTheme="majorBidi" w:hAnsiTheme="majorBidi" w:cstheme="majorBidi"/>
          <w:color w:val="000000" w:themeColor="text1"/>
        </w:rPr>
        <w:t>,</w:t>
      </w:r>
      <w:r w:rsidRPr="00C04630">
        <w:rPr>
          <w:rFonts w:asciiTheme="majorBidi" w:hAnsiTheme="majorBidi" w:cstheme="majorBidi"/>
          <w:color w:val="000000" w:themeColor="text1"/>
        </w:rPr>
        <w:t xml:space="preserve"> and compromised patient safety (n=</w:t>
      </w:r>
      <w:r w:rsidR="008E7D43" w:rsidRPr="00C04630">
        <w:rPr>
          <w:rFonts w:asciiTheme="majorBidi" w:hAnsiTheme="majorBidi" w:cstheme="majorBidi"/>
          <w:color w:val="000000" w:themeColor="text1"/>
        </w:rPr>
        <w:t>10</w:t>
      </w:r>
      <w:r w:rsidRPr="00C04630">
        <w:rPr>
          <w:rFonts w:asciiTheme="majorBidi" w:hAnsiTheme="majorBidi" w:cstheme="majorBidi"/>
          <w:color w:val="000000" w:themeColor="text1"/>
        </w:rPr>
        <w:t xml:space="preserve">) were the common challenges felt by students due to lack of NTS knowledge. Most of the students showed understanding that not possessing NTS will cause a lack of confidence, competence, and result in compromised patient safety. </w:t>
      </w:r>
      <w:r w:rsidR="00F042DA" w:rsidRPr="00C04630">
        <w:rPr>
          <w:rFonts w:asciiTheme="majorBidi" w:hAnsiTheme="majorBidi" w:cstheme="majorBidi"/>
          <w:color w:val="000000" w:themeColor="text1"/>
        </w:rPr>
        <w:t>Student 23 responded</w:t>
      </w:r>
      <w:r w:rsidR="005B084B" w:rsidRPr="00C04630">
        <w:rPr>
          <w:rFonts w:asciiTheme="majorBidi" w:hAnsiTheme="majorBidi" w:cstheme="majorBidi"/>
          <w:color w:val="000000" w:themeColor="text1"/>
        </w:rPr>
        <w:t>:</w:t>
      </w:r>
    </w:p>
    <w:p w14:paraId="58BFE24B" w14:textId="5459314F" w:rsidR="005B084B" w:rsidRPr="00C04630" w:rsidRDefault="005B084B" w:rsidP="00BB3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3F2C77B" w14:textId="2F01A898" w:rsidR="005B084B" w:rsidRPr="00C04630" w:rsidRDefault="00F042DA" w:rsidP="00C04630">
      <w:pPr>
        <w:pStyle w:val="yiv7919242039ydp25cfa9aamsonormal"/>
        <w:spacing w:before="0" w:beforeAutospacing="0" w:after="0" w:afterAutospacing="0" w:line="480" w:lineRule="auto"/>
        <w:ind w:left="1134"/>
        <w:jc w:val="both"/>
      </w:pPr>
      <w:r w:rsidRPr="00C04630">
        <w:rPr>
          <w:color w:val="1D2228"/>
        </w:rPr>
        <w:t xml:space="preserve">Might be </w:t>
      </w:r>
      <w:r w:rsidR="0008414D" w:rsidRPr="00C04630">
        <w:rPr>
          <w:color w:val="1D2228"/>
        </w:rPr>
        <w:t>TS</w:t>
      </w:r>
      <w:r w:rsidRPr="00C04630">
        <w:rPr>
          <w:color w:val="1D2228"/>
        </w:rPr>
        <w:t xml:space="preserve"> like history taking and examination will help me clinically but </w:t>
      </w:r>
      <w:r w:rsidR="00BB58F3" w:rsidRPr="00C04630">
        <w:rPr>
          <w:color w:val="1D2228"/>
        </w:rPr>
        <w:t xml:space="preserve">the </w:t>
      </w:r>
      <w:r w:rsidRPr="00C04630">
        <w:rPr>
          <w:color w:val="1D2228"/>
        </w:rPr>
        <w:t xml:space="preserve">right </w:t>
      </w:r>
      <w:r w:rsidR="0008414D" w:rsidRPr="00C04630">
        <w:rPr>
          <w:color w:val="1D2228"/>
        </w:rPr>
        <w:t>NTS</w:t>
      </w:r>
      <w:r w:rsidRPr="00C04630">
        <w:rPr>
          <w:color w:val="1D2228"/>
        </w:rPr>
        <w:t xml:space="preserve"> like communication will help us to treat the patient safely and with </w:t>
      </w:r>
      <w:r w:rsidR="00BB58F3" w:rsidRPr="00C04630">
        <w:rPr>
          <w:color w:val="1D2228"/>
        </w:rPr>
        <w:t xml:space="preserve">the </w:t>
      </w:r>
      <w:r w:rsidRPr="00C04630">
        <w:rPr>
          <w:color w:val="1D2228"/>
        </w:rPr>
        <w:t xml:space="preserve">right standards. We cannot ignore </w:t>
      </w:r>
      <w:r w:rsidR="00251FCB" w:rsidRPr="00C04630">
        <w:rPr>
          <w:color w:val="1D2228"/>
        </w:rPr>
        <w:t>NTS</w:t>
      </w:r>
      <w:r w:rsidRPr="00C04630">
        <w:rPr>
          <w:color w:val="1D2228"/>
        </w:rPr>
        <w:t xml:space="preserve"> and learn only </w:t>
      </w:r>
      <w:r w:rsidR="00251FCB" w:rsidRPr="00C04630">
        <w:rPr>
          <w:color w:val="1D2228"/>
        </w:rPr>
        <w:t>TS</w:t>
      </w:r>
      <w:r w:rsidRPr="00C04630">
        <w:rPr>
          <w:color w:val="1D2228"/>
        </w:rPr>
        <w:t xml:space="preserve"> as they play equal role when it comes to treating the patient safely.</w:t>
      </w:r>
      <w:r w:rsidRPr="00C04630">
        <w:rPr>
          <w:rStyle w:val="apple-converted-space"/>
          <w:color w:val="1D2228"/>
        </w:rPr>
        <w:t> </w:t>
      </w:r>
    </w:p>
    <w:p w14:paraId="02F912A9" w14:textId="3B15EC4B" w:rsidR="00406B6B" w:rsidRPr="00C04630" w:rsidRDefault="00406B6B" w:rsidP="00AC2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i/>
          <w:iCs/>
          <w:color w:val="000000" w:themeColor="text1"/>
        </w:rPr>
      </w:pPr>
      <w:r w:rsidRPr="00C04630">
        <w:rPr>
          <w:rFonts w:asciiTheme="majorBidi" w:hAnsiTheme="majorBidi" w:cstheme="majorBidi"/>
          <w:color w:val="000000" w:themeColor="text1"/>
        </w:rPr>
        <w:t xml:space="preserve">Only </w:t>
      </w:r>
      <w:r w:rsidR="008E7D43" w:rsidRPr="00C04630">
        <w:rPr>
          <w:rFonts w:asciiTheme="majorBidi" w:hAnsiTheme="majorBidi" w:cstheme="majorBidi"/>
          <w:color w:val="000000" w:themeColor="text1"/>
        </w:rPr>
        <w:t>two</w:t>
      </w:r>
      <w:r w:rsidRPr="00C04630">
        <w:rPr>
          <w:rFonts w:asciiTheme="majorBidi" w:hAnsiTheme="majorBidi" w:cstheme="majorBidi"/>
          <w:color w:val="000000" w:themeColor="text1"/>
        </w:rPr>
        <w:t xml:space="preserve"> student</w:t>
      </w:r>
      <w:r w:rsidR="008E7D43" w:rsidRPr="00C04630">
        <w:rPr>
          <w:rFonts w:asciiTheme="majorBidi" w:hAnsiTheme="majorBidi" w:cstheme="majorBidi"/>
          <w:color w:val="000000" w:themeColor="text1"/>
        </w:rPr>
        <w:t>s</w:t>
      </w:r>
      <w:r w:rsidRPr="00C04630">
        <w:rPr>
          <w:rFonts w:asciiTheme="majorBidi" w:hAnsiTheme="majorBidi" w:cstheme="majorBidi"/>
          <w:color w:val="000000" w:themeColor="text1"/>
        </w:rPr>
        <w:t xml:space="preserve"> responded that no challenges will be faced, and NTS can be learn</w:t>
      </w:r>
      <w:r w:rsidR="00251FCB" w:rsidRPr="00C04630">
        <w:rPr>
          <w:rFonts w:asciiTheme="majorBidi" w:hAnsiTheme="majorBidi" w:cstheme="majorBidi"/>
          <w:color w:val="000000" w:themeColor="text1"/>
        </w:rPr>
        <w:t>t</w:t>
      </w:r>
      <w:r w:rsidRPr="00C04630">
        <w:rPr>
          <w:rFonts w:asciiTheme="majorBidi" w:hAnsiTheme="majorBidi" w:cstheme="majorBidi"/>
          <w:color w:val="000000" w:themeColor="text1"/>
        </w:rPr>
        <w:t xml:space="preserve"> very </w:t>
      </w:r>
      <w:r w:rsidRPr="00C04630">
        <w:rPr>
          <w:rFonts w:asciiTheme="majorBidi" w:hAnsiTheme="majorBidi" w:cstheme="majorBidi"/>
          <w:color w:val="000000" w:themeColor="text1"/>
        </w:rPr>
        <w:lastRenderedPageBreak/>
        <w:t xml:space="preserve">quickly during clinical </w:t>
      </w:r>
      <w:proofErr w:type="spellStart"/>
      <w:r w:rsidRPr="00C04630">
        <w:rPr>
          <w:rFonts w:asciiTheme="majorBidi" w:hAnsiTheme="majorBidi" w:cstheme="majorBidi"/>
          <w:color w:val="000000" w:themeColor="text1"/>
        </w:rPr>
        <w:t>practi</w:t>
      </w:r>
      <w:r w:rsidR="00251FCB"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w:t>
      </w:r>
    </w:p>
    <w:p w14:paraId="31C7D123" w14:textId="59AEECD4" w:rsidR="009159EB" w:rsidRPr="00C04630" w:rsidRDefault="009159EB"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p>
    <w:p w14:paraId="26C054F0" w14:textId="320B9BF4" w:rsidR="009159EB" w:rsidRPr="00C04630" w:rsidRDefault="00016359"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Cross-thematic</w:t>
      </w:r>
      <w:r w:rsidR="00E80C04" w:rsidRPr="00C04630">
        <w:rPr>
          <w:rFonts w:asciiTheme="majorBidi" w:hAnsiTheme="majorBidi" w:cstheme="majorBidi"/>
          <w:b/>
          <w:bCs/>
          <w:i/>
          <w:iCs/>
          <w:color w:val="000000" w:themeColor="text1"/>
        </w:rPr>
        <w:t xml:space="preserve"> analysis </w:t>
      </w:r>
      <w:r w:rsidR="009567AB" w:rsidRPr="00C04630">
        <w:rPr>
          <w:rFonts w:asciiTheme="majorBidi" w:hAnsiTheme="majorBidi" w:cstheme="majorBidi"/>
          <w:b/>
          <w:bCs/>
          <w:i/>
          <w:iCs/>
          <w:color w:val="000000" w:themeColor="text1"/>
        </w:rPr>
        <w:t>(Cochran</w:t>
      </w:r>
      <w:r w:rsidR="00586D63" w:rsidRPr="00C04630">
        <w:rPr>
          <w:rFonts w:asciiTheme="majorBidi" w:hAnsiTheme="majorBidi" w:cstheme="majorBidi"/>
          <w:b/>
          <w:bCs/>
          <w:i/>
          <w:iCs/>
          <w:color w:val="000000" w:themeColor="text1"/>
        </w:rPr>
        <w:t>’s</w:t>
      </w:r>
      <w:r w:rsidR="009567AB" w:rsidRPr="00C04630">
        <w:rPr>
          <w:rFonts w:asciiTheme="majorBidi" w:hAnsiTheme="majorBidi" w:cstheme="majorBidi"/>
          <w:b/>
          <w:bCs/>
          <w:i/>
          <w:iCs/>
          <w:color w:val="000000" w:themeColor="text1"/>
        </w:rPr>
        <w:t>-Q test)</w:t>
      </w:r>
    </w:p>
    <w:p w14:paraId="05AF90B9" w14:textId="7532F0C1" w:rsidR="00B87F7F" w:rsidRPr="00C04630" w:rsidRDefault="00B87F7F"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No statistical</w:t>
      </w:r>
      <w:r w:rsidR="00262F6C" w:rsidRPr="00C04630">
        <w:rPr>
          <w:rFonts w:asciiTheme="majorBidi" w:hAnsiTheme="majorBidi" w:cstheme="majorBidi"/>
          <w:color w:val="000000" w:themeColor="text1"/>
        </w:rPr>
        <w:t>ly</w:t>
      </w:r>
      <w:r w:rsidRPr="00C04630">
        <w:rPr>
          <w:rFonts w:asciiTheme="majorBidi" w:hAnsiTheme="majorBidi" w:cstheme="majorBidi"/>
          <w:color w:val="000000" w:themeColor="text1"/>
        </w:rPr>
        <w:t xml:space="preserve"> significan</w:t>
      </w:r>
      <w:r w:rsidR="00262F6C" w:rsidRPr="00C04630">
        <w:rPr>
          <w:rFonts w:asciiTheme="majorBidi" w:hAnsiTheme="majorBidi" w:cstheme="majorBidi"/>
          <w:color w:val="000000" w:themeColor="text1"/>
        </w:rPr>
        <w:t>t</w:t>
      </w:r>
      <w:r w:rsidRPr="00C04630">
        <w:rPr>
          <w:rFonts w:asciiTheme="majorBidi" w:hAnsiTheme="majorBidi" w:cstheme="majorBidi"/>
          <w:color w:val="000000" w:themeColor="text1"/>
        </w:rPr>
        <w:t xml:space="preserve"> difference was found (</w:t>
      </w:r>
      <w:r w:rsidR="00AA0483" w:rsidRPr="00C04630">
        <w:rPr>
          <w:rFonts w:asciiTheme="majorBidi" w:hAnsiTheme="majorBidi" w:cstheme="majorBidi"/>
          <w:i/>
          <w:iCs/>
          <w:color w:val="000000" w:themeColor="text1"/>
        </w:rPr>
        <w:t>p</w:t>
      </w:r>
      <w:r w:rsidRPr="00C04630">
        <w:rPr>
          <w:rFonts w:asciiTheme="majorBidi" w:hAnsiTheme="majorBidi" w:cstheme="majorBidi"/>
          <w:color w:val="000000" w:themeColor="text1"/>
        </w:rPr>
        <w:t xml:space="preserve">&gt;0.05) when students’ level of understanding was compared with </w:t>
      </w:r>
      <w:r w:rsidR="009A35CA" w:rsidRPr="00C04630">
        <w:rPr>
          <w:rFonts w:asciiTheme="majorBidi" w:hAnsiTheme="majorBidi" w:cstheme="majorBidi"/>
          <w:color w:val="000000" w:themeColor="text1"/>
        </w:rPr>
        <w:t xml:space="preserve">their response on how </w:t>
      </w:r>
      <w:r w:rsidRPr="00C04630">
        <w:rPr>
          <w:rFonts w:asciiTheme="majorBidi" w:hAnsiTheme="majorBidi" w:cstheme="majorBidi"/>
          <w:color w:val="000000" w:themeColor="text1"/>
        </w:rPr>
        <w:t xml:space="preserve">NTS </w:t>
      </w:r>
      <w:r w:rsidR="009A35CA" w:rsidRPr="00C04630">
        <w:rPr>
          <w:rFonts w:asciiTheme="majorBidi" w:hAnsiTheme="majorBidi" w:cstheme="majorBidi"/>
          <w:color w:val="000000" w:themeColor="text1"/>
        </w:rPr>
        <w:t>are being taught to them</w:t>
      </w:r>
      <w:r w:rsidRPr="00C04630">
        <w:rPr>
          <w:rFonts w:asciiTheme="majorBidi" w:hAnsiTheme="majorBidi" w:cstheme="majorBidi"/>
          <w:color w:val="000000" w:themeColor="text1"/>
        </w:rPr>
        <w:t xml:space="preserve"> (Table-</w:t>
      </w:r>
      <w:r w:rsidR="00EC23DE" w:rsidRPr="00C04630">
        <w:rPr>
          <w:rFonts w:asciiTheme="majorBidi" w:hAnsiTheme="majorBidi" w:cstheme="majorBidi"/>
          <w:color w:val="000000" w:themeColor="text1"/>
        </w:rPr>
        <w:t>3</w:t>
      </w:r>
      <w:r w:rsidRPr="00C04630">
        <w:rPr>
          <w:rFonts w:asciiTheme="majorBidi" w:hAnsiTheme="majorBidi" w:cstheme="majorBidi"/>
          <w:color w:val="000000" w:themeColor="text1"/>
        </w:rPr>
        <w:t>). However, students’ preparedness for learning NTS in UMC was found statistically significant (</w:t>
      </w:r>
      <w:r w:rsidR="00AA0483" w:rsidRPr="00C04630">
        <w:rPr>
          <w:rFonts w:asciiTheme="majorBidi" w:hAnsiTheme="majorBidi" w:cstheme="majorBidi"/>
          <w:i/>
          <w:iCs/>
          <w:color w:val="000000" w:themeColor="text1"/>
        </w:rPr>
        <w:t>p</w:t>
      </w:r>
      <w:r w:rsidRPr="00C04630">
        <w:rPr>
          <w:rFonts w:asciiTheme="majorBidi" w:hAnsiTheme="majorBidi" w:cstheme="majorBidi"/>
          <w:color w:val="000000" w:themeColor="text1"/>
        </w:rPr>
        <w:t>&lt;0.05) regardless of their NTS understanding (Table-</w:t>
      </w:r>
      <w:r w:rsidR="00EC23DE" w:rsidRPr="00C04630">
        <w:rPr>
          <w:rFonts w:asciiTheme="majorBidi" w:hAnsiTheme="majorBidi" w:cstheme="majorBidi"/>
          <w:color w:val="000000" w:themeColor="text1"/>
        </w:rPr>
        <w:t>4</w:t>
      </w:r>
      <w:r w:rsidRPr="00C04630">
        <w:rPr>
          <w:rFonts w:asciiTheme="majorBidi" w:hAnsiTheme="majorBidi" w:cstheme="majorBidi"/>
          <w:color w:val="000000" w:themeColor="text1"/>
        </w:rPr>
        <w:t xml:space="preserve">). </w:t>
      </w:r>
    </w:p>
    <w:p w14:paraId="0557BCAF" w14:textId="48E432DE" w:rsidR="00BB3DD6" w:rsidRDefault="00BB3DD6"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48839136"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Table-3: Cross thematic analysis of themes: Level of students’ understanding &amp; Teaching of NTS (Themes emerged from students’ responses)</w:t>
      </w:r>
    </w:p>
    <w:tbl>
      <w:tblPr>
        <w:tblStyle w:val="TableGrid"/>
        <w:tblW w:w="9634" w:type="dxa"/>
        <w:tblLook w:val="04A0" w:firstRow="1" w:lastRow="0" w:firstColumn="1" w:lastColumn="0" w:noHBand="0" w:noVBand="1"/>
      </w:tblPr>
      <w:tblGrid>
        <w:gridCol w:w="1696"/>
        <w:gridCol w:w="2268"/>
        <w:gridCol w:w="2552"/>
        <w:gridCol w:w="2126"/>
        <w:gridCol w:w="992"/>
      </w:tblGrid>
      <w:tr w:rsidR="00745C38" w:rsidRPr="00C04630" w14:paraId="5F5A21F7" w14:textId="77777777" w:rsidTr="00956B3F">
        <w:tc>
          <w:tcPr>
            <w:tcW w:w="1696" w:type="dxa"/>
          </w:tcPr>
          <w:p w14:paraId="7A66A0B3"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Level of Understanding</w:t>
            </w:r>
          </w:p>
        </w:tc>
        <w:tc>
          <w:tcPr>
            <w:tcW w:w="6946" w:type="dxa"/>
            <w:gridSpan w:val="3"/>
          </w:tcPr>
          <w:p w14:paraId="4E2FFC4C"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i/>
                <w:iCs/>
                <w:color w:val="000000" w:themeColor="text1"/>
                <w:sz w:val="20"/>
                <w:szCs w:val="20"/>
              </w:rPr>
            </w:pPr>
            <w:r w:rsidRPr="00C04630">
              <w:rPr>
                <w:rFonts w:asciiTheme="majorBidi" w:hAnsiTheme="majorBidi" w:cstheme="majorBidi"/>
                <w:b/>
                <w:bCs/>
                <w:color w:val="000000" w:themeColor="text1"/>
                <w:sz w:val="20"/>
                <w:szCs w:val="20"/>
              </w:rPr>
              <w:t>Teaching of NTS</w:t>
            </w:r>
          </w:p>
        </w:tc>
        <w:tc>
          <w:tcPr>
            <w:tcW w:w="992" w:type="dxa"/>
          </w:tcPr>
          <w:p w14:paraId="21EEC076"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i/>
                <w:iCs/>
                <w:sz w:val="20"/>
                <w:szCs w:val="20"/>
              </w:rPr>
              <w:t>p</w:t>
            </w:r>
            <w:r w:rsidRPr="00C04630">
              <w:rPr>
                <w:rFonts w:asciiTheme="majorBidi" w:hAnsiTheme="majorBidi" w:cstheme="majorBidi"/>
                <w:b/>
                <w:bCs/>
                <w:color w:val="000000" w:themeColor="text1"/>
                <w:sz w:val="20"/>
                <w:szCs w:val="20"/>
              </w:rPr>
              <w:t>-value</w:t>
            </w:r>
          </w:p>
        </w:tc>
      </w:tr>
      <w:tr w:rsidR="00745C38" w:rsidRPr="00C04630" w14:paraId="36216BD4" w14:textId="77777777" w:rsidTr="00956B3F">
        <w:tc>
          <w:tcPr>
            <w:tcW w:w="1696" w:type="dxa"/>
          </w:tcPr>
          <w:p w14:paraId="1FD5FC4A"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Good understanding (n=7) </w:t>
            </w:r>
          </w:p>
        </w:tc>
        <w:tc>
          <w:tcPr>
            <w:tcW w:w="2268" w:type="dxa"/>
          </w:tcPr>
          <w:p w14:paraId="6F3C6A83"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More importance given to clinical skills (60%)</w:t>
            </w:r>
          </w:p>
        </w:tc>
        <w:tc>
          <w:tcPr>
            <w:tcW w:w="2552" w:type="dxa"/>
          </w:tcPr>
          <w:p w14:paraId="7BCF164D"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Occasionally discussed in ward-based sessions (20%)</w:t>
            </w:r>
          </w:p>
        </w:tc>
        <w:tc>
          <w:tcPr>
            <w:tcW w:w="2126" w:type="dxa"/>
          </w:tcPr>
          <w:p w14:paraId="52978BC5"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Not taught like other subjects (20%)</w:t>
            </w:r>
          </w:p>
        </w:tc>
        <w:tc>
          <w:tcPr>
            <w:tcW w:w="992" w:type="dxa"/>
          </w:tcPr>
          <w:p w14:paraId="1AD9F1E4"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0.449</w:t>
            </w:r>
          </w:p>
        </w:tc>
      </w:tr>
      <w:tr w:rsidR="00745C38" w:rsidRPr="00C04630" w14:paraId="615D23F1" w14:textId="77777777" w:rsidTr="00956B3F">
        <w:tc>
          <w:tcPr>
            <w:tcW w:w="1696" w:type="dxa"/>
          </w:tcPr>
          <w:p w14:paraId="3B32801A"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Some understanding (n=12) </w:t>
            </w:r>
          </w:p>
        </w:tc>
        <w:tc>
          <w:tcPr>
            <w:tcW w:w="2268" w:type="dxa"/>
          </w:tcPr>
          <w:p w14:paraId="1B69485A"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More importance given to clinical skills (56%)  </w:t>
            </w:r>
          </w:p>
        </w:tc>
        <w:tc>
          <w:tcPr>
            <w:tcW w:w="2552" w:type="dxa"/>
          </w:tcPr>
          <w:p w14:paraId="3109758B"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Occasionally discussed in ward-based sessions (33%)</w:t>
            </w:r>
          </w:p>
        </w:tc>
        <w:tc>
          <w:tcPr>
            <w:tcW w:w="2126" w:type="dxa"/>
          </w:tcPr>
          <w:p w14:paraId="52EF2EF6"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Not taught like other subjects (44%)</w:t>
            </w:r>
          </w:p>
        </w:tc>
        <w:tc>
          <w:tcPr>
            <w:tcW w:w="992" w:type="dxa"/>
          </w:tcPr>
          <w:p w14:paraId="3CE96890"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0.417</w:t>
            </w:r>
          </w:p>
        </w:tc>
      </w:tr>
      <w:tr w:rsidR="00745C38" w:rsidRPr="00C04630" w14:paraId="4B7D9C85" w14:textId="77777777" w:rsidTr="00956B3F">
        <w:tc>
          <w:tcPr>
            <w:tcW w:w="1696" w:type="dxa"/>
          </w:tcPr>
          <w:p w14:paraId="4D38C744"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No understanding (n=16)</w:t>
            </w:r>
          </w:p>
        </w:tc>
        <w:tc>
          <w:tcPr>
            <w:tcW w:w="2268" w:type="dxa"/>
          </w:tcPr>
          <w:p w14:paraId="16415911"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More importance given to clinical skills (54%)</w:t>
            </w:r>
          </w:p>
        </w:tc>
        <w:tc>
          <w:tcPr>
            <w:tcW w:w="2552" w:type="dxa"/>
          </w:tcPr>
          <w:p w14:paraId="6402A116"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Occasionally discussed in ward-based sessions (27%)</w:t>
            </w:r>
          </w:p>
        </w:tc>
        <w:tc>
          <w:tcPr>
            <w:tcW w:w="2126" w:type="dxa"/>
          </w:tcPr>
          <w:p w14:paraId="53EAC6DF"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Not taught like other subjects (36%)</w:t>
            </w:r>
          </w:p>
        </w:tc>
        <w:tc>
          <w:tcPr>
            <w:tcW w:w="992" w:type="dxa"/>
          </w:tcPr>
          <w:p w14:paraId="70DC38D8"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0.497</w:t>
            </w:r>
          </w:p>
        </w:tc>
      </w:tr>
    </w:tbl>
    <w:p w14:paraId="2CEA8371"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p>
    <w:p w14:paraId="758059F1" w14:textId="40B5C51F" w:rsidR="00745C38" w:rsidRDefault="00745C38"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7C20E776"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Table-4: Cross thematic analysis of themes: Level of students’ understanding &amp; Preparedness towards learning NTS (Themes emerged from students’ responses)</w:t>
      </w:r>
    </w:p>
    <w:tbl>
      <w:tblPr>
        <w:tblStyle w:val="TableGrid"/>
        <w:tblW w:w="9634" w:type="dxa"/>
        <w:tblLook w:val="04A0" w:firstRow="1" w:lastRow="0" w:firstColumn="1" w:lastColumn="0" w:noHBand="0" w:noVBand="1"/>
      </w:tblPr>
      <w:tblGrid>
        <w:gridCol w:w="1980"/>
        <w:gridCol w:w="2410"/>
        <w:gridCol w:w="2268"/>
        <w:gridCol w:w="1984"/>
        <w:gridCol w:w="992"/>
      </w:tblGrid>
      <w:tr w:rsidR="00745C38" w:rsidRPr="00C04630" w14:paraId="1FAFA113" w14:textId="77777777" w:rsidTr="00956B3F">
        <w:tc>
          <w:tcPr>
            <w:tcW w:w="1980" w:type="dxa"/>
          </w:tcPr>
          <w:p w14:paraId="155CA486"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Level of Understanding</w:t>
            </w:r>
          </w:p>
        </w:tc>
        <w:tc>
          <w:tcPr>
            <w:tcW w:w="6662" w:type="dxa"/>
            <w:gridSpan w:val="3"/>
          </w:tcPr>
          <w:p w14:paraId="1E207449"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i/>
                <w:iCs/>
                <w:color w:val="000000" w:themeColor="text1"/>
                <w:sz w:val="20"/>
                <w:szCs w:val="20"/>
              </w:rPr>
            </w:pPr>
            <w:r w:rsidRPr="00C04630">
              <w:rPr>
                <w:rFonts w:asciiTheme="majorBidi" w:hAnsiTheme="majorBidi" w:cstheme="majorBidi"/>
                <w:b/>
                <w:bCs/>
                <w:color w:val="000000" w:themeColor="text1"/>
                <w:sz w:val="20"/>
                <w:szCs w:val="20"/>
              </w:rPr>
              <w:t>Preparedness towards learning NTS</w:t>
            </w:r>
          </w:p>
        </w:tc>
        <w:tc>
          <w:tcPr>
            <w:tcW w:w="992" w:type="dxa"/>
          </w:tcPr>
          <w:p w14:paraId="5E19D28F"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i/>
                <w:iCs/>
                <w:color w:val="000000" w:themeColor="text1"/>
                <w:sz w:val="20"/>
                <w:szCs w:val="20"/>
              </w:rPr>
            </w:pPr>
            <w:r w:rsidRPr="00C04630">
              <w:rPr>
                <w:rFonts w:asciiTheme="majorBidi" w:hAnsiTheme="majorBidi" w:cstheme="majorBidi"/>
                <w:b/>
                <w:bCs/>
                <w:i/>
                <w:iCs/>
                <w:sz w:val="20"/>
                <w:szCs w:val="20"/>
              </w:rPr>
              <w:t>p</w:t>
            </w:r>
            <w:r w:rsidRPr="00C04630">
              <w:rPr>
                <w:rFonts w:asciiTheme="majorBidi" w:hAnsiTheme="majorBidi" w:cstheme="majorBidi"/>
                <w:b/>
                <w:bCs/>
                <w:color w:val="000000" w:themeColor="text1"/>
                <w:sz w:val="20"/>
                <w:szCs w:val="20"/>
              </w:rPr>
              <w:t>-value</w:t>
            </w:r>
          </w:p>
        </w:tc>
      </w:tr>
      <w:tr w:rsidR="00745C38" w:rsidRPr="00C04630" w14:paraId="34E784A2" w14:textId="77777777" w:rsidTr="00956B3F">
        <w:tc>
          <w:tcPr>
            <w:tcW w:w="1980" w:type="dxa"/>
          </w:tcPr>
          <w:p w14:paraId="2FC329AC"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Good understanding (n=7) </w:t>
            </w:r>
          </w:p>
        </w:tc>
        <w:tc>
          <w:tcPr>
            <w:tcW w:w="2410" w:type="dxa"/>
          </w:tcPr>
          <w:p w14:paraId="6D22882B"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Positive response (100</w:t>
            </w:r>
            <w:proofErr w:type="gramStart"/>
            <w:r w:rsidRPr="00C04630">
              <w:rPr>
                <w:rFonts w:asciiTheme="majorBidi" w:hAnsiTheme="majorBidi" w:cstheme="majorBidi"/>
                <w:color w:val="000000" w:themeColor="text1"/>
                <w:sz w:val="20"/>
                <w:szCs w:val="20"/>
              </w:rPr>
              <w:t xml:space="preserve">%)   </w:t>
            </w:r>
            <w:proofErr w:type="gramEnd"/>
          </w:p>
        </w:tc>
        <w:tc>
          <w:tcPr>
            <w:tcW w:w="2268" w:type="dxa"/>
          </w:tcPr>
          <w:p w14:paraId="60CECDE8"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Negative response (0%)</w:t>
            </w:r>
          </w:p>
        </w:tc>
        <w:tc>
          <w:tcPr>
            <w:tcW w:w="1984" w:type="dxa"/>
          </w:tcPr>
          <w:p w14:paraId="78BE39E2"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Ready to learn but no </w:t>
            </w:r>
            <w:proofErr w:type="gramStart"/>
            <w:r w:rsidRPr="00C04630">
              <w:rPr>
                <w:rFonts w:asciiTheme="majorBidi" w:hAnsiTheme="majorBidi" w:cstheme="majorBidi"/>
                <w:color w:val="000000" w:themeColor="text1"/>
                <w:sz w:val="20"/>
                <w:szCs w:val="20"/>
              </w:rPr>
              <w:t>assessment  (</w:t>
            </w:r>
            <w:proofErr w:type="gramEnd"/>
            <w:r w:rsidRPr="00C04630">
              <w:rPr>
                <w:rFonts w:asciiTheme="majorBidi" w:hAnsiTheme="majorBidi" w:cstheme="majorBidi"/>
                <w:color w:val="000000" w:themeColor="text1"/>
                <w:sz w:val="20"/>
                <w:szCs w:val="20"/>
              </w:rPr>
              <w:t>0%)</w:t>
            </w:r>
          </w:p>
        </w:tc>
        <w:tc>
          <w:tcPr>
            <w:tcW w:w="992" w:type="dxa"/>
          </w:tcPr>
          <w:p w14:paraId="34BF95ED"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0.015</w:t>
            </w:r>
          </w:p>
        </w:tc>
      </w:tr>
      <w:tr w:rsidR="00745C38" w:rsidRPr="00C04630" w14:paraId="2A6A796C" w14:textId="77777777" w:rsidTr="00956B3F">
        <w:tc>
          <w:tcPr>
            <w:tcW w:w="1980" w:type="dxa"/>
          </w:tcPr>
          <w:p w14:paraId="30D80508"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Some understanding (n=12) </w:t>
            </w:r>
          </w:p>
        </w:tc>
        <w:tc>
          <w:tcPr>
            <w:tcW w:w="2410" w:type="dxa"/>
          </w:tcPr>
          <w:p w14:paraId="6A45D700"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Positive response (88%) </w:t>
            </w:r>
          </w:p>
        </w:tc>
        <w:tc>
          <w:tcPr>
            <w:tcW w:w="2268" w:type="dxa"/>
          </w:tcPr>
          <w:p w14:paraId="145605B3"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Negative response (11%)</w:t>
            </w:r>
          </w:p>
        </w:tc>
        <w:tc>
          <w:tcPr>
            <w:tcW w:w="1984" w:type="dxa"/>
          </w:tcPr>
          <w:p w14:paraId="432570AE"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Ready to learn but no assessment (33%) </w:t>
            </w:r>
          </w:p>
        </w:tc>
        <w:tc>
          <w:tcPr>
            <w:tcW w:w="992" w:type="dxa"/>
          </w:tcPr>
          <w:p w14:paraId="0E609616"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0.013</w:t>
            </w:r>
          </w:p>
        </w:tc>
      </w:tr>
      <w:tr w:rsidR="00745C38" w:rsidRPr="00C04630" w14:paraId="56AEA6CE" w14:textId="77777777" w:rsidTr="00956B3F">
        <w:tc>
          <w:tcPr>
            <w:tcW w:w="1980" w:type="dxa"/>
          </w:tcPr>
          <w:p w14:paraId="51C0FD40"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No understanding </w:t>
            </w:r>
          </w:p>
          <w:p w14:paraId="73C051FE"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(n=16)</w:t>
            </w:r>
          </w:p>
        </w:tc>
        <w:tc>
          <w:tcPr>
            <w:tcW w:w="2410" w:type="dxa"/>
          </w:tcPr>
          <w:p w14:paraId="341683FF"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Positive response (81%) </w:t>
            </w:r>
          </w:p>
        </w:tc>
        <w:tc>
          <w:tcPr>
            <w:tcW w:w="2268" w:type="dxa"/>
          </w:tcPr>
          <w:p w14:paraId="5ED297E4"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Negative response (18%)</w:t>
            </w:r>
          </w:p>
        </w:tc>
        <w:tc>
          <w:tcPr>
            <w:tcW w:w="1984" w:type="dxa"/>
          </w:tcPr>
          <w:p w14:paraId="5019DFE4"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color w:val="000000" w:themeColor="text1"/>
                <w:sz w:val="20"/>
                <w:szCs w:val="20"/>
              </w:rPr>
            </w:pPr>
            <w:r w:rsidRPr="00C04630">
              <w:rPr>
                <w:rFonts w:asciiTheme="majorBidi" w:hAnsiTheme="majorBidi" w:cstheme="majorBidi"/>
                <w:color w:val="000000" w:themeColor="text1"/>
                <w:sz w:val="20"/>
                <w:szCs w:val="20"/>
              </w:rPr>
              <w:t xml:space="preserve">Ready to learn but no assessment (9%) </w:t>
            </w:r>
          </w:p>
        </w:tc>
        <w:tc>
          <w:tcPr>
            <w:tcW w:w="992" w:type="dxa"/>
          </w:tcPr>
          <w:p w14:paraId="0BAF1469" w14:textId="77777777" w:rsidR="00745C38" w:rsidRPr="00C04630" w:rsidRDefault="00745C38"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0.014</w:t>
            </w:r>
          </w:p>
        </w:tc>
      </w:tr>
    </w:tbl>
    <w:p w14:paraId="1858181F" w14:textId="77777777" w:rsidR="00745C38" w:rsidRPr="00C04630" w:rsidRDefault="00745C38"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4CF95593" w14:textId="158194AF" w:rsidR="00F40507" w:rsidRPr="00C04630" w:rsidRDefault="00D12A1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en-GB"/>
        </w:rPr>
      </w:pPr>
      <w:r w:rsidRPr="00C04630">
        <w:rPr>
          <w:rFonts w:asciiTheme="majorBidi" w:hAnsiTheme="majorBidi" w:cstheme="majorBidi"/>
          <w:b/>
          <w:bCs/>
          <w:color w:val="000000" w:themeColor="text1"/>
          <w:lang w:val="en-GB"/>
        </w:rPr>
        <w:t>Interview</w:t>
      </w:r>
      <w:r w:rsidR="008F3830" w:rsidRPr="00C04630">
        <w:rPr>
          <w:rFonts w:asciiTheme="majorBidi" w:hAnsiTheme="majorBidi" w:cstheme="majorBidi"/>
          <w:b/>
          <w:bCs/>
          <w:color w:val="000000" w:themeColor="text1"/>
          <w:lang w:val="en-GB"/>
        </w:rPr>
        <w:t>s</w:t>
      </w:r>
      <w:r w:rsidRPr="00C04630">
        <w:rPr>
          <w:rFonts w:asciiTheme="majorBidi" w:hAnsiTheme="majorBidi" w:cstheme="majorBidi"/>
          <w:b/>
          <w:bCs/>
          <w:color w:val="000000" w:themeColor="text1"/>
          <w:lang w:val="en-GB"/>
        </w:rPr>
        <w:t xml:space="preserve"> with teachers </w:t>
      </w:r>
    </w:p>
    <w:p w14:paraId="6EF95FC5" w14:textId="4DF7AD4D" w:rsidR="00D12A13" w:rsidRPr="00C04630" w:rsidRDefault="0022116B" w:rsidP="00704843">
      <w:pPr>
        <w:spacing w:line="480" w:lineRule="auto"/>
        <w:jc w:val="both"/>
        <w:rPr>
          <w:rFonts w:asciiTheme="majorBidi" w:eastAsia="Arial" w:hAnsiTheme="majorBidi" w:cstheme="majorBidi"/>
          <w:color w:val="000000" w:themeColor="text1"/>
        </w:rPr>
      </w:pPr>
      <w:r w:rsidRPr="00C04630">
        <w:rPr>
          <w:rFonts w:asciiTheme="majorBidi" w:eastAsia="Arial" w:hAnsiTheme="majorBidi" w:cstheme="majorBidi"/>
          <w:color w:val="000000" w:themeColor="text1"/>
        </w:rPr>
        <w:lastRenderedPageBreak/>
        <w:t xml:space="preserve">Three themes emerged after the thematic analysis and are discussed below. </w:t>
      </w:r>
      <w:r w:rsidR="00A750D6" w:rsidRPr="00C04630">
        <w:rPr>
          <w:rFonts w:asciiTheme="majorBidi" w:eastAsia="Arial" w:hAnsiTheme="majorBidi" w:cstheme="majorBidi"/>
          <w:color w:val="000000" w:themeColor="text1"/>
        </w:rPr>
        <w:t xml:space="preserve">Some of the teachers’ responses are also included, and more responses are </w:t>
      </w:r>
      <w:r w:rsidR="003A3216" w:rsidRPr="00C04630">
        <w:rPr>
          <w:rFonts w:asciiTheme="majorBidi" w:eastAsia="Arial" w:hAnsiTheme="majorBidi" w:cstheme="majorBidi"/>
          <w:color w:val="000000" w:themeColor="text1"/>
        </w:rPr>
        <w:t>given</w:t>
      </w:r>
      <w:r w:rsidR="00A750D6" w:rsidRPr="00C04630">
        <w:rPr>
          <w:rFonts w:asciiTheme="majorBidi" w:eastAsia="Arial" w:hAnsiTheme="majorBidi" w:cstheme="majorBidi"/>
          <w:color w:val="000000" w:themeColor="text1"/>
        </w:rPr>
        <w:t xml:space="preserve"> in the </w:t>
      </w:r>
      <w:r w:rsidR="00E90333">
        <w:rPr>
          <w:rFonts w:asciiTheme="majorBidi" w:eastAsia="Arial" w:hAnsiTheme="majorBidi" w:cstheme="majorBidi"/>
          <w:color w:val="000000" w:themeColor="text1"/>
        </w:rPr>
        <w:t>Appendix-III</w:t>
      </w:r>
      <w:r w:rsidR="00A750D6" w:rsidRPr="00C04630">
        <w:rPr>
          <w:rFonts w:asciiTheme="majorBidi" w:eastAsia="Arial" w:hAnsiTheme="majorBidi" w:cstheme="majorBidi"/>
          <w:color w:val="000000" w:themeColor="text1"/>
        </w:rPr>
        <w:t>.</w:t>
      </w:r>
    </w:p>
    <w:p w14:paraId="49D6FB9B" w14:textId="77777777" w:rsidR="00704843" w:rsidRPr="00C04630" w:rsidRDefault="00704843" w:rsidP="00704843">
      <w:pPr>
        <w:spacing w:line="480" w:lineRule="auto"/>
        <w:jc w:val="both"/>
        <w:rPr>
          <w:rFonts w:asciiTheme="majorBidi" w:eastAsia="Arial" w:hAnsiTheme="majorBidi" w:cstheme="majorBidi"/>
          <w:color w:val="000000" w:themeColor="text1"/>
        </w:rPr>
      </w:pPr>
    </w:p>
    <w:p w14:paraId="335549E4" w14:textId="0B502856" w:rsidR="00D12A13" w:rsidRPr="00C04630" w:rsidRDefault="00D12A13" w:rsidP="00CB4F68">
      <w:pPr>
        <w:spacing w:line="480" w:lineRule="auto"/>
        <w:jc w:val="both"/>
        <w:rPr>
          <w:rFonts w:asciiTheme="majorBidi" w:hAnsiTheme="majorBidi" w:cstheme="majorBidi"/>
          <w:b/>
          <w:bCs/>
          <w:i/>
          <w:iCs/>
        </w:rPr>
      </w:pPr>
      <w:r w:rsidRPr="00C04630">
        <w:rPr>
          <w:rFonts w:asciiTheme="majorBidi" w:hAnsiTheme="majorBidi" w:cstheme="majorBidi"/>
          <w:b/>
          <w:bCs/>
          <w:i/>
          <w:iCs/>
        </w:rPr>
        <w:t>Level of understanding</w:t>
      </w:r>
      <w:r w:rsidR="004D086D" w:rsidRPr="00C04630">
        <w:rPr>
          <w:rFonts w:asciiTheme="majorBidi" w:hAnsiTheme="majorBidi" w:cstheme="majorBidi"/>
          <w:b/>
          <w:bCs/>
          <w:i/>
          <w:iCs/>
        </w:rPr>
        <w:t xml:space="preserve"> NTS</w:t>
      </w:r>
      <w:r w:rsidRPr="00C04630">
        <w:rPr>
          <w:rFonts w:asciiTheme="majorBidi" w:hAnsiTheme="majorBidi" w:cstheme="majorBidi"/>
          <w:b/>
          <w:bCs/>
          <w:i/>
          <w:iCs/>
        </w:rPr>
        <w:t xml:space="preserve"> </w:t>
      </w:r>
    </w:p>
    <w:p w14:paraId="1853EF33" w14:textId="6FCD20C4" w:rsidR="00D23FD0" w:rsidRPr="00C04630" w:rsidRDefault="003A3216" w:rsidP="00CB4F68">
      <w:pPr>
        <w:spacing w:line="480" w:lineRule="auto"/>
        <w:jc w:val="both"/>
        <w:rPr>
          <w:rFonts w:asciiTheme="majorBidi" w:hAnsiTheme="majorBidi" w:cstheme="majorBidi"/>
        </w:rPr>
      </w:pPr>
      <w:r w:rsidRPr="00C04630">
        <w:rPr>
          <w:rFonts w:asciiTheme="majorBidi" w:hAnsiTheme="majorBidi" w:cstheme="majorBidi"/>
        </w:rPr>
        <w:t>Most</w:t>
      </w:r>
      <w:r w:rsidR="00D23FD0" w:rsidRPr="00C04630">
        <w:rPr>
          <w:rFonts w:asciiTheme="majorBidi" w:hAnsiTheme="majorBidi" w:cstheme="majorBidi"/>
        </w:rPr>
        <w:t xml:space="preserve"> teachers (15 out of 20 [75%]) had the opinion that when </w:t>
      </w:r>
      <w:r w:rsidR="00BE10A2" w:rsidRPr="00C04630">
        <w:rPr>
          <w:rFonts w:asciiTheme="majorBidi" w:hAnsiTheme="majorBidi" w:cstheme="majorBidi"/>
        </w:rPr>
        <w:t>students</w:t>
      </w:r>
      <w:r w:rsidR="00D23FD0" w:rsidRPr="00C04630">
        <w:rPr>
          <w:rFonts w:asciiTheme="majorBidi" w:hAnsiTheme="majorBidi" w:cstheme="majorBidi"/>
        </w:rPr>
        <w:t xml:space="preserve"> start their clinical year, they possess no understanding of NTS. Teachers expressed that </w:t>
      </w:r>
      <w:r w:rsidR="00BE10A2" w:rsidRPr="00C04630">
        <w:rPr>
          <w:rFonts w:asciiTheme="majorBidi" w:hAnsiTheme="majorBidi" w:cstheme="majorBidi"/>
        </w:rPr>
        <w:t xml:space="preserve">they </w:t>
      </w:r>
      <w:r w:rsidR="00950594" w:rsidRPr="00C04630">
        <w:rPr>
          <w:rFonts w:asciiTheme="majorBidi" w:hAnsiTheme="majorBidi" w:cstheme="majorBidi"/>
        </w:rPr>
        <w:t xml:space="preserve">have observed </w:t>
      </w:r>
      <w:r w:rsidR="00262F6C" w:rsidRPr="00C04630">
        <w:rPr>
          <w:rFonts w:asciiTheme="majorBidi" w:hAnsiTheme="majorBidi" w:cstheme="majorBidi"/>
        </w:rPr>
        <w:t xml:space="preserve">a </w:t>
      </w:r>
      <w:r w:rsidR="00950594" w:rsidRPr="00C04630">
        <w:rPr>
          <w:rFonts w:asciiTheme="majorBidi" w:hAnsiTheme="majorBidi" w:cstheme="majorBidi"/>
        </w:rPr>
        <w:t xml:space="preserve">very basic </w:t>
      </w:r>
      <w:r w:rsidR="0062686A" w:rsidRPr="00C04630">
        <w:rPr>
          <w:rFonts w:asciiTheme="majorBidi" w:hAnsiTheme="majorBidi" w:cstheme="majorBidi"/>
        </w:rPr>
        <w:t>or</w:t>
      </w:r>
      <w:r w:rsidR="00950594" w:rsidRPr="00C04630">
        <w:rPr>
          <w:rFonts w:asciiTheme="majorBidi" w:hAnsiTheme="majorBidi" w:cstheme="majorBidi"/>
        </w:rPr>
        <w:t xml:space="preserve"> low level of NTS understanding </w:t>
      </w:r>
      <w:r w:rsidR="009C1772" w:rsidRPr="00C04630">
        <w:rPr>
          <w:rFonts w:asciiTheme="majorBidi" w:hAnsiTheme="majorBidi" w:cstheme="majorBidi"/>
        </w:rPr>
        <w:t xml:space="preserve">and it reflects on </w:t>
      </w:r>
      <w:r w:rsidR="00BE10A2" w:rsidRPr="00C04630">
        <w:rPr>
          <w:rFonts w:asciiTheme="majorBidi" w:hAnsiTheme="majorBidi" w:cstheme="majorBidi"/>
        </w:rPr>
        <w:t>students</w:t>
      </w:r>
      <w:r w:rsidR="009C1772" w:rsidRPr="00C04630">
        <w:rPr>
          <w:rFonts w:asciiTheme="majorBidi" w:hAnsiTheme="majorBidi" w:cstheme="majorBidi"/>
        </w:rPr>
        <w:t xml:space="preserve">’ performance during clinical </w:t>
      </w:r>
      <w:proofErr w:type="spellStart"/>
      <w:r w:rsidR="00DC2885" w:rsidRPr="00C04630">
        <w:rPr>
          <w:rFonts w:asciiTheme="majorBidi" w:hAnsiTheme="majorBidi" w:cstheme="majorBidi"/>
        </w:rPr>
        <w:t>practi</w:t>
      </w:r>
      <w:r w:rsidR="00FB6EBB" w:rsidRPr="00C04630">
        <w:rPr>
          <w:rFonts w:asciiTheme="majorBidi" w:hAnsiTheme="majorBidi" w:cstheme="majorBidi"/>
        </w:rPr>
        <w:t>s</w:t>
      </w:r>
      <w:r w:rsidR="00DC2885" w:rsidRPr="00C04630">
        <w:rPr>
          <w:rFonts w:asciiTheme="majorBidi" w:hAnsiTheme="majorBidi" w:cstheme="majorBidi"/>
        </w:rPr>
        <w:t>e</w:t>
      </w:r>
      <w:proofErr w:type="spellEnd"/>
      <w:r w:rsidR="009C1772" w:rsidRPr="00C04630">
        <w:rPr>
          <w:rFonts w:asciiTheme="majorBidi" w:hAnsiTheme="majorBidi" w:cstheme="majorBidi"/>
        </w:rPr>
        <w:t xml:space="preserve"> sessions. Teachers appreciated the satisfactory performance of </w:t>
      </w:r>
      <w:r w:rsidR="00DC2885" w:rsidRPr="00C04630">
        <w:rPr>
          <w:rFonts w:asciiTheme="majorBidi" w:hAnsiTheme="majorBidi" w:cstheme="majorBidi"/>
        </w:rPr>
        <w:t xml:space="preserve">clinical year </w:t>
      </w:r>
      <w:r w:rsidR="00BE10A2" w:rsidRPr="00C04630">
        <w:rPr>
          <w:rFonts w:asciiTheme="majorBidi" w:hAnsiTheme="majorBidi" w:cstheme="majorBidi"/>
        </w:rPr>
        <w:t>students</w:t>
      </w:r>
      <w:r w:rsidR="009C1772" w:rsidRPr="00C04630">
        <w:rPr>
          <w:rFonts w:asciiTheme="majorBidi" w:hAnsiTheme="majorBidi" w:cstheme="majorBidi"/>
        </w:rPr>
        <w:t xml:space="preserve"> in TS but believed that </w:t>
      </w:r>
      <w:r w:rsidR="00BE10A2" w:rsidRPr="00C04630">
        <w:rPr>
          <w:rFonts w:asciiTheme="majorBidi" w:hAnsiTheme="majorBidi" w:cstheme="majorBidi"/>
        </w:rPr>
        <w:t xml:space="preserve">students </w:t>
      </w:r>
      <w:r w:rsidR="009C1772" w:rsidRPr="00C04630">
        <w:rPr>
          <w:rFonts w:asciiTheme="majorBidi" w:hAnsiTheme="majorBidi" w:cstheme="majorBidi"/>
        </w:rPr>
        <w:t xml:space="preserve">struggle with NTS and usually cannot </w:t>
      </w:r>
      <w:proofErr w:type="spellStart"/>
      <w:r w:rsidR="009C1772" w:rsidRPr="00C04630">
        <w:rPr>
          <w:rFonts w:asciiTheme="majorBidi" w:hAnsiTheme="majorBidi" w:cstheme="majorBidi"/>
        </w:rPr>
        <w:t>recognise</w:t>
      </w:r>
      <w:proofErr w:type="spellEnd"/>
      <w:r w:rsidR="009C1772" w:rsidRPr="00C04630">
        <w:rPr>
          <w:rFonts w:asciiTheme="majorBidi" w:hAnsiTheme="majorBidi" w:cstheme="majorBidi"/>
        </w:rPr>
        <w:t xml:space="preserve"> and respond if NTS are </w:t>
      </w:r>
      <w:r w:rsidR="00DC2885" w:rsidRPr="00C04630">
        <w:rPr>
          <w:rFonts w:asciiTheme="majorBidi" w:hAnsiTheme="majorBidi" w:cstheme="majorBidi"/>
        </w:rPr>
        <w:t>involved</w:t>
      </w:r>
      <w:r w:rsidR="009C1772" w:rsidRPr="00C04630">
        <w:rPr>
          <w:rFonts w:asciiTheme="majorBidi" w:hAnsiTheme="majorBidi" w:cstheme="majorBidi"/>
        </w:rPr>
        <w:t xml:space="preserve"> in a clinical case. </w:t>
      </w:r>
      <w:r w:rsidR="00BE2657" w:rsidRPr="00C04630">
        <w:rPr>
          <w:rFonts w:asciiTheme="majorBidi" w:hAnsiTheme="majorBidi" w:cstheme="majorBidi"/>
        </w:rPr>
        <w:t xml:space="preserve">For Example: </w:t>
      </w:r>
    </w:p>
    <w:p w14:paraId="0C2E8FD0" w14:textId="714FE0B9" w:rsidR="00BE2657" w:rsidRPr="00C04630" w:rsidRDefault="00BE2657" w:rsidP="00CB4F68">
      <w:pPr>
        <w:spacing w:line="480" w:lineRule="auto"/>
        <w:jc w:val="both"/>
        <w:rPr>
          <w:rFonts w:asciiTheme="majorBidi" w:hAnsiTheme="majorBidi" w:cstheme="majorBidi"/>
        </w:rPr>
      </w:pPr>
    </w:p>
    <w:p w14:paraId="10618E10" w14:textId="77777777" w:rsidR="00DC52DB" w:rsidRPr="00C04630" w:rsidRDefault="00BE2657" w:rsidP="00DC52DB">
      <w:pPr>
        <w:spacing w:line="480" w:lineRule="auto"/>
        <w:contextualSpacing/>
        <w:jc w:val="both"/>
        <w:rPr>
          <w:rFonts w:asciiTheme="majorBidi" w:hAnsiTheme="majorBidi" w:cstheme="majorBidi"/>
        </w:rPr>
      </w:pPr>
      <w:r w:rsidRPr="00C04630">
        <w:rPr>
          <w:rFonts w:asciiTheme="majorBidi" w:hAnsiTheme="majorBidi" w:cstheme="majorBidi"/>
        </w:rPr>
        <w:t xml:space="preserve">Teacher-3: </w:t>
      </w:r>
    </w:p>
    <w:p w14:paraId="322B47D6" w14:textId="68C2B333" w:rsidR="00BE2657" w:rsidRPr="00C04630" w:rsidRDefault="00BE2657" w:rsidP="00DC52DB">
      <w:pPr>
        <w:spacing w:line="480" w:lineRule="auto"/>
        <w:ind w:left="1440"/>
        <w:contextualSpacing/>
        <w:jc w:val="both"/>
        <w:rPr>
          <w:rFonts w:ascii="Times New Roman" w:hAnsi="Times New Roman" w:cs="Times New Roman"/>
        </w:rPr>
      </w:pPr>
      <w:r w:rsidRPr="00C04630">
        <w:rPr>
          <w:rFonts w:ascii="Times New Roman" w:hAnsi="Times New Roman" w:cs="Times New Roman"/>
        </w:rPr>
        <w:t xml:space="preserve">Could be null. Some might have little bit idea of </w:t>
      </w:r>
      <w:r w:rsidR="00EF1590" w:rsidRPr="00C04630">
        <w:rPr>
          <w:rFonts w:ascii="Times New Roman" w:hAnsi="Times New Roman" w:cs="Times New Roman"/>
        </w:rPr>
        <w:t>NTS</w:t>
      </w:r>
      <w:r w:rsidRPr="00C04630">
        <w:rPr>
          <w:rFonts w:ascii="Times New Roman" w:hAnsi="Times New Roman" w:cs="Times New Roman"/>
        </w:rPr>
        <w:t xml:space="preserve">, like one or two but most of them have null. They have no </w:t>
      </w:r>
      <w:r w:rsidR="00EF1590" w:rsidRPr="00C04630">
        <w:rPr>
          <w:rFonts w:ascii="Times New Roman" w:hAnsi="Times New Roman" w:cs="Times New Roman"/>
        </w:rPr>
        <w:t>NTS</w:t>
      </w:r>
      <w:r w:rsidRPr="00C04630">
        <w:rPr>
          <w:rFonts w:ascii="Times New Roman" w:hAnsi="Times New Roman" w:cs="Times New Roman"/>
        </w:rPr>
        <w:t>.</w:t>
      </w:r>
    </w:p>
    <w:p w14:paraId="14B5A68C" w14:textId="17C2F3B9" w:rsidR="00282851" w:rsidRPr="00C04630" w:rsidRDefault="00282851" w:rsidP="00CB4F68">
      <w:pPr>
        <w:spacing w:line="480" w:lineRule="auto"/>
        <w:jc w:val="both"/>
        <w:rPr>
          <w:rFonts w:asciiTheme="majorBidi" w:hAnsiTheme="majorBidi" w:cstheme="majorBidi"/>
        </w:rPr>
      </w:pPr>
    </w:p>
    <w:p w14:paraId="4D52F813" w14:textId="40B8CA74" w:rsidR="00993563" w:rsidRPr="00C04630" w:rsidRDefault="00282851" w:rsidP="00233ACC">
      <w:pPr>
        <w:spacing w:line="480" w:lineRule="auto"/>
        <w:jc w:val="both"/>
        <w:rPr>
          <w:rFonts w:asciiTheme="majorBidi" w:hAnsiTheme="majorBidi" w:cstheme="majorBidi"/>
        </w:rPr>
      </w:pPr>
      <w:r w:rsidRPr="00C04630">
        <w:rPr>
          <w:rFonts w:asciiTheme="majorBidi" w:hAnsiTheme="majorBidi" w:cstheme="majorBidi"/>
        </w:rPr>
        <w:t xml:space="preserve">Very few teachers (5 out of 20 [25%]) had </w:t>
      </w:r>
      <w:r w:rsidR="00262F6C" w:rsidRPr="00C04630">
        <w:rPr>
          <w:rFonts w:asciiTheme="majorBidi" w:hAnsiTheme="majorBidi" w:cstheme="majorBidi"/>
        </w:rPr>
        <w:t xml:space="preserve">an </w:t>
      </w:r>
      <w:r w:rsidRPr="00C04630">
        <w:rPr>
          <w:rFonts w:asciiTheme="majorBidi" w:hAnsiTheme="majorBidi" w:cstheme="majorBidi"/>
        </w:rPr>
        <w:t xml:space="preserve">opinion that not all </w:t>
      </w:r>
      <w:r w:rsidR="00BE10A2" w:rsidRPr="00C04630">
        <w:rPr>
          <w:rFonts w:asciiTheme="majorBidi" w:hAnsiTheme="majorBidi" w:cstheme="majorBidi"/>
        </w:rPr>
        <w:t>students</w:t>
      </w:r>
      <w:r w:rsidRPr="00C04630">
        <w:rPr>
          <w:rFonts w:asciiTheme="majorBidi" w:hAnsiTheme="majorBidi" w:cstheme="majorBidi"/>
        </w:rPr>
        <w:t xml:space="preserve"> possess the same level of understanding and have found few </w:t>
      </w:r>
      <w:r w:rsidR="00BE10A2" w:rsidRPr="00C04630">
        <w:rPr>
          <w:rFonts w:asciiTheme="majorBidi" w:hAnsiTheme="majorBidi" w:cstheme="majorBidi"/>
        </w:rPr>
        <w:t xml:space="preserve">students </w:t>
      </w:r>
      <w:r w:rsidRPr="00C04630">
        <w:rPr>
          <w:rFonts w:asciiTheme="majorBidi" w:hAnsiTheme="majorBidi" w:cstheme="majorBidi"/>
        </w:rPr>
        <w:t xml:space="preserve">showing understanding of NTS, but at a very </w:t>
      </w:r>
      <w:r w:rsidR="00BE10A2" w:rsidRPr="00C04630">
        <w:rPr>
          <w:rFonts w:asciiTheme="majorBidi" w:hAnsiTheme="majorBidi" w:cstheme="majorBidi"/>
        </w:rPr>
        <w:t>basic</w:t>
      </w:r>
      <w:r w:rsidRPr="00C04630">
        <w:rPr>
          <w:rFonts w:asciiTheme="majorBidi" w:hAnsiTheme="majorBidi" w:cstheme="majorBidi"/>
        </w:rPr>
        <w:t xml:space="preserve"> or minimal level. Some teachers used numbers and percentages while expressing, such as, “5 out of 100 </w:t>
      </w:r>
      <w:r w:rsidR="00AD4F3D" w:rsidRPr="00C04630">
        <w:rPr>
          <w:rFonts w:asciiTheme="majorBidi" w:hAnsiTheme="majorBidi" w:cstheme="majorBidi"/>
        </w:rPr>
        <w:t>students</w:t>
      </w:r>
      <w:r w:rsidRPr="00C04630">
        <w:rPr>
          <w:rFonts w:asciiTheme="majorBidi" w:hAnsiTheme="majorBidi" w:cstheme="majorBidi"/>
        </w:rPr>
        <w:t xml:space="preserve"> have a good understanding of communication skills”. According to the teachers, most </w:t>
      </w:r>
      <w:r w:rsidR="00BE10A2" w:rsidRPr="00C04630">
        <w:rPr>
          <w:rFonts w:asciiTheme="majorBidi" w:hAnsiTheme="majorBidi" w:cstheme="majorBidi"/>
        </w:rPr>
        <w:t>students</w:t>
      </w:r>
      <w:r w:rsidRPr="00C04630">
        <w:rPr>
          <w:rFonts w:asciiTheme="majorBidi" w:hAnsiTheme="majorBidi" w:cstheme="majorBidi"/>
        </w:rPr>
        <w:t xml:space="preserve"> possess communication skills at a very basic level but do not know how to use these skills to deliver technical information correctly.</w:t>
      </w:r>
    </w:p>
    <w:p w14:paraId="0C3BA1CE" w14:textId="77777777" w:rsidR="00EF1590" w:rsidRPr="00C04630" w:rsidRDefault="00EF1590" w:rsidP="00233ACC">
      <w:pPr>
        <w:spacing w:line="480" w:lineRule="auto"/>
        <w:jc w:val="both"/>
        <w:rPr>
          <w:rFonts w:asciiTheme="majorBidi" w:hAnsiTheme="majorBidi" w:cstheme="majorBidi"/>
        </w:rPr>
      </w:pPr>
    </w:p>
    <w:p w14:paraId="1D1D4420" w14:textId="77777777" w:rsidR="00DC52DB" w:rsidRPr="00C04630" w:rsidRDefault="00BE2657" w:rsidP="00DC52DB">
      <w:pPr>
        <w:spacing w:line="480" w:lineRule="auto"/>
        <w:contextualSpacing/>
        <w:jc w:val="both"/>
        <w:rPr>
          <w:rFonts w:ascii="Times New Roman" w:hAnsi="Times New Roman" w:cs="Times New Roman"/>
        </w:rPr>
      </w:pPr>
      <w:r w:rsidRPr="00C04630">
        <w:rPr>
          <w:rFonts w:asciiTheme="majorBidi" w:hAnsiTheme="majorBidi" w:cstheme="majorBidi"/>
        </w:rPr>
        <w:t>Teacher-7:</w:t>
      </w:r>
      <w:r w:rsidRPr="00C04630">
        <w:rPr>
          <w:rFonts w:ascii="Times New Roman" w:hAnsi="Times New Roman" w:cs="Times New Roman"/>
        </w:rPr>
        <w:t xml:space="preserve"> </w:t>
      </w:r>
    </w:p>
    <w:p w14:paraId="138B3024" w14:textId="5B5A7530" w:rsidR="00BE2657" w:rsidRPr="00C04630" w:rsidRDefault="00BE2657" w:rsidP="00DC52DB">
      <w:pPr>
        <w:spacing w:line="480" w:lineRule="auto"/>
        <w:ind w:left="1440"/>
        <w:contextualSpacing/>
        <w:jc w:val="both"/>
        <w:rPr>
          <w:rFonts w:ascii="Times New Roman" w:hAnsi="Times New Roman" w:cs="Times New Roman"/>
        </w:rPr>
      </w:pPr>
      <w:r w:rsidRPr="00C04630">
        <w:rPr>
          <w:rFonts w:ascii="Times New Roman" w:hAnsi="Times New Roman" w:cs="Times New Roman"/>
        </w:rPr>
        <w:lastRenderedPageBreak/>
        <w:t xml:space="preserve">I think average. They have </w:t>
      </w:r>
      <w:r w:rsidR="00016359" w:rsidRPr="00C04630">
        <w:rPr>
          <w:rFonts w:ascii="Times New Roman" w:hAnsi="Times New Roman" w:cs="Times New Roman"/>
        </w:rPr>
        <w:t xml:space="preserve">an </w:t>
      </w:r>
      <w:r w:rsidRPr="00C04630">
        <w:rPr>
          <w:rFonts w:ascii="Times New Roman" w:hAnsi="Times New Roman" w:cs="Times New Roman"/>
        </w:rPr>
        <w:t xml:space="preserve">understanding of some basics of </w:t>
      </w:r>
      <w:r w:rsidR="00016359" w:rsidRPr="00C04630">
        <w:rPr>
          <w:rFonts w:ascii="Times New Roman" w:hAnsi="Times New Roman" w:cs="Times New Roman"/>
        </w:rPr>
        <w:t xml:space="preserve">a </w:t>
      </w:r>
      <w:r w:rsidRPr="00C04630">
        <w:rPr>
          <w:rFonts w:ascii="Times New Roman" w:hAnsi="Times New Roman" w:cs="Times New Roman"/>
        </w:rPr>
        <w:t xml:space="preserve">few </w:t>
      </w:r>
      <w:proofErr w:type="gramStart"/>
      <w:r w:rsidR="00EF1590" w:rsidRPr="00C04630">
        <w:rPr>
          <w:rFonts w:ascii="Times New Roman" w:hAnsi="Times New Roman" w:cs="Times New Roman"/>
        </w:rPr>
        <w:t>NTS</w:t>
      </w:r>
      <w:proofErr w:type="gramEnd"/>
      <w:r w:rsidRPr="00C04630">
        <w:rPr>
          <w:rFonts w:ascii="Times New Roman" w:hAnsi="Times New Roman" w:cs="Times New Roman"/>
        </w:rPr>
        <w:t xml:space="preserve"> but they don’t possess </w:t>
      </w:r>
      <w:r w:rsidR="00453914" w:rsidRPr="00C04630">
        <w:rPr>
          <w:rFonts w:ascii="Times New Roman" w:hAnsi="Times New Roman" w:cs="Times New Roman"/>
        </w:rPr>
        <w:t xml:space="preserve">a </w:t>
      </w:r>
      <w:r w:rsidRPr="00C04630">
        <w:rPr>
          <w:rFonts w:ascii="Times New Roman" w:hAnsi="Times New Roman" w:cs="Times New Roman"/>
        </w:rPr>
        <w:t xml:space="preserve">good or complete understanding. They don’t know how to </w:t>
      </w:r>
      <w:proofErr w:type="spellStart"/>
      <w:r w:rsidRPr="00C04630">
        <w:rPr>
          <w:rFonts w:ascii="Times New Roman" w:hAnsi="Times New Roman" w:cs="Times New Roman"/>
        </w:rPr>
        <w:t>practi</w:t>
      </w:r>
      <w:r w:rsidR="00FB6EBB" w:rsidRPr="00C04630">
        <w:rPr>
          <w:rFonts w:ascii="Times New Roman" w:hAnsi="Times New Roman" w:cs="Times New Roman"/>
        </w:rPr>
        <w:t>s</w:t>
      </w:r>
      <w:r w:rsidRPr="00C04630">
        <w:rPr>
          <w:rFonts w:ascii="Times New Roman" w:hAnsi="Times New Roman" w:cs="Times New Roman"/>
        </w:rPr>
        <w:t>e</w:t>
      </w:r>
      <w:proofErr w:type="spellEnd"/>
      <w:r w:rsidRPr="00C04630">
        <w:rPr>
          <w:rFonts w:ascii="Times New Roman" w:hAnsi="Times New Roman" w:cs="Times New Roman"/>
        </w:rPr>
        <w:t xml:space="preserve"> these skills.</w:t>
      </w:r>
    </w:p>
    <w:p w14:paraId="2B8C836F" w14:textId="77777777" w:rsidR="00751538" w:rsidRPr="00C04630" w:rsidRDefault="00751538" w:rsidP="00CB4F68">
      <w:pPr>
        <w:spacing w:line="480" w:lineRule="auto"/>
        <w:jc w:val="both"/>
        <w:rPr>
          <w:rFonts w:asciiTheme="majorBidi" w:hAnsiTheme="majorBidi" w:cstheme="majorBidi"/>
        </w:rPr>
      </w:pPr>
    </w:p>
    <w:p w14:paraId="41B37025" w14:textId="75352CEE" w:rsidR="00751538" w:rsidRPr="00C04630" w:rsidRDefault="00751538" w:rsidP="00CB4F68">
      <w:pPr>
        <w:spacing w:line="480" w:lineRule="auto"/>
        <w:contextualSpacing/>
        <w:jc w:val="both"/>
        <w:rPr>
          <w:rFonts w:asciiTheme="majorBidi" w:hAnsiTheme="majorBidi" w:cstheme="majorBidi"/>
          <w:b/>
          <w:bCs/>
          <w:i/>
          <w:iCs/>
        </w:rPr>
      </w:pPr>
      <w:r w:rsidRPr="00C04630">
        <w:rPr>
          <w:rFonts w:asciiTheme="majorBidi" w:hAnsiTheme="majorBidi" w:cstheme="majorBidi"/>
          <w:b/>
          <w:bCs/>
          <w:i/>
          <w:iCs/>
        </w:rPr>
        <w:t>Reasons for not understanding NTS:</w:t>
      </w:r>
    </w:p>
    <w:p w14:paraId="36395CCE" w14:textId="384E889B" w:rsidR="00FD4013" w:rsidRPr="00C04630" w:rsidRDefault="005B6168" w:rsidP="00202321">
      <w:pPr>
        <w:spacing w:line="480" w:lineRule="auto"/>
        <w:jc w:val="both"/>
        <w:rPr>
          <w:rFonts w:asciiTheme="majorBidi" w:hAnsiTheme="majorBidi" w:cstheme="majorBidi"/>
        </w:rPr>
      </w:pPr>
      <w:r w:rsidRPr="00C04630">
        <w:rPr>
          <w:rFonts w:asciiTheme="majorBidi" w:hAnsiTheme="majorBidi" w:cstheme="majorBidi"/>
        </w:rPr>
        <w:t xml:space="preserve">The main finding under this theme was an absence of formal training of NTS in the curriculum, especially in pre-clinical years. Teachers added that although communication skills are taught in </w:t>
      </w:r>
      <w:r w:rsidR="00931DFA" w:rsidRPr="00C04630">
        <w:rPr>
          <w:rFonts w:asciiTheme="majorBidi" w:hAnsiTheme="majorBidi" w:cstheme="majorBidi"/>
        </w:rPr>
        <w:t xml:space="preserve">UMC, </w:t>
      </w:r>
      <w:r w:rsidR="00202321" w:rsidRPr="00C04630">
        <w:rPr>
          <w:rFonts w:asciiTheme="majorBidi" w:hAnsiTheme="majorBidi" w:cstheme="majorBidi"/>
        </w:rPr>
        <w:t xml:space="preserve">students </w:t>
      </w:r>
      <w:r w:rsidR="00931DFA" w:rsidRPr="00C04630">
        <w:rPr>
          <w:rFonts w:asciiTheme="majorBidi" w:hAnsiTheme="majorBidi" w:cstheme="majorBidi"/>
        </w:rPr>
        <w:t xml:space="preserve">are not given enough chances to </w:t>
      </w:r>
      <w:proofErr w:type="spellStart"/>
      <w:r w:rsidR="00931DFA" w:rsidRPr="00C04630">
        <w:rPr>
          <w:rFonts w:asciiTheme="majorBidi" w:hAnsiTheme="majorBidi" w:cstheme="majorBidi"/>
        </w:rPr>
        <w:t>practi</w:t>
      </w:r>
      <w:r w:rsidR="00FB6EBB" w:rsidRPr="00C04630">
        <w:rPr>
          <w:rFonts w:asciiTheme="majorBidi" w:hAnsiTheme="majorBidi" w:cstheme="majorBidi"/>
        </w:rPr>
        <w:t>s</w:t>
      </w:r>
      <w:r w:rsidR="00931DFA" w:rsidRPr="00C04630">
        <w:rPr>
          <w:rFonts w:asciiTheme="majorBidi" w:hAnsiTheme="majorBidi" w:cstheme="majorBidi"/>
        </w:rPr>
        <w:t>e</w:t>
      </w:r>
      <w:proofErr w:type="spellEnd"/>
      <w:r w:rsidR="00931DFA" w:rsidRPr="00C04630">
        <w:rPr>
          <w:rFonts w:asciiTheme="majorBidi" w:hAnsiTheme="majorBidi" w:cstheme="majorBidi"/>
        </w:rPr>
        <w:t xml:space="preserve">. </w:t>
      </w:r>
      <w:proofErr w:type="gramStart"/>
      <w:r w:rsidR="00931DFA" w:rsidRPr="00C04630">
        <w:rPr>
          <w:rFonts w:asciiTheme="majorBidi" w:hAnsiTheme="majorBidi" w:cstheme="majorBidi"/>
        </w:rPr>
        <w:t>The majority of</w:t>
      </w:r>
      <w:proofErr w:type="gramEnd"/>
      <w:r w:rsidR="00931DFA" w:rsidRPr="00C04630">
        <w:rPr>
          <w:rFonts w:asciiTheme="majorBidi" w:hAnsiTheme="majorBidi" w:cstheme="majorBidi"/>
        </w:rPr>
        <w:t xml:space="preserve"> teachers (14 out of 20 [70%]) thought that deficiency </w:t>
      </w:r>
      <w:r w:rsidR="00202321" w:rsidRPr="00C04630">
        <w:rPr>
          <w:rFonts w:asciiTheme="majorBidi" w:hAnsiTheme="majorBidi" w:cstheme="majorBidi"/>
        </w:rPr>
        <w:t>in</w:t>
      </w:r>
      <w:r w:rsidR="00931DFA" w:rsidRPr="00C04630">
        <w:rPr>
          <w:rFonts w:asciiTheme="majorBidi" w:hAnsiTheme="majorBidi" w:cstheme="majorBidi"/>
        </w:rPr>
        <w:t xml:space="preserve"> understanding of NTS in </w:t>
      </w:r>
      <w:r w:rsidR="00202321" w:rsidRPr="00C04630">
        <w:rPr>
          <w:rFonts w:asciiTheme="majorBidi" w:hAnsiTheme="majorBidi" w:cstheme="majorBidi"/>
        </w:rPr>
        <w:t>students</w:t>
      </w:r>
      <w:r w:rsidR="00931DFA" w:rsidRPr="00C04630">
        <w:rPr>
          <w:rFonts w:asciiTheme="majorBidi" w:hAnsiTheme="majorBidi" w:cstheme="majorBidi"/>
        </w:rPr>
        <w:t xml:space="preserve"> is directly related to the lack of training, </w:t>
      </w:r>
      <w:r w:rsidR="00FD4013" w:rsidRPr="00C04630">
        <w:rPr>
          <w:rFonts w:asciiTheme="majorBidi" w:hAnsiTheme="majorBidi" w:cstheme="majorBidi"/>
        </w:rPr>
        <w:t>for example, Teacher-2 said:</w:t>
      </w:r>
    </w:p>
    <w:p w14:paraId="074532E9" w14:textId="77777777" w:rsidR="00FD4013" w:rsidRPr="00C04630" w:rsidRDefault="00FD4013" w:rsidP="00202321">
      <w:pPr>
        <w:spacing w:line="480" w:lineRule="auto"/>
        <w:jc w:val="both"/>
        <w:rPr>
          <w:rFonts w:asciiTheme="majorBidi" w:hAnsiTheme="majorBidi" w:cstheme="majorBidi"/>
        </w:rPr>
      </w:pPr>
    </w:p>
    <w:p w14:paraId="5EF3222E" w14:textId="45DF4C7B" w:rsidR="00FD4013" w:rsidRPr="00C04630" w:rsidRDefault="00FD4013" w:rsidP="00BD518C">
      <w:pPr>
        <w:spacing w:line="480" w:lineRule="auto"/>
        <w:ind w:left="1440"/>
        <w:jc w:val="both"/>
        <w:rPr>
          <w:rFonts w:asciiTheme="majorBidi" w:hAnsiTheme="majorBidi" w:cstheme="majorBidi"/>
        </w:rPr>
      </w:pPr>
      <w:r w:rsidRPr="00C04630">
        <w:rPr>
          <w:rFonts w:asciiTheme="majorBidi" w:hAnsiTheme="majorBidi" w:cstheme="majorBidi"/>
        </w:rPr>
        <w:t xml:space="preserve">Learners do not </w:t>
      </w:r>
      <w:proofErr w:type="spellStart"/>
      <w:r w:rsidRPr="00C04630">
        <w:rPr>
          <w:rFonts w:asciiTheme="majorBidi" w:hAnsiTheme="majorBidi" w:cstheme="majorBidi"/>
        </w:rPr>
        <w:t>recognise</w:t>
      </w:r>
      <w:proofErr w:type="spellEnd"/>
      <w:r w:rsidRPr="00C04630">
        <w:rPr>
          <w:rFonts w:asciiTheme="majorBidi" w:hAnsiTheme="majorBidi" w:cstheme="majorBidi"/>
        </w:rPr>
        <w:t xml:space="preserve"> NTS as it is a comparatively new thing for them if it is compared to TS. They have not been exposed to such skills before. They have not been </w:t>
      </w:r>
      <w:proofErr w:type="spellStart"/>
      <w:r w:rsidR="00453914" w:rsidRPr="00C04630">
        <w:rPr>
          <w:rFonts w:asciiTheme="majorBidi" w:hAnsiTheme="majorBidi" w:cstheme="majorBidi"/>
        </w:rPr>
        <w:t>practising</w:t>
      </w:r>
      <w:proofErr w:type="spellEnd"/>
      <w:r w:rsidRPr="00C04630">
        <w:rPr>
          <w:rFonts w:asciiTheme="majorBidi" w:hAnsiTheme="majorBidi" w:cstheme="majorBidi"/>
        </w:rPr>
        <w:t xml:space="preserve"> what is communication in clinical settings</w:t>
      </w:r>
      <w:r w:rsidR="003E438D" w:rsidRPr="00C04630">
        <w:rPr>
          <w:rFonts w:asciiTheme="majorBidi" w:hAnsiTheme="majorBidi" w:cstheme="majorBidi"/>
        </w:rPr>
        <w:t>.</w:t>
      </w:r>
    </w:p>
    <w:p w14:paraId="61A440E5" w14:textId="77777777" w:rsidR="000A73A4" w:rsidRPr="00C04630" w:rsidRDefault="000A73A4" w:rsidP="00BD518C">
      <w:pPr>
        <w:spacing w:line="480" w:lineRule="auto"/>
        <w:ind w:left="1440"/>
        <w:jc w:val="both"/>
        <w:rPr>
          <w:rFonts w:asciiTheme="majorBidi" w:hAnsiTheme="majorBidi" w:cstheme="majorBidi"/>
        </w:rPr>
      </w:pPr>
    </w:p>
    <w:p w14:paraId="2C39D52A" w14:textId="63E19BC8" w:rsidR="00751538" w:rsidRPr="00C04630" w:rsidRDefault="00453914" w:rsidP="00FD4013">
      <w:pPr>
        <w:spacing w:line="480" w:lineRule="auto"/>
        <w:jc w:val="both"/>
        <w:rPr>
          <w:rFonts w:asciiTheme="majorBidi" w:hAnsiTheme="majorBidi" w:cstheme="majorBidi"/>
        </w:rPr>
      </w:pPr>
      <w:r w:rsidRPr="00C04630">
        <w:rPr>
          <w:rFonts w:asciiTheme="majorBidi" w:hAnsiTheme="majorBidi" w:cstheme="majorBidi"/>
        </w:rPr>
        <w:t>The rest</w:t>
      </w:r>
      <w:r w:rsidR="00FD4013" w:rsidRPr="00C04630">
        <w:rPr>
          <w:rFonts w:asciiTheme="majorBidi" w:hAnsiTheme="majorBidi" w:cstheme="majorBidi"/>
        </w:rPr>
        <w:t xml:space="preserve"> of the teachers</w:t>
      </w:r>
      <w:r w:rsidR="00931DFA" w:rsidRPr="00C04630">
        <w:rPr>
          <w:rFonts w:asciiTheme="majorBidi" w:hAnsiTheme="majorBidi" w:cstheme="majorBidi"/>
        </w:rPr>
        <w:t xml:space="preserve"> believed that more focus is given to TS in the curriculum (6 out of 20 [30%]). Also, 35% (7 out of 20) indicated </w:t>
      </w:r>
      <w:r w:rsidR="00262F6C" w:rsidRPr="00C04630">
        <w:rPr>
          <w:rFonts w:asciiTheme="majorBidi" w:hAnsiTheme="majorBidi" w:cstheme="majorBidi"/>
        </w:rPr>
        <w:t xml:space="preserve">a </w:t>
      </w:r>
      <w:r w:rsidR="00931DFA" w:rsidRPr="00C04630">
        <w:rPr>
          <w:rFonts w:asciiTheme="majorBidi" w:hAnsiTheme="majorBidi" w:cstheme="majorBidi"/>
        </w:rPr>
        <w:t xml:space="preserve">lack of </w:t>
      </w:r>
      <w:r w:rsidR="00202321" w:rsidRPr="00C04630">
        <w:rPr>
          <w:rFonts w:asciiTheme="majorBidi" w:hAnsiTheme="majorBidi" w:cstheme="majorBidi"/>
        </w:rPr>
        <w:t>students</w:t>
      </w:r>
      <w:r w:rsidR="00931DFA" w:rsidRPr="00C04630">
        <w:rPr>
          <w:rFonts w:asciiTheme="majorBidi" w:hAnsiTheme="majorBidi" w:cstheme="majorBidi"/>
        </w:rPr>
        <w:t xml:space="preserve">’ interest in </w:t>
      </w:r>
      <w:proofErr w:type="spellStart"/>
      <w:r w:rsidR="00931DFA" w:rsidRPr="00C04630">
        <w:rPr>
          <w:rFonts w:asciiTheme="majorBidi" w:hAnsiTheme="majorBidi" w:cstheme="majorBidi"/>
        </w:rPr>
        <w:t>practising</w:t>
      </w:r>
      <w:proofErr w:type="spellEnd"/>
      <w:r w:rsidR="00931DFA" w:rsidRPr="00C04630">
        <w:rPr>
          <w:rFonts w:asciiTheme="majorBidi" w:hAnsiTheme="majorBidi" w:cstheme="majorBidi"/>
        </w:rPr>
        <w:t xml:space="preserve"> NTS.</w:t>
      </w:r>
      <w:r w:rsidR="002C5B05" w:rsidRPr="00C04630">
        <w:rPr>
          <w:rFonts w:asciiTheme="majorBidi" w:hAnsiTheme="majorBidi" w:cstheme="majorBidi"/>
        </w:rPr>
        <w:t xml:space="preserve"> Teachers repeatedly commented that </w:t>
      </w:r>
      <w:r w:rsidR="00202321" w:rsidRPr="00C04630">
        <w:rPr>
          <w:rFonts w:asciiTheme="majorBidi" w:hAnsiTheme="majorBidi" w:cstheme="majorBidi"/>
        </w:rPr>
        <w:t>students</w:t>
      </w:r>
      <w:r w:rsidR="002C5B05" w:rsidRPr="00C04630">
        <w:rPr>
          <w:rFonts w:asciiTheme="majorBidi" w:hAnsiTheme="majorBidi" w:cstheme="majorBidi"/>
        </w:rPr>
        <w:t xml:space="preserve"> do not respond to the prompts and clues of NTS as it is a new thing for them, and they are unaware of </w:t>
      </w:r>
      <w:proofErr w:type="spellStart"/>
      <w:r w:rsidR="002C5B05" w:rsidRPr="00C04630">
        <w:rPr>
          <w:rFonts w:asciiTheme="majorBidi" w:hAnsiTheme="majorBidi" w:cstheme="majorBidi"/>
        </w:rPr>
        <w:t>practising</w:t>
      </w:r>
      <w:proofErr w:type="spellEnd"/>
      <w:r w:rsidR="002C5B05" w:rsidRPr="00C04630">
        <w:rPr>
          <w:rFonts w:asciiTheme="majorBidi" w:hAnsiTheme="majorBidi" w:cstheme="majorBidi"/>
        </w:rPr>
        <w:t xml:space="preserve"> NTS along with TS. </w:t>
      </w:r>
    </w:p>
    <w:p w14:paraId="670C34E4" w14:textId="77777777" w:rsidR="00D23FD0" w:rsidRPr="00C04630" w:rsidRDefault="00D23FD0" w:rsidP="00CB4F68">
      <w:pPr>
        <w:spacing w:line="480" w:lineRule="auto"/>
        <w:jc w:val="both"/>
        <w:rPr>
          <w:rFonts w:asciiTheme="majorBidi" w:hAnsiTheme="majorBidi" w:cstheme="majorBidi"/>
        </w:rPr>
      </w:pPr>
    </w:p>
    <w:p w14:paraId="28D4AA56" w14:textId="319A3ACA" w:rsidR="00266D84" w:rsidRPr="00C04630" w:rsidRDefault="00AD4F3D" w:rsidP="00CB4F68">
      <w:pPr>
        <w:spacing w:line="480" w:lineRule="auto"/>
        <w:contextualSpacing/>
        <w:jc w:val="both"/>
        <w:rPr>
          <w:rFonts w:asciiTheme="majorBidi" w:hAnsiTheme="majorBidi" w:cstheme="majorBidi"/>
          <w:b/>
          <w:bCs/>
          <w:i/>
          <w:iCs/>
        </w:rPr>
      </w:pPr>
      <w:r w:rsidRPr="00C04630">
        <w:rPr>
          <w:rFonts w:asciiTheme="majorBidi" w:hAnsiTheme="majorBidi" w:cstheme="majorBidi"/>
          <w:b/>
          <w:bCs/>
          <w:i/>
          <w:iCs/>
        </w:rPr>
        <w:t>Students</w:t>
      </w:r>
      <w:r w:rsidR="00266D84" w:rsidRPr="00C04630">
        <w:rPr>
          <w:rFonts w:asciiTheme="majorBidi" w:hAnsiTheme="majorBidi" w:cstheme="majorBidi"/>
          <w:b/>
          <w:bCs/>
          <w:i/>
          <w:iCs/>
        </w:rPr>
        <w:t>’ approach towards NTS:</w:t>
      </w:r>
    </w:p>
    <w:p w14:paraId="2A261EDF" w14:textId="4E9E4414" w:rsidR="009A4C51" w:rsidRPr="00C04630" w:rsidRDefault="008277DC" w:rsidP="00E94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r w:rsidRPr="00C04630">
        <w:rPr>
          <w:rFonts w:asciiTheme="majorBidi" w:hAnsiTheme="majorBidi" w:cstheme="majorBidi"/>
          <w:color w:val="000000" w:themeColor="text1"/>
        </w:rPr>
        <w:t>This theme emerged when teacher</w:t>
      </w:r>
      <w:r w:rsidR="00E94BD2" w:rsidRPr="00C04630">
        <w:rPr>
          <w:rFonts w:asciiTheme="majorBidi" w:hAnsiTheme="majorBidi" w:cstheme="majorBidi"/>
          <w:color w:val="000000" w:themeColor="text1"/>
        </w:rPr>
        <w:t>s</w:t>
      </w:r>
      <w:r w:rsidRPr="00C04630">
        <w:rPr>
          <w:rFonts w:asciiTheme="majorBidi" w:hAnsiTheme="majorBidi" w:cstheme="majorBidi"/>
          <w:color w:val="000000" w:themeColor="text1"/>
        </w:rPr>
        <w:t xml:space="preserve"> were asked about students’ </w:t>
      </w:r>
      <w:proofErr w:type="spellStart"/>
      <w:r w:rsidRPr="00C04630">
        <w:rPr>
          <w:rFonts w:asciiTheme="majorBidi" w:hAnsiTheme="majorBidi" w:cstheme="majorBidi"/>
          <w:color w:val="000000" w:themeColor="text1"/>
        </w:rPr>
        <w:t>behaviour</w:t>
      </w:r>
      <w:proofErr w:type="spellEnd"/>
      <w:r w:rsidRPr="00C04630">
        <w:rPr>
          <w:rFonts w:asciiTheme="majorBidi" w:hAnsiTheme="majorBidi" w:cstheme="majorBidi"/>
          <w:color w:val="000000" w:themeColor="text1"/>
        </w:rPr>
        <w:t xml:space="preserve"> and approach </w:t>
      </w:r>
      <w:r w:rsidR="00BB58F3" w:rsidRPr="00C04630">
        <w:rPr>
          <w:rFonts w:asciiTheme="majorBidi" w:hAnsiTheme="majorBidi" w:cstheme="majorBidi"/>
          <w:color w:val="000000" w:themeColor="text1"/>
        </w:rPr>
        <w:t>to</w:t>
      </w:r>
      <w:r w:rsidRPr="00C04630">
        <w:rPr>
          <w:rFonts w:asciiTheme="majorBidi" w:hAnsiTheme="majorBidi" w:cstheme="majorBidi"/>
          <w:color w:val="000000" w:themeColor="text1"/>
        </w:rPr>
        <w:t xml:space="preserve"> performing NTS during teaching sessions, and </w:t>
      </w:r>
      <w:r w:rsidR="00E94BD2" w:rsidRPr="00C04630">
        <w:rPr>
          <w:rFonts w:asciiTheme="majorBidi" w:hAnsiTheme="majorBidi" w:cstheme="majorBidi"/>
          <w:color w:val="000000" w:themeColor="text1"/>
        </w:rPr>
        <w:t>t</w:t>
      </w:r>
      <w:r w:rsidR="009A4C51" w:rsidRPr="00C04630">
        <w:rPr>
          <w:rFonts w:asciiTheme="majorBidi" w:hAnsiTheme="majorBidi" w:cstheme="majorBidi"/>
          <w:color w:val="000000" w:themeColor="text1"/>
        </w:rPr>
        <w:t>hree common approaches of students</w:t>
      </w:r>
      <w:r w:rsidR="003E438D" w:rsidRPr="00C04630">
        <w:rPr>
          <w:rFonts w:asciiTheme="majorBidi" w:hAnsiTheme="majorBidi" w:cstheme="majorBidi"/>
          <w:color w:val="000000" w:themeColor="text1"/>
        </w:rPr>
        <w:t xml:space="preserve"> were highlighted by teachers</w:t>
      </w:r>
      <w:r w:rsidR="00E94BD2" w:rsidRPr="00C04630">
        <w:rPr>
          <w:rFonts w:asciiTheme="majorBidi" w:hAnsiTheme="majorBidi" w:cstheme="majorBidi"/>
          <w:color w:val="000000" w:themeColor="text1"/>
        </w:rPr>
        <w:t>:</w:t>
      </w:r>
    </w:p>
    <w:p w14:paraId="1553062B" w14:textId="77777777" w:rsidR="008277DC" w:rsidRPr="00C04630" w:rsidRDefault="008277DC" w:rsidP="00BD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037E4EE9" w14:textId="6CE54539" w:rsidR="007565DB" w:rsidRPr="00C04630" w:rsidRDefault="007565DB" w:rsidP="00CB4F68">
      <w:pPr>
        <w:spacing w:line="480" w:lineRule="auto"/>
        <w:contextualSpacing/>
        <w:jc w:val="both"/>
        <w:rPr>
          <w:rFonts w:asciiTheme="majorBidi" w:hAnsiTheme="majorBidi" w:cstheme="majorBidi"/>
          <w:i/>
          <w:iCs/>
        </w:rPr>
      </w:pPr>
      <w:r w:rsidRPr="00C04630">
        <w:rPr>
          <w:rFonts w:asciiTheme="majorBidi" w:hAnsiTheme="majorBidi" w:cstheme="majorBidi"/>
          <w:i/>
          <w:iCs/>
        </w:rPr>
        <w:lastRenderedPageBreak/>
        <w:t xml:space="preserve">Not considering </w:t>
      </w:r>
      <w:r w:rsidR="00866501" w:rsidRPr="00C04630">
        <w:rPr>
          <w:rFonts w:asciiTheme="majorBidi" w:hAnsiTheme="majorBidi" w:cstheme="majorBidi"/>
          <w:i/>
          <w:iCs/>
        </w:rPr>
        <w:t>NTS</w:t>
      </w:r>
      <w:r w:rsidRPr="00C04630">
        <w:rPr>
          <w:rFonts w:asciiTheme="majorBidi" w:hAnsiTheme="majorBidi" w:cstheme="majorBidi"/>
          <w:i/>
          <w:iCs/>
        </w:rPr>
        <w:t xml:space="preserve"> important</w:t>
      </w:r>
    </w:p>
    <w:p w14:paraId="50038BBB" w14:textId="2FF52C8C" w:rsidR="003E438D" w:rsidRPr="00C04630" w:rsidRDefault="007565DB" w:rsidP="00745C38">
      <w:pPr>
        <w:spacing w:line="480" w:lineRule="auto"/>
        <w:contextualSpacing/>
        <w:jc w:val="both"/>
        <w:rPr>
          <w:rFonts w:asciiTheme="majorBidi" w:hAnsiTheme="majorBidi" w:cstheme="majorBidi"/>
        </w:rPr>
      </w:pPr>
      <w:r w:rsidRPr="00C04630">
        <w:rPr>
          <w:rFonts w:asciiTheme="majorBidi" w:hAnsiTheme="majorBidi" w:cstheme="majorBidi"/>
        </w:rPr>
        <w:t xml:space="preserve">More than half of the teachers (12 out of 20 [60%]) believed that </w:t>
      </w:r>
      <w:r w:rsidR="00AD4F3D" w:rsidRPr="00C04630">
        <w:rPr>
          <w:rFonts w:asciiTheme="majorBidi" w:hAnsiTheme="majorBidi" w:cstheme="majorBidi"/>
        </w:rPr>
        <w:t>students</w:t>
      </w:r>
      <w:r w:rsidRPr="00C04630">
        <w:rPr>
          <w:rFonts w:asciiTheme="majorBidi" w:hAnsiTheme="majorBidi" w:cstheme="majorBidi"/>
        </w:rPr>
        <w:t xml:space="preserve"> </w:t>
      </w:r>
      <w:r w:rsidR="00347D1D" w:rsidRPr="00C04630">
        <w:rPr>
          <w:rFonts w:asciiTheme="majorBidi" w:hAnsiTheme="majorBidi" w:cstheme="majorBidi"/>
        </w:rPr>
        <w:t>perceive</w:t>
      </w:r>
      <w:r w:rsidRPr="00C04630">
        <w:rPr>
          <w:rFonts w:asciiTheme="majorBidi" w:hAnsiTheme="majorBidi" w:cstheme="majorBidi"/>
        </w:rPr>
        <w:t xml:space="preserve"> NTS </w:t>
      </w:r>
      <w:r w:rsidR="009315D9" w:rsidRPr="00C04630">
        <w:rPr>
          <w:rFonts w:asciiTheme="majorBidi" w:hAnsiTheme="majorBidi" w:cstheme="majorBidi"/>
        </w:rPr>
        <w:t>as unnecessary or extra skills and</w:t>
      </w:r>
      <w:r w:rsidR="00347D1D" w:rsidRPr="00C04630">
        <w:rPr>
          <w:rFonts w:asciiTheme="majorBidi" w:hAnsiTheme="majorBidi" w:cstheme="majorBidi"/>
        </w:rPr>
        <w:t xml:space="preserve"> un</w:t>
      </w:r>
      <w:r w:rsidRPr="00C04630">
        <w:rPr>
          <w:rFonts w:asciiTheme="majorBidi" w:hAnsiTheme="majorBidi" w:cstheme="majorBidi"/>
        </w:rPr>
        <w:t xml:space="preserve">important for their clinical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00E36C60" w:rsidRPr="00C04630">
        <w:rPr>
          <w:rFonts w:asciiTheme="majorBidi" w:hAnsiTheme="majorBidi" w:cstheme="majorBidi"/>
        </w:rPr>
        <w:t xml:space="preserve"> because they </w:t>
      </w:r>
      <w:r w:rsidR="00347D1D" w:rsidRPr="00C04630">
        <w:rPr>
          <w:rFonts w:asciiTheme="majorBidi" w:hAnsiTheme="majorBidi" w:cstheme="majorBidi"/>
        </w:rPr>
        <w:t xml:space="preserve">have not been </w:t>
      </w:r>
      <w:proofErr w:type="spellStart"/>
      <w:r w:rsidR="00347D1D" w:rsidRPr="00C04630">
        <w:rPr>
          <w:rFonts w:asciiTheme="majorBidi" w:hAnsiTheme="majorBidi" w:cstheme="majorBidi"/>
        </w:rPr>
        <w:t>emphasised</w:t>
      </w:r>
      <w:proofErr w:type="spellEnd"/>
      <w:r w:rsidR="00347D1D" w:rsidRPr="00C04630">
        <w:rPr>
          <w:rFonts w:asciiTheme="majorBidi" w:hAnsiTheme="majorBidi" w:cstheme="majorBidi"/>
        </w:rPr>
        <w:t xml:space="preserve"> to </w:t>
      </w:r>
      <w:proofErr w:type="spellStart"/>
      <w:r w:rsidR="00347D1D" w:rsidRPr="00C04630">
        <w:rPr>
          <w:rFonts w:asciiTheme="majorBidi" w:hAnsiTheme="majorBidi" w:cstheme="majorBidi"/>
        </w:rPr>
        <w:t>practi</w:t>
      </w:r>
      <w:r w:rsidR="00FB6EBB" w:rsidRPr="00C04630">
        <w:rPr>
          <w:rFonts w:asciiTheme="majorBidi" w:hAnsiTheme="majorBidi" w:cstheme="majorBidi"/>
        </w:rPr>
        <w:t>s</w:t>
      </w:r>
      <w:r w:rsidR="00347D1D" w:rsidRPr="00C04630">
        <w:rPr>
          <w:rFonts w:asciiTheme="majorBidi" w:hAnsiTheme="majorBidi" w:cstheme="majorBidi"/>
        </w:rPr>
        <w:t>e</w:t>
      </w:r>
      <w:proofErr w:type="spellEnd"/>
      <w:r w:rsidR="00347D1D" w:rsidRPr="00C04630">
        <w:rPr>
          <w:rFonts w:asciiTheme="majorBidi" w:hAnsiTheme="majorBidi" w:cstheme="majorBidi"/>
        </w:rPr>
        <w:t xml:space="preserve"> NTS and </w:t>
      </w:r>
      <w:r w:rsidR="00E36C60" w:rsidRPr="00C04630">
        <w:rPr>
          <w:rFonts w:asciiTheme="majorBidi" w:hAnsiTheme="majorBidi" w:cstheme="majorBidi"/>
        </w:rPr>
        <w:t xml:space="preserve">taught </w:t>
      </w:r>
      <w:r w:rsidR="00347D1D" w:rsidRPr="00C04630">
        <w:rPr>
          <w:rFonts w:asciiTheme="majorBidi" w:hAnsiTheme="majorBidi" w:cstheme="majorBidi"/>
        </w:rPr>
        <w:t xml:space="preserve">or assessed for </w:t>
      </w:r>
      <w:r w:rsidR="00E36C60" w:rsidRPr="00C04630">
        <w:rPr>
          <w:rFonts w:asciiTheme="majorBidi" w:hAnsiTheme="majorBidi" w:cstheme="majorBidi"/>
        </w:rPr>
        <w:t>NTS like other subjects or TS</w:t>
      </w:r>
      <w:r w:rsidR="009315D9" w:rsidRPr="00C04630">
        <w:rPr>
          <w:rFonts w:asciiTheme="majorBidi" w:hAnsiTheme="majorBidi" w:cstheme="majorBidi"/>
        </w:rPr>
        <w:t xml:space="preserve">. </w:t>
      </w:r>
      <w:r w:rsidR="00091EA0" w:rsidRPr="00C04630">
        <w:rPr>
          <w:rFonts w:asciiTheme="majorBidi" w:hAnsiTheme="majorBidi" w:cstheme="majorBidi"/>
        </w:rPr>
        <w:t>For example:</w:t>
      </w:r>
    </w:p>
    <w:p w14:paraId="36889B84" w14:textId="77777777" w:rsidR="003E438D" w:rsidRPr="00C04630" w:rsidRDefault="00091EA0" w:rsidP="003E438D">
      <w:pPr>
        <w:spacing w:line="480" w:lineRule="auto"/>
        <w:contextualSpacing/>
        <w:jc w:val="both"/>
        <w:rPr>
          <w:rFonts w:asciiTheme="majorBidi" w:hAnsiTheme="majorBidi" w:cstheme="majorBidi"/>
        </w:rPr>
      </w:pPr>
      <w:r w:rsidRPr="00C04630">
        <w:rPr>
          <w:rFonts w:asciiTheme="majorBidi" w:hAnsiTheme="majorBidi" w:cstheme="majorBidi"/>
        </w:rPr>
        <w:t xml:space="preserve">Teacher -11: </w:t>
      </w:r>
    </w:p>
    <w:p w14:paraId="1DC87019" w14:textId="1E37170E" w:rsidR="00091EA0" w:rsidRPr="00C04630" w:rsidRDefault="00091EA0" w:rsidP="003E438D">
      <w:pPr>
        <w:spacing w:line="480" w:lineRule="auto"/>
        <w:ind w:left="1440"/>
        <w:contextualSpacing/>
        <w:jc w:val="both"/>
        <w:rPr>
          <w:rFonts w:asciiTheme="majorBidi" w:hAnsiTheme="majorBidi" w:cstheme="majorBidi"/>
        </w:rPr>
      </w:pPr>
      <w:r w:rsidRPr="00C04630">
        <w:rPr>
          <w:rFonts w:asciiTheme="majorBidi" w:hAnsiTheme="majorBidi" w:cstheme="majorBidi"/>
        </w:rPr>
        <w:t xml:space="preserve">When learners come to clinical sessions, they come with a mindset that for a competent clinician they should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clinical skills. That is why they are very focused on skills like clinical findings, diagnosis of the patients. They sometimes show very non-serious attitudes when told that </w:t>
      </w:r>
      <w:proofErr w:type="spellStart"/>
      <w:r w:rsidR="00453914" w:rsidRPr="00C04630">
        <w:rPr>
          <w:rFonts w:asciiTheme="majorBidi" w:hAnsiTheme="majorBidi" w:cstheme="majorBidi"/>
        </w:rPr>
        <w:t>practising</w:t>
      </w:r>
      <w:proofErr w:type="spellEnd"/>
      <w:r w:rsidRPr="00C04630">
        <w:rPr>
          <w:rFonts w:asciiTheme="majorBidi" w:hAnsiTheme="majorBidi" w:cstheme="majorBidi"/>
        </w:rPr>
        <w:t xml:space="preserve"> NTS is also important</w:t>
      </w:r>
      <w:r w:rsidR="003E438D" w:rsidRPr="00C04630">
        <w:rPr>
          <w:rFonts w:asciiTheme="majorBidi" w:hAnsiTheme="majorBidi" w:cstheme="majorBidi"/>
        </w:rPr>
        <w:t>.</w:t>
      </w:r>
    </w:p>
    <w:p w14:paraId="5017429A" w14:textId="77777777" w:rsidR="00091EA0" w:rsidRPr="00C04630" w:rsidRDefault="00091EA0" w:rsidP="00CB4F68">
      <w:pPr>
        <w:spacing w:line="480" w:lineRule="auto"/>
        <w:contextualSpacing/>
        <w:jc w:val="both"/>
        <w:rPr>
          <w:rFonts w:asciiTheme="majorBidi" w:hAnsiTheme="majorBidi" w:cstheme="majorBidi"/>
        </w:rPr>
      </w:pPr>
    </w:p>
    <w:p w14:paraId="0C054E7F" w14:textId="30CA0831" w:rsidR="00347D1D" w:rsidRPr="00C04630" w:rsidRDefault="00347D1D" w:rsidP="00CB4F68">
      <w:pPr>
        <w:spacing w:line="480" w:lineRule="auto"/>
        <w:contextualSpacing/>
        <w:jc w:val="both"/>
        <w:rPr>
          <w:rFonts w:asciiTheme="majorBidi" w:hAnsiTheme="majorBidi" w:cstheme="majorBidi"/>
        </w:rPr>
      </w:pPr>
      <w:r w:rsidRPr="00C04630">
        <w:rPr>
          <w:rFonts w:asciiTheme="majorBidi" w:hAnsiTheme="majorBidi" w:cstheme="majorBidi"/>
        </w:rPr>
        <w:t xml:space="preserve">Some responses depicted that students believe NTS will be learnt over time, as they will enter clinical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and deal with patients in a real environment, they will learn to communicate correctly or work effectively in teams.</w:t>
      </w:r>
    </w:p>
    <w:p w14:paraId="28F89580" w14:textId="638C0AEB" w:rsidR="00C902D9" w:rsidRPr="00C04630" w:rsidRDefault="00C902D9" w:rsidP="00CB4F68">
      <w:pPr>
        <w:spacing w:line="480" w:lineRule="auto"/>
        <w:contextualSpacing/>
        <w:jc w:val="both"/>
        <w:rPr>
          <w:rFonts w:asciiTheme="majorBidi" w:hAnsiTheme="majorBidi" w:cstheme="majorBidi"/>
        </w:rPr>
      </w:pPr>
    </w:p>
    <w:p w14:paraId="33E3CFFA" w14:textId="24DC03C8" w:rsidR="00C902D9" w:rsidRPr="00C04630" w:rsidRDefault="00C902D9" w:rsidP="00CB4F68">
      <w:pPr>
        <w:spacing w:line="480" w:lineRule="auto"/>
        <w:contextualSpacing/>
        <w:jc w:val="both"/>
        <w:rPr>
          <w:rFonts w:asciiTheme="majorBidi" w:hAnsiTheme="majorBidi" w:cstheme="majorBidi"/>
          <w:i/>
          <w:iCs/>
        </w:rPr>
      </w:pPr>
      <w:r w:rsidRPr="00C04630">
        <w:rPr>
          <w:rFonts w:asciiTheme="majorBidi" w:hAnsiTheme="majorBidi" w:cstheme="majorBidi"/>
          <w:i/>
          <w:iCs/>
        </w:rPr>
        <w:t xml:space="preserve">Hesitance in performing </w:t>
      </w:r>
      <w:r w:rsidR="00866501" w:rsidRPr="00C04630">
        <w:rPr>
          <w:rFonts w:asciiTheme="majorBidi" w:hAnsiTheme="majorBidi" w:cstheme="majorBidi"/>
          <w:i/>
          <w:iCs/>
        </w:rPr>
        <w:t>NTS</w:t>
      </w:r>
    </w:p>
    <w:p w14:paraId="42E05D3F" w14:textId="51A90D80" w:rsidR="00BD518C" w:rsidRPr="00C04630" w:rsidRDefault="000B2544" w:rsidP="00091EA0">
      <w:pPr>
        <w:spacing w:line="480" w:lineRule="auto"/>
        <w:contextualSpacing/>
        <w:jc w:val="both"/>
        <w:rPr>
          <w:rFonts w:asciiTheme="majorBidi" w:hAnsiTheme="majorBidi" w:cstheme="majorBidi"/>
        </w:rPr>
      </w:pPr>
      <w:r w:rsidRPr="00C04630">
        <w:rPr>
          <w:rFonts w:asciiTheme="majorBidi" w:hAnsiTheme="majorBidi" w:cstheme="majorBidi"/>
        </w:rPr>
        <w:t>Students</w:t>
      </w:r>
      <w:r w:rsidR="00FC4A80" w:rsidRPr="00C04630">
        <w:rPr>
          <w:rFonts w:asciiTheme="majorBidi" w:hAnsiTheme="majorBidi" w:cstheme="majorBidi"/>
        </w:rPr>
        <w:t xml:space="preserve"> being hesitant in performing NTS was mentioned by some teachers (5 out of 20 [25%]) as they said that </w:t>
      </w:r>
      <w:r w:rsidR="00AD4F3D" w:rsidRPr="00C04630">
        <w:rPr>
          <w:rFonts w:asciiTheme="majorBidi" w:hAnsiTheme="majorBidi" w:cstheme="majorBidi"/>
        </w:rPr>
        <w:t>students</w:t>
      </w:r>
      <w:r w:rsidR="00FC4A80" w:rsidRPr="00C04630">
        <w:rPr>
          <w:rFonts w:asciiTheme="majorBidi" w:hAnsiTheme="majorBidi" w:cstheme="majorBidi"/>
        </w:rPr>
        <w:t xml:space="preserve"> get nervous or feel shy when they are prompted to take care of NTS in front of peers, such as </w:t>
      </w:r>
      <w:r w:rsidR="00262F6C" w:rsidRPr="00C04630">
        <w:rPr>
          <w:rFonts w:asciiTheme="majorBidi" w:hAnsiTheme="majorBidi" w:cstheme="majorBidi"/>
        </w:rPr>
        <w:t>communicating</w:t>
      </w:r>
      <w:r w:rsidR="00FC4A80" w:rsidRPr="00C04630">
        <w:rPr>
          <w:rFonts w:asciiTheme="majorBidi" w:hAnsiTheme="majorBidi" w:cstheme="majorBidi"/>
        </w:rPr>
        <w:t xml:space="preserve"> in a certain way with the patient or with the consultant and showing empathy while listening to patients’/attendants’ concerns. </w:t>
      </w:r>
      <w:r w:rsidR="00262F6C" w:rsidRPr="00C04630">
        <w:rPr>
          <w:rFonts w:asciiTheme="majorBidi" w:hAnsiTheme="majorBidi" w:cstheme="majorBidi"/>
        </w:rPr>
        <w:t>The reason</w:t>
      </w:r>
      <w:r w:rsidR="00FC4A80" w:rsidRPr="00C04630">
        <w:rPr>
          <w:rFonts w:asciiTheme="majorBidi" w:hAnsiTheme="majorBidi" w:cstheme="majorBidi"/>
        </w:rPr>
        <w:t xml:space="preserve"> given behind this </w:t>
      </w:r>
      <w:proofErr w:type="spellStart"/>
      <w:r w:rsidR="00262F6C" w:rsidRPr="00C04630">
        <w:rPr>
          <w:rFonts w:asciiTheme="majorBidi" w:hAnsiTheme="majorBidi" w:cstheme="majorBidi"/>
        </w:rPr>
        <w:t>behaviour</w:t>
      </w:r>
      <w:proofErr w:type="spellEnd"/>
      <w:r w:rsidR="00FC4A80" w:rsidRPr="00C04630">
        <w:rPr>
          <w:rFonts w:asciiTheme="majorBidi" w:hAnsiTheme="majorBidi" w:cstheme="majorBidi"/>
        </w:rPr>
        <w:t xml:space="preserve"> was </w:t>
      </w:r>
      <w:r w:rsidR="00C40FEF" w:rsidRPr="00C04630">
        <w:rPr>
          <w:rFonts w:asciiTheme="majorBidi" w:hAnsiTheme="majorBidi" w:cstheme="majorBidi"/>
        </w:rPr>
        <w:t xml:space="preserve">the </w:t>
      </w:r>
      <w:r w:rsidR="00FC4A80" w:rsidRPr="00C04630">
        <w:rPr>
          <w:rFonts w:asciiTheme="majorBidi" w:hAnsiTheme="majorBidi" w:cstheme="majorBidi"/>
        </w:rPr>
        <w:t xml:space="preserve">same, which is </w:t>
      </w:r>
      <w:r w:rsidR="00675EDC" w:rsidRPr="00C04630">
        <w:rPr>
          <w:rFonts w:asciiTheme="majorBidi" w:hAnsiTheme="majorBidi" w:cstheme="majorBidi"/>
        </w:rPr>
        <w:t>the</w:t>
      </w:r>
      <w:r w:rsidR="00DC52DB" w:rsidRPr="00C04630">
        <w:rPr>
          <w:rFonts w:asciiTheme="majorBidi" w:hAnsiTheme="majorBidi" w:cstheme="majorBidi"/>
        </w:rPr>
        <w:t xml:space="preserve"> </w:t>
      </w:r>
      <w:r w:rsidR="001A6808" w:rsidRPr="00C04630">
        <w:rPr>
          <w:rFonts w:asciiTheme="majorBidi" w:hAnsiTheme="majorBidi" w:cstheme="majorBidi"/>
        </w:rPr>
        <w:t>limited</w:t>
      </w:r>
      <w:r w:rsidR="00FC4A80" w:rsidRPr="00C04630">
        <w:rPr>
          <w:rFonts w:asciiTheme="majorBidi" w:hAnsiTheme="majorBidi" w:cstheme="majorBidi"/>
        </w:rPr>
        <w:t xml:space="preserve"> </w:t>
      </w:r>
      <w:r w:rsidR="00B377CD" w:rsidRPr="00C04630">
        <w:rPr>
          <w:rFonts w:asciiTheme="majorBidi" w:hAnsiTheme="majorBidi" w:cstheme="majorBidi"/>
        </w:rPr>
        <w:t xml:space="preserve">opportunities of </w:t>
      </w:r>
      <w:proofErr w:type="spellStart"/>
      <w:r w:rsidR="00FC4A80" w:rsidRPr="00C04630">
        <w:rPr>
          <w:rFonts w:asciiTheme="majorBidi" w:hAnsiTheme="majorBidi" w:cstheme="majorBidi"/>
        </w:rPr>
        <w:t>practi</w:t>
      </w:r>
      <w:r w:rsidR="00675EDC" w:rsidRPr="00C04630">
        <w:rPr>
          <w:rFonts w:asciiTheme="majorBidi" w:hAnsiTheme="majorBidi" w:cstheme="majorBidi"/>
        </w:rPr>
        <w:t>s</w:t>
      </w:r>
      <w:r w:rsidR="00B377CD" w:rsidRPr="00C04630">
        <w:rPr>
          <w:rFonts w:asciiTheme="majorBidi" w:hAnsiTheme="majorBidi" w:cstheme="majorBidi"/>
        </w:rPr>
        <w:t>ing</w:t>
      </w:r>
      <w:proofErr w:type="spellEnd"/>
      <w:r w:rsidR="00FC4A80" w:rsidRPr="00C04630">
        <w:rPr>
          <w:rFonts w:asciiTheme="majorBidi" w:hAnsiTheme="majorBidi" w:cstheme="majorBidi"/>
        </w:rPr>
        <w:t xml:space="preserve"> NTS provided to students in UMC. </w:t>
      </w:r>
      <w:r w:rsidR="00091EA0" w:rsidRPr="00C04630">
        <w:rPr>
          <w:rFonts w:asciiTheme="majorBidi" w:hAnsiTheme="majorBidi" w:cstheme="majorBidi"/>
        </w:rPr>
        <w:t xml:space="preserve">Teacher-1 said: </w:t>
      </w:r>
    </w:p>
    <w:p w14:paraId="26E518DB" w14:textId="77777777" w:rsidR="00BD518C" w:rsidRPr="00C04630" w:rsidRDefault="00BD518C" w:rsidP="00091EA0">
      <w:pPr>
        <w:spacing w:line="480" w:lineRule="auto"/>
        <w:contextualSpacing/>
        <w:jc w:val="both"/>
        <w:rPr>
          <w:rFonts w:asciiTheme="majorBidi" w:hAnsiTheme="majorBidi" w:cstheme="majorBidi"/>
        </w:rPr>
      </w:pPr>
    </w:p>
    <w:p w14:paraId="3C650C54" w14:textId="2A2D84CE" w:rsidR="00263EAC" w:rsidRPr="00C04630" w:rsidRDefault="00091EA0" w:rsidP="00745C38">
      <w:pPr>
        <w:spacing w:line="480" w:lineRule="auto"/>
        <w:ind w:left="1440"/>
        <w:contextualSpacing/>
        <w:jc w:val="both"/>
        <w:rPr>
          <w:rFonts w:asciiTheme="majorBidi" w:hAnsiTheme="majorBidi" w:cstheme="majorBidi"/>
        </w:rPr>
      </w:pPr>
      <w:r w:rsidRPr="00C04630">
        <w:rPr>
          <w:rFonts w:asciiTheme="majorBidi" w:hAnsiTheme="majorBidi" w:cstheme="majorBidi"/>
        </w:rPr>
        <w:lastRenderedPageBreak/>
        <w:t xml:space="preserve">Because they are not used to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them. They think it is something new which they have been told and feel nervous about </w:t>
      </w:r>
      <w:proofErr w:type="spellStart"/>
      <w:r w:rsidR="00453914" w:rsidRPr="00C04630">
        <w:rPr>
          <w:rFonts w:asciiTheme="majorBidi" w:hAnsiTheme="majorBidi" w:cstheme="majorBidi"/>
        </w:rPr>
        <w:t>practising</w:t>
      </w:r>
      <w:proofErr w:type="spellEnd"/>
      <w:r w:rsidRPr="00C04630">
        <w:rPr>
          <w:rFonts w:asciiTheme="majorBidi" w:hAnsiTheme="majorBidi" w:cstheme="majorBidi"/>
        </w:rPr>
        <w:t xml:space="preserve"> it in front of their colleagues or fellows. That’s why they hesitate to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NTS even after reinforcement</w:t>
      </w:r>
      <w:r w:rsidR="003E438D" w:rsidRPr="00C04630">
        <w:rPr>
          <w:rFonts w:asciiTheme="majorBidi" w:hAnsiTheme="majorBidi" w:cstheme="majorBidi"/>
        </w:rPr>
        <w:t>.</w:t>
      </w:r>
    </w:p>
    <w:p w14:paraId="18BE6CFD" w14:textId="77777777" w:rsidR="003E438D" w:rsidRPr="00C04630" w:rsidRDefault="00263EAC" w:rsidP="003E438D">
      <w:pPr>
        <w:spacing w:line="480" w:lineRule="auto"/>
        <w:contextualSpacing/>
        <w:jc w:val="both"/>
        <w:rPr>
          <w:rFonts w:asciiTheme="majorBidi" w:hAnsiTheme="majorBidi" w:cstheme="majorBidi"/>
        </w:rPr>
      </w:pPr>
      <w:r w:rsidRPr="00C04630">
        <w:rPr>
          <w:rFonts w:asciiTheme="majorBidi" w:hAnsiTheme="majorBidi" w:cstheme="majorBidi"/>
        </w:rPr>
        <w:t xml:space="preserve">Teacher-5 said: </w:t>
      </w:r>
    </w:p>
    <w:p w14:paraId="319822D6" w14:textId="56DDDEEF" w:rsidR="00263EAC" w:rsidRPr="00C04630" w:rsidRDefault="00263EAC" w:rsidP="003E438D">
      <w:pPr>
        <w:spacing w:line="480" w:lineRule="auto"/>
        <w:ind w:left="1440"/>
        <w:contextualSpacing/>
        <w:jc w:val="both"/>
        <w:rPr>
          <w:rFonts w:asciiTheme="majorBidi" w:hAnsiTheme="majorBidi" w:cstheme="majorBidi"/>
          <w:b/>
          <w:bCs/>
        </w:rPr>
      </w:pPr>
      <w:r w:rsidRPr="00C04630">
        <w:rPr>
          <w:rFonts w:asciiTheme="majorBidi" w:hAnsiTheme="majorBidi" w:cstheme="majorBidi"/>
        </w:rPr>
        <w:t>They feel shy as some people are shy of doing new things. And then get nervous that they have done something wrong and what their peers might be thinking about the mistake</w:t>
      </w:r>
    </w:p>
    <w:p w14:paraId="430DC9F5" w14:textId="77777777" w:rsidR="000A73A4" w:rsidRPr="00C04630" w:rsidRDefault="000A73A4" w:rsidP="00CB4F68">
      <w:pPr>
        <w:spacing w:line="480" w:lineRule="auto"/>
        <w:jc w:val="both"/>
        <w:rPr>
          <w:rFonts w:asciiTheme="majorBidi" w:hAnsiTheme="majorBidi" w:cstheme="majorBidi"/>
          <w:i/>
          <w:iCs/>
        </w:rPr>
      </w:pPr>
    </w:p>
    <w:p w14:paraId="26E940F2" w14:textId="04CE1CEC" w:rsidR="002D5C96" w:rsidRPr="00C04630" w:rsidRDefault="002D5C96" w:rsidP="00CB4F68">
      <w:pPr>
        <w:spacing w:line="480" w:lineRule="auto"/>
        <w:jc w:val="both"/>
        <w:rPr>
          <w:rFonts w:asciiTheme="majorBidi" w:hAnsiTheme="majorBidi" w:cstheme="majorBidi"/>
          <w:i/>
          <w:iCs/>
        </w:rPr>
      </w:pPr>
      <w:r w:rsidRPr="00C04630">
        <w:rPr>
          <w:rFonts w:asciiTheme="majorBidi" w:hAnsiTheme="majorBidi" w:cstheme="majorBidi"/>
          <w:i/>
          <w:iCs/>
        </w:rPr>
        <w:t xml:space="preserve">Confusion about </w:t>
      </w:r>
      <w:r w:rsidR="00866501" w:rsidRPr="00C04630">
        <w:rPr>
          <w:rFonts w:asciiTheme="majorBidi" w:hAnsiTheme="majorBidi" w:cstheme="majorBidi"/>
          <w:i/>
          <w:iCs/>
        </w:rPr>
        <w:t>NTS</w:t>
      </w:r>
      <w:r w:rsidRPr="00C04630">
        <w:rPr>
          <w:rFonts w:asciiTheme="majorBidi" w:hAnsiTheme="majorBidi" w:cstheme="majorBidi"/>
          <w:i/>
          <w:iCs/>
        </w:rPr>
        <w:t xml:space="preserve"> </w:t>
      </w:r>
    </w:p>
    <w:p w14:paraId="72A5C9F3" w14:textId="5A954449" w:rsidR="008570CB" w:rsidRDefault="000F3792" w:rsidP="00745C38">
      <w:pPr>
        <w:spacing w:line="480" w:lineRule="auto"/>
        <w:contextualSpacing/>
        <w:jc w:val="both"/>
        <w:rPr>
          <w:rFonts w:asciiTheme="majorBidi" w:hAnsiTheme="majorBidi" w:cstheme="majorBidi"/>
        </w:rPr>
      </w:pPr>
      <w:r w:rsidRPr="00C04630">
        <w:rPr>
          <w:rFonts w:asciiTheme="majorBidi" w:hAnsiTheme="majorBidi" w:cstheme="majorBidi"/>
        </w:rPr>
        <w:t xml:space="preserve">Some teachers (4 out of 20 [20%]) expressed that </w:t>
      </w:r>
      <w:r w:rsidR="00937D7F" w:rsidRPr="00C04630">
        <w:rPr>
          <w:rFonts w:asciiTheme="majorBidi" w:hAnsiTheme="majorBidi" w:cstheme="majorBidi"/>
        </w:rPr>
        <w:t xml:space="preserve">students </w:t>
      </w:r>
      <w:r w:rsidRPr="00C04630">
        <w:rPr>
          <w:rFonts w:asciiTheme="majorBidi" w:hAnsiTheme="majorBidi" w:cstheme="majorBidi"/>
        </w:rPr>
        <w:t xml:space="preserve">get confused </w:t>
      </w:r>
      <w:r w:rsidR="008570CB" w:rsidRPr="00C04630">
        <w:rPr>
          <w:rFonts w:asciiTheme="majorBidi" w:hAnsiTheme="majorBidi" w:cstheme="majorBidi"/>
        </w:rPr>
        <w:t xml:space="preserve">on </w:t>
      </w:r>
      <w:proofErr w:type="spellStart"/>
      <w:r w:rsidR="008570CB" w:rsidRPr="00C04630">
        <w:rPr>
          <w:rFonts w:asciiTheme="majorBidi" w:hAnsiTheme="majorBidi" w:cstheme="majorBidi"/>
        </w:rPr>
        <w:t>realising</w:t>
      </w:r>
      <w:proofErr w:type="spellEnd"/>
      <w:r w:rsidR="008570CB" w:rsidRPr="00C04630">
        <w:rPr>
          <w:rFonts w:asciiTheme="majorBidi" w:hAnsiTheme="majorBidi" w:cstheme="majorBidi"/>
        </w:rPr>
        <w:t xml:space="preserve"> </w:t>
      </w:r>
      <w:r w:rsidRPr="00C04630">
        <w:rPr>
          <w:rFonts w:asciiTheme="majorBidi" w:hAnsiTheme="majorBidi" w:cstheme="majorBidi"/>
        </w:rPr>
        <w:t xml:space="preserve">that there are </w:t>
      </w:r>
      <w:r w:rsidR="008570CB" w:rsidRPr="00C04630">
        <w:rPr>
          <w:rFonts w:asciiTheme="majorBidi" w:hAnsiTheme="majorBidi" w:cstheme="majorBidi"/>
        </w:rPr>
        <w:t>other</w:t>
      </w:r>
      <w:r w:rsidRPr="00C04630">
        <w:rPr>
          <w:rFonts w:asciiTheme="majorBidi" w:hAnsiTheme="majorBidi" w:cstheme="majorBidi"/>
        </w:rPr>
        <w:t xml:space="preserve"> skills </w:t>
      </w:r>
      <w:r w:rsidR="008570CB" w:rsidRPr="00C04630">
        <w:rPr>
          <w:rFonts w:asciiTheme="majorBidi" w:hAnsiTheme="majorBidi" w:cstheme="majorBidi"/>
        </w:rPr>
        <w:t>as well besides TS</w:t>
      </w:r>
      <w:r w:rsidRPr="00C04630">
        <w:rPr>
          <w:rFonts w:asciiTheme="majorBidi" w:hAnsiTheme="majorBidi" w:cstheme="majorBidi"/>
        </w:rPr>
        <w:t xml:space="preserve">, hence, they do not get what NTS are about and why it is necessary to </w:t>
      </w:r>
      <w:proofErr w:type="spellStart"/>
      <w:r w:rsidR="00937D7F" w:rsidRPr="00C04630">
        <w:rPr>
          <w:rFonts w:asciiTheme="majorBidi" w:hAnsiTheme="majorBidi" w:cstheme="majorBidi"/>
        </w:rPr>
        <w:t>practi</w:t>
      </w:r>
      <w:r w:rsidR="00FB6EBB" w:rsidRPr="00C04630">
        <w:rPr>
          <w:rFonts w:asciiTheme="majorBidi" w:hAnsiTheme="majorBidi" w:cstheme="majorBidi"/>
        </w:rPr>
        <w:t>s</w:t>
      </w:r>
      <w:r w:rsidR="00937D7F" w:rsidRPr="00C04630">
        <w:rPr>
          <w:rFonts w:asciiTheme="majorBidi" w:hAnsiTheme="majorBidi" w:cstheme="majorBidi"/>
        </w:rPr>
        <w:t>e</w:t>
      </w:r>
      <w:proofErr w:type="spellEnd"/>
      <w:r w:rsidR="00937D7F" w:rsidRPr="00C04630">
        <w:rPr>
          <w:rFonts w:asciiTheme="majorBidi" w:hAnsiTheme="majorBidi" w:cstheme="majorBidi"/>
        </w:rPr>
        <w:t xml:space="preserve"> NTS along with TS</w:t>
      </w:r>
      <w:r w:rsidRPr="00C04630">
        <w:rPr>
          <w:rFonts w:asciiTheme="majorBidi" w:hAnsiTheme="majorBidi" w:cstheme="majorBidi"/>
        </w:rPr>
        <w:t xml:space="preserve">. Teachers showed their concerns by commenting that </w:t>
      </w:r>
      <w:r w:rsidR="00AD4F3D" w:rsidRPr="00C04630">
        <w:rPr>
          <w:rFonts w:asciiTheme="majorBidi" w:hAnsiTheme="majorBidi" w:cstheme="majorBidi"/>
        </w:rPr>
        <w:t>students</w:t>
      </w:r>
      <w:r w:rsidRPr="00C04630">
        <w:rPr>
          <w:rFonts w:asciiTheme="majorBidi" w:hAnsiTheme="majorBidi" w:cstheme="majorBidi"/>
        </w:rPr>
        <w:t xml:space="preserve"> take too much time to understand </w:t>
      </w:r>
      <w:r w:rsidR="00551C9A" w:rsidRPr="00C04630">
        <w:rPr>
          <w:rFonts w:asciiTheme="majorBidi" w:hAnsiTheme="majorBidi" w:cstheme="majorBidi"/>
        </w:rPr>
        <w:t xml:space="preserve">and respond </w:t>
      </w:r>
      <w:r w:rsidR="00C40FEF" w:rsidRPr="00C04630">
        <w:rPr>
          <w:rFonts w:asciiTheme="majorBidi" w:hAnsiTheme="majorBidi" w:cstheme="majorBidi"/>
        </w:rPr>
        <w:t xml:space="preserve">to </w:t>
      </w:r>
      <w:r w:rsidRPr="00C04630">
        <w:rPr>
          <w:rFonts w:asciiTheme="majorBidi" w:hAnsiTheme="majorBidi" w:cstheme="majorBidi"/>
        </w:rPr>
        <w:t>what situation awareness</w:t>
      </w:r>
      <w:r w:rsidR="00551C9A" w:rsidRPr="00C04630">
        <w:rPr>
          <w:rFonts w:asciiTheme="majorBidi" w:hAnsiTheme="majorBidi" w:cstheme="majorBidi"/>
        </w:rPr>
        <w:t xml:space="preserve"> or leadership</w:t>
      </w:r>
      <w:r w:rsidRPr="00C04630">
        <w:rPr>
          <w:rFonts w:asciiTheme="majorBidi" w:hAnsiTheme="majorBidi" w:cstheme="majorBidi"/>
        </w:rPr>
        <w:t xml:space="preserve"> is and why it is important </w:t>
      </w:r>
      <w:r w:rsidR="00C40FEF" w:rsidRPr="00C04630">
        <w:rPr>
          <w:rFonts w:asciiTheme="majorBidi" w:hAnsiTheme="majorBidi" w:cstheme="majorBidi"/>
        </w:rPr>
        <w:t xml:space="preserve">and </w:t>
      </w:r>
      <w:r w:rsidRPr="00C04630">
        <w:rPr>
          <w:rFonts w:asciiTheme="majorBidi" w:hAnsiTheme="majorBidi" w:cstheme="majorBidi"/>
        </w:rPr>
        <w:t xml:space="preserve">get confused about what effect it will have on their clinical </w:t>
      </w:r>
      <w:proofErr w:type="spellStart"/>
      <w:r w:rsidRPr="00C04630">
        <w:rPr>
          <w:rFonts w:asciiTheme="majorBidi" w:hAnsiTheme="majorBidi" w:cstheme="majorBidi"/>
        </w:rPr>
        <w:t>practi</w:t>
      </w:r>
      <w:r w:rsidR="00FB6EBB" w:rsidRPr="00C04630">
        <w:rPr>
          <w:rFonts w:asciiTheme="majorBidi" w:hAnsiTheme="majorBidi" w:cstheme="majorBidi"/>
        </w:rPr>
        <w:t>s</w:t>
      </w:r>
      <w:r w:rsidRPr="00C04630">
        <w:rPr>
          <w:rFonts w:asciiTheme="majorBidi" w:hAnsiTheme="majorBidi" w:cstheme="majorBidi"/>
        </w:rPr>
        <w:t>e</w:t>
      </w:r>
      <w:proofErr w:type="spellEnd"/>
      <w:r w:rsidRPr="00C04630">
        <w:rPr>
          <w:rFonts w:asciiTheme="majorBidi" w:hAnsiTheme="majorBidi" w:cstheme="majorBidi"/>
        </w:rPr>
        <w:t xml:space="preserve"> if they also possess </w:t>
      </w:r>
      <w:r w:rsidR="00551C9A" w:rsidRPr="00C04630">
        <w:rPr>
          <w:rFonts w:asciiTheme="majorBidi" w:hAnsiTheme="majorBidi" w:cstheme="majorBidi"/>
        </w:rPr>
        <w:t>these</w:t>
      </w:r>
      <w:r w:rsidRPr="00C04630">
        <w:rPr>
          <w:rFonts w:asciiTheme="majorBidi" w:hAnsiTheme="majorBidi" w:cstheme="majorBidi"/>
        </w:rPr>
        <w:t xml:space="preserve"> skills</w:t>
      </w:r>
      <w:r w:rsidR="00551C9A" w:rsidRPr="00C04630">
        <w:rPr>
          <w:rFonts w:asciiTheme="majorBidi" w:hAnsiTheme="majorBidi" w:cstheme="majorBidi"/>
        </w:rPr>
        <w:t xml:space="preserve"> with TS</w:t>
      </w:r>
      <w:r w:rsidRPr="00C04630">
        <w:rPr>
          <w:rFonts w:asciiTheme="majorBidi" w:hAnsiTheme="majorBidi" w:cstheme="majorBidi"/>
        </w:rPr>
        <w:t xml:space="preserve">. </w:t>
      </w:r>
      <w:r w:rsidR="00263EAC" w:rsidRPr="00C04630">
        <w:rPr>
          <w:rFonts w:asciiTheme="majorBidi" w:hAnsiTheme="majorBidi" w:cstheme="majorBidi"/>
        </w:rPr>
        <w:t>For Example:</w:t>
      </w:r>
    </w:p>
    <w:p w14:paraId="2B697B5D" w14:textId="77777777" w:rsidR="00745C38" w:rsidRPr="00745C38" w:rsidRDefault="00745C38" w:rsidP="00745C38">
      <w:pPr>
        <w:spacing w:line="480" w:lineRule="auto"/>
        <w:contextualSpacing/>
        <w:jc w:val="both"/>
        <w:rPr>
          <w:rFonts w:asciiTheme="majorBidi" w:hAnsiTheme="majorBidi" w:cstheme="majorBidi"/>
        </w:rPr>
      </w:pPr>
    </w:p>
    <w:p w14:paraId="316B0D44" w14:textId="77777777" w:rsidR="003E438D" w:rsidRPr="00C04630" w:rsidRDefault="00263EAC" w:rsidP="003E438D">
      <w:pPr>
        <w:spacing w:line="480" w:lineRule="auto"/>
        <w:contextualSpacing/>
        <w:jc w:val="both"/>
        <w:rPr>
          <w:rFonts w:asciiTheme="majorBidi" w:hAnsiTheme="majorBidi" w:cstheme="majorBidi"/>
        </w:rPr>
      </w:pPr>
      <w:r w:rsidRPr="00C04630">
        <w:rPr>
          <w:rFonts w:asciiTheme="majorBidi" w:hAnsiTheme="majorBidi" w:cstheme="majorBidi"/>
        </w:rPr>
        <w:t xml:space="preserve">Teacher-9: </w:t>
      </w:r>
    </w:p>
    <w:p w14:paraId="24BA6B9B" w14:textId="6C50CD1D" w:rsidR="00263EAC" w:rsidRPr="00C04630" w:rsidRDefault="00263EAC" w:rsidP="003E438D">
      <w:pPr>
        <w:spacing w:line="480" w:lineRule="auto"/>
        <w:ind w:left="1440"/>
        <w:contextualSpacing/>
        <w:jc w:val="both"/>
        <w:rPr>
          <w:rFonts w:asciiTheme="majorBidi" w:hAnsiTheme="majorBidi" w:cstheme="majorBidi"/>
        </w:rPr>
      </w:pPr>
      <w:r w:rsidRPr="00C04630">
        <w:rPr>
          <w:rFonts w:ascii="Times New Roman" w:hAnsi="Times New Roman" w:cs="Times New Roman"/>
        </w:rPr>
        <w:t>Most of the students don’t get it. They sometimes feel nervous and think that they lack clinical knowledge and say that we are performing clinically well so what is the issue then</w:t>
      </w:r>
      <w:r w:rsidR="008570CB" w:rsidRPr="00C04630">
        <w:rPr>
          <w:rFonts w:ascii="Times New Roman" w:hAnsi="Times New Roman" w:cs="Times New Roman"/>
        </w:rPr>
        <w:t>.</w:t>
      </w:r>
    </w:p>
    <w:p w14:paraId="79762A39" w14:textId="77777777" w:rsidR="00D74E02" w:rsidRPr="00C04630" w:rsidRDefault="00D74E02"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17075104" w14:textId="294F8D22" w:rsidR="00DD20E8" w:rsidRPr="00C04630" w:rsidRDefault="00453914"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i/>
          <w:iCs/>
          <w:color w:val="000000" w:themeColor="text1"/>
        </w:rPr>
      </w:pPr>
      <w:r w:rsidRPr="00C04630">
        <w:rPr>
          <w:rFonts w:asciiTheme="majorBidi" w:hAnsiTheme="majorBidi" w:cstheme="majorBidi"/>
          <w:b/>
          <w:bCs/>
          <w:i/>
          <w:iCs/>
          <w:color w:val="000000" w:themeColor="text1"/>
        </w:rPr>
        <w:t>Cross-thematic</w:t>
      </w:r>
      <w:r w:rsidR="009567AB" w:rsidRPr="00C04630">
        <w:rPr>
          <w:rFonts w:asciiTheme="majorBidi" w:hAnsiTheme="majorBidi" w:cstheme="majorBidi"/>
          <w:b/>
          <w:bCs/>
          <w:i/>
          <w:iCs/>
          <w:color w:val="000000" w:themeColor="text1"/>
        </w:rPr>
        <w:t xml:space="preserve"> analysis (Cochran</w:t>
      </w:r>
      <w:r w:rsidR="00586D63" w:rsidRPr="00C04630">
        <w:rPr>
          <w:rFonts w:asciiTheme="majorBidi" w:hAnsiTheme="majorBidi" w:cstheme="majorBidi"/>
          <w:b/>
          <w:bCs/>
          <w:i/>
          <w:iCs/>
          <w:color w:val="000000" w:themeColor="text1"/>
        </w:rPr>
        <w:t>’s</w:t>
      </w:r>
      <w:r w:rsidR="009567AB" w:rsidRPr="00C04630">
        <w:rPr>
          <w:rFonts w:asciiTheme="majorBidi" w:hAnsiTheme="majorBidi" w:cstheme="majorBidi"/>
          <w:b/>
          <w:bCs/>
          <w:i/>
          <w:iCs/>
          <w:color w:val="000000" w:themeColor="text1"/>
        </w:rPr>
        <w:t>-Q test)</w:t>
      </w:r>
    </w:p>
    <w:p w14:paraId="1067EF71" w14:textId="21422574" w:rsidR="009567AB" w:rsidRDefault="00C40FEF"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rPr>
      </w:pPr>
      <w:r w:rsidRPr="00C04630">
        <w:rPr>
          <w:rFonts w:asciiTheme="majorBidi" w:hAnsiTheme="majorBidi" w:cstheme="majorBidi"/>
        </w:rPr>
        <w:t>Teachers'</w:t>
      </w:r>
      <w:r w:rsidR="00DD20E8" w:rsidRPr="00C04630">
        <w:rPr>
          <w:rFonts w:asciiTheme="majorBidi" w:hAnsiTheme="majorBidi" w:cstheme="majorBidi"/>
        </w:rPr>
        <w:t xml:space="preserve"> responses stating that students do not possess </w:t>
      </w:r>
      <w:r w:rsidRPr="00C04630">
        <w:rPr>
          <w:rFonts w:asciiTheme="majorBidi" w:hAnsiTheme="majorBidi" w:cstheme="majorBidi"/>
        </w:rPr>
        <w:t xml:space="preserve">a </w:t>
      </w:r>
      <w:r w:rsidR="00DD20E8" w:rsidRPr="00C04630">
        <w:rPr>
          <w:rFonts w:asciiTheme="majorBidi" w:hAnsiTheme="majorBidi" w:cstheme="majorBidi"/>
        </w:rPr>
        <w:t>substantial understanding of NTS even in the clinical year</w:t>
      </w:r>
      <w:r w:rsidR="005E7E88" w:rsidRPr="00C04630">
        <w:rPr>
          <w:rFonts w:asciiTheme="majorBidi" w:hAnsiTheme="majorBidi" w:cstheme="majorBidi"/>
        </w:rPr>
        <w:t xml:space="preserve"> (Table-</w:t>
      </w:r>
      <w:r w:rsidR="00EC23DE" w:rsidRPr="00C04630">
        <w:rPr>
          <w:rFonts w:asciiTheme="majorBidi" w:hAnsiTheme="majorBidi" w:cstheme="majorBidi"/>
        </w:rPr>
        <w:t>5</w:t>
      </w:r>
      <w:r w:rsidR="005E7E88" w:rsidRPr="00C04630">
        <w:rPr>
          <w:rFonts w:asciiTheme="majorBidi" w:hAnsiTheme="majorBidi" w:cstheme="majorBidi"/>
        </w:rPr>
        <w:t>) and lack of NTS training (Table-</w:t>
      </w:r>
      <w:r w:rsidR="00EC23DE" w:rsidRPr="00C04630">
        <w:rPr>
          <w:rFonts w:asciiTheme="majorBidi" w:hAnsiTheme="majorBidi" w:cstheme="majorBidi"/>
        </w:rPr>
        <w:t>6</w:t>
      </w:r>
      <w:r w:rsidR="005E7E88" w:rsidRPr="00C04630">
        <w:rPr>
          <w:rFonts w:asciiTheme="majorBidi" w:hAnsiTheme="majorBidi" w:cstheme="majorBidi"/>
        </w:rPr>
        <w:t>)</w:t>
      </w:r>
      <w:r w:rsidR="00DD20E8" w:rsidRPr="00C04630">
        <w:rPr>
          <w:rFonts w:asciiTheme="majorBidi" w:hAnsiTheme="majorBidi" w:cstheme="majorBidi"/>
        </w:rPr>
        <w:t xml:space="preserve">, </w:t>
      </w:r>
      <w:r w:rsidR="005E7E88" w:rsidRPr="00C04630">
        <w:rPr>
          <w:rFonts w:asciiTheme="majorBidi" w:hAnsiTheme="majorBidi" w:cstheme="majorBidi"/>
        </w:rPr>
        <w:t>were found</w:t>
      </w:r>
      <w:r w:rsidR="00DD20E8" w:rsidRPr="00C04630">
        <w:rPr>
          <w:rFonts w:asciiTheme="majorBidi" w:hAnsiTheme="majorBidi" w:cstheme="majorBidi"/>
        </w:rPr>
        <w:t xml:space="preserve"> high</w:t>
      </w:r>
      <w:r w:rsidR="005E7E88" w:rsidRPr="00C04630">
        <w:rPr>
          <w:rFonts w:asciiTheme="majorBidi" w:hAnsiTheme="majorBidi" w:cstheme="majorBidi"/>
        </w:rPr>
        <w:t>ly</w:t>
      </w:r>
      <w:r w:rsidR="00DD20E8" w:rsidRPr="00C04630">
        <w:rPr>
          <w:rFonts w:asciiTheme="majorBidi" w:hAnsiTheme="majorBidi" w:cstheme="majorBidi"/>
        </w:rPr>
        <w:t xml:space="preserve"> </w:t>
      </w:r>
      <w:r w:rsidR="00DD20E8" w:rsidRPr="00C04630">
        <w:rPr>
          <w:rFonts w:asciiTheme="majorBidi" w:hAnsiTheme="majorBidi" w:cstheme="majorBidi"/>
        </w:rPr>
        <w:lastRenderedPageBreak/>
        <w:t>significan</w:t>
      </w:r>
      <w:r w:rsidR="005E7E88" w:rsidRPr="00C04630">
        <w:rPr>
          <w:rFonts w:asciiTheme="majorBidi" w:hAnsiTheme="majorBidi" w:cstheme="majorBidi"/>
        </w:rPr>
        <w:t>t</w:t>
      </w:r>
      <w:r w:rsidR="00DD20E8" w:rsidRPr="00C04630">
        <w:rPr>
          <w:rFonts w:asciiTheme="majorBidi" w:hAnsiTheme="majorBidi" w:cstheme="majorBidi"/>
        </w:rPr>
        <w:t xml:space="preserve"> (</w:t>
      </w:r>
      <w:r w:rsidR="00E961C4" w:rsidRPr="00C04630">
        <w:rPr>
          <w:rFonts w:asciiTheme="majorBidi" w:hAnsiTheme="majorBidi" w:cstheme="majorBidi"/>
          <w:i/>
          <w:iCs/>
        </w:rPr>
        <w:t>p</w:t>
      </w:r>
      <w:r w:rsidR="00DD20E8" w:rsidRPr="00C04630">
        <w:rPr>
          <w:rFonts w:asciiTheme="majorBidi" w:hAnsiTheme="majorBidi" w:cstheme="majorBidi"/>
        </w:rPr>
        <w:t>&lt;0.05)</w:t>
      </w:r>
      <w:r w:rsidR="005E7E88" w:rsidRPr="00C04630">
        <w:rPr>
          <w:rFonts w:asciiTheme="majorBidi" w:hAnsiTheme="majorBidi" w:cstheme="majorBidi"/>
        </w:rPr>
        <w:t xml:space="preserve"> with</w:t>
      </w:r>
      <w:r w:rsidR="00DD20E8" w:rsidRPr="00C04630">
        <w:rPr>
          <w:rFonts w:asciiTheme="majorBidi" w:hAnsiTheme="majorBidi" w:cstheme="majorBidi"/>
        </w:rPr>
        <w:t xml:space="preserve"> </w:t>
      </w:r>
      <w:r w:rsidR="005E7E88" w:rsidRPr="00C04630">
        <w:rPr>
          <w:rFonts w:asciiTheme="majorBidi" w:hAnsiTheme="majorBidi" w:cstheme="majorBidi"/>
        </w:rPr>
        <w:t>their perception of</w:t>
      </w:r>
      <w:r w:rsidR="00DD20E8" w:rsidRPr="00C04630">
        <w:rPr>
          <w:rFonts w:asciiTheme="majorBidi" w:hAnsiTheme="majorBidi" w:cstheme="majorBidi"/>
        </w:rPr>
        <w:t xml:space="preserve"> </w:t>
      </w:r>
      <w:r w:rsidR="005E7E88" w:rsidRPr="00C04630">
        <w:rPr>
          <w:rFonts w:asciiTheme="majorBidi" w:hAnsiTheme="majorBidi" w:cstheme="majorBidi"/>
        </w:rPr>
        <w:t xml:space="preserve">students’ negative approach towards learning and </w:t>
      </w:r>
      <w:proofErr w:type="spellStart"/>
      <w:r w:rsidR="005E7E88" w:rsidRPr="00C04630">
        <w:rPr>
          <w:rFonts w:asciiTheme="majorBidi" w:hAnsiTheme="majorBidi" w:cstheme="majorBidi"/>
        </w:rPr>
        <w:t>practi</w:t>
      </w:r>
      <w:r w:rsidR="00675EDC" w:rsidRPr="00C04630">
        <w:rPr>
          <w:rFonts w:asciiTheme="majorBidi" w:hAnsiTheme="majorBidi" w:cstheme="majorBidi"/>
        </w:rPr>
        <w:t>s</w:t>
      </w:r>
      <w:r w:rsidR="005E7E88" w:rsidRPr="00C04630">
        <w:rPr>
          <w:rFonts w:asciiTheme="majorBidi" w:hAnsiTheme="majorBidi" w:cstheme="majorBidi"/>
        </w:rPr>
        <w:t>ing</w:t>
      </w:r>
      <w:proofErr w:type="spellEnd"/>
      <w:r w:rsidR="005E7E88" w:rsidRPr="00C04630">
        <w:rPr>
          <w:rFonts w:asciiTheme="majorBidi" w:hAnsiTheme="majorBidi" w:cstheme="majorBidi"/>
        </w:rPr>
        <w:t xml:space="preserve"> NTS. </w:t>
      </w:r>
    </w:p>
    <w:p w14:paraId="01A3857F" w14:textId="6B76BB3D" w:rsidR="00745C38" w:rsidRDefault="00745C38"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rPr>
      </w:pPr>
    </w:p>
    <w:p w14:paraId="0F41C80E"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C04630">
        <w:rPr>
          <w:rFonts w:asciiTheme="majorBidi" w:hAnsiTheme="majorBidi" w:cstheme="majorBidi"/>
          <w:sz w:val="20"/>
          <w:szCs w:val="20"/>
        </w:rPr>
        <w:t xml:space="preserve">Table-5: Cross thematic analysis of themes: Level of understanding &amp; Students’ approach towards NTS </w:t>
      </w:r>
      <w:r w:rsidRPr="00C04630">
        <w:rPr>
          <w:rFonts w:asciiTheme="majorBidi" w:hAnsiTheme="majorBidi" w:cstheme="majorBidi"/>
          <w:color w:val="000000" w:themeColor="text1"/>
          <w:sz w:val="20"/>
          <w:szCs w:val="20"/>
        </w:rPr>
        <w:t>(Themes emerged from teachers’ responses)</w:t>
      </w:r>
    </w:p>
    <w:tbl>
      <w:tblPr>
        <w:tblStyle w:val="TableGrid"/>
        <w:tblW w:w="9209" w:type="dxa"/>
        <w:jc w:val="center"/>
        <w:tblLook w:val="04A0" w:firstRow="1" w:lastRow="0" w:firstColumn="1" w:lastColumn="0" w:noHBand="0" w:noVBand="1"/>
      </w:tblPr>
      <w:tblGrid>
        <w:gridCol w:w="1696"/>
        <w:gridCol w:w="1985"/>
        <w:gridCol w:w="2410"/>
        <w:gridCol w:w="2126"/>
        <w:gridCol w:w="992"/>
      </w:tblGrid>
      <w:tr w:rsidR="00745C38" w:rsidRPr="00C04630" w14:paraId="720285B1" w14:textId="77777777" w:rsidTr="00956B3F">
        <w:trPr>
          <w:jc w:val="center"/>
        </w:trPr>
        <w:tc>
          <w:tcPr>
            <w:tcW w:w="1696" w:type="dxa"/>
            <w:vAlign w:val="center"/>
          </w:tcPr>
          <w:p w14:paraId="69A48199"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sz w:val="20"/>
                <w:szCs w:val="20"/>
              </w:rPr>
              <w:t>Level of Understanding</w:t>
            </w:r>
          </w:p>
        </w:tc>
        <w:tc>
          <w:tcPr>
            <w:tcW w:w="6521" w:type="dxa"/>
            <w:gridSpan w:val="3"/>
            <w:vAlign w:val="center"/>
          </w:tcPr>
          <w:p w14:paraId="670CB37B"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sz w:val="20"/>
                <w:szCs w:val="20"/>
              </w:rPr>
              <w:t>Students’ approach towards NTS</w:t>
            </w:r>
          </w:p>
        </w:tc>
        <w:tc>
          <w:tcPr>
            <w:tcW w:w="992" w:type="dxa"/>
            <w:vAlign w:val="center"/>
          </w:tcPr>
          <w:p w14:paraId="6D4E5AE9"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i/>
                <w:iCs/>
                <w:sz w:val="20"/>
                <w:szCs w:val="20"/>
              </w:rPr>
              <w:t>p</w:t>
            </w:r>
            <w:r w:rsidRPr="00C04630">
              <w:rPr>
                <w:rFonts w:asciiTheme="majorBidi" w:hAnsiTheme="majorBidi" w:cstheme="majorBidi"/>
                <w:b/>
                <w:bCs/>
                <w:sz w:val="20"/>
                <w:szCs w:val="20"/>
              </w:rPr>
              <w:t>-value</w:t>
            </w:r>
          </w:p>
        </w:tc>
      </w:tr>
      <w:tr w:rsidR="00745C38" w:rsidRPr="00C04630" w14:paraId="5E183A4F" w14:textId="77777777" w:rsidTr="00956B3F">
        <w:trPr>
          <w:jc w:val="center"/>
        </w:trPr>
        <w:tc>
          <w:tcPr>
            <w:tcW w:w="1696" w:type="dxa"/>
          </w:tcPr>
          <w:p w14:paraId="65CFCA9D"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 understanding</w:t>
            </w:r>
          </w:p>
          <w:p w14:paraId="6F9CD7DA"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 = 15)</w:t>
            </w:r>
          </w:p>
        </w:tc>
        <w:tc>
          <w:tcPr>
            <w:tcW w:w="1985" w:type="dxa"/>
          </w:tcPr>
          <w:p w14:paraId="6F11B8D5"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Not considering the skills important (80%)</w:t>
            </w:r>
          </w:p>
        </w:tc>
        <w:tc>
          <w:tcPr>
            <w:tcW w:w="2410" w:type="dxa"/>
          </w:tcPr>
          <w:p w14:paraId="15ECC04A"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Hesitance in performing the skills (20%)</w:t>
            </w:r>
          </w:p>
        </w:tc>
        <w:tc>
          <w:tcPr>
            <w:tcW w:w="2126" w:type="dxa"/>
          </w:tcPr>
          <w:p w14:paraId="36998291"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Confusion about the skills</w:t>
            </w:r>
          </w:p>
          <w:p w14:paraId="3A32CA8B"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(6.7%) </w:t>
            </w:r>
          </w:p>
        </w:tc>
        <w:tc>
          <w:tcPr>
            <w:tcW w:w="992" w:type="dxa"/>
          </w:tcPr>
          <w:p w14:paraId="4991167B" w14:textId="77777777" w:rsidR="00745C38" w:rsidRPr="00C04630" w:rsidRDefault="00745C38" w:rsidP="00956B3F">
            <w:pPr>
              <w:spacing w:line="276" w:lineRule="auto"/>
              <w:jc w:val="both"/>
              <w:rPr>
                <w:rFonts w:asciiTheme="majorBidi" w:hAnsiTheme="majorBidi" w:cstheme="majorBidi"/>
                <w:b/>
                <w:bCs/>
                <w:color w:val="000000" w:themeColor="text1"/>
                <w:sz w:val="20"/>
                <w:szCs w:val="20"/>
              </w:rPr>
            </w:pPr>
            <w:r w:rsidRPr="00C04630">
              <w:rPr>
                <w:rFonts w:asciiTheme="majorBidi" w:hAnsiTheme="majorBidi" w:cstheme="majorBidi"/>
                <w:b/>
                <w:bCs/>
                <w:color w:val="000000" w:themeColor="text1"/>
                <w:sz w:val="20"/>
                <w:szCs w:val="20"/>
              </w:rPr>
              <w:t>0.001</w:t>
            </w:r>
          </w:p>
        </w:tc>
      </w:tr>
      <w:tr w:rsidR="00745C38" w:rsidRPr="00C04630" w14:paraId="523FDDA7" w14:textId="77777777" w:rsidTr="00956B3F">
        <w:trPr>
          <w:jc w:val="center"/>
        </w:trPr>
        <w:tc>
          <w:tcPr>
            <w:tcW w:w="1696" w:type="dxa"/>
          </w:tcPr>
          <w:p w14:paraId="6281C96E"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Some understanding</w:t>
            </w:r>
          </w:p>
          <w:p w14:paraId="28196DE9"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(n = 5) </w:t>
            </w:r>
          </w:p>
        </w:tc>
        <w:tc>
          <w:tcPr>
            <w:tcW w:w="1985" w:type="dxa"/>
          </w:tcPr>
          <w:p w14:paraId="729A3B2A"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Not considering the skills important (20%)</w:t>
            </w:r>
          </w:p>
        </w:tc>
        <w:tc>
          <w:tcPr>
            <w:tcW w:w="2410" w:type="dxa"/>
          </w:tcPr>
          <w:p w14:paraId="21DCAAF4"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Hesitance in performing the skills (40%)</w:t>
            </w:r>
          </w:p>
        </w:tc>
        <w:tc>
          <w:tcPr>
            <w:tcW w:w="2126" w:type="dxa"/>
          </w:tcPr>
          <w:p w14:paraId="29970D50"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Confusion about the skills </w:t>
            </w:r>
          </w:p>
          <w:p w14:paraId="22E67228"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(80%)</w:t>
            </w:r>
          </w:p>
        </w:tc>
        <w:tc>
          <w:tcPr>
            <w:tcW w:w="992" w:type="dxa"/>
          </w:tcPr>
          <w:p w14:paraId="7DB635EE"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0.174</w:t>
            </w:r>
          </w:p>
        </w:tc>
      </w:tr>
    </w:tbl>
    <w:p w14:paraId="74405FC4" w14:textId="77777777" w:rsidR="00745C38" w:rsidRPr="00C04630" w:rsidRDefault="00745C38" w:rsidP="00745C38">
      <w:pPr>
        <w:spacing w:line="480" w:lineRule="auto"/>
        <w:jc w:val="both"/>
        <w:rPr>
          <w:rFonts w:asciiTheme="majorBidi" w:hAnsiTheme="majorBidi" w:cstheme="majorBidi"/>
          <w:b/>
          <w:bCs/>
        </w:rPr>
      </w:pPr>
    </w:p>
    <w:p w14:paraId="64A6DB83" w14:textId="77777777" w:rsidR="00745C38" w:rsidRPr="00C04630" w:rsidRDefault="00745C3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C04630">
        <w:rPr>
          <w:rFonts w:asciiTheme="majorBidi" w:hAnsiTheme="majorBidi" w:cstheme="majorBidi"/>
          <w:sz w:val="20"/>
          <w:szCs w:val="20"/>
        </w:rPr>
        <w:t xml:space="preserve">Table-6: Cross thematic analysis of themes: Reasons for not understanding NTS &amp; Students’ approach towards NTS </w:t>
      </w:r>
      <w:r w:rsidRPr="00C04630">
        <w:rPr>
          <w:rFonts w:asciiTheme="majorBidi" w:hAnsiTheme="majorBidi" w:cstheme="majorBidi"/>
          <w:color w:val="000000" w:themeColor="text1"/>
          <w:sz w:val="20"/>
          <w:szCs w:val="20"/>
        </w:rPr>
        <w:t>(Themes emerged from teachers’ responses)</w:t>
      </w:r>
    </w:p>
    <w:tbl>
      <w:tblPr>
        <w:tblStyle w:val="TableGrid"/>
        <w:tblW w:w="9209" w:type="dxa"/>
        <w:jc w:val="center"/>
        <w:tblLook w:val="04A0" w:firstRow="1" w:lastRow="0" w:firstColumn="1" w:lastColumn="0" w:noHBand="0" w:noVBand="1"/>
      </w:tblPr>
      <w:tblGrid>
        <w:gridCol w:w="1696"/>
        <w:gridCol w:w="2127"/>
        <w:gridCol w:w="2126"/>
        <w:gridCol w:w="2126"/>
        <w:gridCol w:w="1134"/>
      </w:tblGrid>
      <w:tr w:rsidR="00745C38" w:rsidRPr="00C04630" w14:paraId="542FA79A" w14:textId="77777777" w:rsidTr="00956B3F">
        <w:trPr>
          <w:jc w:val="center"/>
        </w:trPr>
        <w:tc>
          <w:tcPr>
            <w:tcW w:w="1696" w:type="dxa"/>
            <w:vAlign w:val="center"/>
          </w:tcPr>
          <w:p w14:paraId="70400D6C"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sz w:val="20"/>
                <w:szCs w:val="20"/>
              </w:rPr>
              <w:t xml:space="preserve">Reasons for not understanding NTS </w:t>
            </w:r>
          </w:p>
        </w:tc>
        <w:tc>
          <w:tcPr>
            <w:tcW w:w="6379" w:type="dxa"/>
            <w:gridSpan w:val="3"/>
            <w:vAlign w:val="center"/>
          </w:tcPr>
          <w:p w14:paraId="644FEA75"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sz w:val="20"/>
                <w:szCs w:val="20"/>
              </w:rPr>
              <w:t>Students’ approach towards NTS</w:t>
            </w:r>
          </w:p>
        </w:tc>
        <w:tc>
          <w:tcPr>
            <w:tcW w:w="1134" w:type="dxa"/>
            <w:vAlign w:val="center"/>
          </w:tcPr>
          <w:p w14:paraId="68E27F04" w14:textId="77777777" w:rsidR="00745C38" w:rsidRPr="00C04630" w:rsidRDefault="00745C38" w:rsidP="00956B3F">
            <w:pPr>
              <w:spacing w:line="276" w:lineRule="auto"/>
              <w:jc w:val="center"/>
              <w:rPr>
                <w:rFonts w:asciiTheme="majorBidi" w:hAnsiTheme="majorBidi" w:cstheme="majorBidi"/>
                <w:b/>
                <w:bCs/>
                <w:sz w:val="20"/>
                <w:szCs w:val="20"/>
              </w:rPr>
            </w:pPr>
            <w:r w:rsidRPr="00C04630">
              <w:rPr>
                <w:rFonts w:asciiTheme="majorBidi" w:hAnsiTheme="majorBidi" w:cstheme="majorBidi"/>
                <w:b/>
                <w:bCs/>
                <w:i/>
                <w:iCs/>
                <w:sz w:val="20"/>
                <w:szCs w:val="20"/>
              </w:rPr>
              <w:t>p</w:t>
            </w:r>
            <w:r w:rsidRPr="00C04630">
              <w:rPr>
                <w:rFonts w:asciiTheme="majorBidi" w:hAnsiTheme="majorBidi" w:cstheme="majorBidi"/>
                <w:b/>
                <w:bCs/>
                <w:sz w:val="20"/>
                <w:szCs w:val="20"/>
              </w:rPr>
              <w:t>-value</w:t>
            </w:r>
          </w:p>
        </w:tc>
      </w:tr>
      <w:tr w:rsidR="00745C38" w:rsidRPr="00C04630" w14:paraId="45F456C8" w14:textId="77777777" w:rsidTr="00956B3F">
        <w:trPr>
          <w:jc w:val="center"/>
        </w:trPr>
        <w:tc>
          <w:tcPr>
            <w:tcW w:w="1696" w:type="dxa"/>
          </w:tcPr>
          <w:p w14:paraId="433D8F0B"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Lack of training </w:t>
            </w:r>
          </w:p>
          <w:p w14:paraId="2BA57981"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 = 14)</w:t>
            </w:r>
          </w:p>
        </w:tc>
        <w:tc>
          <w:tcPr>
            <w:tcW w:w="2127" w:type="dxa"/>
          </w:tcPr>
          <w:p w14:paraId="063321E8"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Not considering the skills important (71%)</w:t>
            </w:r>
          </w:p>
        </w:tc>
        <w:tc>
          <w:tcPr>
            <w:tcW w:w="2126" w:type="dxa"/>
          </w:tcPr>
          <w:p w14:paraId="72A8852A"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Hesitance in performing the skills (21%)</w:t>
            </w:r>
          </w:p>
        </w:tc>
        <w:tc>
          <w:tcPr>
            <w:tcW w:w="2126" w:type="dxa"/>
          </w:tcPr>
          <w:p w14:paraId="46098BD3"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Confusion about the skills</w:t>
            </w:r>
          </w:p>
          <w:p w14:paraId="77460952"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(14%) </w:t>
            </w:r>
          </w:p>
        </w:tc>
        <w:tc>
          <w:tcPr>
            <w:tcW w:w="1134" w:type="dxa"/>
          </w:tcPr>
          <w:p w14:paraId="54E08FAA" w14:textId="77777777" w:rsidR="00745C38" w:rsidRPr="00C04630" w:rsidRDefault="00745C38" w:rsidP="00956B3F">
            <w:pPr>
              <w:spacing w:line="276" w:lineRule="auto"/>
              <w:jc w:val="both"/>
              <w:rPr>
                <w:rFonts w:asciiTheme="majorBidi" w:hAnsiTheme="majorBidi" w:cstheme="majorBidi"/>
                <w:b/>
                <w:bCs/>
                <w:sz w:val="20"/>
                <w:szCs w:val="20"/>
              </w:rPr>
            </w:pPr>
            <w:r w:rsidRPr="00C04630">
              <w:rPr>
                <w:rFonts w:asciiTheme="majorBidi" w:hAnsiTheme="majorBidi" w:cstheme="majorBidi"/>
                <w:b/>
                <w:bCs/>
                <w:color w:val="000000" w:themeColor="text1"/>
                <w:sz w:val="20"/>
                <w:szCs w:val="20"/>
              </w:rPr>
              <w:t>0.006</w:t>
            </w:r>
          </w:p>
        </w:tc>
      </w:tr>
      <w:tr w:rsidR="00745C38" w:rsidRPr="00C04630" w14:paraId="28D206ED" w14:textId="77777777" w:rsidTr="00956B3F">
        <w:trPr>
          <w:jc w:val="center"/>
        </w:trPr>
        <w:tc>
          <w:tcPr>
            <w:tcW w:w="1696" w:type="dxa"/>
          </w:tcPr>
          <w:p w14:paraId="49B21152"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More focus on TS </w:t>
            </w:r>
          </w:p>
          <w:p w14:paraId="4F4F4863"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 = 6)</w:t>
            </w:r>
          </w:p>
        </w:tc>
        <w:tc>
          <w:tcPr>
            <w:tcW w:w="2127" w:type="dxa"/>
          </w:tcPr>
          <w:p w14:paraId="2F98D063"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Not considering the skills important (50%)</w:t>
            </w:r>
          </w:p>
        </w:tc>
        <w:tc>
          <w:tcPr>
            <w:tcW w:w="2126" w:type="dxa"/>
          </w:tcPr>
          <w:p w14:paraId="147F3850"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Hesitance in performing the skills (33.3%)</w:t>
            </w:r>
          </w:p>
        </w:tc>
        <w:tc>
          <w:tcPr>
            <w:tcW w:w="2126" w:type="dxa"/>
          </w:tcPr>
          <w:p w14:paraId="6FA02070"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Confusion about the skills </w:t>
            </w:r>
          </w:p>
          <w:p w14:paraId="6D095E8C"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(33.3%)</w:t>
            </w:r>
          </w:p>
        </w:tc>
        <w:tc>
          <w:tcPr>
            <w:tcW w:w="1134" w:type="dxa"/>
          </w:tcPr>
          <w:p w14:paraId="1B7D166D"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0.717</w:t>
            </w:r>
          </w:p>
        </w:tc>
      </w:tr>
      <w:tr w:rsidR="00745C38" w:rsidRPr="00E51839" w14:paraId="61FD53A6" w14:textId="77777777" w:rsidTr="00956B3F">
        <w:trPr>
          <w:jc w:val="center"/>
        </w:trPr>
        <w:tc>
          <w:tcPr>
            <w:tcW w:w="1696" w:type="dxa"/>
          </w:tcPr>
          <w:p w14:paraId="1C6075D6"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Lack of </w:t>
            </w:r>
            <w:proofErr w:type="spellStart"/>
            <w:r w:rsidRPr="00C04630">
              <w:rPr>
                <w:rFonts w:asciiTheme="majorBidi" w:hAnsiTheme="majorBidi" w:cstheme="majorBidi"/>
                <w:sz w:val="20"/>
                <w:szCs w:val="20"/>
              </w:rPr>
              <w:t>practise</w:t>
            </w:r>
            <w:proofErr w:type="spellEnd"/>
            <w:r w:rsidRPr="00C04630">
              <w:rPr>
                <w:rFonts w:asciiTheme="majorBidi" w:hAnsiTheme="majorBidi" w:cstheme="majorBidi"/>
                <w:sz w:val="20"/>
                <w:szCs w:val="20"/>
              </w:rPr>
              <w:t xml:space="preserve"> </w:t>
            </w:r>
          </w:p>
          <w:p w14:paraId="3B954E03"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 = 7)</w:t>
            </w:r>
          </w:p>
        </w:tc>
        <w:tc>
          <w:tcPr>
            <w:tcW w:w="2127" w:type="dxa"/>
          </w:tcPr>
          <w:p w14:paraId="69DE9690"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Not considering the skills important (71%)</w:t>
            </w:r>
          </w:p>
        </w:tc>
        <w:tc>
          <w:tcPr>
            <w:tcW w:w="2126" w:type="dxa"/>
          </w:tcPr>
          <w:p w14:paraId="1B430B79"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Hesitance in performing the skills (42%)</w:t>
            </w:r>
          </w:p>
        </w:tc>
        <w:tc>
          <w:tcPr>
            <w:tcW w:w="2126" w:type="dxa"/>
          </w:tcPr>
          <w:p w14:paraId="761BEFC7"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Confusion about the skills</w:t>
            </w:r>
          </w:p>
          <w:p w14:paraId="28CAA8CB" w14:textId="77777777" w:rsidR="00745C38" w:rsidRPr="00C04630"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 xml:space="preserve">(14%) </w:t>
            </w:r>
          </w:p>
        </w:tc>
        <w:tc>
          <w:tcPr>
            <w:tcW w:w="1134" w:type="dxa"/>
          </w:tcPr>
          <w:p w14:paraId="01BA4533" w14:textId="77777777" w:rsidR="00745C38" w:rsidRPr="00E51839" w:rsidRDefault="00745C38" w:rsidP="00956B3F">
            <w:pPr>
              <w:spacing w:line="276" w:lineRule="auto"/>
              <w:jc w:val="both"/>
              <w:rPr>
                <w:rFonts w:asciiTheme="majorBidi" w:hAnsiTheme="majorBidi" w:cstheme="majorBidi"/>
                <w:sz w:val="20"/>
                <w:szCs w:val="20"/>
              </w:rPr>
            </w:pPr>
            <w:r w:rsidRPr="00C04630">
              <w:rPr>
                <w:rFonts w:asciiTheme="majorBidi" w:hAnsiTheme="majorBidi" w:cstheme="majorBidi"/>
                <w:sz w:val="20"/>
                <w:szCs w:val="20"/>
              </w:rPr>
              <w:t>0.135</w:t>
            </w:r>
          </w:p>
        </w:tc>
      </w:tr>
    </w:tbl>
    <w:p w14:paraId="546487F6" w14:textId="77777777" w:rsidR="00C76092" w:rsidRPr="00C04630" w:rsidRDefault="00C76092"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rPr>
      </w:pPr>
    </w:p>
    <w:p w14:paraId="41E4FD37" w14:textId="38BA3F34" w:rsidR="003577F0" w:rsidRPr="00C04630" w:rsidRDefault="003577F0"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rPr>
      </w:pPr>
      <w:r w:rsidRPr="00C04630">
        <w:rPr>
          <w:rFonts w:asciiTheme="majorBidi" w:hAnsiTheme="majorBidi" w:cstheme="majorBidi"/>
          <w:b/>
          <w:bCs/>
          <w:color w:val="000000" w:themeColor="text1"/>
        </w:rPr>
        <w:t>Discussion</w:t>
      </w:r>
    </w:p>
    <w:p w14:paraId="49D36AFB" w14:textId="33ACD91F" w:rsidR="00424D91" w:rsidRPr="00C04630" w:rsidRDefault="00DB721A"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rPr>
      </w:pPr>
      <w:r w:rsidRPr="00C04630">
        <w:rPr>
          <w:rFonts w:asciiTheme="majorBidi" w:hAnsiTheme="majorBidi" w:cstheme="majorBidi"/>
          <w:color w:val="000000" w:themeColor="text1"/>
        </w:rPr>
        <w:t>The results</w:t>
      </w:r>
      <w:r w:rsidR="002A35A9" w:rsidRPr="00C04630">
        <w:rPr>
          <w:rFonts w:asciiTheme="majorBidi" w:hAnsiTheme="majorBidi" w:cstheme="majorBidi"/>
          <w:color w:val="000000" w:themeColor="text1"/>
        </w:rPr>
        <w:t xml:space="preserve"> of this study highlight th</w:t>
      </w:r>
      <w:r w:rsidR="001A6808" w:rsidRPr="00C04630">
        <w:rPr>
          <w:rFonts w:asciiTheme="majorBidi" w:hAnsiTheme="majorBidi" w:cstheme="majorBidi"/>
          <w:color w:val="000000" w:themeColor="text1"/>
        </w:rPr>
        <w:t xml:space="preserve">e limited opportunities of </w:t>
      </w:r>
      <w:r w:rsidR="002A35A9" w:rsidRPr="00C04630">
        <w:rPr>
          <w:rFonts w:asciiTheme="majorBidi" w:hAnsiTheme="majorBidi" w:cstheme="majorBidi"/>
          <w:color w:val="000000" w:themeColor="text1"/>
        </w:rPr>
        <w:t xml:space="preserve">NTS </w:t>
      </w:r>
      <w:r w:rsidR="001A6808" w:rsidRPr="00C04630">
        <w:rPr>
          <w:rFonts w:asciiTheme="majorBidi" w:hAnsiTheme="majorBidi" w:cstheme="majorBidi"/>
          <w:color w:val="000000" w:themeColor="text1"/>
        </w:rPr>
        <w:t xml:space="preserve">training </w:t>
      </w:r>
      <w:r w:rsidR="002A35A9" w:rsidRPr="00C04630">
        <w:rPr>
          <w:rFonts w:asciiTheme="majorBidi" w:hAnsiTheme="majorBidi" w:cstheme="majorBidi"/>
          <w:color w:val="000000" w:themeColor="text1"/>
        </w:rPr>
        <w:t xml:space="preserve">at </w:t>
      </w:r>
      <w:r w:rsidR="00C40FEF" w:rsidRPr="00C04630">
        <w:rPr>
          <w:rFonts w:asciiTheme="majorBidi" w:hAnsiTheme="majorBidi" w:cstheme="majorBidi"/>
          <w:color w:val="000000" w:themeColor="text1"/>
        </w:rPr>
        <w:t xml:space="preserve">the </w:t>
      </w:r>
      <w:r w:rsidR="002A35A9" w:rsidRPr="00C04630">
        <w:rPr>
          <w:rFonts w:asciiTheme="majorBidi" w:hAnsiTheme="majorBidi" w:cstheme="majorBidi"/>
          <w:color w:val="000000" w:themeColor="text1"/>
        </w:rPr>
        <w:t>undergraduate level</w:t>
      </w:r>
      <w:r w:rsidR="00F25A09" w:rsidRPr="00C04630">
        <w:rPr>
          <w:rFonts w:asciiTheme="majorBidi" w:hAnsiTheme="majorBidi" w:cstheme="majorBidi"/>
          <w:color w:val="000000" w:themeColor="text1"/>
        </w:rPr>
        <w:t>,</w:t>
      </w:r>
      <w:r w:rsidR="002A35A9" w:rsidRPr="00C04630">
        <w:rPr>
          <w:rFonts w:asciiTheme="majorBidi" w:hAnsiTheme="majorBidi" w:cstheme="majorBidi"/>
          <w:color w:val="000000" w:themeColor="text1"/>
        </w:rPr>
        <w:t xml:space="preserve"> its impact on students’ understanding</w:t>
      </w:r>
      <w:r w:rsidR="0095744A" w:rsidRPr="00C04630">
        <w:rPr>
          <w:rFonts w:asciiTheme="majorBidi" w:hAnsiTheme="majorBidi" w:cstheme="majorBidi"/>
          <w:color w:val="000000" w:themeColor="text1"/>
        </w:rPr>
        <w:t>,</w:t>
      </w:r>
      <w:r w:rsidR="002A35A9" w:rsidRPr="00C04630">
        <w:rPr>
          <w:rFonts w:asciiTheme="majorBidi" w:hAnsiTheme="majorBidi" w:cstheme="majorBidi"/>
          <w:color w:val="000000" w:themeColor="text1"/>
        </w:rPr>
        <w:t xml:space="preserve"> and their approach towards learning and </w:t>
      </w:r>
      <w:proofErr w:type="spellStart"/>
      <w:r w:rsidR="002A35A9" w:rsidRPr="00C04630">
        <w:rPr>
          <w:rFonts w:asciiTheme="majorBidi" w:hAnsiTheme="majorBidi" w:cstheme="majorBidi"/>
          <w:color w:val="000000" w:themeColor="text1"/>
        </w:rPr>
        <w:t>practi</w:t>
      </w:r>
      <w:r w:rsidR="00BB5870" w:rsidRPr="00C04630">
        <w:rPr>
          <w:rFonts w:asciiTheme="majorBidi" w:hAnsiTheme="majorBidi" w:cstheme="majorBidi"/>
          <w:color w:val="000000" w:themeColor="text1"/>
        </w:rPr>
        <w:t>s</w:t>
      </w:r>
      <w:r w:rsidR="002A35A9" w:rsidRPr="00C04630">
        <w:rPr>
          <w:rFonts w:asciiTheme="majorBidi" w:hAnsiTheme="majorBidi" w:cstheme="majorBidi"/>
          <w:color w:val="000000" w:themeColor="text1"/>
        </w:rPr>
        <w:t>ing</w:t>
      </w:r>
      <w:proofErr w:type="spellEnd"/>
      <w:r w:rsidR="002A35A9" w:rsidRPr="00C04630">
        <w:rPr>
          <w:rFonts w:asciiTheme="majorBidi" w:hAnsiTheme="majorBidi" w:cstheme="majorBidi"/>
          <w:color w:val="000000" w:themeColor="text1"/>
        </w:rPr>
        <w:t xml:space="preserve"> NTS. </w:t>
      </w:r>
      <w:r w:rsidR="006D0FC8" w:rsidRPr="00C04630">
        <w:rPr>
          <w:rFonts w:asciiTheme="majorBidi" w:hAnsiTheme="majorBidi" w:cstheme="majorBidi"/>
          <w:color w:val="000000" w:themeColor="text1"/>
        </w:rPr>
        <w:t xml:space="preserve">Among the students, 80% needed prompts and </w:t>
      </w:r>
      <w:r w:rsidR="00BB5870" w:rsidRPr="00C04630">
        <w:rPr>
          <w:rFonts w:asciiTheme="majorBidi" w:hAnsiTheme="majorBidi" w:cstheme="majorBidi"/>
          <w:color w:val="000000" w:themeColor="text1"/>
        </w:rPr>
        <w:t xml:space="preserve">the </w:t>
      </w:r>
      <w:r w:rsidR="006D0FC8" w:rsidRPr="00C04630">
        <w:rPr>
          <w:rFonts w:asciiTheme="majorBidi" w:hAnsiTheme="majorBidi" w:cstheme="majorBidi"/>
          <w:color w:val="000000" w:themeColor="text1"/>
        </w:rPr>
        <w:t>names of NTS to move further in the interview</w:t>
      </w:r>
      <w:r w:rsidR="00794FC5" w:rsidRPr="00C04630">
        <w:rPr>
          <w:rFonts w:asciiTheme="majorBidi" w:hAnsiTheme="majorBidi" w:cstheme="majorBidi"/>
          <w:color w:val="000000" w:themeColor="text1"/>
        </w:rPr>
        <w:t xml:space="preserve">. </w:t>
      </w:r>
      <w:r w:rsidR="00DC642B" w:rsidRPr="00C04630">
        <w:rPr>
          <w:rFonts w:asciiTheme="majorBidi" w:hAnsiTheme="majorBidi" w:cstheme="majorBidi"/>
          <w:color w:val="000000" w:themeColor="text1"/>
        </w:rPr>
        <w:t xml:space="preserve">This is </w:t>
      </w:r>
      <w:r w:rsidR="0086499E" w:rsidRPr="00C04630">
        <w:rPr>
          <w:rFonts w:asciiTheme="majorBidi" w:hAnsiTheme="majorBidi" w:cstheme="majorBidi"/>
          <w:color w:val="000000" w:themeColor="text1"/>
        </w:rPr>
        <w:t>in line</w:t>
      </w:r>
      <w:r w:rsidR="00DC642B" w:rsidRPr="00C04630">
        <w:rPr>
          <w:rFonts w:asciiTheme="majorBidi" w:hAnsiTheme="majorBidi" w:cstheme="majorBidi"/>
          <w:color w:val="000000" w:themeColor="text1"/>
        </w:rPr>
        <w:t xml:space="preserve"> with </w:t>
      </w:r>
      <w:r w:rsidRPr="00C04630">
        <w:rPr>
          <w:rFonts w:asciiTheme="majorBidi" w:hAnsiTheme="majorBidi" w:cstheme="majorBidi"/>
          <w:color w:val="000000" w:themeColor="text1"/>
        </w:rPr>
        <w:t xml:space="preserve">the </w:t>
      </w:r>
      <w:r w:rsidR="00DC642B" w:rsidRPr="00C04630">
        <w:rPr>
          <w:rFonts w:asciiTheme="majorBidi" w:hAnsiTheme="majorBidi" w:cstheme="majorBidi"/>
          <w:color w:val="000000" w:themeColor="text1"/>
        </w:rPr>
        <w:t xml:space="preserve">responses of 75% teachers that </w:t>
      </w:r>
      <w:r w:rsidR="0086499E" w:rsidRPr="00C04630">
        <w:rPr>
          <w:rFonts w:asciiTheme="majorBidi" w:hAnsiTheme="majorBidi" w:cstheme="majorBidi"/>
        </w:rPr>
        <w:t>students do not possess NTS</w:t>
      </w:r>
      <w:r w:rsidR="0086499E" w:rsidRPr="00C04630">
        <w:rPr>
          <w:rFonts w:asciiTheme="majorBidi" w:hAnsiTheme="majorBidi" w:cstheme="majorBidi"/>
          <w:color w:val="000000" w:themeColor="text1"/>
        </w:rPr>
        <w:t xml:space="preserve"> understanding, </w:t>
      </w:r>
      <w:r w:rsidR="006D0FC8" w:rsidRPr="00C04630">
        <w:rPr>
          <w:rFonts w:asciiTheme="majorBidi" w:hAnsiTheme="majorBidi" w:cstheme="majorBidi"/>
          <w:color w:val="000000" w:themeColor="text1"/>
        </w:rPr>
        <w:t xml:space="preserve">which leaves a </w:t>
      </w:r>
      <w:r w:rsidR="0095744A" w:rsidRPr="00C04630">
        <w:rPr>
          <w:rFonts w:asciiTheme="majorBidi" w:hAnsiTheme="majorBidi" w:cstheme="majorBidi"/>
          <w:color w:val="000000" w:themeColor="text1"/>
        </w:rPr>
        <w:t xml:space="preserve">point </w:t>
      </w:r>
      <w:r w:rsidR="000B17F1" w:rsidRPr="00C04630">
        <w:rPr>
          <w:rFonts w:asciiTheme="majorBidi" w:hAnsiTheme="majorBidi" w:cstheme="majorBidi"/>
          <w:color w:val="000000" w:themeColor="text1"/>
        </w:rPr>
        <w:t>for consideration</w:t>
      </w:r>
      <w:r w:rsidR="006D0FC8" w:rsidRPr="00C04630">
        <w:rPr>
          <w:rFonts w:asciiTheme="majorBidi" w:hAnsiTheme="majorBidi" w:cstheme="majorBidi"/>
          <w:color w:val="000000" w:themeColor="text1"/>
        </w:rPr>
        <w:t xml:space="preserve"> for curriculum planners. </w:t>
      </w:r>
      <w:r w:rsidR="00837185" w:rsidRPr="00C04630">
        <w:rPr>
          <w:rFonts w:asciiTheme="majorBidi" w:hAnsiTheme="majorBidi" w:cstheme="majorBidi"/>
          <w:color w:val="000000" w:themeColor="text1"/>
        </w:rPr>
        <w:t xml:space="preserve">Students’ as well as teachers’ responses depicted that </w:t>
      </w:r>
      <w:r w:rsidR="00675EEB" w:rsidRPr="00C04630">
        <w:rPr>
          <w:rFonts w:asciiTheme="majorBidi" w:hAnsiTheme="majorBidi" w:cstheme="majorBidi"/>
          <w:color w:val="000000" w:themeColor="text1"/>
        </w:rPr>
        <w:t xml:space="preserve">clinical year medical students possess </w:t>
      </w:r>
      <w:r w:rsidR="00837185" w:rsidRPr="00C04630">
        <w:rPr>
          <w:rFonts w:asciiTheme="majorBidi" w:hAnsiTheme="majorBidi" w:cstheme="majorBidi"/>
          <w:color w:val="000000" w:themeColor="text1"/>
        </w:rPr>
        <w:t xml:space="preserve">a </w:t>
      </w:r>
      <w:r w:rsidR="00837185" w:rsidRPr="00C04630">
        <w:rPr>
          <w:rFonts w:asciiTheme="majorBidi" w:hAnsiTheme="majorBidi" w:cstheme="majorBidi"/>
          <w:color w:val="000000" w:themeColor="text1"/>
        </w:rPr>
        <w:lastRenderedPageBreak/>
        <w:t xml:space="preserve">very basic level of NTS, which is not </w:t>
      </w:r>
      <w:r w:rsidR="00837185" w:rsidRPr="00C04630">
        <w:rPr>
          <w:rFonts w:asciiTheme="majorBidi" w:hAnsiTheme="majorBidi" w:cstheme="majorBidi"/>
        </w:rPr>
        <w:t xml:space="preserve">enough to make them capable of </w:t>
      </w:r>
      <w:proofErr w:type="spellStart"/>
      <w:r w:rsidR="0053157A" w:rsidRPr="00C04630">
        <w:rPr>
          <w:rFonts w:asciiTheme="majorBidi" w:hAnsiTheme="majorBidi" w:cstheme="majorBidi"/>
        </w:rPr>
        <w:t>practi</w:t>
      </w:r>
      <w:r w:rsidR="00675EDC" w:rsidRPr="00C04630">
        <w:rPr>
          <w:rFonts w:asciiTheme="majorBidi" w:hAnsiTheme="majorBidi" w:cstheme="majorBidi"/>
        </w:rPr>
        <w:t>s</w:t>
      </w:r>
      <w:r w:rsidR="0053157A" w:rsidRPr="00C04630">
        <w:rPr>
          <w:rFonts w:asciiTheme="majorBidi" w:hAnsiTheme="majorBidi" w:cstheme="majorBidi"/>
        </w:rPr>
        <w:t>ing</w:t>
      </w:r>
      <w:proofErr w:type="spellEnd"/>
      <w:r w:rsidR="00837185" w:rsidRPr="00C04630">
        <w:rPr>
          <w:rFonts w:asciiTheme="majorBidi" w:hAnsiTheme="majorBidi" w:cstheme="majorBidi"/>
        </w:rPr>
        <w:t xml:space="preserve"> </w:t>
      </w:r>
      <w:r w:rsidR="004E2442" w:rsidRPr="00C04630">
        <w:rPr>
          <w:rFonts w:asciiTheme="majorBidi" w:hAnsiTheme="majorBidi" w:cstheme="majorBidi"/>
        </w:rPr>
        <w:t>NTS</w:t>
      </w:r>
      <w:r w:rsidR="00837185" w:rsidRPr="00C04630">
        <w:rPr>
          <w:rFonts w:asciiTheme="majorBidi" w:hAnsiTheme="majorBidi" w:cstheme="majorBidi"/>
        </w:rPr>
        <w:t xml:space="preserve"> for improving their clinical </w:t>
      </w:r>
      <w:proofErr w:type="spellStart"/>
      <w:r w:rsidR="00837185" w:rsidRPr="00C04630">
        <w:rPr>
          <w:rFonts w:asciiTheme="majorBidi" w:hAnsiTheme="majorBidi" w:cstheme="majorBidi"/>
        </w:rPr>
        <w:t>practi</w:t>
      </w:r>
      <w:r w:rsidR="0095744A" w:rsidRPr="00C04630">
        <w:rPr>
          <w:rFonts w:asciiTheme="majorBidi" w:hAnsiTheme="majorBidi" w:cstheme="majorBidi"/>
        </w:rPr>
        <w:t>s</w:t>
      </w:r>
      <w:r w:rsidR="00837185" w:rsidRPr="00C04630">
        <w:rPr>
          <w:rFonts w:asciiTheme="majorBidi" w:hAnsiTheme="majorBidi" w:cstheme="majorBidi"/>
        </w:rPr>
        <w:t>e</w:t>
      </w:r>
      <w:proofErr w:type="spellEnd"/>
      <w:r w:rsidR="00827C1B" w:rsidRPr="00C04630">
        <w:rPr>
          <w:rFonts w:asciiTheme="majorBidi" w:hAnsiTheme="majorBidi" w:cstheme="majorBidi"/>
        </w:rPr>
        <w:t xml:space="preserve"> and ensuring patient safety</w:t>
      </w:r>
      <w:r w:rsidR="00837185" w:rsidRPr="00C04630">
        <w:rPr>
          <w:rFonts w:asciiTheme="majorBidi" w:hAnsiTheme="majorBidi" w:cstheme="majorBidi"/>
        </w:rPr>
        <w:t xml:space="preserve">. This finding </w:t>
      </w:r>
      <w:r w:rsidR="00C40FEF" w:rsidRPr="00C04630">
        <w:rPr>
          <w:rFonts w:asciiTheme="majorBidi" w:hAnsiTheme="majorBidi" w:cstheme="majorBidi"/>
        </w:rPr>
        <w:t>correlates</w:t>
      </w:r>
      <w:r w:rsidR="00837185" w:rsidRPr="00C04630">
        <w:rPr>
          <w:rFonts w:asciiTheme="majorBidi" w:hAnsiTheme="majorBidi" w:cstheme="majorBidi"/>
        </w:rPr>
        <w:t xml:space="preserve"> with the assertion of Abdulrahman</w:t>
      </w:r>
      <w:r w:rsidR="00052E55" w:rsidRPr="00C04630">
        <w:rPr>
          <w:rFonts w:asciiTheme="majorBidi" w:hAnsiTheme="majorBidi" w:cstheme="majorBidi"/>
          <w:vertAlign w:val="superscript"/>
        </w:rPr>
        <w:t xml:space="preserve"> </w:t>
      </w:r>
      <w:r w:rsidR="00052E55" w:rsidRPr="00C04630">
        <w:rPr>
          <w:rFonts w:asciiTheme="majorBidi" w:hAnsiTheme="majorBidi" w:cstheme="majorBidi"/>
        </w:rPr>
        <w:t>(2008)</w:t>
      </w:r>
      <w:r w:rsidR="006D168A" w:rsidRPr="00C04630">
        <w:rPr>
          <w:rFonts w:asciiTheme="majorBidi" w:hAnsiTheme="majorBidi" w:cstheme="majorBidi"/>
        </w:rPr>
        <w:t xml:space="preserve"> </w:t>
      </w:r>
      <w:r w:rsidR="00837185" w:rsidRPr="00C04630">
        <w:rPr>
          <w:rFonts w:asciiTheme="majorBidi" w:hAnsiTheme="majorBidi" w:cstheme="majorBidi"/>
        </w:rPr>
        <w:t xml:space="preserve">that doctors graduating from medical schools in the Gulf region might not be able to compete with doctors completing their medical education from schools </w:t>
      </w:r>
      <w:r w:rsidR="00C40FEF" w:rsidRPr="00C04630">
        <w:rPr>
          <w:rFonts w:asciiTheme="majorBidi" w:hAnsiTheme="majorBidi" w:cstheme="majorBidi"/>
        </w:rPr>
        <w:t>in</w:t>
      </w:r>
      <w:r w:rsidR="00837185" w:rsidRPr="00C04630">
        <w:rPr>
          <w:rFonts w:asciiTheme="majorBidi" w:hAnsiTheme="majorBidi" w:cstheme="majorBidi"/>
        </w:rPr>
        <w:t xml:space="preserve"> the UK, USA, or other </w:t>
      </w:r>
      <w:r w:rsidR="004E2442" w:rsidRPr="00C04630">
        <w:rPr>
          <w:rFonts w:asciiTheme="majorBidi" w:hAnsiTheme="majorBidi" w:cstheme="majorBidi"/>
        </w:rPr>
        <w:t>prominent</w:t>
      </w:r>
      <w:r w:rsidR="00837185" w:rsidRPr="00C04630">
        <w:rPr>
          <w:rFonts w:asciiTheme="majorBidi" w:hAnsiTheme="majorBidi" w:cstheme="majorBidi"/>
        </w:rPr>
        <w:t xml:space="preserve"> institutions of Europe.</w:t>
      </w:r>
      <w:r w:rsidR="00A25D2B" w:rsidRPr="00C04630">
        <w:rPr>
          <w:rFonts w:asciiTheme="majorBidi" w:hAnsiTheme="majorBidi" w:cstheme="majorBidi"/>
        </w:rPr>
        <w:t xml:space="preserve"> </w:t>
      </w:r>
      <w:r w:rsidR="00C40FEF" w:rsidRPr="00C04630">
        <w:rPr>
          <w:rFonts w:asciiTheme="majorBidi" w:hAnsiTheme="majorBidi" w:cstheme="majorBidi"/>
        </w:rPr>
        <w:t>The concept</w:t>
      </w:r>
      <w:r w:rsidR="00A25D2B" w:rsidRPr="00C04630">
        <w:rPr>
          <w:rFonts w:asciiTheme="majorBidi" w:hAnsiTheme="majorBidi" w:cstheme="majorBidi"/>
        </w:rPr>
        <w:t xml:space="preserve"> of </w:t>
      </w:r>
      <w:r w:rsidR="008C556C" w:rsidRPr="00C04630">
        <w:rPr>
          <w:rFonts w:asciiTheme="majorBidi" w:hAnsiTheme="majorBidi" w:cstheme="majorBidi"/>
        </w:rPr>
        <w:t xml:space="preserve">transferring </w:t>
      </w:r>
      <w:proofErr w:type="gramStart"/>
      <w:r w:rsidR="008C556C" w:rsidRPr="00C04630">
        <w:rPr>
          <w:rFonts w:asciiTheme="majorBidi" w:hAnsiTheme="majorBidi" w:cstheme="majorBidi"/>
        </w:rPr>
        <w:t>effort</w:t>
      </w:r>
      <w:r w:rsidR="0095744A" w:rsidRPr="00C04630">
        <w:rPr>
          <w:rFonts w:asciiTheme="majorBidi" w:hAnsiTheme="majorBidi" w:cstheme="majorBidi"/>
        </w:rPr>
        <w:t xml:space="preserve"> </w:t>
      </w:r>
      <w:r w:rsidR="00052E55" w:rsidRPr="00C04630">
        <w:rPr>
          <w:rFonts w:asciiTheme="majorBidi" w:hAnsiTheme="majorBidi" w:cstheme="majorBidi"/>
          <w:vertAlign w:val="superscript"/>
        </w:rPr>
        <w:t xml:space="preserve"> </w:t>
      </w:r>
      <w:r w:rsidR="00052E55" w:rsidRPr="00C04630">
        <w:rPr>
          <w:rFonts w:asciiTheme="majorBidi" w:hAnsiTheme="majorBidi" w:cstheme="majorBidi"/>
        </w:rPr>
        <w:t>(</w:t>
      </w:r>
      <w:proofErr w:type="gramEnd"/>
      <w:r w:rsidR="00052E55" w:rsidRPr="00C04630">
        <w:rPr>
          <w:rFonts w:ascii="Times New Roman" w:hAnsi="Times New Roman" w:cs="Times New Roman"/>
          <w:noProof/>
        </w:rPr>
        <w:t>Schulte-</w:t>
      </w:r>
      <w:proofErr w:type="spellStart"/>
      <w:r w:rsidR="00052E55" w:rsidRPr="00C04630">
        <w:rPr>
          <w:rFonts w:ascii="Times New Roman" w:hAnsi="Times New Roman" w:cs="Times New Roman"/>
          <w:noProof/>
        </w:rPr>
        <w:t>Uentrop</w:t>
      </w:r>
      <w:proofErr w:type="spellEnd"/>
      <w:r w:rsidR="00052E55" w:rsidRPr="00C04630">
        <w:rPr>
          <w:rFonts w:ascii="Times New Roman" w:hAnsi="Times New Roman" w:cs="Times New Roman"/>
          <w:noProof/>
        </w:rPr>
        <w:t xml:space="preserve"> et al., 2020)</w:t>
      </w:r>
      <w:r w:rsidR="001961C0" w:rsidRPr="00C04630">
        <w:rPr>
          <w:rFonts w:asciiTheme="majorBidi" w:hAnsiTheme="majorBidi" w:cstheme="majorBidi"/>
        </w:rPr>
        <w:t xml:space="preserve"> can be used to understand this </w:t>
      </w:r>
      <w:r w:rsidR="00041BE3" w:rsidRPr="00C04630">
        <w:rPr>
          <w:rFonts w:asciiTheme="majorBidi" w:hAnsiTheme="majorBidi" w:cstheme="majorBidi"/>
        </w:rPr>
        <w:t>finding</w:t>
      </w:r>
      <w:r w:rsidR="001961C0" w:rsidRPr="00C04630">
        <w:rPr>
          <w:rFonts w:asciiTheme="majorBidi" w:hAnsiTheme="majorBidi" w:cstheme="majorBidi"/>
        </w:rPr>
        <w:t xml:space="preserve">. Transferring effort implies that </w:t>
      </w:r>
      <w:r w:rsidR="00BB58F3" w:rsidRPr="00C04630">
        <w:rPr>
          <w:rFonts w:asciiTheme="majorBidi" w:hAnsiTheme="majorBidi" w:cstheme="majorBidi"/>
        </w:rPr>
        <w:t xml:space="preserve">the </w:t>
      </w:r>
      <w:r w:rsidR="00BB5870" w:rsidRPr="00C04630">
        <w:rPr>
          <w:rFonts w:asciiTheme="majorBidi" w:hAnsiTheme="majorBidi" w:cstheme="majorBidi"/>
        </w:rPr>
        <w:t>successful</w:t>
      </w:r>
      <w:r w:rsidR="001961C0" w:rsidRPr="00C04630">
        <w:rPr>
          <w:rFonts w:asciiTheme="majorBidi" w:hAnsiTheme="majorBidi" w:cstheme="majorBidi"/>
        </w:rPr>
        <w:t xml:space="preserve"> performance of a skill requires </w:t>
      </w:r>
      <w:proofErr w:type="gramStart"/>
      <w:r w:rsidR="001961C0" w:rsidRPr="00C04630">
        <w:rPr>
          <w:rFonts w:asciiTheme="majorBidi" w:hAnsiTheme="majorBidi" w:cstheme="majorBidi"/>
        </w:rPr>
        <w:t>a sufficient amount of</w:t>
      </w:r>
      <w:proofErr w:type="gramEnd"/>
      <w:r w:rsidR="001961C0" w:rsidRPr="00C04630">
        <w:rPr>
          <w:rFonts w:asciiTheme="majorBidi" w:hAnsiTheme="majorBidi" w:cstheme="majorBidi"/>
        </w:rPr>
        <w:t xml:space="preserve"> </w:t>
      </w:r>
      <w:proofErr w:type="spellStart"/>
      <w:r w:rsidR="001961C0" w:rsidRPr="00C04630">
        <w:rPr>
          <w:rFonts w:asciiTheme="majorBidi" w:hAnsiTheme="majorBidi" w:cstheme="majorBidi"/>
        </w:rPr>
        <w:t>practi</w:t>
      </w:r>
      <w:r w:rsidR="00FB6EBB" w:rsidRPr="00C04630">
        <w:rPr>
          <w:rFonts w:asciiTheme="majorBidi" w:hAnsiTheme="majorBidi" w:cstheme="majorBidi"/>
        </w:rPr>
        <w:t>s</w:t>
      </w:r>
      <w:r w:rsidR="001961C0" w:rsidRPr="00C04630">
        <w:rPr>
          <w:rFonts w:asciiTheme="majorBidi" w:hAnsiTheme="majorBidi" w:cstheme="majorBidi"/>
        </w:rPr>
        <w:t>e</w:t>
      </w:r>
      <w:proofErr w:type="spellEnd"/>
      <w:r w:rsidR="001961C0" w:rsidRPr="00C04630">
        <w:rPr>
          <w:rFonts w:asciiTheme="majorBidi" w:hAnsiTheme="majorBidi" w:cstheme="majorBidi"/>
        </w:rPr>
        <w:t xml:space="preserve"> and only factual knowledge of the skill is not enough to become competent. Hence, it can be suggested</w:t>
      </w:r>
      <w:r w:rsidR="004E584E" w:rsidRPr="00C04630">
        <w:rPr>
          <w:rFonts w:asciiTheme="majorBidi" w:hAnsiTheme="majorBidi" w:cstheme="majorBidi"/>
        </w:rPr>
        <w:t xml:space="preserve"> </w:t>
      </w:r>
      <w:r w:rsidR="004E2442" w:rsidRPr="00C04630">
        <w:rPr>
          <w:rFonts w:asciiTheme="majorBidi" w:hAnsiTheme="majorBidi" w:cstheme="majorBidi"/>
        </w:rPr>
        <w:t xml:space="preserve">that </w:t>
      </w:r>
      <w:r w:rsidR="004E584E" w:rsidRPr="00C04630">
        <w:rPr>
          <w:rFonts w:asciiTheme="majorBidi" w:hAnsiTheme="majorBidi" w:cstheme="majorBidi"/>
        </w:rPr>
        <w:t xml:space="preserve">providing factual knowledge of NTS throughout the </w:t>
      </w:r>
      <w:r w:rsidR="00827C1B" w:rsidRPr="00C04630">
        <w:rPr>
          <w:rFonts w:asciiTheme="majorBidi" w:hAnsiTheme="majorBidi" w:cstheme="majorBidi"/>
        </w:rPr>
        <w:t>UMC</w:t>
      </w:r>
      <w:r w:rsidR="004E584E" w:rsidRPr="00C04630">
        <w:rPr>
          <w:rFonts w:asciiTheme="majorBidi" w:hAnsiTheme="majorBidi" w:cstheme="majorBidi"/>
        </w:rPr>
        <w:t xml:space="preserve"> along with providing </w:t>
      </w:r>
      <w:r w:rsidR="00B377CD" w:rsidRPr="00C04630">
        <w:rPr>
          <w:rFonts w:asciiTheme="majorBidi" w:hAnsiTheme="majorBidi" w:cstheme="majorBidi"/>
        </w:rPr>
        <w:t xml:space="preserve">enough </w:t>
      </w:r>
      <w:proofErr w:type="spellStart"/>
      <w:r w:rsidR="00C40FEF" w:rsidRPr="00C04630">
        <w:rPr>
          <w:rFonts w:asciiTheme="majorBidi" w:hAnsiTheme="majorBidi" w:cstheme="majorBidi"/>
        </w:rPr>
        <w:t>practi</w:t>
      </w:r>
      <w:r w:rsidR="00FB6EBB" w:rsidRPr="00C04630">
        <w:rPr>
          <w:rFonts w:asciiTheme="majorBidi" w:hAnsiTheme="majorBidi" w:cstheme="majorBidi"/>
        </w:rPr>
        <w:t>s</w:t>
      </w:r>
      <w:r w:rsidR="00C40FEF" w:rsidRPr="00C04630">
        <w:rPr>
          <w:rFonts w:asciiTheme="majorBidi" w:hAnsiTheme="majorBidi" w:cstheme="majorBidi"/>
        </w:rPr>
        <w:t>e</w:t>
      </w:r>
      <w:proofErr w:type="spellEnd"/>
      <w:r w:rsidR="00C40FEF" w:rsidRPr="00C04630">
        <w:rPr>
          <w:rFonts w:asciiTheme="majorBidi" w:hAnsiTheme="majorBidi" w:cstheme="majorBidi"/>
        </w:rPr>
        <w:t xml:space="preserve"> opportunities</w:t>
      </w:r>
      <w:r w:rsidR="004E584E" w:rsidRPr="00C04630">
        <w:rPr>
          <w:rFonts w:asciiTheme="majorBidi" w:hAnsiTheme="majorBidi" w:cstheme="majorBidi"/>
        </w:rPr>
        <w:t xml:space="preserve"> can play </w:t>
      </w:r>
      <w:r w:rsidR="00C40FEF" w:rsidRPr="00C04630">
        <w:rPr>
          <w:rFonts w:asciiTheme="majorBidi" w:hAnsiTheme="majorBidi" w:cstheme="majorBidi"/>
        </w:rPr>
        <w:t xml:space="preserve">a </w:t>
      </w:r>
      <w:r w:rsidR="004E584E" w:rsidRPr="00C04630">
        <w:rPr>
          <w:rFonts w:asciiTheme="majorBidi" w:hAnsiTheme="majorBidi" w:cstheme="majorBidi"/>
        </w:rPr>
        <w:t xml:space="preserve">major role in increasing students’ NTS competence. </w:t>
      </w:r>
    </w:p>
    <w:p w14:paraId="1A67B9CD" w14:textId="322F26CC" w:rsidR="00424D91" w:rsidRPr="00C04630" w:rsidRDefault="00C55B12" w:rsidP="00CB4F68">
      <w:pPr>
        <w:spacing w:line="480" w:lineRule="auto"/>
        <w:jc w:val="both"/>
        <w:rPr>
          <w:rFonts w:asciiTheme="majorBidi" w:hAnsiTheme="majorBidi" w:cstheme="majorBidi"/>
        </w:rPr>
      </w:pPr>
      <w:r w:rsidRPr="00C04630">
        <w:rPr>
          <w:rFonts w:asciiTheme="majorBidi" w:hAnsiTheme="majorBidi" w:cstheme="majorBidi"/>
        </w:rPr>
        <w:t xml:space="preserve">The two themes </w:t>
      </w:r>
      <w:r w:rsidR="00453914" w:rsidRPr="00C04630">
        <w:rPr>
          <w:rFonts w:asciiTheme="majorBidi" w:hAnsiTheme="majorBidi" w:cstheme="majorBidi"/>
        </w:rPr>
        <w:t>‘</w:t>
      </w:r>
      <w:r w:rsidRPr="00C04630">
        <w:rPr>
          <w:rFonts w:asciiTheme="majorBidi" w:hAnsiTheme="majorBidi" w:cstheme="majorBidi"/>
        </w:rPr>
        <w:t>not understanding NTS</w:t>
      </w:r>
      <w:r w:rsidR="00453914" w:rsidRPr="00C04630">
        <w:rPr>
          <w:rFonts w:asciiTheme="majorBidi" w:hAnsiTheme="majorBidi" w:cstheme="majorBidi"/>
        </w:rPr>
        <w:t>’</w:t>
      </w:r>
      <w:r w:rsidRPr="00C04630">
        <w:rPr>
          <w:rFonts w:asciiTheme="majorBidi" w:hAnsiTheme="majorBidi" w:cstheme="majorBidi"/>
        </w:rPr>
        <w:t xml:space="preserve"> and </w:t>
      </w:r>
      <w:r w:rsidR="00453914" w:rsidRPr="00C04630">
        <w:rPr>
          <w:rFonts w:asciiTheme="majorBidi" w:hAnsiTheme="majorBidi" w:cstheme="majorBidi"/>
        </w:rPr>
        <w:t>‘</w:t>
      </w:r>
      <w:r w:rsidRPr="00C04630">
        <w:rPr>
          <w:rFonts w:asciiTheme="majorBidi" w:hAnsiTheme="majorBidi" w:cstheme="majorBidi"/>
        </w:rPr>
        <w:t>students’ approach towards NTS</w:t>
      </w:r>
      <w:r w:rsidR="00453914" w:rsidRPr="00C04630">
        <w:rPr>
          <w:rFonts w:asciiTheme="majorBidi" w:hAnsiTheme="majorBidi" w:cstheme="majorBidi"/>
        </w:rPr>
        <w:t>’</w:t>
      </w:r>
      <w:r w:rsidRPr="00C04630">
        <w:rPr>
          <w:rFonts w:asciiTheme="majorBidi" w:hAnsiTheme="majorBidi" w:cstheme="majorBidi"/>
        </w:rPr>
        <w:t xml:space="preserve"> </w:t>
      </w:r>
      <w:r w:rsidR="00C232CE" w:rsidRPr="00C04630">
        <w:rPr>
          <w:rFonts w:asciiTheme="majorBidi" w:hAnsiTheme="majorBidi" w:cstheme="majorBidi"/>
        </w:rPr>
        <w:t>that</w:t>
      </w:r>
      <w:r w:rsidRPr="00C04630">
        <w:rPr>
          <w:rFonts w:asciiTheme="majorBidi" w:hAnsiTheme="majorBidi" w:cstheme="majorBidi"/>
        </w:rPr>
        <w:t xml:space="preserve"> emerged from teachers’ responses helped to reach </w:t>
      </w:r>
      <w:r w:rsidR="00424D91" w:rsidRPr="00C04630">
        <w:rPr>
          <w:rFonts w:asciiTheme="majorBidi" w:hAnsiTheme="majorBidi" w:cstheme="majorBidi"/>
        </w:rPr>
        <w:t>the most important finding of this study</w:t>
      </w:r>
      <w:r w:rsidRPr="00C04630">
        <w:rPr>
          <w:rFonts w:asciiTheme="majorBidi" w:hAnsiTheme="majorBidi" w:cstheme="majorBidi"/>
        </w:rPr>
        <w:t>,</w:t>
      </w:r>
      <w:r w:rsidR="00424D91" w:rsidRPr="00C04630">
        <w:rPr>
          <w:rFonts w:asciiTheme="majorBidi" w:hAnsiTheme="majorBidi" w:cstheme="majorBidi"/>
        </w:rPr>
        <w:t xml:space="preserve"> that students’ deficiency </w:t>
      </w:r>
      <w:r w:rsidRPr="00C04630">
        <w:rPr>
          <w:rFonts w:asciiTheme="majorBidi" w:hAnsiTheme="majorBidi" w:cstheme="majorBidi"/>
        </w:rPr>
        <w:t xml:space="preserve">in NTS </w:t>
      </w:r>
      <w:r w:rsidR="00424D91" w:rsidRPr="00C04630">
        <w:rPr>
          <w:rFonts w:asciiTheme="majorBidi" w:hAnsiTheme="majorBidi" w:cstheme="majorBidi"/>
        </w:rPr>
        <w:t xml:space="preserve">is directly related to </w:t>
      </w:r>
      <w:r w:rsidR="001A6808" w:rsidRPr="00C04630">
        <w:rPr>
          <w:rFonts w:asciiTheme="majorBidi" w:hAnsiTheme="majorBidi" w:cstheme="majorBidi"/>
        </w:rPr>
        <w:t>limited</w:t>
      </w:r>
      <w:r w:rsidR="00424D91" w:rsidRPr="00C04630">
        <w:rPr>
          <w:rFonts w:asciiTheme="majorBidi" w:hAnsiTheme="majorBidi" w:cstheme="majorBidi"/>
        </w:rPr>
        <w:t xml:space="preserve"> training and </w:t>
      </w:r>
      <w:proofErr w:type="spellStart"/>
      <w:r w:rsidR="00424D91" w:rsidRPr="00C04630">
        <w:rPr>
          <w:rFonts w:asciiTheme="majorBidi" w:hAnsiTheme="majorBidi" w:cstheme="majorBidi"/>
        </w:rPr>
        <w:t>practi</w:t>
      </w:r>
      <w:r w:rsidR="00FB6EBB" w:rsidRPr="00C04630">
        <w:rPr>
          <w:rFonts w:asciiTheme="majorBidi" w:hAnsiTheme="majorBidi" w:cstheme="majorBidi"/>
        </w:rPr>
        <w:t>s</w:t>
      </w:r>
      <w:r w:rsidR="00424D91" w:rsidRPr="00C04630">
        <w:rPr>
          <w:rFonts w:asciiTheme="majorBidi" w:hAnsiTheme="majorBidi" w:cstheme="majorBidi"/>
        </w:rPr>
        <w:t>e</w:t>
      </w:r>
      <w:proofErr w:type="spellEnd"/>
      <w:r w:rsidR="00424D91" w:rsidRPr="00C04630">
        <w:rPr>
          <w:rFonts w:asciiTheme="majorBidi" w:hAnsiTheme="majorBidi" w:cstheme="majorBidi"/>
        </w:rPr>
        <w:t xml:space="preserve"> of NTS as well as the curriculum’s focus on TS</w:t>
      </w:r>
      <w:r w:rsidRPr="00C04630">
        <w:rPr>
          <w:rFonts w:asciiTheme="majorBidi" w:hAnsiTheme="majorBidi" w:cstheme="majorBidi"/>
        </w:rPr>
        <w:t>. This leads to the recommendation that</w:t>
      </w:r>
      <w:r w:rsidR="00424D91" w:rsidRPr="00C04630">
        <w:rPr>
          <w:rFonts w:asciiTheme="majorBidi" w:hAnsiTheme="majorBidi" w:cstheme="majorBidi"/>
        </w:rPr>
        <w:t xml:space="preserve"> alterations in the current style of curriculum delivery are required. As TS and NTS are strongly correlated</w:t>
      </w:r>
      <w:r w:rsidR="00052E55" w:rsidRPr="00C04630">
        <w:rPr>
          <w:rFonts w:asciiTheme="majorBidi" w:hAnsiTheme="majorBidi" w:cstheme="majorBidi"/>
          <w:vertAlign w:val="superscript"/>
        </w:rPr>
        <w:t xml:space="preserve"> </w:t>
      </w:r>
      <w:r w:rsidR="00052E55" w:rsidRPr="00C04630">
        <w:rPr>
          <w:rFonts w:asciiTheme="majorBidi" w:hAnsiTheme="majorBidi" w:cstheme="majorBidi"/>
        </w:rPr>
        <w:t xml:space="preserve">(Hull &amp; </w:t>
      </w:r>
      <w:proofErr w:type="spellStart"/>
      <w:r w:rsidR="00052E55" w:rsidRPr="00C04630">
        <w:rPr>
          <w:rFonts w:asciiTheme="majorBidi" w:hAnsiTheme="majorBidi" w:cstheme="majorBidi"/>
        </w:rPr>
        <w:t>Sevdalis</w:t>
      </w:r>
      <w:proofErr w:type="spellEnd"/>
      <w:r w:rsidR="00052E55" w:rsidRPr="00C04630">
        <w:rPr>
          <w:rFonts w:asciiTheme="majorBidi" w:hAnsiTheme="majorBidi" w:cstheme="majorBidi"/>
        </w:rPr>
        <w:t>, 2015)</w:t>
      </w:r>
      <w:r w:rsidR="00A32565" w:rsidRPr="00C04630">
        <w:rPr>
          <w:rFonts w:asciiTheme="majorBidi" w:hAnsiTheme="majorBidi" w:cstheme="majorBidi"/>
        </w:rPr>
        <w:t xml:space="preserve"> </w:t>
      </w:r>
      <w:r w:rsidR="00424D91" w:rsidRPr="00C04630">
        <w:rPr>
          <w:rFonts w:asciiTheme="majorBidi" w:hAnsiTheme="majorBidi" w:cstheme="majorBidi"/>
        </w:rPr>
        <w:t xml:space="preserve">and are applied simultaneously in clinical </w:t>
      </w:r>
      <w:proofErr w:type="spellStart"/>
      <w:r w:rsidR="00424D91" w:rsidRPr="00C04630">
        <w:rPr>
          <w:rFonts w:asciiTheme="majorBidi" w:hAnsiTheme="majorBidi" w:cstheme="majorBidi"/>
        </w:rPr>
        <w:t>practi</w:t>
      </w:r>
      <w:r w:rsidR="00FB6EBB" w:rsidRPr="00C04630">
        <w:rPr>
          <w:rFonts w:asciiTheme="majorBidi" w:hAnsiTheme="majorBidi" w:cstheme="majorBidi"/>
        </w:rPr>
        <w:t>s</w:t>
      </w:r>
      <w:r w:rsidR="00424D91" w:rsidRPr="00C04630">
        <w:rPr>
          <w:rFonts w:asciiTheme="majorBidi" w:hAnsiTheme="majorBidi" w:cstheme="majorBidi"/>
        </w:rPr>
        <w:t>e</w:t>
      </w:r>
      <w:proofErr w:type="spellEnd"/>
      <w:r w:rsidR="00403804" w:rsidRPr="00C04630">
        <w:rPr>
          <w:rFonts w:asciiTheme="majorBidi" w:hAnsiTheme="majorBidi" w:cstheme="majorBidi"/>
        </w:rPr>
        <w:t xml:space="preserve"> (</w:t>
      </w:r>
      <w:proofErr w:type="spellStart"/>
      <w:r w:rsidR="00403804" w:rsidRPr="00C04630">
        <w:rPr>
          <w:rFonts w:asciiTheme="majorBidi" w:hAnsiTheme="majorBidi" w:cstheme="majorBidi"/>
        </w:rPr>
        <w:t>Alken</w:t>
      </w:r>
      <w:proofErr w:type="spellEnd"/>
      <w:r w:rsidR="00403804" w:rsidRPr="00C04630">
        <w:rPr>
          <w:rFonts w:asciiTheme="majorBidi" w:hAnsiTheme="majorBidi" w:cstheme="majorBidi"/>
        </w:rPr>
        <w:t xml:space="preserve"> et al., 2018)</w:t>
      </w:r>
      <w:r w:rsidR="004F32E7" w:rsidRPr="00C04630">
        <w:rPr>
          <w:rFonts w:asciiTheme="majorBidi" w:hAnsiTheme="majorBidi" w:cstheme="majorBidi"/>
        </w:rPr>
        <w:t>,</w:t>
      </w:r>
      <w:r w:rsidR="00424D91" w:rsidRPr="00C04630">
        <w:rPr>
          <w:rFonts w:asciiTheme="majorBidi" w:hAnsiTheme="majorBidi" w:cstheme="majorBidi"/>
        </w:rPr>
        <w:t xml:space="preserve"> they should be inevitably taught simultaneously as well</w:t>
      </w:r>
      <w:r w:rsidR="00052E55" w:rsidRPr="00C04630">
        <w:rPr>
          <w:rFonts w:asciiTheme="majorBidi" w:hAnsiTheme="majorBidi" w:cstheme="majorBidi"/>
        </w:rPr>
        <w:t xml:space="preserve"> (</w:t>
      </w:r>
      <w:proofErr w:type="spellStart"/>
      <w:r w:rsidR="00052E55" w:rsidRPr="00C04630">
        <w:rPr>
          <w:rFonts w:asciiTheme="majorBidi" w:hAnsiTheme="majorBidi" w:cstheme="majorBidi"/>
        </w:rPr>
        <w:t>Alken</w:t>
      </w:r>
      <w:proofErr w:type="spellEnd"/>
      <w:r w:rsidR="00052E55" w:rsidRPr="00C04630">
        <w:rPr>
          <w:rFonts w:asciiTheme="majorBidi" w:hAnsiTheme="majorBidi" w:cstheme="majorBidi"/>
        </w:rPr>
        <w:t xml:space="preserve"> et al., 2018; </w:t>
      </w:r>
      <w:r w:rsidR="00052E55" w:rsidRPr="00C04630">
        <w:rPr>
          <w:rFonts w:ascii="Times New Roman" w:hAnsi="Times New Roman" w:cs="Times New Roman"/>
          <w:noProof/>
        </w:rPr>
        <w:t>Brunckhorst et al., 2015; Dawe et al., 2014; Dedy et al., 2013; Whittaeker et al., 2015)</w:t>
      </w:r>
      <w:r w:rsidR="004F32E7" w:rsidRPr="00C04630">
        <w:rPr>
          <w:rFonts w:asciiTheme="majorBidi" w:hAnsiTheme="majorBidi" w:cstheme="majorBidi"/>
        </w:rPr>
        <w:t>.</w:t>
      </w:r>
      <w:r w:rsidR="00424D91" w:rsidRPr="00C04630">
        <w:rPr>
          <w:rFonts w:asciiTheme="majorBidi" w:hAnsiTheme="majorBidi" w:cstheme="majorBidi"/>
          <w:lang w:val="en-GB"/>
        </w:rPr>
        <w:t xml:space="preserve"> </w:t>
      </w:r>
      <w:r w:rsidR="002300DE" w:rsidRPr="00C04630">
        <w:rPr>
          <w:rFonts w:asciiTheme="majorBidi" w:hAnsiTheme="majorBidi" w:cstheme="majorBidi"/>
          <w:lang w:val="en-GB"/>
        </w:rPr>
        <w:t xml:space="preserve">Evidence is already present that ineffective communication among team members and in-patient settings contributes </w:t>
      </w:r>
      <w:r w:rsidR="00424D91" w:rsidRPr="00C04630">
        <w:rPr>
          <w:rFonts w:asciiTheme="majorBidi" w:hAnsiTheme="majorBidi" w:cstheme="majorBidi"/>
        </w:rPr>
        <w:t>to errors resulting from adverse events</w:t>
      </w:r>
      <w:r w:rsidR="00910703" w:rsidRPr="00C04630">
        <w:rPr>
          <w:rFonts w:asciiTheme="majorBidi" w:hAnsiTheme="majorBidi" w:cstheme="majorBidi"/>
        </w:rPr>
        <w:t xml:space="preserve"> (Lingard et al., 2004)</w:t>
      </w:r>
      <w:r w:rsidR="004F32E7" w:rsidRPr="00C04630">
        <w:rPr>
          <w:rFonts w:asciiTheme="majorBidi" w:hAnsiTheme="majorBidi" w:cstheme="majorBidi"/>
        </w:rPr>
        <w:t>.</w:t>
      </w:r>
    </w:p>
    <w:p w14:paraId="62EC9C34" w14:textId="2A31529B" w:rsidR="004D0E91" w:rsidRPr="00C04630" w:rsidRDefault="004D0E91" w:rsidP="00CB4F68">
      <w:pPr>
        <w:spacing w:line="480" w:lineRule="auto"/>
        <w:jc w:val="both"/>
        <w:rPr>
          <w:rFonts w:asciiTheme="majorBidi" w:hAnsiTheme="majorBidi" w:cstheme="majorBidi"/>
        </w:rPr>
      </w:pPr>
    </w:p>
    <w:p w14:paraId="1D918E50" w14:textId="0F6951CB" w:rsidR="000852E8" w:rsidRPr="00C04630" w:rsidRDefault="004D0E91" w:rsidP="004D2A38">
      <w:pPr>
        <w:spacing w:line="480" w:lineRule="auto"/>
        <w:jc w:val="both"/>
        <w:rPr>
          <w:rFonts w:asciiTheme="majorBidi" w:hAnsiTheme="majorBidi" w:cstheme="majorBidi"/>
          <w:color w:val="000000" w:themeColor="text1"/>
        </w:rPr>
      </w:pPr>
      <w:r w:rsidRPr="00C04630">
        <w:rPr>
          <w:rFonts w:asciiTheme="majorBidi" w:hAnsiTheme="majorBidi" w:cstheme="majorBidi"/>
        </w:rPr>
        <w:t>Turning now to</w:t>
      </w:r>
      <w:r w:rsidR="00403804" w:rsidRPr="00C04630">
        <w:rPr>
          <w:rFonts w:asciiTheme="majorBidi" w:hAnsiTheme="majorBidi" w:cstheme="majorBidi"/>
        </w:rPr>
        <w:t>wards</w:t>
      </w:r>
      <w:r w:rsidRPr="00C04630">
        <w:rPr>
          <w:rFonts w:asciiTheme="majorBidi" w:hAnsiTheme="majorBidi" w:cstheme="majorBidi"/>
        </w:rPr>
        <w:t xml:space="preserve"> the most important </w:t>
      </w:r>
      <w:r w:rsidR="00041BE3" w:rsidRPr="00C04630">
        <w:rPr>
          <w:rFonts w:asciiTheme="majorBidi" w:hAnsiTheme="majorBidi" w:cstheme="majorBidi"/>
        </w:rPr>
        <w:t>finding</w:t>
      </w:r>
      <w:r w:rsidRPr="00C04630">
        <w:rPr>
          <w:rFonts w:asciiTheme="majorBidi" w:hAnsiTheme="majorBidi" w:cstheme="majorBidi"/>
        </w:rPr>
        <w:t xml:space="preserve">, teachers believed that </w:t>
      </w:r>
      <w:r w:rsidR="00B377CD" w:rsidRPr="00C04630">
        <w:rPr>
          <w:rFonts w:asciiTheme="majorBidi" w:hAnsiTheme="majorBidi" w:cstheme="majorBidi"/>
        </w:rPr>
        <w:t>limited</w:t>
      </w:r>
      <w:r w:rsidRPr="00C04630">
        <w:rPr>
          <w:rFonts w:asciiTheme="majorBidi" w:hAnsiTheme="majorBidi" w:cstheme="majorBidi"/>
        </w:rPr>
        <w:t xml:space="preserve"> NTS training is making </w:t>
      </w:r>
      <w:r w:rsidR="00AD4F3D" w:rsidRPr="00C04630">
        <w:rPr>
          <w:rFonts w:asciiTheme="majorBidi" w:hAnsiTheme="majorBidi" w:cstheme="majorBidi"/>
        </w:rPr>
        <w:t>students</w:t>
      </w:r>
      <w:r w:rsidRPr="00C04630">
        <w:rPr>
          <w:rFonts w:asciiTheme="majorBidi" w:hAnsiTheme="majorBidi" w:cstheme="majorBidi"/>
        </w:rPr>
        <w:t xml:space="preserve"> undervalue</w:t>
      </w:r>
      <w:r w:rsidR="00271D65" w:rsidRPr="00C04630">
        <w:rPr>
          <w:rFonts w:asciiTheme="majorBidi" w:hAnsiTheme="majorBidi" w:cstheme="majorBidi"/>
        </w:rPr>
        <w:t>, feel hesitant</w:t>
      </w:r>
      <w:r w:rsidR="001521F8" w:rsidRPr="00C04630">
        <w:rPr>
          <w:rFonts w:asciiTheme="majorBidi" w:hAnsiTheme="majorBidi" w:cstheme="majorBidi"/>
        </w:rPr>
        <w:t>,</w:t>
      </w:r>
      <w:r w:rsidR="00271D65" w:rsidRPr="00C04630">
        <w:rPr>
          <w:rFonts w:asciiTheme="majorBidi" w:hAnsiTheme="majorBidi" w:cstheme="majorBidi"/>
        </w:rPr>
        <w:t xml:space="preserve"> and confused to perform NTS</w:t>
      </w:r>
      <w:r w:rsidRPr="00C04630">
        <w:rPr>
          <w:rFonts w:asciiTheme="majorBidi" w:hAnsiTheme="majorBidi" w:cstheme="majorBidi"/>
        </w:rPr>
        <w:t>.</w:t>
      </w:r>
      <w:r w:rsidR="00271D65" w:rsidRPr="00C04630">
        <w:rPr>
          <w:rFonts w:asciiTheme="majorBidi" w:hAnsiTheme="majorBidi" w:cstheme="majorBidi"/>
        </w:rPr>
        <w:t xml:space="preserve"> </w:t>
      </w:r>
      <w:r w:rsidR="000A4929" w:rsidRPr="00C04630">
        <w:rPr>
          <w:rFonts w:asciiTheme="majorBidi" w:hAnsiTheme="majorBidi" w:cstheme="majorBidi"/>
        </w:rPr>
        <w:t xml:space="preserve">A possible explanation for this attitude </w:t>
      </w:r>
      <w:r w:rsidR="00204BDB" w:rsidRPr="00C04630">
        <w:rPr>
          <w:rFonts w:asciiTheme="majorBidi" w:hAnsiTheme="majorBidi" w:cstheme="majorBidi"/>
        </w:rPr>
        <w:t xml:space="preserve">of students </w:t>
      </w:r>
      <w:r w:rsidR="000A4929" w:rsidRPr="00C04630">
        <w:rPr>
          <w:rFonts w:asciiTheme="majorBidi" w:hAnsiTheme="majorBidi" w:cstheme="majorBidi"/>
        </w:rPr>
        <w:t xml:space="preserve">could be that </w:t>
      </w:r>
      <w:proofErr w:type="spellStart"/>
      <w:r w:rsidR="000A4929" w:rsidRPr="00C04630">
        <w:rPr>
          <w:rFonts w:asciiTheme="majorBidi" w:hAnsiTheme="majorBidi" w:cstheme="majorBidi"/>
        </w:rPr>
        <w:t>practi</w:t>
      </w:r>
      <w:r w:rsidR="00FB6EBB" w:rsidRPr="00C04630">
        <w:rPr>
          <w:rFonts w:asciiTheme="majorBidi" w:hAnsiTheme="majorBidi" w:cstheme="majorBidi"/>
        </w:rPr>
        <w:t>s</w:t>
      </w:r>
      <w:r w:rsidR="000A4929" w:rsidRPr="00C04630">
        <w:rPr>
          <w:rFonts w:asciiTheme="majorBidi" w:hAnsiTheme="majorBidi" w:cstheme="majorBidi"/>
        </w:rPr>
        <w:t>e</w:t>
      </w:r>
      <w:proofErr w:type="spellEnd"/>
      <w:r w:rsidR="000A4929" w:rsidRPr="00C04630">
        <w:rPr>
          <w:rFonts w:asciiTheme="majorBidi" w:hAnsiTheme="majorBidi" w:cstheme="majorBidi"/>
        </w:rPr>
        <w:t xml:space="preserve"> along with systematic training is required to achieve or improve the skills and </w:t>
      </w:r>
      <w:proofErr w:type="spellStart"/>
      <w:r w:rsidR="000A4929" w:rsidRPr="00C04630">
        <w:rPr>
          <w:rFonts w:asciiTheme="majorBidi" w:hAnsiTheme="majorBidi" w:cstheme="majorBidi"/>
        </w:rPr>
        <w:t>behaviours</w:t>
      </w:r>
      <w:proofErr w:type="spellEnd"/>
      <w:r w:rsidR="000A4929" w:rsidRPr="00C04630">
        <w:rPr>
          <w:rFonts w:asciiTheme="majorBidi" w:hAnsiTheme="majorBidi" w:cstheme="majorBidi"/>
        </w:rPr>
        <w:t xml:space="preserve"> required to execute tasks and functions </w:t>
      </w:r>
      <w:r w:rsidR="000A4929" w:rsidRPr="00C04630">
        <w:rPr>
          <w:rFonts w:asciiTheme="majorBidi" w:hAnsiTheme="majorBidi" w:cstheme="majorBidi"/>
        </w:rPr>
        <w:lastRenderedPageBreak/>
        <w:t>in the workplace</w:t>
      </w:r>
      <w:r w:rsidR="00910703" w:rsidRPr="00C04630">
        <w:rPr>
          <w:rFonts w:asciiTheme="majorBidi" w:hAnsiTheme="majorBidi" w:cstheme="majorBidi"/>
        </w:rPr>
        <w:t xml:space="preserve"> (</w:t>
      </w:r>
      <w:r w:rsidR="00910703" w:rsidRPr="00C04630">
        <w:rPr>
          <w:rFonts w:ascii="Times New Roman" w:hAnsi="Times New Roman" w:cs="Times New Roman"/>
          <w:noProof/>
        </w:rPr>
        <w:t>O’Brien, 2001)</w:t>
      </w:r>
      <w:r w:rsidR="004F32E7" w:rsidRPr="00C04630">
        <w:rPr>
          <w:rFonts w:asciiTheme="majorBidi" w:hAnsiTheme="majorBidi" w:cstheme="majorBidi"/>
        </w:rPr>
        <w:t>.</w:t>
      </w:r>
      <w:r w:rsidR="00204BDB" w:rsidRPr="00C04630">
        <w:rPr>
          <w:rFonts w:asciiTheme="majorBidi" w:hAnsiTheme="majorBidi" w:cstheme="majorBidi"/>
        </w:rPr>
        <w:t xml:space="preserve"> </w:t>
      </w:r>
      <w:r w:rsidR="00271D65" w:rsidRPr="00C04630">
        <w:rPr>
          <w:rFonts w:asciiTheme="majorBidi" w:hAnsiTheme="majorBidi" w:cstheme="majorBidi"/>
        </w:rPr>
        <w:t xml:space="preserve">This perspective of teachers is the most </w:t>
      </w:r>
      <w:r w:rsidR="00367A20" w:rsidRPr="00C04630">
        <w:rPr>
          <w:rFonts w:asciiTheme="majorBidi" w:hAnsiTheme="majorBidi" w:cstheme="majorBidi"/>
        </w:rPr>
        <w:t>significant</w:t>
      </w:r>
      <w:r w:rsidR="00271D65" w:rsidRPr="00C04630">
        <w:rPr>
          <w:rFonts w:asciiTheme="majorBidi" w:hAnsiTheme="majorBidi" w:cstheme="majorBidi"/>
        </w:rPr>
        <w:t xml:space="preserve"> indication of the possible shortcomings of the current training system to educate </w:t>
      </w:r>
      <w:r w:rsidR="00AD4F3D" w:rsidRPr="00C04630">
        <w:rPr>
          <w:rFonts w:asciiTheme="majorBidi" w:hAnsiTheme="majorBidi" w:cstheme="majorBidi"/>
        </w:rPr>
        <w:t>students</w:t>
      </w:r>
      <w:r w:rsidR="00271D65" w:rsidRPr="00C04630">
        <w:rPr>
          <w:rFonts w:asciiTheme="majorBidi" w:hAnsiTheme="majorBidi" w:cstheme="majorBidi"/>
        </w:rPr>
        <w:t xml:space="preserve"> </w:t>
      </w:r>
      <w:r w:rsidR="00DB721A" w:rsidRPr="00C04630">
        <w:rPr>
          <w:rFonts w:asciiTheme="majorBidi" w:hAnsiTheme="majorBidi" w:cstheme="majorBidi"/>
        </w:rPr>
        <w:t>about</w:t>
      </w:r>
      <w:r w:rsidR="00271D65" w:rsidRPr="00C04630">
        <w:rPr>
          <w:rFonts w:asciiTheme="majorBidi" w:hAnsiTheme="majorBidi" w:cstheme="majorBidi"/>
        </w:rPr>
        <w:t xml:space="preserve"> NTS and can lead to compromised patient safety and care. </w:t>
      </w:r>
      <w:r w:rsidRPr="00C04630">
        <w:rPr>
          <w:rFonts w:asciiTheme="majorBidi" w:hAnsiTheme="majorBidi" w:cstheme="majorBidi"/>
        </w:rPr>
        <w:t xml:space="preserve">This </w:t>
      </w:r>
      <w:r w:rsidR="00367A20" w:rsidRPr="00C04630">
        <w:rPr>
          <w:rFonts w:asciiTheme="majorBidi" w:hAnsiTheme="majorBidi" w:cstheme="majorBidi"/>
        </w:rPr>
        <w:t>is consistent</w:t>
      </w:r>
      <w:r w:rsidRPr="00C04630">
        <w:rPr>
          <w:rFonts w:asciiTheme="majorBidi" w:hAnsiTheme="majorBidi" w:cstheme="majorBidi"/>
        </w:rPr>
        <w:t xml:space="preserve"> with the assertion of</w:t>
      </w:r>
      <w:r w:rsidR="00DE75A9" w:rsidRPr="00C04630">
        <w:rPr>
          <w:rFonts w:asciiTheme="majorBidi" w:hAnsiTheme="majorBidi" w:cstheme="majorBidi"/>
        </w:rPr>
        <w:t xml:space="preserve"> Gordon et al.</w:t>
      </w:r>
      <w:r w:rsidR="00910703" w:rsidRPr="00C04630">
        <w:rPr>
          <w:rFonts w:asciiTheme="majorBidi" w:hAnsiTheme="majorBidi" w:cstheme="majorBidi"/>
          <w:vertAlign w:val="superscript"/>
        </w:rPr>
        <w:t xml:space="preserve"> </w:t>
      </w:r>
      <w:r w:rsidR="00910703" w:rsidRPr="00C04630">
        <w:rPr>
          <w:rFonts w:asciiTheme="majorBidi" w:hAnsiTheme="majorBidi" w:cstheme="majorBidi"/>
        </w:rPr>
        <w:t>(2019)</w:t>
      </w:r>
      <w:r w:rsidRPr="00C04630">
        <w:rPr>
          <w:rFonts w:asciiTheme="majorBidi" w:hAnsiTheme="majorBidi" w:cstheme="majorBidi"/>
        </w:rPr>
        <w:t xml:space="preserve"> that failure to incorporate NTS training into the </w:t>
      </w:r>
      <w:r w:rsidR="00AE7544" w:rsidRPr="00C04630">
        <w:rPr>
          <w:rFonts w:asciiTheme="majorBidi" w:hAnsiTheme="majorBidi" w:cstheme="majorBidi"/>
        </w:rPr>
        <w:t>UMC</w:t>
      </w:r>
      <w:r w:rsidRPr="00C04630">
        <w:rPr>
          <w:rFonts w:asciiTheme="majorBidi" w:hAnsiTheme="majorBidi" w:cstheme="majorBidi"/>
        </w:rPr>
        <w:t xml:space="preserve"> may result in these topics being undervalued. </w:t>
      </w:r>
      <w:r w:rsidR="00204BDB" w:rsidRPr="00C04630">
        <w:rPr>
          <w:rFonts w:asciiTheme="majorBidi" w:hAnsiTheme="majorBidi" w:cstheme="majorBidi"/>
        </w:rPr>
        <w:t xml:space="preserve">It can therefore be assumed that </w:t>
      </w:r>
      <w:r w:rsidR="00AD4F3D" w:rsidRPr="00C04630">
        <w:rPr>
          <w:rFonts w:asciiTheme="majorBidi" w:hAnsiTheme="majorBidi" w:cstheme="majorBidi"/>
        </w:rPr>
        <w:t>students</w:t>
      </w:r>
      <w:r w:rsidR="00204BDB" w:rsidRPr="00C04630">
        <w:rPr>
          <w:rFonts w:asciiTheme="majorBidi" w:hAnsiTheme="majorBidi" w:cstheme="majorBidi"/>
        </w:rPr>
        <w:t xml:space="preserve">’ self-efficacy will be improved if they regularly </w:t>
      </w:r>
      <w:proofErr w:type="spellStart"/>
      <w:r w:rsidR="00204BDB" w:rsidRPr="00C04630">
        <w:rPr>
          <w:rFonts w:asciiTheme="majorBidi" w:hAnsiTheme="majorBidi" w:cstheme="majorBidi"/>
        </w:rPr>
        <w:t>practi</w:t>
      </w:r>
      <w:r w:rsidR="00672A32" w:rsidRPr="00C04630">
        <w:rPr>
          <w:rFonts w:asciiTheme="majorBidi" w:hAnsiTheme="majorBidi" w:cstheme="majorBidi"/>
        </w:rPr>
        <w:t>s</w:t>
      </w:r>
      <w:r w:rsidR="00204BDB" w:rsidRPr="00C04630">
        <w:rPr>
          <w:rFonts w:asciiTheme="majorBidi" w:hAnsiTheme="majorBidi" w:cstheme="majorBidi"/>
        </w:rPr>
        <w:t>e</w:t>
      </w:r>
      <w:proofErr w:type="spellEnd"/>
      <w:r w:rsidR="00204BDB" w:rsidRPr="00C04630">
        <w:rPr>
          <w:rFonts w:asciiTheme="majorBidi" w:hAnsiTheme="majorBidi" w:cstheme="majorBidi"/>
        </w:rPr>
        <w:t xml:space="preserve"> NTS and consequently will achieve a higher level of performance by committing and feeling controllable towards their learning</w:t>
      </w:r>
      <w:r w:rsidR="00910703" w:rsidRPr="00C04630">
        <w:rPr>
          <w:rFonts w:asciiTheme="majorBidi" w:hAnsiTheme="majorBidi" w:cstheme="majorBidi"/>
        </w:rPr>
        <w:t xml:space="preserve"> (</w:t>
      </w:r>
      <w:proofErr w:type="spellStart"/>
      <w:r w:rsidR="00910703" w:rsidRPr="00C04630">
        <w:rPr>
          <w:rFonts w:asciiTheme="majorBidi" w:hAnsiTheme="majorBidi" w:cstheme="majorBidi"/>
        </w:rPr>
        <w:t>Pelaccia</w:t>
      </w:r>
      <w:proofErr w:type="spellEnd"/>
      <w:r w:rsidR="00910703" w:rsidRPr="00C04630">
        <w:rPr>
          <w:rFonts w:asciiTheme="majorBidi" w:hAnsiTheme="majorBidi" w:cstheme="majorBidi"/>
        </w:rPr>
        <w:t xml:space="preserve"> &amp; </w:t>
      </w:r>
      <w:proofErr w:type="spellStart"/>
      <w:r w:rsidR="00910703" w:rsidRPr="00C04630">
        <w:rPr>
          <w:rFonts w:asciiTheme="majorBidi" w:hAnsiTheme="majorBidi" w:cstheme="majorBidi"/>
        </w:rPr>
        <w:t>Viau</w:t>
      </w:r>
      <w:proofErr w:type="spellEnd"/>
      <w:r w:rsidR="00910703" w:rsidRPr="00C04630">
        <w:rPr>
          <w:rFonts w:asciiTheme="majorBidi" w:hAnsiTheme="majorBidi" w:cstheme="majorBidi"/>
        </w:rPr>
        <w:t>, 2017)</w:t>
      </w:r>
      <w:r w:rsidR="004F32E7" w:rsidRPr="00C04630">
        <w:rPr>
          <w:rFonts w:asciiTheme="majorBidi" w:hAnsiTheme="majorBidi" w:cstheme="majorBidi"/>
        </w:rPr>
        <w:t>.</w:t>
      </w:r>
      <w:r w:rsidR="00204BDB" w:rsidRPr="00C04630">
        <w:rPr>
          <w:rFonts w:asciiTheme="majorBidi" w:hAnsiTheme="majorBidi" w:cstheme="majorBidi"/>
        </w:rPr>
        <w:t xml:space="preserve"> </w:t>
      </w:r>
      <w:r w:rsidRPr="00C04630">
        <w:rPr>
          <w:rFonts w:asciiTheme="majorBidi" w:hAnsiTheme="majorBidi" w:cstheme="majorBidi"/>
        </w:rPr>
        <w:t xml:space="preserve">Therefore, it can be suggested that integrating NTS training in the core </w:t>
      </w:r>
      <w:r w:rsidR="004C717A" w:rsidRPr="00C04630">
        <w:rPr>
          <w:rFonts w:asciiTheme="majorBidi" w:hAnsiTheme="majorBidi" w:cstheme="majorBidi"/>
        </w:rPr>
        <w:t>UMC</w:t>
      </w:r>
      <w:r w:rsidRPr="00C04630">
        <w:rPr>
          <w:rFonts w:asciiTheme="majorBidi" w:hAnsiTheme="majorBidi" w:cstheme="majorBidi"/>
        </w:rPr>
        <w:t xml:space="preserve"> will develop these skills before </w:t>
      </w:r>
      <w:r w:rsidR="004C717A" w:rsidRPr="00C04630">
        <w:rPr>
          <w:rFonts w:asciiTheme="majorBidi" w:hAnsiTheme="majorBidi" w:cstheme="majorBidi"/>
        </w:rPr>
        <w:t>students</w:t>
      </w:r>
      <w:r w:rsidRPr="00C04630">
        <w:rPr>
          <w:rFonts w:asciiTheme="majorBidi" w:hAnsiTheme="majorBidi" w:cstheme="majorBidi"/>
        </w:rPr>
        <w:t>’ professional attitudes are fully developed</w:t>
      </w:r>
      <w:r w:rsidR="00910703" w:rsidRPr="00C04630">
        <w:rPr>
          <w:rFonts w:asciiTheme="majorBidi" w:hAnsiTheme="majorBidi" w:cstheme="majorBidi"/>
        </w:rPr>
        <w:t xml:space="preserve"> (</w:t>
      </w:r>
      <w:proofErr w:type="spellStart"/>
      <w:r w:rsidR="00910703" w:rsidRPr="00C04630">
        <w:rPr>
          <w:rFonts w:asciiTheme="majorBidi" w:hAnsiTheme="majorBidi" w:cstheme="majorBidi"/>
        </w:rPr>
        <w:t>Flin</w:t>
      </w:r>
      <w:proofErr w:type="spellEnd"/>
      <w:r w:rsidR="00910703" w:rsidRPr="00C04630">
        <w:rPr>
          <w:rFonts w:asciiTheme="majorBidi" w:hAnsiTheme="majorBidi" w:cstheme="majorBidi"/>
        </w:rPr>
        <w:t>, 2009)</w:t>
      </w:r>
      <w:r w:rsidR="004F32E7" w:rsidRPr="00C04630">
        <w:rPr>
          <w:rFonts w:asciiTheme="majorBidi" w:hAnsiTheme="majorBidi" w:cstheme="majorBidi"/>
        </w:rPr>
        <w:t>.</w:t>
      </w:r>
      <w:r w:rsidR="00E76350" w:rsidRPr="00C04630">
        <w:rPr>
          <w:rFonts w:asciiTheme="majorBidi" w:hAnsiTheme="majorBidi" w:cstheme="majorBidi"/>
        </w:rPr>
        <w:t xml:space="preserve"> TS sessions can be altered to accommodate integrated NTS training, where students are provided </w:t>
      </w:r>
      <w:r w:rsidR="00453914" w:rsidRPr="00C04630">
        <w:rPr>
          <w:rFonts w:asciiTheme="majorBidi" w:hAnsiTheme="majorBidi" w:cstheme="majorBidi"/>
        </w:rPr>
        <w:t xml:space="preserve">with </w:t>
      </w:r>
      <w:r w:rsidR="00E76350" w:rsidRPr="00C04630">
        <w:rPr>
          <w:rFonts w:asciiTheme="majorBidi" w:hAnsiTheme="majorBidi" w:cstheme="majorBidi"/>
        </w:rPr>
        <w:t xml:space="preserve">clear learning objectives of respective NTS. </w:t>
      </w:r>
      <w:r w:rsidR="00271D65" w:rsidRPr="00C04630">
        <w:rPr>
          <w:rFonts w:asciiTheme="majorBidi" w:hAnsiTheme="majorBidi" w:cstheme="majorBidi"/>
        </w:rPr>
        <w:t xml:space="preserve">Despite that </w:t>
      </w:r>
      <w:r w:rsidR="00C40FEF" w:rsidRPr="00C04630">
        <w:rPr>
          <w:rFonts w:asciiTheme="majorBidi" w:hAnsiTheme="majorBidi" w:cstheme="majorBidi"/>
        </w:rPr>
        <w:t xml:space="preserve">a </w:t>
      </w:r>
      <w:r w:rsidR="00271D65" w:rsidRPr="00C04630">
        <w:rPr>
          <w:rFonts w:asciiTheme="majorBidi" w:hAnsiTheme="majorBidi" w:cstheme="majorBidi"/>
        </w:rPr>
        <w:t xml:space="preserve">satisfactory level of NTS understanding was not reflected </w:t>
      </w:r>
      <w:r w:rsidR="00C40FEF" w:rsidRPr="00C04630">
        <w:rPr>
          <w:rFonts w:asciiTheme="majorBidi" w:hAnsiTheme="majorBidi" w:cstheme="majorBidi"/>
        </w:rPr>
        <w:t>in</w:t>
      </w:r>
      <w:r w:rsidR="00271D65" w:rsidRPr="00C04630">
        <w:rPr>
          <w:rFonts w:asciiTheme="majorBidi" w:hAnsiTheme="majorBidi" w:cstheme="majorBidi"/>
        </w:rPr>
        <w:t xml:space="preserve"> both teachers’ and students’ responses, </w:t>
      </w:r>
      <w:r w:rsidR="00271D65" w:rsidRPr="00C04630">
        <w:rPr>
          <w:rFonts w:asciiTheme="majorBidi" w:hAnsiTheme="majorBidi" w:cstheme="majorBidi"/>
          <w:color w:val="000000" w:themeColor="text1"/>
        </w:rPr>
        <w:t xml:space="preserve">88% of students showed preparedness towards getting training </w:t>
      </w:r>
      <w:r w:rsidR="00C40FEF" w:rsidRPr="00C04630">
        <w:rPr>
          <w:rFonts w:asciiTheme="majorBidi" w:hAnsiTheme="majorBidi" w:cstheme="majorBidi"/>
          <w:color w:val="000000" w:themeColor="text1"/>
        </w:rPr>
        <w:t>in</w:t>
      </w:r>
      <w:r w:rsidR="00271D65" w:rsidRPr="00C04630">
        <w:rPr>
          <w:rFonts w:asciiTheme="majorBidi" w:hAnsiTheme="majorBidi" w:cstheme="majorBidi"/>
          <w:color w:val="000000" w:themeColor="text1"/>
        </w:rPr>
        <w:t xml:space="preserve"> NTS before they enter clinical </w:t>
      </w:r>
      <w:proofErr w:type="spellStart"/>
      <w:r w:rsidR="00271D65"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00271D65" w:rsidRPr="00C04630">
        <w:rPr>
          <w:rFonts w:asciiTheme="majorBidi" w:hAnsiTheme="majorBidi" w:cstheme="majorBidi"/>
          <w:color w:val="000000" w:themeColor="text1"/>
        </w:rPr>
        <w:t>e</w:t>
      </w:r>
      <w:proofErr w:type="spellEnd"/>
      <w:r w:rsidR="00271D65" w:rsidRPr="00C04630">
        <w:rPr>
          <w:rFonts w:asciiTheme="majorBidi" w:hAnsiTheme="majorBidi" w:cstheme="majorBidi"/>
          <w:color w:val="000000" w:themeColor="text1"/>
        </w:rPr>
        <w:t>, which was found significant in responses with all levels of understanding (</w:t>
      </w:r>
      <w:r w:rsidR="00F76261" w:rsidRPr="00C04630">
        <w:rPr>
          <w:rFonts w:asciiTheme="majorBidi" w:hAnsiTheme="majorBidi" w:cstheme="majorBidi"/>
          <w:i/>
          <w:iCs/>
          <w:color w:val="000000" w:themeColor="text1"/>
        </w:rPr>
        <w:t>p</w:t>
      </w:r>
      <w:r w:rsidR="00271D65" w:rsidRPr="00C04630">
        <w:rPr>
          <w:rFonts w:asciiTheme="majorBidi" w:hAnsiTheme="majorBidi" w:cstheme="majorBidi"/>
          <w:color w:val="000000" w:themeColor="text1"/>
        </w:rPr>
        <w:t>&lt;0.05).</w:t>
      </w:r>
      <w:r w:rsidR="00DB032D" w:rsidRPr="00C04630">
        <w:rPr>
          <w:rFonts w:asciiTheme="majorBidi" w:hAnsiTheme="majorBidi" w:cstheme="majorBidi"/>
          <w:color w:val="000000" w:themeColor="text1"/>
        </w:rPr>
        <w:t xml:space="preserve"> </w:t>
      </w:r>
      <w:r w:rsidR="006814B8" w:rsidRPr="00C04630">
        <w:rPr>
          <w:rFonts w:asciiTheme="majorBidi" w:hAnsiTheme="majorBidi" w:cstheme="majorBidi"/>
          <w:color w:val="000000" w:themeColor="text1"/>
        </w:rPr>
        <w:t xml:space="preserve">However, NTS training without a formal assessment was also suggested by </w:t>
      </w:r>
      <w:r w:rsidR="00C40FEF" w:rsidRPr="00C04630">
        <w:rPr>
          <w:rFonts w:asciiTheme="majorBidi" w:hAnsiTheme="majorBidi" w:cstheme="majorBidi"/>
          <w:color w:val="000000" w:themeColor="text1"/>
        </w:rPr>
        <w:t xml:space="preserve">a </w:t>
      </w:r>
      <w:r w:rsidR="006814B8" w:rsidRPr="00C04630">
        <w:rPr>
          <w:rFonts w:asciiTheme="majorBidi" w:hAnsiTheme="majorBidi" w:cstheme="majorBidi"/>
          <w:color w:val="000000" w:themeColor="text1"/>
        </w:rPr>
        <w:t>few students, which corresponds with the findings of</w:t>
      </w:r>
      <w:r w:rsidR="00880A68" w:rsidRPr="00C04630">
        <w:rPr>
          <w:rFonts w:asciiTheme="majorBidi" w:hAnsiTheme="majorBidi" w:cstheme="majorBidi"/>
          <w:color w:val="000000" w:themeColor="text1"/>
        </w:rPr>
        <w:t xml:space="preserve"> Quince et al.</w:t>
      </w:r>
      <w:r w:rsidR="00910703" w:rsidRPr="00C04630">
        <w:rPr>
          <w:rFonts w:asciiTheme="majorBidi" w:hAnsiTheme="majorBidi" w:cstheme="majorBidi"/>
          <w:color w:val="000000" w:themeColor="text1"/>
          <w:vertAlign w:val="superscript"/>
        </w:rPr>
        <w:t xml:space="preserve"> </w:t>
      </w:r>
      <w:r w:rsidR="00910703" w:rsidRPr="00C04630">
        <w:rPr>
          <w:rFonts w:asciiTheme="majorBidi" w:hAnsiTheme="majorBidi" w:cstheme="majorBidi"/>
          <w:color w:val="000000" w:themeColor="text1"/>
        </w:rPr>
        <w:t>(2014).</w:t>
      </w:r>
      <w:r w:rsidR="00880A68" w:rsidRPr="00C04630">
        <w:rPr>
          <w:rFonts w:asciiTheme="majorBidi" w:hAnsiTheme="majorBidi" w:cstheme="majorBidi"/>
          <w:color w:val="000000" w:themeColor="text1"/>
        </w:rPr>
        <w:t xml:space="preserve"> </w:t>
      </w:r>
      <w:r w:rsidR="006814B8" w:rsidRPr="00C04630">
        <w:rPr>
          <w:rFonts w:asciiTheme="majorBidi" w:hAnsiTheme="majorBidi" w:cstheme="majorBidi"/>
          <w:color w:val="000000" w:themeColor="text1"/>
        </w:rPr>
        <w:t>On the contrary,</w:t>
      </w:r>
      <w:r w:rsidR="00880A68" w:rsidRPr="00C04630">
        <w:rPr>
          <w:rFonts w:asciiTheme="majorBidi" w:hAnsiTheme="majorBidi" w:cstheme="majorBidi"/>
          <w:color w:val="000000" w:themeColor="text1"/>
        </w:rPr>
        <w:t xml:space="preserve"> Race</w:t>
      </w:r>
      <w:r w:rsidR="00910703" w:rsidRPr="00C04630">
        <w:rPr>
          <w:rFonts w:asciiTheme="majorBidi" w:hAnsiTheme="majorBidi" w:cstheme="majorBidi"/>
          <w:color w:val="000000" w:themeColor="text1"/>
        </w:rPr>
        <w:t xml:space="preserve"> et al. (2005)</w:t>
      </w:r>
      <w:r w:rsidR="006814B8" w:rsidRPr="00C04630">
        <w:rPr>
          <w:rFonts w:asciiTheme="majorBidi" w:hAnsiTheme="majorBidi" w:cstheme="majorBidi"/>
          <w:color w:val="000000" w:themeColor="text1"/>
        </w:rPr>
        <w:t xml:space="preserve"> have previously asserted that </w:t>
      </w:r>
      <w:r w:rsidR="00367A20" w:rsidRPr="00C04630">
        <w:rPr>
          <w:rFonts w:asciiTheme="majorBidi" w:hAnsiTheme="majorBidi" w:cstheme="majorBidi"/>
          <w:color w:val="000000" w:themeColor="text1"/>
        </w:rPr>
        <w:t xml:space="preserve">the </w:t>
      </w:r>
      <w:r w:rsidR="006814B8" w:rsidRPr="00C04630">
        <w:rPr>
          <w:rFonts w:asciiTheme="majorBidi" w:hAnsiTheme="majorBidi" w:cstheme="majorBidi"/>
          <w:color w:val="000000" w:themeColor="text1"/>
        </w:rPr>
        <w:t xml:space="preserve">desired </w:t>
      </w:r>
      <w:r w:rsidR="00041BE3" w:rsidRPr="00C04630">
        <w:rPr>
          <w:rFonts w:asciiTheme="majorBidi" w:hAnsiTheme="majorBidi" w:cstheme="majorBidi"/>
          <w:color w:val="000000" w:themeColor="text1"/>
        </w:rPr>
        <w:t>effects</w:t>
      </w:r>
      <w:r w:rsidR="006814B8" w:rsidRPr="00C04630">
        <w:rPr>
          <w:rFonts w:asciiTheme="majorBidi" w:hAnsiTheme="majorBidi" w:cstheme="majorBidi"/>
          <w:color w:val="000000" w:themeColor="text1"/>
        </w:rPr>
        <w:t xml:space="preserve"> of NTS training would be compromised without specific measurement of outcomes and feedback. Undoubtedly, </w:t>
      </w:r>
      <w:r w:rsidR="00BB58F3" w:rsidRPr="00C04630">
        <w:rPr>
          <w:rFonts w:asciiTheme="majorBidi" w:hAnsiTheme="majorBidi" w:cstheme="majorBidi"/>
          <w:color w:val="000000" w:themeColor="text1"/>
        </w:rPr>
        <w:t xml:space="preserve">the </w:t>
      </w:r>
      <w:r w:rsidR="006814B8" w:rsidRPr="00C04630">
        <w:rPr>
          <w:rFonts w:asciiTheme="majorBidi" w:hAnsiTheme="majorBidi" w:cstheme="majorBidi"/>
          <w:color w:val="000000" w:themeColor="text1"/>
        </w:rPr>
        <w:t xml:space="preserve">assessment of professionally defined standards at the undergraduate level is vital for the encouragement of learning, </w:t>
      </w:r>
      <w:r w:rsidR="00672A32" w:rsidRPr="00C04630">
        <w:rPr>
          <w:rFonts w:asciiTheme="majorBidi" w:hAnsiTheme="majorBidi" w:cstheme="majorBidi"/>
          <w:color w:val="000000" w:themeColor="text1"/>
        </w:rPr>
        <w:t>reflecting,</w:t>
      </w:r>
      <w:r w:rsidR="006814B8" w:rsidRPr="00C04630">
        <w:rPr>
          <w:rFonts w:asciiTheme="majorBidi" w:hAnsiTheme="majorBidi" w:cstheme="majorBidi"/>
          <w:color w:val="000000" w:themeColor="text1"/>
        </w:rPr>
        <w:t xml:space="preserve"> and implementing knowledge, which becomes an impetus for their growth</w:t>
      </w:r>
      <w:r w:rsidR="00910703" w:rsidRPr="00C04630">
        <w:rPr>
          <w:rFonts w:asciiTheme="majorBidi" w:hAnsiTheme="majorBidi" w:cstheme="majorBidi"/>
          <w:color w:val="000000" w:themeColor="text1"/>
        </w:rPr>
        <w:t xml:space="preserve"> (Till et al., 2018)</w:t>
      </w:r>
      <w:r w:rsidR="004F32E7" w:rsidRPr="00C04630">
        <w:rPr>
          <w:rFonts w:asciiTheme="majorBidi" w:hAnsiTheme="majorBidi" w:cstheme="majorBidi"/>
          <w:color w:val="000000" w:themeColor="text1"/>
        </w:rPr>
        <w:t>.</w:t>
      </w:r>
    </w:p>
    <w:p w14:paraId="146417A6" w14:textId="59E1329C" w:rsidR="00EA1D63" w:rsidRPr="00C04630" w:rsidRDefault="00EA1D63" w:rsidP="004D2A38">
      <w:pPr>
        <w:spacing w:line="480" w:lineRule="auto"/>
        <w:jc w:val="both"/>
        <w:rPr>
          <w:rFonts w:asciiTheme="majorBidi" w:hAnsiTheme="majorBidi" w:cstheme="majorBidi"/>
          <w:color w:val="000000" w:themeColor="text1"/>
        </w:rPr>
      </w:pPr>
    </w:p>
    <w:p w14:paraId="504D8680" w14:textId="2C2A3D9C" w:rsidR="0025330F" w:rsidRPr="00C04630" w:rsidRDefault="00D87E2D" w:rsidP="00866CD9">
      <w:pPr>
        <w:spacing w:line="480" w:lineRule="auto"/>
        <w:jc w:val="both"/>
        <w:rPr>
          <w:rFonts w:ascii="Times New Roman" w:hAnsi="Times New Roman" w:cs="Times New Roman"/>
        </w:rPr>
      </w:pPr>
      <w:r w:rsidRPr="00C04630">
        <w:rPr>
          <w:rFonts w:ascii="Times New Roman" w:hAnsi="Times New Roman" w:cs="Times New Roman"/>
        </w:rPr>
        <w:t xml:space="preserve">The findings of this study </w:t>
      </w:r>
      <w:r w:rsidR="00453914" w:rsidRPr="00C04630">
        <w:rPr>
          <w:rFonts w:ascii="Times New Roman" w:hAnsi="Times New Roman" w:cs="Times New Roman"/>
        </w:rPr>
        <w:t>are</w:t>
      </w:r>
      <w:r w:rsidRPr="00C04630">
        <w:rPr>
          <w:rFonts w:ascii="Times New Roman" w:hAnsi="Times New Roman" w:cs="Times New Roman"/>
        </w:rPr>
        <w:t xml:space="preserve"> based on </w:t>
      </w:r>
      <w:r w:rsidR="00EA1D63" w:rsidRPr="00C04630">
        <w:rPr>
          <w:rFonts w:ascii="Times New Roman" w:hAnsi="Times New Roman" w:cs="Times New Roman"/>
        </w:rPr>
        <w:t xml:space="preserve">research with a small number of participants recruited from one medical </w:t>
      </w:r>
      <w:r w:rsidR="00672A32" w:rsidRPr="00C04630">
        <w:rPr>
          <w:rFonts w:ascii="Times New Roman" w:hAnsi="Times New Roman" w:cs="Times New Roman"/>
        </w:rPr>
        <w:t>school and</w:t>
      </w:r>
      <w:r w:rsidR="00EA1D63" w:rsidRPr="00C04630">
        <w:rPr>
          <w:rFonts w:ascii="Times New Roman" w:hAnsi="Times New Roman" w:cs="Times New Roman"/>
        </w:rPr>
        <w:t xml:space="preserve"> may not be </w:t>
      </w:r>
      <w:proofErr w:type="spellStart"/>
      <w:r w:rsidR="00EA1D63" w:rsidRPr="00C04630">
        <w:rPr>
          <w:rFonts w:ascii="Times New Roman" w:hAnsi="Times New Roman" w:cs="Times New Roman"/>
        </w:rPr>
        <w:t>generalised</w:t>
      </w:r>
      <w:proofErr w:type="spellEnd"/>
      <w:r w:rsidR="00EA1D63" w:rsidRPr="00C04630">
        <w:rPr>
          <w:rFonts w:ascii="Times New Roman" w:hAnsi="Times New Roman" w:cs="Times New Roman"/>
        </w:rPr>
        <w:t xml:space="preserve">. </w:t>
      </w:r>
      <w:r w:rsidR="004D7219" w:rsidRPr="00C04630">
        <w:rPr>
          <w:rFonts w:ascii="Times New Roman" w:hAnsi="Times New Roman" w:cs="Times New Roman"/>
        </w:rPr>
        <w:t xml:space="preserve">Nonetheless, this research has the potential </w:t>
      </w:r>
      <w:r w:rsidR="00DD6CAB" w:rsidRPr="00C04630">
        <w:rPr>
          <w:rFonts w:ascii="Times New Roman" w:hAnsi="Times New Roman" w:cs="Times New Roman"/>
        </w:rPr>
        <w:t xml:space="preserve">for </w:t>
      </w:r>
      <w:r w:rsidR="00EA1D63" w:rsidRPr="00C04630">
        <w:rPr>
          <w:rFonts w:ascii="Times New Roman" w:hAnsi="Times New Roman" w:cs="Times New Roman"/>
        </w:rPr>
        <w:t xml:space="preserve">transferability </w:t>
      </w:r>
      <w:r w:rsidR="004D7219" w:rsidRPr="00C04630">
        <w:rPr>
          <w:rFonts w:ascii="Times New Roman" w:hAnsi="Times New Roman" w:cs="Times New Roman"/>
        </w:rPr>
        <w:t>and</w:t>
      </w:r>
      <w:r w:rsidR="00EA1D63" w:rsidRPr="00C04630">
        <w:rPr>
          <w:rFonts w:ascii="Times New Roman" w:hAnsi="Times New Roman" w:cs="Times New Roman"/>
        </w:rPr>
        <w:t xml:space="preserve"> applicability to </w:t>
      </w:r>
      <w:r w:rsidR="004D7219" w:rsidRPr="00C04630">
        <w:rPr>
          <w:rFonts w:ascii="Times New Roman" w:hAnsi="Times New Roman" w:cs="Times New Roman"/>
        </w:rPr>
        <w:t xml:space="preserve">any </w:t>
      </w:r>
      <w:r w:rsidR="00EA1D63" w:rsidRPr="00C04630">
        <w:rPr>
          <w:rFonts w:ascii="Times New Roman" w:hAnsi="Times New Roman" w:cs="Times New Roman"/>
        </w:rPr>
        <w:t>UMC</w:t>
      </w:r>
      <w:r w:rsidR="0041029E" w:rsidRPr="00C04630">
        <w:rPr>
          <w:rFonts w:ascii="Times New Roman" w:hAnsi="Times New Roman" w:cs="Times New Roman"/>
        </w:rPr>
        <w:t xml:space="preserve"> with </w:t>
      </w:r>
      <w:r w:rsidR="005F1AD3" w:rsidRPr="00C04630">
        <w:rPr>
          <w:rFonts w:ascii="Times New Roman" w:hAnsi="Times New Roman" w:cs="Times New Roman"/>
        </w:rPr>
        <w:t xml:space="preserve">a </w:t>
      </w:r>
      <w:r w:rsidR="0041029E" w:rsidRPr="00C04630">
        <w:rPr>
          <w:rFonts w:ascii="Times New Roman" w:hAnsi="Times New Roman" w:cs="Times New Roman"/>
        </w:rPr>
        <w:t>similar structure</w:t>
      </w:r>
      <w:r w:rsidR="00EA1D63" w:rsidRPr="00C04630">
        <w:rPr>
          <w:rFonts w:ascii="Times New Roman" w:hAnsi="Times New Roman" w:cs="Times New Roman"/>
        </w:rPr>
        <w:t xml:space="preserve">. </w:t>
      </w:r>
    </w:p>
    <w:p w14:paraId="4013123D" w14:textId="77777777" w:rsidR="00367A20" w:rsidRPr="00C04630" w:rsidRDefault="00367A20" w:rsidP="00866CD9">
      <w:pPr>
        <w:spacing w:line="480" w:lineRule="auto"/>
        <w:jc w:val="both"/>
        <w:rPr>
          <w:rFonts w:ascii="Times New Roman" w:hAnsi="Times New Roman" w:cs="Times New Roman"/>
        </w:rPr>
      </w:pPr>
    </w:p>
    <w:p w14:paraId="4076DE58" w14:textId="4D9B02A6" w:rsidR="000852E8" w:rsidRPr="00C04630" w:rsidRDefault="00D27460" w:rsidP="00CB4F68">
      <w:pPr>
        <w:spacing w:line="480" w:lineRule="auto"/>
        <w:jc w:val="both"/>
        <w:rPr>
          <w:rFonts w:asciiTheme="majorBidi" w:hAnsiTheme="majorBidi" w:cstheme="majorBidi"/>
          <w:b/>
          <w:bCs/>
          <w:color w:val="000000" w:themeColor="text1"/>
        </w:rPr>
      </w:pPr>
      <w:r w:rsidRPr="00C04630">
        <w:rPr>
          <w:rFonts w:asciiTheme="majorBidi" w:hAnsiTheme="majorBidi" w:cstheme="majorBidi"/>
          <w:b/>
          <w:bCs/>
          <w:color w:val="000000" w:themeColor="text1"/>
        </w:rPr>
        <w:t>Conclusion</w:t>
      </w:r>
    </w:p>
    <w:p w14:paraId="0C001C8C" w14:textId="09C2DDB2" w:rsidR="00286CE5" w:rsidRPr="00C04630" w:rsidRDefault="00286CE5" w:rsidP="008F21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rPr>
      </w:pPr>
      <w:r w:rsidRPr="00C04630">
        <w:rPr>
          <w:rFonts w:asciiTheme="majorBidi" w:hAnsiTheme="majorBidi" w:cstheme="majorBidi"/>
          <w:color w:val="000000" w:themeColor="text1"/>
        </w:rPr>
        <w:t>Based on the findings of this study, it can be concluded that most undergraduate medical students in their clinical year possess very l</w:t>
      </w:r>
      <w:r w:rsidR="00437236" w:rsidRPr="00C04630">
        <w:rPr>
          <w:rFonts w:asciiTheme="majorBidi" w:hAnsiTheme="majorBidi" w:cstheme="majorBidi"/>
          <w:color w:val="000000" w:themeColor="text1"/>
        </w:rPr>
        <w:t>ittle</w:t>
      </w:r>
      <w:r w:rsidRPr="00C04630">
        <w:rPr>
          <w:rFonts w:asciiTheme="majorBidi" w:hAnsiTheme="majorBidi" w:cstheme="majorBidi"/>
          <w:color w:val="000000" w:themeColor="text1"/>
        </w:rPr>
        <w:t xml:space="preserve"> or no understanding of NTS and </w:t>
      </w:r>
      <w:r w:rsidR="00C40FEF" w:rsidRPr="00C04630">
        <w:rPr>
          <w:rFonts w:asciiTheme="majorBidi" w:hAnsiTheme="majorBidi" w:cstheme="majorBidi"/>
          <w:color w:val="000000" w:themeColor="text1"/>
        </w:rPr>
        <w:t>its</w:t>
      </w:r>
      <w:r w:rsidRPr="00C04630">
        <w:rPr>
          <w:rFonts w:asciiTheme="majorBidi" w:hAnsiTheme="majorBidi" w:cstheme="majorBidi"/>
          <w:color w:val="000000" w:themeColor="text1"/>
        </w:rPr>
        <w:t xml:space="preserve"> importance for safe healthcare </w:t>
      </w:r>
      <w:proofErr w:type="spellStart"/>
      <w:r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As the primary reason for this deficiency i</w:t>
      </w:r>
      <w:r w:rsidR="00F76261" w:rsidRPr="00C04630">
        <w:rPr>
          <w:rFonts w:asciiTheme="majorBidi" w:hAnsiTheme="majorBidi" w:cstheme="majorBidi"/>
        </w:rPr>
        <w:t>s</w:t>
      </w:r>
      <w:r w:rsidR="000852E8" w:rsidRPr="00C04630">
        <w:rPr>
          <w:rFonts w:asciiTheme="majorBidi" w:hAnsiTheme="majorBidi" w:cstheme="majorBidi"/>
        </w:rPr>
        <w:t xml:space="preserve"> </w:t>
      </w:r>
      <w:r w:rsidR="005F1AD3" w:rsidRPr="00C04630">
        <w:rPr>
          <w:rFonts w:asciiTheme="majorBidi" w:hAnsiTheme="majorBidi" w:cstheme="majorBidi"/>
        </w:rPr>
        <w:t xml:space="preserve">the </w:t>
      </w:r>
      <w:r w:rsidR="000852E8" w:rsidRPr="00C04630">
        <w:rPr>
          <w:rFonts w:asciiTheme="majorBidi" w:hAnsiTheme="majorBidi" w:cstheme="majorBidi"/>
        </w:rPr>
        <w:t xml:space="preserve">training </w:t>
      </w:r>
      <w:r w:rsidR="00F76261" w:rsidRPr="00C04630">
        <w:rPr>
          <w:rFonts w:asciiTheme="majorBidi" w:hAnsiTheme="majorBidi" w:cstheme="majorBidi"/>
        </w:rPr>
        <w:t xml:space="preserve">level </w:t>
      </w:r>
      <w:r w:rsidR="000852E8" w:rsidRPr="00C04630">
        <w:rPr>
          <w:rFonts w:asciiTheme="majorBidi" w:hAnsiTheme="majorBidi" w:cstheme="majorBidi"/>
        </w:rPr>
        <w:t xml:space="preserve">and opportunities </w:t>
      </w:r>
      <w:r w:rsidR="00C40FEF" w:rsidRPr="00C04630">
        <w:rPr>
          <w:rFonts w:asciiTheme="majorBidi" w:hAnsiTheme="majorBidi" w:cstheme="majorBidi"/>
        </w:rPr>
        <w:t>for</w:t>
      </w:r>
      <w:r w:rsidR="000852E8" w:rsidRPr="00C04630">
        <w:rPr>
          <w:rFonts w:asciiTheme="majorBidi" w:hAnsiTheme="majorBidi" w:cstheme="majorBidi"/>
        </w:rPr>
        <w:t xml:space="preserve"> </w:t>
      </w:r>
      <w:proofErr w:type="spellStart"/>
      <w:r w:rsidR="000F3863" w:rsidRPr="00C04630">
        <w:rPr>
          <w:rFonts w:asciiTheme="majorBidi" w:hAnsiTheme="majorBidi" w:cstheme="majorBidi"/>
        </w:rPr>
        <w:t>practi</w:t>
      </w:r>
      <w:r w:rsidR="00324AB6" w:rsidRPr="00C04630">
        <w:rPr>
          <w:rFonts w:asciiTheme="majorBidi" w:hAnsiTheme="majorBidi" w:cstheme="majorBidi"/>
        </w:rPr>
        <w:t>s</w:t>
      </w:r>
      <w:r w:rsidR="000F3863" w:rsidRPr="00C04630">
        <w:rPr>
          <w:rFonts w:asciiTheme="majorBidi" w:hAnsiTheme="majorBidi" w:cstheme="majorBidi"/>
        </w:rPr>
        <w:t>ing</w:t>
      </w:r>
      <w:proofErr w:type="spellEnd"/>
      <w:r w:rsidR="000852E8" w:rsidRPr="00C04630">
        <w:rPr>
          <w:rFonts w:asciiTheme="majorBidi" w:hAnsiTheme="majorBidi" w:cstheme="majorBidi"/>
        </w:rPr>
        <w:t xml:space="preserve"> NTS provided to </w:t>
      </w:r>
      <w:r w:rsidR="00AD4F3D" w:rsidRPr="00C04630">
        <w:rPr>
          <w:rFonts w:asciiTheme="majorBidi" w:hAnsiTheme="majorBidi" w:cstheme="majorBidi"/>
        </w:rPr>
        <w:t>students</w:t>
      </w:r>
      <w:r w:rsidR="000852E8" w:rsidRPr="00C04630">
        <w:rPr>
          <w:rFonts w:asciiTheme="majorBidi" w:hAnsiTheme="majorBidi" w:cstheme="majorBidi"/>
        </w:rPr>
        <w:t xml:space="preserve">, </w:t>
      </w:r>
      <w:r w:rsidR="00DB721A" w:rsidRPr="00C04630">
        <w:rPr>
          <w:rFonts w:asciiTheme="majorBidi" w:hAnsiTheme="majorBidi" w:cstheme="majorBidi"/>
        </w:rPr>
        <w:t xml:space="preserve">the </w:t>
      </w:r>
      <w:r w:rsidR="000852E8" w:rsidRPr="00C04630">
        <w:rPr>
          <w:rFonts w:asciiTheme="majorBidi" w:hAnsiTheme="majorBidi" w:cstheme="majorBidi"/>
        </w:rPr>
        <w:t>transfer of knowledge to skills has not happened and consequently, NTS are not considered</w:t>
      </w:r>
      <w:r w:rsidR="00324AB6" w:rsidRPr="00C04630">
        <w:rPr>
          <w:rFonts w:asciiTheme="majorBidi" w:hAnsiTheme="majorBidi" w:cstheme="majorBidi"/>
        </w:rPr>
        <w:t xml:space="preserve"> essential</w:t>
      </w:r>
      <w:r w:rsidR="000852E8" w:rsidRPr="00C04630">
        <w:rPr>
          <w:rFonts w:asciiTheme="majorBidi" w:hAnsiTheme="majorBidi" w:cstheme="majorBidi"/>
        </w:rPr>
        <w:t xml:space="preserve"> for clinical </w:t>
      </w:r>
      <w:proofErr w:type="spellStart"/>
      <w:r w:rsidR="000F3863" w:rsidRPr="00C04630">
        <w:rPr>
          <w:rFonts w:asciiTheme="majorBidi" w:hAnsiTheme="majorBidi" w:cstheme="majorBidi"/>
        </w:rPr>
        <w:t>practi</w:t>
      </w:r>
      <w:r w:rsidR="00FB6EBB" w:rsidRPr="00C04630">
        <w:rPr>
          <w:rFonts w:asciiTheme="majorBidi" w:hAnsiTheme="majorBidi" w:cstheme="majorBidi"/>
        </w:rPr>
        <w:t>s</w:t>
      </w:r>
      <w:r w:rsidR="000F3863" w:rsidRPr="00C04630">
        <w:rPr>
          <w:rFonts w:asciiTheme="majorBidi" w:hAnsiTheme="majorBidi" w:cstheme="majorBidi"/>
        </w:rPr>
        <w:t>e</w:t>
      </w:r>
      <w:proofErr w:type="spellEnd"/>
      <w:r w:rsidR="000852E8" w:rsidRPr="00C04630">
        <w:rPr>
          <w:rFonts w:asciiTheme="majorBidi" w:hAnsiTheme="majorBidi" w:cstheme="majorBidi"/>
        </w:rPr>
        <w:t xml:space="preserve"> by the s</w:t>
      </w:r>
      <w:r w:rsidR="00AD4F3D" w:rsidRPr="00C04630">
        <w:rPr>
          <w:rFonts w:asciiTheme="majorBidi" w:hAnsiTheme="majorBidi" w:cstheme="majorBidi"/>
        </w:rPr>
        <w:t>tudents</w:t>
      </w:r>
      <w:r w:rsidR="000852E8" w:rsidRPr="00C04630">
        <w:rPr>
          <w:rFonts w:asciiTheme="majorBidi" w:hAnsiTheme="majorBidi" w:cstheme="majorBidi"/>
        </w:rPr>
        <w:t xml:space="preserve">. This important finding indicates that </w:t>
      </w:r>
      <w:r w:rsidRPr="00C04630">
        <w:rPr>
          <w:rFonts w:asciiTheme="majorBidi" w:hAnsiTheme="majorBidi" w:cstheme="majorBidi"/>
          <w:color w:val="000000" w:themeColor="text1"/>
        </w:rPr>
        <w:t xml:space="preserve">the integration of NTS with TS is required for enhanced performance of physicians at all levels. Although TS are the basic and most important element of clinical </w:t>
      </w:r>
      <w:proofErr w:type="spellStart"/>
      <w:r w:rsidRPr="00C04630">
        <w:rPr>
          <w:rFonts w:asciiTheme="majorBidi" w:hAnsiTheme="majorBidi" w:cstheme="majorBidi"/>
          <w:color w:val="000000" w:themeColor="text1"/>
        </w:rPr>
        <w:t>practi</w:t>
      </w:r>
      <w:r w:rsidR="00FB6EBB" w:rsidRPr="00C04630">
        <w:rPr>
          <w:rFonts w:asciiTheme="majorBidi" w:hAnsiTheme="majorBidi" w:cstheme="majorBidi"/>
          <w:color w:val="000000" w:themeColor="text1"/>
        </w:rPr>
        <w:t>s</w:t>
      </w:r>
      <w:r w:rsidRPr="00C04630">
        <w:rPr>
          <w:rFonts w:asciiTheme="majorBidi" w:hAnsiTheme="majorBidi" w:cstheme="majorBidi"/>
          <w:color w:val="000000" w:themeColor="text1"/>
        </w:rPr>
        <w:t>e</w:t>
      </w:r>
      <w:proofErr w:type="spellEnd"/>
      <w:r w:rsidRPr="00C04630">
        <w:rPr>
          <w:rFonts w:asciiTheme="majorBidi" w:hAnsiTheme="majorBidi" w:cstheme="majorBidi"/>
          <w:color w:val="000000" w:themeColor="text1"/>
        </w:rPr>
        <w:t xml:space="preserve">, NTS cannot be given less </w:t>
      </w:r>
      <w:r w:rsidR="00E44719" w:rsidRPr="00C04630">
        <w:rPr>
          <w:rFonts w:asciiTheme="majorBidi" w:hAnsiTheme="majorBidi" w:cstheme="majorBidi"/>
          <w:color w:val="000000" w:themeColor="text1"/>
        </w:rPr>
        <w:t xml:space="preserve">importance </w:t>
      </w:r>
      <w:r w:rsidRPr="00C04630">
        <w:rPr>
          <w:rFonts w:asciiTheme="majorBidi" w:hAnsiTheme="majorBidi" w:cstheme="majorBidi"/>
          <w:color w:val="000000" w:themeColor="text1"/>
        </w:rPr>
        <w:t xml:space="preserve">as physicians will be under-equipped if they don’t possess NTS according to the required standards. Although the findings of the study cannot be </w:t>
      </w:r>
      <w:proofErr w:type="spellStart"/>
      <w:r w:rsidRPr="00C04630">
        <w:rPr>
          <w:rFonts w:asciiTheme="majorBidi" w:hAnsiTheme="majorBidi" w:cstheme="majorBidi"/>
          <w:color w:val="000000" w:themeColor="text1"/>
        </w:rPr>
        <w:t>generalised</w:t>
      </w:r>
      <w:proofErr w:type="spellEnd"/>
      <w:r w:rsidRPr="00C04630">
        <w:rPr>
          <w:rFonts w:asciiTheme="majorBidi" w:hAnsiTheme="majorBidi" w:cstheme="majorBidi"/>
          <w:color w:val="000000" w:themeColor="text1"/>
        </w:rPr>
        <w:t xml:space="preserve">, they can provide </w:t>
      </w:r>
      <w:r w:rsidR="000B17F1" w:rsidRPr="00C04630">
        <w:rPr>
          <w:rFonts w:asciiTheme="majorBidi" w:hAnsiTheme="majorBidi" w:cstheme="majorBidi"/>
          <w:color w:val="000000" w:themeColor="text1"/>
        </w:rPr>
        <w:t>a thought for consideration</w:t>
      </w:r>
      <w:r w:rsidRPr="00C04630">
        <w:rPr>
          <w:rFonts w:asciiTheme="majorBidi" w:hAnsiTheme="majorBidi" w:cstheme="majorBidi"/>
          <w:color w:val="000000" w:themeColor="text1"/>
        </w:rPr>
        <w:t xml:space="preserve"> </w:t>
      </w:r>
      <w:r w:rsidR="002C6C42" w:rsidRPr="00C04630">
        <w:rPr>
          <w:rFonts w:asciiTheme="majorBidi" w:hAnsiTheme="majorBidi" w:cstheme="majorBidi"/>
          <w:color w:val="000000" w:themeColor="text1"/>
        </w:rPr>
        <w:t>to</w:t>
      </w:r>
      <w:r w:rsidRPr="00C04630">
        <w:rPr>
          <w:rFonts w:asciiTheme="majorBidi" w:hAnsiTheme="majorBidi" w:cstheme="majorBidi"/>
          <w:color w:val="000000" w:themeColor="text1"/>
        </w:rPr>
        <w:t xml:space="preserve"> stakeholders in the Middle East region a</w:t>
      </w:r>
      <w:r w:rsidR="0041029E" w:rsidRPr="00C04630">
        <w:rPr>
          <w:rFonts w:asciiTheme="majorBidi" w:hAnsiTheme="majorBidi" w:cstheme="majorBidi"/>
          <w:color w:val="000000" w:themeColor="text1"/>
        </w:rPr>
        <w:t>s well as those</w:t>
      </w:r>
      <w:r w:rsidRPr="00C04630">
        <w:rPr>
          <w:rFonts w:asciiTheme="majorBidi" w:hAnsiTheme="majorBidi" w:cstheme="majorBidi"/>
          <w:color w:val="000000" w:themeColor="text1"/>
        </w:rPr>
        <w:t xml:space="preserve"> with similar circumstances and </w:t>
      </w:r>
      <w:r w:rsidR="00D03E65" w:rsidRPr="00C04630">
        <w:rPr>
          <w:rFonts w:asciiTheme="majorBidi" w:hAnsiTheme="majorBidi" w:cstheme="majorBidi"/>
          <w:color w:val="000000" w:themeColor="text1"/>
        </w:rPr>
        <w:t xml:space="preserve">curriculum </w:t>
      </w:r>
      <w:r w:rsidR="00C40FEF" w:rsidRPr="00C04630">
        <w:rPr>
          <w:rFonts w:asciiTheme="majorBidi" w:hAnsiTheme="majorBidi" w:cstheme="majorBidi"/>
          <w:color w:val="000000" w:themeColor="text1"/>
        </w:rPr>
        <w:t>structures</w:t>
      </w:r>
      <w:r w:rsidRPr="00C04630">
        <w:rPr>
          <w:rFonts w:asciiTheme="majorBidi" w:hAnsiTheme="majorBidi" w:cstheme="majorBidi"/>
          <w:color w:val="000000" w:themeColor="text1"/>
        </w:rPr>
        <w:t xml:space="preserve">. </w:t>
      </w:r>
    </w:p>
    <w:p w14:paraId="5E026359" w14:textId="77777777" w:rsidR="00286CE5" w:rsidRPr="00C04630" w:rsidRDefault="00286CE5" w:rsidP="00CB4F68">
      <w:pPr>
        <w:spacing w:line="480" w:lineRule="auto"/>
        <w:jc w:val="both"/>
        <w:rPr>
          <w:rFonts w:asciiTheme="majorBidi" w:hAnsiTheme="majorBidi" w:cstheme="majorBidi"/>
        </w:rPr>
      </w:pPr>
    </w:p>
    <w:p w14:paraId="4942B6E9" w14:textId="77777777" w:rsidR="00286CE5" w:rsidRPr="00C04630" w:rsidRDefault="00286CE5" w:rsidP="00CB4F68">
      <w:pPr>
        <w:spacing w:line="480" w:lineRule="auto"/>
        <w:jc w:val="both"/>
        <w:rPr>
          <w:rFonts w:asciiTheme="majorBidi" w:hAnsiTheme="majorBidi" w:cstheme="majorBidi"/>
        </w:rPr>
      </w:pPr>
    </w:p>
    <w:p w14:paraId="366B6A56" w14:textId="1EC530BD" w:rsidR="00BB3DD6" w:rsidRPr="00C04630" w:rsidRDefault="00B47A5A" w:rsidP="00CB4F68">
      <w:pPr>
        <w:spacing w:line="480" w:lineRule="auto"/>
        <w:jc w:val="both"/>
        <w:rPr>
          <w:rFonts w:asciiTheme="majorBidi" w:hAnsiTheme="majorBidi" w:cstheme="majorBidi"/>
        </w:rPr>
      </w:pPr>
      <w:r w:rsidRPr="00C04630">
        <w:rPr>
          <w:rFonts w:asciiTheme="majorBidi" w:hAnsiTheme="majorBidi" w:cstheme="majorBidi"/>
        </w:rPr>
        <w:t xml:space="preserve"> </w:t>
      </w:r>
    </w:p>
    <w:p w14:paraId="09ECB5A2" w14:textId="05E64819" w:rsidR="00BB3DD6" w:rsidRPr="00C04630" w:rsidRDefault="00BB3DD6" w:rsidP="00CB4F68">
      <w:pPr>
        <w:spacing w:line="480" w:lineRule="auto"/>
        <w:jc w:val="both"/>
        <w:rPr>
          <w:rFonts w:asciiTheme="majorBidi" w:hAnsiTheme="majorBidi" w:cstheme="majorBidi"/>
        </w:rPr>
      </w:pPr>
    </w:p>
    <w:p w14:paraId="6E68A51F" w14:textId="0203AA48" w:rsidR="00D74E02" w:rsidRPr="00C04630" w:rsidRDefault="00D74E02" w:rsidP="00CB4F68">
      <w:pPr>
        <w:spacing w:line="480" w:lineRule="auto"/>
        <w:jc w:val="both"/>
        <w:rPr>
          <w:rFonts w:asciiTheme="majorBidi" w:hAnsiTheme="majorBidi" w:cstheme="majorBidi"/>
        </w:rPr>
      </w:pPr>
    </w:p>
    <w:p w14:paraId="61A835F7" w14:textId="36F09E6F" w:rsidR="00D74E02" w:rsidRPr="00C04630" w:rsidRDefault="00D74E02" w:rsidP="00CB4F68">
      <w:pPr>
        <w:spacing w:line="480" w:lineRule="auto"/>
        <w:jc w:val="both"/>
        <w:rPr>
          <w:rFonts w:asciiTheme="majorBidi" w:hAnsiTheme="majorBidi" w:cstheme="majorBidi"/>
        </w:rPr>
      </w:pPr>
    </w:p>
    <w:p w14:paraId="47FADFEA" w14:textId="2905E7A0" w:rsidR="00D74E02" w:rsidRPr="00C04630" w:rsidRDefault="00D74E02" w:rsidP="00CB4F68">
      <w:pPr>
        <w:spacing w:line="480" w:lineRule="auto"/>
        <w:jc w:val="both"/>
        <w:rPr>
          <w:rFonts w:asciiTheme="majorBidi" w:hAnsiTheme="majorBidi" w:cstheme="majorBidi"/>
        </w:rPr>
      </w:pPr>
    </w:p>
    <w:p w14:paraId="6293AF74" w14:textId="686F069B" w:rsidR="00D74E02" w:rsidRPr="00C04630" w:rsidRDefault="00D74E02" w:rsidP="00CB4F68">
      <w:pPr>
        <w:spacing w:line="480" w:lineRule="auto"/>
        <w:jc w:val="both"/>
        <w:rPr>
          <w:rFonts w:asciiTheme="majorBidi" w:hAnsiTheme="majorBidi" w:cstheme="majorBidi"/>
        </w:rPr>
      </w:pPr>
    </w:p>
    <w:p w14:paraId="065D576E" w14:textId="4446461A" w:rsidR="00D74E02" w:rsidRPr="00C04630" w:rsidRDefault="00D74E02" w:rsidP="00CB4F68">
      <w:pPr>
        <w:spacing w:line="480" w:lineRule="auto"/>
        <w:jc w:val="both"/>
        <w:rPr>
          <w:rFonts w:asciiTheme="majorBidi" w:hAnsiTheme="majorBidi" w:cstheme="majorBidi"/>
        </w:rPr>
      </w:pPr>
    </w:p>
    <w:p w14:paraId="56FC1DA0" w14:textId="6DCC7856" w:rsidR="00D74E02" w:rsidRPr="00C04630" w:rsidRDefault="00D74E02" w:rsidP="00CB4F68">
      <w:pPr>
        <w:spacing w:line="480" w:lineRule="auto"/>
        <w:jc w:val="both"/>
        <w:rPr>
          <w:rFonts w:asciiTheme="majorBidi" w:hAnsiTheme="majorBidi" w:cstheme="majorBidi"/>
        </w:rPr>
      </w:pPr>
    </w:p>
    <w:p w14:paraId="583163EA" w14:textId="7C928B82" w:rsidR="00D74E02" w:rsidRPr="00C04630" w:rsidRDefault="00D74E02" w:rsidP="00CB4F68">
      <w:pPr>
        <w:spacing w:line="480" w:lineRule="auto"/>
        <w:jc w:val="both"/>
        <w:rPr>
          <w:rFonts w:asciiTheme="majorBidi" w:hAnsiTheme="majorBidi" w:cstheme="majorBidi"/>
        </w:rPr>
      </w:pPr>
    </w:p>
    <w:p w14:paraId="1CFF0585" w14:textId="7832C5E3" w:rsidR="00D74E02" w:rsidRPr="00C04630" w:rsidRDefault="00D74E02" w:rsidP="00CB4F68">
      <w:pPr>
        <w:spacing w:line="480" w:lineRule="auto"/>
        <w:jc w:val="both"/>
        <w:rPr>
          <w:rFonts w:asciiTheme="majorBidi" w:hAnsiTheme="majorBidi" w:cstheme="majorBidi"/>
        </w:rPr>
      </w:pPr>
    </w:p>
    <w:p w14:paraId="4EDE93CB" w14:textId="4A9EF5F3" w:rsidR="00D74E02" w:rsidRPr="00C04630" w:rsidRDefault="00D74E02" w:rsidP="00CB4F68">
      <w:pPr>
        <w:spacing w:line="480" w:lineRule="auto"/>
        <w:jc w:val="both"/>
        <w:rPr>
          <w:rFonts w:asciiTheme="majorBidi" w:hAnsiTheme="majorBidi" w:cstheme="majorBidi"/>
        </w:rPr>
      </w:pPr>
    </w:p>
    <w:p w14:paraId="4F4E517B" w14:textId="341FA7B3" w:rsidR="00D74E02" w:rsidRPr="00C04630" w:rsidRDefault="00D74E02" w:rsidP="00CB4F68">
      <w:pPr>
        <w:spacing w:line="480" w:lineRule="auto"/>
        <w:jc w:val="both"/>
        <w:rPr>
          <w:rFonts w:asciiTheme="majorBidi" w:hAnsiTheme="majorBidi" w:cstheme="majorBidi"/>
        </w:rPr>
      </w:pPr>
    </w:p>
    <w:p w14:paraId="3D71517F" w14:textId="25ADA896" w:rsidR="00D74E02" w:rsidRPr="00C04630" w:rsidRDefault="00D74E02" w:rsidP="00CB4F68">
      <w:pPr>
        <w:spacing w:line="480" w:lineRule="auto"/>
        <w:jc w:val="both"/>
        <w:rPr>
          <w:rFonts w:asciiTheme="majorBidi" w:hAnsiTheme="majorBidi" w:cstheme="majorBidi"/>
        </w:rPr>
      </w:pPr>
    </w:p>
    <w:p w14:paraId="12295956" w14:textId="2A0575F2" w:rsidR="00D74E02" w:rsidRPr="00C04630" w:rsidRDefault="00D74E02" w:rsidP="00CB4F68">
      <w:pPr>
        <w:spacing w:line="480" w:lineRule="auto"/>
        <w:jc w:val="both"/>
        <w:rPr>
          <w:rFonts w:asciiTheme="majorBidi" w:hAnsiTheme="majorBidi" w:cstheme="majorBidi"/>
        </w:rPr>
      </w:pPr>
    </w:p>
    <w:p w14:paraId="2E8A9CA8" w14:textId="76D58975" w:rsidR="00D74E02" w:rsidRDefault="00745C38" w:rsidP="00CB4F68">
      <w:pPr>
        <w:spacing w:line="480" w:lineRule="auto"/>
        <w:jc w:val="both"/>
        <w:rPr>
          <w:rFonts w:asciiTheme="majorBidi" w:hAnsiTheme="majorBidi" w:cstheme="majorBidi"/>
        </w:rPr>
      </w:pPr>
      <w:r>
        <w:rPr>
          <w:rFonts w:asciiTheme="majorBidi" w:hAnsiTheme="majorBidi" w:cstheme="majorBidi"/>
        </w:rPr>
        <w:t>\</w:t>
      </w:r>
    </w:p>
    <w:p w14:paraId="79074948" w14:textId="4E9FD7AD" w:rsidR="00745C38" w:rsidRDefault="00745C38" w:rsidP="00CB4F68">
      <w:pPr>
        <w:spacing w:line="480" w:lineRule="auto"/>
        <w:jc w:val="both"/>
        <w:rPr>
          <w:rFonts w:asciiTheme="majorBidi" w:hAnsiTheme="majorBidi" w:cstheme="majorBidi"/>
        </w:rPr>
      </w:pPr>
    </w:p>
    <w:p w14:paraId="6521E58B" w14:textId="4357394F" w:rsidR="00745C38" w:rsidRDefault="00745C38" w:rsidP="00CB4F68">
      <w:pPr>
        <w:spacing w:line="480" w:lineRule="auto"/>
        <w:jc w:val="both"/>
        <w:rPr>
          <w:rFonts w:asciiTheme="majorBidi" w:hAnsiTheme="majorBidi" w:cstheme="majorBidi"/>
        </w:rPr>
      </w:pPr>
    </w:p>
    <w:p w14:paraId="043E58CE" w14:textId="5198CCC0" w:rsidR="00745C38" w:rsidRDefault="00745C38" w:rsidP="00CB4F68">
      <w:pPr>
        <w:spacing w:line="480" w:lineRule="auto"/>
        <w:jc w:val="both"/>
        <w:rPr>
          <w:rFonts w:asciiTheme="majorBidi" w:hAnsiTheme="majorBidi" w:cstheme="majorBidi"/>
        </w:rPr>
      </w:pPr>
    </w:p>
    <w:p w14:paraId="6DF3B538" w14:textId="77777777" w:rsidR="00745C38" w:rsidRPr="00C04630" w:rsidRDefault="00745C38" w:rsidP="00CB4F68">
      <w:pPr>
        <w:spacing w:line="480" w:lineRule="auto"/>
        <w:jc w:val="both"/>
        <w:rPr>
          <w:rFonts w:asciiTheme="majorBidi" w:hAnsiTheme="majorBidi" w:cstheme="majorBidi"/>
        </w:rPr>
      </w:pPr>
    </w:p>
    <w:p w14:paraId="31F9DC9A" w14:textId="77777777" w:rsidR="000A73A4" w:rsidRPr="00C04630" w:rsidRDefault="000A73A4" w:rsidP="00535D0F">
      <w:pPr>
        <w:spacing w:line="480" w:lineRule="auto"/>
        <w:jc w:val="both"/>
        <w:rPr>
          <w:rFonts w:asciiTheme="majorBidi" w:hAnsiTheme="majorBidi" w:cstheme="majorBidi"/>
          <w:color w:val="000000" w:themeColor="text1"/>
        </w:rPr>
      </w:pPr>
    </w:p>
    <w:p w14:paraId="3A249A33" w14:textId="7553839A" w:rsidR="00866CD9" w:rsidRPr="00745C38" w:rsidRDefault="008F21E8" w:rsidP="00745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center"/>
        <w:rPr>
          <w:rFonts w:asciiTheme="majorBidi" w:hAnsiTheme="majorBidi" w:cstheme="majorBidi"/>
          <w:b/>
          <w:bCs/>
          <w:color w:val="000000" w:themeColor="text1"/>
        </w:rPr>
      </w:pPr>
      <w:r w:rsidRPr="00C04630">
        <w:rPr>
          <w:rFonts w:asciiTheme="majorBidi" w:hAnsiTheme="majorBidi" w:cstheme="majorBidi"/>
          <w:b/>
          <w:bCs/>
          <w:color w:val="000000" w:themeColor="text1"/>
        </w:rPr>
        <w:t>References</w:t>
      </w:r>
    </w:p>
    <w:p w14:paraId="59BB48ED"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Abdulrahman, K. (2008) The current status of medical education in the Gulf Cooperation Council countries. </w:t>
      </w:r>
      <w:r w:rsidRPr="00C04630">
        <w:rPr>
          <w:rFonts w:asciiTheme="majorBidi" w:hAnsiTheme="majorBidi" w:cstheme="majorBidi"/>
          <w:i/>
          <w:iCs/>
          <w:noProof/>
          <w:color w:val="000000" w:themeColor="text1"/>
        </w:rPr>
        <w:t xml:space="preserve">Ann Saudi Med, </w:t>
      </w:r>
      <w:r w:rsidRPr="00C04630">
        <w:rPr>
          <w:rFonts w:asciiTheme="majorBidi" w:hAnsiTheme="majorBidi" w:cstheme="majorBidi"/>
          <w:noProof/>
          <w:color w:val="000000" w:themeColor="text1"/>
        </w:rPr>
        <w:t xml:space="preserve">28, 83–88.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10.5144/0256-4947.2008.83.</w:t>
      </w:r>
    </w:p>
    <w:p w14:paraId="00E97F0C"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t xml:space="preserve">Alken, A.P., Fluit, C., Luursema, J., Weenk, M., Yauw, S., Fluit, C. and Goor, H. (2018) </w:t>
      </w:r>
      <w:r w:rsidRPr="00C04630">
        <w:rPr>
          <w:rFonts w:asciiTheme="majorBidi" w:hAnsiTheme="majorBidi" w:cstheme="majorBidi"/>
          <w:noProof/>
          <w:color w:val="000000" w:themeColor="text1"/>
        </w:rPr>
        <w:t xml:space="preserve">Integrating technical and non-technical skills coaching in an acute trauma surgery team training: Is it too much. </w:t>
      </w:r>
      <w:r w:rsidRPr="00C04630">
        <w:rPr>
          <w:rFonts w:asciiTheme="majorBidi" w:hAnsiTheme="majorBidi" w:cstheme="majorBidi"/>
          <w:i/>
          <w:iCs/>
          <w:noProof/>
          <w:color w:val="000000" w:themeColor="text1"/>
        </w:rPr>
        <w:t xml:space="preserve">Am J Surg, </w:t>
      </w:r>
      <w:r w:rsidRPr="00C04630">
        <w:rPr>
          <w:rFonts w:asciiTheme="majorBidi" w:hAnsiTheme="majorBidi" w:cstheme="majorBidi"/>
          <w:noProof/>
          <w:color w:val="000000" w:themeColor="text1"/>
        </w:rPr>
        <w:t xml:space="preserve">216, 39-374.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10.1016/j.amjsurg.2017.08.011.</w:t>
      </w:r>
    </w:p>
    <w:p w14:paraId="18BBA5C3"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t xml:space="preserve">Bindayna, K.M. and Deifalla, A. (2020) </w:t>
      </w:r>
      <w:r w:rsidRPr="00C04630">
        <w:rPr>
          <w:rFonts w:ascii="Courier New" w:hAnsi="Courier New" w:cs="Courier New"/>
          <w:noProof/>
          <w:color w:val="000000" w:themeColor="text1"/>
          <w:lang w:val="sv-SE"/>
        </w:rPr>
        <w:t>﻿</w:t>
      </w:r>
      <w:r w:rsidRPr="00C04630">
        <w:rPr>
          <w:rFonts w:asciiTheme="majorBidi" w:hAnsiTheme="majorBidi" w:cstheme="majorBidi"/>
          <w:noProof/>
          <w:color w:val="000000" w:themeColor="text1"/>
          <w:lang w:val="en-GB"/>
        </w:rPr>
        <w:t xml:space="preserve">The Curriculum at the College of Medicine and Medical Sciences at Arabian Gulf University: A Way Forward to Meet the Future Medical Education Needs. </w:t>
      </w:r>
      <w:r w:rsidRPr="00C04630">
        <w:rPr>
          <w:rFonts w:asciiTheme="majorBidi" w:hAnsiTheme="majorBidi" w:cstheme="majorBidi"/>
          <w:i/>
          <w:iCs/>
          <w:noProof/>
          <w:color w:val="000000" w:themeColor="text1"/>
          <w:lang w:val="en-GB"/>
        </w:rPr>
        <w:t>J Med Educ Curric Dev</w:t>
      </w:r>
      <w:r w:rsidRPr="00C04630">
        <w:rPr>
          <w:rFonts w:asciiTheme="majorBidi" w:hAnsiTheme="majorBidi" w:cstheme="majorBidi"/>
          <w:noProof/>
          <w:color w:val="000000" w:themeColor="text1"/>
          <w:lang w:val="en-GB"/>
        </w:rPr>
        <w:t xml:space="preserve">, 7, 1-5.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10.1177/2382120520932904</w:t>
      </w:r>
      <w:r w:rsidRPr="00C04630">
        <w:rPr>
          <w:rFonts w:asciiTheme="majorBidi" w:eastAsia="Times New Roman" w:hAnsiTheme="majorBidi" w:cstheme="majorBidi"/>
          <w:color w:val="000000" w:themeColor="text1"/>
          <w:lang w:val="en-GB"/>
        </w:rPr>
        <w:t>.</w:t>
      </w:r>
    </w:p>
    <w:p w14:paraId="71D2D85E"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rPr>
      </w:pPr>
      <w:r w:rsidRPr="00C04630">
        <w:rPr>
          <w:rFonts w:asciiTheme="majorBidi" w:hAnsiTheme="majorBidi" w:cstheme="majorBidi"/>
          <w:noProof/>
          <w:color w:val="000000" w:themeColor="text1"/>
        </w:rPr>
        <w:t xml:space="preserve">Braun, V. and Clarke, V. (2006) Using thematic analysis in psychology. </w:t>
      </w:r>
      <w:r w:rsidRPr="00C04630">
        <w:rPr>
          <w:rFonts w:asciiTheme="majorBidi" w:hAnsiTheme="majorBidi" w:cstheme="majorBidi"/>
          <w:i/>
          <w:iCs/>
          <w:noProof/>
          <w:color w:val="000000" w:themeColor="text1"/>
          <w:lang w:val="en-GB"/>
        </w:rPr>
        <w:t xml:space="preserve">Qual Res Psychol, </w:t>
      </w:r>
      <w:r w:rsidRPr="00C04630">
        <w:rPr>
          <w:rFonts w:asciiTheme="majorBidi" w:hAnsiTheme="majorBidi" w:cstheme="majorBidi"/>
          <w:noProof/>
          <w:color w:val="000000" w:themeColor="text1"/>
          <w:lang w:val="en-GB"/>
        </w:rPr>
        <w:t xml:space="preserve">3,2, 77–101. doi: </w:t>
      </w:r>
      <w:r w:rsidRPr="00C04630">
        <w:rPr>
          <w:rFonts w:asciiTheme="majorBidi" w:hAnsiTheme="majorBidi" w:cstheme="majorBidi"/>
          <w:color w:val="000000" w:themeColor="text1"/>
          <w:bdr w:val="none" w:sz="0" w:space="0" w:color="auto" w:frame="1"/>
        </w:rPr>
        <w:t>10.1191/1478088706qp063oa.</w:t>
      </w:r>
    </w:p>
    <w:p w14:paraId="40C39223"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t xml:space="preserve">Brunckhorst, O., Shahid, S., Aydin, A., Khan, S., Mcllhenny, C., Brewin, J., Sahai, A., Bello, F., Kneebone, R., Khan, M.S., Dasgupta, P. and Ahmed, K. (2015) </w:t>
      </w:r>
      <w:r w:rsidRPr="00C04630">
        <w:rPr>
          <w:rFonts w:asciiTheme="majorBidi" w:hAnsiTheme="majorBidi" w:cstheme="majorBidi"/>
          <w:noProof/>
          <w:color w:val="000000" w:themeColor="text1"/>
        </w:rPr>
        <w:t xml:space="preserve">The relationship between technical and nontechnical skills within a simulation-based ureteroscopy training environment. </w:t>
      </w:r>
      <w:r w:rsidRPr="00C04630">
        <w:rPr>
          <w:rFonts w:asciiTheme="majorBidi" w:hAnsiTheme="majorBidi" w:cstheme="majorBidi"/>
          <w:i/>
          <w:iCs/>
          <w:noProof/>
          <w:color w:val="000000" w:themeColor="text1"/>
        </w:rPr>
        <w:t xml:space="preserve">J Surg Educ, </w:t>
      </w:r>
      <w:r w:rsidRPr="00C04630">
        <w:rPr>
          <w:rFonts w:asciiTheme="majorBidi" w:hAnsiTheme="majorBidi" w:cstheme="majorBidi"/>
          <w:noProof/>
          <w:color w:val="000000" w:themeColor="text1"/>
        </w:rPr>
        <w:t xml:space="preserve">72, 1039–1044.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10.1016/j.jsurg.2015.04.002.</w:t>
      </w:r>
    </w:p>
    <w:p w14:paraId="29CA0DE0"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Bunniss, S. and Kelly, D.R. (2010) Research paradigms in medical education research. </w:t>
      </w:r>
      <w:r w:rsidRPr="00C04630">
        <w:rPr>
          <w:rFonts w:asciiTheme="majorBidi" w:hAnsiTheme="majorBidi" w:cstheme="majorBidi"/>
          <w:i/>
          <w:iCs/>
          <w:noProof/>
          <w:color w:val="000000" w:themeColor="text1"/>
        </w:rPr>
        <w:t xml:space="preserve">Med Educ, </w:t>
      </w:r>
      <w:r w:rsidRPr="00C04630">
        <w:rPr>
          <w:rFonts w:asciiTheme="majorBidi" w:hAnsiTheme="majorBidi" w:cstheme="majorBidi"/>
          <w:noProof/>
          <w:color w:val="000000" w:themeColor="text1"/>
        </w:rPr>
        <w:t xml:space="preserve">44, 358–366. </w:t>
      </w:r>
      <w:proofErr w:type="spellStart"/>
      <w:r w:rsidRPr="00C04630">
        <w:rPr>
          <w:rFonts w:asciiTheme="majorBidi" w:hAnsiTheme="majorBidi" w:cstheme="majorBidi"/>
          <w:color w:val="000000" w:themeColor="text1"/>
        </w:rPr>
        <w:t>doi</w:t>
      </w:r>
      <w:proofErr w:type="spellEnd"/>
      <w:r w:rsidRPr="00C04630">
        <w:rPr>
          <w:rFonts w:asciiTheme="majorBidi" w:hAnsiTheme="majorBidi" w:cstheme="majorBidi"/>
          <w:color w:val="000000" w:themeColor="text1"/>
        </w:rPr>
        <w:t>: 10.1111/j.1365-2923.</w:t>
      </w:r>
      <w:proofErr w:type="gramStart"/>
      <w:r w:rsidRPr="00C04630">
        <w:rPr>
          <w:rFonts w:asciiTheme="majorBidi" w:hAnsiTheme="majorBidi" w:cstheme="majorBidi"/>
          <w:color w:val="000000" w:themeColor="text1"/>
        </w:rPr>
        <w:t>2009.03611.x</w:t>
      </w:r>
      <w:proofErr w:type="gramEnd"/>
    </w:p>
    <w:p w14:paraId="478316F4"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Cohen, L., Lawrence, M. and Morrison, K. (2007) </w:t>
      </w:r>
      <w:r w:rsidRPr="00C04630">
        <w:rPr>
          <w:rFonts w:asciiTheme="majorBidi" w:hAnsiTheme="majorBidi" w:cstheme="majorBidi"/>
          <w:i/>
          <w:iCs/>
          <w:noProof/>
          <w:color w:val="000000" w:themeColor="text1"/>
        </w:rPr>
        <w:t>Research methods in education</w:t>
      </w:r>
      <w:r w:rsidRPr="00C04630">
        <w:rPr>
          <w:rFonts w:asciiTheme="majorBidi" w:hAnsiTheme="majorBidi" w:cstheme="majorBidi"/>
          <w:noProof/>
          <w:color w:val="000000" w:themeColor="text1"/>
        </w:rPr>
        <w:t xml:space="preserve">. 6th ed. Oxford: Routledge. </w:t>
      </w:r>
    </w:p>
    <w:p w14:paraId="0B145A8C"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lastRenderedPageBreak/>
        <w:t xml:space="preserve">Creswell, J. (2007) </w:t>
      </w:r>
      <w:r w:rsidRPr="00C04630">
        <w:rPr>
          <w:rFonts w:asciiTheme="majorBidi" w:hAnsiTheme="majorBidi" w:cstheme="majorBidi"/>
          <w:i/>
          <w:iCs/>
          <w:noProof/>
          <w:color w:val="000000" w:themeColor="text1"/>
        </w:rPr>
        <w:t>Qualitative Inquiry and Research Design</w:t>
      </w:r>
      <w:r w:rsidRPr="00C04630">
        <w:rPr>
          <w:rFonts w:asciiTheme="majorBidi" w:hAnsiTheme="majorBidi" w:cstheme="majorBidi"/>
          <w:noProof/>
          <w:color w:val="000000" w:themeColor="text1"/>
        </w:rPr>
        <w:t>. 2nd ed. Thousand Oaks, CA: Sage.</w:t>
      </w:r>
    </w:p>
    <w:p w14:paraId="26E26069"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Creswell, J. and Plano Clark, V. (2011) </w:t>
      </w:r>
      <w:r w:rsidRPr="00C04630">
        <w:rPr>
          <w:rFonts w:asciiTheme="majorBidi" w:hAnsiTheme="majorBidi" w:cstheme="majorBidi"/>
          <w:i/>
          <w:iCs/>
          <w:noProof/>
          <w:color w:val="000000" w:themeColor="text1"/>
        </w:rPr>
        <w:t>Designing and conducting mixed methods research</w:t>
      </w:r>
      <w:r w:rsidRPr="00C04630">
        <w:rPr>
          <w:rFonts w:asciiTheme="majorBidi" w:hAnsiTheme="majorBidi" w:cstheme="majorBidi"/>
          <w:noProof/>
          <w:color w:val="000000" w:themeColor="text1"/>
        </w:rPr>
        <w:t xml:space="preserve">. 2nd ed. Thousand Oaks, CA: Sage. </w:t>
      </w:r>
    </w:p>
    <w:p w14:paraId="559974C9"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Dawe, S., Pena, G., Windsor, J., Broeders, J., Cregan, P., Hewett, P. and Maddern, G.J. (2014) Systematic review of skills transfer after surgical simulation-based training. </w:t>
      </w:r>
      <w:r w:rsidRPr="00C04630">
        <w:rPr>
          <w:rFonts w:asciiTheme="majorBidi" w:hAnsiTheme="majorBidi" w:cstheme="majorBidi"/>
          <w:i/>
          <w:iCs/>
          <w:noProof/>
          <w:color w:val="000000" w:themeColor="text1"/>
        </w:rPr>
        <w:t>Br J Surg</w:t>
      </w:r>
      <w:r w:rsidRPr="00C04630">
        <w:rPr>
          <w:rFonts w:asciiTheme="majorBidi" w:hAnsiTheme="majorBidi" w:cstheme="majorBidi"/>
          <w:noProof/>
          <w:color w:val="000000" w:themeColor="text1"/>
        </w:rPr>
        <w:t xml:space="preserve">, 101, 1063–1076.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10.1002/bjs.9482.</w:t>
      </w:r>
    </w:p>
    <w:p w14:paraId="7B221849"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Dedy, N., Bonrath, E., Zevin, B. and Grantcharov, T. (2013) Teaching nontechnical skills in surgical residency: A systematic review of current approaches and outcomes. </w:t>
      </w:r>
      <w:r w:rsidRPr="00C04630">
        <w:rPr>
          <w:rFonts w:asciiTheme="majorBidi" w:hAnsiTheme="majorBidi" w:cstheme="majorBidi"/>
          <w:i/>
          <w:iCs/>
          <w:noProof/>
          <w:color w:val="000000" w:themeColor="text1"/>
        </w:rPr>
        <w:t>Surgery</w:t>
      </w:r>
      <w:r w:rsidRPr="00C04630">
        <w:rPr>
          <w:rFonts w:asciiTheme="majorBidi" w:hAnsiTheme="majorBidi" w:cstheme="majorBidi"/>
          <w:noProof/>
          <w:color w:val="000000" w:themeColor="text1"/>
        </w:rPr>
        <w:t xml:space="preserve">, 154, 1000–1008.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10.1016/j.surg.2013.04.034.</w:t>
      </w:r>
    </w:p>
    <w:p w14:paraId="660A9D7B"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Flick, U. (2022) </w:t>
      </w:r>
      <w:r w:rsidRPr="00C04630">
        <w:rPr>
          <w:rFonts w:asciiTheme="majorBidi" w:hAnsiTheme="majorBidi" w:cstheme="majorBidi"/>
          <w:i/>
          <w:iCs/>
          <w:noProof/>
          <w:color w:val="000000" w:themeColor="text1"/>
        </w:rPr>
        <w:t>An introduction to qualitative research</w:t>
      </w:r>
      <w:r w:rsidRPr="00C04630">
        <w:rPr>
          <w:rFonts w:asciiTheme="majorBidi" w:hAnsiTheme="majorBidi" w:cstheme="majorBidi"/>
          <w:noProof/>
          <w:color w:val="000000" w:themeColor="text1"/>
        </w:rPr>
        <w:t xml:space="preserve">. Sage. </w:t>
      </w:r>
    </w:p>
    <w:p w14:paraId="4048665A"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Flin, R. and Patey, R. (2009) Improving patient safety through training in non-technical skills. </w:t>
      </w:r>
      <w:r w:rsidRPr="00C04630">
        <w:rPr>
          <w:rFonts w:asciiTheme="majorBidi" w:hAnsiTheme="majorBidi" w:cstheme="majorBidi"/>
          <w:i/>
          <w:iCs/>
          <w:noProof/>
          <w:color w:val="000000" w:themeColor="text1"/>
        </w:rPr>
        <w:t xml:space="preserve">BMJ, </w:t>
      </w:r>
      <w:r w:rsidRPr="00C04630">
        <w:rPr>
          <w:rFonts w:asciiTheme="majorBidi" w:hAnsiTheme="majorBidi" w:cstheme="majorBidi"/>
          <w:noProof/>
          <w:color w:val="000000" w:themeColor="text1"/>
        </w:rPr>
        <w:t xml:space="preserve">339, 985–986.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10.1136/</w:t>
      </w:r>
      <w:proofErr w:type="gramStart"/>
      <w:r w:rsidRPr="00C04630">
        <w:rPr>
          <w:rFonts w:asciiTheme="majorBidi" w:eastAsia="Times New Roman" w:hAnsiTheme="majorBidi" w:cstheme="majorBidi"/>
          <w:color w:val="000000" w:themeColor="text1"/>
          <w:shd w:val="clear" w:color="auto" w:fill="FFFFFF"/>
          <w:lang w:val="en-GB"/>
        </w:rPr>
        <w:t>bmj.b</w:t>
      </w:r>
      <w:proofErr w:type="gramEnd"/>
      <w:r w:rsidRPr="00C04630">
        <w:rPr>
          <w:rFonts w:asciiTheme="majorBidi" w:eastAsia="Times New Roman" w:hAnsiTheme="majorBidi" w:cstheme="majorBidi"/>
          <w:color w:val="000000" w:themeColor="text1"/>
          <w:shd w:val="clear" w:color="auto" w:fill="FFFFFF"/>
          <w:lang w:val="en-GB"/>
        </w:rPr>
        <w:t>3595.</w:t>
      </w:r>
    </w:p>
    <w:p w14:paraId="348B6F66"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Flin, R., Martin, L., Goeters, K., Hormann, H., Amalberti, R., Valot, C. and Nijhuis, H. (2018) Development of NONTECHS (Non-technical Skills) system for assessing pilots’ CRM skills. </w:t>
      </w:r>
      <w:r w:rsidRPr="00C04630">
        <w:rPr>
          <w:rFonts w:asciiTheme="majorBidi" w:hAnsiTheme="majorBidi" w:cstheme="majorBidi"/>
          <w:i/>
          <w:iCs/>
          <w:noProof/>
          <w:color w:val="000000" w:themeColor="text1"/>
        </w:rPr>
        <w:t xml:space="preserve">Hum Factors Aerosp Saf, </w:t>
      </w:r>
      <w:r w:rsidRPr="00C04630">
        <w:rPr>
          <w:rFonts w:asciiTheme="majorBidi" w:hAnsiTheme="majorBidi" w:cstheme="majorBidi"/>
          <w:noProof/>
          <w:color w:val="000000" w:themeColor="text1"/>
        </w:rPr>
        <w:t>3, 95-117. Routledge.</w:t>
      </w:r>
    </w:p>
    <w:p w14:paraId="643D7AB0"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Flin, R.H., O’Connor, P. and Crichton, M. (2017) </w:t>
      </w:r>
      <w:r w:rsidRPr="00C04630">
        <w:rPr>
          <w:rFonts w:asciiTheme="majorBidi" w:hAnsiTheme="majorBidi" w:cstheme="majorBidi"/>
          <w:i/>
          <w:iCs/>
          <w:noProof/>
          <w:color w:val="000000" w:themeColor="text1"/>
        </w:rPr>
        <w:t>Safety at the Sharp End: A Guide to Non-Technical Skills</w:t>
      </w:r>
      <w:r w:rsidRPr="00C04630">
        <w:rPr>
          <w:rFonts w:asciiTheme="majorBidi" w:hAnsiTheme="majorBidi" w:cstheme="majorBidi"/>
          <w:noProof/>
          <w:color w:val="000000" w:themeColor="text1"/>
        </w:rPr>
        <w:t>. CRC Press Inc.</w:t>
      </w:r>
    </w:p>
    <w:p w14:paraId="25989B97"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Fusch, P. and Ness, L. (2015) Are we there yet? Data saturation in qualitative research. </w:t>
      </w:r>
      <w:r w:rsidRPr="00C04630">
        <w:rPr>
          <w:rFonts w:asciiTheme="majorBidi" w:hAnsiTheme="majorBidi" w:cstheme="majorBidi"/>
          <w:i/>
          <w:iCs/>
          <w:noProof/>
          <w:color w:val="000000" w:themeColor="text1"/>
        </w:rPr>
        <w:t>The Qualitative Report</w:t>
      </w:r>
      <w:r w:rsidRPr="00C04630">
        <w:rPr>
          <w:rFonts w:asciiTheme="majorBidi" w:hAnsiTheme="majorBidi" w:cstheme="majorBidi"/>
          <w:noProof/>
          <w:color w:val="000000" w:themeColor="text1"/>
        </w:rPr>
        <w:t xml:space="preserve">, 20, 9, 1408–1416. </w:t>
      </w:r>
      <w:proofErr w:type="spellStart"/>
      <w:r w:rsidRPr="00C04630">
        <w:rPr>
          <w:rFonts w:asciiTheme="majorBidi" w:hAnsiTheme="majorBidi" w:cstheme="majorBidi"/>
          <w:color w:val="000000" w:themeColor="text1"/>
        </w:rPr>
        <w:t>doi</w:t>
      </w:r>
      <w:proofErr w:type="spellEnd"/>
      <w:r w:rsidRPr="00C04630">
        <w:rPr>
          <w:rFonts w:asciiTheme="majorBidi" w:hAnsiTheme="majorBidi" w:cstheme="majorBidi"/>
          <w:color w:val="000000" w:themeColor="text1"/>
        </w:rPr>
        <w:t>:</w:t>
      </w:r>
      <w:r w:rsidRPr="00C04630">
        <w:rPr>
          <w:rStyle w:val="apple-converted-space"/>
          <w:rFonts w:asciiTheme="majorBidi" w:hAnsiTheme="majorBidi" w:cstheme="majorBidi"/>
          <w:color w:val="000000" w:themeColor="text1"/>
        </w:rPr>
        <w:t> </w:t>
      </w:r>
      <w:r w:rsidRPr="00C04630">
        <w:rPr>
          <w:rFonts w:asciiTheme="majorBidi" w:hAnsiTheme="majorBidi" w:cstheme="majorBidi"/>
          <w:color w:val="000000" w:themeColor="text1"/>
          <w:bdr w:val="none" w:sz="0" w:space="0" w:color="auto" w:frame="1"/>
        </w:rPr>
        <w:t>10.46743/2160-3715/2015.2281.</w:t>
      </w:r>
    </w:p>
    <w:p w14:paraId="6A95A7AD" w14:textId="136CEAFE"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General Medical Council. (2017) </w:t>
      </w:r>
      <w:r w:rsidRPr="00C04630">
        <w:rPr>
          <w:rFonts w:asciiTheme="majorBidi" w:hAnsiTheme="majorBidi" w:cstheme="majorBidi"/>
          <w:i/>
          <w:iCs/>
          <w:noProof/>
          <w:color w:val="000000" w:themeColor="text1"/>
        </w:rPr>
        <w:t>Generic professional capabilities framework</w:t>
      </w:r>
      <w:r w:rsidRPr="00C04630">
        <w:rPr>
          <w:rFonts w:asciiTheme="majorBidi" w:hAnsiTheme="majorBidi" w:cstheme="majorBidi"/>
          <w:noProof/>
          <w:color w:val="000000" w:themeColor="text1"/>
        </w:rPr>
        <w:t xml:space="preserve">. GMC [Accessed 2 Jan 2022 at </w:t>
      </w:r>
      <w:hyperlink r:id="rId9" w:history="1">
        <w:r w:rsidRPr="00C04630">
          <w:rPr>
            <w:rStyle w:val="Hyperlink"/>
            <w:rFonts w:asciiTheme="majorBidi" w:hAnsiTheme="majorBidi" w:cstheme="majorBidi"/>
            <w:noProof/>
          </w:rPr>
          <w:t>https://www.gmc-uk.org/education/standards-guidance-and-curricula/standards-and-outcomes/generic-professional-capabilities-framework</w:t>
        </w:r>
      </w:hyperlink>
      <w:r w:rsidRPr="00C04630">
        <w:rPr>
          <w:rFonts w:asciiTheme="majorBidi" w:hAnsiTheme="majorBidi" w:cstheme="majorBidi"/>
          <w:noProof/>
          <w:color w:val="000000" w:themeColor="text1"/>
        </w:rPr>
        <w:t>].</w:t>
      </w:r>
    </w:p>
    <w:p w14:paraId="02CDFF8D" w14:textId="46DA5D5A"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Gordon, M. (2012) Building a theoretically grounded model to support design of effective non-technical skills trainign in healthcare: The SECTORS model. </w:t>
      </w:r>
      <w:r w:rsidRPr="00C04630">
        <w:rPr>
          <w:rFonts w:asciiTheme="majorBidi" w:hAnsiTheme="majorBidi" w:cstheme="majorBidi"/>
          <w:i/>
          <w:iCs/>
          <w:noProof/>
          <w:color w:val="000000" w:themeColor="text1"/>
        </w:rPr>
        <w:t>J Contemp Med Edu</w:t>
      </w:r>
      <w:r w:rsidRPr="00C04630">
        <w:rPr>
          <w:rFonts w:asciiTheme="majorBidi" w:hAnsiTheme="majorBidi" w:cstheme="majorBidi"/>
          <w:noProof/>
          <w:color w:val="000000" w:themeColor="text1"/>
        </w:rPr>
        <w:t xml:space="preserve">, </w:t>
      </w:r>
      <w:r w:rsidR="00210660" w:rsidRPr="00C04630">
        <w:rPr>
          <w:rFonts w:asciiTheme="majorBidi" w:hAnsiTheme="majorBidi" w:cstheme="majorBidi"/>
          <w:noProof/>
          <w:color w:val="000000" w:themeColor="text1"/>
        </w:rPr>
        <w:t xml:space="preserve">1, 2, 76-81. </w:t>
      </w:r>
      <w:r w:rsidR="00B565A1" w:rsidRPr="00C04630">
        <w:rPr>
          <w:rFonts w:asciiTheme="majorBidi" w:hAnsiTheme="majorBidi" w:cstheme="majorBidi"/>
          <w:noProof/>
          <w:color w:val="000000" w:themeColor="text1"/>
        </w:rPr>
        <w:t xml:space="preserve">doi: 10.5455/jcme.20121217125557. </w:t>
      </w:r>
    </w:p>
    <w:p w14:paraId="0A4E7E0E"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shd w:val="clear" w:color="auto" w:fill="FFFFFF"/>
          <w:lang w:val="en-GB"/>
        </w:rPr>
      </w:pPr>
      <w:r w:rsidRPr="00C04630">
        <w:rPr>
          <w:rFonts w:asciiTheme="majorBidi" w:hAnsiTheme="majorBidi" w:cstheme="majorBidi"/>
          <w:noProof/>
          <w:color w:val="000000" w:themeColor="text1"/>
        </w:rPr>
        <w:t xml:space="preserve">Gordon, M., Farnan, J., Grafton-Clarke, C., Ahmed, R., Gurbutt, D., McLachlan, J. and Daniel, M. (2019) Non-technical skills assessments in undergraduate medical education: a focused BEME systematic review: BEME Guide no. 54. </w:t>
      </w:r>
      <w:r w:rsidRPr="00C04630">
        <w:rPr>
          <w:rFonts w:asciiTheme="majorBidi" w:hAnsiTheme="majorBidi" w:cstheme="majorBidi"/>
          <w:i/>
          <w:iCs/>
          <w:noProof/>
          <w:color w:val="000000" w:themeColor="text1"/>
          <w:lang w:val="en-GB"/>
        </w:rPr>
        <w:t>Med Teach</w:t>
      </w:r>
      <w:r w:rsidRPr="00C04630">
        <w:rPr>
          <w:rFonts w:asciiTheme="majorBidi" w:hAnsiTheme="majorBidi" w:cstheme="majorBidi"/>
          <w:noProof/>
          <w:color w:val="000000" w:themeColor="text1"/>
          <w:lang w:val="en-GB"/>
        </w:rPr>
        <w:t xml:space="preserve">, 41, 732–745.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10.1080/0142159X.2018.1562166.</w:t>
      </w:r>
    </w:p>
    <w:p w14:paraId="00468946"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t xml:space="preserve">Hogan, H., Healey, F., Neale, G., Thomson, R., Vincent, C. and Black, N. (2012) </w:t>
      </w:r>
      <w:r w:rsidRPr="00C04630">
        <w:rPr>
          <w:rFonts w:asciiTheme="majorBidi" w:hAnsiTheme="majorBidi" w:cstheme="majorBidi"/>
          <w:noProof/>
          <w:color w:val="000000" w:themeColor="text1"/>
        </w:rPr>
        <w:t xml:space="preserve">Preventable deaths due to problems in care in English acute hospitals: a retrospective case record review study. </w:t>
      </w:r>
      <w:r w:rsidRPr="00C04630">
        <w:rPr>
          <w:rFonts w:asciiTheme="majorBidi" w:hAnsiTheme="majorBidi" w:cstheme="majorBidi"/>
          <w:i/>
          <w:iCs/>
          <w:noProof/>
          <w:color w:val="000000" w:themeColor="text1"/>
          <w:lang w:val="en-GB"/>
        </w:rPr>
        <w:t>BMJ Qual Saf</w:t>
      </w:r>
      <w:r w:rsidRPr="00C04630">
        <w:rPr>
          <w:rFonts w:asciiTheme="majorBidi" w:hAnsiTheme="majorBidi" w:cstheme="majorBidi"/>
          <w:noProof/>
          <w:color w:val="000000" w:themeColor="text1"/>
          <w:lang w:val="en-GB"/>
        </w:rPr>
        <w:t xml:space="preserve">, 21, 737–745. </w:t>
      </w:r>
      <w:r w:rsidRPr="00C04630">
        <w:rPr>
          <w:rFonts w:asciiTheme="majorBidi" w:hAnsiTheme="majorBidi" w:cstheme="majorBidi"/>
          <w:color w:val="000000" w:themeColor="text1"/>
          <w:lang w:val="en-GB"/>
        </w:rPr>
        <w:t>doi:10.1136/bmjqs-2011-001159.</w:t>
      </w:r>
    </w:p>
    <w:p w14:paraId="2D0D0006"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lastRenderedPageBreak/>
        <w:t xml:space="preserve">Huffmann, B., Siebert, H. and Euteneier, A. (2015) </w:t>
      </w:r>
      <w:r w:rsidRPr="00C04630">
        <w:rPr>
          <w:rFonts w:asciiTheme="majorBidi" w:hAnsiTheme="majorBidi" w:cstheme="majorBidi"/>
          <w:noProof/>
          <w:color w:val="000000" w:themeColor="text1"/>
        </w:rPr>
        <w:t xml:space="preserve">Patient safety in education and training of healthcare professionals in Germany. </w:t>
      </w:r>
      <w:r w:rsidRPr="00C04630">
        <w:rPr>
          <w:rFonts w:asciiTheme="majorBidi" w:hAnsiTheme="majorBidi" w:cstheme="majorBidi"/>
          <w:i/>
          <w:iCs/>
          <w:noProof/>
          <w:color w:val="000000" w:themeColor="text1"/>
        </w:rPr>
        <w:t xml:space="preserve">Bundesgesundheitsbl Gesundheitsforsch Gesundheitsschutz, </w:t>
      </w:r>
      <w:r w:rsidRPr="00C04630">
        <w:rPr>
          <w:rFonts w:asciiTheme="majorBidi" w:hAnsiTheme="majorBidi" w:cstheme="majorBidi"/>
          <w:noProof/>
          <w:color w:val="000000" w:themeColor="text1"/>
        </w:rPr>
        <w:t xml:space="preserve">58, 87-94.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10.1007/s00103-014-2075-4.</w:t>
      </w:r>
    </w:p>
    <w:p w14:paraId="66C6A57E"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Hull, L. and Sevdalis, N. (2015) Advances in teaching and assessing non-technical skills. </w:t>
      </w:r>
      <w:r w:rsidRPr="00C04630">
        <w:rPr>
          <w:rFonts w:asciiTheme="majorBidi" w:hAnsiTheme="majorBidi" w:cstheme="majorBidi"/>
          <w:i/>
          <w:iCs/>
          <w:noProof/>
          <w:color w:val="000000" w:themeColor="text1"/>
        </w:rPr>
        <w:t xml:space="preserve">Surg Clin North Am, </w:t>
      </w:r>
      <w:r w:rsidRPr="00C04630">
        <w:rPr>
          <w:rFonts w:asciiTheme="majorBidi" w:hAnsiTheme="majorBidi" w:cstheme="majorBidi"/>
          <w:noProof/>
          <w:color w:val="000000" w:themeColor="text1"/>
        </w:rPr>
        <w:t xml:space="preserve">95, 869–84.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10.1016/j.suc.2015.04.003.</w:t>
      </w:r>
    </w:p>
    <w:p w14:paraId="6DC7CDA7" w14:textId="77777777" w:rsidR="00A84FCC" w:rsidRPr="00C04630" w:rsidRDefault="00A84FCC" w:rsidP="00A84FCC">
      <w:pPr>
        <w:spacing w:line="360" w:lineRule="auto"/>
        <w:ind w:left="567" w:hanging="567"/>
        <w:jc w:val="both"/>
        <w:rPr>
          <w:rFonts w:asciiTheme="majorBidi" w:hAnsiTheme="majorBidi" w:cstheme="majorBidi"/>
          <w:color w:val="000000" w:themeColor="text1"/>
        </w:rPr>
      </w:pPr>
      <w:r w:rsidRPr="00C04630">
        <w:rPr>
          <w:rFonts w:asciiTheme="majorBidi" w:hAnsiTheme="majorBidi" w:cstheme="majorBidi"/>
          <w:noProof/>
          <w:color w:val="000000" w:themeColor="text1"/>
        </w:rPr>
        <w:t xml:space="preserve">Johnson, A. and Aggarwal, R. (2019) Assessment of non-technical skills: why aren’t we there yet? </w:t>
      </w:r>
      <w:r w:rsidRPr="00C04630">
        <w:rPr>
          <w:rFonts w:asciiTheme="majorBidi" w:hAnsiTheme="majorBidi" w:cstheme="majorBidi"/>
          <w:i/>
          <w:iCs/>
          <w:noProof/>
          <w:color w:val="000000" w:themeColor="text1"/>
        </w:rPr>
        <w:t xml:space="preserve">BMJ Qual Saf, </w:t>
      </w:r>
      <w:r w:rsidRPr="00C04630">
        <w:rPr>
          <w:rFonts w:asciiTheme="majorBidi" w:hAnsiTheme="majorBidi" w:cstheme="majorBidi"/>
          <w:noProof/>
          <w:color w:val="000000" w:themeColor="text1"/>
        </w:rPr>
        <w:t xml:space="preserve">28, 606–8. </w:t>
      </w:r>
      <w:proofErr w:type="spellStart"/>
      <w:r w:rsidRPr="00C04630">
        <w:rPr>
          <w:rFonts w:asciiTheme="majorBidi" w:hAnsiTheme="majorBidi" w:cstheme="majorBidi"/>
          <w:color w:val="000000" w:themeColor="text1"/>
        </w:rPr>
        <w:t>doi</w:t>
      </w:r>
      <w:proofErr w:type="spellEnd"/>
      <w:r w:rsidRPr="00C04630">
        <w:rPr>
          <w:rFonts w:asciiTheme="majorBidi" w:hAnsiTheme="majorBidi" w:cstheme="majorBidi"/>
          <w:color w:val="000000" w:themeColor="text1"/>
        </w:rPr>
        <w:t>: 10.1136/bmjqs-2018-008712.</w:t>
      </w:r>
    </w:p>
    <w:p w14:paraId="25297BAD" w14:textId="77777777" w:rsidR="00A84FCC" w:rsidRPr="00C04630" w:rsidRDefault="00A84FCC" w:rsidP="00A84FCC">
      <w:pPr>
        <w:spacing w:line="360" w:lineRule="auto"/>
        <w:ind w:left="567" w:hanging="567"/>
        <w:jc w:val="both"/>
        <w:rPr>
          <w:rFonts w:asciiTheme="majorBidi" w:hAnsiTheme="majorBidi" w:cstheme="majorBidi"/>
          <w:color w:val="000000" w:themeColor="text1"/>
          <w:lang w:val="en-GB"/>
        </w:rPr>
      </w:pPr>
      <w:r w:rsidRPr="00C04630">
        <w:rPr>
          <w:rFonts w:asciiTheme="majorBidi" w:hAnsiTheme="majorBidi" w:cstheme="majorBidi"/>
          <w:noProof/>
          <w:color w:val="000000" w:themeColor="text1"/>
        </w:rPr>
        <w:t xml:space="preserve">Kerins, J., Smith, S.E., Phillips, E.C., Clarke, B., Hamilton, A. and Tallentire, V. </w:t>
      </w:r>
      <w:r w:rsidRPr="00C04630">
        <w:rPr>
          <w:rFonts w:asciiTheme="majorBidi" w:hAnsiTheme="majorBidi" w:cstheme="majorBidi"/>
          <w:noProof/>
          <w:color w:val="000000" w:themeColor="text1"/>
          <w:lang w:val="en-GB"/>
        </w:rPr>
        <w:t xml:space="preserve">(2020) </w:t>
      </w:r>
      <w:r w:rsidRPr="00C04630">
        <w:rPr>
          <w:rFonts w:asciiTheme="majorBidi" w:hAnsiTheme="majorBidi" w:cstheme="majorBidi"/>
          <w:noProof/>
          <w:color w:val="000000" w:themeColor="text1"/>
        </w:rPr>
        <w:t xml:space="preserve">Exploring transformative learning when developing medical students’ non‐technical skills. </w:t>
      </w:r>
      <w:r w:rsidRPr="00C04630">
        <w:rPr>
          <w:rFonts w:asciiTheme="majorBidi" w:hAnsiTheme="majorBidi" w:cstheme="majorBidi"/>
          <w:i/>
          <w:iCs/>
          <w:noProof/>
          <w:color w:val="000000" w:themeColor="text1"/>
        </w:rPr>
        <w:t xml:space="preserve">Med Educ, </w:t>
      </w:r>
      <w:r w:rsidRPr="00C04630">
        <w:rPr>
          <w:rFonts w:asciiTheme="majorBidi" w:hAnsiTheme="majorBidi" w:cstheme="majorBidi"/>
          <w:noProof/>
          <w:color w:val="000000" w:themeColor="text1"/>
        </w:rPr>
        <w:t xml:space="preserve">54, 264–274. </w:t>
      </w:r>
      <w:proofErr w:type="spellStart"/>
      <w:r w:rsidRPr="00C04630">
        <w:rPr>
          <w:rFonts w:asciiTheme="majorBidi" w:hAnsiTheme="majorBidi" w:cstheme="majorBidi"/>
          <w:color w:val="000000" w:themeColor="text1"/>
        </w:rPr>
        <w:t>doi</w:t>
      </w:r>
      <w:proofErr w:type="spellEnd"/>
      <w:r w:rsidRPr="00C04630">
        <w:rPr>
          <w:rFonts w:asciiTheme="majorBidi" w:hAnsiTheme="majorBidi" w:cstheme="majorBidi"/>
          <w:color w:val="000000" w:themeColor="text1"/>
        </w:rPr>
        <w:t>:</w:t>
      </w:r>
      <w:r w:rsidRPr="00C04630">
        <w:rPr>
          <w:rStyle w:val="apple-converted-space"/>
          <w:rFonts w:asciiTheme="majorBidi" w:hAnsiTheme="majorBidi" w:cstheme="majorBidi"/>
          <w:color w:val="000000" w:themeColor="text1"/>
        </w:rPr>
        <w:t> </w:t>
      </w:r>
      <w:r w:rsidRPr="00C04630">
        <w:rPr>
          <w:rFonts w:asciiTheme="majorBidi" w:hAnsiTheme="majorBidi" w:cstheme="majorBidi"/>
          <w:color w:val="000000" w:themeColor="text1"/>
          <w:bdr w:val="none" w:sz="0" w:space="0" w:color="auto" w:frame="1"/>
        </w:rPr>
        <w:t>10.1111/medu.14062.</w:t>
      </w:r>
    </w:p>
    <w:p w14:paraId="437A6700"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lang w:val="en-GB"/>
        </w:rPr>
        <w:t>Kotz, S., Read, C., Balakrishan, N., Vidakovic, B. and Jason, N</w:t>
      </w:r>
      <w:r w:rsidRPr="00C04630">
        <w:rPr>
          <w:rFonts w:asciiTheme="majorBidi" w:hAnsiTheme="majorBidi" w:cstheme="majorBidi"/>
          <w:i/>
          <w:iCs/>
          <w:noProof/>
          <w:color w:val="000000" w:themeColor="text1"/>
          <w:lang w:val="en-GB"/>
        </w:rPr>
        <w:t>.</w:t>
      </w:r>
      <w:r w:rsidRPr="00C04630">
        <w:rPr>
          <w:rFonts w:asciiTheme="majorBidi" w:hAnsiTheme="majorBidi" w:cstheme="majorBidi"/>
          <w:noProof/>
          <w:color w:val="000000" w:themeColor="text1"/>
          <w:lang w:val="en-GB"/>
        </w:rPr>
        <w:t xml:space="preserve"> </w:t>
      </w:r>
      <w:r w:rsidRPr="00C04630">
        <w:rPr>
          <w:rFonts w:asciiTheme="majorBidi" w:hAnsiTheme="majorBidi" w:cstheme="majorBidi"/>
          <w:noProof/>
          <w:color w:val="000000" w:themeColor="text1"/>
        </w:rPr>
        <w:t xml:space="preserve">(2005) </w:t>
      </w:r>
      <w:r w:rsidRPr="00C04630">
        <w:rPr>
          <w:rFonts w:asciiTheme="majorBidi" w:hAnsiTheme="majorBidi" w:cstheme="majorBidi"/>
          <w:i/>
          <w:iCs/>
          <w:noProof/>
          <w:color w:val="000000" w:themeColor="text1"/>
        </w:rPr>
        <w:t>Encyclopedia of statistical sicences</w:t>
      </w:r>
      <w:r w:rsidRPr="00C04630">
        <w:rPr>
          <w:rFonts w:asciiTheme="majorBidi" w:hAnsiTheme="majorBidi" w:cstheme="majorBidi"/>
          <w:noProof/>
          <w:color w:val="000000" w:themeColor="text1"/>
        </w:rPr>
        <w:t xml:space="preserve">. John Wiley &amp; Sons. </w:t>
      </w:r>
    </w:p>
    <w:p w14:paraId="49CE4BF5"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Lewins, A. and Silver, C. (2007) </w:t>
      </w:r>
      <w:r w:rsidRPr="00C04630">
        <w:rPr>
          <w:rFonts w:asciiTheme="majorBidi" w:hAnsiTheme="majorBidi" w:cstheme="majorBidi"/>
          <w:i/>
          <w:iCs/>
          <w:noProof/>
          <w:color w:val="000000" w:themeColor="text1"/>
        </w:rPr>
        <w:t>Using software in qualitative research: A step by step guide.</w:t>
      </w:r>
      <w:r w:rsidRPr="00C04630">
        <w:rPr>
          <w:rFonts w:asciiTheme="majorBidi" w:hAnsiTheme="majorBidi" w:cstheme="majorBidi"/>
          <w:noProof/>
          <w:color w:val="000000" w:themeColor="text1"/>
        </w:rPr>
        <w:t xml:space="preserve"> London: Sage. </w:t>
      </w:r>
    </w:p>
    <w:p w14:paraId="0A44D17F"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Lingard, L., Epsin, S., Whyte, S., Regehr, G., Baker, B.G., Renzick, R., Bhonen, J., Orser, B., Doran, D. and Grober, E. (2004) Communication failures in the operating room: an observational classification of recurrent types and effects. </w:t>
      </w:r>
      <w:r w:rsidRPr="00C04630">
        <w:rPr>
          <w:rFonts w:asciiTheme="majorBidi" w:hAnsiTheme="majorBidi" w:cstheme="majorBidi"/>
          <w:i/>
          <w:iCs/>
          <w:noProof/>
          <w:color w:val="000000" w:themeColor="text1"/>
        </w:rPr>
        <w:t>Qual Saf Health</w:t>
      </w:r>
      <w:r w:rsidRPr="00C04630">
        <w:rPr>
          <w:rFonts w:asciiTheme="majorBidi" w:hAnsiTheme="majorBidi" w:cstheme="majorBidi"/>
          <w:noProof/>
          <w:color w:val="000000" w:themeColor="text1"/>
        </w:rPr>
        <w:t xml:space="preserve">, 13, 330–34.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10.1136/qhc.13.5.330.</w:t>
      </w:r>
    </w:p>
    <w:p w14:paraId="0D25A04D"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Merriam, S. (2009) </w:t>
      </w:r>
      <w:r w:rsidRPr="00C04630">
        <w:rPr>
          <w:rFonts w:asciiTheme="majorBidi" w:hAnsiTheme="majorBidi" w:cstheme="majorBidi"/>
          <w:i/>
          <w:iCs/>
          <w:noProof/>
          <w:color w:val="000000" w:themeColor="text1"/>
        </w:rPr>
        <w:t>Qualitative research: a guide to design and implementation</w:t>
      </w:r>
      <w:r w:rsidRPr="00C04630">
        <w:rPr>
          <w:rFonts w:asciiTheme="majorBidi" w:hAnsiTheme="majorBidi" w:cstheme="majorBidi"/>
          <w:noProof/>
          <w:color w:val="000000" w:themeColor="text1"/>
        </w:rPr>
        <w:t>. Somerset: Wiley.</w:t>
      </w:r>
    </w:p>
    <w:p w14:paraId="77834F0F"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Miles, M. and Huberman, A. (1994) </w:t>
      </w:r>
      <w:r w:rsidRPr="00C04630">
        <w:rPr>
          <w:rFonts w:asciiTheme="majorBidi" w:hAnsiTheme="majorBidi" w:cstheme="majorBidi"/>
          <w:i/>
          <w:iCs/>
          <w:noProof/>
          <w:color w:val="000000" w:themeColor="text1"/>
        </w:rPr>
        <w:t>Qualitative Data Analysis: An Expanded Sourcebook</w:t>
      </w:r>
      <w:r w:rsidRPr="00C04630">
        <w:rPr>
          <w:rFonts w:asciiTheme="majorBidi" w:hAnsiTheme="majorBidi" w:cstheme="majorBidi"/>
          <w:noProof/>
          <w:color w:val="000000" w:themeColor="text1"/>
        </w:rPr>
        <w:t>. 2nd ed. Thousand Oaks, CA: Sage.</w:t>
      </w:r>
    </w:p>
    <w:p w14:paraId="037CEF49" w14:textId="0F97F333"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Moll-Khosrawi, P., Kamphausen, A., Hampe, W., Schulte-Uentrop, L., Zimmermann, S. and Kubitz, J.C. (2019) Anaesthesiology students’ Non-Technical skills: development and evaluation of a behavioural marker system for students (AS-NTS). </w:t>
      </w:r>
      <w:r w:rsidRPr="00C04630">
        <w:rPr>
          <w:rFonts w:asciiTheme="majorBidi" w:hAnsiTheme="majorBidi" w:cstheme="majorBidi"/>
          <w:i/>
          <w:iCs/>
          <w:noProof/>
          <w:color w:val="000000" w:themeColor="text1"/>
          <w:lang w:val="en-GB"/>
        </w:rPr>
        <w:t>BMC Med Educ</w:t>
      </w:r>
      <w:r w:rsidRPr="00C04630">
        <w:rPr>
          <w:rFonts w:asciiTheme="majorBidi" w:hAnsiTheme="majorBidi" w:cstheme="majorBidi"/>
          <w:noProof/>
          <w:color w:val="000000" w:themeColor="text1"/>
          <w:lang w:val="en-GB"/>
        </w:rPr>
        <w:t xml:space="preserve">, 19, 205. doi: </w:t>
      </w:r>
      <w:r w:rsidRPr="00C04630">
        <w:rPr>
          <w:rFonts w:asciiTheme="majorBidi" w:hAnsiTheme="majorBidi" w:cstheme="majorBidi"/>
          <w:color w:val="000000" w:themeColor="text1"/>
          <w:lang w:val="en-GB"/>
        </w:rPr>
        <w:t>10.1186/s12909-019-1609-8</w:t>
      </w:r>
      <w:r w:rsidR="00B565A1" w:rsidRPr="00C04630">
        <w:rPr>
          <w:rFonts w:asciiTheme="majorBidi" w:hAnsiTheme="majorBidi" w:cstheme="majorBidi"/>
          <w:color w:val="000000" w:themeColor="text1"/>
          <w:lang w:val="en-GB"/>
        </w:rPr>
        <w:t>.</w:t>
      </w:r>
      <w:r w:rsidRPr="00C04630">
        <w:rPr>
          <w:rFonts w:asciiTheme="majorBidi" w:hAnsiTheme="majorBidi" w:cstheme="majorBidi"/>
          <w:color w:val="000000" w:themeColor="text1"/>
          <w:lang w:val="en-GB"/>
        </w:rPr>
        <w:t xml:space="preserve"> </w:t>
      </w:r>
    </w:p>
    <w:p w14:paraId="6AF4684F" w14:textId="42BD15C8"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Ng, S., Lingard, L. and Kennedy, T. (2013) </w:t>
      </w:r>
      <w:r w:rsidRPr="00C04630">
        <w:rPr>
          <w:rFonts w:asciiTheme="majorBidi" w:hAnsiTheme="majorBidi" w:cstheme="majorBidi"/>
          <w:i/>
          <w:iCs/>
          <w:noProof/>
          <w:color w:val="000000" w:themeColor="text1"/>
        </w:rPr>
        <w:t>Understanding Medical Education: Evidence, Theory and Practice</w:t>
      </w:r>
      <w:r w:rsidRPr="00C04630">
        <w:rPr>
          <w:rFonts w:asciiTheme="majorBidi" w:hAnsiTheme="majorBidi" w:cstheme="majorBidi"/>
          <w:noProof/>
          <w:color w:val="000000" w:themeColor="text1"/>
        </w:rPr>
        <w:t>. 2nd ed. Oxford: Wiley-Blackwell.</w:t>
      </w:r>
    </w:p>
    <w:p w14:paraId="6AF97165" w14:textId="7A06C09C" w:rsidR="009A14EE" w:rsidRPr="00C04630" w:rsidRDefault="009A14EE"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Nicolaides, M., Cardillo, L., Theodoulou, I., Hanrahan, J., Tsou</w:t>
      </w:r>
      <w:r w:rsidR="00813937" w:rsidRPr="00C04630">
        <w:rPr>
          <w:rFonts w:asciiTheme="majorBidi" w:hAnsiTheme="majorBidi" w:cstheme="majorBidi"/>
          <w:noProof/>
          <w:color w:val="000000" w:themeColor="text1"/>
        </w:rPr>
        <w:t xml:space="preserve">lfas, G., Athanasious, T., Papalois, A. and Sideris, M. (2018) Developing a novel framework for non-technical skills learning strategies for undergraduates: A systematic review. </w:t>
      </w:r>
      <w:r w:rsidR="00813937" w:rsidRPr="00C04630">
        <w:rPr>
          <w:rFonts w:asciiTheme="majorBidi" w:hAnsiTheme="majorBidi" w:cstheme="majorBidi"/>
          <w:i/>
          <w:iCs/>
          <w:noProof/>
          <w:color w:val="000000" w:themeColor="text1"/>
        </w:rPr>
        <w:t>Ann Med Surg</w:t>
      </w:r>
      <w:r w:rsidR="00813937" w:rsidRPr="00C04630">
        <w:rPr>
          <w:rFonts w:asciiTheme="majorBidi" w:hAnsiTheme="majorBidi" w:cstheme="majorBidi"/>
          <w:noProof/>
          <w:color w:val="000000" w:themeColor="text1"/>
        </w:rPr>
        <w:t xml:space="preserve">, 36, 29-40. </w:t>
      </w:r>
      <w:r w:rsidR="00B565A1" w:rsidRPr="00C04630">
        <w:rPr>
          <w:rFonts w:asciiTheme="majorBidi" w:hAnsiTheme="majorBidi" w:cstheme="majorBidi"/>
          <w:noProof/>
          <w:color w:val="000000" w:themeColor="text1"/>
        </w:rPr>
        <w:t xml:space="preserve">doi: 10.1016/j.amsu.2018.10.005. </w:t>
      </w:r>
    </w:p>
    <w:p w14:paraId="3D527FA8" w14:textId="71D7ADE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shd w:val="clear" w:color="auto" w:fill="FFFFFF"/>
          <w:lang w:val="en-GB"/>
        </w:rPr>
      </w:pPr>
      <w:r w:rsidRPr="00C04630">
        <w:rPr>
          <w:rFonts w:asciiTheme="majorBidi" w:hAnsiTheme="majorBidi" w:cstheme="majorBidi"/>
          <w:noProof/>
          <w:color w:val="000000" w:themeColor="text1"/>
        </w:rPr>
        <w:lastRenderedPageBreak/>
        <w:t xml:space="preserve">O’Brien, G., Haughton, A. and Flanagan, B. (2001) Interns’ perceptions of performance and confidence in participating in an managing simulated and real cardiac arrest situations. </w:t>
      </w:r>
      <w:r w:rsidRPr="00C04630">
        <w:rPr>
          <w:rFonts w:asciiTheme="majorBidi" w:hAnsiTheme="majorBidi" w:cstheme="majorBidi"/>
          <w:i/>
          <w:iCs/>
          <w:noProof/>
          <w:color w:val="000000" w:themeColor="text1"/>
        </w:rPr>
        <w:t xml:space="preserve">Med Teach, </w:t>
      </w:r>
      <w:r w:rsidRPr="00C04630">
        <w:rPr>
          <w:rFonts w:asciiTheme="majorBidi" w:hAnsiTheme="majorBidi" w:cstheme="majorBidi"/>
          <w:noProof/>
          <w:color w:val="000000" w:themeColor="text1"/>
        </w:rPr>
        <w:t xml:space="preserve">23, 389–395.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10.1080/01421590120057049.</w:t>
      </w:r>
    </w:p>
    <w:p w14:paraId="7A376283" w14:textId="3CE801F8" w:rsidR="00F27672" w:rsidRPr="00C04630" w:rsidRDefault="00F27672"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Pallant, J.</w:t>
      </w:r>
      <w:r w:rsidRPr="00C04630">
        <w:rPr>
          <w:rFonts w:asciiTheme="majorBidi" w:eastAsia="Times New Roman" w:hAnsiTheme="majorBidi" w:cstheme="majorBidi"/>
          <w:color w:val="000000" w:themeColor="text1"/>
          <w:lang w:val="en-GB"/>
        </w:rPr>
        <w:t xml:space="preserve"> (2020) </w:t>
      </w:r>
      <w:r w:rsidRPr="00C04630">
        <w:rPr>
          <w:rFonts w:asciiTheme="majorBidi" w:eastAsia="Times New Roman" w:hAnsiTheme="majorBidi" w:cstheme="majorBidi"/>
          <w:i/>
          <w:iCs/>
          <w:color w:val="000000" w:themeColor="text1"/>
          <w:lang w:val="en-GB"/>
        </w:rPr>
        <w:t xml:space="preserve">SPSS Survival Manual: A step by step guide to data analysis using IBM SPSS. </w:t>
      </w:r>
      <w:r w:rsidRPr="00C04630">
        <w:rPr>
          <w:rFonts w:asciiTheme="majorBidi" w:eastAsia="Times New Roman" w:hAnsiTheme="majorBidi" w:cstheme="majorBidi"/>
          <w:color w:val="000000" w:themeColor="text1"/>
          <w:lang w:val="en-GB"/>
        </w:rPr>
        <w:t xml:space="preserve">McGraw Hill Education [Accessed 12 Nov 2020 at </w:t>
      </w:r>
      <w:hyperlink r:id="rId10" w:history="1">
        <w:r w:rsidRPr="00C04630">
          <w:rPr>
            <w:rStyle w:val="Hyperlink"/>
            <w:rFonts w:asciiTheme="majorBidi" w:eastAsia="Times New Roman" w:hAnsiTheme="majorBidi" w:cstheme="majorBidi"/>
            <w:lang w:val="en-GB"/>
          </w:rPr>
          <w:t>https://ebookcentral.proquest.com/lib/staffordshire/reader.action?docID=6260745</w:t>
        </w:r>
      </w:hyperlink>
      <w:r w:rsidRPr="00C04630">
        <w:rPr>
          <w:rFonts w:asciiTheme="majorBidi" w:eastAsia="Times New Roman" w:hAnsiTheme="majorBidi" w:cstheme="majorBidi"/>
          <w:color w:val="000000" w:themeColor="text1"/>
          <w:lang w:val="en-GB"/>
        </w:rPr>
        <w:t xml:space="preserve">]. </w:t>
      </w:r>
    </w:p>
    <w:p w14:paraId="20F82BAC"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Patton, M. (2002). </w:t>
      </w:r>
      <w:r w:rsidRPr="00C04630">
        <w:rPr>
          <w:rFonts w:asciiTheme="majorBidi" w:hAnsiTheme="majorBidi" w:cstheme="majorBidi"/>
          <w:i/>
          <w:iCs/>
          <w:noProof/>
          <w:color w:val="000000" w:themeColor="text1"/>
        </w:rPr>
        <w:t>Qualitative Research and Evaluation Methods</w:t>
      </w:r>
      <w:r w:rsidRPr="00C04630">
        <w:rPr>
          <w:rFonts w:asciiTheme="majorBidi" w:hAnsiTheme="majorBidi" w:cstheme="majorBidi"/>
          <w:noProof/>
          <w:color w:val="000000" w:themeColor="text1"/>
        </w:rPr>
        <w:t>. 3rd ed. Thousand Oaks, CA: Sage.</w:t>
      </w:r>
    </w:p>
    <w:p w14:paraId="6BB01E94"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eastAsia="Times New Roman" w:hAnsiTheme="majorBidi" w:cstheme="majorBidi"/>
          <w:color w:val="000000" w:themeColor="text1"/>
          <w:lang w:val="en-GB"/>
        </w:rPr>
        <w:t>Peddle, M., Bearman, M., Radomski, N.</w:t>
      </w:r>
      <w:r w:rsidRPr="00C04630">
        <w:rPr>
          <w:rFonts w:asciiTheme="majorBidi" w:eastAsia="Times New Roman" w:hAnsiTheme="majorBidi" w:cstheme="majorBidi"/>
          <w:i/>
          <w:iCs/>
          <w:color w:val="000000" w:themeColor="text1"/>
          <w:lang w:val="en-GB"/>
        </w:rPr>
        <w:t xml:space="preserve">, </w:t>
      </w:r>
      <w:r w:rsidRPr="00C04630">
        <w:rPr>
          <w:rFonts w:asciiTheme="majorBidi" w:eastAsia="Times New Roman" w:hAnsiTheme="majorBidi" w:cstheme="majorBidi"/>
          <w:color w:val="000000" w:themeColor="text1"/>
          <w:lang w:val="en-GB"/>
        </w:rPr>
        <w:t>Mckenna, L. and Nestle, D.</w:t>
      </w:r>
      <w:r w:rsidRPr="00C04630">
        <w:rPr>
          <w:rFonts w:asciiTheme="majorBidi" w:eastAsia="Times New Roman" w:hAnsiTheme="majorBidi" w:cstheme="majorBidi"/>
          <w:i/>
          <w:iCs/>
          <w:color w:val="000000" w:themeColor="text1"/>
          <w:lang w:val="en-GB"/>
        </w:rPr>
        <w:t xml:space="preserve">  </w:t>
      </w:r>
      <w:r w:rsidRPr="00C04630">
        <w:rPr>
          <w:rFonts w:asciiTheme="majorBidi" w:eastAsia="Times New Roman" w:hAnsiTheme="majorBidi" w:cstheme="majorBidi"/>
          <w:color w:val="000000" w:themeColor="text1"/>
          <w:lang w:val="en-GB"/>
        </w:rPr>
        <w:t>(2018) What non-technical skills competencies are addressed by Australian standards documents for health professionals who work in secondary and tertiary clinical setting? A qualitative comparative analysis.</w:t>
      </w:r>
      <w:r w:rsidRPr="00C04630">
        <w:rPr>
          <w:rFonts w:asciiTheme="majorBidi" w:eastAsia="Times New Roman" w:hAnsiTheme="majorBidi" w:cstheme="majorBidi"/>
          <w:i/>
          <w:iCs/>
          <w:color w:val="000000" w:themeColor="text1"/>
          <w:lang w:val="en-GB"/>
        </w:rPr>
        <w:t xml:space="preserve"> BMJ Open</w:t>
      </w:r>
      <w:r w:rsidRPr="00C04630">
        <w:rPr>
          <w:rFonts w:asciiTheme="majorBidi" w:eastAsia="Times New Roman" w:hAnsiTheme="majorBidi" w:cstheme="majorBidi"/>
          <w:color w:val="000000" w:themeColor="text1"/>
          <w:lang w:val="en-GB"/>
        </w:rPr>
        <w:t xml:space="preserve">, 8, 8, 1-9. </w:t>
      </w:r>
      <w:proofErr w:type="spellStart"/>
      <w:r w:rsidRPr="00C04630">
        <w:rPr>
          <w:rFonts w:asciiTheme="majorBidi" w:eastAsia="Times New Roman" w:hAnsiTheme="majorBidi" w:cstheme="majorBidi"/>
          <w:color w:val="000000" w:themeColor="text1"/>
          <w:lang w:val="en-GB"/>
        </w:rPr>
        <w:t>doi</w:t>
      </w:r>
      <w:proofErr w:type="spellEnd"/>
      <w:r w:rsidRPr="00C04630">
        <w:rPr>
          <w:rFonts w:asciiTheme="majorBidi" w:eastAsia="Times New Roman" w:hAnsiTheme="majorBidi" w:cstheme="majorBidi"/>
          <w:color w:val="000000" w:themeColor="text1"/>
          <w:lang w:val="en-GB"/>
        </w:rPr>
        <w:t>: 10.1136/bmjopen-2017-020799.</w:t>
      </w:r>
    </w:p>
    <w:p w14:paraId="5E91FD57"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lang w:val="en-GB"/>
        </w:rPr>
        <w:t xml:space="preserve">Pelaccia, T. and Viau, R. (2017) </w:t>
      </w:r>
      <w:r w:rsidRPr="00C04630">
        <w:rPr>
          <w:rFonts w:asciiTheme="majorBidi" w:hAnsiTheme="majorBidi" w:cstheme="majorBidi"/>
          <w:noProof/>
          <w:color w:val="000000" w:themeColor="text1"/>
        </w:rPr>
        <w:t xml:space="preserve">Motivation in medical education. </w:t>
      </w:r>
      <w:r w:rsidRPr="00C04630">
        <w:rPr>
          <w:rFonts w:asciiTheme="majorBidi" w:hAnsiTheme="majorBidi" w:cstheme="majorBidi"/>
          <w:i/>
          <w:iCs/>
          <w:noProof/>
          <w:color w:val="000000" w:themeColor="text1"/>
        </w:rPr>
        <w:t xml:space="preserve">Med Teach, </w:t>
      </w:r>
      <w:r w:rsidRPr="00C04630">
        <w:rPr>
          <w:rFonts w:asciiTheme="majorBidi" w:hAnsiTheme="majorBidi" w:cstheme="majorBidi"/>
          <w:noProof/>
          <w:color w:val="000000" w:themeColor="text1"/>
        </w:rPr>
        <w:t xml:space="preserve">39, 2), 136–40. </w:t>
      </w:r>
      <w:proofErr w:type="spellStart"/>
      <w:r w:rsidRPr="00C04630">
        <w:rPr>
          <w:rFonts w:asciiTheme="majorBidi" w:eastAsia="Times New Roman" w:hAnsiTheme="majorBidi" w:cstheme="majorBidi"/>
          <w:color w:val="000000" w:themeColor="text1"/>
          <w:shd w:val="clear" w:color="auto" w:fill="FFFFFF"/>
          <w:lang w:val="en-GB"/>
        </w:rPr>
        <w:t>doi</w:t>
      </w:r>
      <w:proofErr w:type="spellEnd"/>
      <w:r w:rsidRPr="00C04630">
        <w:rPr>
          <w:rFonts w:asciiTheme="majorBidi" w:eastAsia="Times New Roman" w:hAnsiTheme="majorBidi" w:cstheme="majorBidi"/>
          <w:color w:val="000000" w:themeColor="text1"/>
          <w:shd w:val="clear" w:color="auto" w:fill="FFFFFF"/>
          <w:lang w:val="en-GB"/>
        </w:rPr>
        <w:t>: 10.1080/0142159X.2016.1248924.</w:t>
      </w:r>
    </w:p>
    <w:p w14:paraId="21B0C9E6"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Quince, T., Abbas, M., Murugesu, S., Crawley, F., Hyde, S., Wood, D. and Benson, J. (2014). Leadership and management in the undergraduate medical curriculum: a qualitative study of students’ attitudes and opinions at one UK medical school. </w:t>
      </w:r>
      <w:r w:rsidRPr="00C04630">
        <w:rPr>
          <w:rFonts w:asciiTheme="majorBidi" w:hAnsiTheme="majorBidi" w:cstheme="majorBidi"/>
          <w:i/>
          <w:iCs/>
          <w:noProof/>
          <w:color w:val="000000" w:themeColor="text1"/>
        </w:rPr>
        <w:t>BMJ Open</w:t>
      </w:r>
      <w:r w:rsidRPr="00C04630">
        <w:rPr>
          <w:rFonts w:asciiTheme="majorBidi" w:hAnsiTheme="majorBidi" w:cstheme="majorBidi"/>
          <w:noProof/>
          <w:color w:val="000000" w:themeColor="text1"/>
        </w:rPr>
        <w:t xml:space="preserve">, 4, 1–9. </w:t>
      </w:r>
      <w:r w:rsidRPr="00C04630">
        <w:rPr>
          <w:rFonts w:asciiTheme="majorBidi" w:eastAsia="Times New Roman" w:hAnsiTheme="majorBidi" w:cstheme="majorBidi"/>
          <w:color w:val="000000" w:themeColor="text1"/>
          <w:shd w:val="clear" w:color="auto" w:fill="FFFFFF"/>
          <w:lang w:val="en-GB"/>
        </w:rPr>
        <w:t>doi:10.1136/bmjopen-2014-005353.</w:t>
      </w:r>
    </w:p>
    <w:p w14:paraId="163E477C"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Race, P., Brown, S. and Smith, B. (2005) </w:t>
      </w:r>
      <w:r w:rsidRPr="00C04630">
        <w:rPr>
          <w:rFonts w:asciiTheme="majorBidi" w:hAnsiTheme="majorBidi" w:cstheme="majorBidi"/>
          <w:i/>
          <w:iCs/>
          <w:noProof/>
          <w:color w:val="000000" w:themeColor="text1"/>
        </w:rPr>
        <w:t>500 tips on assessment</w:t>
      </w:r>
      <w:r w:rsidRPr="00C04630">
        <w:rPr>
          <w:rFonts w:asciiTheme="majorBidi" w:hAnsiTheme="majorBidi" w:cstheme="majorBidi"/>
          <w:noProof/>
          <w:color w:val="000000" w:themeColor="text1"/>
        </w:rPr>
        <w:t>. 2nd ed. London: Routledge.</w:t>
      </w:r>
    </w:p>
    <w:p w14:paraId="6E492C19" w14:textId="77777777" w:rsidR="00A84FCC" w:rsidRPr="00C04630" w:rsidRDefault="00A84FCC" w:rsidP="00A84FCC">
      <w:pPr>
        <w:spacing w:line="360" w:lineRule="auto"/>
        <w:ind w:left="567" w:hanging="567"/>
        <w:jc w:val="both"/>
        <w:rPr>
          <w:rFonts w:asciiTheme="majorBidi" w:eastAsia="Times New Roman" w:hAnsiTheme="majorBidi" w:cstheme="majorBidi"/>
          <w:color w:val="000000" w:themeColor="text1"/>
          <w:lang w:val="en-GB"/>
        </w:rPr>
      </w:pPr>
      <w:r w:rsidRPr="00C04630">
        <w:rPr>
          <w:rFonts w:asciiTheme="majorBidi" w:hAnsiTheme="majorBidi" w:cstheme="majorBidi"/>
          <w:noProof/>
          <w:color w:val="000000" w:themeColor="text1"/>
        </w:rPr>
        <w:t xml:space="preserve">Schulte-Uentrop, L., Cronje, J.S., Zöllner, C., Kubitz, J.C., Sehner, S. and Moll-Khosrawi, P. (2020) Correlation of medical students’ situational motivation and performance of non-technical skills during simulation-based emergency training. </w:t>
      </w:r>
      <w:r w:rsidRPr="00C04630">
        <w:rPr>
          <w:rFonts w:asciiTheme="majorBidi" w:hAnsiTheme="majorBidi" w:cstheme="majorBidi"/>
          <w:i/>
          <w:iCs/>
          <w:noProof/>
          <w:color w:val="000000" w:themeColor="text1"/>
          <w:lang w:val="en-GB"/>
        </w:rPr>
        <w:t xml:space="preserve">BMC Med Educ, </w:t>
      </w:r>
      <w:r w:rsidRPr="00C04630">
        <w:rPr>
          <w:rFonts w:asciiTheme="majorBidi" w:hAnsiTheme="majorBidi" w:cstheme="majorBidi"/>
          <w:noProof/>
          <w:color w:val="000000" w:themeColor="text1"/>
          <w:lang w:val="en-GB"/>
        </w:rPr>
        <w:t xml:space="preserve">20, 351. </w:t>
      </w:r>
      <w:proofErr w:type="spellStart"/>
      <w:r w:rsidRPr="00C04630">
        <w:rPr>
          <w:rFonts w:asciiTheme="majorBidi" w:eastAsia="Times New Roman" w:hAnsiTheme="majorBidi" w:cstheme="majorBidi"/>
          <w:color w:val="000000" w:themeColor="text1"/>
          <w:lang w:val="en-GB"/>
        </w:rPr>
        <w:t>doi</w:t>
      </w:r>
      <w:proofErr w:type="spellEnd"/>
      <w:r w:rsidRPr="00C04630">
        <w:rPr>
          <w:rFonts w:asciiTheme="majorBidi" w:eastAsia="Times New Roman" w:hAnsiTheme="majorBidi" w:cstheme="majorBidi"/>
          <w:color w:val="000000" w:themeColor="text1"/>
          <w:lang w:val="en-GB"/>
        </w:rPr>
        <w:t>: 10.1186/s12909-020-02247-6</w:t>
      </w:r>
    </w:p>
    <w:p w14:paraId="082DA2F0"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lang w:val="en-GB"/>
        </w:rPr>
      </w:pPr>
      <w:r w:rsidRPr="00C04630">
        <w:rPr>
          <w:rFonts w:asciiTheme="majorBidi" w:hAnsiTheme="majorBidi" w:cstheme="majorBidi"/>
          <w:noProof/>
          <w:color w:val="000000" w:themeColor="text1"/>
        </w:rPr>
        <w:t xml:space="preserve">Schwendimann, R., Blatter, C., Dhanini, S., Simon, M. and Ausserofer, D. (2018) The occurrence, types, consequences and preventability of in-hospital adverse events - A scoping review. </w:t>
      </w:r>
      <w:r w:rsidRPr="00C04630">
        <w:rPr>
          <w:rFonts w:asciiTheme="majorBidi" w:hAnsiTheme="majorBidi" w:cstheme="majorBidi"/>
          <w:i/>
          <w:iCs/>
          <w:noProof/>
          <w:color w:val="000000" w:themeColor="text1"/>
        </w:rPr>
        <w:t>BMC Health Services Research</w:t>
      </w:r>
      <w:r w:rsidRPr="00C04630">
        <w:rPr>
          <w:rFonts w:asciiTheme="majorBidi" w:hAnsiTheme="majorBidi" w:cstheme="majorBidi"/>
          <w:noProof/>
          <w:color w:val="000000" w:themeColor="text1"/>
        </w:rPr>
        <w:t>, 18, 1, 521–533. doi: 10.1186/s12913-018-3335-z.</w:t>
      </w:r>
    </w:p>
    <w:p w14:paraId="59D07B5F"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lang w:val="en-GB"/>
        </w:rPr>
        <w:t xml:space="preserve">Thomson, R., Luettel, D., Healy, F. and Scobie, S. (2007) </w:t>
      </w:r>
      <w:r w:rsidRPr="00C04630">
        <w:rPr>
          <w:rFonts w:asciiTheme="majorBidi" w:hAnsiTheme="majorBidi" w:cstheme="majorBidi"/>
          <w:i/>
          <w:iCs/>
          <w:noProof/>
          <w:color w:val="000000" w:themeColor="text1"/>
        </w:rPr>
        <w:t xml:space="preserve">Safer Care for Acutely Ill Patients: Learning from Serious Incidents. </w:t>
      </w:r>
      <w:r w:rsidRPr="00C04630">
        <w:rPr>
          <w:rFonts w:asciiTheme="majorBidi" w:hAnsiTheme="majorBidi" w:cstheme="majorBidi"/>
          <w:noProof/>
          <w:color w:val="000000" w:themeColor="text1"/>
        </w:rPr>
        <w:t>NHS National Patient Safety Agency [Accessed 9 Nov 2021 at https://www.baccn.org/static/uploads/resources/NPSA_Report.pdf].</w:t>
      </w:r>
    </w:p>
    <w:p w14:paraId="2E19CF78" w14:textId="77777777" w:rsidR="00A84FCC" w:rsidRPr="00C04630" w:rsidRDefault="00A84FCC" w:rsidP="00A84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567" w:hanging="567"/>
        <w:jc w:val="both"/>
        <w:rPr>
          <w:rFonts w:asciiTheme="majorBidi" w:hAnsiTheme="majorBidi" w:cstheme="majorBidi"/>
          <w:b/>
          <w:bCs/>
          <w:color w:val="000000" w:themeColor="text1"/>
        </w:rPr>
      </w:pPr>
      <w:r w:rsidRPr="00C04630">
        <w:rPr>
          <w:rFonts w:asciiTheme="majorBidi" w:hAnsiTheme="majorBidi" w:cstheme="majorBidi"/>
          <w:noProof/>
          <w:color w:val="000000" w:themeColor="text1"/>
        </w:rPr>
        <w:t xml:space="preserve">Till, A., McKimm, J. and Swanwick, T. (2018) Twelve tips for integrating leadership development into undergraduate medical education. </w:t>
      </w:r>
      <w:r w:rsidRPr="00C04630">
        <w:rPr>
          <w:rFonts w:asciiTheme="majorBidi" w:hAnsiTheme="majorBidi" w:cstheme="majorBidi"/>
          <w:i/>
          <w:iCs/>
          <w:noProof/>
          <w:color w:val="000000" w:themeColor="text1"/>
        </w:rPr>
        <w:t xml:space="preserve">Med Teach, </w:t>
      </w:r>
      <w:r w:rsidRPr="00C04630">
        <w:rPr>
          <w:rFonts w:asciiTheme="majorBidi" w:hAnsiTheme="majorBidi" w:cstheme="majorBidi"/>
          <w:noProof/>
          <w:color w:val="000000" w:themeColor="text1"/>
        </w:rPr>
        <w:t xml:space="preserve">40, 1214–1220. doi: 10.1080/0142159X.2017.1392009. </w:t>
      </w:r>
    </w:p>
    <w:p w14:paraId="2F38EDE9"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Tracy, S.J. (2014) </w:t>
      </w:r>
      <w:r w:rsidRPr="00C04630">
        <w:rPr>
          <w:rFonts w:asciiTheme="majorBidi" w:hAnsiTheme="majorBidi" w:cstheme="majorBidi"/>
          <w:i/>
          <w:iCs/>
          <w:noProof/>
          <w:color w:val="000000" w:themeColor="text1"/>
        </w:rPr>
        <w:t xml:space="preserve">Qualitative research methods: Collecting evidence, crafting analysis, </w:t>
      </w:r>
      <w:r w:rsidRPr="00C04630">
        <w:rPr>
          <w:rFonts w:asciiTheme="majorBidi" w:hAnsiTheme="majorBidi" w:cstheme="majorBidi"/>
          <w:i/>
          <w:iCs/>
          <w:noProof/>
          <w:color w:val="000000" w:themeColor="text1"/>
        </w:rPr>
        <w:lastRenderedPageBreak/>
        <w:t>communicating impact</w:t>
      </w:r>
      <w:r w:rsidRPr="00C04630">
        <w:rPr>
          <w:rFonts w:asciiTheme="majorBidi" w:hAnsiTheme="majorBidi" w:cstheme="majorBidi"/>
          <w:noProof/>
          <w:color w:val="000000" w:themeColor="text1"/>
        </w:rPr>
        <w:t>. Chichester: Wiley.</w:t>
      </w:r>
    </w:p>
    <w:p w14:paraId="360BC9C7"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color w:val="000000" w:themeColor="text1"/>
        </w:rPr>
      </w:pPr>
      <w:r w:rsidRPr="00C04630">
        <w:rPr>
          <w:rFonts w:asciiTheme="majorBidi" w:hAnsiTheme="majorBidi" w:cstheme="majorBidi"/>
          <w:noProof/>
          <w:color w:val="000000" w:themeColor="text1"/>
        </w:rPr>
        <w:t xml:space="preserve">Weinger, M.B. (2007) Experience ≠ Expertise: Can Simulation Be Used to Tell the Difference? </w:t>
      </w:r>
      <w:r w:rsidRPr="00C04630">
        <w:rPr>
          <w:rFonts w:asciiTheme="majorBidi" w:hAnsiTheme="majorBidi" w:cstheme="majorBidi"/>
          <w:i/>
          <w:iCs/>
          <w:noProof/>
          <w:color w:val="000000" w:themeColor="text1"/>
        </w:rPr>
        <w:t xml:space="preserve">Anesthesiology, </w:t>
      </w:r>
      <w:r w:rsidRPr="00C04630">
        <w:rPr>
          <w:rFonts w:asciiTheme="majorBidi" w:hAnsiTheme="majorBidi" w:cstheme="majorBidi"/>
          <w:noProof/>
          <w:color w:val="000000" w:themeColor="text1"/>
        </w:rPr>
        <w:t>107, 691–694. doi: 10.1097/01.anes.0000287288.83609.c4.</w:t>
      </w:r>
    </w:p>
    <w:p w14:paraId="7D48B1BA" w14:textId="77777777" w:rsidR="00A84FCC" w:rsidRPr="00C04630" w:rsidRDefault="00A84FCC" w:rsidP="00A84FCC">
      <w:pPr>
        <w:spacing w:line="360" w:lineRule="auto"/>
        <w:ind w:left="567" w:hanging="567"/>
        <w:jc w:val="both"/>
        <w:rPr>
          <w:rFonts w:asciiTheme="majorBidi" w:hAnsiTheme="majorBidi" w:cstheme="majorBidi"/>
          <w:color w:val="000000" w:themeColor="text1"/>
          <w:lang w:val="en-GB"/>
        </w:rPr>
      </w:pPr>
      <w:r w:rsidRPr="00C04630">
        <w:rPr>
          <w:rFonts w:asciiTheme="majorBidi" w:hAnsiTheme="majorBidi" w:cstheme="majorBidi"/>
          <w:noProof/>
          <w:color w:val="000000" w:themeColor="text1"/>
        </w:rPr>
        <w:t xml:space="preserve">Whittaker, G., Abboudi, H., Khan, M., Dasgupta, P. and Ahmed, K. (2015). Teamwork assessment tools in modern surgical practice: A systematic review. </w:t>
      </w:r>
      <w:r w:rsidRPr="00C04630">
        <w:rPr>
          <w:rFonts w:asciiTheme="majorBidi" w:hAnsiTheme="majorBidi" w:cstheme="majorBidi"/>
          <w:i/>
          <w:iCs/>
          <w:noProof/>
          <w:color w:val="000000" w:themeColor="text1"/>
        </w:rPr>
        <w:t>Surg Res Pract</w:t>
      </w:r>
      <w:r w:rsidRPr="00C04630">
        <w:rPr>
          <w:rFonts w:asciiTheme="majorBidi" w:hAnsiTheme="majorBidi" w:cstheme="majorBidi"/>
          <w:noProof/>
          <w:color w:val="000000" w:themeColor="text1"/>
        </w:rPr>
        <w:t xml:space="preserve">, 2015, 1–11. </w:t>
      </w:r>
      <w:proofErr w:type="spellStart"/>
      <w:r w:rsidRPr="00C04630">
        <w:rPr>
          <w:rStyle w:val="doi"/>
          <w:rFonts w:asciiTheme="majorBidi" w:hAnsiTheme="majorBidi" w:cstheme="majorBidi"/>
          <w:color w:val="000000" w:themeColor="text1"/>
        </w:rPr>
        <w:t>doi</w:t>
      </w:r>
      <w:proofErr w:type="spellEnd"/>
      <w:r w:rsidRPr="00C04630">
        <w:rPr>
          <w:rStyle w:val="doi"/>
          <w:rFonts w:asciiTheme="majorBidi" w:hAnsiTheme="majorBidi" w:cstheme="majorBidi"/>
          <w:color w:val="000000" w:themeColor="text1"/>
        </w:rPr>
        <w:t>: 10.1155/2015/494827.</w:t>
      </w:r>
    </w:p>
    <w:p w14:paraId="68D735FD" w14:textId="77777777" w:rsidR="00A84FCC" w:rsidRPr="00C04630" w:rsidRDefault="00A84FCC" w:rsidP="00A84FCC">
      <w:pPr>
        <w:spacing w:line="360" w:lineRule="auto"/>
        <w:ind w:left="567" w:hanging="567"/>
        <w:jc w:val="both"/>
        <w:rPr>
          <w:rFonts w:asciiTheme="majorBidi" w:hAnsiTheme="majorBidi" w:cstheme="majorBidi"/>
          <w:color w:val="000000" w:themeColor="text1"/>
        </w:rPr>
      </w:pPr>
    </w:p>
    <w:p w14:paraId="233F09D9" w14:textId="77777777" w:rsidR="00A84FCC" w:rsidRPr="00C04630" w:rsidRDefault="00A84FCC" w:rsidP="00A84FCC">
      <w:pPr>
        <w:widowControl w:val="0"/>
        <w:autoSpaceDE w:val="0"/>
        <w:autoSpaceDN w:val="0"/>
        <w:adjustRightInd w:val="0"/>
        <w:spacing w:line="360" w:lineRule="auto"/>
        <w:ind w:left="567" w:hanging="567"/>
        <w:jc w:val="both"/>
        <w:rPr>
          <w:rFonts w:asciiTheme="majorBidi" w:hAnsiTheme="majorBidi" w:cstheme="majorBidi"/>
          <w:noProof/>
        </w:rPr>
      </w:pPr>
    </w:p>
    <w:p w14:paraId="446982A1" w14:textId="77777777" w:rsidR="00A84FCC" w:rsidRPr="00C04630" w:rsidRDefault="00A84FCC" w:rsidP="00A84FCC">
      <w:pPr>
        <w:widowControl w:val="0"/>
        <w:autoSpaceDE w:val="0"/>
        <w:autoSpaceDN w:val="0"/>
        <w:adjustRightInd w:val="0"/>
        <w:spacing w:line="360" w:lineRule="auto"/>
        <w:ind w:left="567" w:hanging="567"/>
        <w:jc w:val="both"/>
        <w:rPr>
          <w:rFonts w:ascii="Times New Roman" w:hAnsi="Times New Roman" w:cs="Times New Roman"/>
          <w:noProof/>
          <w:lang w:val="nl-NL"/>
        </w:rPr>
      </w:pPr>
    </w:p>
    <w:p w14:paraId="3B2B95FA" w14:textId="12256347" w:rsidR="0093417C" w:rsidRPr="00C04630" w:rsidRDefault="0093417C"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nl-NL"/>
        </w:rPr>
      </w:pPr>
    </w:p>
    <w:p w14:paraId="3F5E4AE6" w14:textId="5CD31681" w:rsidR="0093417C" w:rsidRDefault="0093417C"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nl-NL"/>
        </w:rPr>
      </w:pPr>
    </w:p>
    <w:p w14:paraId="29132B21" w14:textId="47C6E7DF" w:rsidR="00E90333" w:rsidRDefault="00E9033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nl-NL"/>
        </w:rPr>
      </w:pPr>
    </w:p>
    <w:p w14:paraId="34BA4295" w14:textId="030815DC" w:rsidR="00E90333" w:rsidRDefault="00E9033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nl-NL"/>
        </w:rPr>
      </w:pPr>
    </w:p>
    <w:p w14:paraId="683B3ADD" w14:textId="423A5A4D" w:rsidR="00E90333" w:rsidRDefault="00E90333" w:rsidP="00CB4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bCs/>
          <w:color w:val="000000" w:themeColor="text1"/>
          <w:lang w:val="nl-NL"/>
        </w:rPr>
      </w:pPr>
    </w:p>
    <w:p w14:paraId="53A72300" w14:textId="44550052" w:rsidR="00E90333" w:rsidRPr="00C04630" w:rsidRDefault="00E90333" w:rsidP="00E90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center"/>
        <w:rPr>
          <w:rFonts w:asciiTheme="majorBidi" w:hAnsiTheme="majorBidi" w:cstheme="majorBidi"/>
          <w:b/>
          <w:bCs/>
          <w:color w:val="000000" w:themeColor="text1"/>
          <w:lang w:val="nl-NL"/>
        </w:rPr>
      </w:pPr>
      <w:r>
        <w:rPr>
          <w:rFonts w:asciiTheme="majorBidi" w:hAnsiTheme="majorBidi" w:cstheme="majorBidi"/>
          <w:b/>
          <w:bCs/>
          <w:color w:val="000000" w:themeColor="text1"/>
          <w:lang w:val="nl-NL"/>
        </w:rPr>
        <w:t>Appendices</w:t>
      </w:r>
    </w:p>
    <w:p w14:paraId="55CC6E47" w14:textId="2226BEA9" w:rsidR="003D0652" w:rsidRDefault="003D0652" w:rsidP="00B62948">
      <w:pPr>
        <w:widowControl w:val="0"/>
        <w:autoSpaceDE w:val="0"/>
        <w:autoSpaceDN w:val="0"/>
        <w:adjustRightInd w:val="0"/>
        <w:spacing w:line="480" w:lineRule="auto"/>
        <w:ind w:left="640" w:hanging="640"/>
        <w:rPr>
          <w:rFonts w:asciiTheme="majorBidi" w:hAnsiTheme="majorBidi" w:cstheme="majorBidi"/>
          <w:color w:val="000000" w:themeColor="text1"/>
          <w:lang w:val="nl-NL"/>
        </w:rPr>
      </w:pPr>
    </w:p>
    <w:p w14:paraId="436D1124" w14:textId="3A3CE93A" w:rsidR="00E90333" w:rsidRP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lang w:val="nl-NL"/>
        </w:rPr>
      </w:pPr>
      <w:r w:rsidRPr="00E90333">
        <w:rPr>
          <w:rFonts w:asciiTheme="majorBidi" w:hAnsiTheme="majorBidi" w:cstheme="majorBidi"/>
          <w:b/>
          <w:bCs/>
          <w:color w:val="000000" w:themeColor="text1"/>
          <w:lang w:val="nl-NL"/>
        </w:rPr>
        <w:t>Appendix-I</w:t>
      </w:r>
    </w:p>
    <w:p w14:paraId="4DCC2DF6" w14:textId="3BA561DB" w:rsidR="00E90333" w:rsidRDefault="00E90333" w:rsidP="00B62948">
      <w:pPr>
        <w:widowControl w:val="0"/>
        <w:autoSpaceDE w:val="0"/>
        <w:autoSpaceDN w:val="0"/>
        <w:adjustRightInd w:val="0"/>
        <w:spacing w:line="480" w:lineRule="auto"/>
        <w:ind w:left="640" w:hanging="640"/>
        <w:rPr>
          <w:rFonts w:asciiTheme="majorBidi" w:hAnsiTheme="majorBidi" w:cstheme="majorBidi"/>
          <w:color w:val="000000" w:themeColor="text1"/>
          <w:lang w:val="nl-NL"/>
        </w:rPr>
      </w:pPr>
    </w:p>
    <w:p w14:paraId="01205CED" w14:textId="4C5854C6" w:rsidR="00E90333" w:rsidRPr="00E90333" w:rsidRDefault="00E90333" w:rsidP="00E90333">
      <w:pPr>
        <w:pStyle w:val="NormalWeb"/>
        <w:spacing w:before="0" w:beforeAutospacing="0" w:after="0" w:afterAutospacing="0" w:line="480" w:lineRule="auto"/>
        <w:jc w:val="both"/>
        <w:rPr>
          <w:rFonts w:ascii="Times New Roman" w:eastAsia="Arial" w:hAnsi="Times New Roman"/>
          <w:color w:val="FF0000"/>
          <w:sz w:val="20"/>
          <w:szCs w:val="20"/>
        </w:rPr>
      </w:pPr>
      <w:r w:rsidRPr="00E90333">
        <w:rPr>
          <w:rFonts w:ascii="Times New Roman" w:eastAsia="Arial" w:hAnsi="Times New Roman"/>
          <w:sz w:val="20"/>
          <w:szCs w:val="20"/>
        </w:rPr>
        <w:t>Interview schedule for semi-structured interviews with clinical year students</w:t>
      </w:r>
    </w:p>
    <w:p w14:paraId="5199926A" w14:textId="77777777" w:rsidR="00E90333" w:rsidRDefault="00E90333" w:rsidP="00E90333">
      <w:pPr>
        <w:spacing w:line="480" w:lineRule="auto"/>
        <w:rPr>
          <w:rFonts w:asciiTheme="majorBidi" w:hAnsiTheme="majorBidi" w:cstheme="majorBidi"/>
        </w:rPr>
      </w:pPr>
      <w:r w:rsidRPr="00F416A8">
        <w:rPr>
          <w:noProof/>
        </w:rPr>
        <w:lastRenderedPageBreak/>
        <w:drawing>
          <wp:inline distT="0" distB="0" distL="0" distR="0" wp14:anchorId="0B92CDB2" wp14:editId="19E9D4CC">
            <wp:extent cx="4539178" cy="3540760"/>
            <wp:effectExtent l="19050" t="19050" r="13970" b="2159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4544253" cy="3544719"/>
                    </a:xfrm>
                    <a:prstGeom prst="rect">
                      <a:avLst/>
                    </a:prstGeom>
                    <a:ln w="19050">
                      <a:solidFill>
                        <a:schemeClr val="accent1"/>
                      </a:solidFill>
                    </a:ln>
                  </pic:spPr>
                </pic:pic>
              </a:graphicData>
            </a:graphic>
          </wp:inline>
        </w:drawing>
      </w:r>
    </w:p>
    <w:p w14:paraId="52A7DC69" w14:textId="77777777" w:rsidR="00E90333" w:rsidRPr="00C04630" w:rsidRDefault="00E90333" w:rsidP="00B62948">
      <w:pPr>
        <w:widowControl w:val="0"/>
        <w:autoSpaceDE w:val="0"/>
        <w:autoSpaceDN w:val="0"/>
        <w:adjustRightInd w:val="0"/>
        <w:spacing w:line="480" w:lineRule="auto"/>
        <w:ind w:left="640" w:hanging="640"/>
        <w:rPr>
          <w:rFonts w:asciiTheme="majorBidi" w:hAnsiTheme="majorBidi" w:cstheme="majorBidi"/>
          <w:color w:val="000000" w:themeColor="text1"/>
          <w:lang w:val="nl-NL"/>
        </w:rPr>
      </w:pPr>
    </w:p>
    <w:p w14:paraId="289EAF01" w14:textId="18B627C0" w:rsidR="004A4032" w:rsidRDefault="004A4032"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1F1FB7DC" w14:textId="6CB7DA60"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64418604" w14:textId="11F9BA28"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34673D1D" w14:textId="660B8E6E"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64641203" w14:textId="74801DD4"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720534BD" w14:textId="3875117A"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7E2C3934" w14:textId="5ABB46A2"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5D919A3A" w14:textId="4B6A5F51"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4AD78715" w14:textId="151086D6" w:rsidR="00E90333"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188890FA" w14:textId="77777777" w:rsidR="00E90333" w:rsidRPr="00E90333" w:rsidRDefault="00E90333" w:rsidP="00E90333">
      <w:pPr>
        <w:spacing w:line="480" w:lineRule="auto"/>
        <w:rPr>
          <w:rFonts w:asciiTheme="majorBidi" w:hAnsiTheme="majorBidi" w:cstheme="majorBidi"/>
          <w:sz w:val="20"/>
          <w:szCs w:val="20"/>
        </w:rPr>
      </w:pPr>
      <w:r w:rsidRPr="00E90333">
        <w:rPr>
          <w:rFonts w:eastAsia="Arial"/>
          <w:sz w:val="20"/>
          <w:szCs w:val="20"/>
        </w:rPr>
        <w:t>Interview schedule for semi-structured interviews with teachers</w:t>
      </w:r>
    </w:p>
    <w:p w14:paraId="4A2E95CB" w14:textId="77777777" w:rsidR="00E90333" w:rsidRDefault="00E90333" w:rsidP="00E90333">
      <w:pPr>
        <w:spacing w:line="480" w:lineRule="auto"/>
        <w:rPr>
          <w:rFonts w:asciiTheme="majorBidi" w:hAnsiTheme="majorBidi" w:cstheme="majorBidi"/>
        </w:rPr>
      </w:pPr>
      <w:r w:rsidRPr="00F416A8">
        <w:rPr>
          <w:noProof/>
        </w:rPr>
        <w:lastRenderedPageBreak/>
        <w:drawing>
          <wp:inline distT="0" distB="0" distL="0" distR="0" wp14:anchorId="738F7B2A" wp14:editId="6274E807">
            <wp:extent cx="4402963" cy="3051810"/>
            <wp:effectExtent l="19050" t="19050" r="17145" b="15240"/>
            <wp:docPr id="18" name="Picture 1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letter&#10;&#10;Description automatically generated"/>
                    <pic:cNvPicPr/>
                  </pic:nvPicPr>
                  <pic:blipFill>
                    <a:blip r:embed="rId12"/>
                    <a:stretch>
                      <a:fillRect/>
                    </a:stretch>
                  </pic:blipFill>
                  <pic:spPr>
                    <a:xfrm>
                      <a:off x="0" y="0"/>
                      <a:ext cx="4409585" cy="3056400"/>
                    </a:xfrm>
                    <a:prstGeom prst="rect">
                      <a:avLst/>
                    </a:prstGeom>
                    <a:ln w="19050">
                      <a:solidFill>
                        <a:schemeClr val="accent1"/>
                      </a:solidFill>
                    </a:ln>
                  </pic:spPr>
                </pic:pic>
              </a:graphicData>
            </a:graphic>
          </wp:inline>
        </w:drawing>
      </w:r>
    </w:p>
    <w:p w14:paraId="783577D1" w14:textId="77777777" w:rsidR="00E90333" w:rsidRDefault="00E90333" w:rsidP="00E90333">
      <w:pPr>
        <w:spacing w:line="480" w:lineRule="auto"/>
        <w:rPr>
          <w:rFonts w:asciiTheme="majorBidi" w:hAnsiTheme="majorBidi" w:cstheme="majorBidi"/>
        </w:rPr>
      </w:pPr>
    </w:p>
    <w:p w14:paraId="36427C6C" w14:textId="77777777" w:rsidR="00E90333" w:rsidRDefault="00E90333" w:rsidP="00E90333">
      <w:pPr>
        <w:spacing w:line="480" w:lineRule="auto"/>
        <w:rPr>
          <w:rFonts w:asciiTheme="majorBidi" w:hAnsiTheme="majorBidi" w:cstheme="majorBidi"/>
        </w:rPr>
      </w:pPr>
    </w:p>
    <w:p w14:paraId="2FABF980" w14:textId="77777777" w:rsidR="00E90333" w:rsidRDefault="00E90333" w:rsidP="00E90333">
      <w:pPr>
        <w:spacing w:line="480" w:lineRule="auto"/>
        <w:rPr>
          <w:rFonts w:asciiTheme="majorBidi" w:hAnsiTheme="majorBidi" w:cstheme="majorBidi"/>
        </w:rPr>
      </w:pPr>
    </w:p>
    <w:p w14:paraId="36117731" w14:textId="77777777" w:rsidR="00E90333" w:rsidRPr="00C04630" w:rsidRDefault="00E90333" w:rsidP="0093417C">
      <w:pPr>
        <w:widowControl w:val="0"/>
        <w:autoSpaceDE w:val="0"/>
        <w:autoSpaceDN w:val="0"/>
        <w:adjustRightInd w:val="0"/>
        <w:spacing w:line="480" w:lineRule="auto"/>
        <w:rPr>
          <w:rFonts w:asciiTheme="majorBidi" w:hAnsiTheme="majorBidi" w:cstheme="majorBidi"/>
          <w:color w:val="000000" w:themeColor="text1"/>
          <w:lang w:val="nl-NL"/>
        </w:rPr>
      </w:pPr>
    </w:p>
    <w:p w14:paraId="1544B2E3" w14:textId="0990EDB9" w:rsidR="0058242D" w:rsidRDefault="0058242D"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17FC896F" w14:textId="743B4D56"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2212CE0F" w14:textId="44207757"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2C8F20D8" w14:textId="687B398C"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5A5BA652" w14:textId="507BBA0E"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359D85AD" w14:textId="7629175E"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21726524" w14:textId="2B9C6394"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29A4E0DC" w14:textId="37D9BCA5"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3726D810" w14:textId="397B15CC"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420012DE" w14:textId="58A30B94"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02000842" w14:textId="0BD0A2E1" w:rsidR="00E90333" w:rsidRDefault="00E90333" w:rsidP="00B62948">
      <w:pPr>
        <w:widowControl w:val="0"/>
        <w:autoSpaceDE w:val="0"/>
        <w:autoSpaceDN w:val="0"/>
        <w:adjustRightInd w:val="0"/>
        <w:spacing w:line="480" w:lineRule="auto"/>
        <w:ind w:left="640" w:hanging="640"/>
        <w:rPr>
          <w:rFonts w:asciiTheme="majorBidi" w:hAnsiTheme="majorBidi" w:cstheme="majorBidi"/>
          <w:b/>
          <w:bCs/>
          <w:color w:val="000000" w:themeColor="text1"/>
        </w:rPr>
      </w:pPr>
    </w:p>
    <w:p w14:paraId="5E054F08" w14:textId="2FEF9E30"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r>
        <w:rPr>
          <w:rFonts w:asciiTheme="majorBidi" w:hAnsiTheme="majorBidi" w:cstheme="majorBidi"/>
          <w:b/>
          <w:bCs/>
          <w:color w:val="000000" w:themeColor="text1"/>
        </w:rPr>
        <w:t>Appendix-II</w:t>
      </w:r>
    </w:p>
    <w:p w14:paraId="16947613" w14:textId="442BF6F7"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72E25D23" w14:textId="77777777" w:rsidR="00E90333" w:rsidRPr="00E90333" w:rsidRDefault="00E90333" w:rsidP="00E90333">
      <w:pPr>
        <w:spacing w:line="480" w:lineRule="auto"/>
        <w:rPr>
          <w:rFonts w:asciiTheme="majorBidi" w:hAnsiTheme="majorBidi" w:cstheme="majorBidi"/>
          <w:sz w:val="20"/>
          <w:szCs w:val="20"/>
        </w:rPr>
      </w:pPr>
      <w:r w:rsidRPr="00E90333">
        <w:rPr>
          <w:rFonts w:asciiTheme="majorBidi" w:hAnsiTheme="majorBidi" w:cstheme="majorBidi"/>
          <w:sz w:val="20"/>
          <w:szCs w:val="20"/>
        </w:rPr>
        <w:t>Example quotes of participants under each theme (students)</w:t>
      </w:r>
    </w:p>
    <w:p w14:paraId="711BEAC4" w14:textId="77777777" w:rsidR="00E90333" w:rsidRPr="00D219B0" w:rsidRDefault="00E90333" w:rsidP="00E90333">
      <w:pPr>
        <w:tabs>
          <w:tab w:val="left" w:pos="2922"/>
        </w:tabs>
        <w:spacing w:line="480" w:lineRule="auto"/>
        <w:rPr>
          <w:rFonts w:asciiTheme="majorBidi" w:hAnsiTheme="majorBidi" w:cstheme="majorBidi"/>
        </w:rPr>
      </w:pPr>
      <w:r w:rsidRPr="00D219B0">
        <w:rPr>
          <w:rFonts w:asciiTheme="majorBidi" w:hAnsiTheme="majorBidi" w:cstheme="majorBidi"/>
        </w:rPr>
        <w:tab/>
      </w:r>
    </w:p>
    <w:tbl>
      <w:tblPr>
        <w:tblStyle w:val="TableGrid"/>
        <w:tblW w:w="9918" w:type="dxa"/>
        <w:tblLook w:val="04A0" w:firstRow="1" w:lastRow="0" w:firstColumn="1" w:lastColumn="0" w:noHBand="0" w:noVBand="1"/>
      </w:tblPr>
      <w:tblGrid>
        <w:gridCol w:w="1394"/>
        <w:gridCol w:w="8524"/>
      </w:tblGrid>
      <w:tr w:rsidR="00E90333" w:rsidRPr="00B61BE7" w14:paraId="5633CFF7" w14:textId="77777777" w:rsidTr="00956B3F">
        <w:tc>
          <w:tcPr>
            <w:tcW w:w="1394" w:type="dxa"/>
          </w:tcPr>
          <w:p w14:paraId="570A6680" w14:textId="77777777" w:rsidR="00E90333" w:rsidRPr="00B61BE7" w:rsidRDefault="00E90333" w:rsidP="00956B3F">
            <w:pPr>
              <w:spacing w:line="480" w:lineRule="auto"/>
              <w:rPr>
                <w:rFonts w:asciiTheme="majorBidi" w:hAnsiTheme="majorBidi" w:cstheme="majorBidi"/>
                <w:b/>
                <w:bCs/>
                <w:sz w:val="20"/>
                <w:szCs w:val="20"/>
              </w:rPr>
            </w:pPr>
            <w:r w:rsidRPr="00B61BE7">
              <w:rPr>
                <w:rFonts w:asciiTheme="majorBidi" w:hAnsiTheme="majorBidi" w:cstheme="majorBidi"/>
                <w:b/>
                <w:bCs/>
                <w:sz w:val="20"/>
                <w:szCs w:val="20"/>
              </w:rPr>
              <w:t xml:space="preserve">Theme </w:t>
            </w:r>
          </w:p>
        </w:tc>
        <w:tc>
          <w:tcPr>
            <w:tcW w:w="8524" w:type="dxa"/>
          </w:tcPr>
          <w:p w14:paraId="450B1BBC" w14:textId="77777777" w:rsidR="00E90333" w:rsidRPr="00B61BE7" w:rsidRDefault="00E90333" w:rsidP="00956B3F">
            <w:pPr>
              <w:spacing w:line="480" w:lineRule="auto"/>
              <w:rPr>
                <w:rFonts w:asciiTheme="majorBidi" w:hAnsiTheme="majorBidi" w:cstheme="majorBidi"/>
                <w:b/>
                <w:bCs/>
                <w:sz w:val="20"/>
                <w:szCs w:val="20"/>
              </w:rPr>
            </w:pPr>
            <w:r w:rsidRPr="00B61BE7">
              <w:rPr>
                <w:rFonts w:asciiTheme="majorBidi" w:hAnsiTheme="majorBidi" w:cstheme="majorBidi"/>
                <w:b/>
                <w:bCs/>
                <w:sz w:val="20"/>
                <w:szCs w:val="20"/>
              </w:rPr>
              <w:t>Examples quotes of participants (Students)</w:t>
            </w:r>
          </w:p>
        </w:tc>
      </w:tr>
      <w:tr w:rsidR="00E90333" w:rsidRPr="00B61BE7" w14:paraId="6FFB1F4A" w14:textId="77777777" w:rsidTr="00956B3F">
        <w:tc>
          <w:tcPr>
            <w:tcW w:w="1394" w:type="dxa"/>
            <w:vMerge w:val="restart"/>
          </w:tcPr>
          <w:p w14:paraId="1CBE1A50"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sz w:val="20"/>
                <w:szCs w:val="20"/>
              </w:rPr>
              <w:t xml:space="preserve">Understanding </w:t>
            </w:r>
            <w:r>
              <w:rPr>
                <w:rFonts w:asciiTheme="majorBidi" w:hAnsiTheme="majorBidi" w:cstheme="majorBidi"/>
                <w:sz w:val="20"/>
                <w:szCs w:val="20"/>
              </w:rPr>
              <w:t>NTS</w:t>
            </w:r>
            <w:r w:rsidRPr="00B61BE7">
              <w:rPr>
                <w:rFonts w:asciiTheme="majorBidi" w:hAnsiTheme="majorBidi" w:cstheme="majorBidi"/>
                <w:sz w:val="20"/>
                <w:szCs w:val="20"/>
              </w:rPr>
              <w:t xml:space="preserve"> </w:t>
            </w:r>
          </w:p>
        </w:tc>
        <w:tc>
          <w:tcPr>
            <w:tcW w:w="8524" w:type="dxa"/>
          </w:tcPr>
          <w:p w14:paraId="440431E6"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r w:rsidRPr="00B61BE7">
              <w:rPr>
                <w:rFonts w:asciiTheme="majorBidi" w:hAnsiTheme="majorBidi" w:cstheme="majorBidi"/>
                <w:color w:val="000000" w:themeColor="text1"/>
                <w:sz w:val="20"/>
                <w:szCs w:val="20"/>
              </w:rPr>
              <w:t xml:space="preserve">I think </w:t>
            </w:r>
            <w:r>
              <w:rPr>
                <w:rFonts w:asciiTheme="majorBidi" w:hAnsiTheme="majorBidi" w:cstheme="majorBidi"/>
                <w:color w:val="000000" w:themeColor="text1"/>
                <w:sz w:val="20"/>
                <w:szCs w:val="20"/>
              </w:rPr>
              <w:t>NTS</w:t>
            </w:r>
            <w:r w:rsidRPr="00B61BE7">
              <w:rPr>
                <w:rFonts w:asciiTheme="majorBidi" w:hAnsiTheme="majorBidi" w:cstheme="majorBidi"/>
                <w:color w:val="000000" w:themeColor="text1"/>
                <w:sz w:val="20"/>
                <w:szCs w:val="20"/>
              </w:rPr>
              <w:t xml:space="preserve"> are the skills that do not depend on any physical or manufactured </w:t>
            </w:r>
            <w:proofErr w:type="gramStart"/>
            <w:r w:rsidRPr="00B61BE7">
              <w:rPr>
                <w:rFonts w:asciiTheme="majorBidi" w:hAnsiTheme="majorBidi" w:cstheme="majorBidi"/>
                <w:color w:val="000000" w:themeColor="text1"/>
                <w:sz w:val="20"/>
                <w:szCs w:val="20"/>
              </w:rPr>
              <w:t>thing</w:t>
            </w:r>
            <w:proofErr w:type="gramEnd"/>
            <w:r w:rsidRPr="00B61BE7">
              <w:rPr>
                <w:rFonts w:asciiTheme="majorBidi" w:hAnsiTheme="majorBidi" w:cstheme="majorBidi"/>
                <w:color w:val="000000" w:themeColor="text1"/>
                <w:sz w:val="20"/>
                <w:szCs w:val="20"/>
              </w:rPr>
              <w:t xml:space="preserve"> like whiteboard or video. They depend on communication to mind without the interference of any other devices. </w:t>
            </w:r>
          </w:p>
        </w:tc>
      </w:tr>
      <w:tr w:rsidR="00E90333" w:rsidRPr="00B61BE7" w14:paraId="26AC3DC0" w14:textId="77777777" w:rsidTr="00956B3F">
        <w:tc>
          <w:tcPr>
            <w:tcW w:w="1394" w:type="dxa"/>
            <w:vMerge/>
          </w:tcPr>
          <w:p w14:paraId="0FEC58D1"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7917F202"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color w:val="000000" w:themeColor="text1"/>
                <w:sz w:val="20"/>
                <w:szCs w:val="20"/>
              </w:rPr>
            </w:pPr>
            <w:r w:rsidRPr="00B61BE7">
              <w:rPr>
                <w:rFonts w:asciiTheme="majorBidi" w:hAnsiTheme="majorBidi" w:cstheme="majorBidi"/>
                <w:color w:val="000000" w:themeColor="text1"/>
                <w:sz w:val="20"/>
                <w:szCs w:val="20"/>
              </w:rPr>
              <w:t xml:space="preserve">Honestly, I haven’t been encountered with such kinds of skills, but I think they might be the skills that don’t need any physical contact with the patient such as history taking, questions, lab results we review. I think I am not sure, but I think the skills which don’t need any contact with the patient. </w:t>
            </w:r>
          </w:p>
        </w:tc>
      </w:tr>
      <w:tr w:rsidR="00E90333" w:rsidRPr="00B61BE7" w14:paraId="194B947C" w14:textId="77777777" w:rsidTr="00956B3F">
        <w:tc>
          <w:tcPr>
            <w:tcW w:w="1394" w:type="dxa"/>
            <w:vMerge/>
          </w:tcPr>
          <w:p w14:paraId="38C9AE84"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2C38C789"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I don’t have much idea about it. Might be the skills which are not clinical.</w:t>
            </w:r>
          </w:p>
        </w:tc>
      </w:tr>
      <w:tr w:rsidR="00E90333" w:rsidRPr="00B61BE7" w14:paraId="6218995B" w14:textId="77777777" w:rsidTr="00956B3F">
        <w:tc>
          <w:tcPr>
            <w:tcW w:w="1394" w:type="dxa"/>
          </w:tcPr>
          <w:p w14:paraId="038C17FE"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30810E91"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NTS make the skills which teach us to take the history and the way we introduce ourselves to the patient.</w:t>
            </w:r>
          </w:p>
        </w:tc>
      </w:tr>
      <w:tr w:rsidR="00E90333" w:rsidRPr="00B61BE7" w14:paraId="4D67F1BF" w14:textId="77777777" w:rsidTr="00956B3F">
        <w:tc>
          <w:tcPr>
            <w:tcW w:w="1394" w:type="dxa"/>
            <w:vMerge w:val="restart"/>
          </w:tcPr>
          <w:p w14:paraId="64C0193D"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sz w:val="20"/>
                <w:szCs w:val="20"/>
              </w:rPr>
              <w:t xml:space="preserve">Types of </w:t>
            </w:r>
            <w:r>
              <w:rPr>
                <w:rFonts w:asciiTheme="majorBidi" w:hAnsiTheme="majorBidi" w:cstheme="majorBidi"/>
                <w:sz w:val="20"/>
                <w:szCs w:val="20"/>
              </w:rPr>
              <w:t>TS</w:t>
            </w:r>
            <w:r w:rsidRPr="00B61BE7">
              <w:rPr>
                <w:rFonts w:asciiTheme="majorBidi" w:hAnsiTheme="majorBidi" w:cstheme="majorBidi"/>
                <w:sz w:val="20"/>
                <w:szCs w:val="20"/>
              </w:rPr>
              <w:t xml:space="preserve"> skills </w:t>
            </w:r>
          </w:p>
        </w:tc>
        <w:tc>
          <w:tcPr>
            <w:tcW w:w="8524" w:type="dxa"/>
          </w:tcPr>
          <w:p w14:paraId="3895298E"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 xml:space="preserve">It can be also like decision-making in which you decide whether this case is more </w:t>
            </w:r>
            <w:proofErr w:type="gramStart"/>
            <w:r w:rsidRPr="00B61BE7">
              <w:rPr>
                <w:rFonts w:asciiTheme="majorBidi" w:hAnsiTheme="majorBidi" w:cstheme="majorBidi"/>
                <w:sz w:val="20"/>
                <w:szCs w:val="20"/>
              </w:rPr>
              <w:t>important</w:t>
            </w:r>
            <w:proofErr w:type="gramEnd"/>
            <w:r w:rsidRPr="00B61BE7">
              <w:rPr>
                <w:rFonts w:asciiTheme="majorBidi" w:hAnsiTheme="majorBidi" w:cstheme="majorBidi"/>
                <w:sz w:val="20"/>
                <w:szCs w:val="20"/>
              </w:rPr>
              <w:t xml:space="preserve"> so you deal the case before the other ones. Or which case needs to be sent to emergency or in any other ward. </w:t>
            </w:r>
          </w:p>
        </w:tc>
      </w:tr>
      <w:tr w:rsidR="00E90333" w:rsidRPr="00B61BE7" w14:paraId="77CB0BC3" w14:textId="77777777" w:rsidTr="00956B3F">
        <w:trPr>
          <w:trHeight w:val="986"/>
        </w:trPr>
        <w:tc>
          <w:tcPr>
            <w:tcW w:w="1394" w:type="dxa"/>
            <w:vMerge/>
          </w:tcPr>
          <w:p w14:paraId="27B1F8F7"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71A8E7A1"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 xml:space="preserve">I believe communication with the team members and patient. The communication with the colleagues and team members, nurses, lab technicians. Even the porter. </w:t>
            </w:r>
            <w:proofErr w:type="gramStart"/>
            <w:r w:rsidRPr="00B61BE7">
              <w:rPr>
                <w:rFonts w:asciiTheme="majorBidi" w:hAnsiTheme="majorBidi" w:cstheme="majorBidi"/>
                <w:sz w:val="20"/>
                <w:szCs w:val="20"/>
              </w:rPr>
              <w:t>So</w:t>
            </w:r>
            <w:proofErr w:type="gramEnd"/>
            <w:r w:rsidRPr="00B61BE7">
              <w:rPr>
                <w:rFonts w:asciiTheme="majorBidi" w:hAnsiTheme="majorBidi" w:cstheme="majorBidi"/>
                <w:sz w:val="20"/>
                <w:szCs w:val="20"/>
              </w:rPr>
              <w:t xml:space="preserve"> every doctor need communication skills so he can communicate with these people in efficient way.</w:t>
            </w:r>
          </w:p>
        </w:tc>
      </w:tr>
      <w:tr w:rsidR="00E90333" w:rsidRPr="00B61BE7" w14:paraId="4078EE22" w14:textId="77777777" w:rsidTr="00956B3F">
        <w:tc>
          <w:tcPr>
            <w:tcW w:w="1394" w:type="dxa"/>
            <w:vMerge w:val="restart"/>
          </w:tcPr>
          <w:p w14:paraId="438F36D8"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sz w:val="20"/>
                <w:szCs w:val="20"/>
              </w:rPr>
              <w:t xml:space="preserve">Teaching of NTS  </w:t>
            </w:r>
          </w:p>
        </w:tc>
        <w:tc>
          <w:tcPr>
            <w:tcW w:w="8524" w:type="dxa"/>
          </w:tcPr>
          <w:p w14:paraId="6837D1CF"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 xml:space="preserve">I don’t remember we were trained specifically for NTS. I know we learn TS in classrooms or in ward rounds. </w:t>
            </w:r>
          </w:p>
        </w:tc>
      </w:tr>
      <w:tr w:rsidR="00E90333" w:rsidRPr="00B61BE7" w14:paraId="78D1940D" w14:textId="77777777" w:rsidTr="00956B3F">
        <w:tc>
          <w:tcPr>
            <w:tcW w:w="1394" w:type="dxa"/>
            <w:vMerge/>
          </w:tcPr>
          <w:p w14:paraId="7A545275"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0FEC56FB" w14:textId="77777777" w:rsidR="00E90333" w:rsidRPr="00B61BE7" w:rsidRDefault="00E90333" w:rsidP="00956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0"/>
                <w:szCs w:val="20"/>
              </w:rPr>
            </w:pPr>
            <w:r w:rsidRPr="00B61BE7">
              <w:rPr>
                <w:rFonts w:asciiTheme="majorBidi" w:hAnsiTheme="majorBidi" w:cstheme="majorBidi"/>
                <w:sz w:val="20"/>
                <w:szCs w:val="20"/>
              </w:rPr>
              <w:t xml:space="preserve">Might be very occasionally but I don’t think we were trained regularly for NTS. </w:t>
            </w:r>
          </w:p>
        </w:tc>
      </w:tr>
      <w:tr w:rsidR="00E90333" w:rsidRPr="00B61BE7" w14:paraId="58805B3E" w14:textId="77777777" w:rsidTr="00956B3F">
        <w:tc>
          <w:tcPr>
            <w:tcW w:w="1394" w:type="dxa"/>
            <w:vMerge w:val="restart"/>
          </w:tcPr>
          <w:p w14:paraId="1B29B1C2"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sz w:val="20"/>
                <w:szCs w:val="20"/>
              </w:rPr>
              <w:t xml:space="preserve">Preparedness for learning </w:t>
            </w:r>
            <w:r>
              <w:rPr>
                <w:rFonts w:asciiTheme="majorBidi" w:hAnsiTheme="majorBidi" w:cstheme="majorBidi"/>
                <w:sz w:val="20"/>
                <w:szCs w:val="20"/>
              </w:rPr>
              <w:t>NTS</w:t>
            </w:r>
            <w:r w:rsidRPr="00B61BE7">
              <w:rPr>
                <w:rFonts w:asciiTheme="majorBidi" w:hAnsiTheme="majorBidi" w:cstheme="majorBidi"/>
                <w:sz w:val="20"/>
                <w:szCs w:val="20"/>
              </w:rPr>
              <w:t xml:space="preserve"> </w:t>
            </w:r>
          </w:p>
        </w:tc>
        <w:tc>
          <w:tcPr>
            <w:tcW w:w="8524" w:type="dxa"/>
          </w:tcPr>
          <w:p w14:paraId="29951CD8"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color w:val="1D2228"/>
                <w:sz w:val="20"/>
                <w:szCs w:val="20"/>
                <w:shd w:val="clear" w:color="auto" w:fill="FFFFFF"/>
              </w:rPr>
              <w:t>I think I cannot learn them in lectures. These are the skills which I will learn by practice and by the time. The more I see the patients and spend time in my work at hospital the more I will learn.</w:t>
            </w:r>
          </w:p>
        </w:tc>
      </w:tr>
      <w:tr w:rsidR="00E90333" w:rsidRPr="00B61BE7" w14:paraId="3118009C" w14:textId="77777777" w:rsidTr="00956B3F">
        <w:tc>
          <w:tcPr>
            <w:tcW w:w="1394" w:type="dxa"/>
            <w:vMerge/>
          </w:tcPr>
          <w:p w14:paraId="4F392C05"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5F5A9521" w14:textId="77777777" w:rsidR="00E90333" w:rsidRPr="00B61BE7" w:rsidRDefault="00E90333" w:rsidP="00956B3F">
            <w:pPr>
              <w:pStyle w:val="yiv7919242039ydp25cfa9aamsonormal"/>
              <w:spacing w:line="480" w:lineRule="auto"/>
              <w:jc w:val="both"/>
              <w:rPr>
                <w:rFonts w:asciiTheme="majorBidi" w:hAnsiTheme="majorBidi" w:cstheme="majorBidi"/>
                <w:color w:val="000000" w:themeColor="text1"/>
                <w:sz w:val="20"/>
                <w:szCs w:val="20"/>
              </w:rPr>
            </w:pPr>
            <w:r w:rsidRPr="00B61BE7">
              <w:rPr>
                <w:rFonts w:asciiTheme="majorBidi" w:hAnsiTheme="majorBidi" w:cstheme="majorBidi"/>
                <w:color w:val="000000" w:themeColor="text1"/>
                <w:sz w:val="20"/>
                <w:szCs w:val="20"/>
              </w:rPr>
              <w:t xml:space="preserve">I will not have leadership skills and don’t know how to take rapid decisions it will delay the management of the patient which will have consequences on patient care.  In medicine, this factor is </w:t>
            </w:r>
            <w:proofErr w:type="gramStart"/>
            <w:r w:rsidRPr="00B61BE7">
              <w:rPr>
                <w:rFonts w:asciiTheme="majorBidi" w:hAnsiTheme="majorBidi" w:cstheme="majorBidi"/>
                <w:color w:val="000000" w:themeColor="text1"/>
                <w:sz w:val="20"/>
                <w:szCs w:val="20"/>
              </w:rPr>
              <w:t>really important</w:t>
            </w:r>
            <w:proofErr w:type="gramEnd"/>
            <w:r w:rsidRPr="00B61BE7">
              <w:rPr>
                <w:rFonts w:asciiTheme="majorBidi" w:hAnsiTheme="majorBidi" w:cstheme="majorBidi"/>
                <w:color w:val="000000" w:themeColor="text1"/>
                <w:sz w:val="20"/>
                <w:szCs w:val="20"/>
              </w:rPr>
              <w:t>. So NTS will enforce the treatment of the patient with safety.</w:t>
            </w:r>
            <w:r w:rsidRPr="00B61BE7">
              <w:rPr>
                <w:rStyle w:val="apple-converted-space"/>
                <w:rFonts w:asciiTheme="majorBidi" w:hAnsiTheme="majorBidi" w:cstheme="majorBidi"/>
                <w:color w:val="000000" w:themeColor="text1"/>
                <w:sz w:val="20"/>
                <w:szCs w:val="20"/>
              </w:rPr>
              <w:t> </w:t>
            </w:r>
          </w:p>
        </w:tc>
      </w:tr>
      <w:tr w:rsidR="00E90333" w:rsidRPr="00B61BE7" w14:paraId="06193147" w14:textId="77777777" w:rsidTr="00956B3F">
        <w:tc>
          <w:tcPr>
            <w:tcW w:w="1394" w:type="dxa"/>
            <w:vMerge/>
          </w:tcPr>
          <w:p w14:paraId="00DC308D"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1A3F3677" w14:textId="77777777" w:rsidR="00E90333" w:rsidRPr="00B61BE7" w:rsidRDefault="00E90333" w:rsidP="00956B3F">
            <w:pPr>
              <w:spacing w:line="480" w:lineRule="auto"/>
              <w:contextualSpacing/>
              <w:jc w:val="both"/>
              <w:rPr>
                <w:rFonts w:asciiTheme="majorBidi" w:hAnsiTheme="majorBidi" w:cstheme="majorBidi"/>
                <w:sz w:val="20"/>
                <w:szCs w:val="20"/>
              </w:rPr>
            </w:pPr>
            <w:r w:rsidRPr="00B61BE7">
              <w:rPr>
                <w:rFonts w:asciiTheme="majorBidi" w:hAnsiTheme="majorBidi" w:cstheme="majorBidi"/>
                <w:sz w:val="20"/>
                <w:szCs w:val="20"/>
              </w:rPr>
              <w:t xml:space="preserve">We need to be good at clinical subjects. I don’t think so learning </w:t>
            </w:r>
            <w:r>
              <w:rPr>
                <w:rFonts w:asciiTheme="majorBidi" w:hAnsiTheme="majorBidi" w:cstheme="majorBidi"/>
                <w:sz w:val="20"/>
                <w:szCs w:val="20"/>
              </w:rPr>
              <w:t>NTS</w:t>
            </w:r>
            <w:r w:rsidRPr="00B61BE7">
              <w:rPr>
                <w:rFonts w:asciiTheme="majorBidi" w:hAnsiTheme="majorBidi" w:cstheme="majorBidi"/>
                <w:sz w:val="20"/>
                <w:szCs w:val="20"/>
              </w:rPr>
              <w:t xml:space="preserve"> will be important. I think I already know what leadership is so I will learn after I start practice.</w:t>
            </w:r>
          </w:p>
        </w:tc>
      </w:tr>
      <w:tr w:rsidR="00E90333" w:rsidRPr="00B61BE7" w14:paraId="436871A8" w14:textId="77777777" w:rsidTr="00956B3F">
        <w:tc>
          <w:tcPr>
            <w:tcW w:w="1394" w:type="dxa"/>
          </w:tcPr>
          <w:p w14:paraId="0F8418B2"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59B420B8" w14:textId="77777777" w:rsidR="00E90333" w:rsidRPr="00B61BE7" w:rsidRDefault="00E90333" w:rsidP="00956B3F">
            <w:pPr>
              <w:spacing w:before="100" w:beforeAutospacing="1" w:line="480" w:lineRule="auto"/>
              <w:jc w:val="both"/>
              <w:rPr>
                <w:rFonts w:asciiTheme="majorBidi" w:hAnsiTheme="majorBidi" w:cstheme="majorBidi"/>
                <w:color w:val="1D2228"/>
                <w:sz w:val="20"/>
                <w:szCs w:val="20"/>
              </w:rPr>
            </w:pPr>
            <w:r w:rsidRPr="00B61BE7">
              <w:rPr>
                <w:rFonts w:asciiTheme="majorBidi" w:hAnsiTheme="majorBidi" w:cstheme="majorBidi"/>
                <w:color w:val="1D2228"/>
                <w:sz w:val="20"/>
                <w:szCs w:val="20"/>
              </w:rPr>
              <w:t xml:space="preserve">We have so many things to learn and many skills to practice. If </w:t>
            </w:r>
            <w:r>
              <w:rPr>
                <w:rFonts w:asciiTheme="majorBidi" w:hAnsiTheme="majorBidi" w:cstheme="majorBidi"/>
                <w:color w:val="1D2228"/>
                <w:sz w:val="20"/>
                <w:szCs w:val="20"/>
              </w:rPr>
              <w:t>NTS</w:t>
            </w:r>
            <w:r w:rsidRPr="00B61BE7">
              <w:rPr>
                <w:rFonts w:asciiTheme="majorBidi" w:hAnsiTheme="majorBidi" w:cstheme="majorBidi"/>
                <w:color w:val="1D2228"/>
                <w:sz w:val="20"/>
                <w:szCs w:val="20"/>
              </w:rPr>
              <w:t xml:space="preserve"> are included then there should be very few lessons or only some books or theoretical knowledge will be enough, which we can read and understand.</w:t>
            </w:r>
          </w:p>
          <w:p w14:paraId="6E580FF1" w14:textId="77777777" w:rsidR="00E90333" w:rsidRPr="00B61BE7" w:rsidRDefault="00E90333" w:rsidP="00956B3F">
            <w:pPr>
              <w:spacing w:line="480" w:lineRule="auto"/>
              <w:ind w:left="1134"/>
              <w:contextualSpacing/>
              <w:jc w:val="both"/>
              <w:rPr>
                <w:rFonts w:asciiTheme="majorBidi" w:hAnsiTheme="majorBidi" w:cstheme="majorBidi"/>
                <w:sz w:val="20"/>
                <w:szCs w:val="20"/>
              </w:rPr>
            </w:pPr>
          </w:p>
        </w:tc>
      </w:tr>
      <w:tr w:rsidR="00E90333" w:rsidRPr="00B61BE7" w14:paraId="5AABD338" w14:textId="77777777" w:rsidTr="00956B3F">
        <w:trPr>
          <w:trHeight w:val="1048"/>
        </w:trPr>
        <w:tc>
          <w:tcPr>
            <w:tcW w:w="1394" w:type="dxa"/>
            <w:vMerge w:val="restart"/>
          </w:tcPr>
          <w:p w14:paraId="18DD2375" w14:textId="77777777" w:rsidR="00E90333" w:rsidRPr="00B61BE7" w:rsidRDefault="00E90333" w:rsidP="00956B3F">
            <w:pPr>
              <w:spacing w:line="480" w:lineRule="auto"/>
              <w:rPr>
                <w:rFonts w:asciiTheme="majorBidi" w:hAnsiTheme="majorBidi" w:cstheme="majorBidi"/>
                <w:sz w:val="20"/>
                <w:szCs w:val="20"/>
              </w:rPr>
            </w:pPr>
            <w:r w:rsidRPr="00B61BE7">
              <w:rPr>
                <w:rFonts w:asciiTheme="majorBidi" w:hAnsiTheme="majorBidi" w:cstheme="majorBidi"/>
                <w:sz w:val="20"/>
                <w:szCs w:val="20"/>
              </w:rPr>
              <w:lastRenderedPageBreak/>
              <w:t xml:space="preserve">Challenges in clinical practice </w:t>
            </w:r>
          </w:p>
        </w:tc>
        <w:tc>
          <w:tcPr>
            <w:tcW w:w="8524" w:type="dxa"/>
          </w:tcPr>
          <w:p w14:paraId="76A608C8" w14:textId="77777777" w:rsidR="00E90333" w:rsidRPr="00B61BE7" w:rsidRDefault="00E90333" w:rsidP="00956B3F">
            <w:pPr>
              <w:pStyle w:val="yiv7919242039ydp25cfa9aamsonormal"/>
              <w:spacing w:after="0" w:afterAutospacing="0" w:line="480" w:lineRule="auto"/>
              <w:jc w:val="both"/>
              <w:rPr>
                <w:rFonts w:asciiTheme="majorBidi" w:hAnsiTheme="majorBidi" w:cstheme="majorBidi"/>
                <w:color w:val="1D2228"/>
                <w:sz w:val="20"/>
                <w:szCs w:val="20"/>
              </w:rPr>
            </w:pPr>
            <w:r w:rsidRPr="00B61BE7">
              <w:rPr>
                <w:rFonts w:asciiTheme="majorBidi" w:hAnsiTheme="majorBidi" w:cstheme="majorBidi"/>
                <w:color w:val="1D2228"/>
                <w:sz w:val="20"/>
                <w:szCs w:val="20"/>
              </w:rPr>
              <w:t xml:space="preserve">Yes of course it will have impact. Maybe my decision about some patient is wrong if I don’t communicate with other doctors about the case. And </w:t>
            </w:r>
            <w:proofErr w:type="gramStart"/>
            <w:r w:rsidRPr="00B61BE7">
              <w:rPr>
                <w:rFonts w:asciiTheme="majorBidi" w:hAnsiTheme="majorBidi" w:cstheme="majorBidi"/>
                <w:color w:val="1D2228"/>
                <w:sz w:val="20"/>
                <w:szCs w:val="20"/>
              </w:rPr>
              <w:t>also</w:t>
            </w:r>
            <w:proofErr w:type="gramEnd"/>
            <w:r w:rsidRPr="00B61BE7">
              <w:rPr>
                <w:rFonts w:asciiTheme="majorBidi" w:hAnsiTheme="majorBidi" w:cstheme="majorBidi"/>
                <w:color w:val="1D2228"/>
                <w:sz w:val="20"/>
                <w:szCs w:val="20"/>
              </w:rPr>
              <w:t xml:space="preserve"> I will not be a good leader of a team. The most common one will be time management. Maybe I will lack confidence as well if my communication skills are not good.</w:t>
            </w:r>
            <w:r w:rsidRPr="00B61BE7">
              <w:rPr>
                <w:rStyle w:val="apple-converted-space"/>
                <w:rFonts w:asciiTheme="majorBidi" w:hAnsiTheme="majorBidi" w:cstheme="majorBidi"/>
                <w:color w:val="1D2228"/>
                <w:sz w:val="20"/>
                <w:szCs w:val="20"/>
              </w:rPr>
              <w:t> </w:t>
            </w:r>
          </w:p>
        </w:tc>
      </w:tr>
      <w:tr w:rsidR="00E90333" w:rsidRPr="00B61BE7" w14:paraId="1E8DE4E3" w14:textId="77777777" w:rsidTr="00956B3F">
        <w:tc>
          <w:tcPr>
            <w:tcW w:w="1394" w:type="dxa"/>
            <w:vMerge/>
          </w:tcPr>
          <w:p w14:paraId="0CD30136"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15E21D62" w14:textId="77777777" w:rsidR="00E90333" w:rsidRPr="00B61BE7" w:rsidRDefault="00E90333" w:rsidP="00956B3F">
            <w:pPr>
              <w:pStyle w:val="yiv7919242039ydp25cfa9aamsonormal"/>
              <w:spacing w:line="480" w:lineRule="auto"/>
              <w:jc w:val="both"/>
              <w:rPr>
                <w:rFonts w:asciiTheme="majorBidi" w:hAnsiTheme="majorBidi" w:cstheme="majorBidi"/>
                <w:color w:val="1D2228"/>
                <w:sz w:val="20"/>
                <w:szCs w:val="20"/>
              </w:rPr>
            </w:pPr>
            <w:r w:rsidRPr="00B61BE7">
              <w:rPr>
                <w:rFonts w:asciiTheme="majorBidi" w:hAnsiTheme="majorBidi" w:cstheme="majorBidi"/>
                <w:color w:val="1D2228"/>
                <w:sz w:val="20"/>
                <w:szCs w:val="20"/>
              </w:rPr>
              <w:t xml:space="preserve">I will not have leadership skills and don’t know how to take rapid decisions it will delay the management of the patient which will have consequences on patient care.  In medicine this factor is </w:t>
            </w:r>
            <w:proofErr w:type="gramStart"/>
            <w:r w:rsidRPr="00B61BE7">
              <w:rPr>
                <w:rFonts w:asciiTheme="majorBidi" w:hAnsiTheme="majorBidi" w:cstheme="majorBidi"/>
                <w:color w:val="1D2228"/>
                <w:sz w:val="20"/>
                <w:szCs w:val="20"/>
              </w:rPr>
              <w:t>really important</w:t>
            </w:r>
            <w:proofErr w:type="gramEnd"/>
            <w:r w:rsidRPr="00B61BE7">
              <w:rPr>
                <w:rFonts w:asciiTheme="majorBidi" w:hAnsiTheme="majorBidi" w:cstheme="majorBidi"/>
                <w:color w:val="1D2228"/>
                <w:sz w:val="20"/>
                <w:szCs w:val="20"/>
              </w:rPr>
              <w:t xml:space="preserve">. So </w:t>
            </w:r>
            <w:r>
              <w:rPr>
                <w:rFonts w:asciiTheme="majorBidi" w:hAnsiTheme="majorBidi" w:cstheme="majorBidi"/>
                <w:color w:val="1D2228"/>
                <w:sz w:val="20"/>
                <w:szCs w:val="20"/>
              </w:rPr>
              <w:t>NTS</w:t>
            </w:r>
            <w:r w:rsidRPr="00B61BE7">
              <w:rPr>
                <w:rFonts w:asciiTheme="majorBidi" w:hAnsiTheme="majorBidi" w:cstheme="majorBidi"/>
                <w:color w:val="1D2228"/>
                <w:sz w:val="20"/>
                <w:szCs w:val="20"/>
              </w:rPr>
              <w:t xml:space="preserve"> will enforce the treatment of the patient with safety.</w:t>
            </w:r>
            <w:r w:rsidRPr="00B61BE7">
              <w:rPr>
                <w:rStyle w:val="apple-converted-space"/>
                <w:rFonts w:asciiTheme="majorBidi" w:hAnsiTheme="majorBidi" w:cstheme="majorBidi"/>
                <w:color w:val="1D2228"/>
                <w:sz w:val="20"/>
                <w:szCs w:val="20"/>
              </w:rPr>
              <w:t> </w:t>
            </w:r>
          </w:p>
        </w:tc>
      </w:tr>
      <w:tr w:rsidR="00E90333" w:rsidRPr="00B61BE7" w14:paraId="17406487" w14:textId="77777777" w:rsidTr="00956B3F">
        <w:tc>
          <w:tcPr>
            <w:tcW w:w="1394" w:type="dxa"/>
            <w:vMerge/>
          </w:tcPr>
          <w:p w14:paraId="4492995A"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4711F713" w14:textId="77777777" w:rsidR="00E90333" w:rsidRPr="00B61BE7" w:rsidRDefault="00E90333" w:rsidP="00956B3F">
            <w:pPr>
              <w:pStyle w:val="yiv7919242039ydp25cfa9aamsonormal"/>
              <w:spacing w:line="480" w:lineRule="auto"/>
              <w:jc w:val="both"/>
              <w:rPr>
                <w:rFonts w:asciiTheme="majorBidi" w:hAnsiTheme="majorBidi" w:cstheme="majorBidi"/>
                <w:color w:val="1D2228"/>
                <w:sz w:val="20"/>
                <w:szCs w:val="20"/>
              </w:rPr>
            </w:pPr>
            <w:r w:rsidRPr="00B61BE7">
              <w:rPr>
                <w:rFonts w:asciiTheme="majorBidi" w:hAnsiTheme="majorBidi" w:cstheme="majorBidi"/>
                <w:color w:val="1D2228"/>
                <w:sz w:val="20"/>
                <w:szCs w:val="20"/>
              </w:rPr>
              <w:t xml:space="preserve">It will be very difficult, from the beginning there will be a gap between me and the patient. </w:t>
            </w:r>
          </w:p>
        </w:tc>
      </w:tr>
      <w:tr w:rsidR="00E90333" w:rsidRPr="00B61BE7" w14:paraId="661B475E" w14:textId="77777777" w:rsidTr="00956B3F">
        <w:tc>
          <w:tcPr>
            <w:tcW w:w="1394" w:type="dxa"/>
          </w:tcPr>
          <w:p w14:paraId="1C5D539B" w14:textId="77777777" w:rsidR="00E90333" w:rsidRPr="00B61BE7" w:rsidRDefault="00E90333" w:rsidP="00956B3F">
            <w:pPr>
              <w:spacing w:line="480" w:lineRule="auto"/>
              <w:rPr>
                <w:rFonts w:asciiTheme="majorBidi" w:hAnsiTheme="majorBidi" w:cstheme="majorBidi"/>
                <w:sz w:val="20"/>
                <w:szCs w:val="20"/>
              </w:rPr>
            </w:pPr>
          </w:p>
        </w:tc>
        <w:tc>
          <w:tcPr>
            <w:tcW w:w="8524" w:type="dxa"/>
          </w:tcPr>
          <w:p w14:paraId="435D1C81" w14:textId="77777777" w:rsidR="00E90333" w:rsidRPr="00B61BE7" w:rsidRDefault="00E90333" w:rsidP="00956B3F">
            <w:pPr>
              <w:pStyle w:val="yiv7919242039ydp25cfa9aamsonormal"/>
              <w:spacing w:after="0" w:afterAutospacing="0" w:line="480" w:lineRule="auto"/>
              <w:jc w:val="both"/>
              <w:rPr>
                <w:rFonts w:asciiTheme="majorBidi" w:hAnsiTheme="majorBidi" w:cstheme="majorBidi"/>
                <w:color w:val="1D2228"/>
                <w:sz w:val="20"/>
                <w:szCs w:val="20"/>
              </w:rPr>
            </w:pPr>
            <w:proofErr w:type="gramStart"/>
            <w:r w:rsidRPr="00B61BE7">
              <w:rPr>
                <w:rFonts w:asciiTheme="majorBidi" w:hAnsiTheme="majorBidi" w:cstheme="majorBidi"/>
                <w:color w:val="1D2228"/>
                <w:sz w:val="20"/>
                <w:szCs w:val="20"/>
              </w:rPr>
              <w:t>First of all</w:t>
            </w:r>
            <w:proofErr w:type="gramEnd"/>
            <w:r w:rsidRPr="00B61BE7">
              <w:rPr>
                <w:rFonts w:asciiTheme="majorBidi" w:hAnsiTheme="majorBidi" w:cstheme="majorBidi"/>
                <w:color w:val="1D2228"/>
                <w:sz w:val="20"/>
                <w:szCs w:val="20"/>
              </w:rPr>
              <w:t xml:space="preserve">, communication with patient will become challenge. It is sometime very difficult to handle and satisfy the patient’s queries. </w:t>
            </w:r>
            <w:proofErr w:type="gramStart"/>
            <w:r w:rsidRPr="00B61BE7">
              <w:rPr>
                <w:rFonts w:asciiTheme="majorBidi" w:hAnsiTheme="majorBidi" w:cstheme="majorBidi"/>
                <w:color w:val="1D2228"/>
                <w:sz w:val="20"/>
                <w:szCs w:val="20"/>
              </w:rPr>
              <w:t>Similarly</w:t>
            </w:r>
            <w:proofErr w:type="gramEnd"/>
            <w:r w:rsidRPr="00B61BE7">
              <w:rPr>
                <w:rFonts w:asciiTheme="majorBidi" w:hAnsiTheme="majorBidi" w:cstheme="majorBidi"/>
                <w:color w:val="1D2228"/>
                <w:sz w:val="20"/>
                <w:szCs w:val="20"/>
              </w:rPr>
              <w:t xml:space="preserve"> patient’s relatives also ask different questions on patient’s management so communication is a challenge.</w:t>
            </w:r>
          </w:p>
        </w:tc>
      </w:tr>
    </w:tbl>
    <w:p w14:paraId="65AE3247" w14:textId="014D3721"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0A488E56" w14:textId="009FC102"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0BBC17BC" w14:textId="4081B67F"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4B42FC27" w14:textId="47EB3339"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2518DFC9" w14:textId="40D9CD4E"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7EA5F0AA" w14:textId="4599B3FA"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349A58DC" w14:textId="6CE166F6"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1E37EA39" w14:textId="06CC663A"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6A7A69A1" w14:textId="79028A87"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71894604" w14:textId="17EBAEE8"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47A1BDCB" w14:textId="4AFC3796"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48ED413F" w14:textId="7CFDB048"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2B60BA83" w14:textId="2CB974DD"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61C4FA98" w14:textId="122591F9"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p w14:paraId="465DB7D3" w14:textId="5AC1BC71" w:rsidR="00E90333"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r>
        <w:rPr>
          <w:rFonts w:asciiTheme="majorBidi" w:hAnsiTheme="majorBidi" w:cstheme="majorBidi"/>
          <w:b/>
          <w:bCs/>
          <w:color w:val="000000" w:themeColor="text1"/>
        </w:rPr>
        <w:t>Appendix-III</w:t>
      </w:r>
    </w:p>
    <w:p w14:paraId="5347C9A8" w14:textId="77777777" w:rsidR="00E90333" w:rsidRDefault="00E90333" w:rsidP="00E90333">
      <w:pPr>
        <w:spacing w:line="480" w:lineRule="auto"/>
        <w:rPr>
          <w:rFonts w:asciiTheme="majorBidi" w:hAnsiTheme="majorBidi" w:cstheme="majorBidi"/>
        </w:rPr>
      </w:pPr>
    </w:p>
    <w:p w14:paraId="10250BB5" w14:textId="4D33B230" w:rsidR="00E90333" w:rsidRPr="00E90333" w:rsidRDefault="00E90333" w:rsidP="00E90333">
      <w:pPr>
        <w:spacing w:line="480" w:lineRule="auto"/>
        <w:rPr>
          <w:rFonts w:asciiTheme="majorBidi" w:hAnsiTheme="majorBidi" w:cstheme="majorBidi"/>
          <w:sz w:val="20"/>
          <w:szCs w:val="20"/>
        </w:rPr>
      </w:pPr>
      <w:r w:rsidRPr="00E90333">
        <w:rPr>
          <w:rFonts w:asciiTheme="majorBidi" w:hAnsiTheme="majorBidi" w:cstheme="majorBidi"/>
          <w:sz w:val="20"/>
          <w:szCs w:val="20"/>
        </w:rPr>
        <w:lastRenderedPageBreak/>
        <w:t>Example quotes of participants under each theme (teachers)</w:t>
      </w:r>
    </w:p>
    <w:p w14:paraId="783EE5DC" w14:textId="77777777" w:rsidR="00E90333" w:rsidRDefault="00E90333" w:rsidP="00E90333">
      <w:pPr>
        <w:spacing w:line="480" w:lineRule="auto"/>
        <w:rPr>
          <w:rFonts w:asciiTheme="majorBidi" w:hAnsiTheme="majorBidi" w:cstheme="majorBidi"/>
        </w:rPr>
      </w:pPr>
    </w:p>
    <w:tbl>
      <w:tblPr>
        <w:tblStyle w:val="TableGrid"/>
        <w:tblW w:w="9246" w:type="dxa"/>
        <w:tblLook w:val="04A0" w:firstRow="1" w:lastRow="0" w:firstColumn="1" w:lastColumn="0" w:noHBand="0" w:noVBand="1"/>
      </w:tblPr>
      <w:tblGrid>
        <w:gridCol w:w="1555"/>
        <w:gridCol w:w="7691"/>
      </w:tblGrid>
      <w:tr w:rsidR="00E90333" w:rsidRPr="00B61BE7" w14:paraId="2E6083E1" w14:textId="77777777" w:rsidTr="00956B3F">
        <w:trPr>
          <w:trHeight w:val="672"/>
        </w:trPr>
        <w:tc>
          <w:tcPr>
            <w:tcW w:w="1555" w:type="dxa"/>
          </w:tcPr>
          <w:p w14:paraId="20051139" w14:textId="77777777" w:rsidR="00E90333" w:rsidRPr="00B61BE7" w:rsidRDefault="00E90333" w:rsidP="00956B3F">
            <w:pPr>
              <w:spacing w:line="360" w:lineRule="auto"/>
              <w:rPr>
                <w:rFonts w:asciiTheme="majorBidi" w:hAnsiTheme="majorBidi" w:cstheme="majorBidi"/>
                <w:b/>
                <w:bCs/>
                <w:sz w:val="20"/>
                <w:szCs w:val="20"/>
              </w:rPr>
            </w:pPr>
            <w:r w:rsidRPr="00B61BE7">
              <w:rPr>
                <w:rFonts w:asciiTheme="majorBidi" w:hAnsiTheme="majorBidi" w:cstheme="majorBidi"/>
                <w:b/>
                <w:bCs/>
                <w:sz w:val="20"/>
                <w:szCs w:val="20"/>
              </w:rPr>
              <w:t xml:space="preserve">Theme </w:t>
            </w:r>
          </w:p>
        </w:tc>
        <w:tc>
          <w:tcPr>
            <w:tcW w:w="7691" w:type="dxa"/>
          </w:tcPr>
          <w:p w14:paraId="7D728B8C" w14:textId="77777777" w:rsidR="00E90333" w:rsidRPr="00B61BE7" w:rsidRDefault="00E90333" w:rsidP="00956B3F">
            <w:pPr>
              <w:spacing w:line="360" w:lineRule="auto"/>
              <w:rPr>
                <w:rFonts w:asciiTheme="majorBidi" w:hAnsiTheme="majorBidi" w:cstheme="majorBidi"/>
                <w:b/>
                <w:bCs/>
                <w:sz w:val="20"/>
                <w:szCs w:val="20"/>
              </w:rPr>
            </w:pPr>
            <w:r w:rsidRPr="00B61BE7">
              <w:rPr>
                <w:rFonts w:asciiTheme="majorBidi" w:hAnsiTheme="majorBidi" w:cstheme="majorBidi"/>
                <w:b/>
                <w:bCs/>
                <w:sz w:val="20"/>
                <w:szCs w:val="20"/>
              </w:rPr>
              <w:t>Example Quotes of Participants (Teacher)</w:t>
            </w:r>
          </w:p>
        </w:tc>
      </w:tr>
      <w:tr w:rsidR="00E90333" w:rsidRPr="00B61BE7" w14:paraId="031B3B82" w14:textId="77777777" w:rsidTr="00956B3F">
        <w:tc>
          <w:tcPr>
            <w:tcW w:w="1555" w:type="dxa"/>
            <w:vMerge w:val="restart"/>
          </w:tcPr>
          <w:p w14:paraId="47B018B1" w14:textId="77777777" w:rsidR="00E90333" w:rsidRPr="00B61BE7" w:rsidRDefault="00E90333" w:rsidP="00956B3F">
            <w:pPr>
              <w:spacing w:line="360" w:lineRule="auto"/>
              <w:rPr>
                <w:rFonts w:asciiTheme="majorBidi" w:hAnsiTheme="majorBidi" w:cstheme="majorBidi"/>
                <w:sz w:val="20"/>
                <w:szCs w:val="20"/>
              </w:rPr>
            </w:pPr>
            <w:r w:rsidRPr="00B61BE7">
              <w:rPr>
                <w:rFonts w:asciiTheme="majorBidi" w:hAnsiTheme="majorBidi" w:cstheme="majorBidi"/>
                <w:sz w:val="20"/>
                <w:szCs w:val="20"/>
              </w:rPr>
              <w:t xml:space="preserve">Level of understanding </w:t>
            </w:r>
          </w:p>
        </w:tc>
        <w:tc>
          <w:tcPr>
            <w:tcW w:w="7691" w:type="dxa"/>
          </w:tcPr>
          <w:p w14:paraId="49B022DB" w14:textId="77777777" w:rsidR="00E90333" w:rsidRPr="00B61BE7" w:rsidRDefault="00E90333" w:rsidP="00956B3F">
            <w:pPr>
              <w:spacing w:line="480" w:lineRule="auto"/>
              <w:contextualSpacing/>
              <w:jc w:val="both"/>
              <w:rPr>
                <w:sz w:val="20"/>
                <w:szCs w:val="20"/>
              </w:rPr>
            </w:pPr>
            <w:r w:rsidRPr="00B61BE7">
              <w:rPr>
                <w:sz w:val="20"/>
                <w:szCs w:val="20"/>
              </w:rPr>
              <w:t xml:space="preserve">Mostly students don’t have knowledge of </w:t>
            </w:r>
            <w:r>
              <w:rPr>
                <w:sz w:val="20"/>
                <w:szCs w:val="20"/>
              </w:rPr>
              <w:t>NTS</w:t>
            </w:r>
            <w:r w:rsidRPr="00B61BE7">
              <w:rPr>
                <w:sz w:val="20"/>
                <w:szCs w:val="20"/>
              </w:rPr>
              <w:t>, only two or three students among the whole rotation show some understanding of these skills.</w:t>
            </w:r>
          </w:p>
          <w:p w14:paraId="0535FC43" w14:textId="77777777" w:rsidR="00E90333" w:rsidRPr="00B61BE7" w:rsidRDefault="00E90333" w:rsidP="00956B3F">
            <w:pPr>
              <w:spacing w:line="360" w:lineRule="auto"/>
              <w:jc w:val="both"/>
              <w:rPr>
                <w:rFonts w:asciiTheme="majorBidi" w:hAnsiTheme="majorBidi" w:cstheme="majorBidi"/>
                <w:sz w:val="20"/>
                <w:szCs w:val="20"/>
              </w:rPr>
            </w:pPr>
          </w:p>
        </w:tc>
      </w:tr>
      <w:tr w:rsidR="00E90333" w:rsidRPr="00B61BE7" w14:paraId="64B434F4" w14:textId="77777777" w:rsidTr="00956B3F">
        <w:tc>
          <w:tcPr>
            <w:tcW w:w="1555" w:type="dxa"/>
            <w:vMerge/>
          </w:tcPr>
          <w:p w14:paraId="46C6A14C"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4D26CDDB" w14:textId="77777777" w:rsidR="00E90333" w:rsidRPr="00B61BE7" w:rsidRDefault="00E90333" w:rsidP="00956B3F">
            <w:pPr>
              <w:spacing w:line="360" w:lineRule="auto"/>
              <w:jc w:val="both"/>
              <w:rPr>
                <w:rFonts w:asciiTheme="majorBidi" w:hAnsiTheme="majorBidi" w:cstheme="majorBidi"/>
                <w:sz w:val="20"/>
                <w:szCs w:val="20"/>
              </w:rPr>
            </w:pPr>
            <w:r w:rsidRPr="00B61BE7">
              <w:rPr>
                <w:rFonts w:asciiTheme="majorBidi" w:hAnsiTheme="majorBidi" w:cstheme="majorBidi"/>
                <w:sz w:val="20"/>
                <w:szCs w:val="20"/>
              </w:rPr>
              <w:t>Only 10% of all the learners we teach possess an understanding of NTS, which is mostly communication</w:t>
            </w:r>
          </w:p>
        </w:tc>
      </w:tr>
      <w:tr w:rsidR="00E90333" w:rsidRPr="00B61BE7" w14:paraId="2B14DE8E" w14:textId="77777777" w:rsidTr="00956B3F">
        <w:tc>
          <w:tcPr>
            <w:tcW w:w="1555" w:type="dxa"/>
            <w:vMerge/>
          </w:tcPr>
          <w:p w14:paraId="70607225"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3F07D8CC" w14:textId="77777777" w:rsidR="00E90333" w:rsidRPr="00B61BE7" w:rsidRDefault="00E90333" w:rsidP="00956B3F">
            <w:pPr>
              <w:spacing w:line="360" w:lineRule="auto"/>
              <w:jc w:val="both"/>
              <w:rPr>
                <w:rFonts w:asciiTheme="majorBidi" w:hAnsiTheme="majorBidi" w:cstheme="majorBidi"/>
                <w:sz w:val="20"/>
                <w:szCs w:val="20"/>
              </w:rPr>
            </w:pPr>
            <w:r w:rsidRPr="00B61BE7">
              <w:rPr>
                <w:rFonts w:asciiTheme="majorBidi" w:hAnsiTheme="majorBidi" w:cstheme="majorBidi"/>
                <w:sz w:val="20"/>
                <w:szCs w:val="20"/>
              </w:rPr>
              <w:t xml:space="preserve">Learners do not follow SBAR when they </w:t>
            </w:r>
            <w:proofErr w:type="gramStart"/>
            <w:r w:rsidRPr="00B61BE7">
              <w:rPr>
                <w:rFonts w:asciiTheme="majorBidi" w:hAnsiTheme="majorBidi" w:cstheme="majorBidi"/>
                <w:sz w:val="20"/>
                <w:szCs w:val="20"/>
              </w:rPr>
              <w:t>have to</w:t>
            </w:r>
            <w:proofErr w:type="gramEnd"/>
            <w:r w:rsidRPr="00B61BE7">
              <w:rPr>
                <w:rFonts w:asciiTheme="majorBidi" w:hAnsiTheme="majorBidi" w:cstheme="majorBidi"/>
                <w:sz w:val="20"/>
                <w:szCs w:val="20"/>
              </w:rPr>
              <w:t xml:space="preserve"> communicate with a consultant or other healthcare professional over the phone about a patient’s condition. Either they do not follow at all or if they are, they do not do it in order or miss the steps</w:t>
            </w:r>
          </w:p>
        </w:tc>
      </w:tr>
      <w:tr w:rsidR="00E90333" w:rsidRPr="00B61BE7" w14:paraId="577DF8BF" w14:textId="77777777" w:rsidTr="00956B3F">
        <w:tc>
          <w:tcPr>
            <w:tcW w:w="1555" w:type="dxa"/>
            <w:vMerge w:val="restart"/>
          </w:tcPr>
          <w:p w14:paraId="5AAABC42" w14:textId="77777777" w:rsidR="00E90333" w:rsidRPr="00B61BE7" w:rsidRDefault="00E90333" w:rsidP="00956B3F">
            <w:pPr>
              <w:spacing w:line="360" w:lineRule="auto"/>
              <w:rPr>
                <w:rFonts w:asciiTheme="majorBidi" w:hAnsiTheme="majorBidi" w:cstheme="majorBidi"/>
                <w:sz w:val="20"/>
                <w:szCs w:val="20"/>
              </w:rPr>
            </w:pPr>
            <w:r w:rsidRPr="00B61BE7">
              <w:rPr>
                <w:rFonts w:asciiTheme="majorBidi" w:hAnsiTheme="majorBidi" w:cstheme="majorBidi"/>
                <w:sz w:val="20"/>
                <w:szCs w:val="20"/>
              </w:rPr>
              <w:t>Reasons behind not understanding NTS</w:t>
            </w:r>
          </w:p>
        </w:tc>
        <w:tc>
          <w:tcPr>
            <w:tcW w:w="7691" w:type="dxa"/>
          </w:tcPr>
          <w:p w14:paraId="6305258A" w14:textId="77777777" w:rsidR="00E90333" w:rsidRPr="00B61BE7" w:rsidRDefault="00E90333" w:rsidP="00956B3F">
            <w:pPr>
              <w:spacing w:line="480" w:lineRule="auto"/>
              <w:contextualSpacing/>
              <w:jc w:val="both"/>
              <w:rPr>
                <w:sz w:val="20"/>
                <w:szCs w:val="20"/>
              </w:rPr>
            </w:pPr>
            <w:r w:rsidRPr="00B61BE7">
              <w:rPr>
                <w:sz w:val="20"/>
                <w:szCs w:val="20"/>
              </w:rPr>
              <w:t xml:space="preserve">Students do not </w:t>
            </w:r>
            <w:proofErr w:type="spellStart"/>
            <w:r w:rsidRPr="00B61BE7">
              <w:rPr>
                <w:sz w:val="20"/>
                <w:szCs w:val="20"/>
              </w:rPr>
              <w:t>recognise</w:t>
            </w:r>
            <w:proofErr w:type="spellEnd"/>
            <w:r w:rsidRPr="00B61BE7">
              <w:rPr>
                <w:sz w:val="20"/>
                <w:szCs w:val="20"/>
              </w:rPr>
              <w:t xml:space="preserve"> </w:t>
            </w:r>
            <w:r>
              <w:rPr>
                <w:sz w:val="20"/>
                <w:szCs w:val="20"/>
              </w:rPr>
              <w:t>NTS</w:t>
            </w:r>
            <w:r w:rsidRPr="00B61BE7">
              <w:rPr>
                <w:sz w:val="20"/>
                <w:szCs w:val="20"/>
              </w:rPr>
              <w:t xml:space="preserve"> as it is comparatively new thing for them if it is compared to technical skills. They have not been exposed to such skills before. They have not been </w:t>
            </w:r>
            <w:proofErr w:type="spellStart"/>
            <w:r w:rsidRPr="00B61BE7">
              <w:rPr>
                <w:sz w:val="20"/>
                <w:szCs w:val="20"/>
              </w:rPr>
              <w:t>practising</w:t>
            </w:r>
            <w:proofErr w:type="spellEnd"/>
            <w:r w:rsidRPr="00B61BE7">
              <w:rPr>
                <w:sz w:val="20"/>
                <w:szCs w:val="20"/>
              </w:rPr>
              <w:t xml:space="preserve"> what is communication in clinical settings.</w:t>
            </w:r>
          </w:p>
        </w:tc>
      </w:tr>
      <w:tr w:rsidR="00E90333" w:rsidRPr="00B61BE7" w14:paraId="4D7BAFDB" w14:textId="77777777" w:rsidTr="00956B3F">
        <w:tc>
          <w:tcPr>
            <w:tcW w:w="1555" w:type="dxa"/>
            <w:vMerge/>
          </w:tcPr>
          <w:p w14:paraId="16BC9A85"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5C809FB4" w14:textId="77777777" w:rsidR="00E90333" w:rsidRPr="00B61BE7" w:rsidRDefault="00E90333" w:rsidP="00956B3F">
            <w:pPr>
              <w:tabs>
                <w:tab w:val="left" w:pos="1080"/>
              </w:tabs>
              <w:spacing w:line="360" w:lineRule="auto"/>
              <w:jc w:val="both"/>
              <w:rPr>
                <w:rFonts w:asciiTheme="majorBidi" w:hAnsiTheme="majorBidi" w:cstheme="majorBidi"/>
                <w:sz w:val="20"/>
                <w:szCs w:val="20"/>
              </w:rPr>
            </w:pPr>
            <w:r w:rsidRPr="00B61BE7">
              <w:rPr>
                <w:rFonts w:asciiTheme="majorBidi" w:hAnsiTheme="majorBidi" w:cstheme="majorBidi"/>
                <w:sz w:val="20"/>
                <w:szCs w:val="20"/>
              </w:rPr>
              <w:t>The learners have been trained like this. They have been only trained to perform the TS properly. Especially in their clinical phase and even in pre-clinical years they have been trained for performing TS such as how to check the clinical finding on the patient or taking the history. That is why they are not used to think from other perspectives. They don’t know how to communicate with the patient or with the team. This is where they have a deficiency</w:t>
            </w:r>
          </w:p>
        </w:tc>
      </w:tr>
      <w:tr w:rsidR="00E90333" w:rsidRPr="00B61BE7" w14:paraId="65896819" w14:textId="77777777" w:rsidTr="00956B3F">
        <w:tc>
          <w:tcPr>
            <w:tcW w:w="1555" w:type="dxa"/>
            <w:vMerge/>
          </w:tcPr>
          <w:p w14:paraId="1D163AE1"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78DD86CD" w14:textId="77777777" w:rsidR="00E90333" w:rsidRPr="00B61BE7" w:rsidRDefault="00E90333" w:rsidP="00956B3F">
            <w:pPr>
              <w:spacing w:line="360" w:lineRule="auto"/>
              <w:jc w:val="both"/>
              <w:rPr>
                <w:rFonts w:asciiTheme="majorBidi" w:hAnsiTheme="majorBidi" w:cstheme="majorBidi"/>
                <w:sz w:val="20"/>
                <w:szCs w:val="20"/>
              </w:rPr>
            </w:pPr>
            <w:r w:rsidRPr="00B61BE7">
              <w:rPr>
                <w:rFonts w:asciiTheme="majorBidi" w:hAnsiTheme="majorBidi" w:cstheme="majorBidi"/>
                <w:sz w:val="20"/>
                <w:szCs w:val="20"/>
              </w:rPr>
              <w:t>Reason is not getting enough knowledge about NTS in their medical education. And not having enough exposure to NTS in pre-clinical years and before coming to clinical years where they practice the cases in clinical teaching sessions or hospital settings</w:t>
            </w:r>
          </w:p>
        </w:tc>
      </w:tr>
      <w:tr w:rsidR="00E90333" w:rsidRPr="00B61BE7" w14:paraId="01E12C9E" w14:textId="77777777" w:rsidTr="00956B3F">
        <w:tc>
          <w:tcPr>
            <w:tcW w:w="1555" w:type="dxa"/>
            <w:vMerge w:val="restart"/>
          </w:tcPr>
          <w:p w14:paraId="636B6A36" w14:textId="77777777" w:rsidR="00E90333" w:rsidRPr="00B61BE7" w:rsidRDefault="00E90333" w:rsidP="00956B3F">
            <w:pPr>
              <w:spacing w:line="360" w:lineRule="auto"/>
              <w:rPr>
                <w:rFonts w:asciiTheme="majorBidi" w:hAnsiTheme="majorBidi" w:cstheme="majorBidi"/>
                <w:sz w:val="20"/>
                <w:szCs w:val="20"/>
              </w:rPr>
            </w:pPr>
            <w:r w:rsidRPr="00B61BE7">
              <w:rPr>
                <w:rFonts w:asciiTheme="majorBidi" w:hAnsiTheme="majorBidi" w:cstheme="majorBidi"/>
                <w:sz w:val="20"/>
                <w:szCs w:val="20"/>
              </w:rPr>
              <w:t>Students’ approach towards NTS</w:t>
            </w:r>
          </w:p>
        </w:tc>
        <w:tc>
          <w:tcPr>
            <w:tcW w:w="7691" w:type="dxa"/>
          </w:tcPr>
          <w:p w14:paraId="2AD67F5F" w14:textId="77777777" w:rsidR="00E90333" w:rsidRPr="00B61BE7" w:rsidRDefault="00E90333" w:rsidP="00956B3F">
            <w:pPr>
              <w:tabs>
                <w:tab w:val="left" w:pos="3323"/>
              </w:tabs>
              <w:spacing w:line="360" w:lineRule="auto"/>
              <w:jc w:val="both"/>
              <w:rPr>
                <w:rFonts w:asciiTheme="majorBidi" w:hAnsiTheme="majorBidi" w:cstheme="majorBidi"/>
                <w:sz w:val="20"/>
                <w:szCs w:val="20"/>
              </w:rPr>
            </w:pPr>
            <w:r w:rsidRPr="00B61BE7">
              <w:rPr>
                <w:rFonts w:asciiTheme="majorBidi" w:hAnsiTheme="majorBidi" w:cstheme="majorBidi"/>
                <w:sz w:val="20"/>
                <w:szCs w:val="20"/>
              </w:rPr>
              <w:t>When learners come to clinical sessions, they come with a mindset that for a competent clinician they should practice the clinical skills. That is why they are very focused on skills like clinical findings, diagnosis of the patients. They sometimes show very non-serious attitudes when told that practicing NTS is also important</w:t>
            </w:r>
          </w:p>
        </w:tc>
      </w:tr>
      <w:tr w:rsidR="00E90333" w:rsidRPr="00B61BE7" w14:paraId="20E27EE5" w14:textId="77777777" w:rsidTr="00956B3F">
        <w:tc>
          <w:tcPr>
            <w:tcW w:w="1555" w:type="dxa"/>
            <w:vMerge/>
          </w:tcPr>
          <w:p w14:paraId="3679595A"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6865B520" w14:textId="77777777" w:rsidR="00E90333" w:rsidRPr="00B61BE7" w:rsidRDefault="00E90333" w:rsidP="00956B3F">
            <w:pPr>
              <w:tabs>
                <w:tab w:val="left" w:pos="3323"/>
              </w:tabs>
              <w:spacing w:line="360" w:lineRule="auto"/>
              <w:jc w:val="both"/>
              <w:rPr>
                <w:rFonts w:asciiTheme="majorBidi" w:hAnsiTheme="majorBidi" w:cstheme="majorBidi"/>
                <w:sz w:val="20"/>
                <w:szCs w:val="20"/>
              </w:rPr>
            </w:pPr>
            <w:r w:rsidRPr="00B61BE7">
              <w:rPr>
                <w:rFonts w:asciiTheme="majorBidi" w:hAnsiTheme="majorBidi" w:cstheme="majorBidi"/>
                <w:sz w:val="20"/>
                <w:szCs w:val="20"/>
              </w:rPr>
              <w:t>Most of the time they don’t take it as important as their performance on TS. For example, they think that communicating with the patient, making rapport with the patient, or communicating the exact concerns with the consultant will not make much difference. Similarly, they think setting the priorities, in the beginning, is not important. They think that these NTS do not need prior knowledge or practice</w:t>
            </w:r>
          </w:p>
        </w:tc>
      </w:tr>
      <w:tr w:rsidR="00E90333" w:rsidRPr="00B61BE7" w14:paraId="15E95607" w14:textId="77777777" w:rsidTr="00956B3F">
        <w:tc>
          <w:tcPr>
            <w:tcW w:w="1555" w:type="dxa"/>
            <w:vMerge/>
          </w:tcPr>
          <w:p w14:paraId="2C2ACABE"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00B0B3AB" w14:textId="77777777" w:rsidR="00E90333" w:rsidRPr="00B61BE7" w:rsidRDefault="00E90333" w:rsidP="00956B3F">
            <w:pPr>
              <w:spacing w:line="480" w:lineRule="auto"/>
              <w:contextualSpacing/>
              <w:jc w:val="both"/>
              <w:rPr>
                <w:sz w:val="20"/>
                <w:szCs w:val="20"/>
              </w:rPr>
            </w:pPr>
            <w:r w:rsidRPr="00B61BE7">
              <w:rPr>
                <w:sz w:val="20"/>
                <w:szCs w:val="20"/>
              </w:rPr>
              <w:t xml:space="preserve">Because they are not used to practice </w:t>
            </w:r>
            <w:r>
              <w:rPr>
                <w:sz w:val="20"/>
                <w:szCs w:val="20"/>
              </w:rPr>
              <w:t>NTS.</w:t>
            </w:r>
            <w:r w:rsidRPr="00B61BE7">
              <w:rPr>
                <w:sz w:val="20"/>
                <w:szCs w:val="20"/>
              </w:rPr>
              <w:t xml:space="preserve"> They think it is something new which they have been told and feel nervous to practice in front of their colleagues or fellows. That’s why they hesitate to practice </w:t>
            </w:r>
            <w:r>
              <w:rPr>
                <w:sz w:val="20"/>
                <w:szCs w:val="20"/>
              </w:rPr>
              <w:t>NTS</w:t>
            </w:r>
            <w:r w:rsidRPr="00B61BE7">
              <w:rPr>
                <w:sz w:val="20"/>
                <w:szCs w:val="20"/>
              </w:rPr>
              <w:t xml:space="preserve"> even after reinforcement.</w:t>
            </w:r>
          </w:p>
        </w:tc>
      </w:tr>
      <w:tr w:rsidR="00E90333" w:rsidRPr="00B61BE7" w14:paraId="2328A85F" w14:textId="77777777" w:rsidTr="00956B3F">
        <w:tc>
          <w:tcPr>
            <w:tcW w:w="1555" w:type="dxa"/>
            <w:vMerge/>
          </w:tcPr>
          <w:p w14:paraId="33961925"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204F742D" w14:textId="77777777" w:rsidR="00E90333" w:rsidRPr="00B61BE7" w:rsidRDefault="00E90333" w:rsidP="00956B3F">
            <w:pPr>
              <w:tabs>
                <w:tab w:val="left" w:pos="3323"/>
              </w:tabs>
              <w:spacing w:line="360" w:lineRule="auto"/>
              <w:jc w:val="both"/>
              <w:rPr>
                <w:rFonts w:asciiTheme="majorBidi" w:hAnsiTheme="majorBidi" w:cstheme="majorBidi"/>
                <w:sz w:val="20"/>
                <w:szCs w:val="20"/>
              </w:rPr>
            </w:pPr>
            <w:r w:rsidRPr="00B61BE7">
              <w:rPr>
                <w:rFonts w:asciiTheme="majorBidi" w:hAnsiTheme="majorBidi" w:cstheme="majorBidi"/>
                <w:sz w:val="20"/>
                <w:szCs w:val="20"/>
              </w:rPr>
              <w:t>They feel shy as some people are shy of doing new things. And then get nervous that they have done something wrong and what their peers might be thinking about the mistake</w:t>
            </w:r>
          </w:p>
        </w:tc>
      </w:tr>
      <w:tr w:rsidR="00E90333" w:rsidRPr="00B61BE7" w14:paraId="0C358AF2" w14:textId="77777777" w:rsidTr="00956B3F">
        <w:tc>
          <w:tcPr>
            <w:tcW w:w="1555" w:type="dxa"/>
            <w:vMerge/>
          </w:tcPr>
          <w:p w14:paraId="69D00150" w14:textId="77777777" w:rsidR="00E90333" w:rsidRPr="00B61BE7" w:rsidRDefault="00E90333" w:rsidP="00956B3F">
            <w:pPr>
              <w:spacing w:line="360" w:lineRule="auto"/>
              <w:rPr>
                <w:rFonts w:asciiTheme="majorBidi" w:hAnsiTheme="majorBidi" w:cstheme="majorBidi"/>
                <w:sz w:val="20"/>
                <w:szCs w:val="20"/>
              </w:rPr>
            </w:pPr>
          </w:p>
        </w:tc>
        <w:tc>
          <w:tcPr>
            <w:tcW w:w="7691" w:type="dxa"/>
          </w:tcPr>
          <w:p w14:paraId="6BCF567B" w14:textId="77777777" w:rsidR="00E90333" w:rsidRPr="00B61BE7" w:rsidRDefault="00E90333" w:rsidP="00956B3F">
            <w:pPr>
              <w:tabs>
                <w:tab w:val="left" w:pos="3323"/>
              </w:tabs>
              <w:spacing w:line="360" w:lineRule="auto"/>
              <w:jc w:val="both"/>
              <w:rPr>
                <w:rFonts w:asciiTheme="majorBidi" w:hAnsiTheme="majorBidi" w:cstheme="majorBidi"/>
                <w:sz w:val="20"/>
                <w:szCs w:val="20"/>
              </w:rPr>
            </w:pPr>
            <w:r w:rsidRPr="00B61BE7">
              <w:rPr>
                <w:rFonts w:asciiTheme="majorBidi" w:hAnsiTheme="majorBidi" w:cstheme="majorBidi"/>
                <w:sz w:val="20"/>
                <w:szCs w:val="20"/>
              </w:rPr>
              <w:t xml:space="preserve">As they are not </w:t>
            </w:r>
            <w:proofErr w:type="spellStart"/>
            <w:r w:rsidRPr="00B61BE7">
              <w:rPr>
                <w:rFonts w:asciiTheme="majorBidi" w:hAnsiTheme="majorBidi" w:cstheme="majorBidi"/>
                <w:sz w:val="20"/>
                <w:szCs w:val="20"/>
              </w:rPr>
              <w:t>familiarised</w:t>
            </w:r>
            <w:proofErr w:type="spellEnd"/>
            <w:r w:rsidRPr="00B61BE7">
              <w:rPr>
                <w:rFonts w:asciiTheme="majorBidi" w:hAnsiTheme="majorBidi" w:cstheme="majorBidi"/>
                <w:sz w:val="20"/>
                <w:szCs w:val="20"/>
              </w:rPr>
              <w:t xml:space="preserve"> with the names of all NTS, they don’t possess the required knowledge so that is why they don’t understand easily why team leadership is required in a particular scenario. They sometimes feel nervous and think that they lack clinical knowledge and say that we are performing clinically well so what is the issue then. So basically, lack of knowledge and practice is the reason, and not the student itself</w:t>
            </w:r>
          </w:p>
        </w:tc>
      </w:tr>
    </w:tbl>
    <w:p w14:paraId="7D202CDE" w14:textId="77777777" w:rsidR="00E90333" w:rsidRPr="00B90874" w:rsidRDefault="00E90333" w:rsidP="00E90333">
      <w:pPr>
        <w:spacing w:line="480" w:lineRule="auto"/>
        <w:rPr>
          <w:rFonts w:asciiTheme="majorBidi" w:hAnsiTheme="majorBidi" w:cstheme="majorBidi"/>
        </w:rPr>
      </w:pPr>
    </w:p>
    <w:p w14:paraId="56664160" w14:textId="77777777" w:rsidR="00E90333" w:rsidRDefault="00E90333" w:rsidP="00E90333"/>
    <w:p w14:paraId="556723A6" w14:textId="77777777" w:rsidR="00E90333" w:rsidRPr="0058242D" w:rsidRDefault="00E90333" w:rsidP="00E90333">
      <w:pPr>
        <w:widowControl w:val="0"/>
        <w:autoSpaceDE w:val="0"/>
        <w:autoSpaceDN w:val="0"/>
        <w:adjustRightInd w:val="0"/>
        <w:spacing w:line="480" w:lineRule="auto"/>
        <w:ind w:left="640" w:hanging="640"/>
        <w:jc w:val="center"/>
        <w:rPr>
          <w:rFonts w:asciiTheme="majorBidi" w:hAnsiTheme="majorBidi" w:cstheme="majorBidi"/>
          <w:b/>
          <w:bCs/>
          <w:color w:val="000000" w:themeColor="text1"/>
        </w:rPr>
      </w:pPr>
    </w:p>
    <w:sectPr w:rsidR="00E90333" w:rsidRPr="0058242D" w:rsidSect="00270E34">
      <w:footerReference w:type="even" r:id="rId13"/>
      <w:footerReference w:type="default" r:id="rId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1B19" w14:textId="77777777" w:rsidR="00F10E30" w:rsidRDefault="00F10E30" w:rsidP="007F624D">
      <w:r>
        <w:separator/>
      </w:r>
    </w:p>
  </w:endnote>
  <w:endnote w:type="continuationSeparator" w:id="0">
    <w:p w14:paraId="46899B71" w14:textId="77777777" w:rsidR="00F10E30" w:rsidRDefault="00F10E30" w:rsidP="007F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6774633"/>
      <w:docPartObj>
        <w:docPartGallery w:val="Page Numbers (Bottom of Page)"/>
        <w:docPartUnique/>
      </w:docPartObj>
    </w:sdtPr>
    <w:sdtEndPr>
      <w:rPr>
        <w:rStyle w:val="PageNumber"/>
      </w:rPr>
    </w:sdtEndPr>
    <w:sdtContent>
      <w:p w14:paraId="545F23AA" w14:textId="41333E05" w:rsidR="00270E34" w:rsidRDefault="00270E34" w:rsidP="00E11D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2EB07" w14:textId="77777777" w:rsidR="00270E34" w:rsidRDefault="00270E34" w:rsidP="00270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198964"/>
      <w:docPartObj>
        <w:docPartGallery w:val="Page Numbers (Bottom of Page)"/>
        <w:docPartUnique/>
      </w:docPartObj>
    </w:sdtPr>
    <w:sdtEndPr>
      <w:rPr>
        <w:rStyle w:val="PageNumber"/>
      </w:rPr>
    </w:sdtEndPr>
    <w:sdtContent>
      <w:p w14:paraId="1D9C250D" w14:textId="100AA2B3" w:rsidR="00270E34" w:rsidRDefault="00270E34" w:rsidP="00E11D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F0A950" w14:textId="77777777" w:rsidR="00270E34" w:rsidRDefault="00270E34" w:rsidP="00270E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8CB1" w14:textId="77777777" w:rsidR="00F10E30" w:rsidRDefault="00F10E30" w:rsidP="007F624D">
      <w:r>
        <w:separator/>
      </w:r>
    </w:p>
  </w:footnote>
  <w:footnote w:type="continuationSeparator" w:id="0">
    <w:p w14:paraId="2B6BFFD6" w14:textId="77777777" w:rsidR="00F10E30" w:rsidRDefault="00F10E30" w:rsidP="007F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B48"/>
    <w:multiLevelType w:val="hybridMultilevel"/>
    <w:tmpl w:val="5150C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942AE"/>
    <w:multiLevelType w:val="hybridMultilevel"/>
    <w:tmpl w:val="C2DAD4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7730E15"/>
    <w:multiLevelType w:val="hybridMultilevel"/>
    <w:tmpl w:val="BE5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B1517"/>
    <w:multiLevelType w:val="hybridMultilevel"/>
    <w:tmpl w:val="B2DA06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4F54A45"/>
    <w:multiLevelType w:val="hybridMultilevel"/>
    <w:tmpl w:val="D6CCE9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5072A9"/>
    <w:multiLevelType w:val="hybridMultilevel"/>
    <w:tmpl w:val="FBCEB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973239B"/>
    <w:multiLevelType w:val="hybridMultilevel"/>
    <w:tmpl w:val="70865A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471A47"/>
    <w:multiLevelType w:val="hybridMultilevel"/>
    <w:tmpl w:val="477CB32E"/>
    <w:lvl w:ilvl="0" w:tplc="91EEC0B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61CB"/>
    <w:multiLevelType w:val="hybridMultilevel"/>
    <w:tmpl w:val="FBE06E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BF972A5"/>
    <w:multiLevelType w:val="hybridMultilevel"/>
    <w:tmpl w:val="0988F9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45612779">
    <w:abstractNumId w:val="7"/>
  </w:num>
  <w:num w:numId="2" w16cid:durableId="1137990357">
    <w:abstractNumId w:val="2"/>
  </w:num>
  <w:num w:numId="3" w16cid:durableId="2112359513">
    <w:abstractNumId w:val="0"/>
  </w:num>
  <w:num w:numId="4" w16cid:durableId="160660561">
    <w:abstractNumId w:val="1"/>
  </w:num>
  <w:num w:numId="5" w16cid:durableId="519125681">
    <w:abstractNumId w:val="8"/>
  </w:num>
  <w:num w:numId="6" w16cid:durableId="132333810">
    <w:abstractNumId w:val="4"/>
  </w:num>
  <w:num w:numId="7" w16cid:durableId="641928942">
    <w:abstractNumId w:val="9"/>
  </w:num>
  <w:num w:numId="8" w16cid:durableId="1058406809">
    <w:abstractNumId w:val="6"/>
  </w:num>
  <w:num w:numId="9" w16cid:durableId="489105124">
    <w:abstractNumId w:val="3"/>
  </w:num>
  <w:num w:numId="10" w16cid:durableId="410468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MzI1NjYxt7QwsbBQ0lEKTi0uzszPAykwqwUAjDHBOywAAAA="/>
  </w:docVars>
  <w:rsids>
    <w:rsidRoot w:val="00075711"/>
    <w:rsid w:val="00004DA5"/>
    <w:rsid w:val="00006A0E"/>
    <w:rsid w:val="00011DBA"/>
    <w:rsid w:val="00013586"/>
    <w:rsid w:val="000135DF"/>
    <w:rsid w:val="00016359"/>
    <w:rsid w:val="00020BA2"/>
    <w:rsid w:val="00020BD7"/>
    <w:rsid w:val="000227C4"/>
    <w:rsid w:val="000231B4"/>
    <w:rsid w:val="000242F4"/>
    <w:rsid w:val="000312D2"/>
    <w:rsid w:val="0003452C"/>
    <w:rsid w:val="000378FD"/>
    <w:rsid w:val="00041BE3"/>
    <w:rsid w:val="00043659"/>
    <w:rsid w:val="00052E55"/>
    <w:rsid w:val="00054CDB"/>
    <w:rsid w:val="0006038B"/>
    <w:rsid w:val="0006784F"/>
    <w:rsid w:val="0007265F"/>
    <w:rsid w:val="0007290E"/>
    <w:rsid w:val="000755C4"/>
    <w:rsid w:val="00075708"/>
    <w:rsid w:val="00075711"/>
    <w:rsid w:val="00076269"/>
    <w:rsid w:val="0008414D"/>
    <w:rsid w:val="000852E8"/>
    <w:rsid w:val="00090117"/>
    <w:rsid w:val="00091EA0"/>
    <w:rsid w:val="000A4929"/>
    <w:rsid w:val="000A6CEE"/>
    <w:rsid w:val="000A73A4"/>
    <w:rsid w:val="000B0747"/>
    <w:rsid w:val="000B0C96"/>
    <w:rsid w:val="000B17F1"/>
    <w:rsid w:val="000B2544"/>
    <w:rsid w:val="000D4EA8"/>
    <w:rsid w:val="000D4EF6"/>
    <w:rsid w:val="000D6086"/>
    <w:rsid w:val="000E3775"/>
    <w:rsid w:val="000E50B4"/>
    <w:rsid w:val="000E70A6"/>
    <w:rsid w:val="000F3792"/>
    <w:rsid w:val="000F3863"/>
    <w:rsid w:val="000F3D55"/>
    <w:rsid w:val="000F7835"/>
    <w:rsid w:val="00101CDD"/>
    <w:rsid w:val="0010441B"/>
    <w:rsid w:val="00104563"/>
    <w:rsid w:val="001050DD"/>
    <w:rsid w:val="0011508D"/>
    <w:rsid w:val="00117964"/>
    <w:rsid w:val="00126ED5"/>
    <w:rsid w:val="00133E8F"/>
    <w:rsid w:val="00137E29"/>
    <w:rsid w:val="00140F67"/>
    <w:rsid w:val="00142493"/>
    <w:rsid w:val="00144215"/>
    <w:rsid w:val="001521F8"/>
    <w:rsid w:val="00157C2B"/>
    <w:rsid w:val="0016511C"/>
    <w:rsid w:val="00176AE6"/>
    <w:rsid w:val="00176DE2"/>
    <w:rsid w:val="00180B51"/>
    <w:rsid w:val="00194132"/>
    <w:rsid w:val="00194C2C"/>
    <w:rsid w:val="001961C0"/>
    <w:rsid w:val="001A01A6"/>
    <w:rsid w:val="001A61C9"/>
    <w:rsid w:val="001A6808"/>
    <w:rsid w:val="001B7607"/>
    <w:rsid w:val="001C0F70"/>
    <w:rsid w:val="001C3380"/>
    <w:rsid w:val="001C4A1B"/>
    <w:rsid w:val="001C556C"/>
    <w:rsid w:val="001F20AB"/>
    <w:rsid w:val="00202321"/>
    <w:rsid w:val="00204BDB"/>
    <w:rsid w:val="0020579B"/>
    <w:rsid w:val="00210660"/>
    <w:rsid w:val="00211EA8"/>
    <w:rsid w:val="00216DCF"/>
    <w:rsid w:val="0022116B"/>
    <w:rsid w:val="002250F0"/>
    <w:rsid w:val="002300DE"/>
    <w:rsid w:val="002301DF"/>
    <w:rsid w:val="00233ACC"/>
    <w:rsid w:val="00246890"/>
    <w:rsid w:val="002509A2"/>
    <w:rsid w:val="00250E3A"/>
    <w:rsid w:val="00251FCB"/>
    <w:rsid w:val="0025330F"/>
    <w:rsid w:val="00262F6C"/>
    <w:rsid w:val="00263EAC"/>
    <w:rsid w:val="00266D84"/>
    <w:rsid w:val="00270E34"/>
    <w:rsid w:val="00271D65"/>
    <w:rsid w:val="00277F32"/>
    <w:rsid w:val="00280111"/>
    <w:rsid w:val="00282851"/>
    <w:rsid w:val="00286632"/>
    <w:rsid w:val="00286CE5"/>
    <w:rsid w:val="002908FA"/>
    <w:rsid w:val="00297FEF"/>
    <w:rsid w:val="002A1953"/>
    <w:rsid w:val="002A35A9"/>
    <w:rsid w:val="002A5469"/>
    <w:rsid w:val="002B11A3"/>
    <w:rsid w:val="002B4D56"/>
    <w:rsid w:val="002B7683"/>
    <w:rsid w:val="002C141E"/>
    <w:rsid w:val="002C14F4"/>
    <w:rsid w:val="002C33C3"/>
    <w:rsid w:val="002C52E6"/>
    <w:rsid w:val="002C5B05"/>
    <w:rsid w:val="002C6C42"/>
    <w:rsid w:val="002D5C96"/>
    <w:rsid w:val="002E17D9"/>
    <w:rsid w:val="002E3EE9"/>
    <w:rsid w:val="002E49B2"/>
    <w:rsid w:val="002F2C47"/>
    <w:rsid w:val="0030160D"/>
    <w:rsid w:val="00304DBD"/>
    <w:rsid w:val="00305270"/>
    <w:rsid w:val="00307344"/>
    <w:rsid w:val="003128EF"/>
    <w:rsid w:val="00322739"/>
    <w:rsid w:val="00324AB6"/>
    <w:rsid w:val="00347D1D"/>
    <w:rsid w:val="003518EF"/>
    <w:rsid w:val="003577F0"/>
    <w:rsid w:val="00360AC2"/>
    <w:rsid w:val="00367A20"/>
    <w:rsid w:val="00372E1A"/>
    <w:rsid w:val="00381B18"/>
    <w:rsid w:val="00383644"/>
    <w:rsid w:val="00386862"/>
    <w:rsid w:val="00387084"/>
    <w:rsid w:val="00396318"/>
    <w:rsid w:val="003A3216"/>
    <w:rsid w:val="003B2EC5"/>
    <w:rsid w:val="003B67B0"/>
    <w:rsid w:val="003C0D9C"/>
    <w:rsid w:val="003D0652"/>
    <w:rsid w:val="003D2141"/>
    <w:rsid w:val="003E1F67"/>
    <w:rsid w:val="003E3261"/>
    <w:rsid w:val="003E438D"/>
    <w:rsid w:val="003E7C3E"/>
    <w:rsid w:val="003F02E3"/>
    <w:rsid w:val="003F7DFC"/>
    <w:rsid w:val="00403804"/>
    <w:rsid w:val="00404062"/>
    <w:rsid w:val="004055CA"/>
    <w:rsid w:val="00406B6B"/>
    <w:rsid w:val="00406FF1"/>
    <w:rsid w:val="0041029E"/>
    <w:rsid w:val="00422259"/>
    <w:rsid w:val="0042272F"/>
    <w:rsid w:val="00424D91"/>
    <w:rsid w:val="00424EF2"/>
    <w:rsid w:val="00437236"/>
    <w:rsid w:val="004403F5"/>
    <w:rsid w:val="00451BDD"/>
    <w:rsid w:val="00452EB8"/>
    <w:rsid w:val="00453914"/>
    <w:rsid w:val="004544F9"/>
    <w:rsid w:val="00456462"/>
    <w:rsid w:val="004577C1"/>
    <w:rsid w:val="00462B58"/>
    <w:rsid w:val="0046440B"/>
    <w:rsid w:val="00465D81"/>
    <w:rsid w:val="0047557A"/>
    <w:rsid w:val="00485C8C"/>
    <w:rsid w:val="004924D0"/>
    <w:rsid w:val="004A4032"/>
    <w:rsid w:val="004A42EE"/>
    <w:rsid w:val="004B04FF"/>
    <w:rsid w:val="004B23C7"/>
    <w:rsid w:val="004B4304"/>
    <w:rsid w:val="004C3DD3"/>
    <w:rsid w:val="004C717A"/>
    <w:rsid w:val="004D086D"/>
    <w:rsid w:val="004D0E91"/>
    <w:rsid w:val="004D1450"/>
    <w:rsid w:val="004D2A38"/>
    <w:rsid w:val="004D55A0"/>
    <w:rsid w:val="004D7219"/>
    <w:rsid w:val="004E2442"/>
    <w:rsid w:val="004E5673"/>
    <w:rsid w:val="004E584E"/>
    <w:rsid w:val="004E5BB2"/>
    <w:rsid w:val="004E6EBD"/>
    <w:rsid w:val="004F32E7"/>
    <w:rsid w:val="004F6720"/>
    <w:rsid w:val="00500D7A"/>
    <w:rsid w:val="005035A2"/>
    <w:rsid w:val="0050633F"/>
    <w:rsid w:val="00513984"/>
    <w:rsid w:val="005159F2"/>
    <w:rsid w:val="00530241"/>
    <w:rsid w:val="0053157A"/>
    <w:rsid w:val="00535D0F"/>
    <w:rsid w:val="00551C9A"/>
    <w:rsid w:val="005640CA"/>
    <w:rsid w:val="00571099"/>
    <w:rsid w:val="00572736"/>
    <w:rsid w:val="00575FAD"/>
    <w:rsid w:val="00581A6A"/>
    <w:rsid w:val="0058242D"/>
    <w:rsid w:val="00586D63"/>
    <w:rsid w:val="005A4B66"/>
    <w:rsid w:val="005A6E7F"/>
    <w:rsid w:val="005B084B"/>
    <w:rsid w:val="005B6168"/>
    <w:rsid w:val="005C1021"/>
    <w:rsid w:val="005D1CC5"/>
    <w:rsid w:val="005D5319"/>
    <w:rsid w:val="005E155B"/>
    <w:rsid w:val="005E1924"/>
    <w:rsid w:val="005E3EC0"/>
    <w:rsid w:val="005E7E88"/>
    <w:rsid w:val="005F0C4F"/>
    <w:rsid w:val="005F1AD3"/>
    <w:rsid w:val="005F4BE4"/>
    <w:rsid w:val="005F5CDB"/>
    <w:rsid w:val="00603BB0"/>
    <w:rsid w:val="00604D60"/>
    <w:rsid w:val="006108EA"/>
    <w:rsid w:val="006138FD"/>
    <w:rsid w:val="00621208"/>
    <w:rsid w:val="0062686A"/>
    <w:rsid w:val="00627FAD"/>
    <w:rsid w:val="00634286"/>
    <w:rsid w:val="0063582F"/>
    <w:rsid w:val="00640FB4"/>
    <w:rsid w:val="00650A25"/>
    <w:rsid w:val="006521CC"/>
    <w:rsid w:val="00655E9A"/>
    <w:rsid w:val="006618F4"/>
    <w:rsid w:val="00672A32"/>
    <w:rsid w:val="0067313C"/>
    <w:rsid w:val="00675E92"/>
    <w:rsid w:val="00675EDC"/>
    <w:rsid w:val="00675EEB"/>
    <w:rsid w:val="006814B8"/>
    <w:rsid w:val="00681845"/>
    <w:rsid w:val="00684384"/>
    <w:rsid w:val="006853BF"/>
    <w:rsid w:val="00687F31"/>
    <w:rsid w:val="00695678"/>
    <w:rsid w:val="00697ECD"/>
    <w:rsid w:val="006A0784"/>
    <w:rsid w:val="006A4A7A"/>
    <w:rsid w:val="006A7ABE"/>
    <w:rsid w:val="006C16F0"/>
    <w:rsid w:val="006C2079"/>
    <w:rsid w:val="006C7BA6"/>
    <w:rsid w:val="006D0EFF"/>
    <w:rsid w:val="006D0FC8"/>
    <w:rsid w:val="006D168A"/>
    <w:rsid w:val="006D3019"/>
    <w:rsid w:val="006D73B8"/>
    <w:rsid w:val="006E2DC4"/>
    <w:rsid w:val="006F0938"/>
    <w:rsid w:val="006F5F81"/>
    <w:rsid w:val="006F6600"/>
    <w:rsid w:val="00701971"/>
    <w:rsid w:val="00704843"/>
    <w:rsid w:val="00705A4C"/>
    <w:rsid w:val="007066DD"/>
    <w:rsid w:val="00707228"/>
    <w:rsid w:val="00707E4B"/>
    <w:rsid w:val="0071367B"/>
    <w:rsid w:val="0071553E"/>
    <w:rsid w:val="0072039C"/>
    <w:rsid w:val="007276EE"/>
    <w:rsid w:val="007453FE"/>
    <w:rsid w:val="00745C38"/>
    <w:rsid w:val="007473C1"/>
    <w:rsid w:val="0075107F"/>
    <w:rsid w:val="00751538"/>
    <w:rsid w:val="007556AF"/>
    <w:rsid w:val="007565DB"/>
    <w:rsid w:val="0076323B"/>
    <w:rsid w:val="00772F84"/>
    <w:rsid w:val="007776AD"/>
    <w:rsid w:val="00781842"/>
    <w:rsid w:val="00783FE7"/>
    <w:rsid w:val="00784AD2"/>
    <w:rsid w:val="0079144B"/>
    <w:rsid w:val="007946E0"/>
    <w:rsid w:val="00794FC5"/>
    <w:rsid w:val="007A0F85"/>
    <w:rsid w:val="007A2A69"/>
    <w:rsid w:val="007A6F5A"/>
    <w:rsid w:val="007B17A2"/>
    <w:rsid w:val="007C77B2"/>
    <w:rsid w:val="007D4104"/>
    <w:rsid w:val="007D4F7E"/>
    <w:rsid w:val="007D6E0F"/>
    <w:rsid w:val="007E12BE"/>
    <w:rsid w:val="007E3D59"/>
    <w:rsid w:val="007E66A6"/>
    <w:rsid w:val="007F1D2D"/>
    <w:rsid w:val="007F5EAC"/>
    <w:rsid w:val="007F624D"/>
    <w:rsid w:val="00803AC3"/>
    <w:rsid w:val="00810B07"/>
    <w:rsid w:val="00813937"/>
    <w:rsid w:val="0081404D"/>
    <w:rsid w:val="00816B8A"/>
    <w:rsid w:val="008221D5"/>
    <w:rsid w:val="00824F49"/>
    <w:rsid w:val="00825C9E"/>
    <w:rsid w:val="008277DC"/>
    <w:rsid w:val="00827C1B"/>
    <w:rsid w:val="00837185"/>
    <w:rsid w:val="00841ADE"/>
    <w:rsid w:val="0084379F"/>
    <w:rsid w:val="008472FC"/>
    <w:rsid w:val="00852775"/>
    <w:rsid w:val="00853D0E"/>
    <w:rsid w:val="0085697D"/>
    <w:rsid w:val="008570CB"/>
    <w:rsid w:val="0086499E"/>
    <w:rsid w:val="00866501"/>
    <w:rsid w:val="00866CD9"/>
    <w:rsid w:val="0087151E"/>
    <w:rsid w:val="00875A8B"/>
    <w:rsid w:val="00876B1B"/>
    <w:rsid w:val="00880A68"/>
    <w:rsid w:val="0088707B"/>
    <w:rsid w:val="00887F1D"/>
    <w:rsid w:val="00893DDD"/>
    <w:rsid w:val="00896C47"/>
    <w:rsid w:val="008A59F2"/>
    <w:rsid w:val="008B218C"/>
    <w:rsid w:val="008B38BF"/>
    <w:rsid w:val="008B4A8E"/>
    <w:rsid w:val="008C24C8"/>
    <w:rsid w:val="008C3D00"/>
    <w:rsid w:val="008C556C"/>
    <w:rsid w:val="008D17F7"/>
    <w:rsid w:val="008D3584"/>
    <w:rsid w:val="008E1086"/>
    <w:rsid w:val="008E7D43"/>
    <w:rsid w:val="008E7DC3"/>
    <w:rsid w:val="008F1F9A"/>
    <w:rsid w:val="008F21E8"/>
    <w:rsid w:val="008F3830"/>
    <w:rsid w:val="00900530"/>
    <w:rsid w:val="009064CF"/>
    <w:rsid w:val="00910703"/>
    <w:rsid w:val="009159EB"/>
    <w:rsid w:val="009227F3"/>
    <w:rsid w:val="009315D9"/>
    <w:rsid w:val="00931DFA"/>
    <w:rsid w:val="009326AD"/>
    <w:rsid w:val="0093417C"/>
    <w:rsid w:val="00937D7F"/>
    <w:rsid w:val="00937ED5"/>
    <w:rsid w:val="009439BE"/>
    <w:rsid w:val="00950594"/>
    <w:rsid w:val="009567AB"/>
    <w:rsid w:val="0095744A"/>
    <w:rsid w:val="0096065A"/>
    <w:rsid w:val="00964D32"/>
    <w:rsid w:val="00965D8A"/>
    <w:rsid w:val="00970BA4"/>
    <w:rsid w:val="00983168"/>
    <w:rsid w:val="00984A06"/>
    <w:rsid w:val="00985944"/>
    <w:rsid w:val="00993563"/>
    <w:rsid w:val="00997B82"/>
    <w:rsid w:val="009A01F2"/>
    <w:rsid w:val="009A0BEA"/>
    <w:rsid w:val="009A0DAD"/>
    <w:rsid w:val="009A13F8"/>
    <w:rsid w:val="009A14EE"/>
    <w:rsid w:val="009A1978"/>
    <w:rsid w:val="009A35CA"/>
    <w:rsid w:val="009A4C51"/>
    <w:rsid w:val="009C1772"/>
    <w:rsid w:val="009C223E"/>
    <w:rsid w:val="009E1418"/>
    <w:rsid w:val="009E2508"/>
    <w:rsid w:val="009F1E75"/>
    <w:rsid w:val="00A0042B"/>
    <w:rsid w:val="00A017B8"/>
    <w:rsid w:val="00A02FEA"/>
    <w:rsid w:val="00A03735"/>
    <w:rsid w:val="00A05881"/>
    <w:rsid w:val="00A12181"/>
    <w:rsid w:val="00A123D2"/>
    <w:rsid w:val="00A1261C"/>
    <w:rsid w:val="00A129C4"/>
    <w:rsid w:val="00A15996"/>
    <w:rsid w:val="00A174BA"/>
    <w:rsid w:val="00A17884"/>
    <w:rsid w:val="00A24314"/>
    <w:rsid w:val="00A25D2B"/>
    <w:rsid w:val="00A32565"/>
    <w:rsid w:val="00A32F45"/>
    <w:rsid w:val="00A3507A"/>
    <w:rsid w:val="00A43DC5"/>
    <w:rsid w:val="00A461A4"/>
    <w:rsid w:val="00A52B3A"/>
    <w:rsid w:val="00A55145"/>
    <w:rsid w:val="00A66C3E"/>
    <w:rsid w:val="00A7488D"/>
    <w:rsid w:val="00A750D6"/>
    <w:rsid w:val="00A75AAB"/>
    <w:rsid w:val="00A8231C"/>
    <w:rsid w:val="00A8406E"/>
    <w:rsid w:val="00A84FCC"/>
    <w:rsid w:val="00A85505"/>
    <w:rsid w:val="00A86618"/>
    <w:rsid w:val="00A874C1"/>
    <w:rsid w:val="00A879D3"/>
    <w:rsid w:val="00A96EE4"/>
    <w:rsid w:val="00AA0483"/>
    <w:rsid w:val="00AC29AE"/>
    <w:rsid w:val="00AC36B3"/>
    <w:rsid w:val="00AC4B57"/>
    <w:rsid w:val="00AC55C2"/>
    <w:rsid w:val="00AD4F3D"/>
    <w:rsid w:val="00AD5324"/>
    <w:rsid w:val="00AD7034"/>
    <w:rsid w:val="00AD74AE"/>
    <w:rsid w:val="00AE183A"/>
    <w:rsid w:val="00AE62D2"/>
    <w:rsid w:val="00AE7544"/>
    <w:rsid w:val="00AF6774"/>
    <w:rsid w:val="00B00003"/>
    <w:rsid w:val="00B12DC5"/>
    <w:rsid w:val="00B15344"/>
    <w:rsid w:val="00B2031D"/>
    <w:rsid w:val="00B205E3"/>
    <w:rsid w:val="00B22DD1"/>
    <w:rsid w:val="00B23DC4"/>
    <w:rsid w:val="00B30E43"/>
    <w:rsid w:val="00B377CD"/>
    <w:rsid w:val="00B45084"/>
    <w:rsid w:val="00B465F1"/>
    <w:rsid w:val="00B47A5A"/>
    <w:rsid w:val="00B50CBA"/>
    <w:rsid w:val="00B565A1"/>
    <w:rsid w:val="00B61BF8"/>
    <w:rsid w:val="00B62948"/>
    <w:rsid w:val="00B62CE4"/>
    <w:rsid w:val="00B630A3"/>
    <w:rsid w:val="00B653F4"/>
    <w:rsid w:val="00B771A5"/>
    <w:rsid w:val="00B77B48"/>
    <w:rsid w:val="00B85D85"/>
    <w:rsid w:val="00B87F7F"/>
    <w:rsid w:val="00B9233C"/>
    <w:rsid w:val="00B9511B"/>
    <w:rsid w:val="00B954A8"/>
    <w:rsid w:val="00BA1EBD"/>
    <w:rsid w:val="00BA2D4A"/>
    <w:rsid w:val="00BA6C58"/>
    <w:rsid w:val="00BB2446"/>
    <w:rsid w:val="00BB2CEF"/>
    <w:rsid w:val="00BB3DD6"/>
    <w:rsid w:val="00BB50BE"/>
    <w:rsid w:val="00BB5870"/>
    <w:rsid w:val="00BB58F3"/>
    <w:rsid w:val="00BB77B1"/>
    <w:rsid w:val="00BC24EF"/>
    <w:rsid w:val="00BC672B"/>
    <w:rsid w:val="00BC7DF2"/>
    <w:rsid w:val="00BD518C"/>
    <w:rsid w:val="00BE10A2"/>
    <w:rsid w:val="00BE2657"/>
    <w:rsid w:val="00BE2C7B"/>
    <w:rsid w:val="00BF3DFC"/>
    <w:rsid w:val="00BF7245"/>
    <w:rsid w:val="00C023B5"/>
    <w:rsid w:val="00C040FB"/>
    <w:rsid w:val="00C04630"/>
    <w:rsid w:val="00C06086"/>
    <w:rsid w:val="00C077C6"/>
    <w:rsid w:val="00C13AA5"/>
    <w:rsid w:val="00C17D51"/>
    <w:rsid w:val="00C232CE"/>
    <w:rsid w:val="00C27B21"/>
    <w:rsid w:val="00C317BE"/>
    <w:rsid w:val="00C40FEF"/>
    <w:rsid w:val="00C42998"/>
    <w:rsid w:val="00C50416"/>
    <w:rsid w:val="00C55B12"/>
    <w:rsid w:val="00C56FAD"/>
    <w:rsid w:val="00C618D9"/>
    <w:rsid w:val="00C70E25"/>
    <w:rsid w:val="00C71EDB"/>
    <w:rsid w:val="00C743E1"/>
    <w:rsid w:val="00C76092"/>
    <w:rsid w:val="00C763C2"/>
    <w:rsid w:val="00C85294"/>
    <w:rsid w:val="00C902D9"/>
    <w:rsid w:val="00C940A9"/>
    <w:rsid w:val="00CA6311"/>
    <w:rsid w:val="00CA6D01"/>
    <w:rsid w:val="00CA773F"/>
    <w:rsid w:val="00CB1DD7"/>
    <w:rsid w:val="00CB340F"/>
    <w:rsid w:val="00CB4F68"/>
    <w:rsid w:val="00CB5080"/>
    <w:rsid w:val="00CC3739"/>
    <w:rsid w:val="00CD1670"/>
    <w:rsid w:val="00CD38DE"/>
    <w:rsid w:val="00CD492C"/>
    <w:rsid w:val="00CE709C"/>
    <w:rsid w:val="00CF2098"/>
    <w:rsid w:val="00D0366F"/>
    <w:rsid w:val="00D03E65"/>
    <w:rsid w:val="00D12A13"/>
    <w:rsid w:val="00D23CF8"/>
    <w:rsid w:val="00D23FD0"/>
    <w:rsid w:val="00D25651"/>
    <w:rsid w:val="00D27460"/>
    <w:rsid w:val="00D33FD4"/>
    <w:rsid w:val="00D34633"/>
    <w:rsid w:val="00D442F1"/>
    <w:rsid w:val="00D44D91"/>
    <w:rsid w:val="00D47123"/>
    <w:rsid w:val="00D55209"/>
    <w:rsid w:val="00D639E1"/>
    <w:rsid w:val="00D642E8"/>
    <w:rsid w:val="00D64891"/>
    <w:rsid w:val="00D726A0"/>
    <w:rsid w:val="00D73DC0"/>
    <w:rsid w:val="00D74E02"/>
    <w:rsid w:val="00D8569C"/>
    <w:rsid w:val="00D87E2D"/>
    <w:rsid w:val="00D97C8B"/>
    <w:rsid w:val="00DA4AE7"/>
    <w:rsid w:val="00DA66A6"/>
    <w:rsid w:val="00DB032D"/>
    <w:rsid w:val="00DB387B"/>
    <w:rsid w:val="00DB56CB"/>
    <w:rsid w:val="00DB721A"/>
    <w:rsid w:val="00DC2885"/>
    <w:rsid w:val="00DC32ED"/>
    <w:rsid w:val="00DC52DB"/>
    <w:rsid w:val="00DC642B"/>
    <w:rsid w:val="00DC7C5F"/>
    <w:rsid w:val="00DD063E"/>
    <w:rsid w:val="00DD20E8"/>
    <w:rsid w:val="00DD30F8"/>
    <w:rsid w:val="00DD6CAB"/>
    <w:rsid w:val="00DD7CD3"/>
    <w:rsid w:val="00DE1408"/>
    <w:rsid w:val="00DE18E2"/>
    <w:rsid w:val="00DE75A9"/>
    <w:rsid w:val="00DF25B2"/>
    <w:rsid w:val="00E10892"/>
    <w:rsid w:val="00E1147D"/>
    <w:rsid w:val="00E2216A"/>
    <w:rsid w:val="00E22457"/>
    <w:rsid w:val="00E23934"/>
    <w:rsid w:val="00E2660F"/>
    <w:rsid w:val="00E344D4"/>
    <w:rsid w:val="00E36C60"/>
    <w:rsid w:val="00E43AB8"/>
    <w:rsid w:val="00E44719"/>
    <w:rsid w:val="00E52ADD"/>
    <w:rsid w:val="00E5351E"/>
    <w:rsid w:val="00E5601D"/>
    <w:rsid w:val="00E72D6F"/>
    <w:rsid w:val="00E74227"/>
    <w:rsid w:val="00E754A4"/>
    <w:rsid w:val="00E76350"/>
    <w:rsid w:val="00E80C04"/>
    <w:rsid w:val="00E837D4"/>
    <w:rsid w:val="00E8494F"/>
    <w:rsid w:val="00E85DFD"/>
    <w:rsid w:val="00E860AA"/>
    <w:rsid w:val="00E90333"/>
    <w:rsid w:val="00E91131"/>
    <w:rsid w:val="00E92DED"/>
    <w:rsid w:val="00E938BC"/>
    <w:rsid w:val="00E93A5C"/>
    <w:rsid w:val="00E9411C"/>
    <w:rsid w:val="00E94BD2"/>
    <w:rsid w:val="00E961C4"/>
    <w:rsid w:val="00EA1D63"/>
    <w:rsid w:val="00EA3EB7"/>
    <w:rsid w:val="00EC23DE"/>
    <w:rsid w:val="00EC6278"/>
    <w:rsid w:val="00ED6565"/>
    <w:rsid w:val="00EE146D"/>
    <w:rsid w:val="00EE194A"/>
    <w:rsid w:val="00EF0114"/>
    <w:rsid w:val="00EF1590"/>
    <w:rsid w:val="00EF4FB9"/>
    <w:rsid w:val="00F04162"/>
    <w:rsid w:val="00F042DA"/>
    <w:rsid w:val="00F060FA"/>
    <w:rsid w:val="00F07FA8"/>
    <w:rsid w:val="00F10E30"/>
    <w:rsid w:val="00F112A4"/>
    <w:rsid w:val="00F145A4"/>
    <w:rsid w:val="00F2588E"/>
    <w:rsid w:val="00F25A09"/>
    <w:rsid w:val="00F27672"/>
    <w:rsid w:val="00F36455"/>
    <w:rsid w:val="00F40507"/>
    <w:rsid w:val="00F5045C"/>
    <w:rsid w:val="00F51CB7"/>
    <w:rsid w:val="00F53FCB"/>
    <w:rsid w:val="00F56E85"/>
    <w:rsid w:val="00F57C3E"/>
    <w:rsid w:val="00F64A43"/>
    <w:rsid w:val="00F75915"/>
    <w:rsid w:val="00F76261"/>
    <w:rsid w:val="00F825CA"/>
    <w:rsid w:val="00F925BC"/>
    <w:rsid w:val="00FA3FD8"/>
    <w:rsid w:val="00FB21CB"/>
    <w:rsid w:val="00FB6B99"/>
    <w:rsid w:val="00FB6EBB"/>
    <w:rsid w:val="00FC4A80"/>
    <w:rsid w:val="00FD02A3"/>
    <w:rsid w:val="00FD4013"/>
    <w:rsid w:val="00FD6F62"/>
    <w:rsid w:val="00FE56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25B76"/>
  <w15:chartTrackingRefBased/>
  <w15:docId w15:val="{960F6AE0-E324-D647-B69F-66091068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A879D3"/>
    <w:pPr>
      <w:spacing w:before="100" w:beforeAutospacing="1" w:after="100" w:afterAutospacing="1"/>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2B3A"/>
    <w:pPr>
      <w:spacing w:before="100" w:beforeAutospacing="1" w:after="100" w:afterAutospacing="1"/>
    </w:pPr>
    <w:rPr>
      <w:rFonts w:ascii="Verdana" w:eastAsia="Times New Roman" w:hAnsi="Verdana" w:cs="Times New Roman"/>
      <w:sz w:val="18"/>
      <w:szCs w:val="18"/>
      <w:lang w:eastAsia="en-US"/>
    </w:rPr>
  </w:style>
  <w:style w:type="paragraph" w:styleId="ListParagraph">
    <w:name w:val="List Paragraph"/>
    <w:basedOn w:val="Normal"/>
    <w:uiPriority w:val="34"/>
    <w:qFormat/>
    <w:rsid w:val="009A1978"/>
    <w:pPr>
      <w:ind w:left="720"/>
      <w:contextualSpacing/>
    </w:pPr>
  </w:style>
  <w:style w:type="paragraph" w:customStyle="1" w:styleId="yiv7919242039ydp25cfa9aamsonormal">
    <w:name w:val="yiv7919242039ydp25cfa9aamsonormal"/>
    <w:basedOn w:val="Normal"/>
    <w:rsid w:val="00406B6B"/>
    <w:pPr>
      <w:spacing w:before="100" w:beforeAutospacing="1" w:after="100" w:afterAutospacing="1"/>
    </w:pPr>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8665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6501"/>
    <w:rPr>
      <w:rFonts w:ascii="Times New Roman" w:hAnsi="Times New Roman" w:cs="Times New Roman"/>
      <w:sz w:val="18"/>
      <w:szCs w:val="18"/>
      <w:lang w:val="en-US"/>
    </w:rPr>
  </w:style>
  <w:style w:type="table" w:styleId="TableGrid">
    <w:name w:val="Table Grid"/>
    <w:basedOn w:val="TableNormal"/>
    <w:uiPriority w:val="39"/>
    <w:rsid w:val="009159E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7FA8"/>
    <w:rPr>
      <w:sz w:val="16"/>
      <w:szCs w:val="16"/>
    </w:rPr>
  </w:style>
  <w:style w:type="paragraph" w:styleId="CommentText">
    <w:name w:val="annotation text"/>
    <w:basedOn w:val="Normal"/>
    <w:link w:val="CommentTextChar"/>
    <w:uiPriority w:val="99"/>
    <w:semiHidden/>
    <w:unhideWhenUsed/>
    <w:rsid w:val="00F07FA8"/>
    <w:rPr>
      <w:sz w:val="20"/>
      <w:szCs w:val="20"/>
    </w:rPr>
  </w:style>
  <w:style w:type="character" w:customStyle="1" w:styleId="CommentTextChar">
    <w:name w:val="Comment Text Char"/>
    <w:basedOn w:val="DefaultParagraphFont"/>
    <w:link w:val="CommentText"/>
    <w:uiPriority w:val="99"/>
    <w:semiHidden/>
    <w:rsid w:val="00F07FA8"/>
    <w:rPr>
      <w:sz w:val="20"/>
      <w:szCs w:val="20"/>
      <w:lang w:val="en-US"/>
    </w:rPr>
  </w:style>
  <w:style w:type="paragraph" w:styleId="CommentSubject">
    <w:name w:val="annotation subject"/>
    <w:basedOn w:val="CommentText"/>
    <w:next w:val="CommentText"/>
    <w:link w:val="CommentSubjectChar"/>
    <w:uiPriority w:val="99"/>
    <w:semiHidden/>
    <w:unhideWhenUsed/>
    <w:rsid w:val="00F07FA8"/>
    <w:rPr>
      <w:b/>
      <w:bCs/>
    </w:rPr>
  </w:style>
  <w:style w:type="character" w:customStyle="1" w:styleId="CommentSubjectChar">
    <w:name w:val="Comment Subject Char"/>
    <w:basedOn w:val="CommentTextChar"/>
    <w:link w:val="CommentSubject"/>
    <w:uiPriority w:val="99"/>
    <w:semiHidden/>
    <w:rsid w:val="00F07FA8"/>
    <w:rPr>
      <w:b/>
      <w:bCs/>
      <w:sz w:val="20"/>
      <w:szCs w:val="20"/>
      <w:lang w:val="en-US"/>
    </w:rPr>
  </w:style>
  <w:style w:type="paragraph" w:styleId="Header">
    <w:name w:val="header"/>
    <w:basedOn w:val="Normal"/>
    <w:link w:val="HeaderChar"/>
    <w:uiPriority w:val="99"/>
    <w:unhideWhenUsed/>
    <w:rsid w:val="007F624D"/>
    <w:pPr>
      <w:tabs>
        <w:tab w:val="center" w:pos="4513"/>
        <w:tab w:val="right" w:pos="9026"/>
      </w:tabs>
    </w:pPr>
  </w:style>
  <w:style w:type="character" w:customStyle="1" w:styleId="HeaderChar">
    <w:name w:val="Header Char"/>
    <w:basedOn w:val="DefaultParagraphFont"/>
    <w:link w:val="Header"/>
    <w:uiPriority w:val="99"/>
    <w:rsid w:val="007F624D"/>
    <w:rPr>
      <w:lang w:val="en-US"/>
    </w:rPr>
  </w:style>
  <w:style w:type="paragraph" w:styleId="Footer">
    <w:name w:val="footer"/>
    <w:basedOn w:val="Normal"/>
    <w:link w:val="FooterChar"/>
    <w:uiPriority w:val="99"/>
    <w:unhideWhenUsed/>
    <w:rsid w:val="007F624D"/>
    <w:pPr>
      <w:tabs>
        <w:tab w:val="center" w:pos="4513"/>
        <w:tab w:val="right" w:pos="9026"/>
      </w:tabs>
    </w:pPr>
  </w:style>
  <w:style w:type="character" w:customStyle="1" w:styleId="FooterChar">
    <w:name w:val="Footer Char"/>
    <w:basedOn w:val="DefaultParagraphFont"/>
    <w:link w:val="Footer"/>
    <w:uiPriority w:val="99"/>
    <w:rsid w:val="007F624D"/>
    <w:rPr>
      <w:lang w:val="en-US"/>
    </w:rPr>
  </w:style>
  <w:style w:type="character" w:styleId="Hyperlink">
    <w:name w:val="Hyperlink"/>
    <w:basedOn w:val="DefaultParagraphFont"/>
    <w:uiPriority w:val="99"/>
    <w:unhideWhenUsed/>
    <w:rsid w:val="0093417C"/>
    <w:rPr>
      <w:color w:val="0563C1" w:themeColor="hyperlink"/>
      <w:u w:val="single"/>
    </w:rPr>
  </w:style>
  <w:style w:type="character" w:customStyle="1" w:styleId="UnresolvedMention1">
    <w:name w:val="Unresolved Mention1"/>
    <w:basedOn w:val="DefaultParagraphFont"/>
    <w:uiPriority w:val="99"/>
    <w:semiHidden/>
    <w:unhideWhenUsed/>
    <w:rsid w:val="00B77B48"/>
    <w:rPr>
      <w:color w:val="605E5C"/>
      <w:shd w:val="clear" w:color="auto" w:fill="E1DFDD"/>
    </w:rPr>
  </w:style>
  <w:style w:type="character" w:customStyle="1" w:styleId="Heading1Char">
    <w:name w:val="Heading 1 Char"/>
    <w:basedOn w:val="DefaultParagraphFont"/>
    <w:link w:val="Heading1"/>
    <w:uiPriority w:val="9"/>
    <w:rsid w:val="00A879D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042DA"/>
  </w:style>
  <w:style w:type="character" w:customStyle="1" w:styleId="highwire-citation-authors">
    <w:name w:val="highwire-citation-authors"/>
    <w:basedOn w:val="DefaultParagraphFont"/>
    <w:rsid w:val="00A85505"/>
  </w:style>
  <w:style w:type="character" w:customStyle="1" w:styleId="highwire-citation-author">
    <w:name w:val="highwire-citation-author"/>
    <w:basedOn w:val="DefaultParagraphFont"/>
    <w:rsid w:val="00A85505"/>
  </w:style>
  <w:style w:type="character" w:customStyle="1" w:styleId="nlm-surname">
    <w:name w:val="nlm-surname"/>
    <w:basedOn w:val="DefaultParagraphFont"/>
    <w:rsid w:val="00A85505"/>
  </w:style>
  <w:style w:type="character" w:customStyle="1" w:styleId="citation-et">
    <w:name w:val="citation-et"/>
    <w:basedOn w:val="DefaultParagraphFont"/>
    <w:rsid w:val="00A85505"/>
  </w:style>
  <w:style w:type="character" w:customStyle="1" w:styleId="highwire-cite-metadata-journal">
    <w:name w:val="highwire-cite-metadata-journal"/>
    <w:basedOn w:val="DefaultParagraphFont"/>
    <w:rsid w:val="00A85505"/>
  </w:style>
  <w:style w:type="character" w:customStyle="1" w:styleId="highwire-cite-metadata-year">
    <w:name w:val="highwire-cite-metadata-year"/>
    <w:basedOn w:val="DefaultParagraphFont"/>
    <w:rsid w:val="00A85505"/>
  </w:style>
  <w:style w:type="character" w:customStyle="1" w:styleId="highwire-cite-metadata-volume">
    <w:name w:val="highwire-cite-metadata-volume"/>
    <w:basedOn w:val="DefaultParagraphFont"/>
    <w:rsid w:val="00A85505"/>
  </w:style>
  <w:style w:type="character" w:customStyle="1" w:styleId="highwire-cite-metadata-elocation-id">
    <w:name w:val="highwire-cite-metadata-elocation-id"/>
    <w:basedOn w:val="DefaultParagraphFont"/>
    <w:rsid w:val="00A85505"/>
  </w:style>
  <w:style w:type="character" w:customStyle="1" w:styleId="highwire-cite-metadata-doi">
    <w:name w:val="highwire-cite-metadata-doi"/>
    <w:basedOn w:val="DefaultParagraphFont"/>
    <w:rsid w:val="00A85505"/>
  </w:style>
  <w:style w:type="character" w:customStyle="1" w:styleId="label">
    <w:name w:val="label"/>
    <w:basedOn w:val="DefaultParagraphFont"/>
    <w:rsid w:val="00A85505"/>
  </w:style>
  <w:style w:type="character" w:styleId="LineNumber">
    <w:name w:val="line number"/>
    <w:basedOn w:val="DefaultParagraphFont"/>
    <w:uiPriority w:val="99"/>
    <w:semiHidden/>
    <w:unhideWhenUsed/>
    <w:rsid w:val="00270E34"/>
  </w:style>
  <w:style w:type="character" w:styleId="PageNumber">
    <w:name w:val="page number"/>
    <w:basedOn w:val="DefaultParagraphFont"/>
    <w:uiPriority w:val="99"/>
    <w:semiHidden/>
    <w:unhideWhenUsed/>
    <w:rsid w:val="00270E34"/>
  </w:style>
  <w:style w:type="character" w:customStyle="1" w:styleId="doi">
    <w:name w:val="doi"/>
    <w:basedOn w:val="DefaultParagraphFont"/>
    <w:rsid w:val="00A84FCC"/>
  </w:style>
  <w:style w:type="character" w:styleId="UnresolvedMention">
    <w:name w:val="Unresolved Mention"/>
    <w:basedOn w:val="DefaultParagraphFont"/>
    <w:uiPriority w:val="99"/>
    <w:semiHidden/>
    <w:unhideWhenUsed/>
    <w:rsid w:val="00A84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70841">
      <w:bodyDiv w:val="1"/>
      <w:marLeft w:val="0"/>
      <w:marRight w:val="0"/>
      <w:marTop w:val="0"/>
      <w:marBottom w:val="0"/>
      <w:divBdr>
        <w:top w:val="none" w:sz="0" w:space="0" w:color="auto"/>
        <w:left w:val="none" w:sz="0" w:space="0" w:color="auto"/>
        <w:bottom w:val="none" w:sz="0" w:space="0" w:color="auto"/>
        <w:right w:val="none" w:sz="0" w:space="0" w:color="auto"/>
      </w:divBdr>
      <w:divsChild>
        <w:div w:id="21134546">
          <w:marLeft w:val="0"/>
          <w:marRight w:val="0"/>
          <w:marTop w:val="0"/>
          <w:marBottom w:val="0"/>
          <w:divBdr>
            <w:top w:val="none" w:sz="0" w:space="0" w:color="auto"/>
            <w:left w:val="none" w:sz="0" w:space="0" w:color="auto"/>
            <w:bottom w:val="none" w:sz="0" w:space="0" w:color="auto"/>
            <w:right w:val="none" w:sz="0" w:space="0" w:color="auto"/>
          </w:divBdr>
          <w:divsChild>
            <w:div w:id="2110616084">
              <w:marLeft w:val="0"/>
              <w:marRight w:val="0"/>
              <w:marTop w:val="0"/>
              <w:marBottom w:val="0"/>
              <w:divBdr>
                <w:top w:val="none" w:sz="0" w:space="0" w:color="auto"/>
                <w:left w:val="none" w:sz="0" w:space="0" w:color="auto"/>
                <w:bottom w:val="none" w:sz="0" w:space="0" w:color="auto"/>
                <w:right w:val="none" w:sz="0" w:space="0" w:color="auto"/>
              </w:divBdr>
              <w:divsChild>
                <w:div w:id="13264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2365">
      <w:bodyDiv w:val="1"/>
      <w:marLeft w:val="0"/>
      <w:marRight w:val="0"/>
      <w:marTop w:val="0"/>
      <w:marBottom w:val="0"/>
      <w:divBdr>
        <w:top w:val="none" w:sz="0" w:space="0" w:color="auto"/>
        <w:left w:val="none" w:sz="0" w:space="0" w:color="auto"/>
        <w:bottom w:val="none" w:sz="0" w:space="0" w:color="auto"/>
        <w:right w:val="none" w:sz="0" w:space="0" w:color="auto"/>
      </w:divBdr>
    </w:div>
    <w:div w:id="1326322153">
      <w:bodyDiv w:val="1"/>
      <w:marLeft w:val="0"/>
      <w:marRight w:val="0"/>
      <w:marTop w:val="0"/>
      <w:marBottom w:val="0"/>
      <w:divBdr>
        <w:top w:val="none" w:sz="0" w:space="0" w:color="auto"/>
        <w:left w:val="none" w:sz="0" w:space="0" w:color="auto"/>
        <w:bottom w:val="none" w:sz="0" w:space="0" w:color="auto"/>
        <w:right w:val="none" w:sz="0" w:space="0" w:color="auto"/>
      </w:divBdr>
      <w:divsChild>
        <w:div w:id="1269200539">
          <w:marLeft w:val="0"/>
          <w:marRight w:val="0"/>
          <w:marTop w:val="0"/>
          <w:marBottom w:val="0"/>
          <w:divBdr>
            <w:top w:val="none" w:sz="0" w:space="0" w:color="auto"/>
            <w:left w:val="none" w:sz="0" w:space="0" w:color="auto"/>
            <w:bottom w:val="none" w:sz="0" w:space="0" w:color="auto"/>
            <w:right w:val="none" w:sz="0" w:space="0" w:color="auto"/>
          </w:divBdr>
          <w:divsChild>
            <w:div w:id="901990961">
              <w:marLeft w:val="0"/>
              <w:marRight w:val="0"/>
              <w:marTop w:val="0"/>
              <w:marBottom w:val="0"/>
              <w:divBdr>
                <w:top w:val="none" w:sz="0" w:space="0" w:color="auto"/>
                <w:left w:val="none" w:sz="0" w:space="0" w:color="auto"/>
                <w:bottom w:val="none" w:sz="0" w:space="0" w:color="auto"/>
                <w:right w:val="none" w:sz="0" w:space="0" w:color="auto"/>
              </w:divBdr>
              <w:divsChild>
                <w:div w:id="528642624">
                  <w:marLeft w:val="0"/>
                  <w:marRight w:val="0"/>
                  <w:marTop w:val="0"/>
                  <w:marBottom w:val="0"/>
                  <w:divBdr>
                    <w:top w:val="none" w:sz="0" w:space="0" w:color="auto"/>
                    <w:left w:val="none" w:sz="0" w:space="0" w:color="auto"/>
                    <w:bottom w:val="none" w:sz="0" w:space="0" w:color="auto"/>
                    <w:right w:val="none" w:sz="0" w:space="0" w:color="auto"/>
                  </w:divBdr>
                </w:div>
                <w:div w:id="738408913">
                  <w:marLeft w:val="0"/>
                  <w:marRight w:val="0"/>
                  <w:marTop w:val="0"/>
                  <w:marBottom w:val="0"/>
                  <w:divBdr>
                    <w:top w:val="none" w:sz="0" w:space="0" w:color="auto"/>
                    <w:left w:val="none" w:sz="0" w:space="0" w:color="auto"/>
                    <w:bottom w:val="none" w:sz="0" w:space="0" w:color="auto"/>
                    <w:right w:val="none" w:sz="0" w:space="0" w:color="auto"/>
                  </w:divBdr>
                </w:div>
                <w:div w:id="7405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7502">
      <w:bodyDiv w:val="1"/>
      <w:marLeft w:val="0"/>
      <w:marRight w:val="0"/>
      <w:marTop w:val="0"/>
      <w:marBottom w:val="0"/>
      <w:divBdr>
        <w:top w:val="none" w:sz="0" w:space="0" w:color="auto"/>
        <w:left w:val="none" w:sz="0" w:space="0" w:color="auto"/>
        <w:bottom w:val="none" w:sz="0" w:space="0" w:color="auto"/>
        <w:right w:val="none" w:sz="0" w:space="0" w:color="auto"/>
      </w:divBdr>
    </w:div>
    <w:div w:id="17886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98-28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ookcentral.proquest.com/lib/staffordshire/reader.action?docID=6260745" TargetMode="External"/><Relationship Id="rId4" Type="http://schemas.openxmlformats.org/officeDocument/2006/relationships/settings" Target="settings.xml"/><Relationship Id="rId9" Type="http://schemas.openxmlformats.org/officeDocument/2006/relationships/hyperlink" Target="https://www.gmc-uk.org/education/standards-guidance-and-curricula/standards-and-outcomes/generic-professional-capabilities-framewor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7353F-0EE6-0E43-9C0D-97CD3E761AB2}">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5B6CEB-40BC-4A3B-AFA8-7688E213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9094</Words>
  <Characters>51837</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NAEMI Roozbeh</cp:lastModifiedBy>
  <cp:revision>2</cp:revision>
  <dcterms:created xsi:type="dcterms:W3CDTF">2023-09-05T12:24:00Z</dcterms:created>
  <dcterms:modified xsi:type="dcterms:W3CDTF">2023-09-05T12:24:00Z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http://csl.mendeley.com/styles/554082921/vancouver-superscript</vt:lpwstr>
  </property>
  <property fmtid="{D5CDD505-2E9C-101B-9397-08002B2CF9AE}" pid="19" name="Mendeley Recent Style Name 8_1">
    <vt:lpwstr>Vancouver - salman riaz</vt:lpwstr>
  </property>
  <property fmtid="{D5CDD505-2E9C-101B-9397-08002B2CF9AE}" pid="20" name="Mendeley Recent Style Id 9_1">
    <vt:lpwstr>http://csl.mendeley.com/styles/554082921/vancouver-squared</vt:lpwstr>
  </property>
  <property fmtid="{D5CDD505-2E9C-101B-9397-08002B2CF9AE}" pid="21" name="Mendeley Recent Style Name 9_1">
    <vt:lpwstr>Vancouver - salman riaz</vt:lpwstr>
  </property>
  <property fmtid="{D5CDD505-2E9C-101B-9397-08002B2CF9AE}" pid="22" name="Mendeley Document_1">
    <vt:lpwstr>True</vt:lpwstr>
  </property>
  <property fmtid="{D5CDD505-2E9C-101B-9397-08002B2CF9AE}" pid="23" name="Mendeley Unique User Id_1">
    <vt:lpwstr>c80005f5-1c34-3aa0-83bf-0b8267ed735a</vt:lpwstr>
  </property>
  <property fmtid="{D5CDD505-2E9C-101B-9397-08002B2CF9AE}" pid="24" name="grammarly_documentId">
    <vt:lpwstr>documentId_500</vt:lpwstr>
  </property>
  <property fmtid="{D5CDD505-2E9C-101B-9397-08002B2CF9AE}" pid="25" name="grammarly_documentContext">
    <vt:lpwstr>{"goals":[],"domain":"general","emotions":[],"dialect":"british"}</vt:lpwstr>
  </property>
  <property fmtid="{D5CDD505-2E9C-101B-9397-08002B2CF9AE}" pid="26" name="Mendeley Citation Style_1">
    <vt:lpwstr>http://csl.mendeley.com/styles/554082921/vancouver-squared</vt:lpwstr>
  </property>
</Properties>
</file>