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A9EE" w14:textId="19396593" w:rsidR="009E3820" w:rsidRPr="002B014E" w:rsidRDefault="009E3820" w:rsidP="009E3820">
      <w:pPr>
        <w:pStyle w:val="Heading2"/>
      </w:pPr>
      <w:r>
        <w:t>3</w:t>
      </w:r>
      <w:r w:rsidR="000B4ECF">
        <w:t>6</w:t>
      </w:r>
      <w:r>
        <w:t xml:space="preserve"> </w:t>
      </w:r>
      <w:r w:rsidRPr="002B014E">
        <w:t>POLICE AND CRIMINAL EVIDENCE ACT 1984</w:t>
      </w:r>
    </w:p>
    <w:p w14:paraId="6BDAC45C" w14:textId="77777777" w:rsidR="009E3820" w:rsidRPr="00882292" w:rsidRDefault="009E3820" w:rsidP="009E3820">
      <w:pPr>
        <w:spacing w:line="360" w:lineRule="auto"/>
        <w:jc w:val="both"/>
        <w:rPr>
          <w:rFonts w:ascii="Arial" w:hAnsi="Arial" w:cs="Arial"/>
          <w:bCs/>
        </w:rPr>
      </w:pPr>
    </w:p>
    <w:p w14:paraId="675E1254" w14:textId="10CB7E63" w:rsidR="00644A98" w:rsidRPr="000B4ECF" w:rsidRDefault="00644A98" w:rsidP="00644A98">
      <w:pPr>
        <w:spacing w:line="360" w:lineRule="auto"/>
        <w:jc w:val="both"/>
        <w:rPr>
          <w:rFonts w:ascii="Arial" w:hAnsi="Arial" w:cs="Arial"/>
          <w:b/>
        </w:rPr>
      </w:pPr>
      <w:r w:rsidRPr="000B4ECF">
        <w:rPr>
          <w:rFonts w:ascii="Arial" w:hAnsi="Arial" w:cs="Arial"/>
          <w:b/>
        </w:rPr>
        <w:t>Introduction</w:t>
      </w:r>
    </w:p>
    <w:p w14:paraId="5171A29A" w14:textId="77777777" w:rsidR="000B4ECF" w:rsidRDefault="000B4ECF" w:rsidP="009E3820">
      <w:pPr>
        <w:spacing w:line="360" w:lineRule="auto"/>
        <w:ind w:firstLine="720"/>
        <w:jc w:val="both"/>
        <w:rPr>
          <w:rFonts w:ascii="Arial" w:hAnsi="Arial" w:cs="Arial"/>
          <w:bCs/>
        </w:rPr>
      </w:pPr>
    </w:p>
    <w:p w14:paraId="42ABE067" w14:textId="00AB94A1" w:rsidR="009E3820" w:rsidRDefault="009E3820" w:rsidP="009E3820">
      <w:pPr>
        <w:spacing w:line="360" w:lineRule="auto"/>
        <w:ind w:firstLine="720"/>
        <w:jc w:val="both"/>
        <w:rPr>
          <w:rFonts w:ascii="Arial" w:hAnsi="Arial" w:cs="Arial"/>
          <w:bCs/>
        </w:rPr>
      </w:pPr>
      <w:r w:rsidRPr="00882292">
        <w:rPr>
          <w:rFonts w:ascii="Arial" w:hAnsi="Arial" w:cs="Arial"/>
          <w:bCs/>
        </w:rPr>
        <w:t>The</w:t>
      </w:r>
      <w:r>
        <w:rPr>
          <w:rFonts w:ascii="Arial" w:hAnsi="Arial" w:cs="Arial"/>
          <w:bCs/>
        </w:rPr>
        <w:t xml:space="preserve"> </w:t>
      </w:r>
      <w:r w:rsidRPr="00882292">
        <w:rPr>
          <w:rFonts w:ascii="Arial" w:hAnsi="Arial" w:cs="Arial"/>
          <w:bCs/>
        </w:rPr>
        <w:t xml:space="preserve">Police and Criminal Evidence Act </w:t>
      </w:r>
      <w:r>
        <w:rPr>
          <w:rFonts w:ascii="Arial" w:hAnsi="Arial" w:cs="Arial"/>
          <w:bCs/>
        </w:rPr>
        <w:t>(PACE) 1984</w:t>
      </w:r>
      <w:r w:rsidRPr="00882292">
        <w:rPr>
          <w:rFonts w:ascii="Arial" w:hAnsi="Arial" w:cs="Arial"/>
          <w:bCs/>
        </w:rPr>
        <w:t xml:space="preserve"> provides the framework for police powers in relation to individual citizens.</w:t>
      </w:r>
      <w:r>
        <w:rPr>
          <w:rFonts w:ascii="Arial" w:hAnsi="Arial" w:cs="Arial"/>
          <w:bCs/>
        </w:rPr>
        <w:t xml:space="preserve"> Despite the presence of the word ‘police’ in its title, PACE is used by any organisation that conducts a criminal investigation, such as Her Majesty’s Revenue and Customs and the Ministry of Defence police for example. </w:t>
      </w:r>
      <w:r w:rsidRPr="00882292">
        <w:rPr>
          <w:rFonts w:ascii="Arial" w:hAnsi="Arial" w:cs="Arial"/>
          <w:bCs/>
        </w:rPr>
        <w:t>Different sections of PACE provide directions on</w:t>
      </w:r>
      <w:r>
        <w:rPr>
          <w:rFonts w:ascii="Arial" w:hAnsi="Arial" w:cs="Arial"/>
          <w:bCs/>
        </w:rPr>
        <w:t xml:space="preserve"> </w:t>
      </w:r>
      <w:r w:rsidRPr="00882292">
        <w:rPr>
          <w:rFonts w:ascii="Arial" w:hAnsi="Arial" w:cs="Arial"/>
          <w:bCs/>
        </w:rPr>
        <w:t xml:space="preserve">stop and search; entry, search and seizure; arrest; detention; questioning and treatment; documentary evidence in criminal proceedings; </w:t>
      </w:r>
      <w:r>
        <w:rPr>
          <w:rFonts w:ascii="Arial" w:hAnsi="Arial" w:cs="Arial"/>
          <w:bCs/>
        </w:rPr>
        <w:t xml:space="preserve">and </w:t>
      </w:r>
      <w:r w:rsidRPr="00882292">
        <w:rPr>
          <w:rFonts w:ascii="Arial" w:hAnsi="Arial" w:cs="Arial"/>
          <w:bCs/>
        </w:rPr>
        <w:t xml:space="preserve">complaints and discipline; with the final section covering a variety of miscellaneous matters. </w:t>
      </w:r>
      <w:r>
        <w:rPr>
          <w:rFonts w:ascii="Arial" w:hAnsi="Arial" w:cs="Arial"/>
          <w:bCs/>
        </w:rPr>
        <w:t xml:space="preserve">It came into force during a politically turbulent period in which police accountability and legitimacy was severely lacking and coincided with the Miners’ strike, which delayed the implementation of PACE by a year. Brain (2018, p 248) describes PACE as a ‘watershed in the history of policing’. </w:t>
      </w:r>
      <w:r w:rsidRPr="00882292">
        <w:rPr>
          <w:rFonts w:ascii="Arial" w:hAnsi="Arial" w:cs="Arial"/>
          <w:bCs/>
        </w:rPr>
        <w:t xml:space="preserve">For most of its history, the police in England and Wales have been considered citizens in uniform with no extraordinary powers that would differentiate them from the rest of the community. PACE fundamentally changed that history and is generally considered to be the single most important piece of legislation related to policing.  </w:t>
      </w:r>
    </w:p>
    <w:p w14:paraId="56CCA74F" w14:textId="10F994CF" w:rsidR="009E3820" w:rsidRDefault="009E3820" w:rsidP="00644A98">
      <w:pPr>
        <w:spacing w:line="360" w:lineRule="auto"/>
        <w:jc w:val="both"/>
        <w:rPr>
          <w:rFonts w:ascii="Arial" w:hAnsi="Arial" w:cs="Arial"/>
          <w:bCs/>
        </w:rPr>
      </w:pPr>
    </w:p>
    <w:p w14:paraId="51CE7CF9" w14:textId="0F77DE0B" w:rsidR="00644A98" w:rsidRDefault="00644A98" w:rsidP="000B4ECF">
      <w:pPr>
        <w:spacing w:line="360" w:lineRule="auto"/>
        <w:jc w:val="both"/>
        <w:rPr>
          <w:rFonts w:ascii="Arial" w:hAnsi="Arial" w:cs="Arial"/>
          <w:b/>
        </w:rPr>
      </w:pPr>
      <w:r w:rsidRPr="000B4ECF">
        <w:rPr>
          <w:rFonts w:ascii="Arial" w:hAnsi="Arial" w:cs="Arial"/>
          <w:b/>
        </w:rPr>
        <w:t>Policing prior to PACE</w:t>
      </w:r>
    </w:p>
    <w:p w14:paraId="048E00C0" w14:textId="77777777" w:rsidR="000B4ECF" w:rsidRPr="000B4ECF" w:rsidRDefault="000B4ECF" w:rsidP="000B4ECF">
      <w:pPr>
        <w:spacing w:line="360" w:lineRule="auto"/>
        <w:jc w:val="both"/>
        <w:rPr>
          <w:rFonts w:ascii="Arial" w:hAnsi="Arial" w:cs="Arial"/>
          <w:b/>
        </w:rPr>
      </w:pPr>
    </w:p>
    <w:p w14:paraId="11F482FF" w14:textId="56BF746E" w:rsidR="00644A98" w:rsidRDefault="009E3820" w:rsidP="000B4ECF">
      <w:pPr>
        <w:spacing w:line="360" w:lineRule="auto"/>
        <w:ind w:firstLine="720"/>
        <w:jc w:val="both"/>
        <w:rPr>
          <w:rFonts w:ascii="Arial" w:hAnsi="Arial" w:cs="Arial"/>
          <w:bCs/>
        </w:rPr>
      </w:pPr>
      <w:r>
        <w:rPr>
          <w:rFonts w:ascii="Arial" w:hAnsi="Arial" w:cs="Arial"/>
          <w:bCs/>
        </w:rPr>
        <w:t>Since the Metropolitan Police Act 1829, and thus p</w:t>
      </w:r>
      <w:r w:rsidRPr="00882292">
        <w:rPr>
          <w:rFonts w:ascii="Arial" w:hAnsi="Arial" w:cs="Arial"/>
          <w:bCs/>
        </w:rPr>
        <w:t xml:space="preserve">rior to the passing of PACE in 1984, police powers </w:t>
      </w:r>
      <w:r>
        <w:rPr>
          <w:rFonts w:ascii="Arial" w:hAnsi="Arial" w:cs="Arial"/>
          <w:bCs/>
        </w:rPr>
        <w:t>had been</w:t>
      </w:r>
      <w:r w:rsidRPr="00882292">
        <w:rPr>
          <w:rFonts w:ascii="Arial" w:hAnsi="Arial" w:cs="Arial"/>
          <w:bCs/>
        </w:rPr>
        <w:t xml:space="preserve"> progressively derived from individual pieces of legislation</w:t>
      </w:r>
      <w:r>
        <w:rPr>
          <w:rFonts w:ascii="Arial" w:hAnsi="Arial" w:cs="Arial"/>
          <w:bCs/>
        </w:rPr>
        <w:t xml:space="preserve">, </w:t>
      </w:r>
      <w:r w:rsidRPr="00882292">
        <w:rPr>
          <w:rFonts w:ascii="Arial" w:hAnsi="Arial" w:cs="Arial"/>
          <w:bCs/>
        </w:rPr>
        <w:t xml:space="preserve">resulting from Home Office directives, case law, and the </w:t>
      </w:r>
      <w:r>
        <w:rPr>
          <w:rFonts w:ascii="Arial" w:hAnsi="Arial" w:cs="Arial"/>
          <w:bCs/>
        </w:rPr>
        <w:t>‘</w:t>
      </w:r>
      <w:r w:rsidRPr="00882292">
        <w:rPr>
          <w:rFonts w:ascii="Arial" w:hAnsi="Arial" w:cs="Arial"/>
          <w:bCs/>
        </w:rPr>
        <w:t>Judges Rules</w:t>
      </w:r>
      <w:r>
        <w:rPr>
          <w:rFonts w:ascii="Arial" w:hAnsi="Arial" w:cs="Arial"/>
          <w:bCs/>
        </w:rPr>
        <w:t>’</w:t>
      </w:r>
      <w:r w:rsidRPr="00882292">
        <w:rPr>
          <w:rFonts w:ascii="Arial" w:hAnsi="Arial" w:cs="Arial"/>
          <w:bCs/>
        </w:rPr>
        <w:t>. The Rules had been introduced in 1912 to govern the treatment of those held in police custody</w:t>
      </w:r>
      <w:r>
        <w:rPr>
          <w:rFonts w:ascii="Arial" w:hAnsi="Arial" w:cs="Arial"/>
          <w:bCs/>
        </w:rPr>
        <w:t xml:space="preserve"> so that any evidence collected would be admissible in court</w:t>
      </w:r>
      <w:r w:rsidRPr="00882292">
        <w:rPr>
          <w:rFonts w:ascii="Arial" w:hAnsi="Arial" w:cs="Arial"/>
          <w:bCs/>
        </w:rPr>
        <w:t>. Zander (20</w:t>
      </w:r>
      <w:r>
        <w:rPr>
          <w:rFonts w:ascii="Arial" w:hAnsi="Arial" w:cs="Arial"/>
          <w:bCs/>
        </w:rPr>
        <w:t>17</w:t>
      </w:r>
      <w:r w:rsidRPr="00882292">
        <w:rPr>
          <w:rFonts w:ascii="Arial" w:hAnsi="Arial" w:cs="Arial"/>
          <w:bCs/>
        </w:rPr>
        <w:t>) argues the</w:t>
      </w:r>
      <w:r>
        <w:rPr>
          <w:rFonts w:ascii="Arial" w:hAnsi="Arial" w:cs="Arial"/>
          <w:bCs/>
        </w:rPr>
        <w:t xml:space="preserve"> Rules</w:t>
      </w:r>
      <w:r w:rsidRPr="00882292">
        <w:rPr>
          <w:rFonts w:ascii="Arial" w:hAnsi="Arial" w:cs="Arial"/>
          <w:bCs/>
        </w:rPr>
        <w:t xml:space="preserve"> were often regarded as advisory rather than binding by police officers, due to the arbitrary and isolated way they had been developed and their non-statutory nature. This meant that </w:t>
      </w:r>
      <w:r w:rsidRPr="008C3924">
        <w:rPr>
          <w:rFonts w:ascii="Arial" w:hAnsi="Arial" w:cs="Arial"/>
          <w:bCs/>
        </w:rPr>
        <w:t>prior to PACE, police powers were neither consistent across England and Wales nor well defined. Yet this haphazard system of regulating police powers continued until the 1980s when</w:t>
      </w:r>
      <w:r>
        <w:rPr>
          <w:rFonts w:ascii="Arial" w:hAnsi="Arial" w:cs="Arial"/>
          <w:bCs/>
        </w:rPr>
        <w:t xml:space="preserve"> PACE came into force to</w:t>
      </w:r>
      <w:r w:rsidRPr="008C3924">
        <w:rPr>
          <w:rFonts w:ascii="Arial" w:hAnsi="Arial" w:cs="Arial"/>
          <w:bCs/>
        </w:rPr>
        <w:t xml:space="preserve"> replace the Judges Rules. </w:t>
      </w:r>
    </w:p>
    <w:p w14:paraId="6E8E6506" w14:textId="09E28006" w:rsidR="00644A98" w:rsidRDefault="00644A98" w:rsidP="000B4ECF">
      <w:pPr>
        <w:spacing w:line="360" w:lineRule="auto"/>
        <w:jc w:val="both"/>
        <w:rPr>
          <w:rFonts w:ascii="Arial" w:hAnsi="Arial" w:cs="Arial"/>
          <w:b/>
        </w:rPr>
      </w:pPr>
      <w:r w:rsidRPr="000B4ECF">
        <w:rPr>
          <w:rFonts w:ascii="Arial" w:hAnsi="Arial" w:cs="Arial"/>
          <w:b/>
        </w:rPr>
        <w:lastRenderedPageBreak/>
        <w:t>Factors leading to the introduction of PACE</w:t>
      </w:r>
    </w:p>
    <w:p w14:paraId="51561469" w14:textId="77777777" w:rsidR="000B4ECF" w:rsidRPr="000B4ECF" w:rsidRDefault="000B4ECF" w:rsidP="000B4ECF">
      <w:pPr>
        <w:spacing w:line="360" w:lineRule="auto"/>
        <w:jc w:val="both"/>
        <w:rPr>
          <w:rFonts w:ascii="Arial" w:hAnsi="Arial" w:cs="Arial"/>
          <w:b/>
        </w:rPr>
      </w:pPr>
    </w:p>
    <w:p w14:paraId="300DF49E" w14:textId="2F050276" w:rsidR="009E3820" w:rsidRDefault="009E3820" w:rsidP="009E3820">
      <w:pPr>
        <w:spacing w:line="360" w:lineRule="auto"/>
        <w:ind w:firstLine="720"/>
        <w:jc w:val="both"/>
        <w:rPr>
          <w:rFonts w:ascii="Arial" w:hAnsi="Arial" w:cs="Arial"/>
          <w:bCs/>
          <w:color w:val="202122"/>
          <w:shd w:val="clear" w:color="auto" w:fill="FFFFFF"/>
        </w:rPr>
      </w:pPr>
      <w:r w:rsidRPr="008C3924">
        <w:rPr>
          <w:rFonts w:ascii="Arial" w:hAnsi="Arial" w:cs="Arial"/>
          <w:bCs/>
        </w:rPr>
        <w:t>PACE was the response to</w:t>
      </w:r>
      <w:r w:rsidRPr="008C3924">
        <w:rPr>
          <w:rFonts w:ascii="Arial" w:hAnsi="Arial" w:cs="Arial"/>
          <w:shd w:val="clear" w:color="auto" w:fill="FFFFFF"/>
        </w:rPr>
        <w:t xml:space="preserve"> public concerns about how the police dealt with suspects and the perception of a deeper institutional malaise, and </w:t>
      </w:r>
      <w:r w:rsidRPr="008C3924">
        <w:rPr>
          <w:rFonts w:ascii="Arial" w:hAnsi="Arial" w:cs="Arial"/>
          <w:bCs/>
        </w:rPr>
        <w:t xml:space="preserve">a series of scandals around police procedure. The most relevant of those scandals was the wrongful imprisonment of three boys who had falsely confessed to the 1972 murder of Maxwell </w:t>
      </w:r>
      <w:proofErr w:type="spellStart"/>
      <w:r w:rsidRPr="008C3924">
        <w:rPr>
          <w:rFonts w:ascii="Arial" w:hAnsi="Arial" w:cs="Arial"/>
          <w:bCs/>
        </w:rPr>
        <w:t>Confait</w:t>
      </w:r>
      <w:proofErr w:type="spellEnd"/>
      <w:r w:rsidRPr="008C3924">
        <w:rPr>
          <w:rFonts w:ascii="Arial" w:hAnsi="Arial" w:cs="Arial"/>
          <w:bCs/>
        </w:rPr>
        <w:t>, a male prostitute. An enquiry conducted by Sir Henry Fisher into the wrongful imprisonment of the three boys</w:t>
      </w:r>
      <w:r w:rsidRPr="008C3924">
        <w:rPr>
          <w:rFonts w:ascii="Arial" w:hAnsi="Arial" w:cs="Arial"/>
          <w:bCs/>
          <w:shd w:val="clear" w:color="auto" w:fill="FFFFFF"/>
        </w:rPr>
        <w:t xml:space="preserve"> made recommendations for policy change regarding the powers and duties of the police in respect of the investigation of criminal offences, the rights of suspects, and the responsibility for the prosecution of criminal offences. Fisher had </w:t>
      </w:r>
      <w:r w:rsidRPr="008C3924">
        <w:rPr>
          <w:rFonts w:ascii="Arial" w:hAnsi="Arial" w:cs="Arial"/>
          <w:bCs/>
        </w:rPr>
        <w:t xml:space="preserve">found that the boys had been </w:t>
      </w:r>
      <w:r w:rsidRPr="00882292">
        <w:rPr>
          <w:rFonts w:ascii="Arial" w:hAnsi="Arial" w:cs="Arial"/>
          <w:bCs/>
        </w:rPr>
        <w:t xml:space="preserve">denied the right to legal advice, were improperly questioned, that there were problems with the charging process, and that the </w:t>
      </w:r>
      <w:r w:rsidRPr="00907C2A">
        <w:rPr>
          <w:rFonts w:ascii="Arial" w:hAnsi="Arial" w:cs="Arial"/>
          <w:bCs/>
        </w:rPr>
        <w:t xml:space="preserve">officers involved had been unaware of what was required of them by the Judges Rules (Reiner, 2000). </w:t>
      </w:r>
      <w:r w:rsidRPr="00907C2A">
        <w:rPr>
          <w:rFonts w:ascii="Arial" w:hAnsi="Arial" w:cs="Arial"/>
          <w:bCs/>
          <w:color w:val="202122"/>
          <w:shd w:val="clear" w:color="auto" w:fill="FFFFFF"/>
        </w:rPr>
        <w:t xml:space="preserve">Fisher's conclusions, along with other high-profile cases of police misconduct and </w:t>
      </w:r>
      <w:r w:rsidRPr="00907C2A">
        <w:rPr>
          <w:rFonts w:ascii="Arial" w:hAnsi="Arial" w:cs="Arial"/>
          <w:color w:val="444444"/>
          <w:shd w:val="clear" w:color="auto" w:fill="FFFFFF"/>
        </w:rPr>
        <w:t>the conclusions of the 1981 Scarman Report, which concluded that policing mistakes were a crucial factor igniting the disorder of that year’s Brixton riots</w:t>
      </w:r>
      <w:r w:rsidRPr="00907C2A">
        <w:rPr>
          <w:rFonts w:ascii="Arial" w:hAnsi="Arial" w:cs="Arial"/>
          <w:bCs/>
          <w:color w:val="202122"/>
          <w:shd w:val="clear" w:color="auto" w:fill="FFFFFF"/>
        </w:rPr>
        <w:t>, led to the Royal Commission of Criminal Procedure (1979–1981). The Royal Commission, and the general increased attention to police procedure,</w:t>
      </w:r>
      <w:r>
        <w:rPr>
          <w:rFonts w:ascii="Arial" w:hAnsi="Arial" w:cs="Arial"/>
          <w:bCs/>
          <w:color w:val="202122"/>
          <w:shd w:val="clear" w:color="auto" w:fill="FFFFFF"/>
        </w:rPr>
        <w:t xml:space="preserve"> </w:t>
      </w:r>
      <w:r w:rsidRPr="00907C2A">
        <w:rPr>
          <w:rFonts w:ascii="Arial" w:hAnsi="Arial" w:cs="Arial"/>
          <w:bCs/>
          <w:color w:val="202122"/>
          <w:shd w:val="clear" w:color="auto" w:fill="FFFFFF"/>
        </w:rPr>
        <w:t>ultimately culminated in several significant changes to the operation and regulation of criminal justice</w:t>
      </w:r>
      <w:r w:rsidRPr="00882292">
        <w:rPr>
          <w:rFonts w:ascii="Arial" w:hAnsi="Arial" w:cs="Arial"/>
          <w:bCs/>
          <w:color w:val="202122"/>
          <w:shd w:val="clear" w:color="auto" w:fill="FFFFFF"/>
        </w:rPr>
        <w:t xml:space="preserve"> – with PACE being the first piece of legislation passed, closely followed by the Prosecution of Offences </w:t>
      </w:r>
      <w:r>
        <w:rPr>
          <w:rFonts w:ascii="Arial" w:hAnsi="Arial" w:cs="Arial"/>
          <w:bCs/>
          <w:color w:val="202122"/>
          <w:shd w:val="clear" w:color="auto" w:fill="FFFFFF"/>
        </w:rPr>
        <w:t xml:space="preserve">Act </w:t>
      </w:r>
      <w:r w:rsidRPr="00882292">
        <w:rPr>
          <w:rFonts w:ascii="Arial" w:hAnsi="Arial" w:cs="Arial"/>
          <w:bCs/>
          <w:color w:val="202122"/>
          <w:shd w:val="clear" w:color="auto" w:fill="FFFFFF"/>
        </w:rPr>
        <w:t xml:space="preserve">in 1985, and the establishment of the Crown Prosecution Service in 1986. </w:t>
      </w:r>
    </w:p>
    <w:p w14:paraId="1D70A699" w14:textId="05B3F222" w:rsidR="00644A98" w:rsidRDefault="00644A98" w:rsidP="00644A98">
      <w:pPr>
        <w:spacing w:line="360" w:lineRule="auto"/>
        <w:jc w:val="both"/>
        <w:rPr>
          <w:rFonts w:ascii="Arial" w:hAnsi="Arial" w:cs="Arial"/>
          <w:bCs/>
          <w:color w:val="202122"/>
          <w:shd w:val="clear" w:color="auto" w:fill="FFFFFF"/>
        </w:rPr>
      </w:pPr>
    </w:p>
    <w:p w14:paraId="635CBED1" w14:textId="7A729087" w:rsidR="00644A98" w:rsidRPr="000B4ECF" w:rsidRDefault="00644A98" w:rsidP="000B4ECF">
      <w:pPr>
        <w:spacing w:line="360" w:lineRule="auto"/>
        <w:jc w:val="both"/>
        <w:rPr>
          <w:rFonts w:ascii="Arial" w:hAnsi="Arial" w:cs="Arial"/>
          <w:b/>
          <w:color w:val="202122"/>
          <w:shd w:val="clear" w:color="auto" w:fill="FFFFFF"/>
        </w:rPr>
      </w:pPr>
      <w:r w:rsidRPr="000B4ECF">
        <w:rPr>
          <w:rFonts w:ascii="Arial" w:hAnsi="Arial" w:cs="Arial"/>
          <w:b/>
          <w:color w:val="202122"/>
          <w:shd w:val="clear" w:color="auto" w:fill="FFFFFF"/>
        </w:rPr>
        <w:t>The implementation of PACE</w:t>
      </w:r>
    </w:p>
    <w:p w14:paraId="226E2C24" w14:textId="77777777" w:rsidR="009E3820" w:rsidRPr="00882292" w:rsidRDefault="009E3820" w:rsidP="009E3820">
      <w:pPr>
        <w:spacing w:line="360" w:lineRule="auto"/>
        <w:ind w:firstLine="720"/>
        <w:jc w:val="both"/>
        <w:rPr>
          <w:rFonts w:ascii="Arial" w:hAnsi="Arial" w:cs="Arial"/>
          <w:bCs/>
          <w:color w:val="202122"/>
          <w:shd w:val="clear" w:color="auto" w:fill="FFFFFF"/>
        </w:rPr>
      </w:pPr>
    </w:p>
    <w:p w14:paraId="77A01347" w14:textId="5714D16E" w:rsidR="009E3820" w:rsidRDefault="009E3820" w:rsidP="009E3820">
      <w:pPr>
        <w:spacing w:line="360" w:lineRule="auto"/>
        <w:ind w:firstLine="720"/>
        <w:jc w:val="both"/>
        <w:rPr>
          <w:rFonts w:ascii="Arial" w:hAnsi="Arial" w:cs="Arial"/>
          <w:bCs/>
        </w:rPr>
      </w:pPr>
      <w:r>
        <w:rPr>
          <w:rFonts w:ascii="Arial" w:hAnsi="Arial" w:cs="Arial"/>
          <w:bCs/>
          <w:color w:val="202122"/>
          <w:shd w:val="clear" w:color="auto" w:fill="FFFFFF"/>
        </w:rPr>
        <w:t xml:space="preserve">Once in force, Zander (2017) argues that Chief Constables were quick and successful in implementing the extensive training and procedural programmes suddenly needed to disseminate the significant changes PACE brought to police practice. Less easy to achieve, though, was the cultural change necessary to adjust attitudes and practices. </w:t>
      </w:r>
      <w:r w:rsidRPr="00882292">
        <w:rPr>
          <w:rFonts w:ascii="Arial" w:hAnsi="Arial" w:cs="Arial"/>
          <w:bCs/>
          <w:color w:val="202122"/>
          <w:shd w:val="clear" w:color="auto" w:fill="FFFFFF"/>
        </w:rPr>
        <w:t xml:space="preserve">PACE was largely welcomed by the police as it extended some police powers. However, some, notably rank-and-file police officers, argued that also establishing a statutory framework of rights for those in custody would erode the powers of the police and swing the balance too far in the interests of the suspects. Others opposed any extension to police powers and argued that the procedural </w:t>
      </w:r>
      <w:r w:rsidRPr="00882292">
        <w:rPr>
          <w:rFonts w:ascii="Arial" w:hAnsi="Arial" w:cs="Arial"/>
          <w:bCs/>
          <w:color w:val="202122"/>
          <w:shd w:val="clear" w:color="auto" w:fill="FFFFFF"/>
        </w:rPr>
        <w:lastRenderedPageBreak/>
        <w:t xml:space="preserve">safeguards contained in PACE would not be meaningful in practice. Of most concern to this group, were the extensions to police powers in relation to stop and search, taking fingerprints (and other intimate samples) and searching premises. The eight subsequent Codes of Practice, developed since the passing of PACE, deal with these concerns. These Codes provide detailed guidance and clarity on stop and search and detention for example. The Crime and Security Act </w:t>
      </w:r>
      <w:r>
        <w:rPr>
          <w:rFonts w:ascii="Arial" w:hAnsi="Arial" w:cs="Arial"/>
          <w:bCs/>
          <w:color w:val="202122"/>
          <w:shd w:val="clear" w:color="auto" w:fill="FFFFFF"/>
        </w:rPr>
        <w:t xml:space="preserve">2010, </w:t>
      </w:r>
      <w:r w:rsidRPr="00882292">
        <w:rPr>
          <w:rFonts w:ascii="Arial" w:hAnsi="Arial" w:cs="Arial"/>
          <w:bCs/>
          <w:color w:val="202122"/>
          <w:shd w:val="clear" w:color="auto" w:fill="FFFFFF"/>
        </w:rPr>
        <w:t xml:space="preserve">has provided further restrictions on the retention of DNA samples where the suspect was not charged. </w:t>
      </w:r>
      <w:r w:rsidRPr="00882292">
        <w:rPr>
          <w:rFonts w:ascii="Arial" w:hAnsi="Arial" w:cs="Arial"/>
          <w:bCs/>
        </w:rPr>
        <w:t xml:space="preserve">Other PACE powers have been further amended by </w:t>
      </w:r>
      <w:r w:rsidRPr="00A91FF9">
        <w:rPr>
          <w:rFonts w:ascii="Arial" w:hAnsi="Arial" w:cs="Arial"/>
          <w:bCs/>
        </w:rPr>
        <w:t>the</w:t>
      </w:r>
      <w:r w:rsidRPr="00A91FF9">
        <w:rPr>
          <w:rFonts w:ascii="Arial" w:hAnsi="Arial" w:cs="Arial"/>
          <w:bCs/>
          <w:color w:val="202122"/>
          <w:shd w:val="clear" w:color="auto" w:fill="FFFFFF"/>
        </w:rPr>
        <w:t> Serious Organi</w:t>
      </w:r>
      <w:r>
        <w:rPr>
          <w:rFonts w:ascii="Arial" w:hAnsi="Arial" w:cs="Arial"/>
          <w:bCs/>
          <w:color w:val="202122"/>
          <w:shd w:val="clear" w:color="auto" w:fill="FFFFFF"/>
        </w:rPr>
        <w:t>s</w:t>
      </w:r>
      <w:r w:rsidRPr="00A91FF9">
        <w:rPr>
          <w:rFonts w:ascii="Arial" w:hAnsi="Arial" w:cs="Arial"/>
          <w:bCs/>
          <w:color w:val="202122"/>
          <w:shd w:val="clear" w:color="auto" w:fill="FFFFFF"/>
        </w:rPr>
        <w:t xml:space="preserve">ed Crime and Police Act </w:t>
      </w:r>
      <w:r>
        <w:rPr>
          <w:rFonts w:ascii="Arial" w:hAnsi="Arial" w:cs="Arial"/>
          <w:bCs/>
          <w:color w:val="202122"/>
          <w:shd w:val="clear" w:color="auto" w:fill="FFFFFF"/>
        </w:rPr>
        <w:t xml:space="preserve">2005 </w:t>
      </w:r>
      <w:r w:rsidRPr="00A91FF9">
        <w:rPr>
          <w:rFonts w:ascii="Arial" w:hAnsi="Arial" w:cs="Arial"/>
          <w:bCs/>
          <w:color w:val="202122"/>
          <w:shd w:val="clear" w:color="auto" w:fill="FFFFFF"/>
        </w:rPr>
        <w:t>and the</w:t>
      </w:r>
      <w:r w:rsidRPr="00A91FF9">
        <w:rPr>
          <w:rFonts w:ascii="Arial" w:hAnsi="Arial" w:cs="Arial"/>
          <w:bCs/>
        </w:rPr>
        <w:t xml:space="preserve"> Protection of Freedoms Act</w:t>
      </w:r>
      <w:r>
        <w:rPr>
          <w:rFonts w:ascii="Arial" w:hAnsi="Arial" w:cs="Arial"/>
          <w:bCs/>
        </w:rPr>
        <w:t xml:space="preserve"> 2012.</w:t>
      </w:r>
      <w:r w:rsidRPr="00882292">
        <w:rPr>
          <w:rFonts w:ascii="Arial" w:hAnsi="Arial" w:cs="Arial"/>
          <w:bCs/>
        </w:rPr>
        <w:t xml:space="preserve"> </w:t>
      </w:r>
    </w:p>
    <w:p w14:paraId="42FC8879" w14:textId="6D0C7567" w:rsidR="00365C65" w:rsidRDefault="00365C65" w:rsidP="00365C65">
      <w:pPr>
        <w:spacing w:line="360" w:lineRule="auto"/>
        <w:jc w:val="both"/>
        <w:rPr>
          <w:rFonts w:ascii="Arial" w:hAnsi="Arial" w:cs="Arial"/>
          <w:bCs/>
        </w:rPr>
      </w:pPr>
    </w:p>
    <w:p w14:paraId="1200DC65" w14:textId="7122A317" w:rsidR="00365C65" w:rsidRPr="000B4ECF" w:rsidRDefault="00365C65" w:rsidP="000B4ECF">
      <w:pPr>
        <w:spacing w:line="360" w:lineRule="auto"/>
        <w:jc w:val="both"/>
        <w:rPr>
          <w:rFonts w:ascii="Arial" w:hAnsi="Arial" w:cs="Arial"/>
          <w:b/>
        </w:rPr>
      </w:pPr>
      <w:r w:rsidRPr="000B4ECF">
        <w:rPr>
          <w:rFonts w:ascii="Arial" w:hAnsi="Arial" w:cs="Arial"/>
          <w:b/>
        </w:rPr>
        <w:t>The impact of PACE</w:t>
      </w:r>
    </w:p>
    <w:p w14:paraId="53107F75" w14:textId="77777777" w:rsidR="009E3820" w:rsidRPr="003F14D5" w:rsidRDefault="009E3820" w:rsidP="009E3820">
      <w:pPr>
        <w:spacing w:line="360" w:lineRule="auto"/>
        <w:ind w:firstLine="720"/>
        <w:jc w:val="both"/>
        <w:rPr>
          <w:rFonts w:ascii="Arial" w:hAnsi="Arial" w:cs="Arial"/>
          <w:bCs/>
          <w:color w:val="202122"/>
          <w:shd w:val="clear" w:color="auto" w:fill="FFFFFF"/>
        </w:rPr>
      </w:pPr>
    </w:p>
    <w:p w14:paraId="3AF67E4D" w14:textId="77777777" w:rsidR="009E3820" w:rsidRDefault="009E3820" w:rsidP="009E3820">
      <w:pPr>
        <w:spacing w:line="360" w:lineRule="auto"/>
        <w:ind w:firstLine="720"/>
        <w:jc w:val="both"/>
        <w:rPr>
          <w:rFonts w:ascii="Arial" w:hAnsi="Arial" w:cs="Arial"/>
          <w:bCs/>
          <w:color w:val="202122"/>
          <w:shd w:val="clear" w:color="auto" w:fill="FFFFFF"/>
        </w:rPr>
      </w:pPr>
      <w:r w:rsidRPr="00882292">
        <w:rPr>
          <w:rFonts w:ascii="Arial" w:hAnsi="Arial" w:cs="Arial"/>
          <w:bCs/>
          <w:color w:val="202122"/>
          <w:shd w:val="clear" w:color="auto" w:fill="FFFFFF"/>
        </w:rPr>
        <w:t>Described by Reiner (2000</w:t>
      </w:r>
      <w:r>
        <w:rPr>
          <w:rFonts w:ascii="Arial" w:hAnsi="Arial" w:cs="Arial"/>
          <w:bCs/>
          <w:color w:val="202122"/>
          <w:shd w:val="clear" w:color="auto" w:fill="FFFFFF"/>
        </w:rPr>
        <w:t>, p</w:t>
      </w:r>
      <w:r w:rsidRPr="00882292">
        <w:rPr>
          <w:rFonts w:ascii="Arial" w:hAnsi="Arial" w:cs="Arial"/>
          <w:bCs/>
          <w:color w:val="202122"/>
          <w:shd w:val="clear" w:color="auto" w:fill="FFFFFF"/>
        </w:rPr>
        <w:t xml:space="preserve"> 176) as ‘the most significant landmark in the modern development of police powers’, PACE fundamentally and permanently changed how the police interacted with the public. </w:t>
      </w:r>
      <w:r>
        <w:rPr>
          <w:rFonts w:ascii="Arial" w:hAnsi="Arial" w:cs="Arial"/>
          <w:bCs/>
          <w:color w:val="202122"/>
          <w:shd w:val="clear" w:color="auto" w:fill="FFFFFF"/>
        </w:rPr>
        <w:t xml:space="preserve">Its impact was dramatic and immediate. </w:t>
      </w:r>
      <w:r w:rsidRPr="00882292">
        <w:rPr>
          <w:rFonts w:ascii="Arial" w:hAnsi="Arial" w:cs="Arial"/>
          <w:bCs/>
          <w:color w:val="202122"/>
          <w:shd w:val="clear" w:color="auto" w:fill="FFFFFF"/>
        </w:rPr>
        <w:t xml:space="preserve">For example, </w:t>
      </w:r>
      <w:r>
        <w:rPr>
          <w:rFonts w:ascii="Arial" w:hAnsi="Arial" w:cs="Arial"/>
          <w:bCs/>
          <w:color w:val="202122"/>
          <w:shd w:val="clear" w:color="auto" w:fill="FFFFFF"/>
        </w:rPr>
        <w:t xml:space="preserve">Section 106 of PACE required police authorities to plan for obtaining the views of people in their area about policing and for securing their cooperation. After the 1981 riots in Brixton, Toxteth, Handsworth, Chapeltown, and Moss Side some forces had informally established local liaison committees to help address poor police-community relations but now everywhere had to have formal committees. However, these committees were to be run by the authorities, not the police. </w:t>
      </w:r>
    </w:p>
    <w:p w14:paraId="1D581ECD" w14:textId="77777777" w:rsidR="009E3820" w:rsidRDefault="009E3820" w:rsidP="009E3820">
      <w:pPr>
        <w:spacing w:line="360" w:lineRule="auto"/>
        <w:ind w:firstLine="720"/>
        <w:jc w:val="both"/>
        <w:rPr>
          <w:rFonts w:ascii="Arial" w:hAnsi="Arial" w:cs="Arial"/>
          <w:bCs/>
          <w:color w:val="202122"/>
          <w:shd w:val="clear" w:color="auto" w:fill="FFFFFF"/>
        </w:rPr>
      </w:pPr>
    </w:p>
    <w:p w14:paraId="58A2553E" w14:textId="58D78D4F" w:rsidR="009E3820" w:rsidRDefault="009E3820" w:rsidP="009E3820">
      <w:pPr>
        <w:spacing w:line="360" w:lineRule="auto"/>
        <w:ind w:firstLine="720"/>
        <w:jc w:val="both"/>
        <w:rPr>
          <w:rFonts w:ascii="Arial" w:hAnsi="Arial" w:cs="Arial"/>
          <w:bCs/>
          <w:color w:val="202122"/>
          <w:shd w:val="clear" w:color="auto" w:fill="FFFFFF"/>
        </w:rPr>
      </w:pPr>
      <w:r>
        <w:rPr>
          <w:rFonts w:ascii="Arial" w:hAnsi="Arial" w:cs="Arial"/>
          <w:bCs/>
          <w:color w:val="202122"/>
          <w:shd w:val="clear" w:color="auto" w:fill="FFFFFF"/>
        </w:rPr>
        <w:t xml:space="preserve">PACE also meant that </w:t>
      </w:r>
      <w:r w:rsidRPr="00882292">
        <w:rPr>
          <w:rFonts w:ascii="Arial" w:hAnsi="Arial" w:cs="Arial"/>
          <w:bCs/>
          <w:color w:val="202122"/>
          <w:shd w:val="clear" w:color="auto" w:fill="FFFFFF"/>
        </w:rPr>
        <w:t>now police officers need a warrant signed by magistrates to enter premises if consent for entry is not voluntarily granted; magistrates need be confident that the search is merited by both the serious arrestable nature of the offence the search relates to and the substantial value any evidence expected to be found would add to the investigation. Section 17 of PACE also allows police officers to enter premises without consent, and without a warrant, if the police officers are intending to arrest someone of an arrestable offence, to arrest a you</w:t>
      </w:r>
      <w:r>
        <w:rPr>
          <w:rFonts w:ascii="Arial" w:hAnsi="Arial" w:cs="Arial"/>
          <w:bCs/>
          <w:color w:val="202122"/>
          <w:shd w:val="clear" w:color="auto" w:fill="FFFFFF"/>
        </w:rPr>
        <w:t>ng person</w:t>
      </w:r>
      <w:r w:rsidRPr="00882292">
        <w:rPr>
          <w:rFonts w:ascii="Arial" w:hAnsi="Arial" w:cs="Arial"/>
          <w:bCs/>
          <w:color w:val="202122"/>
          <w:shd w:val="clear" w:color="auto" w:fill="FFFFFF"/>
        </w:rPr>
        <w:t xml:space="preserve"> or child in local authority care, to recapture someone unlawfully at large, to ‘save a life or limb’, or to prevent serious damage to property. Section 32 allows police officers to search the premises where the suspect was immediately before or at the time of an arrest. The word </w:t>
      </w:r>
      <w:r>
        <w:rPr>
          <w:rFonts w:ascii="Arial" w:hAnsi="Arial" w:cs="Arial"/>
          <w:bCs/>
          <w:color w:val="202122"/>
          <w:shd w:val="clear" w:color="auto" w:fill="FFFFFF"/>
        </w:rPr>
        <w:t>‘</w:t>
      </w:r>
      <w:r w:rsidRPr="00882292">
        <w:rPr>
          <w:rFonts w:ascii="Arial" w:hAnsi="Arial" w:cs="Arial"/>
          <w:bCs/>
          <w:color w:val="202122"/>
          <w:shd w:val="clear" w:color="auto" w:fill="FFFFFF"/>
        </w:rPr>
        <w:t>premises</w:t>
      </w:r>
      <w:r>
        <w:rPr>
          <w:rFonts w:ascii="Arial" w:hAnsi="Arial" w:cs="Arial"/>
          <w:bCs/>
          <w:color w:val="202122"/>
          <w:shd w:val="clear" w:color="auto" w:fill="FFFFFF"/>
        </w:rPr>
        <w:t>’</w:t>
      </w:r>
      <w:r w:rsidRPr="00882292">
        <w:rPr>
          <w:rFonts w:ascii="Arial" w:hAnsi="Arial" w:cs="Arial"/>
          <w:bCs/>
          <w:color w:val="202122"/>
          <w:shd w:val="clear" w:color="auto" w:fill="FFFFFF"/>
        </w:rPr>
        <w:t xml:space="preserve"> has been interpreted widely by the courts (Zander, 20</w:t>
      </w:r>
      <w:r>
        <w:rPr>
          <w:rFonts w:ascii="Arial" w:hAnsi="Arial" w:cs="Arial"/>
          <w:bCs/>
          <w:color w:val="202122"/>
          <w:shd w:val="clear" w:color="auto" w:fill="FFFFFF"/>
        </w:rPr>
        <w:t>17</w:t>
      </w:r>
      <w:r w:rsidRPr="00882292">
        <w:rPr>
          <w:rFonts w:ascii="Arial" w:hAnsi="Arial" w:cs="Arial"/>
          <w:bCs/>
          <w:color w:val="202122"/>
          <w:shd w:val="clear" w:color="auto" w:fill="FFFFFF"/>
        </w:rPr>
        <w:t xml:space="preserve">) and has </w:t>
      </w:r>
      <w:r w:rsidRPr="00882292">
        <w:rPr>
          <w:rFonts w:ascii="Arial" w:hAnsi="Arial" w:cs="Arial"/>
          <w:bCs/>
          <w:color w:val="202122"/>
          <w:shd w:val="clear" w:color="auto" w:fill="FFFFFF"/>
        </w:rPr>
        <w:lastRenderedPageBreak/>
        <w:t xml:space="preserve">been taken to mean any private property. Section 24 of PACE provides directions on how and when a person can be arrested. It provides three categories of arrestable offences – murder, offences which carry five years or more imprisonment for someone aged 18 years or over with no previous convictions, and a miscellaneous category of other offences that might not carry a five-year sentence. Offences which do not fall into any of the categories </w:t>
      </w:r>
      <w:r>
        <w:rPr>
          <w:rFonts w:ascii="Arial" w:hAnsi="Arial" w:cs="Arial"/>
          <w:bCs/>
          <w:color w:val="202122"/>
          <w:shd w:val="clear" w:color="auto" w:fill="FFFFFF"/>
        </w:rPr>
        <w:t>mentioned earlier</w:t>
      </w:r>
      <w:r w:rsidRPr="00882292">
        <w:rPr>
          <w:rFonts w:ascii="Arial" w:hAnsi="Arial" w:cs="Arial"/>
          <w:bCs/>
          <w:color w:val="202122"/>
          <w:shd w:val="clear" w:color="auto" w:fill="FFFFFF"/>
        </w:rPr>
        <w:t xml:space="preserve"> are to be brought to court with a summons. </w:t>
      </w:r>
    </w:p>
    <w:p w14:paraId="04E2FABC" w14:textId="12B9BBBE" w:rsidR="00365C65" w:rsidRDefault="00365C65" w:rsidP="00365C65">
      <w:pPr>
        <w:spacing w:line="360" w:lineRule="auto"/>
        <w:jc w:val="both"/>
        <w:rPr>
          <w:rFonts w:ascii="Arial" w:hAnsi="Arial" w:cs="Arial"/>
          <w:bCs/>
          <w:color w:val="202122"/>
          <w:shd w:val="clear" w:color="auto" w:fill="FFFFFF"/>
        </w:rPr>
      </w:pPr>
    </w:p>
    <w:p w14:paraId="7A641966" w14:textId="3B2D813D" w:rsidR="00365C65" w:rsidRPr="000B4ECF" w:rsidRDefault="00365C65" w:rsidP="000B4ECF">
      <w:pPr>
        <w:spacing w:line="360" w:lineRule="auto"/>
        <w:jc w:val="both"/>
        <w:rPr>
          <w:rFonts w:ascii="Arial" w:hAnsi="Arial" w:cs="Arial"/>
          <w:b/>
          <w:color w:val="202122"/>
          <w:shd w:val="clear" w:color="auto" w:fill="FFFFFF"/>
        </w:rPr>
      </w:pPr>
      <w:r w:rsidRPr="000B4ECF">
        <w:rPr>
          <w:rFonts w:ascii="Arial" w:hAnsi="Arial" w:cs="Arial"/>
          <w:b/>
          <w:color w:val="202122"/>
          <w:shd w:val="clear" w:color="auto" w:fill="FFFFFF"/>
        </w:rPr>
        <w:t>Stop and search</w:t>
      </w:r>
    </w:p>
    <w:p w14:paraId="66AD2342" w14:textId="77777777" w:rsidR="009E3820" w:rsidRPr="00882292" w:rsidRDefault="009E3820" w:rsidP="009E3820">
      <w:pPr>
        <w:spacing w:line="360" w:lineRule="auto"/>
        <w:ind w:firstLine="720"/>
        <w:jc w:val="both"/>
        <w:rPr>
          <w:rFonts w:ascii="Arial" w:hAnsi="Arial" w:cs="Arial"/>
          <w:bCs/>
          <w:color w:val="202122"/>
          <w:shd w:val="clear" w:color="auto" w:fill="FFFFFF"/>
        </w:rPr>
      </w:pPr>
    </w:p>
    <w:p w14:paraId="1B2E7EDC" w14:textId="77777777" w:rsidR="009E3820" w:rsidRDefault="009E3820" w:rsidP="009E3820">
      <w:pPr>
        <w:spacing w:line="360" w:lineRule="auto"/>
        <w:ind w:firstLine="720"/>
        <w:jc w:val="both"/>
        <w:rPr>
          <w:rFonts w:ascii="Arial" w:hAnsi="Arial" w:cs="Arial"/>
          <w:bCs/>
          <w:color w:val="2A2A2A"/>
          <w:shd w:val="clear" w:color="auto" w:fill="FFFFFF"/>
        </w:rPr>
      </w:pPr>
      <w:r w:rsidRPr="00882292">
        <w:rPr>
          <w:rFonts w:ascii="Arial" w:hAnsi="Arial" w:cs="Arial"/>
          <w:bCs/>
          <w:color w:val="202122"/>
          <w:shd w:val="clear" w:color="auto" w:fill="FFFFFF"/>
        </w:rPr>
        <w:t>In contrast to the arbitrary and unaccountable way the police were able to stop and search people prior to 1984, PACE</w:t>
      </w:r>
      <w:r w:rsidRPr="00882292">
        <w:rPr>
          <w:rFonts w:ascii="Arial" w:hAnsi="Arial" w:cs="Arial"/>
          <w:bCs/>
          <w:color w:val="2A2A2A"/>
          <w:shd w:val="clear" w:color="auto" w:fill="FFFFFF"/>
        </w:rPr>
        <w:t xml:space="preserve"> authorises police officers to stop and search any person or vehicle for stolen or prohibited articles </w:t>
      </w:r>
      <w:r w:rsidRPr="00882292">
        <w:rPr>
          <w:rFonts w:ascii="Arial" w:hAnsi="Arial" w:cs="Arial"/>
          <w:bCs/>
          <w:i/>
          <w:iCs/>
          <w:color w:val="2A2A2A"/>
          <w:shd w:val="clear" w:color="auto" w:fill="FFFFFF"/>
        </w:rPr>
        <w:t>only</w:t>
      </w:r>
      <w:r w:rsidRPr="00882292">
        <w:rPr>
          <w:rFonts w:ascii="Arial" w:hAnsi="Arial" w:cs="Arial"/>
          <w:bCs/>
          <w:color w:val="2A2A2A"/>
          <w:shd w:val="clear" w:color="auto" w:fill="FFFFFF"/>
        </w:rPr>
        <w:t xml:space="preserve"> if that officer has reasonable suspicion for suspecting that such articles will be found. PACE defines ‘reasonable suspicion’ as having ‘an objective basis [. . .] based on facts, information, and/or intelligence’. This definition has undergone several amendments, partly in response to public concerns around the disproportionate use of stop and search powers against minority groups (</w:t>
      </w:r>
      <w:r w:rsidRPr="00882292">
        <w:rPr>
          <w:rFonts w:ascii="Arial" w:hAnsi="Arial" w:cs="Arial"/>
          <w:bCs/>
        </w:rPr>
        <w:t>Bridges, 2015</w:t>
      </w:r>
      <w:r w:rsidRPr="00882292">
        <w:rPr>
          <w:rFonts w:ascii="Arial" w:hAnsi="Arial" w:cs="Arial"/>
          <w:bCs/>
          <w:color w:val="2A2A2A"/>
          <w:shd w:val="clear" w:color="auto" w:fill="FFFFFF"/>
        </w:rPr>
        <w:t>). PACE stipulates that reasonable suspicion be determined by neither personal factors nor assumptions about the differential involvement of certain social groups in criminal activity. Despite this stipulation, stop and search continue</w:t>
      </w:r>
      <w:r>
        <w:rPr>
          <w:rFonts w:ascii="Arial" w:hAnsi="Arial" w:cs="Arial"/>
          <w:bCs/>
          <w:color w:val="2A2A2A"/>
          <w:shd w:val="clear" w:color="auto" w:fill="FFFFFF"/>
        </w:rPr>
        <w:t>s</w:t>
      </w:r>
      <w:r w:rsidRPr="00882292">
        <w:rPr>
          <w:rFonts w:ascii="Arial" w:hAnsi="Arial" w:cs="Arial"/>
          <w:bCs/>
          <w:color w:val="2A2A2A"/>
          <w:shd w:val="clear" w:color="auto" w:fill="FFFFFF"/>
        </w:rPr>
        <w:t xml:space="preserve"> to be contentious largely because ‘reasonable suspicion’ is a vague term that allows discretion.</w:t>
      </w:r>
      <w:r>
        <w:rPr>
          <w:rFonts w:ascii="Arial" w:hAnsi="Arial" w:cs="Arial"/>
          <w:bCs/>
          <w:color w:val="202122"/>
          <w:shd w:val="clear" w:color="auto" w:fill="FFFFFF"/>
        </w:rPr>
        <w:t xml:space="preserve"> </w:t>
      </w:r>
      <w:r w:rsidRPr="00882292">
        <w:rPr>
          <w:rFonts w:ascii="Arial" w:hAnsi="Arial" w:cs="Arial"/>
          <w:bCs/>
          <w:color w:val="2A2A2A"/>
          <w:shd w:val="clear" w:color="auto" w:fill="FFFFFF"/>
        </w:rPr>
        <w:t>In response, therefore, section 60 of the Criminal Justice and Public Order Act</w:t>
      </w:r>
      <w:r>
        <w:rPr>
          <w:rFonts w:ascii="Arial" w:hAnsi="Arial" w:cs="Arial"/>
          <w:bCs/>
          <w:color w:val="2A2A2A"/>
          <w:shd w:val="clear" w:color="auto" w:fill="FFFFFF"/>
        </w:rPr>
        <w:t xml:space="preserve"> 1994,</w:t>
      </w:r>
      <w:r w:rsidRPr="00882292">
        <w:rPr>
          <w:rFonts w:ascii="Arial" w:hAnsi="Arial" w:cs="Arial"/>
          <w:bCs/>
          <w:color w:val="2A2A2A"/>
          <w:shd w:val="clear" w:color="auto" w:fill="FFFFFF"/>
        </w:rPr>
        <w:t xml:space="preserve"> further developed those police powers relating to stop and search and also allowed senior officers to authorise their officers to stop </w:t>
      </w:r>
      <w:r w:rsidRPr="00EE620B">
        <w:rPr>
          <w:rFonts w:ascii="Arial" w:hAnsi="Arial" w:cs="Arial"/>
          <w:bCs/>
          <w:color w:val="2A2A2A"/>
          <w:shd w:val="clear" w:color="auto" w:fill="FFFFFF"/>
        </w:rPr>
        <w:t xml:space="preserve">and search anyone present in a designated place where serious violence is anticipated, circumventing the original safeguard of PACE that there must be reasonable suspicion of the presence of prohibited articles. </w:t>
      </w:r>
    </w:p>
    <w:p w14:paraId="61C57644" w14:textId="77777777" w:rsidR="009E3820" w:rsidRPr="00EE620B" w:rsidRDefault="009E3820" w:rsidP="009E3820">
      <w:pPr>
        <w:spacing w:line="360" w:lineRule="auto"/>
        <w:ind w:firstLine="720"/>
        <w:jc w:val="both"/>
        <w:rPr>
          <w:rFonts w:ascii="Arial" w:hAnsi="Arial" w:cs="Arial"/>
          <w:bCs/>
          <w:color w:val="2A2A2A"/>
          <w:shd w:val="clear" w:color="auto" w:fill="FFFFFF"/>
        </w:rPr>
      </w:pPr>
    </w:p>
    <w:p w14:paraId="6F56FF51" w14:textId="30F95E56" w:rsidR="009E3820" w:rsidRDefault="009E3820" w:rsidP="009E3820">
      <w:pPr>
        <w:spacing w:line="360" w:lineRule="auto"/>
        <w:ind w:firstLine="720"/>
        <w:jc w:val="both"/>
        <w:rPr>
          <w:rFonts w:ascii="Arial" w:hAnsi="Arial" w:cs="Arial"/>
        </w:rPr>
      </w:pPr>
      <w:r w:rsidRPr="00EE620B">
        <w:rPr>
          <w:rFonts w:ascii="Arial" w:hAnsi="Arial" w:cs="Arial"/>
          <w:bCs/>
          <w:color w:val="2A2A2A"/>
          <w:shd w:val="clear" w:color="auto" w:fill="FFFFFF"/>
        </w:rPr>
        <w:t xml:space="preserve">Although ostensibly to be used only in specific circumstances and for a limited time only, concerns have been expressed that these powers have become part of the routine policing of town and city centres and increasing numbers of people are </w:t>
      </w:r>
      <w:r w:rsidRPr="00EE620B">
        <w:rPr>
          <w:rFonts w:ascii="Arial" w:hAnsi="Arial" w:cs="Arial"/>
        </w:rPr>
        <w:t xml:space="preserve">subject to stop and searches where the test of reasonable suspicion has not been met. </w:t>
      </w:r>
      <w:r w:rsidRPr="00EE620B">
        <w:rPr>
          <w:rFonts w:ascii="Arial" w:hAnsi="Arial" w:cs="Arial"/>
          <w:color w:val="333333"/>
          <w:shd w:val="clear" w:color="auto" w:fill="FFFFFF"/>
        </w:rPr>
        <w:t>Stop and search is a highly intrusive power because it effectively detains an individual during a search, depriving them of their liberty. This is particularly controversial with respect to searches under s</w:t>
      </w:r>
      <w:r>
        <w:rPr>
          <w:rFonts w:ascii="Arial" w:hAnsi="Arial" w:cs="Arial"/>
          <w:color w:val="333333"/>
          <w:shd w:val="clear" w:color="auto" w:fill="FFFFFF"/>
        </w:rPr>
        <w:t xml:space="preserve">ection </w:t>
      </w:r>
      <w:r w:rsidRPr="00EE620B">
        <w:rPr>
          <w:rFonts w:ascii="Arial" w:hAnsi="Arial" w:cs="Arial"/>
          <w:color w:val="333333"/>
          <w:shd w:val="clear" w:color="auto" w:fill="FFFFFF"/>
        </w:rPr>
        <w:t xml:space="preserve">60 that do not even require the officer to have </w:t>
      </w:r>
      <w:r w:rsidRPr="00EE620B">
        <w:rPr>
          <w:rFonts w:ascii="Arial" w:hAnsi="Arial" w:cs="Arial"/>
          <w:color w:val="333333"/>
          <w:shd w:val="clear" w:color="auto" w:fill="FFFFFF"/>
        </w:rPr>
        <w:lastRenderedPageBreak/>
        <w:t xml:space="preserve">reasonable grounds to suspect the individual is in possession of an illicit item. </w:t>
      </w:r>
      <w:r w:rsidRPr="00EE620B">
        <w:rPr>
          <w:rFonts w:ascii="Arial" w:hAnsi="Arial" w:cs="Arial"/>
          <w:bCs/>
          <w:color w:val="2A2A2A"/>
          <w:shd w:val="clear" w:color="auto" w:fill="FFFFFF"/>
        </w:rPr>
        <w:t>Use of stop and search continues to be a hotly contested and debated subject.</w:t>
      </w:r>
      <w:r w:rsidRPr="00EE620B">
        <w:rPr>
          <w:rFonts w:ascii="Arial" w:hAnsi="Arial" w:cs="Arial"/>
          <w:color w:val="333333"/>
          <w:shd w:val="clear" w:color="auto" w:fill="FFFFFF"/>
        </w:rPr>
        <w:t xml:space="preserve"> But by far the most controversial aspects of stop and search are its disproportionate use against people from a </w:t>
      </w:r>
      <w:r>
        <w:rPr>
          <w:rFonts w:ascii="Arial" w:hAnsi="Arial" w:cs="Arial"/>
          <w:color w:val="333333"/>
          <w:shd w:val="clear" w:color="auto" w:fill="FFFFFF"/>
        </w:rPr>
        <w:t>B</w:t>
      </w:r>
      <w:r w:rsidRPr="00EE620B">
        <w:rPr>
          <w:rFonts w:ascii="Arial" w:hAnsi="Arial" w:cs="Arial"/>
          <w:color w:val="333333"/>
          <w:shd w:val="clear" w:color="auto" w:fill="FFFFFF"/>
        </w:rPr>
        <w:t>lack, Asian or minority ethnic background</w:t>
      </w:r>
      <w:r>
        <w:rPr>
          <w:rFonts w:ascii="Arial" w:hAnsi="Arial" w:cs="Arial"/>
          <w:color w:val="333333"/>
          <w:shd w:val="clear" w:color="auto" w:fill="FFFFFF"/>
        </w:rPr>
        <w:t>s</w:t>
      </w:r>
      <w:r w:rsidRPr="00EE620B">
        <w:rPr>
          <w:rFonts w:ascii="Arial" w:hAnsi="Arial" w:cs="Arial"/>
          <w:color w:val="333333"/>
          <w:shd w:val="clear" w:color="auto" w:fill="FFFFFF"/>
        </w:rPr>
        <w:t xml:space="preserve"> and the limited evidence for its effectiveness in reducing crime.</w:t>
      </w:r>
      <w:r w:rsidRPr="00EE620B">
        <w:rPr>
          <w:rFonts w:ascii="Arial" w:hAnsi="Arial" w:cs="Arial"/>
          <w:bCs/>
          <w:color w:val="2A2A2A"/>
          <w:shd w:val="clear" w:color="auto" w:fill="FFFFFF"/>
        </w:rPr>
        <w:t xml:space="preserve"> Despite the</w:t>
      </w:r>
      <w:r w:rsidRPr="00EE620B">
        <w:rPr>
          <w:rFonts w:ascii="Arial" w:hAnsi="Arial" w:cs="Arial"/>
        </w:rPr>
        <w:t xml:space="preserve"> College of Policing (2017) later finding that the use of stop and search has little bearing on rates of crime, in 1999 William Macpherson claimed that </w:t>
      </w:r>
      <w:r>
        <w:rPr>
          <w:rFonts w:ascii="Arial" w:hAnsi="Arial" w:cs="Arial"/>
        </w:rPr>
        <w:t>b</w:t>
      </w:r>
      <w:r w:rsidRPr="00EE620B">
        <w:rPr>
          <w:rFonts w:ascii="Arial" w:hAnsi="Arial" w:cs="Arial"/>
        </w:rPr>
        <w:t>lack people were disproportionately represented in stop and search, the over-use of ‘section 60’ stop and searches was cited as a causal factor</w:t>
      </w:r>
      <w:r w:rsidRPr="00882292">
        <w:rPr>
          <w:rFonts w:ascii="Arial" w:hAnsi="Arial" w:cs="Arial"/>
        </w:rPr>
        <w:t xml:space="preserve"> in the 2011 summer disorders</w:t>
      </w:r>
      <w:r>
        <w:rPr>
          <w:rFonts w:ascii="Arial" w:hAnsi="Arial" w:cs="Arial"/>
        </w:rPr>
        <w:t>, and in 2017</w:t>
      </w:r>
      <w:r w:rsidRPr="00882292">
        <w:rPr>
          <w:rFonts w:ascii="Arial" w:hAnsi="Arial" w:cs="Arial"/>
        </w:rPr>
        <w:t xml:space="preserve"> </w:t>
      </w:r>
      <w:r>
        <w:rPr>
          <w:rFonts w:ascii="Arial" w:hAnsi="Arial" w:cs="Arial"/>
        </w:rPr>
        <w:t xml:space="preserve">David </w:t>
      </w:r>
      <w:r w:rsidRPr="00882292">
        <w:rPr>
          <w:rFonts w:ascii="Arial" w:hAnsi="Arial" w:cs="Arial"/>
        </w:rPr>
        <w:t xml:space="preserve">Lammy found that </w:t>
      </w:r>
      <w:r>
        <w:rPr>
          <w:rFonts w:ascii="Arial" w:hAnsi="Arial" w:cs="Arial"/>
        </w:rPr>
        <w:t>b</w:t>
      </w:r>
      <w:r w:rsidRPr="00882292">
        <w:rPr>
          <w:rFonts w:ascii="Arial" w:hAnsi="Arial" w:cs="Arial"/>
        </w:rPr>
        <w:t xml:space="preserve">lack people are over eight times more likely to be stopped and searched than white people, even though drugs </w:t>
      </w:r>
      <w:r>
        <w:rPr>
          <w:rFonts w:ascii="Arial" w:hAnsi="Arial" w:cs="Arial"/>
        </w:rPr>
        <w:t>a</w:t>
      </w:r>
      <w:r w:rsidRPr="00882292">
        <w:rPr>
          <w:rFonts w:ascii="Arial" w:hAnsi="Arial" w:cs="Arial"/>
        </w:rPr>
        <w:t>re less likely to be found.</w:t>
      </w:r>
      <w:r>
        <w:rPr>
          <w:rFonts w:ascii="Arial" w:hAnsi="Arial" w:cs="Arial"/>
        </w:rPr>
        <w:t xml:space="preserve">  </w:t>
      </w:r>
    </w:p>
    <w:p w14:paraId="4A6538DA" w14:textId="2842D8B1" w:rsidR="00FB6DB3" w:rsidRDefault="00FB6DB3" w:rsidP="00FB6DB3">
      <w:pPr>
        <w:spacing w:line="360" w:lineRule="auto"/>
        <w:jc w:val="both"/>
        <w:rPr>
          <w:rFonts w:ascii="Arial" w:hAnsi="Arial" w:cs="Arial"/>
        </w:rPr>
      </w:pPr>
    </w:p>
    <w:p w14:paraId="277FBB72" w14:textId="55CAF440" w:rsidR="00FB6DB3" w:rsidRDefault="00FB6DB3" w:rsidP="00FB6DB3">
      <w:pPr>
        <w:spacing w:line="360" w:lineRule="auto"/>
        <w:jc w:val="both"/>
        <w:rPr>
          <w:rFonts w:ascii="Arial" w:hAnsi="Arial" w:cs="Arial"/>
          <w:b/>
          <w:bCs/>
        </w:rPr>
      </w:pPr>
      <w:r w:rsidRPr="00985BBC">
        <w:rPr>
          <w:rFonts w:ascii="Arial" w:hAnsi="Arial" w:cs="Arial"/>
          <w:b/>
          <w:bCs/>
        </w:rPr>
        <w:t>Detention</w:t>
      </w:r>
    </w:p>
    <w:p w14:paraId="6609140A" w14:textId="0552A6D7" w:rsidR="00FB6DB3" w:rsidRDefault="00FB6DB3" w:rsidP="00FB6DB3">
      <w:pPr>
        <w:spacing w:line="360" w:lineRule="auto"/>
        <w:jc w:val="both"/>
        <w:rPr>
          <w:rFonts w:ascii="Arial" w:hAnsi="Arial" w:cs="Arial"/>
        </w:rPr>
      </w:pPr>
    </w:p>
    <w:p w14:paraId="07D6C4EB" w14:textId="7C618DD8" w:rsidR="00C52DBA" w:rsidRDefault="00FB6DB3" w:rsidP="00FB6DB3">
      <w:pPr>
        <w:spacing w:line="360" w:lineRule="auto"/>
        <w:jc w:val="both"/>
        <w:rPr>
          <w:rFonts w:ascii="Arial" w:hAnsi="Arial" w:cs="Arial"/>
        </w:rPr>
      </w:pPr>
      <w:r>
        <w:rPr>
          <w:rFonts w:ascii="Arial" w:hAnsi="Arial" w:cs="Arial"/>
        </w:rPr>
        <w:tab/>
        <w:t xml:space="preserve">PACE provide the police with the power to detain an arrested individual who is suspected of committing a crime. </w:t>
      </w:r>
      <w:r w:rsidR="007F7855">
        <w:rPr>
          <w:rFonts w:ascii="Arial" w:hAnsi="Arial" w:cs="Arial"/>
        </w:rPr>
        <w:t xml:space="preserve">According to PACE detaining an individual or individuals in police custody should be a last resort, however, </w:t>
      </w:r>
      <w:r w:rsidR="009F6907">
        <w:rPr>
          <w:rFonts w:ascii="Arial" w:hAnsi="Arial" w:cs="Arial"/>
        </w:rPr>
        <w:t>PACE</w:t>
      </w:r>
      <w:r w:rsidR="007F7855">
        <w:rPr>
          <w:rFonts w:ascii="Arial" w:hAnsi="Arial" w:cs="Arial"/>
        </w:rPr>
        <w:t xml:space="preserve"> is not always adhered to in this respect (Kemp, in G</w:t>
      </w:r>
      <w:r w:rsidR="00A96875">
        <w:rPr>
          <w:rFonts w:ascii="Arial" w:hAnsi="Arial" w:cs="Arial"/>
        </w:rPr>
        <w:t>i</w:t>
      </w:r>
      <w:r w:rsidR="007F7855">
        <w:rPr>
          <w:rFonts w:ascii="Arial" w:hAnsi="Arial" w:cs="Arial"/>
        </w:rPr>
        <w:t>bbs and Radcliffe, 2020).</w:t>
      </w:r>
      <w:r>
        <w:rPr>
          <w:rFonts w:ascii="Arial" w:hAnsi="Arial" w:cs="Arial"/>
        </w:rPr>
        <w:t>The detention of a suspect is a vital aspect of police investigation as it ‘allows officers to question them and collect their biometric details’ which aids the police in their decision as to whether or not they have ground</w:t>
      </w:r>
      <w:r w:rsidR="00AD104A">
        <w:rPr>
          <w:rFonts w:ascii="Arial" w:hAnsi="Arial" w:cs="Arial"/>
        </w:rPr>
        <w:t>s</w:t>
      </w:r>
      <w:r>
        <w:rPr>
          <w:rFonts w:ascii="Arial" w:hAnsi="Arial" w:cs="Arial"/>
        </w:rPr>
        <w:t xml:space="preserve"> to charge a suspect with a crime. (Brown, 2021, p 4). </w:t>
      </w:r>
      <w:r w:rsidR="00AD104A">
        <w:rPr>
          <w:rFonts w:ascii="Arial" w:hAnsi="Arial" w:cs="Arial"/>
        </w:rPr>
        <w:t xml:space="preserve">In England and Wales there are approximately 200 custody suites. </w:t>
      </w:r>
      <w:r>
        <w:rPr>
          <w:rFonts w:ascii="Arial" w:hAnsi="Arial" w:cs="Arial"/>
        </w:rPr>
        <w:t>Detainees are</w:t>
      </w:r>
      <w:r w:rsidR="00BC7218">
        <w:rPr>
          <w:rFonts w:ascii="Arial" w:hAnsi="Arial" w:cs="Arial"/>
        </w:rPr>
        <w:t xml:space="preserve"> </w:t>
      </w:r>
      <w:r w:rsidR="00AD104A">
        <w:rPr>
          <w:rFonts w:ascii="Arial" w:hAnsi="Arial" w:cs="Arial"/>
        </w:rPr>
        <w:t>held in custody suites which are normally located in large police stations (Brown, 2021). It is up to individual police forces to decide where to situate custody sui</w:t>
      </w:r>
      <w:r w:rsidR="009F6907">
        <w:rPr>
          <w:rFonts w:ascii="Arial" w:hAnsi="Arial" w:cs="Arial"/>
        </w:rPr>
        <w:t>t</w:t>
      </w:r>
      <w:r w:rsidR="00AD104A">
        <w:rPr>
          <w:rFonts w:ascii="Arial" w:hAnsi="Arial" w:cs="Arial"/>
        </w:rPr>
        <w:t xml:space="preserve">es and the number to be in operation. </w:t>
      </w:r>
      <w:r w:rsidR="00C52DBA">
        <w:rPr>
          <w:rFonts w:ascii="Arial" w:hAnsi="Arial" w:cs="Arial"/>
        </w:rPr>
        <w:t>In England and Wales, PACE provides the police the power to detain suspects for 24 and 36 hours and in exceptional circumstances a suspect can be detained for 96 hours (Home Office, 2018). An individual can be held without charge for up to 24 hours (PACE s 41) and this can be extended to 36 hours by a senior officer who is a superintendent or above (PACE s 42). If an individual is detained because they are suspected of committing serious indictable offence</w:t>
      </w:r>
      <w:r w:rsidR="009F6907">
        <w:rPr>
          <w:rFonts w:ascii="Arial" w:hAnsi="Arial" w:cs="Arial"/>
        </w:rPr>
        <w:t>s</w:t>
      </w:r>
      <w:r w:rsidR="00C52DBA">
        <w:rPr>
          <w:rFonts w:ascii="Arial" w:hAnsi="Arial" w:cs="Arial"/>
        </w:rPr>
        <w:t xml:space="preserve">, a magistrate can increase the period of detention </w:t>
      </w:r>
      <w:r w:rsidR="007F7855">
        <w:rPr>
          <w:rFonts w:ascii="Arial" w:hAnsi="Arial" w:cs="Arial"/>
        </w:rPr>
        <w:t>to 96 hours (PACE ss 43-44).</w:t>
      </w:r>
    </w:p>
    <w:p w14:paraId="0C0C8C57" w14:textId="77777777" w:rsidR="00C52DBA" w:rsidRDefault="00C52DBA" w:rsidP="00FB6DB3">
      <w:pPr>
        <w:spacing w:line="360" w:lineRule="auto"/>
        <w:jc w:val="both"/>
        <w:rPr>
          <w:rFonts w:ascii="Arial" w:hAnsi="Arial" w:cs="Arial"/>
        </w:rPr>
      </w:pPr>
    </w:p>
    <w:p w14:paraId="4ED74C76" w14:textId="3C04AE5E" w:rsidR="00FB6DB3" w:rsidRPr="00FB6DB3" w:rsidRDefault="00AD104A" w:rsidP="00C52DBA">
      <w:pPr>
        <w:spacing w:line="360" w:lineRule="auto"/>
        <w:ind w:firstLine="720"/>
        <w:jc w:val="both"/>
        <w:rPr>
          <w:rFonts w:ascii="Arial" w:hAnsi="Arial" w:cs="Arial"/>
        </w:rPr>
      </w:pPr>
      <w:r>
        <w:rPr>
          <w:rFonts w:ascii="Arial" w:hAnsi="Arial" w:cs="Arial"/>
        </w:rPr>
        <w:t xml:space="preserve">PACE provides guidance on various aspects related to the power to detain, for example, the duration of detention, the treatment of individuals held in custody </w:t>
      </w:r>
      <w:r>
        <w:rPr>
          <w:rFonts w:ascii="Arial" w:hAnsi="Arial" w:cs="Arial"/>
        </w:rPr>
        <w:lastRenderedPageBreak/>
        <w:t xml:space="preserve">including the treatment of vulnerable individuals, and the rights of detainees. </w:t>
      </w:r>
      <w:r w:rsidR="009F6907">
        <w:rPr>
          <w:rFonts w:ascii="Arial" w:hAnsi="Arial" w:cs="Arial"/>
        </w:rPr>
        <w:t>T</w:t>
      </w:r>
      <w:r>
        <w:rPr>
          <w:rFonts w:ascii="Arial" w:hAnsi="Arial" w:cs="Arial"/>
        </w:rPr>
        <w:t xml:space="preserve">he custody </w:t>
      </w:r>
      <w:r w:rsidR="00C52DBA">
        <w:rPr>
          <w:rFonts w:ascii="Arial" w:hAnsi="Arial" w:cs="Arial"/>
        </w:rPr>
        <w:t>environment is expected to be clean and safe and detainees should be treated with dignity and respect</w:t>
      </w:r>
      <w:r w:rsidR="009F6907">
        <w:rPr>
          <w:rFonts w:ascii="Arial" w:hAnsi="Arial" w:cs="Arial"/>
        </w:rPr>
        <w:t xml:space="preserve"> (Brown, 2021) however,</w:t>
      </w:r>
      <w:r w:rsidR="00C52DBA">
        <w:rPr>
          <w:rFonts w:ascii="Arial" w:hAnsi="Arial" w:cs="Arial"/>
        </w:rPr>
        <w:t xml:space="preserve"> this is not always the case.</w:t>
      </w:r>
      <w:r w:rsidR="007F7855">
        <w:rPr>
          <w:rFonts w:ascii="Arial" w:hAnsi="Arial" w:cs="Arial"/>
        </w:rPr>
        <w:t xml:space="preserve"> The police custody environment can be </w:t>
      </w:r>
      <w:proofErr w:type="spellStart"/>
      <w:r w:rsidR="007F7855">
        <w:rPr>
          <w:rFonts w:ascii="Arial" w:hAnsi="Arial" w:cs="Arial"/>
        </w:rPr>
        <w:t>noisey</w:t>
      </w:r>
      <w:proofErr w:type="spellEnd"/>
      <w:r w:rsidR="007F7855">
        <w:rPr>
          <w:rFonts w:ascii="Arial" w:hAnsi="Arial" w:cs="Arial"/>
        </w:rPr>
        <w:t>, smelly and lacking in privacy (</w:t>
      </w:r>
      <w:proofErr w:type="spellStart"/>
      <w:r w:rsidR="007F7855">
        <w:rPr>
          <w:rFonts w:ascii="Arial" w:hAnsi="Arial" w:cs="Arial"/>
        </w:rPr>
        <w:t>Dehaghani</w:t>
      </w:r>
      <w:proofErr w:type="spellEnd"/>
      <w:r w:rsidR="007F7855">
        <w:rPr>
          <w:rFonts w:ascii="Arial" w:hAnsi="Arial" w:cs="Arial"/>
        </w:rPr>
        <w:t xml:space="preserve">, 2016). They are places of deprivation (Wooff and </w:t>
      </w:r>
      <w:proofErr w:type="spellStart"/>
      <w:r w:rsidR="007F7855">
        <w:rPr>
          <w:rFonts w:ascii="Arial" w:hAnsi="Arial" w:cs="Arial"/>
        </w:rPr>
        <w:t>Skinns</w:t>
      </w:r>
      <w:proofErr w:type="spellEnd"/>
      <w:r w:rsidR="007F7855">
        <w:rPr>
          <w:rFonts w:ascii="Arial" w:hAnsi="Arial" w:cs="Arial"/>
        </w:rPr>
        <w:t>, 2018) which are closed off from the outside world</w:t>
      </w:r>
      <w:r w:rsidR="00A96875">
        <w:rPr>
          <w:rFonts w:ascii="Arial" w:hAnsi="Arial" w:cs="Arial"/>
        </w:rPr>
        <w:t xml:space="preserve"> (Kendall, 2020). Also,</w:t>
      </w:r>
      <w:r w:rsidR="009F6907">
        <w:rPr>
          <w:rFonts w:ascii="Arial" w:hAnsi="Arial" w:cs="Arial"/>
        </w:rPr>
        <w:t xml:space="preserve"> </w:t>
      </w:r>
      <w:r w:rsidR="00A96875">
        <w:rPr>
          <w:rFonts w:ascii="Arial" w:hAnsi="Arial" w:cs="Arial"/>
        </w:rPr>
        <w:t>whilst in policy there are protections for the detained</w:t>
      </w:r>
      <w:r w:rsidR="009F6907">
        <w:rPr>
          <w:rFonts w:ascii="Arial" w:hAnsi="Arial" w:cs="Arial"/>
        </w:rPr>
        <w:t>,</w:t>
      </w:r>
      <w:r w:rsidR="00A96875">
        <w:rPr>
          <w:rFonts w:ascii="Arial" w:hAnsi="Arial" w:cs="Arial"/>
        </w:rPr>
        <w:t xml:space="preserve"> such as the Independent Custody Visitors Scheme and the Appropriate Adult safeguard, in practice they can be highly problematic (Kendall, 2020). The deprivation of an individual’s rights can happen on many levels with the most extreme resulting in deaths in police custody. It is understandable </w:t>
      </w:r>
      <w:r w:rsidR="009F6907">
        <w:rPr>
          <w:rFonts w:ascii="Arial" w:hAnsi="Arial" w:cs="Arial"/>
        </w:rPr>
        <w:t xml:space="preserve">therefore, </w:t>
      </w:r>
      <w:r w:rsidR="00A96875">
        <w:rPr>
          <w:rFonts w:ascii="Arial" w:hAnsi="Arial" w:cs="Arial"/>
        </w:rPr>
        <w:t>that police custody comprises on</w:t>
      </w:r>
      <w:r w:rsidR="009F6907">
        <w:rPr>
          <w:rFonts w:ascii="Arial" w:hAnsi="Arial" w:cs="Arial"/>
        </w:rPr>
        <w:t>e</w:t>
      </w:r>
      <w:r w:rsidR="00A96875">
        <w:rPr>
          <w:rFonts w:ascii="Arial" w:hAnsi="Arial" w:cs="Arial"/>
        </w:rPr>
        <w:t xml:space="preserve"> of, if not the most controversial area of criminal justice domestically and internationally.</w:t>
      </w:r>
    </w:p>
    <w:p w14:paraId="1F4E796D" w14:textId="20951D65" w:rsidR="00365C65" w:rsidRDefault="00365C65" w:rsidP="00365C65">
      <w:pPr>
        <w:spacing w:line="360" w:lineRule="auto"/>
        <w:jc w:val="both"/>
        <w:rPr>
          <w:rFonts w:ascii="Arial" w:hAnsi="Arial" w:cs="Arial"/>
        </w:rPr>
      </w:pPr>
    </w:p>
    <w:p w14:paraId="13957A85" w14:textId="24F9D4E6" w:rsidR="00365C65" w:rsidRDefault="00365C65" w:rsidP="000B4ECF">
      <w:pPr>
        <w:spacing w:line="360" w:lineRule="auto"/>
        <w:jc w:val="both"/>
        <w:rPr>
          <w:rFonts w:ascii="Arial" w:hAnsi="Arial" w:cs="Arial"/>
          <w:b/>
          <w:bCs/>
        </w:rPr>
      </w:pPr>
      <w:r w:rsidRPr="000B4ECF">
        <w:rPr>
          <w:rFonts w:ascii="Arial" w:hAnsi="Arial" w:cs="Arial"/>
          <w:b/>
          <w:bCs/>
        </w:rPr>
        <w:t>Conclusion</w:t>
      </w:r>
    </w:p>
    <w:p w14:paraId="1F6933FA" w14:textId="77777777" w:rsidR="000B4ECF" w:rsidRPr="000B4ECF" w:rsidRDefault="000B4ECF" w:rsidP="000B4ECF">
      <w:pPr>
        <w:spacing w:line="360" w:lineRule="auto"/>
        <w:jc w:val="both"/>
        <w:rPr>
          <w:rFonts w:ascii="Arial" w:hAnsi="Arial" w:cs="Arial"/>
          <w:b/>
          <w:bCs/>
        </w:rPr>
      </w:pPr>
    </w:p>
    <w:p w14:paraId="778DC6DA" w14:textId="797E3968" w:rsidR="009E3820" w:rsidRPr="000B4ECF" w:rsidRDefault="009E3820" w:rsidP="000B4ECF">
      <w:pPr>
        <w:spacing w:line="360" w:lineRule="auto"/>
        <w:ind w:firstLine="720"/>
        <w:jc w:val="both"/>
        <w:rPr>
          <w:rFonts w:ascii="Arial" w:hAnsi="Arial" w:cs="Arial"/>
          <w:bCs/>
          <w:color w:val="2A2A2A"/>
          <w:shd w:val="clear" w:color="auto" w:fill="FFFFFF"/>
        </w:rPr>
      </w:pPr>
      <w:r>
        <w:rPr>
          <w:rFonts w:ascii="Arial" w:hAnsi="Arial" w:cs="Arial"/>
          <w:bCs/>
          <w:color w:val="2A2A2A"/>
          <w:shd w:val="clear" w:color="auto" w:fill="FFFFFF"/>
        </w:rPr>
        <w:t xml:space="preserve">It has now been </w:t>
      </w:r>
      <w:r w:rsidR="009F6907">
        <w:rPr>
          <w:rFonts w:ascii="Arial" w:hAnsi="Arial" w:cs="Arial"/>
          <w:bCs/>
          <w:color w:val="2A2A2A"/>
          <w:shd w:val="clear" w:color="auto" w:fill="FFFFFF"/>
        </w:rPr>
        <w:t>over 40 years</w:t>
      </w:r>
      <w:r>
        <w:rPr>
          <w:rFonts w:ascii="Arial" w:hAnsi="Arial" w:cs="Arial"/>
          <w:bCs/>
          <w:color w:val="2A2A2A"/>
          <w:shd w:val="clear" w:color="auto" w:fill="FFFFFF"/>
        </w:rPr>
        <w:t xml:space="preserve"> </w:t>
      </w:r>
      <w:proofErr w:type="spellStart"/>
      <w:r>
        <w:rPr>
          <w:rFonts w:ascii="Arial" w:hAnsi="Arial" w:cs="Arial"/>
          <w:bCs/>
          <w:color w:val="2A2A2A"/>
          <w:shd w:val="clear" w:color="auto" w:fill="FFFFFF"/>
        </w:rPr>
        <w:t>years</w:t>
      </w:r>
      <w:proofErr w:type="spellEnd"/>
      <w:r>
        <w:rPr>
          <w:rFonts w:ascii="Arial" w:hAnsi="Arial" w:cs="Arial"/>
          <w:bCs/>
          <w:color w:val="2A2A2A"/>
          <w:shd w:val="clear" w:color="auto" w:fill="FFFFFF"/>
        </w:rPr>
        <w:t xml:space="preserve"> since the implementation of PACE. There will be few people still working as police officers who worked under the pre-PACE regulations who can first-hand compare the two</w:t>
      </w:r>
      <w:r w:rsidRPr="000943CD">
        <w:rPr>
          <w:rFonts w:ascii="Arial" w:hAnsi="Arial" w:cs="Arial"/>
          <w:bCs/>
          <w:color w:val="2A2A2A"/>
          <w:shd w:val="clear" w:color="auto" w:fill="FFFFFF"/>
        </w:rPr>
        <w:t xml:space="preserve"> </w:t>
      </w:r>
      <w:r>
        <w:rPr>
          <w:rFonts w:ascii="Arial" w:hAnsi="Arial" w:cs="Arial"/>
          <w:bCs/>
          <w:color w:val="2A2A2A"/>
          <w:shd w:val="clear" w:color="auto" w:fill="FFFFFF"/>
        </w:rPr>
        <w:t xml:space="preserve">approaches. </w:t>
      </w:r>
      <w:r w:rsidR="00A96875">
        <w:rPr>
          <w:rFonts w:ascii="Arial" w:hAnsi="Arial" w:cs="Arial"/>
          <w:bCs/>
          <w:color w:val="2A2A2A"/>
          <w:shd w:val="clear" w:color="auto" w:fill="FFFFFF"/>
        </w:rPr>
        <w:t>There are</w:t>
      </w:r>
      <w:r>
        <w:rPr>
          <w:rFonts w:ascii="Arial" w:hAnsi="Arial" w:cs="Arial"/>
          <w:bCs/>
          <w:color w:val="2A2A2A"/>
          <w:shd w:val="clear" w:color="auto" w:fill="FFFFFF"/>
        </w:rPr>
        <w:t xml:space="preserve"> ongoing problems</w:t>
      </w:r>
      <w:r w:rsidR="009F6907">
        <w:rPr>
          <w:rFonts w:ascii="Arial" w:hAnsi="Arial" w:cs="Arial"/>
          <w:bCs/>
          <w:color w:val="2A2A2A"/>
          <w:shd w:val="clear" w:color="auto" w:fill="FFFFFF"/>
        </w:rPr>
        <w:t>,</w:t>
      </w:r>
      <w:r>
        <w:rPr>
          <w:rFonts w:ascii="Arial" w:hAnsi="Arial" w:cs="Arial"/>
          <w:bCs/>
          <w:color w:val="2A2A2A"/>
          <w:shd w:val="clear" w:color="auto" w:fill="FFFFFF"/>
        </w:rPr>
        <w:t xml:space="preserve"> debates </w:t>
      </w:r>
      <w:r w:rsidR="009F6907">
        <w:rPr>
          <w:rFonts w:ascii="Arial" w:hAnsi="Arial" w:cs="Arial"/>
          <w:bCs/>
          <w:color w:val="2A2A2A"/>
          <w:shd w:val="clear" w:color="auto" w:fill="FFFFFF"/>
        </w:rPr>
        <w:t xml:space="preserve">and controversies </w:t>
      </w:r>
      <w:r>
        <w:rPr>
          <w:rFonts w:ascii="Arial" w:hAnsi="Arial" w:cs="Arial"/>
          <w:bCs/>
          <w:color w:val="2A2A2A"/>
          <w:shd w:val="clear" w:color="auto" w:fill="FFFFFF"/>
        </w:rPr>
        <w:t xml:space="preserve">associated with stop </w:t>
      </w:r>
      <w:r w:rsidRPr="006317E9">
        <w:rPr>
          <w:rFonts w:ascii="Arial" w:hAnsi="Arial" w:cs="Arial"/>
          <w:bCs/>
          <w:color w:val="2A2A2A"/>
          <w:shd w:val="clear" w:color="auto" w:fill="FFFFFF"/>
        </w:rPr>
        <w:t>and search</w:t>
      </w:r>
      <w:r w:rsidR="00A96875">
        <w:rPr>
          <w:rFonts w:ascii="Arial" w:hAnsi="Arial" w:cs="Arial"/>
          <w:bCs/>
          <w:color w:val="2A2A2A"/>
          <w:shd w:val="clear" w:color="auto" w:fill="FFFFFF"/>
        </w:rPr>
        <w:t xml:space="preserve">, and police custody </w:t>
      </w:r>
      <w:r w:rsidRPr="006317E9">
        <w:rPr>
          <w:rFonts w:ascii="Arial" w:hAnsi="Arial" w:cs="Arial"/>
          <w:bCs/>
          <w:color w:val="2A2A2A"/>
          <w:shd w:val="clear" w:color="auto" w:fill="FFFFFF"/>
        </w:rPr>
        <w:t>amongst others</w:t>
      </w:r>
      <w:r w:rsidR="00A96875">
        <w:rPr>
          <w:rFonts w:ascii="Arial" w:hAnsi="Arial" w:cs="Arial"/>
          <w:bCs/>
          <w:color w:val="2A2A2A"/>
          <w:shd w:val="clear" w:color="auto" w:fill="FFFFFF"/>
        </w:rPr>
        <w:t xml:space="preserve">. However, despite </w:t>
      </w:r>
      <w:r w:rsidR="009F6907">
        <w:rPr>
          <w:rFonts w:ascii="Arial" w:hAnsi="Arial" w:cs="Arial"/>
          <w:bCs/>
          <w:color w:val="2A2A2A"/>
          <w:shd w:val="clear" w:color="auto" w:fill="FFFFFF"/>
        </w:rPr>
        <w:t>this</w:t>
      </w:r>
      <w:r w:rsidR="00A96875">
        <w:rPr>
          <w:rFonts w:ascii="Arial" w:hAnsi="Arial" w:cs="Arial"/>
          <w:bCs/>
          <w:color w:val="2A2A2A"/>
          <w:shd w:val="clear" w:color="auto" w:fill="FFFFFF"/>
        </w:rPr>
        <w:t>,</w:t>
      </w:r>
      <w:r w:rsidRPr="006317E9">
        <w:rPr>
          <w:rFonts w:ascii="Arial" w:hAnsi="Arial" w:cs="Arial"/>
          <w:bCs/>
          <w:color w:val="2A2A2A"/>
          <w:shd w:val="clear" w:color="auto" w:fill="FFFFFF"/>
        </w:rPr>
        <w:t xml:space="preserve"> </w:t>
      </w:r>
      <w:r w:rsidRPr="006317E9">
        <w:rPr>
          <w:rFonts w:ascii="Arial" w:hAnsi="Arial" w:cs="Arial"/>
          <w:bCs/>
        </w:rPr>
        <w:t>PACE can be considered as having been valuable for providing comprehensive rules and outlining suspects’ rights and entitlements while their case is investigated</w:t>
      </w:r>
      <w:r w:rsidR="00A96875">
        <w:rPr>
          <w:rFonts w:ascii="Arial" w:hAnsi="Arial" w:cs="Arial"/>
          <w:bCs/>
        </w:rPr>
        <w:t>. It also attempts to</w:t>
      </w:r>
      <w:r w:rsidRPr="006317E9">
        <w:rPr>
          <w:rFonts w:ascii="Arial" w:hAnsi="Arial" w:cs="Arial"/>
          <w:bCs/>
        </w:rPr>
        <w:t xml:space="preserve"> ensur</w:t>
      </w:r>
      <w:r w:rsidR="00A96875">
        <w:rPr>
          <w:rFonts w:ascii="Arial" w:hAnsi="Arial" w:cs="Arial"/>
          <w:bCs/>
        </w:rPr>
        <w:t>e</w:t>
      </w:r>
      <w:r w:rsidRPr="006317E9">
        <w:rPr>
          <w:rFonts w:ascii="Arial" w:hAnsi="Arial" w:cs="Arial"/>
          <w:bCs/>
        </w:rPr>
        <w:t xml:space="preserve"> protection to police officers </w:t>
      </w:r>
      <w:proofErr w:type="gramStart"/>
      <w:r w:rsidRPr="006317E9">
        <w:rPr>
          <w:rFonts w:ascii="Arial" w:hAnsi="Arial" w:cs="Arial"/>
          <w:bCs/>
        </w:rPr>
        <w:t>with regard to</w:t>
      </w:r>
      <w:proofErr w:type="gramEnd"/>
      <w:r w:rsidRPr="006317E9">
        <w:rPr>
          <w:rFonts w:ascii="Arial" w:hAnsi="Arial" w:cs="Arial"/>
          <w:bCs/>
        </w:rPr>
        <w:t xml:space="preserve"> allegations made by suspects of mistreatment while in custody. </w:t>
      </w:r>
      <w:r w:rsidR="0072782D">
        <w:rPr>
          <w:rFonts w:ascii="Arial" w:hAnsi="Arial" w:cs="Arial"/>
        </w:rPr>
        <w:t>That said, s</w:t>
      </w:r>
      <w:r w:rsidRPr="006317E9">
        <w:rPr>
          <w:rFonts w:ascii="Arial" w:hAnsi="Arial" w:cs="Arial"/>
        </w:rPr>
        <w:t xml:space="preserve">ome amendments to PACE have confused rather than clarified </w:t>
      </w:r>
      <w:r w:rsidRPr="006317E9">
        <w:rPr>
          <w:rFonts w:ascii="Arial" w:hAnsi="Arial" w:cs="Arial"/>
          <w:bCs/>
        </w:rPr>
        <w:t>police powers, for example</w:t>
      </w:r>
      <w:r w:rsidRPr="006317E9">
        <w:rPr>
          <w:rFonts w:ascii="Arial" w:hAnsi="Arial" w:cs="Arial"/>
        </w:rPr>
        <w:t xml:space="preserve"> the 2005 reforms which task police officers with undertaking a complex legal assessment prior to arrest</w:t>
      </w:r>
      <w:r w:rsidR="0072782D">
        <w:rPr>
          <w:rFonts w:ascii="Arial" w:hAnsi="Arial" w:cs="Arial"/>
        </w:rPr>
        <w:t>.</w:t>
      </w:r>
      <w:r>
        <w:rPr>
          <w:rFonts w:ascii="Arial" w:hAnsi="Arial" w:cs="Arial"/>
        </w:rPr>
        <w:t xml:space="preserve"> </w:t>
      </w:r>
      <w:r w:rsidR="0072782D">
        <w:rPr>
          <w:rFonts w:ascii="Arial" w:hAnsi="Arial" w:cs="Arial"/>
        </w:rPr>
        <w:t>In addition</w:t>
      </w:r>
      <w:r w:rsidR="0072782D">
        <w:rPr>
          <w:rFonts w:ascii="Arial" w:hAnsi="Arial" w:cs="Arial"/>
          <w:bCs/>
        </w:rPr>
        <w:t>,</w:t>
      </w:r>
      <w:r w:rsidRPr="006317E9">
        <w:rPr>
          <w:rFonts w:ascii="Arial" w:hAnsi="Arial" w:cs="Arial"/>
          <w:bCs/>
        </w:rPr>
        <w:t xml:space="preserve"> different governments over the thirty-six years have reviewed and amended PACE,</w:t>
      </w:r>
      <w:r w:rsidR="0072782D">
        <w:rPr>
          <w:rFonts w:ascii="Arial" w:hAnsi="Arial" w:cs="Arial"/>
          <w:bCs/>
        </w:rPr>
        <w:t xml:space="preserve"> which has caused some confusion. Yet, even in the face of these </w:t>
      </w:r>
      <w:r w:rsidR="009F6907">
        <w:rPr>
          <w:rFonts w:ascii="Arial" w:hAnsi="Arial" w:cs="Arial"/>
          <w:bCs/>
        </w:rPr>
        <w:t>changes</w:t>
      </w:r>
      <w:r w:rsidR="0072782D">
        <w:rPr>
          <w:rFonts w:ascii="Arial" w:hAnsi="Arial" w:cs="Arial"/>
          <w:bCs/>
        </w:rPr>
        <w:t>,</w:t>
      </w:r>
      <w:r w:rsidRPr="006317E9">
        <w:rPr>
          <w:rFonts w:ascii="Arial" w:hAnsi="Arial" w:cs="Arial"/>
          <w:bCs/>
        </w:rPr>
        <w:t xml:space="preserve"> </w:t>
      </w:r>
      <w:r w:rsidR="0072782D">
        <w:rPr>
          <w:rFonts w:ascii="Arial" w:hAnsi="Arial" w:cs="Arial"/>
          <w:bCs/>
        </w:rPr>
        <w:t>PACE</w:t>
      </w:r>
      <w:r w:rsidRPr="006317E9">
        <w:rPr>
          <w:rFonts w:ascii="Arial" w:hAnsi="Arial" w:cs="Arial"/>
          <w:bCs/>
        </w:rPr>
        <w:t xml:space="preserve"> has fundamentally stood the test of time and remains in force</w:t>
      </w:r>
      <w:r>
        <w:rPr>
          <w:rFonts w:ascii="Arial" w:hAnsi="Arial" w:cs="Arial"/>
          <w:bCs/>
        </w:rPr>
        <w:t xml:space="preserve">. </w:t>
      </w:r>
    </w:p>
    <w:p w14:paraId="15127FED" w14:textId="77777777" w:rsidR="009E3820" w:rsidRDefault="009E3820" w:rsidP="009E3820">
      <w:pPr>
        <w:spacing w:line="360" w:lineRule="auto"/>
        <w:ind w:firstLine="720"/>
        <w:jc w:val="both"/>
        <w:rPr>
          <w:rFonts w:ascii="Arial" w:hAnsi="Arial" w:cs="Arial"/>
          <w:bCs/>
        </w:rPr>
      </w:pPr>
    </w:p>
    <w:p w14:paraId="01C25BC7" w14:textId="77777777" w:rsidR="009E3820" w:rsidRDefault="009E3820" w:rsidP="009E3820">
      <w:pPr>
        <w:spacing w:line="360" w:lineRule="auto"/>
        <w:ind w:firstLine="720"/>
        <w:jc w:val="both"/>
        <w:rPr>
          <w:rFonts w:ascii="Roboto" w:hAnsi="Roboto"/>
          <w:color w:val="333333"/>
          <w:sz w:val="21"/>
          <w:szCs w:val="21"/>
          <w:shd w:val="clear" w:color="auto" w:fill="FFFFFF"/>
        </w:rPr>
      </w:pPr>
      <w:r w:rsidRPr="006317E9">
        <w:rPr>
          <w:rFonts w:ascii="Arial" w:hAnsi="Arial" w:cs="Arial"/>
          <w:bCs/>
        </w:rPr>
        <w:t xml:space="preserve">However, despite the increased accountability these developments suggest, informal practices and cultural norms can result in uneven application of procedures alongside and underneath formal policies and legal procedures. So, while PACE may provide a framework for how police custody, community relations, or stop and search </w:t>
      </w:r>
      <w:r w:rsidRPr="006317E9">
        <w:rPr>
          <w:rFonts w:ascii="Arial" w:hAnsi="Arial" w:cs="Arial"/>
          <w:bCs/>
        </w:rPr>
        <w:lastRenderedPageBreak/>
        <w:t xml:space="preserve">for example </w:t>
      </w:r>
      <w:r w:rsidRPr="006B2BAD">
        <w:rPr>
          <w:rFonts w:ascii="Arial" w:hAnsi="Arial" w:cs="Arial"/>
          <w:bCs/>
          <w:i/>
          <w:iCs/>
        </w:rPr>
        <w:t xml:space="preserve">ought </w:t>
      </w:r>
      <w:r w:rsidRPr="006B2BAD">
        <w:rPr>
          <w:rFonts w:ascii="Arial" w:hAnsi="Arial" w:cs="Arial"/>
          <w:bCs/>
        </w:rPr>
        <w:t xml:space="preserve">to </w:t>
      </w:r>
      <w:r w:rsidRPr="006317E9">
        <w:rPr>
          <w:rFonts w:ascii="Arial" w:hAnsi="Arial" w:cs="Arial"/>
          <w:bCs/>
        </w:rPr>
        <w:t>function, the reality can be quite different. It could be argued that much of the real power of the police derives not from the statue books</w:t>
      </w:r>
      <w:r w:rsidRPr="00882292">
        <w:rPr>
          <w:rFonts w:ascii="Arial" w:hAnsi="Arial" w:cs="Arial"/>
          <w:bCs/>
        </w:rPr>
        <w:t xml:space="preserve"> but from the institutional and political framework in which the service operates. In this sense, the ‘power’ of the police needs to be considered in more complex and nuanced </w:t>
      </w:r>
      <w:r w:rsidRPr="0041700D">
        <w:rPr>
          <w:rFonts w:ascii="Arial" w:hAnsi="Arial" w:cs="Arial"/>
          <w:bCs/>
        </w:rPr>
        <w:t>ways.</w:t>
      </w:r>
      <w:r>
        <w:rPr>
          <w:rFonts w:ascii="Arial" w:hAnsi="Arial" w:cs="Arial"/>
          <w:color w:val="333333"/>
          <w:shd w:val="clear" w:color="auto" w:fill="FFFFFF"/>
        </w:rPr>
        <w:t xml:space="preserve"> </w:t>
      </w:r>
      <w:r w:rsidRPr="0041700D">
        <w:rPr>
          <w:rFonts w:ascii="Arial" w:hAnsi="Arial" w:cs="Arial"/>
          <w:color w:val="333333"/>
          <w:shd w:val="clear" w:color="auto" w:fill="FFFFFF"/>
        </w:rPr>
        <w:t>Given the enormous power and authority invested in the police</w:t>
      </w:r>
      <w:r>
        <w:rPr>
          <w:rFonts w:ascii="Arial" w:hAnsi="Arial" w:cs="Arial"/>
          <w:color w:val="333333"/>
          <w:shd w:val="clear" w:color="auto" w:fill="FFFFFF"/>
        </w:rPr>
        <w:t xml:space="preserve">, </w:t>
      </w:r>
      <w:r w:rsidRPr="0041700D">
        <w:rPr>
          <w:rFonts w:ascii="Arial" w:hAnsi="Arial" w:cs="Arial"/>
          <w:color w:val="333333"/>
          <w:shd w:val="clear" w:color="auto" w:fill="FFFFFF"/>
        </w:rPr>
        <w:t>calls for increased accountability and transparency continue</w:t>
      </w:r>
      <w:r>
        <w:rPr>
          <w:rFonts w:ascii="Arial" w:hAnsi="Arial" w:cs="Arial"/>
          <w:color w:val="333333"/>
          <w:shd w:val="clear" w:color="auto" w:fill="FFFFFF"/>
        </w:rPr>
        <w:t xml:space="preserve"> despite the successes of PACE</w:t>
      </w:r>
      <w:r w:rsidRPr="0041700D">
        <w:rPr>
          <w:rFonts w:ascii="Arial" w:hAnsi="Arial" w:cs="Arial"/>
          <w:color w:val="333333"/>
          <w:shd w:val="clear" w:color="auto" w:fill="FFFFFF"/>
        </w:rPr>
        <w:t>.</w:t>
      </w:r>
      <w:r>
        <w:rPr>
          <w:rFonts w:ascii="Roboto" w:hAnsi="Roboto"/>
          <w:color w:val="333333"/>
          <w:sz w:val="21"/>
          <w:szCs w:val="21"/>
          <w:shd w:val="clear" w:color="auto" w:fill="FFFFFF"/>
        </w:rPr>
        <w:t xml:space="preserve"> </w:t>
      </w:r>
    </w:p>
    <w:p w14:paraId="18478902" w14:textId="77777777" w:rsidR="009E3820" w:rsidRPr="00882292" w:rsidRDefault="009E3820" w:rsidP="009E3820">
      <w:pPr>
        <w:spacing w:line="360" w:lineRule="auto"/>
        <w:ind w:firstLine="720"/>
        <w:jc w:val="both"/>
        <w:rPr>
          <w:rFonts w:ascii="Arial" w:hAnsi="Arial" w:cs="Arial"/>
          <w:bCs/>
        </w:rPr>
      </w:pPr>
    </w:p>
    <w:p w14:paraId="0B5FCF8C" w14:textId="13A66AAD" w:rsidR="009E3820" w:rsidRDefault="009E3820" w:rsidP="009E3820">
      <w:pPr>
        <w:spacing w:line="360" w:lineRule="auto"/>
        <w:jc w:val="right"/>
        <w:rPr>
          <w:rFonts w:ascii="Arial" w:hAnsi="Arial" w:cs="Arial"/>
          <w:bCs/>
        </w:rPr>
      </w:pPr>
      <w:r w:rsidRPr="00882292">
        <w:rPr>
          <w:rFonts w:ascii="Arial" w:hAnsi="Arial" w:cs="Arial"/>
          <w:bCs/>
        </w:rPr>
        <w:t>JO TURNER</w:t>
      </w:r>
      <w:r w:rsidR="00985BBC">
        <w:rPr>
          <w:rFonts w:ascii="Arial" w:hAnsi="Arial" w:cs="Arial"/>
          <w:bCs/>
        </w:rPr>
        <w:t xml:space="preserve"> AND KAREN CORTEEN</w:t>
      </w:r>
    </w:p>
    <w:p w14:paraId="75A9F2B7" w14:textId="77777777" w:rsidR="009E3820" w:rsidRPr="00882292" w:rsidRDefault="009E3820" w:rsidP="009E3820">
      <w:pPr>
        <w:spacing w:line="360" w:lineRule="auto"/>
        <w:jc w:val="right"/>
        <w:rPr>
          <w:rFonts w:ascii="Arial" w:hAnsi="Arial" w:cs="Arial"/>
          <w:bCs/>
        </w:rPr>
      </w:pPr>
    </w:p>
    <w:p w14:paraId="13D153EA" w14:textId="56014CA7" w:rsidR="009E3820" w:rsidRPr="00F2182F" w:rsidRDefault="009E3820" w:rsidP="009E3820">
      <w:pPr>
        <w:spacing w:line="360" w:lineRule="auto"/>
        <w:jc w:val="both"/>
        <w:rPr>
          <w:rFonts w:ascii="Arial" w:hAnsi="Arial" w:cs="Arial"/>
          <w:b/>
        </w:rPr>
      </w:pPr>
      <w:r>
        <w:rPr>
          <w:rFonts w:ascii="Arial" w:hAnsi="Arial" w:cs="Arial"/>
          <w:bCs/>
          <w:i/>
          <w:iCs/>
        </w:rPr>
        <w:t>Rel</w:t>
      </w:r>
      <w:r w:rsidR="000B4ECF">
        <w:rPr>
          <w:rFonts w:ascii="Arial" w:hAnsi="Arial" w:cs="Arial"/>
          <w:bCs/>
          <w:i/>
          <w:iCs/>
        </w:rPr>
        <w:t>evant</w:t>
      </w:r>
      <w:r>
        <w:rPr>
          <w:rFonts w:ascii="Arial" w:hAnsi="Arial" w:cs="Arial"/>
          <w:bCs/>
          <w:i/>
          <w:iCs/>
        </w:rPr>
        <w:t xml:space="preserve"> chapters</w:t>
      </w:r>
      <w:r w:rsidRPr="00882292">
        <w:rPr>
          <w:rFonts w:ascii="Arial" w:hAnsi="Arial" w:cs="Arial"/>
          <w:bCs/>
        </w:rPr>
        <w:t xml:space="preserve">: </w:t>
      </w:r>
      <w:r>
        <w:rPr>
          <w:rFonts w:ascii="Arial" w:hAnsi="Arial" w:cs="Arial"/>
          <w:b/>
        </w:rPr>
        <w:t>Police Accountability and Legitimacy; Police Code</w:t>
      </w:r>
      <w:r w:rsidR="009F6907">
        <w:rPr>
          <w:rFonts w:ascii="Arial" w:hAnsi="Arial" w:cs="Arial"/>
          <w:b/>
        </w:rPr>
        <w:t>s</w:t>
      </w:r>
      <w:r>
        <w:rPr>
          <w:rFonts w:ascii="Arial" w:hAnsi="Arial" w:cs="Arial"/>
          <w:b/>
        </w:rPr>
        <w:t xml:space="preserve"> of Conduct; Police Custody; Police Professionalisation; Policing and Decision Making</w:t>
      </w:r>
    </w:p>
    <w:p w14:paraId="608CEE2E" w14:textId="77777777" w:rsidR="009E3820" w:rsidRDefault="009E3820" w:rsidP="009E3820">
      <w:pPr>
        <w:spacing w:line="360" w:lineRule="auto"/>
        <w:jc w:val="both"/>
        <w:rPr>
          <w:rFonts w:ascii="Arial" w:hAnsi="Arial" w:cs="Arial"/>
          <w:b/>
        </w:rPr>
      </w:pPr>
    </w:p>
    <w:p w14:paraId="199A4111" w14:textId="77777777" w:rsidR="009E3820" w:rsidRPr="00882292" w:rsidRDefault="009E3820" w:rsidP="009E3820">
      <w:pPr>
        <w:spacing w:line="360" w:lineRule="auto"/>
        <w:jc w:val="both"/>
        <w:rPr>
          <w:rFonts w:ascii="Arial" w:hAnsi="Arial" w:cs="Arial"/>
          <w:b/>
        </w:rPr>
      </w:pPr>
      <w:r w:rsidRPr="00882292">
        <w:rPr>
          <w:rFonts w:ascii="Arial" w:hAnsi="Arial" w:cs="Arial"/>
          <w:b/>
        </w:rPr>
        <w:t>Readings</w:t>
      </w:r>
    </w:p>
    <w:p w14:paraId="4DBEE14C" w14:textId="77777777" w:rsidR="009E3820" w:rsidRDefault="009E3820" w:rsidP="009E3820">
      <w:pPr>
        <w:shd w:val="clear" w:color="auto" w:fill="FFFFFF"/>
        <w:spacing w:line="360" w:lineRule="auto"/>
        <w:jc w:val="both"/>
        <w:textAlignment w:val="baseline"/>
        <w:rPr>
          <w:rFonts w:ascii="Arial" w:eastAsia="Times New Roman" w:hAnsi="Arial" w:cs="Arial"/>
          <w:bCs/>
          <w:color w:val="2A2A2A"/>
          <w:lang w:eastAsia="en-GB"/>
        </w:rPr>
      </w:pPr>
      <w:r w:rsidRPr="003D5901">
        <w:rPr>
          <w:rFonts w:ascii="Arial" w:eastAsia="Times New Roman" w:hAnsi="Arial" w:cs="Arial"/>
          <w:bCs/>
          <w:color w:val="2A2A2A"/>
          <w:lang w:eastAsia="en-GB"/>
        </w:rPr>
        <w:t xml:space="preserve">Brain, T. (2018) ‘Chief Constables after PACE 1985-2017: </w:t>
      </w:r>
      <w:r>
        <w:rPr>
          <w:rFonts w:ascii="Arial" w:eastAsia="Times New Roman" w:hAnsi="Arial" w:cs="Arial"/>
          <w:bCs/>
          <w:color w:val="2A2A2A"/>
          <w:lang w:eastAsia="en-GB"/>
        </w:rPr>
        <w:t>T</w:t>
      </w:r>
      <w:r w:rsidRPr="003D5901">
        <w:rPr>
          <w:rFonts w:ascii="Arial" w:eastAsia="Times New Roman" w:hAnsi="Arial" w:cs="Arial"/>
          <w:bCs/>
          <w:color w:val="2A2A2A"/>
          <w:lang w:eastAsia="en-GB"/>
        </w:rPr>
        <w:t xml:space="preserve">he decline of a </w:t>
      </w:r>
    </w:p>
    <w:p w14:paraId="2ED5FC53" w14:textId="77777777" w:rsidR="009E3820" w:rsidRDefault="009E3820" w:rsidP="009E3820">
      <w:pPr>
        <w:shd w:val="clear" w:color="auto" w:fill="FFFFFF"/>
        <w:spacing w:line="360" w:lineRule="auto"/>
        <w:jc w:val="both"/>
        <w:textAlignment w:val="baseline"/>
        <w:rPr>
          <w:rFonts w:ascii="Arial" w:eastAsia="Times New Roman" w:hAnsi="Arial" w:cs="Arial"/>
          <w:bCs/>
          <w:i/>
          <w:iCs/>
          <w:color w:val="2A2A2A"/>
          <w:lang w:eastAsia="en-GB"/>
        </w:rPr>
      </w:pPr>
      <w:r>
        <w:rPr>
          <w:rFonts w:ascii="Arial" w:eastAsia="Times New Roman" w:hAnsi="Arial" w:cs="Arial"/>
          <w:bCs/>
          <w:color w:val="2A2A2A"/>
          <w:lang w:eastAsia="en-GB"/>
        </w:rPr>
        <w:t xml:space="preserve">  </w:t>
      </w:r>
      <w:r w:rsidRPr="003D5901">
        <w:rPr>
          <w:rFonts w:ascii="Arial" w:eastAsia="Times New Roman" w:hAnsi="Arial" w:cs="Arial"/>
          <w:bCs/>
          <w:color w:val="2A2A2A"/>
          <w:lang w:eastAsia="en-GB"/>
        </w:rPr>
        <w:t xml:space="preserve">professional elite’, in K. Stevenson, D.J. Cox and I. Channing (eds) </w:t>
      </w:r>
      <w:r w:rsidRPr="003D5901">
        <w:rPr>
          <w:rFonts w:ascii="Arial" w:eastAsia="Times New Roman" w:hAnsi="Arial" w:cs="Arial"/>
          <w:bCs/>
          <w:i/>
          <w:iCs/>
          <w:color w:val="2A2A2A"/>
          <w:lang w:eastAsia="en-GB"/>
        </w:rPr>
        <w:t xml:space="preserve">Leading the </w:t>
      </w:r>
    </w:p>
    <w:p w14:paraId="623DBC37" w14:textId="77777777" w:rsidR="009E3820" w:rsidRPr="003D5901" w:rsidRDefault="009E3820" w:rsidP="009E3820">
      <w:pPr>
        <w:shd w:val="clear" w:color="auto" w:fill="FFFFFF"/>
        <w:spacing w:line="360" w:lineRule="auto"/>
        <w:jc w:val="both"/>
        <w:textAlignment w:val="baseline"/>
        <w:rPr>
          <w:rFonts w:ascii="Arial" w:eastAsia="Times New Roman" w:hAnsi="Arial" w:cs="Arial"/>
          <w:bCs/>
          <w:color w:val="2A2A2A"/>
          <w:lang w:eastAsia="en-GB"/>
        </w:rPr>
      </w:pPr>
      <w:r>
        <w:rPr>
          <w:rFonts w:ascii="Arial" w:eastAsia="Times New Roman" w:hAnsi="Arial" w:cs="Arial"/>
          <w:bCs/>
          <w:i/>
          <w:iCs/>
          <w:color w:val="2A2A2A"/>
          <w:lang w:eastAsia="en-GB"/>
        </w:rPr>
        <w:t xml:space="preserve">  P</w:t>
      </w:r>
      <w:r w:rsidRPr="003D5901">
        <w:rPr>
          <w:rFonts w:ascii="Arial" w:eastAsia="Times New Roman" w:hAnsi="Arial" w:cs="Arial"/>
          <w:bCs/>
          <w:i/>
          <w:iCs/>
          <w:color w:val="2A2A2A"/>
          <w:lang w:eastAsia="en-GB"/>
        </w:rPr>
        <w:t xml:space="preserve">olice: </w:t>
      </w:r>
      <w:r>
        <w:rPr>
          <w:rFonts w:ascii="Arial" w:eastAsia="Times New Roman" w:hAnsi="Arial" w:cs="Arial"/>
          <w:bCs/>
          <w:i/>
          <w:iCs/>
          <w:color w:val="2A2A2A"/>
          <w:lang w:eastAsia="en-GB"/>
        </w:rPr>
        <w:t>A</w:t>
      </w:r>
      <w:r w:rsidRPr="003D5901">
        <w:rPr>
          <w:rFonts w:ascii="Arial" w:eastAsia="Times New Roman" w:hAnsi="Arial" w:cs="Arial"/>
          <w:bCs/>
          <w:i/>
          <w:iCs/>
          <w:color w:val="2A2A2A"/>
          <w:lang w:eastAsia="en-GB"/>
        </w:rPr>
        <w:t xml:space="preserve"> </w:t>
      </w:r>
      <w:r>
        <w:rPr>
          <w:rFonts w:ascii="Arial" w:eastAsia="Times New Roman" w:hAnsi="Arial" w:cs="Arial"/>
          <w:bCs/>
          <w:i/>
          <w:iCs/>
          <w:color w:val="2A2A2A"/>
          <w:lang w:eastAsia="en-GB"/>
        </w:rPr>
        <w:t>H</w:t>
      </w:r>
      <w:r w:rsidRPr="003D5901">
        <w:rPr>
          <w:rFonts w:ascii="Arial" w:eastAsia="Times New Roman" w:hAnsi="Arial" w:cs="Arial"/>
          <w:bCs/>
          <w:i/>
          <w:iCs/>
          <w:color w:val="2A2A2A"/>
          <w:lang w:eastAsia="en-GB"/>
        </w:rPr>
        <w:t xml:space="preserve">istory of </w:t>
      </w:r>
      <w:r>
        <w:rPr>
          <w:rFonts w:ascii="Arial" w:eastAsia="Times New Roman" w:hAnsi="Arial" w:cs="Arial"/>
          <w:bCs/>
          <w:i/>
          <w:iCs/>
          <w:color w:val="2A2A2A"/>
          <w:lang w:eastAsia="en-GB"/>
        </w:rPr>
        <w:t>C</w:t>
      </w:r>
      <w:r w:rsidRPr="003D5901">
        <w:rPr>
          <w:rFonts w:ascii="Arial" w:eastAsia="Times New Roman" w:hAnsi="Arial" w:cs="Arial"/>
          <w:bCs/>
          <w:i/>
          <w:iCs/>
          <w:color w:val="2A2A2A"/>
          <w:lang w:eastAsia="en-GB"/>
        </w:rPr>
        <w:t xml:space="preserve">hief </w:t>
      </w:r>
      <w:r>
        <w:rPr>
          <w:rFonts w:ascii="Arial" w:eastAsia="Times New Roman" w:hAnsi="Arial" w:cs="Arial"/>
          <w:bCs/>
          <w:i/>
          <w:iCs/>
          <w:color w:val="2A2A2A"/>
          <w:lang w:eastAsia="en-GB"/>
        </w:rPr>
        <w:t>C</w:t>
      </w:r>
      <w:r w:rsidRPr="003D5901">
        <w:rPr>
          <w:rFonts w:ascii="Arial" w:eastAsia="Times New Roman" w:hAnsi="Arial" w:cs="Arial"/>
          <w:bCs/>
          <w:i/>
          <w:iCs/>
          <w:color w:val="2A2A2A"/>
          <w:lang w:eastAsia="en-GB"/>
        </w:rPr>
        <w:t>onstables 1835-2017</w:t>
      </w:r>
      <w:r w:rsidRPr="003D5901">
        <w:rPr>
          <w:rFonts w:ascii="Arial" w:eastAsia="Times New Roman" w:hAnsi="Arial" w:cs="Arial"/>
          <w:bCs/>
          <w:color w:val="2A2A2A"/>
          <w:lang w:eastAsia="en-GB"/>
        </w:rPr>
        <w:t xml:space="preserve">. </w:t>
      </w:r>
      <w:r>
        <w:rPr>
          <w:rFonts w:ascii="Arial" w:eastAsia="Times New Roman" w:hAnsi="Arial" w:cs="Arial"/>
          <w:bCs/>
          <w:color w:val="2A2A2A"/>
          <w:lang w:eastAsia="en-GB"/>
        </w:rPr>
        <w:t xml:space="preserve">Abingdon: </w:t>
      </w:r>
      <w:r w:rsidRPr="003D5901">
        <w:rPr>
          <w:rFonts w:ascii="Arial" w:eastAsia="Times New Roman" w:hAnsi="Arial" w:cs="Arial"/>
          <w:bCs/>
          <w:color w:val="2A2A2A"/>
          <w:lang w:eastAsia="en-GB"/>
        </w:rPr>
        <w:t xml:space="preserve">Routledge, pp 246-263. </w:t>
      </w:r>
    </w:p>
    <w:p w14:paraId="756A6F6E" w14:textId="77777777" w:rsidR="009E3820" w:rsidRDefault="009E3820" w:rsidP="009E3820">
      <w:pPr>
        <w:shd w:val="clear" w:color="auto" w:fill="FFFFFF"/>
        <w:spacing w:line="360" w:lineRule="auto"/>
        <w:jc w:val="both"/>
        <w:textAlignment w:val="baseline"/>
        <w:rPr>
          <w:rFonts w:ascii="Arial" w:eastAsia="Times New Roman" w:hAnsi="Arial" w:cs="Arial"/>
          <w:bCs/>
          <w:color w:val="2A2A2A"/>
          <w:shd w:val="clear" w:color="auto" w:fill="FFFFFF"/>
          <w:lang w:eastAsia="en-GB"/>
        </w:rPr>
      </w:pPr>
      <w:r w:rsidRPr="003D5901">
        <w:rPr>
          <w:rFonts w:ascii="Arial" w:eastAsia="Times New Roman" w:hAnsi="Arial" w:cs="Arial"/>
          <w:bCs/>
          <w:color w:val="2A2A2A"/>
          <w:lang w:eastAsia="en-GB"/>
        </w:rPr>
        <w:t>Bridges</w:t>
      </w:r>
      <w:r w:rsidRPr="003D5901">
        <w:rPr>
          <w:rFonts w:ascii="Arial" w:eastAsia="Times New Roman" w:hAnsi="Arial" w:cs="Arial"/>
          <w:bCs/>
          <w:color w:val="2A2A2A"/>
          <w:shd w:val="clear" w:color="auto" w:fill="FFFFFF"/>
          <w:lang w:eastAsia="en-GB"/>
        </w:rPr>
        <w:t>,</w:t>
      </w:r>
      <w:r>
        <w:rPr>
          <w:rFonts w:ascii="Arial" w:eastAsia="Times New Roman" w:hAnsi="Arial" w:cs="Arial"/>
          <w:bCs/>
          <w:color w:val="2A2A2A"/>
          <w:shd w:val="clear" w:color="auto" w:fill="FFFFFF"/>
          <w:lang w:eastAsia="en-GB"/>
        </w:rPr>
        <w:t xml:space="preserve"> </w:t>
      </w:r>
      <w:r w:rsidRPr="003D5901">
        <w:rPr>
          <w:rFonts w:ascii="Arial" w:eastAsia="Times New Roman" w:hAnsi="Arial" w:cs="Arial"/>
          <w:bCs/>
          <w:color w:val="2A2A2A"/>
          <w:lang w:eastAsia="en-GB"/>
        </w:rPr>
        <w:t>L</w:t>
      </w:r>
      <w:r w:rsidRPr="003D5901">
        <w:rPr>
          <w:rFonts w:ascii="Arial" w:eastAsia="Times New Roman" w:hAnsi="Arial" w:cs="Arial"/>
          <w:bCs/>
          <w:color w:val="2A2A2A"/>
          <w:shd w:val="clear" w:color="auto" w:fill="FFFFFF"/>
          <w:lang w:eastAsia="en-GB"/>
        </w:rPr>
        <w:t>. (</w:t>
      </w:r>
      <w:r w:rsidRPr="003D5901">
        <w:rPr>
          <w:rFonts w:ascii="Arial" w:eastAsia="Times New Roman" w:hAnsi="Arial" w:cs="Arial"/>
          <w:bCs/>
          <w:color w:val="2A2A2A"/>
          <w:lang w:eastAsia="en-GB"/>
        </w:rPr>
        <w:t>2015</w:t>
      </w:r>
      <w:r w:rsidRPr="003D5901">
        <w:rPr>
          <w:rFonts w:ascii="Arial" w:eastAsia="Times New Roman" w:hAnsi="Arial" w:cs="Arial"/>
          <w:bCs/>
          <w:color w:val="2A2A2A"/>
          <w:shd w:val="clear" w:color="auto" w:fill="FFFFFF"/>
          <w:lang w:eastAsia="en-GB"/>
        </w:rPr>
        <w:t>) ‘</w:t>
      </w:r>
      <w:r w:rsidRPr="003D5901">
        <w:rPr>
          <w:rFonts w:ascii="Arial" w:eastAsia="Times New Roman" w:hAnsi="Arial" w:cs="Arial"/>
          <w:bCs/>
          <w:color w:val="2A2A2A"/>
          <w:lang w:eastAsia="en-GB"/>
        </w:rPr>
        <w:t xml:space="preserve">The </w:t>
      </w:r>
      <w:r>
        <w:rPr>
          <w:rFonts w:ascii="Arial" w:eastAsia="Times New Roman" w:hAnsi="Arial" w:cs="Arial"/>
          <w:bCs/>
          <w:color w:val="2A2A2A"/>
          <w:lang w:eastAsia="en-GB"/>
        </w:rPr>
        <w:t>l</w:t>
      </w:r>
      <w:r w:rsidRPr="003D5901">
        <w:rPr>
          <w:rFonts w:ascii="Arial" w:eastAsia="Times New Roman" w:hAnsi="Arial" w:cs="Arial"/>
          <w:bCs/>
          <w:color w:val="2A2A2A"/>
          <w:lang w:eastAsia="en-GB"/>
        </w:rPr>
        <w:t xml:space="preserve">egal </w:t>
      </w:r>
      <w:r>
        <w:rPr>
          <w:rFonts w:ascii="Arial" w:eastAsia="Times New Roman" w:hAnsi="Arial" w:cs="Arial"/>
          <w:bCs/>
          <w:color w:val="2A2A2A"/>
          <w:lang w:eastAsia="en-GB"/>
        </w:rPr>
        <w:t>p</w:t>
      </w:r>
      <w:r w:rsidRPr="003D5901">
        <w:rPr>
          <w:rFonts w:ascii="Arial" w:eastAsia="Times New Roman" w:hAnsi="Arial" w:cs="Arial"/>
          <w:bCs/>
          <w:color w:val="2A2A2A"/>
          <w:lang w:eastAsia="en-GB"/>
        </w:rPr>
        <w:t xml:space="preserve">owers and their </w:t>
      </w:r>
      <w:r>
        <w:rPr>
          <w:rFonts w:ascii="Arial" w:eastAsia="Times New Roman" w:hAnsi="Arial" w:cs="Arial"/>
          <w:bCs/>
          <w:color w:val="2A2A2A"/>
          <w:lang w:eastAsia="en-GB"/>
        </w:rPr>
        <w:t>l</w:t>
      </w:r>
      <w:r w:rsidRPr="003D5901">
        <w:rPr>
          <w:rFonts w:ascii="Arial" w:eastAsia="Times New Roman" w:hAnsi="Arial" w:cs="Arial"/>
          <w:bCs/>
          <w:color w:val="2A2A2A"/>
          <w:lang w:eastAsia="en-GB"/>
        </w:rPr>
        <w:t>imits</w:t>
      </w:r>
      <w:r w:rsidRPr="003D5901">
        <w:rPr>
          <w:rFonts w:ascii="Arial" w:eastAsia="Times New Roman" w:hAnsi="Arial" w:cs="Arial"/>
          <w:bCs/>
          <w:color w:val="2A2A2A"/>
          <w:shd w:val="clear" w:color="auto" w:fill="FFFFFF"/>
          <w:lang w:eastAsia="en-GB"/>
        </w:rPr>
        <w:t>’, in</w:t>
      </w:r>
      <w:r>
        <w:rPr>
          <w:rFonts w:ascii="Arial" w:eastAsia="Times New Roman" w:hAnsi="Arial" w:cs="Arial"/>
          <w:bCs/>
          <w:color w:val="2A2A2A"/>
          <w:shd w:val="clear" w:color="auto" w:fill="FFFFFF"/>
          <w:lang w:eastAsia="en-GB"/>
        </w:rPr>
        <w:t xml:space="preserve"> </w:t>
      </w:r>
      <w:r w:rsidRPr="003D5901">
        <w:rPr>
          <w:rFonts w:ascii="Arial" w:eastAsia="Times New Roman" w:hAnsi="Arial" w:cs="Arial"/>
          <w:bCs/>
          <w:color w:val="2A2A2A"/>
          <w:bdr w:val="none" w:sz="0" w:space="0" w:color="auto" w:frame="1"/>
          <w:shd w:val="clear" w:color="auto" w:fill="FFFFFF"/>
          <w:lang w:eastAsia="en-GB"/>
        </w:rPr>
        <w:t>R.</w:t>
      </w:r>
      <w:r w:rsidRPr="003D5901">
        <w:rPr>
          <w:rFonts w:ascii="Arial" w:eastAsia="Times New Roman" w:hAnsi="Arial" w:cs="Arial"/>
          <w:bCs/>
          <w:color w:val="2A2A2A"/>
          <w:lang w:eastAsia="en-GB"/>
        </w:rPr>
        <w:t xml:space="preserve"> </w:t>
      </w:r>
      <w:r w:rsidRPr="003D5901">
        <w:rPr>
          <w:rFonts w:ascii="Arial" w:eastAsia="Times New Roman" w:hAnsi="Arial" w:cs="Arial"/>
          <w:bCs/>
          <w:color w:val="2A2A2A"/>
          <w:bdr w:val="none" w:sz="0" w:space="0" w:color="auto" w:frame="1"/>
          <w:shd w:val="clear" w:color="auto" w:fill="FFFFFF"/>
          <w:lang w:eastAsia="en-GB"/>
        </w:rPr>
        <w:t>Delsol</w:t>
      </w:r>
      <w:r w:rsidRPr="003D5901">
        <w:rPr>
          <w:rFonts w:ascii="Arial" w:eastAsia="Times New Roman" w:hAnsi="Arial" w:cs="Arial"/>
          <w:bCs/>
          <w:color w:val="2A2A2A"/>
          <w:lang w:eastAsia="en-GB"/>
        </w:rPr>
        <w:t xml:space="preserve"> </w:t>
      </w:r>
      <w:r w:rsidRPr="003D5901">
        <w:rPr>
          <w:rFonts w:ascii="Arial" w:eastAsia="Times New Roman" w:hAnsi="Arial" w:cs="Arial"/>
          <w:bCs/>
          <w:color w:val="2A2A2A"/>
          <w:bdr w:val="none" w:sz="0" w:space="0" w:color="auto" w:frame="1"/>
          <w:shd w:val="clear" w:color="auto" w:fill="FFFFFF"/>
          <w:lang w:eastAsia="en-GB"/>
        </w:rPr>
        <w:t>and</w:t>
      </w:r>
      <w:r>
        <w:rPr>
          <w:rFonts w:ascii="Arial" w:eastAsia="Times New Roman" w:hAnsi="Arial" w:cs="Arial"/>
          <w:bCs/>
          <w:color w:val="2A2A2A"/>
          <w:bdr w:val="none" w:sz="0" w:space="0" w:color="auto" w:frame="1"/>
          <w:shd w:val="clear" w:color="auto" w:fill="FFFFFF"/>
          <w:lang w:eastAsia="en-GB"/>
        </w:rPr>
        <w:t xml:space="preserve"> </w:t>
      </w:r>
      <w:r w:rsidRPr="003D5901">
        <w:rPr>
          <w:rFonts w:ascii="Arial" w:eastAsia="Times New Roman" w:hAnsi="Arial" w:cs="Arial"/>
          <w:bCs/>
          <w:color w:val="2A2A2A"/>
          <w:bdr w:val="none" w:sz="0" w:space="0" w:color="auto" w:frame="1"/>
          <w:shd w:val="clear" w:color="auto" w:fill="FFFFFF"/>
          <w:lang w:eastAsia="en-GB"/>
        </w:rPr>
        <w:t>M.</w:t>
      </w:r>
      <w:r w:rsidRPr="003D5901">
        <w:rPr>
          <w:rFonts w:ascii="Arial" w:eastAsia="Times New Roman" w:hAnsi="Arial" w:cs="Arial"/>
          <w:bCs/>
          <w:color w:val="2A2A2A"/>
          <w:lang w:eastAsia="en-GB"/>
        </w:rPr>
        <w:t xml:space="preserve"> </w:t>
      </w:r>
      <w:r w:rsidRPr="003D5901">
        <w:rPr>
          <w:rFonts w:ascii="Arial" w:eastAsia="Times New Roman" w:hAnsi="Arial" w:cs="Arial"/>
          <w:bCs/>
          <w:color w:val="2A2A2A"/>
          <w:bdr w:val="none" w:sz="0" w:space="0" w:color="auto" w:frame="1"/>
          <w:shd w:val="clear" w:color="auto" w:fill="FFFFFF"/>
          <w:lang w:eastAsia="en-GB"/>
        </w:rPr>
        <w:t>Shiner</w:t>
      </w:r>
      <w:r w:rsidRPr="003D5901">
        <w:rPr>
          <w:rFonts w:ascii="Arial" w:eastAsia="Times New Roman" w:hAnsi="Arial" w:cs="Arial"/>
          <w:bCs/>
          <w:color w:val="2A2A2A"/>
          <w:shd w:val="clear" w:color="auto" w:fill="FFFFFF"/>
          <w:lang w:eastAsia="en-GB"/>
        </w:rPr>
        <w:t xml:space="preserve">, </w:t>
      </w:r>
    </w:p>
    <w:p w14:paraId="0F41CCEB" w14:textId="77777777" w:rsidR="009E3820" w:rsidRDefault="009E3820" w:rsidP="009E3820">
      <w:pPr>
        <w:shd w:val="clear" w:color="auto" w:fill="FFFFFF"/>
        <w:spacing w:line="360" w:lineRule="auto"/>
        <w:jc w:val="both"/>
        <w:textAlignment w:val="baseline"/>
        <w:rPr>
          <w:rFonts w:ascii="Arial" w:eastAsia="Times New Roman" w:hAnsi="Arial" w:cs="Arial"/>
          <w:bCs/>
          <w:color w:val="2A2A2A"/>
          <w:lang w:eastAsia="en-GB"/>
        </w:rPr>
      </w:pPr>
      <w:r>
        <w:rPr>
          <w:rFonts w:ascii="Arial" w:eastAsia="Times New Roman" w:hAnsi="Arial" w:cs="Arial"/>
          <w:bCs/>
          <w:color w:val="2A2A2A"/>
          <w:shd w:val="clear" w:color="auto" w:fill="FFFFFF"/>
          <w:lang w:eastAsia="en-GB"/>
        </w:rPr>
        <w:t xml:space="preserve">  </w:t>
      </w:r>
      <w:r w:rsidRPr="003D5901">
        <w:rPr>
          <w:rFonts w:ascii="Arial" w:eastAsia="Times New Roman" w:hAnsi="Arial" w:cs="Arial"/>
          <w:bCs/>
          <w:color w:val="2A2A2A"/>
          <w:shd w:val="clear" w:color="auto" w:fill="FFFFFF"/>
          <w:lang w:eastAsia="en-GB"/>
        </w:rPr>
        <w:t>(eds)</w:t>
      </w:r>
      <w:r>
        <w:rPr>
          <w:rFonts w:ascii="Arial" w:eastAsia="Times New Roman" w:hAnsi="Arial" w:cs="Arial"/>
          <w:bCs/>
          <w:color w:val="2A2A2A"/>
          <w:shd w:val="clear" w:color="auto" w:fill="FFFFFF"/>
          <w:lang w:eastAsia="en-GB"/>
        </w:rPr>
        <w:t xml:space="preserve"> </w:t>
      </w:r>
      <w:r w:rsidRPr="003D5901">
        <w:rPr>
          <w:rFonts w:ascii="Arial" w:eastAsia="Times New Roman" w:hAnsi="Arial" w:cs="Arial"/>
          <w:bCs/>
          <w:i/>
          <w:iCs/>
          <w:color w:val="2A2A2A"/>
          <w:lang w:eastAsia="en-GB"/>
        </w:rPr>
        <w:t>Stop and Search: The Anatomy of a Police Power</w:t>
      </w:r>
      <w:r>
        <w:rPr>
          <w:rFonts w:ascii="Arial" w:eastAsia="Times New Roman" w:hAnsi="Arial" w:cs="Arial"/>
          <w:bCs/>
          <w:color w:val="2A2A2A"/>
          <w:lang w:eastAsia="en-GB"/>
        </w:rPr>
        <w:t>, London:</w:t>
      </w:r>
      <w:r>
        <w:rPr>
          <w:rFonts w:ascii="Arial" w:eastAsia="Times New Roman" w:hAnsi="Arial" w:cs="Arial"/>
          <w:bCs/>
          <w:color w:val="2A2A2A"/>
          <w:shd w:val="clear" w:color="auto" w:fill="FFFFFF"/>
          <w:lang w:eastAsia="en-GB"/>
        </w:rPr>
        <w:t xml:space="preserve"> </w:t>
      </w:r>
      <w:r w:rsidRPr="003D5901">
        <w:rPr>
          <w:rFonts w:ascii="Arial" w:eastAsia="Times New Roman" w:hAnsi="Arial" w:cs="Arial"/>
          <w:bCs/>
          <w:color w:val="2A2A2A"/>
          <w:lang w:eastAsia="en-GB"/>
        </w:rPr>
        <w:t xml:space="preserve">Palgrave </w:t>
      </w:r>
    </w:p>
    <w:p w14:paraId="6A5F13E2" w14:textId="64CE6187" w:rsidR="009E3820" w:rsidRDefault="009E3820" w:rsidP="009E3820">
      <w:pPr>
        <w:shd w:val="clear" w:color="auto" w:fill="FFFFFF"/>
        <w:spacing w:line="360" w:lineRule="auto"/>
        <w:jc w:val="both"/>
        <w:textAlignment w:val="baseline"/>
        <w:rPr>
          <w:rFonts w:ascii="Arial" w:eastAsia="Times New Roman" w:hAnsi="Arial" w:cs="Arial"/>
          <w:bCs/>
          <w:color w:val="2A2A2A"/>
          <w:shd w:val="clear" w:color="auto" w:fill="FFFFFF"/>
          <w:lang w:eastAsia="en-GB"/>
        </w:rPr>
      </w:pPr>
      <w:r>
        <w:rPr>
          <w:rFonts w:ascii="Arial" w:eastAsia="Times New Roman" w:hAnsi="Arial" w:cs="Arial"/>
          <w:bCs/>
          <w:color w:val="2A2A2A"/>
          <w:lang w:eastAsia="en-GB"/>
        </w:rPr>
        <w:t xml:space="preserve">  </w:t>
      </w:r>
      <w:r w:rsidRPr="003D5901">
        <w:rPr>
          <w:rFonts w:ascii="Arial" w:eastAsia="Times New Roman" w:hAnsi="Arial" w:cs="Arial"/>
          <w:bCs/>
          <w:color w:val="2A2A2A"/>
          <w:lang w:eastAsia="en-GB"/>
        </w:rPr>
        <w:t>Macmillan, pp 9-30</w:t>
      </w:r>
      <w:r w:rsidRPr="003D5901">
        <w:rPr>
          <w:rFonts w:ascii="Arial" w:eastAsia="Times New Roman" w:hAnsi="Arial" w:cs="Arial"/>
          <w:bCs/>
          <w:color w:val="2A2A2A"/>
          <w:shd w:val="clear" w:color="auto" w:fill="FFFFFF"/>
          <w:lang w:eastAsia="en-GB"/>
        </w:rPr>
        <w:t>.</w:t>
      </w:r>
    </w:p>
    <w:p w14:paraId="6141AD49" w14:textId="77777777" w:rsidR="00070DCA" w:rsidRDefault="009F6907" w:rsidP="009E3820">
      <w:pPr>
        <w:shd w:val="clear" w:color="auto" w:fill="FFFFFF"/>
        <w:spacing w:line="360" w:lineRule="auto"/>
        <w:jc w:val="both"/>
        <w:textAlignment w:val="baseline"/>
        <w:rPr>
          <w:rFonts w:ascii="Arial" w:eastAsia="Times New Roman" w:hAnsi="Arial" w:cs="Arial"/>
          <w:bCs/>
          <w:color w:val="2A2A2A"/>
          <w:shd w:val="clear" w:color="auto" w:fill="FFFFFF"/>
          <w:lang w:eastAsia="en-GB"/>
        </w:rPr>
      </w:pPr>
      <w:r>
        <w:rPr>
          <w:rFonts w:ascii="Arial" w:eastAsia="Times New Roman" w:hAnsi="Arial" w:cs="Arial"/>
          <w:bCs/>
          <w:color w:val="2A2A2A"/>
          <w:shd w:val="clear" w:color="auto" w:fill="FFFFFF"/>
          <w:lang w:eastAsia="en-GB"/>
        </w:rPr>
        <w:t xml:space="preserve">Brown, J. (2021) </w:t>
      </w:r>
      <w:r w:rsidRPr="00985BBC">
        <w:rPr>
          <w:rFonts w:ascii="Arial" w:eastAsia="Times New Roman" w:hAnsi="Arial" w:cs="Arial"/>
          <w:bCs/>
          <w:i/>
          <w:iCs/>
          <w:color w:val="2A2A2A"/>
          <w:shd w:val="clear" w:color="auto" w:fill="FFFFFF"/>
          <w:lang w:eastAsia="en-GB"/>
        </w:rPr>
        <w:t>Police Powers: Detention and Custody</w:t>
      </w:r>
      <w:r>
        <w:rPr>
          <w:rFonts w:ascii="Arial" w:eastAsia="Times New Roman" w:hAnsi="Arial" w:cs="Arial"/>
          <w:bCs/>
          <w:color w:val="2A2A2A"/>
          <w:shd w:val="clear" w:color="auto" w:fill="FFFFFF"/>
          <w:lang w:eastAsia="en-GB"/>
        </w:rPr>
        <w:t>, August, [online</w:t>
      </w:r>
      <w:r w:rsidR="00070DCA">
        <w:rPr>
          <w:rFonts w:ascii="Arial" w:eastAsia="Times New Roman" w:hAnsi="Arial" w:cs="Arial"/>
          <w:bCs/>
          <w:color w:val="2A2A2A"/>
          <w:shd w:val="clear" w:color="auto" w:fill="FFFFFF"/>
          <w:lang w:eastAsia="en-GB"/>
        </w:rPr>
        <w:t xml:space="preserve">] </w:t>
      </w:r>
      <w:r>
        <w:rPr>
          <w:rFonts w:ascii="Arial" w:eastAsia="Times New Roman" w:hAnsi="Arial" w:cs="Arial"/>
          <w:bCs/>
          <w:color w:val="2A2A2A"/>
          <w:shd w:val="clear" w:color="auto" w:fill="FFFFFF"/>
          <w:lang w:eastAsia="en-GB"/>
        </w:rPr>
        <w:t xml:space="preserve">Available </w:t>
      </w:r>
    </w:p>
    <w:p w14:paraId="4D44B8F8" w14:textId="77777777" w:rsidR="00070DCA" w:rsidRDefault="00070DCA" w:rsidP="009E3820">
      <w:pPr>
        <w:shd w:val="clear" w:color="auto" w:fill="FFFFFF"/>
        <w:spacing w:line="360" w:lineRule="auto"/>
        <w:jc w:val="both"/>
        <w:textAlignment w:val="baseline"/>
        <w:rPr>
          <w:rFonts w:ascii="Arial" w:eastAsia="Times New Roman" w:hAnsi="Arial" w:cs="Arial"/>
          <w:bCs/>
          <w:color w:val="2A2A2A"/>
          <w:shd w:val="clear" w:color="auto" w:fill="FFFFFF"/>
          <w:lang w:eastAsia="en-GB"/>
        </w:rPr>
      </w:pPr>
      <w:r>
        <w:rPr>
          <w:rFonts w:ascii="Arial" w:eastAsia="Times New Roman" w:hAnsi="Arial" w:cs="Arial"/>
          <w:bCs/>
          <w:color w:val="2A2A2A"/>
          <w:shd w:val="clear" w:color="auto" w:fill="FFFFFF"/>
          <w:lang w:eastAsia="en-GB"/>
        </w:rPr>
        <w:t xml:space="preserve">  </w:t>
      </w:r>
      <w:r w:rsidR="009F6907">
        <w:rPr>
          <w:rFonts w:ascii="Arial" w:eastAsia="Times New Roman" w:hAnsi="Arial" w:cs="Arial"/>
          <w:bCs/>
          <w:color w:val="2A2A2A"/>
          <w:shd w:val="clear" w:color="auto" w:fill="FFFFFF"/>
          <w:lang w:eastAsia="en-GB"/>
        </w:rPr>
        <w:t xml:space="preserve">from: </w:t>
      </w:r>
      <w:hyperlink r:id="rId4" w:history="1">
        <w:r w:rsidRPr="00E20F76">
          <w:rPr>
            <w:rStyle w:val="Hyperlink"/>
            <w:rFonts w:ascii="Arial" w:eastAsia="Times New Roman" w:hAnsi="Arial" w:cs="Arial"/>
            <w:bCs/>
            <w:shd w:val="clear" w:color="auto" w:fill="FFFFFF"/>
            <w:lang w:eastAsia="en-GB"/>
          </w:rPr>
          <w:t>https://commonslibrary.parliament.uk/research-briefings/cbp-8757/</w:t>
        </w:r>
      </w:hyperlink>
      <w:r>
        <w:rPr>
          <w:rFonts w:ascii="Arial" w:eastAsia="Times New Roman" w:hAnsi="Arial" w:cs="Arial"/>
          <w:bCs/>
          <w:color w:val="2A2A2A"/>
          <w:shd w:val="clear" w:color="auto" w:fill="FFFFFF"/>
          <w:lang w:eastAsia="en-GB"/>
        </w:rPr>
        <w:t xml:space="preserve"> [</w:t>
      </w:r>
      <w:proofErr w:type="gramStart"/>
      <w:r>
        <w:rPr>
          <w:rFonts w:ascii="Arial" w:eastAsia="Times New Roman" w:hAnsi="Arial" w:cs="Arial"/>
          <w:bCs/>
          <w:color w:val="2A2A2A"/>
          <w:shd w:val="clear" w:color="auto" w:fill="FFFFFF"/>
          <w:lang w:eastAsia="en-GB"/>
        </w:rPr>
        <w:t>Accessed</w:t>
      </w:r>
      <w:proofErr w:type="gramEnd"/>
      <w:r>
        <w:rPr>
          <w:rFonts w:ascii="Arial" w:eastAsia="Times New Roman" w:hAnsi="Arial" w:cs="Arial"/>
          <w:bCs/>
          <w:color w:val="2A2A2A"/>
          <w:shd w:val="clear" w:color="auto" w:fill="FFFFFF"/>
          <w:lang w:eastAsia="en-GB"/>
        </w:rPr>
        <w:t xml:space="preserve"> </w:t>
      </w:r>
    </w:p>
    <w:p w14:paraId="5C806271" w14:textId="1749B51F" w:rsidR="009F6907" w:rsidRPr="003D5901" w:rsidRDefault="00070DCA" w:rsidP="009E3820">
      <w:pPr>
        <w:shd w:val="clear" w:color="auto" w:fill="FFFFFF"/>
        <w:spacing w:line="360" w:lineRule="auto"/>
        <w:jc w:val="both"/>
        <w:textAlignment w:val="baseline"/>
        <w:rPr>
          <w:rFonts w:ascii="Arial" w:eastAsia="Times New Roman" w:hAnsi="Arial" w:cs="Arial"/>
          <w:bCs/>
          <w:color w:val="2A2A2A"/>
          <w:shd w:val="clear" w:color="auto" w:fill="FFFFFF"/>
          <w:lang w:eastAsia="en-GB"/>
        </w:rPr>
      </w:pPr>
      <w:r>
        <w:rPr>
          <w:rFonts w:ascii="Arial" w:eastAsia="Times New Roman" w:hAnsi="Arial" w:cs="Arial"/>
          <w:bCs/>
          <w:color w:val="2A2A2A"/>
          <w:shd w:val="clear" w:color="auto" w:fill="FFFFFF"/>
          <w:lang w:eastAsia="en-GB"/>
        </w:rPr>
        <w:t xml:space="preserve">  17 June 2022].</w:t>
      </w:r>
    </w:p>
    <w:p w14:paraId="5C8AAE00" w14:textId="77777777" w:rsidR="009E3820" w:rsidRDefault="009E3820" w:rsidP="009E3820">
      <w:pPr>
        <w:shd w:val="clear" w:color="auto" w:fill="FFFFFF"/>
        <w:spacing w:line="360" w:lineRule="auto"/>
        <w:textAlignment w:val="baseline"/>
        <w:rPr>
          <w:rFonts w:ascii="Arial" w:eastAsia="Times New Roman" w:hAnsi="Arial" w:cs="Arial"/>
          <w:bCs/>
          <w:color w:val="2A2A2A"/>
          <w:shd w:val="clear" w:color="auto" w:fill="FFFFFF"/>
          <w:lang w:eastAsia="en-GB"/>
        </w:rPr>
      </w:pPr>
      <w:r w:rsidRPr="003D5901">
        <w:rPr>
          <w:rFonts w:ascii="Arial" w:eastAsia="Times New Roman" w:hAnsi="Arial" w:cs="Arial"/>
          <w:bCs/>
          <w:color w:val="2A2A2A"/>
          <w:shd w:val="clear" w:color="auto" w:fill="FFFFFF"/>
          <w:lang w:eastAsia="en-GB"/>
        </w:rPr>
        <w:t xml:space="preserve">College of Policing (2017) </w:t>
      </w:r>
      <w:r>
        <w:rPr>
          <w:rFonts w:ascii="Arial" w:eastAsia="Times New Roman" w:hAnsi="Arial" w:cs="Arial"/>
          <w:bCs/>
          <w:color w:val="2A2A2A"/>
          <w:shd w:val="clear" w:color="auto" w:fill="FFFFFF"/>
          <w:lang w:eastAsia="en-GB"/>
        </w:rPr>
        <w:t>‘</w:t>
      </w:r>
      <w:r w:rsidRPr="003D5901">
        <w:rPr>
          <w:rFonts w:ascii="Arial" w:eastAsia="Times New Roman" w:hAnsi="Arial" w:cs="Arial"/>
          <w:bCs/>
          <w:i/>
          <w:iCs/>
          <w:color w:val="2A2A2A"/>
          <w:shd w:val="clear" w:color="auto" w:fill="FFFFFF"/>
          <w:lang w:eastAsia="en-GB"/>
        </w:rPr>
        <w:t xml:space="preserve">Does </w:t>
      </w:r>
      <w:r>
        <w:rPr>
          <w:rFonts w:ascii="Arial" w:eastAsia="Times New Roman" w:hAnsi="Arial" w:cs="Arial"/>
          <w:bCs/>
          <w:i/>
          <w:iCs/>
          <w:color w:val="2A2A2A"/>
          <w:shd w:val="clear" w:color="auto" w:fill="FFFFFF"/>
          <w:lang w:eastAsia="en-GB"/>
        </w:rPr>
        <w:t>m</w:t>
      </w:r>
      <w:r w:rsidRPr="003D5901">
        <w:rPr>
          <w:rFonts w:ascii="Arial" w:eastAsia="Times New Roman" w:hAnsi="Arial" w:cs="Arial"/>
          <w:bCs/>
          <w:i/>
          <w:iCs/>
          <w:color w:val="2A2A2A"/>
          <w:shd w:val="clear" w:color="auto" w:fill="FFFFFF"/>
          <w:lang w:eastAsia="en-GB"/>
        </w:rPr>
        <w:t xml:space="preserve">ore </w:t>
      </w:r>
      <w:r>
        <w:rPr>
          <w:rFonts w:ascii="Arial" w:eastAsia="Times New Roman" w:hAnsi="Arial" w:cs="Arial"/>
          <w:bCs/>
          <w:i/>
          <w:iCs/>
          <w:color w:val="2A2A2A"/>
          <w:shd w:val="clear" w:color="auto" w:fill="FFFFFF"/>
          <w:lang w:eastAsia="en-GB"/>
        </w:rPr>
        <w:t>s</w:t>
      </w:r>
      <w:r w:rsidRPr="003D5901">
        <w:rPr>
          <w:rFonts w:ascii="Arial" w:eastAsia="Times New Roman" w:hAnsi="Arial" w:cs="Arial"/>
          <w:bCs/>
          <w:i/>
          <w:iCs/>
          <w:color w:val="2A2A2A"/>
          <w:shd w:val="clear" w:color="auto" w:fill="FFFFFF"/>
          <w:lang w:eastAsia="en-GB"/>
        </w:rPr>
        <w:t xml:space="preserve">top and </w:t>
      </w:r>
      <w:r>
        <w:rPr>
          <w:rFonts w:ascii="Arial" w:eastAsia="Times New Roman" w:hAnsi="Arial" w:cs="Arial"/>
          <w:bCs/>
          <w:i/>
          <w:iCs/>
          <w:color w:val="2A2A2A"/>
          <w:shd w:val="clear" w:color="auto" w:fill="FFFFFF"/>
          <w:lang w:eastAsia="en-GB"/>
        </w:rPr>
        <w:t>s</w:t>
      </w:r>
      <w:r w:rsidRPr="003D5901">
        <w:rPr>
          <w:rFonts w:ascii="Arial" w:eastAsia="Times New Roman" w:hAnsi="Arial" w:cs="Arial"/>
          <w:bCs/>
          <w:i/>
          <w:iCs/>
          <w:color w:val="2A2A2A"/>
          <w:shd w:val="clear" w:color="auto" w:fill="FFFFFF"/>
          <w:lang w:eastAsia="en-GB"/>
        </w:rPr>
        <w:t xml:space="preserve">earch </w:t>
      </w:r>
      <w:r>
        <w:rPr>
          <w:rFonts w:ascii="Arial" w:eastAsia="Times New Roman" w:hAnsi="Arial" w:cs="Arial"/>
          <w:bCs/>
          <w:i/>
          <w:iCs/>
          <w:color w:val="2A2A2A"/>
          <w:shd w:val="clear" w:color="auto" w:fill="FFFFFF"/>
          <w:lang w:eastAsia="en-GB"/>
        </w:rPr>
        <w:t>m</w:t>
      </w:r>
      <w:r w:rsidRPr="003D5901">
        <w:rPr>
          <w:rFonts w:ascii="Arial" w:eastAsia="Times New Roman" w:hAnsi="Arial" w:cs="Arial"/>
          <w:bCs/>
          <w:i/>
          <w:iCs/>
          <w:color w:val="2A2A2A"/>
          <w:shd w:val="clear" w:color="auto" w:fill="FFFFFF"/>
          <w:lang w:eastAsia="en-GB"/>
        </w:rPr>
        <w:t xml:space="preserve">ean </w:t>
      </w:r>
      <w:r>
        <w:rPr>
          <w:rFonts w:ascii="Arial" w:eastAsia="Times New Roman" w:hAnsi="Arial" w:cs="Arial"/>
          <w:bCs/>
          <w:i/>
          <w:iCs/>
          <w:color w:val="2A2A2A"/>
          <w:shd w:val="clear" w:color="auto" w:fill="FFFFFF"/>
          <w:lang w:eastAsia="en-GB"/>
        </w:rPr>
        <w:t>l</w:t>
      </w:r>
      <w:r w:rsidRPr="003D5901">
        <w:rPr>
          <w:rFonts w:ascii="Arial" w:eastAsia="Times New Roman" w:hAnsi="Arial" w:cs="Arial"/>
          <w:bCs/>
          <w:i/>
          <w:iCs/>
          <w:color w:val="2A2A2A"/>
          <w:shd w:val="clear" w:color="auto" w:fill="FFFFFF"/>
          <w:lang w:eastAsia="en-GB"/>
        </w:rPr>
        <w:t xml:space="preserve">ess </w:t>
      </w:r>
      <w:r>
        <w:rPr>
          <w:rFonts w:ascii="Arial" w:eastAsia="Times New Roman" w:hAnsi="Arial" w:cs="Arial"/>
          <w:bCs/>
          <w:i/>
          <w:iCs/>
          <w:color w:val="2A2A2A"/>
          <w:shd w:val="clear" w:color="auto" w:fill="FFFFFF"/>
          <w:lang w:eastAsia="en-GB"/>
        </w:rPr>
        <w:t>c</w:t>
      </w:r>
      <w:r w:rsidRPr="003D5901">
        <w:rPr>
          <w:rFonts w:ascii="Arial" w:eastAsia="Times New Roman" w:hAnsi="Arial" w:cs="Arial"/>
          <w:bCs/>
          <w:i/>
          <w:iCs/>
          <w:color w:val="2A2A2A"/>
          <w:shd w:val="clear" w:color="auto" w:fill="FFFFFF"/>
          <w:lang w:eastAsia="en-GB"/>
        </w:rPr>
        <w:t>rime?</w:t>
      </w:r>
      <w:r>
        <w:rPr>
          <w:rFonts w:ascii="Arial" w:eastAsia="Times New Roman" w:hAnsi="Arial" w:cs="Arial"/>
          <w:bCs/>
          <w:i/>
          <w:iCs/>
          <w:color w:val="2A2A2A"/>
          <w:shd w:val="clear" w:color="auto" w:fill="FFFFFF"/>
          <w:lang w:eastAsia="en-GB"/>
        </w:rPr>
        <w:t xml:space="preserve">’, </w:t>
      </w:r>
      <w:r>
        <w:rPr>
          <w:rFonts w:ascii="Arial" w:eastAsia="Times New Roman" w:hAnsi="Arial" w:cs="Arial"/>
          <w:bCs/>
          <w:color w:val="2A2A2A"/>
          <w:shd w:val="clear" w:color="auto" w:fill="FFFFFF"/>
          <w:lang w:eastAsia="en-GB"/>
        </w:rPr>
        <w:t xml:space="preserve">[online] </w:t>
      </w:r>
    </w:p>
    <w:p w14:paraId="4F421B3A" w14:textId="77777777" w:rsidR="009E3820" w:rsidRDefault="009E3820" w:rsidP="009E3820">
      <w:pPr>
        <w:shd w:val="clear" w:color="auto" w:fill="FFFFFF"/>
        <w:spacing w:line="360" w:lineRule="auto"/>
        <w:textAlignment w:val="baseline"/>
        <w:rPr>
          <w:rFonts w:ascii="Arial" w:eastAsia="Times New Roman" w:hAnsi="Arial" w:cs="Arial"/>
          <w:bCs/>
          <w:color w:val="2A2A2A"/>
          <w:shd w:val="clear" w:color="auto" w:fill="FFFFFF"/>
          <w:lang w:eastAsia="en-GB"/>
        </w:rPr>
      </w:pPr>
      <w:r>
        <w:rPr>
          <w:rFonts w:ascii="Arial" w:eastAsia="Times New Roman" w:hAnsi="Arial" w:cs="Arial"/>
          <w:bCs/>
          <w:color w:val="2A2A2A"/>
          <w:shd w:val="clear" w:color="auto" w:fill="FFFFFF"/>
          <w:lang w:eastAsia="en-GB"/>
        </w:rPr>
        <w:t xml:space="preserve">  Available from:</w:t>
      </w:r>
      <w:r>
        <w:rPr>
          <w:rFonts w:ascii="Arial" w:eastAsia="Times New Roman" w:hAnsi="Arial" w:cs="Arial"/>
          <w:bCs/>
          <w:i/>
          <w:iCs/>
          <w:color w:val="2A2A2A"/>
          <w:shd w:val="clear" w:color="auto" w:fill="FFFFFF"/>
          <w:lang w:eastAsia="en-GB"/>
        </w:rPr>
        <w:t xml:space="preserve"> </w:t>
      </w:r>
    </w:p>
    <w:p w14:paraId="361B691F" w14:textId="77777777" w:rsidR="009E3820" w:rsidRDefault="009E3820" w:rsidP="009E3820">
      <w:pPr>
        <w:shd w:val="clear" w:color="auto" w:fill="FFFFFF"/>
        <w:spacing w:line="360" w:lineRule="auto"/>
        <w:textAlignment w:val="baseline"/>
        <w:rPr>
          <w:rFonts w:ascii="Arial" w:eastAsia="Times New Roman" w:hAnsi="Arial" w:cs="Arial"/>
          <w:bCs/>
          <w:shd w:val="clear" w:color="auto" w:fill="FFFFFF"/>
          <w:lang w:eastAsia="en-GB"/>
        </w:rPr>
      </w:pPr>
      <w:r>
        <w:rPr>
          <w:rFonts w:ascii="Arial" w:eastAsia="Times New Roman" w:hAnsi="Arial" w:cs="Arial"/>
          <w:bCs/>
          <w:color w:val="2A2A2A"/>
          <w:shd w:val="clear" w:color="auto" w:fill="FFFFFF"/>
          <w:lang w:eastAsia="en-GB"/>
        </w:rPr>
        <w:t xml:space="preserve">  </w:t>
      </w:r>
      <w:hyperlink r:id="rId5" w:history="1">
        <w:r w:rsidRPr="00041281">
          <w:rPr>
            <w:rStyle w:val="Hyperlink"/>
            <w:rFonts w:ascii="Arial" w:eastAsia="Times New Roman" w:hAnsi="Arial" w:cs="Arial"/>
            <w:bCs/>
            <w:shd w:val="clear" w:color="auto" w:fill="FFFFFF"/>
            <w:lang w:eastAsia="en-GB"/>
          </w:rPr>
          <w:t>https://whatworks.college.police.uk/Research/Documents/SS_and_crime_report.pdf</w:t>
        </w:r>
      </w:hyperlink>
      <w:r>
        <w:rPr>
          <w:rFonts w:ascii="Arial" w:eastAsia="Times New Roman" w:hAnsi="Arial" w:cs="Arial"/>
          <w:bCs/>
          <w:shd w:val="clear" w:color="auto" w:fill="FFFFFF"/>
          <w:lang w:eastAsia="en-GB"/>
        </w:rPr>
        <w:t xml:space="preserve"> </w:t>
      </w:r>
    </w:p>
    <w:p w14:paraId="549C9710" w14:textId="73E2DFE0" w:rsidR="009E3820" w:rsidRDefault="009E3820" w:rsidP="009E3820">
      <w:pPr>
        <w:shd w:val="clear" w:color="auto" w:fill="FFFFFF"/>
        <w:spacing w:line="360" w:lineRule="auto"/>
        <w:textAlignment w:val="baseline"/>
        <w:rPr>
          <w:rFonts w:ascii="Arial" w:eastAsia="Times New Roman" w:hAnsi="Arial" w:cs="Arial"/>
          <w:bCs/>
          <w:shd w:val="clear" w:color="auto" w:fill="FFFFFF"/>
          <w:lang w:eastAsia="en-GB"/>
        </w:rPr>
      </w:pPr>
      <w:r>
        <w:rPr>
          <w:rFonts w:ascii="Arial" w:eastAsia="Times New Roman" w:hAnsi="Arial" w:cs="Arial"/>
          <w:bCs/>
          <w:shd w:val="clear" w:color="auto" w:fill="FFFFFF"/>
          <w:lang w:eastAsia="en-GB"/>
        </w:rPr>
        <w:t xml:space="preserve">  [Accessed 15 February 2021]</w:t>
      </w:r>
      <w:r w:rsidR="000B4ECF">
        <w:rPr>
          <w:rFonts w:ascii="Arial" w:eastAsia="Times New Roman" w:hAnsi="Arial" w:cs="Arial"/>
          <w:bCs/>
          <w:shd w:val="clear" w:color="auto" w:fill="FFFFFF"/>
          <w:lang w:eastAsia="en-GB"/>
        </w:rPr>
        <w:t>.</w:t>
      </w:r>
    </w:p>
    <w:p w14:paraId="3D193466" w14:textId="77777777" w:rsidR="0072782D" w:rsidRDefault="0072782D" w:rsidP="0072782D">
      <w:pPr>
        <w:spacing w:line="360" w:lineRule="auto"/>
        <w:jc w:val="both"/>
        <w:rPr>
          <w:rFonts w:ascii="Arial" w:hAnsi="Arial" w:cs="Arial"/>
          <w:i/>
          <w:shd w:val="clear" w:color="auto" w:fill="FFFFFF"/>
        </w:rPr>
      </w:pPr>
      <w:proofErr w:type="spellStart"/>
      <w:r w:rsidRPr="0027124E">
        <w:rPr>
          <w:rFonts w:ascii="Arial" w:hAnsi="Arial" w:cs="Arial"/>
          <w:shd w:val="clear" w:color="auto" w:fill="FFFFFF"/>
        </w:rPr>
        <w:t>Dehaghani</w:t>
      </w:r>
      <w:proofErr w:type="spellEnd"/>
      <w:r w:rsidRPr="0027124E">
        <w:rPr>
          <w:rFonts w:ascii="Arial" w:hAnsi="Arial" w:cs="Arial"/>
          <w:shd w:val="clear" w:color="auto" w:fill="FFFFFF"/>
        </w:rPr>
        <w:t xml:space="preserve">, R. </w:t>
      </w:r>
      <w:r>
        <w:rPr>
          <w:rFonts w:ascii="Arial" w:hAnsi="Arial" w:cs="Arial"/>
          <w:shd w:val="clear" w:color="auto" w:fill="FFFFFF"/>
        </w:rPr>
        <w:t>(</w:t>
      </w:r>
      <w:r w:rsidRPr="0027124E">
        <w:rPr>
          <w:rFonts w:ascii="Arial" w:hAnsi="Arial" w:cs="Arial"/>
          <w:shd w:val="clear" w:color="auto" w:fill="FFFFFF"/>
        </w:rPr>
        <w:t>2016</w:t>
      </w:r>
      <w:r>
        <w:rPr>
          <w:rFonts w:ascii="Arial" w:hAnsi="Arial" w:cs="Arial"/>
          <w:shd w:val="clear" w:color="auto" w:fill="FFFFFF"/>
        </w:rPr>
        <w:t>)</w:t>
      </w:r>
      <w:r w:rsidRPr="0027124E">
        <w:rPr>
          <w:rFonts w:ascii="Arial" w:hAnsi="Arial" w:cs="Arial"/>
          <w:shd w:val="clear" w:color="auto" w:fill="FFFFFF"/>
        </w:rPr>
        <w:t xml:space="preserve"> </w:t>
      </w:r>
      <w:r w:rsidRPr="0027124E">
        <w:rPr>
          <w:rFonts w:ascii="Arial" w:hAnsi="Arial" w:cs="Arial"/>
          <w:i/>
          <w:shd w:val="clear" w:color="auto" w:fill="FFFFFF"/>
        </w:rPr>
        <w:t xml:space="preserve">The case against custody: </w:t>
      </w:r>
      <w:r>
        <w:rPr>
          <w:rFonts w:ascii="Arial" w:hAnsi="Arial" w:cs="Arial"/>
          <w:i/>
          <w:shd w:val="clear" w:color="auto" w:fill="FFFFFF"/>
        </w:rPr>
        <w:t>E</w:t>
      </w:r>
      <w:r w:rsidRPr="0027124E">
        <w:rPr>
          <w:rFonts w:ascii="Arial" w:hAnsi="Arial" w:cs="Arial"/>
          <w:i/>
          <w:shd w:val="clear" w:color="auto" w:fill="FFFFFF"/>
        </w:rPr>
        <w:t xml:space="preserve">xploring the problems with police </w:t>
      </w:r>
    </w:p>
    <w:p w14:paraId="0AFBFE48" w14:textId="77777777" w:rsidR="0072782D" w:rsidRDefault="0072782D" w:rsidP="0072782D">
      <w:pPr>
        <w:spacing w:line="360" w:lineRule="auto"/>
        <w:jc w:val="both"/>
        <w:rPr>
          <w:rFonts w:ascii="Arial" w:hAnsi="Arial" w:cs="Arial"/>
          <w:shd w:val="clear" w:color="auto" w:fill="FFFFFF"/>
        </w:rPr>
      </w:pPr>
      <w:r>
        <w:rPr>
          <w:rFonts w:ascii="Arial" w:hAnsi="Arial" w:cs="Arial"/>
          <w:i/>
          <w:shd w:val="clear" w:color="auto" w:fill="FFFFFF"/>
        </w:rPr>
        <w:t xml:space="preserve">  </w:t>
      </w:r>
      <w:r w:rsidRPr="0027124E">
        <w:rPr>
          <w:rFonts w:ascii="Arial" w:hAnsi="Arial" w:cs="Arial"/>
          <w:i/>
          <w:shd w:val="clear" w:color="auto" w:fill="FFFFFF"/>
        </w:rPr>
        <w:t>detention in England and Wales</w:t>
      </w:r>
      <w:r w:rsidRPr="0027124E">
        <w:rPr>
          <w:rFonts w:ascii="Arial" w:hAnsi="Arial" w:cs="Arial"/>
          <w:shd w:val="clear" w:color="auto" w:fill="FFFFFF"/>
        </w:rPr>
        <w:t xml:space="preserve">. Criminal Justice, Borders and Citizenship Research </w:t>
      </w:r>
    </w:p>
    <w:p w14:paraId="0056BFBD" w14:textId="77777777" w:rsidR="0072782D" w:rsidRDefault="0072782D" w:rsidP="0072782D">
      <w:pPr>
        <w:spacing w:line="360" w:lineRule="auto"/>
        <w:jc w:val="both"/>
        <w:rPr>
          <w:rFonts w:ascii="Arial" w:hAnsi="Arial" w:cs="Arial"/>
          <w:shd w:val="clear" w:color="auto" w:fill="FFFFFF"/>
        </w:rPr>
      </w:pPr>
      <w:r>
        <w:rPr>
          <w:rFonts w:ascii="Arial" w:hAnsi="Arial" w:cs="Arial"/>
          <w:shd w:val="clear" w:color="auto" w:fill="FFFFFF"/>
        </w:rPr>
        <w:t xml:space="preserve">  </w:t>
      </w:r>
      <w:r w:rsidRPr="0027124E">
        <w:rPr>
          <w:rFonts w:ascii="Arial" w:hAnsi="Arial" w:cs="Arial"/>
          <w:shd w:val="clear" w:color="auto" w:fill="FFFFFF"/>
        </w:rPr>
        <w:t>Paper; University of Leicester School of Law Research Paper No. 17-5</w:t>
      </w:r>
      <w:r>
        <w:rPr>
          <w:rFonts w:ascii="Arial" w:hAnsi="Arial" w:cs="Arial"/>
          <w:shd w:val="clear" w:color="auto" w:fill="FFFFFF"/>
        </w:rPr>
        <w:t>, 1-19,</w:t>
      </w:r>
      <w:r w:rsidRPr="0027124E">
        <w:rPr>
          <w:rFonts w:ascii="Arial" w:hAnsi="Arial" w:cs="Arial"/>
          <w:shd w:val="clear" w:color="auto" w:fill="FFFFFF"/>
        </w:rPr>
        <w:t xml:space="preserve"> </w:t>
      </w:r>
      <w:r>
        <w:rPr>
          <w:rFonts w:ascii="Arial" w:hAnsi="Arial" w:cs="Arial"/>
          <w:shd w:val="clear" w:color="auto" w:fill="FFFFFF"/>
        </w:rPr>
        <w:t>[online]</w:t>
      </w:r>
    </w:p>
    <w:p w14:paraId="1B067640" w14:textId="16AAA46A" w:rsidR="0072782D" w:rsidRPr="000C77BA" w:rsidRDefault="0072782D" w:rsidP="0072782D">
      <w:pPr>
        <w:spacing w:line="360" w:lineRule="auto"/>
        <w:jc w:val="both"/>
        <w:rPr>
          <w:rFonts w:ascii="Arial" w:hAnsi="Arial" w:cs="Arial"/>
          <w:color w:val="000000" w:themeColor="text1"/>
          <w:shd w:val="clear" w:color="auto" w:fill="FFFFFF"/>
        </w:rPr>
      </w:pPr>
      <w:r>
        <w:rPr>
          <w:rFonts w:ascii="Arial" w:hAnsi="Arial" w:cs="Arial"/>
          <w:shd w:val="clear" w:color="auto" w:fill="FFFFFF"/>
        </w:rPr>
        <w:t xml:space="preserve">  </w:t>
      </w:r>
      <w:r w:rsidRPr="0027124E">
        <w:rPr>
          <w:rFonts w:ascii="Arial" w:hAnsi="Arial" w:cs="Arial"/>
          <w:shd w:val="clear" w:color="auto" w:fill="FFFFFF"/>
        </w:rPr>
        <w:t xml:space="preserve">Available </w:t>
      </w:r>
      <w:r>
        <w:rPr>
          <w:rFonts w:ascii="Arial" w:hAnsi="Arial" w:cs="Arial"/>
          <w:shd w:val="clear" w:color="auto" w:fill="FFFFFF"/>
        </w:rPr>
        <w:t xml:space="preserve">from </w:t>
      </w:r>
      <w:hyperlink r:id="rId6" w:history="1">
        <w:r w:rsidRPr="00C76D06">
          <w:rPr>
            <w:rStyle w:val="Hyperlink"/>
            <w:rFonts w:ascii="Arial" w:hAnsi="Arial" w:cs="Arial"/>
            <w:shd w:val="clear" w:color="auto" w:fill="FFFFFF"/>
          </w:rPr>
          <w:t>https://ssrn.com/abstract=2858178</w:t>
        </w:r>
      </w:hyperlink>
      <w:r>
        <w:rPr>
          <w:rStyle w:val="Hyperlink"/>
          <w:rFonts w:ascii="Arial" w:hAnsi="Arial" w:cs="Arial"/>
          <w:shd w:val="clear" w:color="auto" w:fill="FFFFFF"/>
        </w:rPr>
        <w:t xml:space="preserve"> </w:t>
      </w:r>
      <w:r w:rsidRPr="000C77BA">
        <w:rPr>
          <w:rStyle w:val="Hyperlink"/>
          <w:rFonts w:ascii="Arial" w:hAnsi="Arial" w:cs="Arial"/>
          <w:color w:val="000000" w:themeColor="text1"/>
          <w:shd w:val="clear" w:color="auto" w:fill="FFFFFF"/>
        </w:rPr>
        <w:t xml:space="preserve">[Accessed </w:t>
      </w:r>
      <w:r>
        <w:rPr>
          <w:rStyle w:val="Hyperlink"/>
          <w:rFonts w:ascii="Arial" w:hAnsi="Arial" w:cs="Arial"/>
          <w:color w:val="000000" w:themeColor="text1"/>
          <w:shd w:val="clear" w:color="auto" w:fill="FFFFFF"/>
        </w:rPr>
        <w:t>10 June 2022</w:t>
      </w:r>
      <w:r w:rsidRPr="000C77BA">
        <w:rPr>
          <w:rStyle w:val="Hyperlink"/>
          <w:rFonts w:ascii="Arial" w:hAnsi="Arial" w:cs="Arial"/>
          <w:color w:val="000000" w:themeColor="text1"/>
          <w:shd w:val="clear" w:color="auto" w:fill="FFFFFF"/>
        </w:rPr>
        <w:t>]</w:t>
      </w:r>
      <w:r>
        <w:rPr>
          <w:rStyle w:val="Hyperlink"/>
          <w:rFonts w:ascii="Arial" w:hAnsi="Arial" w:cs="Arial"/>
          <w:color w:val="000000" w:themeColor="text1"/>
          <w:shd w:val="clear" w:color="auto" w:fill="FFFFFF"/>
        </w:rPr>
        <w:t>.</w:t>
      </w:r>
    </w:p>
    <w:p w14:paraId="08B5F2B1" w14:textId="77777777" w:rsidR="0072782D" w:rsidRDefault="0072782D" w:rsidP="0072782D">
      <w:pPr>
        <w:spacing w:line="360" w:lineRule="auto"/>
        <w:jc w:val="both"/>
        <w:rPr>
          <w:rFonts w:ascii="Arial" w:hAnsi="Arial" w:cs="Arial"/>
          <w:i/>
          <w:iCs/>
          <w:lang w:val="en-US"/>
        </w:rPr>
      </w:pPr>
      <w:r w:rsidRPr="0027124E">
        <w:rPr>
          <w:rFonts w:ascii="Arial" w:hAnsi="Arial" w:cs="Arial"/>
          <w:lang w:val="en-US"/>
        </w:rPr>
        <w:t xml:space="preserve">Gibbs, P. and Ratcliffe F. (2020) </w:t>
      </w:r>
      <w:r w:rsidRPr="00E31FA4">
        <w:rPr>
          <w:rFonts w:ascii="Arial" w:hAnsi="Arial" w:cs="Arial"/>
          <w:i/>
          <w:iCs/>
          <w:lang w:val="en-US"/>
        </w:rPr>
        <w:t xml:space="preserve">24 </w:t>
      </w:r>
      <w:r>
        <w:rPr>
          <w:rFonts w:ascii="Arial" w:hAnsi="Arial" w:cs="Arial"/>
          <w:i/>
          <w:iCs/>
          <w:lang w:val="en-US"/>
        </w:rPr>
        <w:t>h</w:t>
      </w:r>
      <w:r w:rsidRPr="00E31FA4">
        <w:rPr>
          <w:rFonts w:ascii="Arial" w:hAnsi="Arial" w:cs="Arial"/>
          <w:i/>
          <w:iCs/>
          <w:lang w:val="en-US"/>
        </w:rPr>
        <w:t xml:space="preserve">ours in </w:t>
      </w:r>
      <w:r>
        <w:rPr>
          <w:rFonts w:ascii="Arial" w:hAnsi="Arial" w:cs="Arial"/>
          <w:i/>
          <w:iCs/>
          <w:lang w:val="en-US"/>
        </w:rPr>
        <w:t>p</w:t>
      </w:r>
      <w:r w:rsidRPr="00E31FA4">
        <w:rPr>
          <w:rFonts w:ascii="Arial" w:hAnsi="Arial" w:cs="Arial"/>
          <w:i/>
          <w:iCs/>
          <w:lang w:val="en-US"/>
        </w:rPr>
        <w:t xml:space="preserve">olice </w:t>
      </w:r>
      <w:r>
        <w:rPr>
          <w:rFonts w:ascii="Arial" w:hAnsi="Arial" w:cs="Arial"/>
          <w:i/>
          <w:iCs/>
          <w:lang w:val="en-US"/>
        </w:rPr>
        <w:t>c</w:t>
      </w:r>
      <w:r w:rsidRPr="00E31FA4">
        <w:rPr>
          <w:rFonts w:ascii="Arial" w:hAnsi="Arial" w:cs="Arial"/>
          <w:i/>
          <w:iCs/>
          <w:lang w:val="en-US"/>
        </w:rPr>
        <w:t xml:space="preserve">ustody – </w:t>
      </w:r>
      <w:r>
        <w:rPr>
          <w:rFonts w:ascii="Arial" w:hAnsi="Arial" w:cs="Arial"/>
          <w:i/>
          <w:iCs/>
          <w:lang w:val="en-US"/>
        </w:rPr>
        <w:t>i</w:t>
      </w:r>
      <w:r w:rsidRPr="00E31FA4">
        <w:rPr>
          <w:rFonts w:ascii="Arial" w:hAnsi="Arial" w:cs="Arial"/>
          <w:i/>
          <w:iCs/>
          <w:lang w:val="en-US"/>
        </w:rPr>
        <w:t xml:space="preserve">s </w:t>
      </w:r>
      <w:r>
        <w:rPr>
          <w:rFonts w:ascii="Arial" w:hAnsi="Arial" w:cs="Arial"/>
          <w:i/>
          <w:iCs/>
          <w:lang w:val="en-US"/>
        </w:rPr>
        <w:t>p</w:t>
      </w:r>
      <w:r w:rsidRPr="00E31FA4">
        <w:rPr>
          <w:rFonts w:ascii="Arial" w:hAnsi="Arial" w:cs="Arial"/>
          <w:i/>
          <w:iCs/>
          <w:lang w:val="en-US"/>
        </w:rPr>
        <w:t xml:space="preserve">olice </w:t>
      </w:r>
      <w:r>
        <w:rPr>
          <w:rFonts w:ascii="Arial" w:hAnsi="Arial" w:cs="Arial"/>
          <w:i/>
          <w:iCs/>
          <w:lang w:val="en-US"/>
        </w:rPr>
        <w:t>d</w:t>
      </w:r>
      <w:r w:rsidRPr="00E31FA4">
        <w:rPr>
          <w:rFonts w:ascii="Arial" w:hAnsi="Arial" w:cs="Arial"/>
          <w:i/>
          <w:iCs/>
          <w:lang w:val="en-US"/>
        </w:rPr>
        <w:t xml:space="preserve">etention </w:t>
      </w:r>
    </w:p>
    <w:p w14:paraId="472C2546" w14:textId="77777777" w:rsidR="0072782D" w:rsidRDefault="0072782D" w:rsidP="0072782D">
      <w:pPr>
        <w:spacing w:line="360" w:lineRule="auto"/>
        <w:jc w:val="both"/>
        <w:rPr>
          <w:rFonts w:ascii="Arial" w:hAnsi="Arial" w:cs="Arial"/>
          <w:lang w:val="en-US"/>
        </w:rPr>
      </w:pPr>
      <w:r>
        <w:rPr>
          <w:rFonts w:ascii="Arial" w:hAnsi="Arial" w:cs="Arial"/>
          <w:i/>
          <w:iCs/>
          <w:lang w:val="en-US"/>
        </w:rPr>
        <w:t xml:space="preserve">  o</w:t>
      </w:r>
      <w:r w:rsidRPr="00E31FA4">
        <w:rPr>
          <w:rFonts w:ascii="Arial" w:hAnsi="Arial" w:cs="Arial"/>
          <w:i/>
          <w:iCs/>
          <w:lang w:val="en-US"/>
        </w:rPr>
        <w:t>verused?</w:t>
      </w:r>
      <w:r w:rsidRPr="0027124E">
        <w:rPr>
          <w:rFonts w:ascii="Arial" w:hAnsi="Arial" w:cs="Arial"/>
          <w:lang w:val="en-US"/>
        </w:rPr>
        <w:t xml:space="preserve"> </w:t>
      </w:r>
      <w:r w:rsidRPr="000C77BA">
        <w:rPr>
          <w:rFonts w:ascii="Arial" w:hAnsi="Arial" w:cs="Arial"/>
          <w:lang w:val="en-US"/>
        </w:rPr>
        <w:t>Transform Justice</w:t>
      </w:r>
      <w:r>
        <w:rPr>
          <w:rFonts w:ascii="Arial" w:hAnsi="Arial" w:cs="Arial"/>
          <w:lang w:val="en-US"/>
        </w:rPr>
        <w:t xml:space="preserve">, [online] Available from: </w:t>
      </w:r>
    </w:p>
    <w:p w14:paraId="039ED862" w14:textId="4FB5DFB5" w:rsidR="0072782D" w:rsidRDefault="0072782D" w:rsidP="0072782D">
      <w:pPr>
        <w:spacing w:line="360" w:lineRule="auto"/>
        <w:ind w:left="142"/>
        <w:jc w:val="both"/>
        <w:rPr>
          <w:rFonts w:ascii="Arial" w:hAnsi="Arial" w:cs="Arial"/>
          <w:lang w:val="en-US"/>
        </w:rPr>
      </w:pPr>
      <w:hyperlink r:id="rId7" w:history="1">
        <w:r w:rsidRPr="00E04AF3">
          <w:rPr>
            <w:rStyle w:val="Hyperlink"/>
            <w:rFonts w:ascii="Arial" w:hAnsi="Arial" w:cs="Arial"/>
            <w:lang w:val="en-US"/>
          </w:rPr>
          <w:t>https://www.transformjustice.org.uk/wp-content/uploads/2020/06/TJ_Police_Custody_Report_041.pdf</w:t>
        </w:r>
      </w:hyperlink>
      <w:r>
        <w:t xml:space="preserve"> </w:t>
      </w:r>
      <w:r>
        <w:rPr>
          <w:rFonts w:ascii="Arial" w:hAnsi="Arial" w:cs="Arial"/>
          <w:lang w:val="en-US"/>
        </w:rPr>
        <w:t xml:space="preserve"> [Accessed 10 June </w:t>
      </w:r>
    </w:p>
    <w:p w14:paraId="7FDFD4EE" w14:textId="0F540104" w:rsidR="0072782D" w:rsidRPr="0027124E" w:rsidRDefault="0072782D" w:rsidP="0072782D">
      <w:pPr>
        <w:spacing w:line="360" w:lineRule="auto"/>
        <w:jc w:val="both"/>
        <w:rPr>
          <w:rFonts w:ascii="Arial" w:hAnsi="Arial" w:cs="Arial"/>
        </w:rPr>
      </w:pPr>
      <w:r>
        <w:rPr>
          <w:rFonts w:ascii="Arial" w:hAnsi="Arial" w:cs="Arial"/>
          <w:lang w:val="en-US"/>
        </w:rPr>
        <w:t xml:space="preserve">  2022].</w:t>
      </w:r>
    </w:p>
    <w:p w14:paraId="7763A856" w14:textId="77777777" w:rsidR="0072782D" w:rsidRDefault="0072782D" w:rsidP="0072782D">
      <w:pPr>
        <w:spacing w:line="360" w:lineRule="auto"/>
        <w:jc w:val="both"/>
        <w:rPr>
          <w:rFonts w:ascii="Arial" w:hAnsi="Arial" w:cs="Arial"/>
          <w:i/>
          <w:iCs/>
        </w:rPr>
      </w:pPr>
      <w:r w:rsidRPr="0027124E">
        <w:rPr>
          <w:rFonts w:ascii="Arial" w:hAnsi="Arial" w:cs="Arial"/>
        </w:rPr>
        <w:t>Home Office</w:t>
      </w:r>
      <w:r>
        <w:rPr>
          <w:rFonts w:ascii="Arial" w:hAnsi="Arial" w:cs="Arial"/>
        </w:rPr>
        <w:t xml:space="preserve"> (</w:t>
      </w:r>
      <w:r w:rsidRPr="0027124E">
        <w:rPr>
          <w:rFonts w:ascii="Arial" w:hAnsi="Arial" w:cs="Arial"/>
        </w:rPr>
        <w:t>2018</w:t>
      </w:r>
      <w:r>
        <w:rPr>
          <w:rFonts w:ascii="Arial" w:hAnsi="Arial" w:cs="Arial"/>
        </w:rPr>
        <w:t xml:space="preserve">) </w:t>
      </w:r>
      <w:r w:rsidRPr="00E31FA4">
        <w:rPr>
          <w:rFonts w:ascii="Arial" w:hAnsi="Arial" w:cs="Arial"/>
          <w:i/>
          <w:iCs/>
        </w:rPr>
        <w:t xml:space="preserve">Code C Revised Code of Practice for the </w:t>
      </w:r>
      <w:r>
        <w:rPr>
          <w:rFonts w:ascii="Arial" w:hAnsi="Arial" w:cs="Arial"/>
          <w:i/>
          <w:iCs/>
        </w:rPr>
        <w:t>d</w:t>
      </w:r>
      <w:r w:rsidRPr="00E31FA4">
        <w:rPr>
          <w:rFonts w:ascii="Arial" w:hAnsi="Arial" w:cs="Arial"/>
          <w:i/>
          <w:iCs/>
        </w:rPr>
        <w:t xml:space="preserve">etention, </w:t>
      </w:r>
      <w:r>
        <w:rPr>
          <w:rFonts w:ascii="Arial" w:hAnsi="Arial" w:cs="Arial"/>
          <w:i/>
          <w:iCs/>
        </w:rPr>
        <w:t>t</w:t>
      </w:r>
      <w:r w:rsidRPr="00E31FA4">
        <w:rPr>
          <w:rFonts w:ascii="Arial" w:hAnsi="Arial" w:cs="Arial"/>
          <w:i/>
          <w:iCs/>
        </w:rPr>
        <w:t xml:space="preserve">reatment and </w:t>
      </w:r>
      <w:r>
        <w:rPr>
          <w:rFonts w:ascii="Arial" w:hAnsi="Arial" w:cs="Arial"/>
          <w:i/>
          <w:iCs/>
        </w:rPr>
        <w:t xml:space="preserve">  </w:t>
      </w:r>
    </w:p>
    <w:p w14:paraId="453DD617" w14:textId="77777777" w:rsidR="0072782D" w:rsidRDefault="0072782D" w:rsidP="0072782D">
      <w:pPr>
        <w:spacing w:line="360" w:lineRule="auto"/>
        <w:jc w:val="both"/>
        <w:rPr>
          <w:rFonts w:ascii="Arial" w:hAnsi="Arial" w:cs="Arial"/>
        </w:rPr>
      </w:pPr>
      <w:r>
        <w:rPr>
          <w:rFonts w:ascii="Arial" w:hAnsi="Arial" w:cs="Arial"/>
          <w:i/>
          <w:iCs/>
        </w:rPr>
        <w:t xml:space="preserve">  q</w:t>
      </w:r>
      <w:r w:rsidRPr="00E31FA4">
        <w:rPr>
          <w:rFonts w:ascii="Arial" w:hAnsi="Arial" w:cs="Arial"/>
          <w:i/>
          <w:iCs/>
        </w:rPr>
        <w:t xml:space="preserve">uestioning of </w:t>
      </w:r>
      <w:r>
        <w:rPr>
          <w:rFonts w:ascii="Arial" w:hAnsi="Arial" w:cs="Arial"/>
          <w:i/>
          <w:iCs/>
        </w:rPr>
        <w:t>p</w:t>
      </w:r>
      <w:r w:rsidRPr="00E31FA4">
        <w:rPr>
          <w:rFonts w:ascii="Arial" w:hAnsi="Arial" w:cs="Arial"/>
          <w:i/>
          <w:iCs/>
        </w:rPr>
        <w:t>ersons by Police Officers.</w:t>
      </w:r>
      <w:r w:rsidRPr="0027124E">
        <w:rPr>
          <w:rFonts w:ascii="Arial" w:hAnsi="Arial" w:cs="Arial"/>
        </w:rPr>
        <w:t xml:space="preserve"> July</w:t>
      </w:r>
      <w:r>
        <w:rPr>
          <w:rFonts w:ascii="Arial" w:hAnsi="Arial" w:cs="Arial"/>
        </w:rPr>
        <w:t xml:space="preserve"> 2018</w:t>
      </w:r>
      <w:r w:rsidRPr="0027124E">
        <w:rPr>
          <w:rFonts w:ascii="Arial" w:hAnsi="Arial" w:cs="Arial"/>
        </w:rPr>
        <w:t>. London: TSO</w:t>
      </w:r>
      <w:r>
        <w:rPr>
          <w:rFonts w:ascii="Arial" w:hAnsi="Arial" w:cs="Arial"/>
        </w:rPr>
        <w:t>, [online]</w:t>
      </w:r>
      <w:r w:rsidRPr="0027124E">
        <w:rPr>
          <w:rFonts w:ascii="Arial" w:hAnsi="Arial" w:cs="Arial"/>
        </w:rPr>
        <w:t xml:space="preserve"> Available </w:t>
      </w:r>
    </w:p>
    <w:p w14:paraId="704B0B17" w14:textId="77777777" w:rsidR="0072782D" w:rsidRDefault="0072782D" w:rsidP="0072782D">
      <w:pPr>
        <w:spacing w:line="360" w:lineRule="auto"/>
        <w:jc w:val="both"/>
        <w:rPr>
          <w:rFonts w:ascii="Arial" w:hAnsi="Arial" w:cs="Arial"/>
        </w:rPr>
      </w:pPr>
      <w:r>
        <w:rPr>
          <w:rFonts w:ascii="Arial" w:hAnsi="Arial" w:cs="Arial"/>
        </w:rPr>
        <w:t xml:space="preserve">  from</w:t>
      </w:r>
      <w:r w:rsidRPr="0027124E">
        <w:rPr>
          <w:rFonts w:ascii="Arial" w:hAnsi="Arial" w:cs="Arial"/>
        </w:rPr>
        <w:t xml:space="preserve">: </w:t>
      </w:r>
      <w:r>
        <w:rPr>
          <w:rFonts w:ascii="Arial" w:hAnsi="Arial" w:cs="Arial"/>
        </w:rPr>
        <w:t xml:space="preserve">  </w:t>
      </w:r>
    </w:p>
    <w:p w14:paraId="09F5704A" w14:textId="5D20C678" w:rsidR="0072782D" w:rsidRPr="00AE2B55" w:rsidRDefault="0072782D" w:rsidP="0072782D">
      <w:pPr>
        <w:spacing w:line="360" w:lineRule="auto"/>
        <w:ind w:left="142"/>
        <w:jc w:val="both"/>
        <w:rPr>
          <w:rFonts w:ascii="Arial" w:hAnsi="Arial" w:cs="Arial"/>
          <w:i/>
          <w:iCs/>
        </w:rPr>
      </w:pPr>
      <w:hyperlink r:id="rId8" w:history="1">
        <w:r w:rsidRPr="00C76D06">
          <w:rPr>
            <w:rStyle w:val="Hyperlink"/>
            <w:rFonts w:ascii="Arial" w:hAnsi="Arial" w:cs="Arial"/>
          </w:rPr>
          <w:t>https://assets.publishing.service.gov.uk/government/uploads/system/uploads/attachment_data/file/729842/pace-code-c-2018.pdf</w:t>
        </w:r>
      </w:hyperlink>
      <w:r w:rsidRPr="0027124E">
        <w:rPr>
          <w:rFonts w:ascii="Arial" w:hAnsi="Arial" w:cs="Arial"/>
        </w:rPr>
        <w:t xml:space="preserve"> </w:t>
      </w:r>
      <w:r>
        <w:rPr>
          <w:rFonts w:ascii="Arial" w:hAnsi="Arial" w:cs="Arial"/>
        </w:rPr>
        <w:t xml:space="preserve">[Accessed 10 </w:t>
      </w:r>
      <w:proofErr w:type="spellStart"/>
      <w:r>
        <w:rPr>
          <w:rFonts w:ascii="Arial" w:hAnsi="Arial" w:cs="Arial"/>
        </w:rPr>
        <w:t>JUne</w:t>
      </w:r>
      <w:proofErr w:type="spellEnd"/>
      <w:r>
        <w:rPr>
          <w:rFonts w:ascii="Arial" w:hAnsi="Arial" w:cs="Arial"/>
        </w:rPr>
        <w:t xml:space="preserve"> 2022].</w:t>
      </w:r>
    </w:p>
    <w:p w14:paraId="27E16EF9" w14:textId="77777777" w:rsidR="0072782D" w:rsidRDefault="0072782D" w:rsidP="0072782D">
      <w:pPr>
        <w:spacing w:line="360" w:lineRule="auto"/>
        <w:jc w:val="both"/>
        <w:rPr>
          <w:rFonts w:ascii="Arial" w:hAnsi="Arial" w:cs="Arial"/>
          <w:i/>
          <w:iCs/>
          <w:lang w:val="en-US"/>
        </w:rPr>
      </w:pPr>
      <w:r>
        <w:rPr>
          <w:rFonts w:ascii="Arial" w:hAnsi="Arial" w:cs="Arial"/>
          <w:lang w:val="en-US"/>
        </w:rPr>
        <w:t xml:space="preserve">Kendall, J. (2020) ‘Custody visiting: The watchdog that didn’t bark’, </w:t>
      </w:r>
      <w:r>
        <w:rPr>
          <w:rFonts w:ascii="Arial" w:hAnsi="Arial" w:cs="Arial"/>
          <w:i/>
          <w:iCs/>
          <w:lang w:val="en-US"/>
        </w:rPr>
        <w:t xml:space="preserve">Criminology &amp; </w:t>
      </w:r>
    </w:p>
    <w:p w14:paraId="158A5779" w14:textId="774A6783" w:rsidR="0072782D" w:rsidRPr="00985BBC" w:rsidRDefault="0072782D" w:rsidP="00985BBC">
      <w:pPr>
        <w:spacing w:line="360" w:lineRule="auto"/>
        <w:rPr>
          <w:rFonts w:ascii="Arial" w:hAnsi="Arial" w:cs="Arial"/>
        </w:rPr>
      </w:pPr>
      <w:r>
        <w:rPr>
          <w:rFonts w:ascii="Arial" w:hAnsi="Arial" w:cs="Arial"/>
          <w:i/>
          <w:iCs/>
          <w:lang w:val="en-US"/>
        </w:rPr>
        <w:t xml:space="preserve">  Criminal Justice, </w:t>
      </w:r>
      <w:r>
        <w:rPr>
          <w:rFonts w:ascii="Arial" w:hAnsi="Arial" w:cs="Arial"/>
          <w:lang w:val="en-US"/>
        </w:rPr>
        <w:t>pp 1-17. DOI</w:t>
      </w:r>
      <w:r w:rsidRPr="009C022A">
        <w:rPr>
          <w:rFonts w:ascii="Arial" w:hAnsi="Arial" w:cs="Arial"/>
          <w:lang w:val="en-US"/>
        </w:rPr>
        <w:t xml:space="preserve">: </w:t>
      </w:r>
      <w:hyperlink r:id="rId9" w:history="1">
        <w:r w:rsidRPr="009C022A">
          <w:rPr>
            <w:rFonts w:ascii="Arial" w:hAnsi="Arial" w:cs="Arial"/>
            <w:color w:val="006ACC"/>
            <w:u w:val="single"/>
          </w:rPr>
          <w:t>https://doi.org/10.1177/1748895820967989</w:t>
        </w:r>
      </w:hyperlink>
    </w:p>
    <w:p w14:paraId="3F5E8E1D" w14:textId="77777777" w:rsidR="0072782D" w:rsidRDefault="009E3820" w:rsidP="009E3820">
      <w:pPr>
        <w:spacing w:line="360" w:lineRule="auto"/>
        <w:jc w:val="both"/>
        <w:rPr>
          <w:rFonts w:ascii="Arial" w:hAnsi="Arial" w:cs="Arial"/>
          <w:bCs/>
        </w:rPr>
      </w:pPr>
      <w:r w:rsidRPr="003D5901">
        <w:rPr>
          <w:rFonts w:ascii="Arial" w:hAnsi="Arial" w:cs="Arial"/>
          <w:bCs/>
        </w:rPr>
        <w:t xml:space="preserve">Reiner, R. (2000) </w:t>
      </w:r>
      <w:r w:rsidRPr="003D5901">
        <w:rPr>
          <w:rFonts w:ascii="Arial" w:hAnsi="Arial" w:cs="Arial"/>
          <w:bCs/>
          <w:i/>
          <w:iCs/>
        </w:rPr>
        <w:t>The Politics of the Police</w:t>
      </w:r>
      <w:r>
        <w:rPr>
          <w:rFonts w:ascii="Arial" w:hAnsi="Arial" w:cs="Arial"/>
          <w:bCs/>
        </w:rPr>
        <w:t>.</w:t>
      </w:r>
      <w:r w:rsidRPr="003D5901">
        <w:rPr>
          <w:rFonts w:ascii="Arial" w:hAnsi="Arial" w:cs="Arial"/>
          <w:bCs/>
        </w:rPr>
        <w:t xml:space="preserve"> Oxford: Oxford University Press.</w:t>
      </w:r>
    </w:p>
    <w:p w14:paraId="7E650859" w14:textId="77777777" w:rsidR="0072782D" w:rsidRDefault="0072782D" w:rsidP="0072782D">
      <w:pPr>
        <w:spacing w:line="360" w:lineRule="auto"/>
        <w:jc w:val="both"/>
        <w:rPr>
          <w:rFonts w:ascii="Arial" w:hAnsi="Arial" w:cs="Arial"/>
          <w:lang w:val="en-US"/>
        </w:rPr>
      </w:pPr>
      <w:r w:rsidRPr="0027124E">
        <w:rPr>
          <w:rFonts w:ascii="Arial" w:hAnsi="Arial" w:cs="Arial"/>
          <w:lang w:val="en-US"/>
        </w:rPr>
        <w:t xml:space="preserve">Wooff, A. and </w:t>
      </w:r>
      <w:proofErr w:type="spellStart"/>
      <w:r w:rsidRPr="0027124E">
        <w:rPr>
          <w:rFonts w:ascii="Arial" w:hAnsi="Arial" w:cs="Arial"/>
          <w:lang w:val="en-US"/>
        </w:rPr>
        <w:t>Skinns</w:t>
      </w:r>
      <w:proofErr w:type="spellEnd"/>
      <w:r w:rsidRPr="0027124E">
        <w:rPr>
          <w:rFonts w:ascii="Arial" w:hAnsi="Arial" w:cs="Arial"/>
          <w:lang w:val="en-US"/>
        </w:rPr>
        <w:t xml:space="preserve">, L. (2018) </w:t>
      </w:r>
      <w:r>
        <w:rPr>
          <w:rFonts w:ascii="Arial" w:hAnsi="Arial" w:cs="Arial"/>
          <w:lang w:val="en-US"/>
        </w:rPr>
        <w:t>‘</w:t>
      </w:r>
      <w:r w:rsidRPr="0027124E">
        <w:rPr>
          <w:rFonts w:ascii="Arial" w:hAnsi="Arial" w:cs="Arial"/>
          <w:lang w:val="en-US"/>
        </w:rPr>
        <w:t xml:space="preserve">The role of emotion, space and place in police custody </w:t>
      </w:r>
    </w:p>
    <w:p w14:paraId="04FE3FD0" w14:textId="77777777" w:rsidR="0072782D" w:rsidRDefault="0072782D" w:rsidP="0072782D">
      <w:pPr>
        <w:spacing w:line="360" w:lineRule="auto"/>
        <w:jc w:val="both"/>
        <w:rPr>
          <w:rFonts w:ascii="Arial" w:hAnsi="Arial" w:cs="Arial"/>
          <w:lang w:val="en-US"/>
        </w:rPr>
      </w:pPr>
      <w:r>
        <w:rPr>
          <w:rFonts w:ascii="Arial" w:hAnsi="Arial" w:cs="Arial"/>
          <w:lang w:val="en-US"/>
        </w:rPr>
        <w:t xml:space="preserve">  </w:t>
      </w:r>
      <w:r w:rsidRPr="0027124E">
        <w:rPr>
          <w:rFonts w:ascii="Arial" w:hAnsi="Arial" w:cs="Arial"/>
          <w:lang w:val="en-US"/>
        </w:rPr>
        <w:t>in England: Towards a geography of police custody</w:t>
      </w:r>
      <w:r>
        <w:rPr>
          <w:rFonts w:ascii="Arial" w:hAnsi="Arial" w:cs="Arial"/>
          <w:lang w:val="en-US"/>
        </w:rPr>
        <w:t>’,</w:t>
      </w:r>
      <w:r w:rsidRPr="0027124E">
        <w:rPr>
          <w:rFonts w:ascii="Arial" w:hAnsi="Arial" w:cs="Arial"/>
          <w:lang w:val="en-US"/>
        </w:rPr>
        <w:t xml:space="preserve"> </w:t>
      </w:r>
      <w:r w:rsidRPr="0027124E">
        <w:rPr>
          <w:rFonts w:ascii="Arial" w:hAnsi="Arial" w:cs="Arial"/>
          <w:i/>
          <w:iCs/>
          <w:lang w:val="en-US"/>
        </w:rPr>
        <w:t>Punishment and Society</w:t>
      </w:r>
      <w:r w:rsidRPr="0027124E">
        <w:rPr>
          <w:rFonts w:ascii="Arial" w:hAnsi="Arial" w:cs="Arial"/>
          <w:lang w:val="en-US"/>
        </w:rPr>
        <w:t>, 20(5)</w:t>
      </w:r>
      <w:r>
        <w:rPr>
          <w:rFonts w:ascii="Arial" w:hAnsi="Arial" w:cs="Arial"/>
          <w:lang w:val="en-US"/>
        </w:rPr>
        <w:t xml:space="preserve">: </w:t>
      </w:r>
    </w:p>
    <w:p w14:paraId="165C219F" w14:textId="1D82D395" w:rsidR="009E3820" w:rsidRPr="00985BBC" w:rsidRDefault="0072782D" w:rsidP="009E3820">
      <w:pPr>
        <w:spacing w:line="360" w:lineRule="auto"/>
        <w:jc w:val="both"/>
        <w:rPr>
          <w:rFonts w:ascii="Arial" w:hAnsi="Arial" w:cs="Arial"/>
          <w:lang w:val="en-US"/>
        </w:rPr>
      </w:pPr>
      <w:r>
        <w:rPr>
          <w:rFonts w:ascii="Arial" w:hAnsi="Arial" w:cs="Arial"/>
          <w:lang w:val="en-US"/>
        </w:rPr>
        <w:t xml:space="preserve">  </w:t>
      </w:r>
      <w:r w:rsidRPr="0027124E">
        <w:rPr>
          <w:rFonts w:ascii="Arial" w:hAnsi="Arial" w:cs="Arial"/>
          <w:lang w:val="en-US"/>
        </w:rPr>
        <w:t>562-579.</w:t>
      </w:r>
      <w:r w:rsidR="009E3820" w:rsidRPr="003D5901">
        <w:rPr>
          <w:rFonts w:ascii="Arial" w:hAnsi="Arial" w:cs="Arial"/>
          <w:bCs/>
        </w:rPr>
        <w:t xml:space="preserve"> </w:t>
      </w:r>
    </w:p>
    <w:p w14:paraId="67829E4F" w14:textId="1F4B226B" w:rsidR="009E3820" w:rsidRDefault="009E3820" w:rsidP="009E3820">
      <w:pPr>
        <w:spacing w:line="360" w:lineRule="auto"/>
        <w:jc w:val="both"/>
        <w:rPr>
          <w:rFonts w:ascii="Arial" w:hAnsi="Arial" w:cs="Arial"/>
          <w:bCs/>
        </w:rPr>
      </w:pPr>
      <w:r w:rsidRPr="00011BDB">
        <w:rPr>
          <w:rFonts w:ascii="Arial" w:hAnsi="Arial" w:cs="Arial"/>
          <w:bCs/>
        </w:rPr>
        <w:t>Zander</w:t>
      </w:r>
      <w:r w:rsidRPr="003D5901">
        <w:rPr>
          <w:rFonts w:ascii="Arial" w:hAnsi="Arial" w:cs="Arial"/>
          <w:bCs/>
        </w:rPr>
        <w:t>, M. (20</w:t>
      </w:r>
      <w:r>
        <w:rPr>
          <w:rFonts w:ascii="Arial" w:hAnsi="Arial" w:cs="Arial"/>
          <w:bCs/>
        </w:rPr>
        <w:t>17</w:t>
      </w:r>
      <w:r w:rsidRPr="003D5901">
        <w:rPr>
          <w:rFonts w:ascii="Arial" w:hAnsi="Arial" w:cs="Arial"/>
          <w:bCs/>
        </w:rPr>
        <w:t xml:space="preserve">) </w:t>
      </w:r>
      <w:r w:rsidRPr="003D5901">
        <w:rPr>
          <w:rFonts w:ascii="Arial" w:hAnsi="Arial" w:cs="Arial"/>
          <w:bCs/>
          <w:i/>
          <w:iCs/>
        </w:rPr>
        <w:t>Police and Criminal Evidence Act 1984</w:t>
      </w:r>
      <w:r>
        <w:rPr>
          <w:rFonts w:ascii="Arial" w:hAnsi="Arial" w:cs="Arial"/>
          <w:bCs/>
        </w:rPr>
        <w:t>.</w:t>
      </w:r>
      <w:r w:rsidRPr="003D5901">
        <w:rPr>
          <w:rFonts w:ascii="Arial" w:hAnsi="Arial" w:cs="Arial"/>
          <w:bCs/>
        </w:rPr>
        <w:t xml:space="preserve"> London: Thompson/Sweet </w:t>
      </w:r>
    </w:p>
    <w:p w14:paraId="19003CD4" w14:textId="77777777" w:rsidR="009E3820" w:rsidRPr="00882292" w:rsidRDefault="009E3820" w:rsidP="009E3820">
      <w:pPr>
        <w:spacing w:line="360" w:lineRule="auto"/>
        <w:jc w:val="both"/>
        <w:rPr>
          <w:rFonts w:ascii="Arial" w:hAnsi="Arial" w:cs="Arial"/>
          <w:bCs/>
        </w:rPr>
      </w:pPr>
      <w:r>
        <w:rPr>
          <w:rFonts w:ascii="Arial" w:hAnsi="Arial" w:cs="Arial"/>
          <w:bCs/>
        </w:rPr>
        <w:t xml:space="preserve">  </w:t>
      </w:r>
      <w:r w:rsidRPr="003D5901">
        <w:rPr>
          <w:rFonts w:ascii="Arial" w:hAnsi="Arial" w:cs="Arial"/>
          <w:bCs/>
        </w:rPr>
        <w:t>and Maxwell.</w:t>
      </w:r>
      <w:r w:rsidRPr="00882292">
        <w:rPr>
          <w:rFonts w:ascii="Arial" w:hAnsi="Arial" w:cs="Arial"/>
          <w:bCs/>
        </w:rPr>
        <w:t xml:space="preserve"> </w:t>
      </w:r>
    </w:p>
    <w:p w14:paraId="75BB32E4" w14:textId="05DB93EA" w:rsidR="00671273" w:rsidRPr="009E3820" w:rsidRDefault="00671273">
      <w:pPr>
        <w:rPr>
          <w:rFonts w:ascii="Arial" w:eastAsiaTheme="majorEastAsia" w:hAnsi="Arial" w:cstheme="majorBidi"/>
          <w:b/>
          <w:sz w:val="32"/>
          <w:szCs w:val="26"/>
          <w:lang w:val="en-US"/>
        </w:rPr>
      </w:pPr>
    </w:p>
    <w:sectPr w:rsidR="00671273" w:rsidRPr="009E3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73"/>
    <w:rsid w:val="00011BDB"/>
    <w:rsid w:val="00070DCA"/>
    <w:rsid w:val="000B4ECF"/>
    <w:rsid w:val="00365C65"/>
    <w:rsid w:val="00644A98"/>
    <w:rsid w:val="00671273"/>
    <w:rsid w:val="0072782D"/>
    <w:rsid w:val="007F7855"/>
    <w:rsid w:val="00985BBC"/>
    <w:rsid w:val="009E3820"/>
    <w:rsid w:val="009F6907"/>
    <w:rsid w:val="00A96875"/>
    <w:rsid w:val="00AD104A"/>
    <w:rsid w:val="00BC7218"/>
    <w:rsid w:val="00C52DBA"/>
    <w:rsid w:val="00DE336D"/>
    <w:rsid w:val="00FB6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07A"/>
  <w15:chartTrackingRefBased/>
  <w15:docId w15:val="{2D7B7DA9-8CDB-F34E-88E7-89AA9A11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20"/>
  </w:style>
  <w:style w:type="paragraph" w:styleId="Heading2">
    <w:name w:val="heading 2"/>
    <w:basedOn w:val="Normal"/>
    <w:next w:val="Normal"/>
    <w:link w:val="Heading2Char"/>
    <w:uiPriority w:val="9"/>
    <w:unhideWhenUsed/>
    <w:qFormat/>
    <w:rsid w:val="009E3820"/>
    <w:pPr>
      <w:keepNext/>
      <w:keepLines/>
      <w:spacing w:before="40" w:line="360" w:lineRule="auto"/>
      <w:jc w:val="center"/>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820"/>
    <w:rPr>
      <w:rFonts w:ascii="Arial" w:eastAsiaTheme="majorEastAsia" w:hAnsi="Arial" w:cstheme="majorBidi"/>
      <w:b/>
      <w:sz w:val="32"/>
      <w:szCs w:val="26"/>
    </w:rPr>
  </w:style>
  <w:style w:type="character" w:styleId="Hyperlink">
    <w:name w:val="Hyperlink"/>
    <w:basedOn w:val="DefaultParagraphFont"/>
    <w:uiPriority w:val="99"/>
    <w:unhideWhenUsed/>
    <w:rsid w:val="009E3820"/>
    <w:rPr>
      <w:color w:val="0563C1" w:themeColor="hyperlink"/>
      <w:u w:val="single"/>
    </w:rPr>
  </w:style>
  <w:style w:type="paragraph" w:styleId="BalloonText">
    <w:name w:val="Balloon Text"/>
    <w:basedOn w:val="Normal"/>
    <w:link w:val="BalloonTextChar"/>
    <w:uiPriority w:val="99"/>
    <w:semiHidden/>
    <w:unhideWhenUsed/>
    <w:rsid w:val="00DE33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36D"/>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70DCA"/>
    <w:rPr>
      <w:color w:val="605E5C"/>
      <w:shd w:val="clear" w:color="auto" w:fill="E1DFDD"/>
    </w:rPr>
  </w:style>
  <w:style w:type="paragraph" w:styleId="Revision">
    <w:name w:val="Revision"/>
    <w:hidden/>
    <w:uiPriority w:val="99"/>
    <w:semiHidden/>
    <w:rsid w:val="00985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29842/pace-code-c-2018.pdf" TargetMode="External"/><Relationship Id="rId3" Type="http://schemas.openxmlformats.org/officeDocument/2006/relationships/webSettings" Target="webSettings.xml"/><Relationship Id="rId7" Type="http://schemas.openxmlformats.org/officeDocument/2006/relationships/hyperlink" Target="https://www.transformjustice.org.uk/wp-content/uploads/2020/06/TJ_Police_Custody_Report_0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rn.com/abstract=2858178" TargetMode="External"/><Relationship Id="rId11" Type="http://schemas.openxmlformats.org/officeDocument/2006/relationships/theme" Target="theme/theme1.xml"/><Relationship Id="rId5" Type="http://schemas.openxmlformats.org/officeDocument/2006/relationships/hyperlink" Target="https://whatworks.college.police.uk/Research/Documents/SS_and_crime_report.pdf" TargetMode="External"/><Relationship Id="rId10" Type="http://schemas.openxmlformats.org/officeDocument/2006/relationships/fontTable" Target="fontTable.xml"/><Relationship Id="rId4" Type="http://schemas.openxmlformats.org/officeDocument/2006/relationships/hyperlink" Target="https://commonslibrary.parliament.uk/research-briefings/cbp-8757/" TargetMode="External"/><Relationship Id="rId9" Type="http://schemas.openxmlformats.org/officeDocument/2006/relationships/hyperlink" Target="https://doi.org/10.1177%2F1748895820967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2667</Words>
  <Characters>15205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Corteen, Karen</dc:creator>
  <cp:keywords/>
  <dc:description/>
  <cp:lastModifiedBy>Jo Turner</cp:lastModifiedBy>
  <cp:revision>2</cp:revision>
  <dcterms:created xsi:type="dcterms:W3CDTF">2024-02-15T15:27:00Z</dcterms:created>
  <dcterms:modified xsi:type="dcterms:W3CDTF">2024-02-15T15:27:00Z</dcterms:modified>
</cp:coreProperties>
</file>