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3D653" w14:textId="6EA91FB0" w:rsidR="00A56584" w:rsidRPr="00A56584" w:rsidRDefault="00A56584" w:rsidP="00A56584">
      <w:pPr>
        <w:shd w:val="clear" w:color="auto" w:fill="FFFFFF"/>
        <w:spacing w:line="330" w:lineRule="atLeast"/>
        <w:rPr>
          <w:rFonts w:ascii="Open Sans" w:eastAsia="Times New Roman" w:hAnsi="Open Sans" w:cs="Open Sans"/>
          <w:color w:val="717171"/>
          <w:kern w:val="0"/>
          <w:sz w:val="20"/>
          <w:szCs w:val="20"/>
          <w:lang w:eastAsia="en-GB"/>
          <w14:ligatures w14:val="none"/>
        </w:rPr>
      </w:pPr>
      <w:r w:rsidRPr="00A56584">
        <w:rPr>
          <w:rFonts w:ascii="Open Sans" w:eastAsia="Times New Roman" w:hAnsi="Open Sans" w:cs="Open Sans"/>
          <w:color w:val="717171"/>
          <w:kern w:val="0"/>
          <w:sz w:val="20"/>
          <w:szCs w:val="20"/>
          <w:lang w:eastAsia="en-GB"/>
          <w14:ligatures w14:val="none"/>
        </w:rPr>
        <w:t xml:space="preserve">Mr. Craig Smith, </w:t>
      </w:r>
      <w:proofErr w:type="spellStart"/>
      <w:r w:rsidRPr="00A56584">
        <w:rPr>
          <w:rFonts w:ascii="Open Sans" w:eastAsia="Times New Roman" w:hAnsi="Open Sans" w:cs="Open Sans"/>
          <w:color w:val="717171"/>
          <w:kern w:val="0"/>
          <w:sz w:val="20"/>
          <w:szCs w:val="20"/>
          <w:lang w:eastAsia="en-GB"/>
          <w14:ligatures w14:val="none"/>
        </w:rPr>
        <w:t>Dr.</w:t>
      </w:r>
      <w:proofErr w:type="spellEnd"/>
      <w:r w:rsidRPr="00A56584">
        <w:rPr>
          <w:rFonts w:ascii="Open Sans" w:eastAsia="Times New Roman" w:hAnsi="Open Sans" w:cs="Open Sans"/>
          <w:color w:val="717171"/>
          <w:kern w:val="0"/>
          <w:sz w:val="20"/>
          <w:szCs w:val="20"/>
          <w:lang w:eastAsia="en-GB"/>
          <w14:ligatures w14:val="none"/>
        </w:rPr>
        <w:t xml:space="preserve"> Alex McMahon, </w:t>
      </w:r>
      <w:proofErr w:type="spellStart"/>
      <w:r w:rsidRPr="00A56584">
        <w:rPr>
          <w:rFonts w:ascii="Open Sans" w:eastAsia="Times New Roman" w:hAnsi="Open Sans" w:cs="Open Sans"/>
          <w:color w:val="717171"/>
          <w:kern w:val="0"/>
          <w:sz w:val="20"/>
          <w:szCs w:val="20"/>
          <w:lang w:eastAsia="en-GB"/>
          <w14:ligatures w14:val="none"/>
        </w:rPr>
        <w:t>Dr.</w:t>
      </w:r>
      <w:proofErr w:type="spellEnd"/>
      <w:r w:rsidRPr="00A56584">
        <w:rPr>
          <w:rFonts w:ascii="Open Sans" w:eastAsia="Times New Roman" w:hAnsi="Open Sans" w:cs="Open Sans"/>
          <w:color w:val="717171"/>
          <w:kern w:val="0"/>
          <w:sz w:val="20"/>
          <w:szCs w:val="20"/>
          <w:lang w:eastAsia="en-GB"/>
          <w14:ligatures w14:val="none"/>
        </w:rPr>
        <w:t xml:space="preserve"> Al Ross, Prof. Gareth Inman, </w:t>
      </w:r>
      <w:proofErr w:type="spellStart"/>
      <w:r w:rsidRPr="00A56584">
        <w:rPr>
          <w:rFonts w:ascii="Open Sans" w:eastAsia="Times New Roman" w:hAnsi="Open Sans" w:cs="Open Sans"/>
          <w:color w:val="717171"/>
          <w:kern w:val="0"/>
          <w:sz w:val="20"/>
          <w:szCs w:val="20"/>
          <w:lang w:eastAsia="en-GB"/>
          <w14:ligatures w14:val="none"/>
        </w:rPr>
        <w:t>Dr.</w:t>
      </w:r>
      <w:proofErr w:type="spellEnd"/>
      <w:r w:rsidRPr="00A56584">
        <w:rPr>
          <w:rFonts w:ascii="Open Sans" w:eastAsia="Times New Roman" w:hAnsi="Open Sans" w:cs="Open Sans"/>
          <w:color w:val="717171"/>
          <w:kern w:val="0"/>
          <w:sz w:val="20"/>
          <w:szCs w:val="20"/>
          <w:lang w:eastAsia="en-GB"/>
          <w14:ligatures w14:val="none"/>
        </w:rPr>
        <w:t xml:space="preserve"> Donald Lyall, Ms. Mariel Goulart, </w:t>
      </w:r>
      <w:proofErr w:type="spellStart"/>
      <w:r w:rsidRPr="00A56584">
        <w:rPr>
          <w:rFonts w:ascii="Open Sans" w:eastAsia="Times New Roman" w:hAnsi="Open Sans" w:cs="Open Sans"/>
          <w:color w:val="717171"/>
          <w:kern w:val="0"/>
          <w:sz w:val="20"/>
          <w:szCs w:val="20"/>
          <w:lang w:eastAsia="en-GB"/>
          <w14:ligatures w14:val="none"/>
        </w:rPr>
        <w:t>Dr.</w:t>
      </w:r>
      <w:proofErr w:type="spellEnd"/>
      <w:r w:rsidRPr="00A56584">
        <w:rPr>
          <w:rFonts w:ascii="Open Sans" w:eastAsia="Times New Roman" w:hAnsi="Open Sans" w:cs="Open Sans"/>
          <w:color w:val="717171"/>
          <w:kern w:val="0"/>
          <w:sz w:val="20"/>
          <w:szCs w:val="20"/>
          <w:lang w:eastAsia="en-GB"/>
          <w14:ligatures w14:val="none"/>
        </w:rPr>
        <w:t xml:space="preserve"> Mark Gormley, </w:t>
      </w:r>
      <w:proofErr w:type="spellStart"/>
      <w:r w:rsidRPr="00A56584">
        <w:rPr>
          <w:rFonts w:ascii="Open Sans" w:eastAsia="Times New Roman" w:hAnsi="Open Sans" w:cs="Open Sans"/>
          <w:color w:val="717171"/>
          <w:kern w:val="0"/>
          <w:sz w:val="20"/>
          <w:szCs w:val="20"/>
          <w:lang w:eastAsia="en-GB"/>
          <w14:ligatures w14:val="none"/>
        </w:rPr>
        <w:t>Dr.</w:t>
      </w:r>
      <w:proofErr w:type="spellEnd"/>
      <w:r w:rsidRPr="00A56584">
        <w:rPr>
          <w:rFonts w:ascii="Open Sans" w:eastAsia="Times New Roman" w:hAnsi="Open Sans" w:cs="Open Sans"/>
          <w:color w:val="717171"/>
          <w:kern w:val="0"/>
          <w:sz w:val="20"/>
          <w:szCs w:val="20"/>
          <w:lang w:eastAsia="en-GB"/>
          <w14:ligatures w14:val="none"/>
        </w:rPr>
        <w:t xml:space="preserve"> Tom Dudding, </w:t>
      </w:r>
      <w:proofErr w:type="spellStart"/>
      <w:r w:rsidRPr="00A56584">
        <w:rPr>
          <w:rFonts w:ascii="Open Sans" w:eastAsia="Times New Roman" w:hAnsi="Open Sans" w:cs="Open Sans"/>
          <w:color w:val="717171"/>
          <w:kern w:val="0"/>
          <w:sz w:val="20"/>
          <w:szCs w:val="20"/>
          <w:lang w:eastAsia="en-GB"/>
          <w14:ligatures w14:val="none"/>
        </w:rPr>
        <w:t>Dr.</w:t>
      </w:r>
      <w:proofErr w:type="spellEnd"/>
      <w:r w:rsidRPr="00A56584">
        <w:rPr>
          <w:rFonts w:ascii="Open Sans" w:eastAsia="Times New Roman" w:hAnsi="Open Sans" w:cs="Open Sans"/>
          <w:color w:val="717171"/>
          <w:kern w:val="0"/>
          <w:sz w:val="20"/>
          <w:szCs w:val="20"/>
          <w:lang w:eastAsia="en-GB"/>
          <w14:ligatures w14:val="none"/>
        </w:rPr>
        <w:t xml:space="preserve"> ARCAGE Study Group, </w:t>
      </w:r>
      <w:proofErr w:type="spellStart"/>
      <w:r w:rsidRPr="00A56584">
        <w:rPr>
          <w:rFonts w:ascii="Open Sans" w:eastAsia="Times New Roman" w:hAnsi="Open Sans" w:cs="Open Sans"/>
          <w:color w:val="717171"/>
          <w:kern w:val="0"/>
          <w:sz w:val="20"/>
          <w:szCs w:val="20"/>
          <w:lang w:eastAsia="en-GB"/>
          <w14:ligatures w14:val="none"/>
        </w:rPr>
        <w:t>Dr.</w:t>
      </w:r>
      <w:proofErr w:type="spellEnd"/>
      <w:r w:rsidRPr="00A56584">
        <w:rPr>
          <w:rFonts w:ascii="Open Sans" w:eastAsia="Times New Roman" w:hAnsi="Open Sans" w:cs="Open Sans"/>
          <w:color w:val="717171"/>
          <w:kern w:val="0"/>
          <w:sz w:val="20"/>
          <w:szCs w:val="20"/>
          <w:lang w:eastAsia="en-GB"/>
          <w14:ligatures w14:val="none"/>
        </w:rPr>
        <w:t xml:space="preserve"> Paul Brennan, </w:t>
      </w:r>
      <w:proofErr w:type="spellStart"/>
      <w:r w:rsidRPr="00A56584">
        <w:rPr>
          <w:rFonts w:ascii="Open Sans" w:eastAsia="Times New Roman" w:hAnsi="Open Sans" w:cs="Open Sans"/>
          <w:color w:val="717171"/>
          <w:kern w:val="0"/>
          <w:sz w:val="20"/>
          <w:szCs w:val="20"/>
          <w:lang w:eastAsia="en-GB"/>
          <w14:ligatures w14:val="none"/>
        </w:rPr>
        <w:t>Dr.</w:t>
      </w:r>
      <w:proofErr w:type="spellEnd"/>
      <w:r w:rsidRPr="00A56584">
        <w:rPr>
          <w:rFonts w:ascii="Open Sans" w:eastAsia="Times New Roman" w:hAnsi="Open Sans" w:cs="Open Sans"/>
          <w:color w:val="717171"/>
          <w:kern w:val="0"/>
          <w:sz w:val="20"/>
          <w:szCs w:val="20"/>
          <w:lang w:eastAsia="en-GB"/>
          <w14:ligatures w14:val="none"/>
        </w:rPr>
        <w:t xml:space="preserve"> Shama Virani, Prof. David Conway.</w:t>
      </w:r>
    </w:p>
    <w:p w14:paraId="291B9FA6" w14:textId="77777777" w:rsidR="00A56584" w:rsidRPr="00A56584" w:rsidRDefault="00A56584" w:rsidP="00A56584">
      <w:pPr>
        <w:shd w:val="clear" w:color="auto" w:fill="F6F6F6"/>
        <w:spacing w:after="75" w:line="390" w:lineRule="atLeast"/>
        <w:rPr>
          <w:rFonts w:ascii="Ubuntu" w:eastAsia="Times New Roman" w:hAnsi="Ubuntu" w:cs="Open Sans"/>
          <w:b/>
          <w:bCs/>
          <w:color w:val="939597"/>
          <w:kern w:val="0"/>
          <w:sz w:val="20"/>
          <w:szCs w:val="20"/>
          <w:lang w:eastAsia="en-GB"/>
          <w14:ligatures w14:val="none"/>
        </w:rPr>
      </w:pPr>
      <w:r w:rsidRPr="00A56584">
        <w:rPr>
          <w:rFonts w:ascii="Ubuntu" w:eastAsia="Times New Roman" w:hAnsi="Ubuntu" w:cs="Open Sans"/>
          <w:b/>
          <w:bCs/>
          <w:color w:val="939597"/>
          <w:kern w:val="0"/>
          <w:sz w:val="20"/>
          <w:szCs w:val="20"/>
          <w:lang w:eastAsia="en-GB"/>
          <w14:ligatures w14:val="none"/>
        </w:rPr>
        <w:t>Aim</w:t>
      </w:r>
    </w:p>
    <w:p w14:paraId="23C872CE" w14:textId="77777777" w:rsidR="00A56584" w:rsidRPr="00A56584" w:rsidRDefault="00A56584" w:rsidP="00A56584">
      <w:pPr>
        <w:shd w:val="clear" w:color="auto" w:fill="F6F6F6"/>
        <w:spacing w:before="75" w:line="300" w:lineRule="atLeast"/>
        <w:rPr>
          <w:rFonts w:ascii="Open Sans" w:eastAsia="Times New Roman" w:hAnsi="Open Sans" w:cs="Open Sans"/>
          <w:color w:val="575757"/>
          <w:kern w:val="0"/>
          <w:sz w:val="18"/>
          <w:szCs w:val="18"/>
          <w:lang w:eastAsia="en-GB"/>
          <w14:ligatures w14:val="none"/>
        </w:rPr>
      </w:pPr>
      <w:r w:rsidRPr="00A56584">
        <w:rPr>
          <w:rFonts w:ascii="Open Sans" w:eastAsia="Times New Roman" w:hAnsi="Open Sans" w:cs="Open Sans"/>
          <w:color w:val="575757"/>
          <w:kern w:val="0"/>
          <w:sz w:val="18"/>
          <w:szCs w:val="18"/>
          <w:lang w:eastAsia="en-GB"/>
          <w14:ligatures w14:val="none"/>
        </w:rPr>
        <w:t>Head and Neck Cancer (HNC) incidence is on the rise, often diagnosed at late stage and associated with poor prognoses. Risk prediction tools have a potential role in improving HNC prevention and early detection.</w:t>
      </w:r>
    </w:p>
    <w:p w14:paraId="5BE917F5" w14:textId="77777777" w:rsidR="00A56584" w:rsidRPr="00A56584" w:rsidRDefault="00A56584" w:rsidP="00A56584">
      <w:pPr>
        <w:shd w:val="clear" w:color="auto" w:fill="F6F6F6"/>
        <w:spacing w:after="75" w:line="390" w:lineRule="atLeast"/>
        <w:rPr>
          <w:rFonts w:ascii="Ubuntu" w:eastAsia="Times New Roman" w:hAnsi="Ubuntu" w:cs="Open Sans"/>
          <w:b/>
          <w:bCs/>
          <w:color w:val="939597"/>
          <w:kern w:val="0"/>
          <w:sz w:val="20"/>
          <w:szCs w:val="20"/>
          <w:lang w:eastAsia="en-GB"/>
          <w14:ligatures w14:val="none"/>
        </w:rPr>
      </w:pPr>
      <w:r w:rsidRPr="00A56584">
        <w:rPr>
          <w:rFonts w:ascii="Ubuntu" w:eastAsia="Times New Roman" w:hAnsi="Ubuntu" w:cs="Open Sans"/>
          <w:b/>
          <w:bCs/>
          <w:color w:val="939597"/>
          <w:kern w:val="0"/>
          <w:sz w:val="20"/>
          <w:szCs w:val="20"/>
          <w:lang w:eastAsia="en-GB"/>
          <w14:ligatures w14:val="none"/>
        </w:rPr>
        <w:t>Method</w:t>
      </w:r>
    </w:p>
    <w:p w14:paraId="18490B04" w14:textId="77777777" w:rsidR="00A56584" w:rsidRPr="00A56584" w:rsidRDefault="00A56584" w:rsidP="00A56584">
      <w:pPr>
        <w:shd w:val="clear" w:color="auto" w:fill="F6F6F6"/>
        <w:spacing w:before="75" w:line="300" w:lineRule="atLeast"/>
        <w:rPr>
          <w:rFonts w:ascii="Open Sans" w:eastAsia="Times New Roman" w:hAnsi="Open Sans" w:cs="Open Sans"/>
          <w:color w:val="575757"/>
          <w:kern w:val="0"/>
          <w:sz w:val="18"/>
          <w:szCs w:val="18"/>
          <w:lang w:eastAsia="en-GB"/>
          <w14:ligatures w14:val="none"/>
        </w:rPr>
      </w:pPr>
      <w:r w:rsidRPr="00A56584">
        <w:rPr>
          <w:rFonts w:ascii="Open Sans" w:eastAsia="Times New Roman" w:hAnsi="Open Sans" w:cs="Open Sans"/>
          <w:color w:val="575757"/>
          <w:kern w:val="0"/>
          <w:sz w:val="18"/>
          <w:szCs w:val="18"/>
          <w:lang w:eastAsia="en-GB"/>
          <w14:ligatures w14:val="none"/>
        </w:rPr>
        <w:t>Informed by a review of existing models and the results of a Scottish cancer registry analysis, a clinical HNC risk prediction model with behavioural/demographic predictors was developed via multivariable logistic regression analyses in the IARC-ARCAGE European case-control study; and then externally validated in the UK Biobank cohort. Model performance was tested via discrimination and calibration metrics.</w:t>
      </w:r>
    </w:p>
    <w:p w14:paraId="45385957" w14:textId="77777777" w:rsidR="00A56584" w:rsidRPr="00A56584" w:rsidRDefault="00A56584" w:rsidP="00A56584">
      <w:pPr>
        <w:shd w:val="clear" w:color="auto" w:fill="F6F6F6"/>
        <w:spacing w:after="75" w:line="390" w:lineRule="atLeast"/>
        <w:rPr>
          <w:rFonts w:ascii="Ubuntu" w:eastAsia="Times New Roman" w:hAnsi="Ubuntu" w:cs="Open Sans"/>
          <w:b/>
          <w:bCs/>
          <w:color w:val="939597"/>
          <w:kern w:val="0"/>
          <w:sz w:val="20"/>
          <w:szCs w:val="20"/>
          <w:lang w:eastAsia="en-GB"/>
          <w14:ligatures w14:val="none"/>
        </w:rPr>
      </w:pPr>
      <w:r w:rsidRPr="00A56584">
        <w:rPr>
          <w:rFonts w:ascii="Ubuntu" w:eastAsia="Times New Roman" w:hAnsi="Ubuntu" w:cs="Open Sans"/>
          <w:b/>
          <w:bCs/>
          <w:color w:val="939597"/>
          <w:kern w:val="0"/>
          <w:sz w:val="20"/>
          <w:szCs w:val="20"/>
          <w:lang w:eastAsia="en-GB"/>
          <w14:ligatures w14:val="none"/>
        </w:rPr>
        <w:t>Results</w:t>
      </w:r>
    </w:p>
    <w:p w14:paraId="1DC843FC" w14:textId="77777777" w:rsidR="00A56584" w:rsidRPr="00A56584" w:rsidRDefault="00A56584" w:rsidP="00A56584">
      <w:pPr>
        <w:shd w:val="clear" w:color="auto" w:fill="F6F6F6"/>
        <w:spacing w:before="75" w:line="300" w:lineRule="atLeast"/>
        <w:rPr>
          <w:rFonts w:ascii="Open Sans" w:eastAsia="Times New Roman" w:hAnsi="Open Sans" w:cs="Open Sans"/>
          <w:color w:val="575757"/>
          <w:kern w:val="0"/>
          <w:sz w:val="18"/>
          <w:szCs w:val="18"/>
          <w:lang w:eastAsia="en-GB"/>
          <w14:ligatures w14:val="none"/>
        </w:rPr>
      </w:pPr>
      <w:r w:rsidRPr="00A56584">
        <w:rPr>
          <w:rFonts w:ascii="Open Sans" w:eastAsia="Times New Roman" w:hAnsi="Open Sans" w:cs="Open Sans"/>
          <w:color w:val="575757"/>
          <w:kern w:val="0"/>
          <w:sz w:val="18"/>
          <w:szCs w:val="18"/>
          <w:lang w:eastAsia="en-GB"/>
          <w14:ligatures w14:val="none"/>
        </w:rPr>
        <w:t>The development dataset (HNC-cases=1926; controls=2043) model including sociodemographic, smoking, and alcohol variables had moderate discrimination, with an Area Under Curve (AUC) value of 0.75 (95%CI; 0.74-0.77), with good calibration. Validation dataset (participants=384,616; HNC-cases=1177) model had an AUC of 0.62 (95%CI; 0.61-0.64).</w:t>
      </w:r>
    </w:p>
    <w:p w14:paraId="26E4EB2C" w14:textId="77777777" w:rsidR="00A56584" w:rsidRPr="00A56584" w:rsidRDefault="00A56584" w:rsidP="00A56584">
      <w:pPr>
        <w:shd w:val="clear" w:color="auto" w:fill="F6F6F6"/>
        <w:spacing w:after="75" w:line="390" w:lineRule="atLeast"/>
        <w:rPr>
          <w:rFonts w:ascii="Ubuntu" w:eastAsia="Times New Roman" w:hAnsi="Ubuntu" w:cs="Open Sans"/>
          <w:b/>
          <w:bCs/>
          <w:color w:val="939597"/>
          <w:kern w:val="0"/>
          <w:sz w:val="20"/>
          <w:szCs w:val="20"/>
          <w:lang w:eastAsia="en-GB"/>
          <w14:ligatures w14:val="none"/>
        </w:rPr>
      </w:pPr>
      <w:r w:rsidRPr="00A56584">
        <w:rPr>
          <w:rFonts w:ascii="Ubuntu" w:eastAsia="Times New Roman" w:hAnsi="Ubuntu" w:cs="Open Sans"/>
          <w:b/>
          <w:bCs/>
          <w:color w:val="939597"/>
          <w:kern w:val="0"/>
          <w:sz w:val="20"/>
          <w:szCs w:val="20"/>
          <w:lang w:eastAsia="en-GB"/>
          <w14:ligatures w14:val="none"/>
        </w:rPr>
        <w:t>Conclusion</w:t>
      </w:r>
    </w:p>
    <w:p w14:paraId="371EBB8B" w14:textId="77777777" w:rsidR="00A56584" w:rsidRPr="00A56584" w:rsidRDefault="00A56584" w:rsidP="00A56584">
      <w:pPr>
        <w:shd w:val="clear" w:color="auto" w:fill="F6F6F6"/>
        <w:spacing w:before="75" w:line="300" w:lineRule="atLeast"/>
        <w:rPr>
          <w:rFonts w:ascii="Open Sans" w:eastAsia="Times New Roman" w:hAnsi="Open Sans" w:cs="Open Sans"/>
          <w:color w:val="575757"/>
          <w:kern w:val="0"/>
          <w:sz w:val="18"/>
          <w:szCs w:val="18"/>
          <w:lang w:eastAsia="en-GB"/>
          <w14:ligatures w14:val="none"/>
        </w:rPr>
      </w:pPr>
      <w:r w:rsidRPr="00A56584">
        <w:rPr>
          <w:rFonts w:ascii="Open Sans" w:eastAsia="Times New Roman" w:hAnsi="Open Sans" w:cs="Open Sans"/>
          <w:color w:val="575757"/>
          <w:kern w:val="0"/>
          <w:sz w:val="18"/>
          <w:szCs w:val="18"/>
          <w:lang w:eastAsia="en-GB"/>
          <w14:ligatures w14:val="none"/>
        </w:rPr>
        <w:t>This HNC risk prediction model had moderate performance in the development population and acceptable performance in the validation dataset. Demographics and risk behaviours are strong predictors of HNC, and this model may be a helpful tool in primary dental care settings to promote prevention and determine recall intervals for dental examination. Future addition of HPV serology or genetic factors could further enhance individual risk prediction.</w:t>
      </w:r>
    </w:p>
    <w:p w14:paraId="66D5B56C" w14:textId="77777777" w:rsidR="00A56584" w:rsidRPr="00F2659F" w:rsidRDefault="00A56584">
      <w:pPr>
        <w:rPr>
          <w:rFonts w:ascii="Tahoma" w:hAnsi="Tahoma"/>
        </w:rPr>
      </w:pPr>
    </w:p>
    <w:sectPr w:rsidR="00A56584" w:rsidRPr="00F265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DD19C" w14:textId="77777777" w:rsidR="00EA390B" w:rsidRDefault="00EA390B" w:rsidP="00F2659F">
      <w:pPr>
        <w:spacing w:after="0" w:line="240" w:lineRule="auto"/>
      </w:pPr>
      <w:r>
        <w:separator/>
      </w:r>
    </w:p>
  </w:endnote>
  <w:endnote w:type="continuationSeparator" w:id="0">
    <w:p w14:paraId="42982D35" w14:textId="77777777" w:rsidR="00EA390B" w:rsidRDefault="00EA390B"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3B26"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2EF1"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728EF856" wp14:editId="71D9EA35">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FAF3E8"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8EF856"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4FFAF3E8"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9055"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EA060" w14:textId="77777777" w:rsidR="00EA390B" w:rsidRDefault="00EA390B" w:rsidP="00F2659F">
      <w:pPr>
        <w:spacing w:after="0" w:line="240" w:lineRule="auto"/>
      </w:pPr>
      <w:r>
        <w:separator/>
      </w:r>
    </w:p>
  </w:footnote>
  <w:footnote w:type="continuationSeparator" w:id="0">
    <w:p w14:paraId="3E43DCCB" w14:textId="77777777" w:rsidR="00EA390B" w:rsidRDefault="00EA390B"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799A"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81C8"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0DB9"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483A"/>
    <w:multiLevelType w:val="multilevel"/>
    <w:tmpl w:val="5096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18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84"/>
    <w:rsid w:val="001902AF"/>
    <w:rsid w:val="00A56584"/>
    <w:rsid w:val="00EA390B"/>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80A3"/>
  <w15:chartTrackingRefBased/>
  <w15:docId w15:val="{D036A29C-BC07-4121-B4AC-5B1D10D0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NormalWeb">
    <w:name w:val="Normal (Web)"/>
    <w:basedOn w:val="Normal"/>
    <w:uiPriority w:val="99"/>
    <w:semiHidden/>
    <w:unhideWhenUsed/>
    <w:rsid w:val="00A565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presentingauthor">
    <w:name w:val="presenting_author"/>
    <w:basedOn w:val="DefaultParagraphFont"/>
    <w:rsid w:val="00A56584"/>
  </w:style>
  <w:style w:type="paragraph" w:customStyle="1" w:styleId="scard-content-label">
    <w:name w:val="scard-content-label"/>
    <w:basedOn w:val="Normal"/>
    <w:rsid w:val="00A565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card-badge">
    <w:name w:val="scard-badge"/>
    <w:basedOn w:val="Normal"/>
    <w:rsid w:val="00A565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06777">
      <w:bodyDiv w:val="1"/>
      <w:marLeft w:val="0"/>
      <w:marRight w:val="0"/>
      <w:marTop w:val="0"/>
      <w:marBottom w:val="0"/>
      <w:divBdr>
        <w:top w:val="none" w:sz="0" w:space="0" w:color="auto"/>
        <w:left w:val="none" w:sz="0" w:space="0" w:color="auto"/>
        <w:bottom w:val="none" w:sz="0" w:space="0" w:color="auto"/>
        <w:right w:val="none" w:sz="0" w:space="0" w:color="auto"/>
      </w:divBdr>
      <w:divsChild>
        <w:div w:id="1249340651">
          <w:marLeft w:val="0"/>
          <w:marRight w:val="0"/>
          <w:marTop w:val="0"/>
          <w:marBottom w:val="0"/>
          <w:divBdr>
            <w:top w:val="none" w:sz="0" w:space="0" w:color="auto"/>
            <w:left w:val="none" w:sz="0" w:space="0" w:color="auto"/>
            <w:bottom w:val="none" w:sz="0" w:space="0" w:color="auto"/>
            <w:right w:val="none" w:sz="0" w:space="0" w:color="auto"/>
          </w:divBdr>
          <w:divsChild>
            <w:div w:id="1763529569">
              <w:marLeft w:val="0"/>
              <w:marRight w:val="0"/>
              <w:marTop w:val="0"/>
              <w:marBottom w:val="0"/>
              <w:divBdr>
                <w:top w:val="none" w:sz="0" w:space="0" w:color="auto"/>
                <w:left w:val="none" w:sz="0" w:space="0" w:color="auto"/>
                <w:bottom w:val="none" w:sz="0" w:space="0" w:color="auto"/>
                <w:right w:val="none" w:sz="0" w:space="0" w:color="auto"/>
              </w:divBdr>
              <w:divsChild>
                <w:div w:id="926232091">
                  <w:marLeft w:val="0"/>
                  <w:marRight w:val="0"/>
                  <w:marTop w:val="0"/>
                  <w:marBottom w:val="180"/>
                  <w:divBdr>
                    <w:top w:val="none" w:sz="0" w:space="0" w:color="auto"/>
                    <w:left w:val="none" w:sz="0" w:space="0" w:color="auto"/>
                    <w:bottom w:val="none" w:sz="0" w:space="0" w:color="auto"/>
                    <w:right w:val="none" w:sz="0" w:space="0" w:color="auto"/>
                  </w:divBdr>
                </w:div>
                <w:div w:id="1026062587">
                  <w:marLeft w:val="0"/>
                  <w:marRight w:val="0"/>
                  <w:marTop w:val="0"/>
                  <w:marBottom w:val="0"/>
                  <w:divBdr>
                    <w:top w:val="none" w:sz="0" w:space="0" w:color="auto"/>
                    <w:left w:val="none" w:sz="0" w:space="0" w:color="auto"/>
                    <w:bottom w:val="none" w:sz="0" w:space="0" w:color="auto"/>
                    <w:right w:val="none" w:sz="0" w:space="0" w:color="auto"/>
                  </w:divBdr>
                  <w:divsChild>
                    <w:div w:id="202788376">
                      <w:marLeft w:val="0"/>
                      <w:marRight w:val="0"/>
                      <w:marTop w:val="0"/>
                      <w:marBottom w:val="0"/>
                      <w:divBdr>
                        <w:top w:val="none" w:sz="0" w:space="0" w:color="auto"/>
                        <w:left w:val="none" w:sz="0" w:space="0" w:color="auto"/>
                        <w:bottom w:val="none" w:sz="0" w:space="0" w:color="auto"/>
                        <w:right w:val="none" w:sz="0" w:space="0" w:color="auto"/>
                      </w:divBdr>
                      <w:divsChild>
                        <w:div w:id="1359549559">
                          <w:marLeft w:val="0"/>
                          <w:marRight w:val="0"/>
                          <w:marTop w:val="0"/>
                          <w:marBottom w:val="0"/>
                          <w:divBdr>
                            <w:top w:val="none" w:sz="0" w:space="0" w:color="auto"/>
                            <w:left w:val="none" w:sz="0" w:space="0" w:color="auto"/>
                            <w:bottom w:val="none" w:sz="0" w:space="0" w:color="auto"/>
                            <w:right w:val="none" w:sz="0" w:space="0" w:color="auto"/>
                          </w:divBdr>
                        </w:div>
                        <w:div w:id="892934930">
                          <w:marLeft w:val="0"/>
                          <w:marRight w:val="0"/>
                          <w:marTop w:val="0"/>
                          <w:marBottom w:val="0"/>
                          <w:divBdr>
                            <w:top w:val="none" w:sz="0" w:space="0" w:color="auto"/>
                            <w:left w:val="none" w:sz="0" w:space="0" w:color="auto"/>
                            <w:bottom w:val="none" w:sz="0" w:space="0" w:color="auto"/>
                            <w:right w:val="none" w:sz="0" w:space="0" w:color="auto"/>
                          </w:divBdr>
                        </w:div>
                        <w:div w:id="588659814">
                          <w:marLeft w:val="0"/>
                          <w:marRight w:val="0"/>
                          <w:marTop w:val="0"/>
                          <w:marBottom w:val="0"/>
                          <w:divBdr>
                            <w:top w:val="none" w:sz="0" w:space="0" w:color="auto"/>
                            <w:left w:val="none" w:sz="0" w:space="0" w:color="auto"/>
                            <w:bottom w:val="none" w:sz="0" w:space="0" w:color="auto"/>
                            <w:right w:val="none" w:sz="0" w:space="0" w:color="auto"/>
                          </w:divBdr>
                        </w:div>
                        <w:div w:id="512301528">
                          <w:marLeft w:val="0"/>
                          <w:marRight w:val="0"/>
                          <w:marTop w:val="0"/>
                          <w:marBottom w:val="0"/>
                          <w:divBdr>
                            <w:top w:val="none" w:sz="0" w:space="0" w:color="auto"/>
                            <w:left w:val="none" w:sz="0" w:space="0" w:color="auto"/>
                            <w:bottom w:val="none" w:sz="0" w:space="0" w:color="auto"/>
                            <w:right w:val="none" w:sz="0" w:space="0" w:color="auto"/>
                          </w:divBdr>
                        </w:div>
                        <w:div w:id="81997000">
                          <w:marLeft w:val="0"/>
                          <w:marRight w:val="0"/>
                          <w:marTop w:val="0"/>
                          <w:marBottom w:val="0"/>
                          <w:divBdr>
                            <w:top w:val="none" w:sz="0" w:space="0" w:color="auto"/>
                            <w:left w:val="none" w:sz="0" w:space="0" w:color="auto"/>
                            <w:bottom w:val="none" w:sz="0" w:space="0" w:color="auto"/>
                            <w:right w:val="none" w:sz="0" w:space="0" w:color="auto"/>
                          </w:divBdr>
                        </w:div>
                      </w:divsChild>
                    </w:div>
                    <w:div w:id="1600522379">
                      <w:marLeft w:val="0"/>
                      <w:marRight w:val="0"/>
                      <w:marTop w:val="0"/>
                      <w:marBottom w:val="0"/>
                      <w:divBdr>
                        <w:top w:val="none" w:sz="0" w:space="0" w:color="auto"/>
                        <w:left w:val="none" w:sz="0" w:space="0" w:color="auto"/>
                        <w:bottom w:val="none" w:sz="0" w:space="0" w:color="auto"/>
                        <w:right w:val="none" w:sz="0" w:space="0" w:color="auto"/>
                      </w:divBdr>
                    </w:div>
                    <w:div w:id="1721174078">
                      <w:marLeft w:val="0"/>
                      <w:marRight w:val="0"/>
                      <w:marTop w:val="0"/>
                      <w:marBottom w:val="0"/>
                      <w:divBdr>
                        <w:top w:val="none" w:sz="0" w:space="0" w:color="auto"/>
                        <w:left w:val="none" w:sz="0" w:space="0" w:color="auto"/>
                        <w:bottom w:val="none" w:sz="0" w:space="0" w:color="auto"/>
                        <w:right w:val="none" w:sz="0" w:space="0" w:color="auto"/>
                      </w:divBdr>
                      <w:divsChild>
                        <w:div w:id="1503735112">
                          <w:marLeft w:val="0"/>
                          <w:marRight w:val="0"/>
                          <w:marTop w:val="0"/>
                          <w:marBottom w:val="0"/>
                          <w:divBdr>
                            <w:top w:val="none" w:sz="0" w:space="0" w:color="auto"/>
                            <w:left w:val="none" w:sz="0" w:space="0" w:color="auto"/>
                            <w:bottom w:val="none" w:sz="0" w:space="0" w:color="auto"/>
                            <w:right w:val="none" w:sz="0" w:space="0" w:color="auto"/>
                          </w:divBdr>
                        </w:div>
                        <w:div w:id="875848803">
                          <w:marLeft w:val="0"/>
                          <w:marRight w:val="0"/>
                          <w:marTop w:val="0"/>
                          <w:marBottom w:val="0"/>
                          <w:divBdr>
                            <w:top w:val="none" w:sz="0" w:space="0" w:color="auto"/>
                            <w:left w:val="none" w:sz="0" w:space="0" w:color="auto"/>
                            <w:bottom w:val="none" w:sz="0" w:space="0" w:color="auto"/>
                            <w:right w:val="none" w:sz="0" w:space="0" w:color="auto"/>
                          </w:divBdr>
                        </w:div>
                        <w:div w:id="1043365841">
                          <w:marLeft w:val="0"/>
                          <w:marRight w:val="0"/>
                          <w:marTop w:val="0"/>
                          <w:marBottom w:val="0"/>
                          <w:divBdr>
                            <w:top w:val="none" w:sz="0" w:space="0" w:color="auto"/>
                            <w:left w:val="none" w:sz="0" w:space="0" w:color="auto"/>
                            <w:bottom w:val="none" w:sz="0" w:space="0" w:color="auto"/>
                            <w:right w:val="none" w:sz="0" w:space="0" w:color="auto"/>
                          </w:divBdr>
                        </w:div>
                        <w:div w:id="582295834">
                          <w:marLeft w:val="0"/>
                          <w:marRight w:val="0"/>
                          <w:marTop w:val="0"/>
                          <w:marBottom w:val="0"/>
                          <w:divBdr>
                            <w:top w:val="none" w:sz="0" w:space="0" w:color="auto"/>
                            <w:left w:val="none" w:sz="0" w:space="0" w:color="auto"/>
                            <w:bottom w:val="none" w:sz="0" w:space="0" w:color="auto"/>
                            <w:right w:val="none" w:sz="0" w:space="0" w:color="auto"/>
                          </w:divBdr>
                        </w:div>
                        <w:div w:id="1807893813">
                          <w:marLeft w:val="0"/>
                          <w:marRight w:val="0"/>
                          <w:marTop w:val="0"/>
                          <w:marBottom w:val="0"/>
                          <w:divBdr>
                            <w:top w:val="none" w:sz="0" w:space="0" w:color="auto"/>
                            <w:left w:val="none" w:sz="0" w:space="0" w:color="auto"/>
                            <w:bottom w:val="none" w:sz="0" w:space="0" w:color="auto"/>
                            <w:right w:val="none" w:sz="0" w:space="0" w:color="auto"/>
                          </w:divBdr>
                        </w:div>
                        <w:div w:id="448206783">
                          <w:marLeft w:val="0"/>
                          <w:marRight w:val="0"/>
                          <w:marTop w:val="0"/>
                          <w:marBottom w:val="0"/>
                          <w:divBdr>
                            <w:top w:val="none" w:sz="0" w:space="0" w:color="auto"/>
                            <w:left w:val="none" w:sz="0" w:space="0" w:color="auto"/>
                            <w:bottom w:val="none" w:sz="0" w:space="0" w:color="auto"/>
                            <w:right w:val="none" w:sz="0" w:space="0" w:color="auto"/>
                          </w:divBdr>
                        </w:div>
                        <w:div w:id="20813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222700">
      <w:bodyDiv w:val="1"/>
      <w:marLeft w:val="0"/>
      <w:marRight w:val="0"/>
      <w:marTop w:val="0"/>
      <w:marBottom w:val="0"/>
      <w:divBdr>
        <w:top w:val="none" w:sz="0" w:space="0" w:color="auto"/>
        <w:left w:val="none" w:sz="0" w:space="0" w:color="auto"/>
        <w:bottom w:val="none" w:sz="0" w:space="0" w:color="auto"/>
        <w:right w:val="none" w:sz="0" w:space="0" w:color="auto"/>
      </w:divBdr>
      <w:divsChild>
        <w:div w:id="1156533544">
          <w:marLeft w:val="0"/>
          <w:marRight w:val="0"/>
          <w:marTop w:val="75"/>
          <w:marBottom w:val="225"/>
          <w:divBdr>
            <w:top w:val="none" w:sz="0" w:space="0" w:color="auto"/>
            <w:left w:val="none" w:sz="0" w:space="0" w:color="auto"/>
            <w:bottom w:val="none" w:sz="0" w:space="0" w:color="auto"/>
            <w:right w:val="none" w:sz="0" w:space="0" w:color="auto"/>
          </w:divBdr>
          <w:divsChild>
            <w:div w:id="1182670641">
              <w:marLeft w:val="0"/>
              <w:marRight w:val="0"/>
              <w:marTop w:val="0"/>
              <w:marBottom w:val="75"/>
              <w:divBdr>
                <w:top w:val="none" w:sz="0" w:space="0" w:color="auto"/>
                <w:left w:val="none" w:sz="0" w:space="0" w:color="auto"/>
                <w:bottom w:val="none" w:sz="0" w:space="0" w:color="auto"/>
                <w:right w:val="none" w:sz="0" w:space="0" w:color="auto"/>
              </w:divBdr>
            </w:div>
            <w:div w:id="962079655">
              <w:marLeft w:val="0"/>
              <w:marRight w:val="0"/>
              <w:marTop w:val="0"/>
              <w:marBottom w:val="0"/>
              <w:divBdr>
                <w:top w:val="none" w:sz="0" w:space="0" w:color="auto"/>
                <w:left w:val="none" w:sz="0" w:space="0" w:color="auto"/>
                <w:bottom w:val="none" w:sz="0" w:space="0" w:color="auto"/>
                <w:right w:val="none" w:sz="0" w:space="0" w:color="auto"/>
              </w:divBdr>
            </w:div>
          </w:divsChild>
        </w:div>
        <w:div w:id="728302572">
          <w:marLeft w:val="0"/>
          <w:marRight w:val="0"/>
          <w:marTop w:val="75"/>
          <w:marBottom w:val="225"/>
          <w:divBdr>
            <w:top w:val="none" w:sz="0" w:space="0" w:color="auto"/>
            <w:left w:val="none" w:sz="0" w:space="0" w:color="auto"/>
            <w:bottom w:val="none" w:sz="0" w:space="0" w:color="auto"/>
            <w:right w:val="none" w:sz="0" w:space="0" w:color="auto"/>
          </w:divBdr>
          <w:divsChild>
            <w:div w:id="618492139">
              <w:marLeft w:val="0"/>
              <w:marRight w:val="0"/>
              <w:marTop w:val="0"/>
              <w:marBottom w:val="75"/>
              <w:divBdr>
                <w:top w:val="none" w:sz="0" w:space="0" w:color="auto"/>
                <w:left w:val="none" w:sz="0" w:space="0" w:color="auto"/>
                <w:bottom w:val="none" w:sz="0" w:space="0" w:color="auto"/>
                <w:right w:val="none" w:sz="0" w:space="0" w:color="auto"/>
              </w:divBdr>
            </w:div>
            <w:div w:id="268392765">
              <w:marLeft w:val="0"/>
              <w:marRight w:val="0"/>
              <w:marTop w:val="0"/>
              <w:marBottom w:val="0"/>
              <w:divBdr>
                <w:top w:val="none" w:sz="0" w:space="0" w:color="auto"/>
                <w:left w:val="none" w:sz="0" w:space="0" w:color="auto"/>
                <w:bottom w:val="none" w:sz="0" w:space="0" w:color="auto"/>
                <w:right w:val="none" w:sz="0" w:space="0" w:color="auto"/>
              </w:divBdr>
            </w:div>
          </w:divsChild>
        </w:div>
        <w:div w:id="205457552">
          <w:marLeft w:val="0"/>
          <w:marRight w:val="0"/>
          <w:marTop w:val="75"/>
          <w:marBottom w:val="225"/>
          <w:divBdr>
            <w:top w:val="none" w:sz="0" w:space="0" w:color="auto"/>
            <w:left w:val="none" w:sz="0" w:space="0" w:color="auto"/>
            <w:bottom w:val="none" w:sz="0" w:space="0" w:color="auto"/>
            <w:right w:val="none" w:sz="0" w:space="0" w:color="auto"/>
          </w:divBdr>
          <w:divsChild>
            <w:div w:id="1887184887">
              <w:marLeft w:val="0"/>
              <w:marRight w:val="0"/>
              <w:marTop w:val="0"/>
              <w:marBottom w:val="75"/>
              <w:divBdr>
                <w:top w:val="none" w:sz="0" w:space="0" w:color="auto"/>
                <w:left w:val="none" w:sz="0" w:space="0" w:color="auto"/>
                <w:bottom w:val="none" w:sz="0" w:space="0" w:color="auto"/>
                <w:right w:val="none" w:sz="0" w:space="0" w:color="auto"/>
              </w:divBdr>
            </w:div>
            <w:div w:id="854921297">
              <w:marLeft w:val="0"/>
              <w:marRight w:val="0"/>
              <w:marTop w:val="0"/>
              <w:marBottom w:val="0"/>
              <w:divBdr>
                <w:top w:val="none" w:sz="0" w:space="0" w:color="auto"/>
                <w:left w:val="none" w:sz="0" w:space="0" w:color="auto"/>
                <w:bottom w:val="none" w:sz="0" w:space="0" w:color="auto"/>
                <w:right w:val="none" w:sz="0" w:space="0" w:color="auto"/>
              </w:divBdr>
            </w:div>
          </w:divsChild>
        </w:div>
        <w:div w:id="1606227678">
          <w:marLeft w:val="0"/>
          <w:marRight w:val="0"/>
          <w:marTop w:val="75"/>
          <w:marBottom w:val="225"/>
          <w:divBdr>
            <w:top w:val="none" w:sz="0" w:space="0" w:color="auto"/>
            <w:left w:val="none" w:sz="0" w:space="0" w:color="auto"/>
            <w:bottom w:val="none" w:sz="0" w:space="0" w:color="auto"/>
            <w:right w:val="none" w:sz="0" w:space="0" w:color="auto"/>
          </w:divBdr>
          <w:divsChild>
            <w:div w:id="191455302">
              <w:marLeft w:val="0"/>
              <w:marRight w:val="0"/>
              <w:marTop w:val="0"/>
              <w:marBottom w:val="75"/>
              <w:divBdr>
                <w:top w:val="none" w:sz="0" w:space="0" w:color="auto"/>
                <w:left w:val="none" w:sz="0" w:space="0" w:color="auto"/>
                <w:bottom w:val="none" w:sz="0" w:space="0" w:color="auto"/>
                <w:right w:val="none" w:sz="0" w:space="0" w:color="auto"/>
              </w:divBdr>
            </w:div>
            <w:div w:id="1667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5821">
      <w:bodyDiv w:val="1"/>
      <w:marLeft w:val="0"/>
      <w:marRight w:val="0"/>
      <w:marTop w:val="0"/>
      <w:marBottom w:val="0"/>
      <w:divBdr>
        <w:top w:val="none" w:sz="0" w:space="0" w:color="auto"/>
        <w:left w:val="none" w:sz="0" w:space="0" w:color="auto"/>
        <w:bottom w:val="none" w:sz="0" w:space="0" w:color="auto"/>
        <w:right w:val="none" w:sz="0" w:space="0" w:color="auto"/>
      </w:divBdr>
      <w:divsChild>
        <w:div w:id="581455336">
          <w:marLeft w:val="0"/>
          <w:marRight w:val="0"/>
          <w:marTop w:val="75"/>
          <w:marBottom w:val="225"/>
          <w:divBdr>
            <w:top w:val="none" w:sz="0" w:space="0" w:color="auto"/>
            <w:left w:val="none" w:sz="0" w:space="0" w:color="auto"/>
            <w:bottom w:val="none" w:sz="0" w:space="0" w:color="auto"/>
            <w:right w:val="none" w:sz="0" w:space="0" w:color="auto"/>
          </w:divBdr>
          <w:divsChild>
            <w:div w:id="774636569">
              <w:marLeft w:val="0"/>
              <w:marRight w:val="0"/>
              <w:marTop w:val="0"/>
              <w:marBottom w:val="75"/>
              <w:divBdr>
                <w:top w:val="none" w:sz="0" w:space="0" w:color="auto"/>
                <w:left w:val="none" w:sz="0" w:space="0" w:color="auto"/>
                <w:bottom w:val="none" w:sz="0" w:space="0" w:color="auto"/>
                <w:right w:val="none" w:sz="0" w:space="0" w:color="auto"/>
              </w:divBdr>
            </w:div>
            <w:div w:id="721028040">
              <w:marLeft w:val="0"/>
              <w:marRight w:val="0"/>
              <w:marTop w:val="0"/>
              <w:marBottom w:val="0"/>
              <w:divBdr>
                <w:top w:val="none" w:sz="0" w:space="0" w:color="auto"/>
                <w:left w:val="none" w:sz="0" w:space="0" w:color="auto"/>
                <w:bottom w:val="none" w:sz="0" w:space="0" w:color="auto"/>
                <w:right w:val="none" w:sz="0" w:space="0" w:color="auto"/>
              </w:divBdr>
            </w:div>
          </w:divsChild>
        </w:div>
        <w:div w:id="1870409143">
          <w:marLeft w:val="0"/>
          <w:marRight w:val="0"/>
          <w:marTop w:val="75"/>
          <w:marBottom w:val="225"/>
          <w:divBdr>
            <w:top w:val="none" w:sz="0" w:space="0" w:color="auto"/>
            <w:left w:val="none" w:sz="0" w:space="0" w:color="auto"/>
            <w:bottom w:val="none" w:sz="0" w:space="0" w:color="auto"/>
            <w:right w:val="none" w:sz="0" w:space="0" w:color="auto"/>
          </w:divBdr>
          <w:divsChild>
            <w:div w:id="1509322227">
              <w:marLeft w:val="0"/>
              <w:marRight w:val="0"/>
              <w:marTop w:val="0"/>
              <w:marBottom w:val="75"/>
              <w:divBdr>
                <w:top w:val="none" w:sz="0" w:space="0" w:color="auto"/>
                <w:left w:val="none" w:sz="0" w:space="0" w:color="auto"/>
                <w:bottom w:val="none" w:sz="0" w:space="0" w:color="auto"/>
                <w:right w:val="none" w:sz="0" w:space="0" w:color="auto"/>
              </w:divBdr>
            </w:div>
            <w:div w:id="691689668">
              <w:marLeft w:val="0"/>
              <w:marRight w:val="0"/>
              <w:marTop w:val="0"/>
              <w:marBottom w:val="0"/>
              <w:divBdr>
                <w:top w:val="none" w:sz="0" w:space="0" w:color="auto"/>
                <w:left w:val="none" w:sz="0" w:space="0" w:color="auto"/>
                <w:bottom w:val="none" w:sz="0" w:space="0" w:color="auto"/>
                <w:right w:val="none" w:sz="0" w:space="0" w:color="auto"/>
              </w:divBdr>
            </w:div>
          </w:divsChild>
        </w:div>
        <w:div w:id="1078555356">
          <w:marLeft w:val="0"/>
          <w:marRight w:val="0"/>
          <w:marTop w:val="75"/>
          <w:marBottom w:val="225"/>
          <w:divBdr>
            <w:top w:val="none" w:sz="0" w:space="0" w:color="auto"/>
            <w:left w:val="none" w:sz="0" w:space="0" w:color="auto"/>
            <w:bottom w:val="none" w:sz="0" w:space="0" w:color="auto"/>
            <w:right w:val="none" w:sz="0" w:space="0" w:color="auto"/>
          </w:divBdr>
          <w:divsChild>
            <w:div w:id="1330672276">
              <w:marLeft w:val="0"/>
              <w:marRight w:val="0"/>
              <w:marTop w:val="0"/>
              <w:marBottom w:val="75"/>
              <w:divBdr>
                <w:top w:val="none" w:sz="0" w:space="0" w:color="auto"/>
                <w:left w:val="none" w:sz="0" w:space="0" w:color="auto"/>
                <w:bottom w:val="none" w:sz="0" w:space="0" w:color="auto"/>
                <w:right w:val="none" w:sz="0" w:space="0" w:color="auto"/>
              </w:divBdr>
            </w:div>
            <w:div w:id="1351027047">
              <w:marLeft w:val="0"/>
              <w:marRight w:val="0"/>
              <w:marTop w:val="0"/>
              <w:marBottom w:val="0"/>
              <w:divBdr>
                <w:top w:val="none" w:sz="0" w:space="0" w:color="auto"/>
                <w:left w:val="none" w:sz="0" w:space="0" w:color="auto"/>
                <w:bottom w:val="none" w:sz="0" w:space="0" w:color="auto"/>
                <w:right w:val="none" w:sz="0" w:space="0" w:color="auto"/>
              </w:divBdr>
            </w:div>
          </w:divsChild>
        </w:div>
        <w:div w:id="909388401">
          <w:marLeft w:val="0"/>
          <w:marRight w:val="0"/>
          <w:marTop w:val="75"/>
          <w:marBottom w:val="225"/>
          <w:divBdr>
            <w:top w:val="none" w:sz="0" w:space="0" w:color="auto"/>
            <w:left w:val="none" w:sz="0" w:space="0" w:color="auto"/>
            <w:bottom w:val="none" w:sz="0" w:space="0" w:color="auto"/>
            <w:right w:val="none" w:sz="0" w:space="0" w:color="auto"/>
          </w:divBdr>
          <w:divsChild>
            <w:div w:id="215627977">
              <w:marLeft w:val="0"/>
              <w:marRight w:val="0"/>
              <w:marTop w:val="0"/>
              <w:marBottom w:val="75"/>
              <w:divBdr>
                <w:top w:val="none" w:sz="0" w:space="0" w:color="auto"/>
                <w:left w:val="none" w:sz="0" w:space="0" w:color="auto"/>
                <w:bottom w:val="none" w:sz="0" w:space="0" w:color="auto"/>
                <w:right w:val="none" w:sz="0" w:space="0" w:color="auto"/>
              </w:divBdr>
            </w:div>
            <w:div w:id="176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Company>Staffordshire University</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Ross</dc:creator>
  <cp:keywords/>
  <dc:description/>
  <cp:lastModifiedBy>Al Ross</cp:lastModifiedBy>
  <cp:revision>1</cp:revision>
  <dcterms:created xsi:type="dcterms:W3CDTF">2024-03-12T09:06:00Z</dcterms:created>
  <dcterms:modified xsi:type="dcterms:W3CDTF">2024-03-12T09:08:00Z</dcterms:modified>
</cp:coreProperties>
</file>