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95F3" w14:textId="77777777" w:rsidR="00101244" w:rsidRPr="00C532A5" w:rsidRDefault="00101244" w:rsidP="00101244">
      <w:pPr>
        <w:pStyle w:val="Heading2"/>
        <w:numPr>
          <w:ilvl w:val="0"/>
          <w:numId w:val="0"/>
        </w:numPr>
        <w:spacing w:line="480" w:lineRule="auto"/>
        <w:ind w:left="576"/>
        <w:jc w:val="center"/>
        <w:rPr>
          <w:rFonts w:ascii="Times New Roman" w:eastAsia="Arial" w:hAnsi="Times New Roman" w:cs="Times New Roman"/>
          <w:sz w:val="24"/>
          <w:szCs w:val="24"/>
          <w:u w:val="single"/>
          <w:lang w:val="en-GB"/>
        </w:rPr>
      </w:pPr>
      <w:bookmarkStart w:id="0" w:name="_Toc143035306"/>
      <w:r w:rsidRPr="00C532A5">
        <w:rPr>
          <w:rFonts w:ascii="Times New Roman" w:eastAsia="Arial" w:hAnsi="Times New Roman" w:cs="Times New Roman"/>
          <w:sz w:val="24"/>
          <w:szCs w:val="24"/>
          <w:u w:val="single"/>
          <w:lang w:val="en-GB"/>
        </w:rPr>
        <w:t>Abstract</w:t>
      </w:r>
      <w:bookmarkEnd w:id="0"/>
    </w:p>
    <w:p w14:paraId="1B1F41D4"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Suicide and attempted suicide of people receiving care in </w:t>
      </w:r>
      <w:r w:rsidR="00EA294B" w:rsidRPr="00C532A5">
        <w:rPr>
          <w:rFonts w:ascii="Times New Roman" w:eastAsia="Arial" w:hAnsi="Times New Roman" w:cs="Times New Roman"/>
          <w:sz w:val="24"/>
          <w:szCs w:val="24"/>
          <w:lang w:val="en-GB"/>
        </w:rPr>
        <w:t>Adult Mental Health Inpatient Services (AMHIS</w:t>
      </w:r>
      <w:r w:rsidRPr="00C532A5">
        <w:rPr>
          <w:rFonts w:ascii="Times New Roman" w:eastAsia="Arial" w:hAnsi="Times New Roman" w:cs="Times New Roman"/>
          <w:sz w:val="24"/>
          <w:szCs w:val="24"/>
          <w:lang w:val="en-GB"/>
        </w:rPr>
        <w:t>) leads to significant emotions amongst mental health professionals, characterised by guilt and shame. A sense of responsibility occurs due to hospital being seen as a safe place. However, little is known about what it is like for ‘non-qualified’ staff. This study explored experiences of suicide and attempted suicide on ‘non-qualified’ staff</w:t>
      </w:r>
      <w:r w:rsidR="00EA294B" w:rsidRPr="00C532A5">
        <w:rPr>
          <w:rFonts w:ascii="Times New Roman" w:eastAsia="Arial" w:hAnsi="Times New Roman" w:cs="Times New Roman"/>
          <w:sz w:val="24"/>
          <w:szCs w:val="24"/>
          <w:lang w:val="en-GB"/>
        </w:rPr>
        <w:t xml:space="preserve"> in AMHIS</w:t>
      </w:r>
      <w:r w:rsidRPr="00C532A5">
        <w:rPr>
          <w:rFonts w:ascii="Times New Roman" w:eastAsia="Arial" w:hAnsi="Times New Roman" w:cs="Times New Roman"/>
          <w:sz w:val="24"/>
          <w:szCs w:val="24"/>
          <w:lang w:val="en-GB"/>
        </w:rPr>
        <w:t xml:space="preserve">. Semi-structured interviews explored ten staff’s experiences. Participants were recruited </w:t>
      </w:r>
      <w:proofErr w:type="gramStart"/>
      <w:r w:rsidRPr="00C532A5">
        <w:rPr>
          <w:rFonts w:ascii="Times New Roman" w:eastAsia="Arial" w:hAnsi="Times New Roman" w:cs="Times New Roman"/>
          <w:sz w:val="24"/>
          <w:szCs w:val="24"/>
          <w:lang w:val="en-GB"/>
        </w:rPr>
        <w:t>online</w:t>
      </w:r>
      <w:proofErr w:type="gramEnd"/>
      <w:r w:rsidRPr="00C532A5">
        <w:rPr>
          <w:rFonts w:ascii="Times New Roman" w:eastAsia="Arial" w:hAnsi="Times New Roman" w:cs="Times New Roman"/>
          <w:sz w:val="24"/>
          <w:szCs w:val="24"/>
          <w:lang w:val="en-GB"/>
        </w:rPr>
        <w:t xml:space="preserve"> and transcripts were analysed using Reflexive Thematic Analysis. Four themes were identified; ‘Direct personal impact’, ‘Unrealistic expectations’, ‘Attempting to contain the impact’ and ‘Acclimatisation’. Ten sub-themes outlined; responsibility for assessing risk, shame and protective strategies to aid acceptance. The results provide insight into the unique experience of non-qualified staff</w:t>
      </w:r>
      <w:r w:rsidR="00EA294B" w:rsidRPr="00C532A5">
        <w:rPr>
          <w:rFonts w:ascii="Times New Roman" w:eastAsia="Arial" w:hAnsi="Times New Roman" w:cs="Times New Roman"/>
          <w:sz w:val="24"/>
          <w:szCs w:val="24"/>
          <w:lang w:val="en-GB"/>
        </w:rPr>
        <w:t xml:space="preserve"> in AMHIS</w:t>
      </w:r>
      <w:r w:rsidRPr="00C532A5">
        <w:rPr>
          <w:rFonts w:ascii="Times New Roman" w:eastAsia="Arial" w:hAnsi="Times New Roman" w:cs="Times New Roman"/>
          <w:sz w:val="24"/>
          <w:szCs w:val="24"/>
          <w:lang w:val="en-GB"/>
        </w:rPr>
        <w:t xml:space="preserve"> experiencing suicidal behaviour.</w:t>
      </w:r>
    </w:p>
    <w:p w14:paraId="192D1E7D" w14:textId="77777777" w:rsidR="00101244" w:rsidRPr="00C532A5" w:rsidRDefault="00101244" w:rsidP="00101244">
      <w:pPr>
        <w:pStyle w:val="Heading2"/>
        <w:numPr>
          <w:ilvl w:val="0"/>
          <w:numId w:val="0"/>
        </w:numPr>
        <w:spacing w:line="480" w:lineRule="auto"/>
        <w:ind w:left="576"/>
        <w:jc w:val="center"/>
        <w:rPr>
          <w:rFonts w:ascii="Times New Roman" w:eastAsia="Arial" w:hAnsi="Times New Roman" w:cs="Times New Roman"/>
          <w:sz w:val="24"/>
          <w:szCs w:val="24"/>
          <w:u w:val="single"/>
          <w:lang w:val="en-GB"/>
        </w:rPr>
      </w:pPr>
      <w:bookmarkStart w:id="1" w:name="_Toc143035307"/>
      <w:r w:rsidRPr="00C532A5">
        <w:rPr>
          <w:rFonts w:ascii="Times New Roman" w:eastAsia="Arial" w:hAnsi="Times New Roman" w:cs="Times New Roman"/>
          <w:sz w:val="24"/>
          <w:szCs w:val="24"/>
          <w:u w:val="single"/>
          <w:lang w:val="en-GB"/>
        </w:rPr>
        <w:t>Introduction</w:t>
      </w:r>
      <w:bookmarkEnd w:id="1"/>
    </w:p>
    <w:p w14:paraId="72F75BED"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Suicide constitutes a significant national issue (Royal College of Psychiatrists, 2020). In the decade preceding 2015, 28% of people who died by suicide were in receipt of professional mental health care, of which 9% were receiving inpatient psychiatric care (Burns et al., 2017). Further, incidents </w:t>
      </w:r>
      <w:r w:rsidRPr="00C532A5">
        <w:rPr>
          <w:rFonts w:ascii="Times New Roman" w:eastAsia="Arial" w:hAnsi="Times New Roman" w:cs="Times New Roman"/>
          <w:sz w:val="24"/>
          <w:szCs w:val="24"/>
          <w:lang w:val="en-GB"/>
        </w:rPr>
        <w:lastRenderedPageBreak/>
        <w:t>of non-fatal suicide attempts are even more common (</w:t>
      </w:r>
      <w:proofErr w:type="spellStart"/>
      <w:r w:rsidRPr="00C532A5">
        <w:rPr>
          <w:rFonts w:ascii="Times New Roman" w:eastAsia="Arial" w:hAnsi="Times New Roman" w:cs="Times New Roman"/>
          <w:sz w:val="24"/>
          <w:szCs w:val="24"/>
          <w:lang w:val="en-GB"/>
        </w:rPr>
        <w:t>Beautrais</w:t>
      </w:r>
      <w:proofErr w:type="spellEnd"/>
      <w:r w:rsidRPr="00C532A5">
        <w:rPr>
          <w:rFonts w:ascii="Times New Roman" w:eastAsia="Arial" w:hAnsi="Times New Roman" w:cs="Times New Roman"/>
          <w:sz w:val="24"/>
          <w:szCs w:val="24"/>
          <w:lang w:val="en-GB"/>
        </w:rPr>
        <w:t>, 2004). Thus, a high proportion of sta</w:t>
      </w:r>
      <w:r w:rsidR="00EA294B" w:rsidRPr="00C532A5">
        <w:rPr>
          <w:rFonts w:ascii="Times New Roman" w:eastAsia="Arial" w:hAnsi="Times New Roman" w:cs="Times New Roman"/>
          <w:sz w:val="24"/>
          <w:szCs w:val="24"/>
          <w:lang w:val="en-GB"/>
        </w:rPr>
        <w:t>ff working in AMHIS</w:t>
      </w:r>
      <w:r w:rsidRPr="00C532A5">
        <w:rPr>
          <w:rFonts w:ascii="Times New Roman" w:eastAsia="Arial" w:hAnsi="Times New Roman" w:cs="Times New Roman"/>
          <w:sz w:val="24"/>
          <w:szCs w:val="24"/>
          <w:lang w:val="en-GB"/>
        </w:rPr>
        <w:t xml:space="preserve"> are exposed to working with people who die by suicide (Croft et al., 2022) or make suicide attempts (Takahashi et al., 2011). </w:t>
      </w:r>
    </w:p>
    <w:p w14:paraId="168E8DFC" w14:textId="77777777" w:rsidR="00101244" w:rsidRPr="00C532A5" w:rsidRDefault="00101244" w:rsidP="00101244">
      <w:pPr>
        <w:pStyle w:val="Heading3"/>
        <w:numPr>
          <w:ilvl w:val="0"/>
          <w:numId w:val="0"/>
        </w:numPr>
        <w:spacing w:line="480" w:lineRule="auto"/>
        <w:ind w:left="720" w:hanging="720"/>
        <w:rPr>
          <w:rFonts w:ascii="Times New Roman" w:eastAsia="Arial" w:hAnsi="Times New Roman" w:cs="Times New Roman"/>
          <w:sz w:val="24"/>
          <w:szCs w:val="24"/>
          <w:lang w:val="en-GB"/>
        </w:rPr>
      </w:pPr>
      <w:bookmarkStart w:id="2" w:name="_Toc143035308"/>
      <w:r w:rsidRPr="00C532A5">
        <w:rPr>
          <w:rFonts w:ascii="Times New Roman" w:eastAsia="Arial" w:hAnsi="Times New Roman" w:cs="Times New Roman"/>
          <w:sz w:val="24"/>
          <w:szCs w:val="24"/>
          <w:lang w:val="en-GB"/>
        </w:rPr>
        <w:t>Impact of Suicide on Inpatient Staff</w:t>
      </w:r>
      <w:bookmarkEnd w:id="2"/>
    </w:p>
    <w:p w14:paraId="75E9ABD3"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Research exploring the impact of suicide on staff working in </w:t>
      </w:r>
      <w:r w:rsidR="00EA294B" w:rsidRPr="00C532A5">
        <w:rPr>
          <w:rFonts w:ascii="Times New Roman" w:eastAsia="Arial" w:hAnsi="Times New Roman" w:cs="Times New Roman"/>
          <w:sz w:val="24"/>
          <w:szCs w:val="24"/>
          <w:lang w:val="en-GB"/>
        </w:rPr>
        <w:t>AMHIS</w:t>
      </w:r>
      <w:r w:rsidRPr="00C532A5">
        <w:rPr>
          <w:rFonts w:ascii="Times New Roman" w:eastAsia="Arial" w:hAnsi="Times New Roman" w:cs="Times New Roman"/>
          <w:sz w:val="24"/>
          <w:szCs w:val="24"/>
          <w:lang w:val="en-GB"/>
        </w:rPr>
        <w:t xml:space="preserve"> has found a consistent, strong emotional reaction. From feelings of shock (</w:t>
      </w:r>
      <w:proofErr w:type="spellStart"/>
      <w:r w:rsidRPr="00C532A5">
        <w:rPr>
          <w:rFonts w:ascii="Times New Roman" w:eastAsia="Arial" w:hAnsi="Times New Roman" w:cs="Times New Roman"/>
          <w:sz w:val="24"/>
          <w:szCs w:val="24"/>
          <w:lang w:val="en-GB"/>
        </w:rPr>
        <w:t>Bohan</w:t>
      </w:r>
      <w:proofErr w:type="spellEnd"/>
      <w:r w:rsidRPr="00C532A5">
        <w:rPr>
          <w:rFonts w:ascii="Times New Roman" w:eastAsia="Arial" w:hAnsi="Times New Roman" w:cs="Times New Roman"/>
          <w:sz w:val="24"/>
          <w:szCs w:val="24"/>
          <w:lang w:val="en-GB"/>
        </w:rPr>
        <w:t xml:space="preserve"> &amp; Doyle, 2008), sadness (Wurst et al., 2010) and anger (Hamaoka et al., 2007) to post-traumatic stress disorder (Cabello et al., 2016), the emotional significance is substantial. Staff can experience ‘disenfranchised grief’ (Doka, 1989) as their emotions are less acknowledged, compared to family of the deceased person (Kauffman, 2010), leading to feelings of isolation and shame (Joyce, 2003; Rivett, 2020)</w:t>
      </w:r>
    </w:p>
    <w:p w14:paraId="2071AF19" w14:textId="77777777" w:rsidR="00101244" w:rsidRPr="00C532A5" w:rsidRDefault="00EA294B"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People receiving care in AMHIS</w:t>
      </w:r>
      <w:r w:rsidR="00101244" w:rsidRPr="00C532A5">
        <w:rPr>
          <w:rFonts w:ascii="Times New Roman" w:eastAsia="Arial" w:hAnsi="Times New Roman" w:cs="Times New Roman"/>
          <w:sz w:val="24"/>
          <w:szCs w:val="24"/>
          <w:lang w:val="en-GB"/>
        </w:rPr>
        <w:t xml:space="preserve"> are experiencing significant psychological distress, commonly posing a risk of harm to themselves and/or others (Bowers, 2005). As a result, fami</w:t>
      </w:r>
      <w:r w:rsidRPr="00C532A5">
        <w:rPr>
          <w:rFonts w:ascii="Times New Roman" w:eastAsia="Arial" w:hAnsi="Times New Roman" w:cs="Times New Roman"/>
          <w:sz w:val="24"/>
          <w:szCs w:val="24"/>
          <w:lang w:val="en-GB"/>
        </w:rPr>
        <w:t>ly and friends</w:t>
      </w:r>
      <w:r w:rsidR="00101244" w:rsidRPr="00C532A5">
        <w:rPr>
          <w:rFonts w:ascii="Times New Roman" w:eastAsia="Arial" w:hAnsi="Times New Roman" w:cs="Times New Roman"/>
          <w:sz w:val="24"/>
          <w:szCs w:val="24"/>
          <w:lang w:val="en-GB"/>
        </w:rPr>
        <w:t xml:space="preserve"> expect risk to be managed (</w:t>
      </w:r>
      <w:proofErr w:type="spellStart"/>
      <w:r w:rsidR="00101244" w:rsidRPr="00C532A5">
        <w:rPr>
          <w:rFonts w:ascii="Times New Roman" w:eastAsia="Arial" w:hAnsi="Times New Roman" w:cs="Times New Roman"/>
          <w:sz w:val="24"/>
          <w:szCs w:val="24"/>
          <w:lang w:val="en-GB"/>
        </w:rPr>
        <w:t>Sakinofsky</w:t>
      </w:r>
      <w:proofErr w:type="spellEnd"/>
      <w:r w:rsidR="00101244" w:rsidRPr="00C532A5">
        <w:rPr>
          <w:rFonts w:ascii="Times New Roman" w:eastAsia="Arial" w:hAnsi="Times New Roman" w:cs="Times New Roman"/>
          <w:sz w:val="24"/>
          <w:szCs w:val="24"/>
          <w:lang w:val="en-GB"/>
        </w:rPr>
        <w:t>, 2014). This leads to feelings of guilt</w:t>
      </w:r>
      <w:r w:rsidRPr="00C532A5">
        <w:rPr>
          <w:rFonts w:ascii="Times New Roman" w:eastAsia="Arial" w:hAnsi="Times New Roman" w:cs="Times New Roman"/>
          <w:sz w:val="24"/>
          <w:szCs w:val="24"/>
          <w:lang w:val="en-GB"/>
        </w:rPr>
        <w:t xml:space="preserve"> following </w:t>
      </w:r>
      <w:r w:rsidR="00101244" w:rsidRPr="00C532A5">
        <w:rPr>
          <w:rFonts w:ascii="Times New Roman" w:eastAsia="Arial" w:hAnsi="Times New Roman" w:cs="Times New Roman"/>
          <w:sz w:val="24"/>
          <w:szCs w:val="24"/>
          <w:lang w:val="en-GB"/>
        </w:rPr>
        <w:t>suicide (</w:t>
      </w:r>
      <w:proofErr w:type="spellStart"/>
      <w:r w:rsidR="00101244" w:rsidRPr="00C532A5">
        <w:rPr>
          <w:rFonts w:ascii="Times New Roman" w:eastAsia="Arial" w:hAnsi="Times New Roman" w:cs="Times New Roman"/>
          <w:sz w:val="24"/>
          <w:szCs w:val="24"/>
          <w:lang w:val="en-GB"/>
        </w:rPr>
        <w:t>Bohan</w:t>
      </w:r>
      <w:proofErr w:type="spellEnd"/>
      <w:r w:rsidR="00101244" w:rsidRPr="00C532A5">
        <w:rPr>
          <w:rFonts w:ascii="Times New Roman" w:eastAsia="Arial" w:hAnsi="Times New Roman" w:cs="Times New Roman"/>
          <w:sz w:val="24"/>
          <w:szCs w:val="24"/>
          <w:lang w:val="en-GB"/>
        </w:rPr>
        <w:t xml:space="preserve"> &amp; Doyle, 2008; Joyce, 2003; Rivett, 2020). Feelings of failure may permeate as staff members question their professional competence (Dewar et al., 2000). </w:t>
      </w:r>
    </w:p>
    <w:p w14:paraId="445705DC"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lastRenderedPageBreak/>
        <w:t>Imitative suicides may account for ten percent of suicide deaths by mental health clients (McKenzie et al., 2005)</w:t>
      </w:r>
      <w:r w:rsidR="00EA294B" w:rsidRPr="00C532A5">
        <w:rPr>
          <w:rFonts w:ascii="Times New Roman" w:eastAsia="Arial" w:hAnsi="Times New Roman" w:cs="Times New Roman"/>
          <w:sz w:val="24"/>
          <w:szCs w:val="24"/>
          <w:lang w:val="en-GB"/>
        </w:rPr>
        <w:t>. Therefore, AMHIS</w:t>
      </w:r>
      <w:r w:rsidRPr="00C532A5">
        <w:rPr>
          <w:rFonts w:ascii="Times New Roman" w:eastAsia="Arial" w:hAnsi="Times New Roman" w:cs="Times New Roman"/>
          <w:sz w:val="24"/>
          <w:szCs w:val="24"/>
          <w:lang w:val="en-GB"/>
        </w:rPr>
        <w:t xml:space="preserve"> staff can become fearful of further suicide attempts </w:t>
      </w:r>
      <w:r w:rsidR="00EA294B" w:rsidRPr="00C532A5">
        <w:rPr>
          <w:rFonts w:ascii="Times New Roman" w:eastAsia="Arial" w:hAnsi="Times New Roman" w:cs="Times New Roman"/>
          <w:sz w:val="24"/>
          <w:szCs w:val="24"/>
          <w:lang w:val="en-GB"/>
        </w:rPr>
        <w:t xml:space="preserve">occurring </w:t>
      </w:r>
      <w:r w:rsidRPr="00C532A5">
        <w:rPr>
          <w:rFonts w:ascii="Times New Roman" w:eastAsia="Arial" w:hAnsi="Times New Roman" w:cs="Times New Roman"/>
          <w:sz w:val="24"/>
          <w:szCs w:val="24"/>
          <w:lang w:val="en-GB"/>
        </w:rPr>
        <w:t>(</w:t>
      </w:r>
      <w:proofErr w:type="spellStart"/>
      <w:r w:rsidRPr="00C532A5">
        <w:rPr>
          <w:rFonts w:ascii="Times New Roman" w:eastAsia="Arial" w:hAnsi="Times New Roman" w:cs="Times New Roman"/>
          <w:sz w:val="24"/>
          <w:szCs w:val="24"/>
          <w:lang w:val="en-GB"/>
        </w:rPr>
        <w:t>Bohan</w:t>
      </w:r>
      <w:proofErr w:type="spellEnd"/>
      <w:r w:rsidRPr="00C532A5">
        <w:rPr>
          <w:rFonts w:ascii="Times New Roman" w:eastAsia="Arial" w:hAnsi="Times New Roman" w:cs="Times New Roman"/>
          <w:sz w:val="24"/>
          <w:szCs w:val="24"/>
          <w:lang w:val="en-GB"/>
        </w:rPr>
        <w:t xml:space="preserve"> &amp; Doyle, 2008; Bowers et al., 2006). This can lead them to distance themselves from suicidal people (Gibbons et al., 2019) or become more risk-aversive (Sandford et al, 2020). </w:t>
      </w:r>
    </w:p>
    <w:p w14:paraId="5988901A" w14:textId="77777777" w:rsidR="00101244" w:rsidRPr="00C532A5" w:rsidRDefault="00EA294B"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AMHIS</w:t>
      </w:r>
      <w:r w:rsidR="00101244" w:rsidRPr="00C532A5">
        <w:rPr>
          <w:rFonts w:ascii="Times New Roman" w:eastAsia="Arial" w:hAnsi="Times New Roman" w:cs="Times New Roman"/>
          <w:sz w:val="24"/>
          <w:szCs w:val="24"/>
          <w:lang w:val="en-GB"/>
        </w:rPr>
        <w:t xml:space="preserve"> are busy, chaotic environments with high bed occupancy and staff turnover (Cleary, 2011). This leaves inpatient staff little time to process their emotions (Bowers et al., 2006; Hunt et al., 2016) which can lead to more complicated grief (Adwan, 2014).</w:t>
      </w:r>
    </w:p>
    <w:p w14:paraId="670D24B6" w14:textId="77777777" w:rsidR="00101244" w:rsidRPr="00C532A5" w:rsidRDefault="00101244" w:rsidP="00101244">
      <w:pPr>
        <w:pStyle w:val="Heading3"/>
        <w:numPr>
          <w:ilvl w:val="0"/>
          <w:numId w:val="0"/>
        </w:numPr>
        <w:spacing w:line="480" w:lineRule="auto"/>
        <w:ind w:left="720" w:hanging="720"/>
        <w:rPr>
          <w:rFonts w:ascii="Times New Roman" w:eastAsia="Arial" w:hAnsi="Times New Roman" w:cs="Times New Roman"/>
          <w:sz w:val="24"/>
          <w:szCs w:val="24"/>
          <w:lang w:val="en-GB"/>
        </w:rPr>
      </w:pPr>
      <w:bookmarkStart w:id="3" w:name="_Toc143035309"/>
      <w:r w:rsidRPr="00C532A5">
        <w:rPr>
          <w:rFonts w:ascii="Times New Roman" w:eastAsia="Arial" w:hAnsi="Times New Roman" w:cs="Times New Roman"/>
          <w:sz w:val="24"/>
          <w:szCs w:val="24"/>
          <w:lang w:val="en-GB"/>
        </w:rPr>
        <w:t>Attempted Suicide</w:t>
      </w:r>
      <w:bookmarkEnd w:id="3"/>
    </w:p>
    <w:p w14:paraId="7E465033" w14:textId="77777777" w:rsidR="00101244" w:rsidRPr="00C532A5" w:rsidRDefault="00101244" w:rsidP="00101244">
      <w:pPr>
        <w:spacing w:line="480" w:lineRule="auto"/>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ab/>
        <w:t>Research has not yet explored the impact of working with people who attempt</w:t>
      </w:r>
      <w:r w:rsidR="00EA294B" w:rsidRPr="00C532A5">
        <w:rPr>
          <w:rFonts w:ascii="Times New Roman" w:eastAsia="Arial" w:hAnsi="Times New Roman" w:cs="Times New Roman"/>
          <w:sz w:val="24"/>
          <w:szCs w:val="24"/>
          <w:lang w:val="en-GB"/>
        </w:rPr>
        <w:t xml:space="preserve"> suicide in AMHIS</w:t>
      </w:r>
      <w:r w:rsidRPr="00C532A5">
        <w:rPr>
          <w:rFonts w:ascii="Times New Roman" w:eastAsia="Arial" w:hAnsi="Times New Roman" w:cs="Times New Roman"/>
          <w:sz w:val="24"/>
          <w:szCs w:val="24"/>
          <w:lang w:val="en-GB"/>
        </w:rPr>
        <w:t>. However, minimal research into the effects of attempted suicide suggests a similar emotional reaction to suicide. Mental health professionals experience shame, loneliness, guilt (</w:t>
      </w:r>
      <w:proofErr w:type="spellStart"/>
      <w:r w:rsidRPr="00C532A5">
        <w:rPr>
          <w:rFonts w:ascii="Times New Roman" w:eastAsia="Arial" w:hAnsi="Times New Roman" w:cs="Times New Roman"/>
          <w:sz w:val="24"/>
          <w:szCs w:val="24"/>
          <w:lang w:val="en-GB"/>
        </w:rPr>
        <w:t>Firouz</w:t>
      </w:r>
      <w:proofErr w:type="spellEnd"/>
      <w:r w:rsidRPr="00C532A5">
        <w:rPr>
          <w:rFonts w:ascii="Times New Roman" w:eastAsia="Arial" w:hAnsi="Times New Roman" w:cs="Times New Roman"/>
          <w:sz w:val="24"/>
          <w:szCs w:val="24"/>
          <w:lang w:val="en-GB"/>
        </w:rPr>
        <w:t xml:space="preserve">, 2022) and questioning their professional competence following the attempted suicide of a client (Ramsay &amp; Newman, 2005). </w:t>
      </w:r>
    </w:p>
    <w:p w14:paraId="6A7FBEEB" w14:textId="77777777" w:rsidR="00101244" w:rsidRPr="00C532A5" w:rsidRDefault="00101244" w:rsidP="00101244">
      <w:pPr>
        <w:spacing w:line="480" w:lineRule="auto"/>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ab/>
        <w:t xml:space="preserve">Further, </w:t>
      </w:r>
      <w:proofErr w:type="spellStart"/>
      <w:r w:rsidRPr="00C532A5">
        <w:rPr>
          <w:rFonts w:ascii="Times New Roman" w:eastAsia="Arial" w:hAnsi="Times New Roman" w:cs="Times New Roman"/>
          <w:sz w:val="24"/>
          <w:szCs w:val="24"/>
          <w:lang w:val="en-GB"/>
        </w:rPr>
        <w:t>Firouz</w:t>
      </w:r>
      <w:proofErr w:type="spellEnd"/>
      <w:r w:rsidRPr="00C532A5">
        <w:rPr>
          <w:rFonts w:ascii="Times New Roman" w:eastAsia="Arial" w:hAnsi="Times New Roman" w:cs="Times New Roman"/>
          <w:sz w:val="24"/>
          <w:szCs w:val="24"/>
          <w:lang w:val="en-GB"/>
        </w:rPr>
        <w:t xml:space="preserve"> (2022) stated the feelings clinicians experienced after an attempted suicide were not unlike the feelings they felt after a completed suicide. Therefore, the researcher combined these together, to explore the impact of </w:t>
      </w:r>
      <w:r w:rsidRPr="00C532A5">
        <w:rPr>
          <w:rFonts w:ascii="Times New Roman" w:eastAsia="Arial" w:hAnsi="Times New Roman" w:cs="Times New Roman"/>
          <w:sz w:val="24"/>
          <w:szCs w:val="24"/>
          <w:lang w:val="en-GB"/>
        </w:rPr>
        <w:lastRenderedPageBreak/>
        <w:t>working with people who pr</w:t>
      </w:r>
      <w:r w:rsidR="00EA294B" w:rsidRPr="00C532A5">
        <w:rPr>
          <w:rFonts w:ascii="Times New Roman" w:eastAsia="Arial" w:hAnsi="Times New Roman" w:cs="Times New Roman"/>
          <w:sz w:val="24"/>
          <w:szCs w:val="24"/>
          <w:lang w:val="en-GB"/>
        </w:rPr>
        <w:t>esent with ‘suicidal behaviour’</w:t>
      </w:r>
      <w:r w:rsidRPr="00C532A5">
        <w:rPr>
          <w:rFonts w:ascii="Times New Roman" w:eastAsia="Arial" w:hAnsi="Times New Roman" w:cs="Times New Roman"/>
          <w:sz w:val="24"/>
          <w:szCs w:val="24"/>
          <w:lang w:val="en-GB"/>
        </w:rPr>
        <w:t xml:space="preserve">, specifically suicide and attempted suicide. </w:t>
      </w:r>
    </w:p>
    <w:p w14:paraId="41CC2A18" w14:textId="77777777" w:rsidR="00101244" w:rsidRPr="00C532A5" w:rsidRDefault="00101244" w:rsidP="00101244">
      <w:pPr>
        <w:spacing w:line="480" w:lineRule="auto"/>
        <w:rPr>
          <w:rFonts w:ascii="Times New Roman" w:eastAsia="Arial" w:hAnsi="Times New Roman" w:cs="Times New Roman"/>
          <w:sz w:val="24"/>
          <w:szCs w:val="24"/>
          <w:lang w:val="en-GB"/>
        </w:rPr>
      </w:pPr>
      <w:r w:rsidRPr="00C532A5">
        <w:rPr>
          <w:rStyle w:val="Heading3Char"/>
          <w:rFonts w:ascii="Times New Roman" w:hAnsi="Times New Roman" w:cs="Times New Roman"/>
          <w:sz w:val="24"/>
          <w:szCs w:val="24"/>
        </w:rPr>
        <w:t xml:space="preserve"> </w:t>
      </w:r>
      <w:bookmarkStart w:id="4" w:name="_Toc143035310"/>
      <w:r w:rsidRPr="00C532A5">
        <w:rPr>
          <w:rStyle w:val="Heading3Char"/>
          <w:rFonts w:ascii="Times New Roman" w:hAnsi="Times New Roman" w:cs="Times New Roman"/>
          <w:sz w:val="24"/>
          <w:szCs w:val="24"/>
        </w:rPr>
        <w:t>“Non-qualified” Staff</w:t>
      </w:r>
      <w:bookmarkEnd w:id="4"/>
    </w:p>
    <w:p w14:paraId="5077A3B3"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‘Non-qualified’ refers to those who require no specific training or registration, but play an integral part of the ward team </w:t>
      </w:r>
      <w:proofErr w:type="gramStart"/>
      <w:r w:rsidRPr="00C532A5">
        <w:rPr>
          <w:rFonts w:ascii="Times New Roman" w:eastAsia="Arial" w:hAnsi="Times New Roman" w:cs="Times New Roman"/>
          <w:sz w:val="24"/>
          <w:szCs w:val="24"/>
          <w:lang w:val="en-GB"/>
        </w:rPr>
        <w:t>e.g.</w:t>
      </w:r>
      <w:proofErr w:type="gramEnd"/>
      <w:r w:rsidRPr="00C532A5">
        <w:rPr>
          <w:rFonts w:ascii="Times New Roman" w:eastAsia="Arial" w:hAnsi="Times New Roman" w:cs="Times New Roman"/>
          <w:sz w:val="24"/>
          <w:szCs w:val="24"/>
          <w:lang w:val="en-GB"/>
        </w:rPr>
        <w:t xml:space="preserve"> receptionists, assistants and administration staff (Milne, 2016). They have a key role but receive limited professional support (</w:t>
      </w:r>
      <w:proofErr w:type="spellStart"/>
      <w:r w:rsidRPr="00C532A5">
        <w:rPr>
          <w:rFonts w:ascii="Times New Roman" w:eastAsia="Arial" w:hAnsi="Times New Roman" w:cs="Times New Roman"/>
          <w:sz w:val="24"/>
          <w:szCs w:val="24"/>
          <w:lang w:val="en-GB"/>
        </w:rPr>
        <w:t>Sorgaard</w:t>
      </w:r>
      <w:proofErr w:type="spellEnd"/>
      <w:r w:rsidRPr="00C532A5">
        <w:rPr>
          <w:rFonts w:ascii="Times New Roman" w:eastAsia="Arial" w:hAnsi="Times New Roman" w:cs="Times New Roman"/>
          <w:sz w:val="24"/>
          <w:szCs w:val="24"/>
          <w:lang w:val="en-GB"/>
        </w:rPr>
        <w:t xml:space="preserve"> et al., 2010). Jenkins and Elliot (2004) s</w:t>
      </w:r>
      <w:r w:rsidR="00EA294B" w:rsidRPr="00C532A5">
        <w:rPr>
          <w:rFonts w:ascii="Times New Roman" w:eastAsia="Arial" w:hAnsi="Times New Roman" w:cs="Times New Roman"/>
          <w:sz w:val="24"/>
          <w:szCs w:val="24"/>
          <w:lang w:val="en-GB"/>
        </w:rPr>
        <w:t xml:space="preserve">uggested differences in how AMHIS </w:t>
      </w:r>
      <w:r w:rsidRPr="00C532A5">
        <w:rPr>
          <w:rFonts w:ascii="Times New Roman" w:eastAsia="Arial" w:hAnsi="Times New Roman" w:cs="Times New Roman"/>
          <w:sz w:val="24"/>
          <w:szCs w:val="24"/>
          <w:lang w:val="en-GB"/>
        </w:rPr>
        <w:t>staff experience stress at work, with non-qualified members being more triggered by client demands.</w:t>
      </w:r>
    </w:p>
    <w:p w14:paraId="18CFE0B9"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Most of the literature concerning the impact of </w:t>
      </w:r>
      <w:r w:rsidR="00EA294B" w:rsidRPr="00C532A5">
        <w:rPr>
          <w:rFonts w:ascii="Times New Roman" w:eastAsia="Arial" w:hAnsi="Times New Roman" w:cs="Times New Roman"/>
          <w:sz w:val="24"/>
          <w:szCs w:val="24"/>
          <w:lang w:val="en-GB"/>
        </w:rPr>
        <w:t xml:space="preserve">suicide and attempted suicide </w:t>
      </w:r>
      <w:r w:rsidRPr="00C532A5">
        <w:rPr>
          <w:rFonts w:ascii="Times New Roman" w:eastAsia="Arial" w:hAnsi="Times New Roman" w:cs="Times New Roman"/>
          <w:sz w:val="24"/>
          <w:szCs w:val="24"/>
          <w:lang w:val="en-GB"/>
        </w:rPr>
        <w:t>focuses on qualified staff (</w:t>
      </w:r>
      <w:proofErr w:type="spellStart"/>
      <w:r w:rsidRPr="00C532A5">
        <w:rPr>
          <w:rFonts w:ascii="Times New Roman" w:eastAsia="Arial" w:hAnsi="Times New Roman" w:cs="Times New Roman"/>
          <w:sz w:val="24"/>
          <w:szCs w:val="24"/>
          <w:lang w:val="en-GB"/>
        </w:rPr>
        <w:t>Bohan</w:t>
      </w:r>
      <w:proofErr w:type="spellEnd"/>
      <w:r w:rsidRPr="00C532A5">
        <w:rPr>
          <w:rFonts w:ascii="Times New Roman" w:eastAsia="Arial" w:hAnsi="Times New Roman" w:cs="Times New Roman"/>
          <w:sz w:val="24"/>
          <w:szCs w:val="24"/>
          <w:lang w:val="en-GB"/>
        </w:rPr>
        <w:t xml:space="preserve"> &amp; Doyle, 2008; Bowers et al., 2006; Hunt et al., 2016; Ramsay &amp; Newman, 2005). Some papers included junior </w:t>
      </w:r>
      <w:proofErr w:type="gramStart"/>
      <w:r w:rsidRPr="00C532A5">
        <w:rPr>
          <w:rFonts w:ascii="Times New Roman" w:eastAsia="Arial" w:hAnsi="Times New Roman" w:cs="Times New Roman"/>
          <w:sz w:val="24"/>
          <w:szCs w:val="24"/>
          <w:lang w:val="en-GB"/>
        </w:rPr>
        <w:t>staff, but</w:t>
      </w:r>
      <w:proofErr w:type="gramEnd"/>
      <w:r w:rsidRPr="00C532A5">
        <w:rPr>
          <w:rFonts w:ascii="Times New Roman" w:eastAsia="Arial" w:hAnsi="Times New Roman" w:cs="Times New Roman"/>
          <w:sz w:val="24"/>
          <w:szCs w:val="24"/>
          <w:lang w:val="en-GB"/>
        </w:rPr>
        <w:t xml:space="preserve"> did not draw out the intricacies of their unique experience (Cabello et al., 2016; Rivett, 2020). </w:t>
      </w:r>
      <w:proofErr w:type="spellStart"/>
      <w:r w:rsidRPr="00C532A5">
        <w:rPr>
          <w:rFonts w:ascii="Times New Roman" w:eastAsia="Arial" w:hAnsi="Times New Roman" w:cs="Times New Roman"/>
          <w:sz w:val="24"/>
          <w:szCs w:val="24"/>
          <w:lang w:val="en-GB"/>
        </w:rPr>
        <w:t>Awenat</w:t>
      </w:r>
      <w:proofErr w:type="spellEnd"/>
      <w:r w:rsidRPr="00C532A5">
        <w:rPr>
          <w:rFonts w:ascii="Times New Roman" w:eastAsia="Arial" w:hAnsi="Times New Roman" w:cs="Times New Roman"/>
          <w:sz w:val="24"/>
          <w:szCs w:val="24"/>
          <w:lang w:val="en-GB"/>
        </w:rPr>
        <w:t xml:space="preserve"> et al. (2017) included “junior” staff (nursing assistants and support workers), concluding they avoided discussing suicidality, believing it was beyond their remit, therefore missing opportunities to provide valuable contact with clients. </w:t>
      </w:r>
    </w:p>
    <w:p w14:paraId="79ECD2C0"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The experience of non-qualified s</w:t>
      </w:r>
      <w:r w:rsidR="00EA294B" w:rsidRPr="00C532A5">
        <w:rPr>
          <w:rFonts w:ascii="Times New Roman" w:eastAsia="Arial" w:hAnsi="Times New Roman" w:cs="Times New Roman"/>
          <w:sz w:val="24"/>
          <w:szCs w:val="24"/>
          <w:lang w:val="en-GB"/>
        </w:rPr>
        <w:t>taff who had been involved in suicide and attempted suicide</w:t>
      </w:r>
      <w:r w:rsidRPr="00C532A5">
        <w:rPr>
          <w:rFonts w:ascii="Times New Roman" w:eastAsia="Arial" w:hAnsi="Times New Roman" w:cs="Times New Roman"/>
          <w:sz w:val="24"/>
          <w:szCs w:val="24"/>
          <w:lang w:val="en-GB"/>
        </w:rPr>
        <w:t xml:space="preserve"> in A</w:t>
      </w:r>
      <w:r w:rsidR="00EA294B" w:rsidRPr="00C532A5">
        <w:rPr>
          <w:rFonts w:ascii="Times New Roman" w:eastAsia="Arial" w:hAnsi="Times New Roman" w:cs="Times New Roman"/>
          <w:sz w:val="24"/>
          <w:szCs w:val="24"/>
          <w:lang w:val="en-GB"/>
        </w:rPr>
        <w:t>MHIS</w:t>
      </w:r>
      <w:r w:rsidRPr="00C532A5">
        <w:rPr>
          <w:rFonts w:ascii="Times New Roman" w:eastAsia="Arial" w:hAnsi="Times New Roman" w:cs="Times New Roman"/>
          <w:sz w:val="24"/>
          <w:szCs w:val="24"/>
          <w:lang w:val="en-GB"/>
        </w:rPr>
        <w:t xml:space="preserve"> was not clearly represented in existing studies, despite being a </w:t>
      </w:r>
      <w:r w:rsidRPr="00C532A5">
        <w:rPr>
          <w:rFonts w:ascii="Times New Roman" w:eastAsia="Arial" w:hAnsi="Times New Roman" w:cs="Times New Roman"/>
          <w:sz w:val="24"/>
          <w:szCs w:val="24"/>
          <w:lang w:val="en-GB"/>
        </w:rPr>
        <w:lastRenderedPageBreak/>
        <w:t xml:space="preserve">significant part of the workforce.  As these staff members have the most direct contact with clients (Bee et al., 2009), it is important to explore the unique needs of their cohort. </w:t>
      </w:r>
    </w:p>
    <w:p w14:paraId="0D5DFCC6" w14:textId="77777777" w:rsidR="00101244" w:rsidRPr="00C532A5" w:rsidRDefault="00101244" w:rsidP="00101244">
      <w:pPr>
        <w:pStyle w:val="Heading3"/>
        <w:numPr>
          <w:ilvl w:val="0"/>
          <w:numId w:val="0"/>
        </w:numPr>
        <w:spacing w:line="480" w:lineRule="auto"/>
        <w:ind w:left="720" w:hanging="720"/>
        <w:rPr>
          <w:rFonts w:ascii="Times New Roman" w:eastAsia="Arial" w:hAnsi="Times New Roman" w:cs="Times New Roman"/>
          <w:sz w:val="24"/>
          <w:szCs w:val="24"/>
          <w:lang w:val="en-GB"/>
        </w:rPr>
      </w:pPr>
      <w:bookmarkStart w:id="5" w:name="_Toc143035312"/>
      <w:r w:rsidRPr="00C532A5">
        <w:rPr>
          <w:rFonts w:ascii="Times New Roman" w:eastAsia="Arial" w:hAnsi="Times New Roman" w:cs="Times New Roman"/>
          <w:sz w:val="24"/>
          <w:szCs w:val="24"/>
          <w:lang w:val="en-GB"/>
        </w:rPr>
        <w:t>The Current Research</w:t>
      </w:r>
      <w:bookmarkEnd w:id="5"/>
    </w:p>
    <w:p w14:paraId="69B6F67E" w14:textId="77777777" w:rsidR="00101244" w:rsidRPr="00C532A5" w:rsidRDefault="00101244" w:rsidP="00101244">
      <w:pPr>
        <w:spacing w:line="480" w:lineRule="auto"/>
        <w:ind w:firstLine="720"/>
        <w:rPr>
          <w:rFonts w:ascii="Times New Roman" w:eastAsia="Arial" w:hAnsi="Times New Roman" w:cs="Times New Roman"/>
          <w:b/>
          <w:bCs/>
          <w:sz w:val="24"/>
          <w:szCs w:val="24"/>
          <w:lang w:val="en-GB"/>
        </w:rPr>
      </w:pPr>
      <w:r w:rsidRPr="00C532A5">
        <w:rPr>
          <w:rFonts w:ascii="Times New Roman" w:eastAsia="Arial" w:hAnsi="Times New Roman" w:cs="Times New Roman"/>
          <w:sz w:val="24"/>
          <w:szCs w:val="24"/>
          <w:lang w:val="en-GB"/>
        </w:rPr>
        <w:t>This paper outlines the results of a qualitative study exploring non-qualified sta</w:t>
      </w:r>
      <w:r w:rsidR="007A73FD">
        <w:rPr>
          <w:rFonts w:ascii="Times New Roman" w:eastAsia="Arial" w:hAnsi="Times New Roman" w:cs="Times New Roman"/>
          <w:sz w:val="24"/>
          <w:szCs w:val="24"/>
          <w:lang w:val="en-GB"/>
        </w:rPr>
        <w:t>ffs’ experiences of inpatient suicidal behaviour</w:t>
      </w:r>
      <w:r w:rsidRPr="00C532A5">
        <w:rPr>
          <w:rFonts w:ascii="Times New Roman" w:eastAsia="Arial" w:hAnsi="Times New Roman" w:cs="Times New Roman"/>
          <w:sz w:val="24"/>
          <w:szCs w:val="24"/>
          <w:lang w:val="en-GB"/>
        </w:rPr>
        <w:t xml:space="preserve">. </w:t>
      </w:r>
    </w:p>
    <w:p w14:paraId="2B1B3351" w14:textId="77777777" w:rsidR="00101244" w:rsidRPr="00C532A5" w:rsidRDefault="00101244" w:rsidP="00101244">
      <w:pPr>
        <w:pStyle w:val="Heading3"/>
        <w:numPr>
          <w:ilvl w:val="0"/>
          <w:numId w:val="0"/>
        </w:numPr>
        <w:spacing w:line="480" w:lineRule="auto"/>
        <w:ind w:left="720" w:hanging="720"/>
        <w:rPr>
          <w:rFonts w:ascii="Times New Roman" w:eastAsia="Arial" w:hAnsi="Times New Roman" w:cs="Times New Roman"/>
          <w:sz w:val="24"/>
          <w:szCs w:val="24"/>
          <w:lang w:val="en-GB"/>
        </w:rPr>
      </w:pPr>
      <w:bookmarkStart w:id="6" w:name="_Toc143035313"/>
      <w:r w:rsidRPr="00C532A5">
        <w:rPr>
          <w:rFonts w:ascii="Times New Roman" w:eastAsia="Arial" w:hAnsi="Times New Roman" w:cs="Times New Roman"/>
          <w:sz w:val="24"/>
          <w:szCs w:val="24"/>
          <w:lang w:val="en-GB"/>
        </w:rPr>
        <w:t>Research Question</w:t>
      </w:r>
      <w:bookmarkEnd w:id="6"/>
    </w:p>
    <w:p w14:paraId="4D8C6159" w14:textId="77777777" w:rsidR="00101244" w:rsidRPr="00C532A5" w:rsidRDefault="007A73FD" w:rsidP="00101244">
      <w:pPr>
        <w:spacing w:line="480" w:lineRule="auto"/>
        <w:ind w:firstLine="720"/>
        <w:rPr>
          <w:rFonts w:ascii="Times New Roman" w:eastAsia="Arial" w:hAnsi="Times New Roman" w:cs="Times New Roman"/>
          <w:sz w:val="24"/>
          <w:szCs w:val="24"/>
          <w:lang w:val="en-GB"/>
        </w:rPr>
      </w:pPr>
      <w:r>
        <w:rPr>
          <w:rFonts w:ascii="Times New Roman" w:eastAsia="Arial" w:hAnsi="Times New Roman" w:cs="Times New Roman"/>
          <w:sz w:val="24"/>
          <w:szCs w:val="24"/>
          <w:lang w:val="en-GB"/>
        </w:rPr>
        <w:t>What is the experience of suicidal behaviour</w:t>
      </w:r>
      <w:r w:rsidR="00101244" w:rsidRPr="00C532A5">
        <w:rPr>
          <w:rFonts w:ascii="Times New Roman" w:eastAsia="Arial" w:hAnsi="Times New Roman" w:cs="Times New Roman"/>
          <w:sz w:val="24"/>
          <w:szCs w:val="24"/>
          <w:lang w:val="en-GB"/>
        </w:rPr>
        <w:t xml:space="preserve"> for ‘non-qualified’ staff wor</w:t>
      </w:r>
      <w:r>
        <w:rPr>
          <w:rFonts w:ascii="Times New Roman" w:eastAsia="Arial" w:hAnsi="Times New Roman" w:cs="Times New Roman"/>
          <w:sz w:val="24"/>
          <w:szCs w:val="24"/>
          <w:lang w:val="en-GB"/>
        </w:rPr>
        <w:t>king in AMHIS</w:t>
      </w:r>
      <w:r w:rsidR="00101244" w:rsidRPr="00C532A5">
        <w:rPr>
          <w:rFonts w:ascii="Times New Roman" w:eastAsia="Arial" w:hAnsi="Times New Roman" w:cs="Times New Roman"/>
          <w:sz w:val="24"/>
          <w:szCs w:val="24"/>
          <w:lang w:val="en-GB"/>
        </w:rPr>
        <w:t>?</w:t>
      </w:r>
    </w:p>
    <w:p w14:paraId="1D7F72A5" w14:textId="77777777" w:rsidR="00101244" w:rsidRPr="00C532A5" w:rsidRDefault="00101244" w:rsidP="00101244">
      <w:pPr>
        <w:pStyle w:val="Heading2"/>
        <w:numPr>
          <w:ilvl w:val="0"/>
          <w:numId w:val="0"/>
        </w:numPr>
        <w:spacing w:line="480" w:lineRule="auto"/>
        <w:ind w:left="576"/>
        <w:jc w:val="center"/>
        <w:rPr>
          <w:rFonts w:ascii="Times New Roman" w:eastAsia="Arial" w:hAnsi="Times New Roman" w:cs="Times New Roman"/>
          <w:sz w:val="24"/>
          <w:szCs w:val="24"/>
          <w:u w:val="single"/>
          <w:lang w:val="en-GB"/>
        </w:rPr>
      </w:pPr>
      <w:bookmarkStart w:id="7" w:name="_Toc143035314"/>
      <w:r w:rsidRPr="00C532A5">
        <w:rPr>
          <w:rFonts w:ascii="Times New Roman" w:eastAsia="Arial" w:hAnsi="Times New Roman" w:cs="Times New Roman"/>
          <w:sz w:val="24"/>
          <w:szCs w:val="24"/>
          <w:u w:val="single"/>
          <w:lang w:val="en-GB"/>
        </w:rPr>
        <w:t>Design</w:t>
      </w:r>
      <w:bookmarkEnd w:id="7"/>
    </w:p>
    <w:p w14:paraId="3D5DD937" w14:textId="77777777" w:rsidR="00101244" w:rsidRPr="00C532A5" w:rsidRDefault="00101244" w:rsidP="00101244">
      <w:pPr>
        <w:pStyle w:val="Heading3"/>
        <w:numPr>
          <w:ilvl w:val="0"/>
          <w:numId w:val="0"/>
        </w:numPr>
        <w:spacing w:line="480" w:lineRule="auto"/>
        <w:ind w:left="720" w:hanging="720"/>
        <w:rPr>
          <w:rFonts w:ascii="Times New Roman" w:eastAsia="Arial" w:hAnsi="Times New Roman" w:cs="Times New Roman"/>
          <w:sz w:val="24"/>
          <w:szCs w:val="24"/>
          <w:lang w:val="en-GB"/>
        </w:rPr>
      </w:pPr>
      <w:bookmarkStart w:id="8" w:name="_Toc143035315"/>
      <w:r w:rsidRPr="00C532A5">
        <w:rPr>
          <w:rFonts w:ascii="Times New Roman" w:eastAsia="Arial" w:hAnsi="Times New Roman" w:cs="Times New Roman"/>
          <w:sz w:val="24"/>
          <w:szCs w:val="24"/>
          <w:lang w:val="en-GB"/>
        </w:rPr>
        <w:t>Method</w:t>
      </w:r>
      <w:bookmarkEnd w:id="8"/>
    </w:p>
    <w:p w14:paraId="5462F270"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An explorative, qualitative design explore</w:t>
      </w:r>
      <w:r w:rsidR="007A73FD">
        <w:rPr>
          <w:rFonts w:ascii="Times New Roman" w:eastAsia="Arial" w:hAnsi="Times New Roman" w:cs="Times New Roman"/>
          <w:sz w:val="24"/>
          <w:szCs w:val="24"/>
          <w:lang w:val="en-GB"/>
        </w:rPr>
        <w:t>d the experience of inpatient suicidal behaviour</w:t>
      </w:r>
      <w:r w:rsidRPr="00C532A5">
        <w:rPr>
          <w:rFonts w:ascii="Times New Roman" w:eastAsia="Arial" w:hAnsi="Times New Roman" w:cs="Times New Roman"/>
          <w:sz w:val="24"/>
          <w:szCs w:val="24"/>
          <w:lang w:val="en-GB"/>
        </w:rPr>
        <w:t xml:space="preserve"> for “non</w:t>
      </w:r>
      <w:r w:rsidR="00EA294B" w:rsidRPr="00C532A5">
        <w:rPr>
          <w:rFonts w:ascii="Times New Roman" w:eastAsia="Arial" w:hAnsi="Times New Roman" w:cs="Times New Roman"/>
          <w:sz w:val="24"/>
          <w:szCs w:val="24"/>
          <w:lang w:val="en-GB"/>
        </w:rPr>
        <w:t>-qualified” staff working in AMHIS</w:t>
      </w:r>
      <w:r w:rsidRPr="00C532A5">
        <w:rPr>
          <w:rFonts w:ascii="Times New Roman" w:eastAsia="Arial" w:hAnsi="Times New Roman" w:cs="Times New Roman"/>
          <w:sz w:val="24"/>
          <w:szCs w:val="24"/>
          <w:lang w:val="en-GB"/>
        </w:rPr>
        <w:t>.</w:t>
      </w:r>
    </w:p>
    <w:p w14:paraId="72FB9C42"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A semi-structured </w:t>
      </w:r>
      <w:r w:rsidR="00EA294B" w:rsidRPr="00C532A5">
        <w:rPr>
          <w:rFonts w:ascii="Times New Roman" w:eastAsia="Arial" w:hAnsi="Times New Roman" w:cs="Times New Roman"/>
          <w:sz w:val="24"/>
          <w:szCs w:val="24"/>
          <w:lang w:val="en-GB"/>
        </w:rPr>
        <w:t xml:space="preserve">interview schedule </w:t>
      </w:r>
      <w:r w:rsidRPr="00C532A5">
        <w:rPr>
          <w:rFonts w:ascii="Times New Roman" w:eastAsia="Arial" w:hAnsi="Times New Roman" w:cs="Times New Roman"/>
          <w:sz w:val="24"/>
          <w:szCs w:val="24"/>
          <w:lang w:val="en-GB"/>
        </w:rPr>
        <w:t>was developed for data collection.  The content was based on previous literature (Rhodes-</w:t>
      </w:r>
      <w:proofErr w:type="spellStart"/>
      <w:r w:rsidRPr="00C532A5">
        <w:rPr>
          <w:rFonts w:ascii="Times New Roman" w:eastAsia="Arial" w:hAnsi="Times New Roman" w:cs="Times New Roman"/>
          <w:sz w:val="24"/>
          <w:szCs w:val="24"/>
          <w:lang w:val="en-GB"/>
        </w:rPr>
        <w:t>Kropft</w:t>
      </w:r>
      <w:proofErr w:type="spellEnd"/>
      <w:r w:rsidRPr="00C532A5">
        <w:rPr>
          <w:rFonts w:ascii="Times New Roman" w:eastAsia="Arial" w:hAnsi="Times New Roman" w:cs="Times New Roman"/>
          <w:sz w:val="24"/>
          <w:szCs w:val="24"/>
          <w:lang w:val="en-GB"/>
        </w:rPr>
        <w:t xml:space="preserve"> et al., 2005). The interview schedule consisted of primarily open-ended questions to allow follow-ups to any divergent information, ensuring the topic was thoroughly explored. </w:t>
      </w:r>
    </w:p>
    <w:p w14:paraId="39A68D8F"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The interview guided participants to focus on one </w:t>
      </w:r>
      <w:r w:rsidR="00EA294B" w:rsidRPr="00C532A5">
        <w:rPr>
          <w:rFonts w:ascii="Times New Roman" w:eastAsia="Arial" w:hAnsi="Times New Roman" w:cs="Times New Roman"/>
          <w:sz w:val="24"/>
          <w:szCs w:val="24"/>
          <w:lang w:val="en-GB"/>
        </w:rPr>
        <w:t xml:space="preserve">specific incident of inpatient suicide or attempted suicide in an </w:t>
      </w:r>
      <w:r w:rsidR="00EA294B" w:rsidRPr="00C532A5">
        <w:rPr>
          <w:rFonts w:ascii="Times New Roman" w:eastAsia="Arial" w:hAnsi="Times New Roman" w:cs="Times New Roman"/>
          <w:sz w:val="24"/>
          <w:szCs w:val="24"/>
          <w:lang w:val="en-GB"/>
        </w:rPr>
        <w:lastRenderedPageBreak/>
        <w:t>AMHIS</w:t>
      </w:r>
      <w:r w:rsidRPr="00C532A5">
        <w:rPr>
          <w:rFonts w:ascii="Times New Roman" w:eastAsia="Arial" w:hAnsi="Times New Roman" w:cs="Times New Roman"/>
          <w:sz w:val="24"/>
          <w:szCs w:val="24"/>
          <w:lang w:val="en-GB"/>
        </w:rPr>
        <w:t xml:space="preserve"> setting. It was hoped focusing on one event would elicit a deeper understanding of the experience. The researcher took inspiration from Rhodes-</w:t>
      </w:r>
      <w:proofErr w:type="spellStart"/>
      <w:r w:rsidRPr="00C532A5">
        <w:rPr>
          <w:rFonts w:ascii="Times New Roman" w:eastAsia="Arial" w:hAnsi="Times New Roman" w:cs="Times New Roman"/>
          <w:sz w:val="24"/>
          <w:szCs w:val="24"/>
          <w:lang w:val="en-GB"/>
        </w:rPr>
        <w:t>Kropft</w:t>
      </w:r>
      <w:proofErr w:type="spellEnd"/>
      <w:r w:rsidRPr="00C532A5">
        <w:rPr>
          <w:rFonts w:ascii="Times New Roman" w:eastAsia="Arial" w:hAnsi="Times New Roman" w:cs="Times New Roman"/>
          <w:sz w:val="24"/>
          <w:szCs w:val="24"/>
          <w:lang w:val="en-GB"/>
        </w:rPr>
        <w:t xml:space="preserve"> and colleagues (2005) by asking participants about their “most memorable” experience. This was asked without positive or negative intonation, so the participant produced their own example. </w:t>
      </w:r>
    </w:p>
    <w:p w14:paraId="45916AE9"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The key topics covered; an introduction to their job and service context, attitudes towards su</w:t>
      </w:r>
      <w:r w:rsidR="00052BB5" w:rsidRPr="00C532A5">
        <w:rPr>
          <w:rFonts w:ascii="Times New Roman" w:eastAsia="Arial" w:hAnsi="Times New Roman" w:cs="Times New Roman"/>
          <w:sz w:val="24"/>
          <w:szCs w:val="24"/>
          <w:lang w:val="en-GB"/>
        </w:rPr>
        <w:t>icide, frequency of suicide and attempted suicide</w:t>
      </w:r>
      <w:r w:rsidRPr="00C532A5">
        <w:rPr>
          <w:rFonts w:ascii="Times New Roman" w:eastAsia="Arial" w:hAnsi="Times New Roman" w:cs="Times New Roman"/>
          <w:sz w:val="24"/>
          <w:szCs w:val="24"/>
          <w:lang w:val="en-GB"/>
        </w:rPr>
        <w:t>, their “most memorable” experie</w:t>
      </w:r>
      <w:r w:rsidR="00052BB5" w:rsidRPr="00C532A5">
        <w:rPr>
          <w:rFonts w:ascii="Times New Roman" w:eastAsia="Arial" w:hAnsi="Times New Roman" w:cs="Times New Roman"/>
          <w:sz w:val="24"/>
          <w:szCs w:val="24"/>
          <w:lang w:val="en-GB"/>
        </w:rPr>
        <w:t>nce, their involvement in the incident</w:t>
      </w:r>
      <w:r w:rsidRPr="00C532A5">
        <w:rPr>
          <w:rFonts w:ascii="Times New Roman" w:eastAsia="Arial" w:hAnsi="Times New Roman" w:cs="Times New Roman"/>
          <w:sz w:val="24"/>
          <w:szCs w:val="24"/>
          <w:lang w:val="en-GB"/>
        </w:rPr>
        <w:t xml:space="preserve">, their personal reaction and reaction of the wider team, helpful interventions, and learning points. </w:t>
      </w:r>
    </w:p>
    <w:p w14:paraId="76BF3CD1" w14:textId="77777777" w:rsidR="00101244" w:rsidRPr="00C532A5" w:rsidRDefault="00101244" w:rsidP="00101244">
      <w:pPr>
        <w:pStyle w:val="Heading4"/>
        <w:numPr>
          <w:ilvl w:val="0"/>
          <w:numId w:val="0"/>
        </w:numPr>
        <w:spacing w:line="480" w:lineRule="auto"/>
        <w:ind w:left="864" w:hanging="864"/>
        <w:rPr>
          <w:rFonts w:ascii="Times New Roman" w:eastAsia="Arial" w:hAnsi="Times New Roman" w:cs="Times New Roman"/>
          <w:sz w:val="24"/>
          <w:szCs w:val="24"/>
          <w:lang w:val="en-GB"/>
        </w:rPr>
      </w:pPr>
      <w:bookmarkStart w:id="9" w:name="_Toc143035316"/>
      <w:r w:rsidRPr="00C532A5">
        <w:rPr>
          <w:rFonts w:ascii="Times New Roman" w:eastAsia="Arial" w:hAnsi="Times New Roman" w:cs="Times New Roman"/>
          <w:sz w:val="24"/>
          <w:szCs w:val="24"/>
          <w:lang w:val="en-GB"/>
        </w:rPr>
        <w:t>Methodology</w:t>
      </w:r>
      <w:bookmarkEnd w:id="9"/>
    </w:p>
    <w:p w14:paraId="218D0567"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The researcher sought to generate rich, explorative </w:t>
      </w:r>
      <w:r w:rsidR="00052BB5" w:rsidRPr="00C532A5">
        <w:rPr>
          <w:rFonts w:ascii="Times New Roman" w:eastAsia="Arial" w:hAnsi="Times New Roman" w:cs="Times New Roman"/>
          <w:sz w:val="24"/>
          <w:szCs w:val="24"/>
          <w:lang w:val="en-GB"/>
        </w:rPr>
        <w:t>data about the experience of suicide and attempted suicide for “non-qualified” AMHIS</w:t>
      </w:r>
      <w:r w:rsidRPr="00C532A5">
        <w:rPr>
          <w:rFonts w:ascii="Times New Roman" w:eastAsia="Arial" w:hAnsi="Times New Roman" w:cs="Times New Roman"/>
          <w:sz w:val="24"/>
          <w:szCs w:val="24"/>
          <w:lang w:val="en-GB"/>
        </w:rPr>
        <w:t xml:space="preserve"> staff. Qualitative research was selected as it aims to enhance understanding of human processes and experiences and can be used to give voice to marginalised gr</w:t>
      </w:r>
      <w:r w:rsidR="00052BB5" w:rsidRPr="00C532A5">
        <w:rPr>
          <w:rFonts w:ascii="Times New Roman" w:eastAsia="Arial" w:hAnsi="Times New Roman" w:cs="Times New Roman"/>
          <w:sz w:val="24"/>
          <w:szCs w:val="24"/>
          <w:lang w:val="en-GB"/>
        </w:rPr>
        <w:t>oups (Harper &amp; Thompson, 2012).</w:t>
      </w:r>
    </w:p>
    <w:p w14:paraId="3A15146A"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Refle</w:t>
      </w:r>
      <w:r w:rsidR="00052BB5" w:rsidRPr="00C532A5">
        <w:rPr>
          <w:rFonts w:ascii="Times New Roman" w:eastAsia="Arial" w:hAnsi="Times New Roman" w:cs="Times New Roman"/>
          <w:sz w:val="24"/>
          <w:szCs w:val="24"/>
          <w:lang w:val="en-GB"/>
        </w:rPr>
        <w:t xml:space="preserve">xive Thematic Analysis </w:t>
      </w:r>
      <w:r w:rsidRPr="00C532A5">
        <w:rPr>
          <w:rFonts w:ascii="Times New Roman" w:eastAsia="Arial" w:hAnsi="Times New Roman" w:cs="Times New Roman"/>
          <w:sz w:val="24"/>
          <w:szCs w:val="24"/>
          <w:lang w:val="en-GB"/>
        </w:rPr>
        <w:t>was chosen to guide the research, a process of identifying, analysing, organising, describing and reporting themes f</w:t>
      </w:r>
      <w:r w:rsidR="009A05A8" w:rsidRPr="00C532A5">
        <w:rPr>
          <w:rFonts w:ascii="Times New Roman" w:eastAsia="Arial" w:hAnsi="Times New Roman" w:cs="Times New Roman"/>
          <w:sz w:val="24"/>
          <w:szCs w:val="24"/>
          <w:lang w:val="en-GB"/>
        </w:rPr>
        <w:t>ound in a dataset (</w:t>
      </w:r>
      <w:r w:rsidRPr="00C532A5">
        <w:rPr>
          <w:rFonts w:ascii="Times New Roman" w:eastAsia="Arial" w:hAnsi="Times New Roman" w:cs="Times New Roman"/>
          <w:sz w:val="24"/>
          <w:szCs w:val="24"/>
          <w:lang w:val="en-GB"/>
        </w:rPr>
        <w:t>Brau</w:t>
      </w:r>
      <w:r w:rsidR="009A05A8" w:rsidRPr="00C532A5">
        <w:rPr>
          <w:rFonts w:ascii="Times New Roman" w:eastAsia="Arial" w:hAnsi="Times New Roman" w:cs="Times New Roman"/>
          <w:sz w:val="24"/>
          <w:szCs w:val="24"/>
          <w:lang w:val="en-GB"/>
        </w:rPr>
        <w:t xml:space="preserve">n and Clarke </w:t>
      </w:r>
      <w:r w:rsidRPr="00C532A5">
        <w:rPr>
          <w:rFonts w:ascii="Times New Roman" w:eastAsia="Arial" w:hAnsi="Times New Roman" w:cs="Times New Roman"/>
          <w:sz w:val="24"/>
          <w:szCs w:val="24"/>
          <w:lang w:val="en-GB"/>
        </w:rPr>
        <w:t>2021</w:t>
      </w:r>
      <w:r w:rsidR="009A05A8" w:rsidRPr="00C532A5">
        <w:rPr>
          <w:rFonts w:ascii="Times New Roman" w:eastAsia="Arial" w:hAnsi="Times New Roman" w:cs="Times New Roman"/>
          <w:sz w:val="24"/>
          <w:szCs w:val="24"/>
          <w:lang w:val="en-GB"/>
        </w:rPr>
        <w:t>).</w:t>
      </w:r>
      <w:r w:rsidRPr="00C532A5">
        <w:rPr>
          <w:rFonts w:ascii="Times New Roman" w:eastAsia="Arial" w:hAnsi="Times New Roman" w:cs="Times New Roman"/>
          <w:sz w:val="24"/>
          <w:szCs w:val="24"/>
          <w:lang w:val="en-GB"/>
        </w:rPr>
        <w:t xml:space="preserve"> </w:t>
      </w:r>
    </w:p>
    <w:p w14:paraId="55BCF1BC" w14:textId="77777777" w:rsidR="00101244" w:rsidRPr="00C532A5" w:rsidRDefault="00052BB5"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lastRenderedPageBreak/>
        <w:t>The researcher’s philosophical position was ‘critical realist’ and they had personal experience of working with suicide and attempted suicide in AMHIS. The researcher saw this as advantageous and aligned with the Reflexive Thematic Analysis process. They utilised a reflective journal and received regular supervision from their research tutor. Fur</w:t>
      </w:r>
      <w:r w:rsidR="00101244" w:rsidRPr="00C532A5">
        <w:rPr>
          <w:rFonts w:ascii="Times New Roman" w:eastAsia="Arial" w:hAnsi="Times New Roman" w:cs="Times New Roman"/>
          <w:sz w:val="24"/>
          <w:szCs w:val="24"/>
          <w:lang w:val="en-GB"/>
        </w:rPr>
        <w:t>ther, the researcher utilised Braun and Clarke’s (202</w:t>
      </w:r>
      <w:r w:rsidRPr="00C532A5">
        <w:rPr>
          <w:rFonts w:ascii="Times New Roman" w:eastAsia="Arial" w:hAnsi="Times New Roman" w:cs="Times New Roman"/>
          <w:sz w:val="24"/>
          <w:szCs w:val="24"/>
          <w:lang w:val="en-GB"/>
        </w:rPr>
        <w:t>2) 15-point checklist for good R</w:t>
      </w:r>
      <w:r w:rsidR="00101244" w:rsidRPr="00C532A5">
        <w:rPr>
          <w:rFonts w:ascii="Times New Roman" w:eastAsia="Arial" w:hAnsi="Times New Roman" w:cs="Times New Roman"/>
          <w:sz w:val="24"/>
          <w:szCs w:val="24"/>
          <w:lang w:val="en-GB"/>
        </w:rPr>
        <w:t>eflexive T</w:t>
      </w:r>
      <w:r w:rsidRPr="00C532A5">
        <w:rPr>
          <w:rFonts w:ascii="Times New Roman" w:eastAsia="Arial" w:hAnsi="Times New Roman" w:cs="Times New Roman"/>
          <w:sz w:val="24"/>
          <w:szCs w:val="24"/>
          <w:lang w:val="en-GB"/>
        </w:rPr>
        <w:t xml:space="preserve">hematic </w:t>
      </w:r>
      <w:r w:rsidR="00101244" w:rsidRPr="00C532A5">
        <w:rPr>
          <w:rFonts w:ascii="Times New Roman" w:eastAsia="Arial" w:hAnsi="Times New Roman" w:cs="Times New Roman"/>
          <w:sz w:val="24"/>
          <w:szCs w:val="24"/>
          <w:lang w:val="en-GB"/>
        </w:rPr>
        <w:t>A</w:t>
      </w:r>
      <w:r w:rsidRPr="00C532A5">
        <w:rPr>
          <w:rFonts w:ascii="Times New Roman" w:eastAsia="Arial" w:hAnsi="Times New Roman" w:cs="Times New Roman"/>
          <w:sz w:val="24"/>
          <w:szCs w:val="24"/>
          <w:lang w:val="en-GB"/>
        </w:rPr>
        <w:t>nalysis</w:t>
      </w:r>
      <w:r w:rsidR="00101244" w:rsidRPr="00C532A5">
        <w:rPr>
          <w:rFonts w:ascii="Times New Roman" w:eastAsia="Arial" w:hAnsi="Times New Roman" w:cs="Times New Roman"/>
          <w:sz w:val="24"/>
          <w:szCs w:val="24"/>
          <w:lang w:val="en-GB"/>
        </w:rPr>
        <w:t xml:space="preserve"> to ensure a rigorous, systematic and reflexive analytic process. </w:t>
      </w:r>
    </w:p>
    <w:p w14:paraId="4C92A139" w14:textId="77777777" w:rsidR="00101244" w:rsidRPr="00C532A5" w:rsidRDefault="00101244" w:rsidP="00101244">
      <w:pPr>
        <w:pStyle w:val="Heading3"/>
        <w:numPr>
          <w:ilvl w:val="0"/>
          <w:numId w:val="0"/>
        </w:numPr>
        <w:spacing w:line="480" w:lineRule="auto"/>
        <w:ind w:left="720" w:hanging="720"/>
        <w:rPr>
          <w:rFonts w:ascii="Times New Roman" w:eastAsia="Arial" w:hAnsi="Times New Roman" w:cs="Times New Roman"/>
          <w:sz w:val="24"/>
          <w:szCs w:val="24"/>
          <w:lang w:val="en-GB"/>
        </w:rPr>
      </w:pPr>
      <w:bookmarkStart w:id="10" w:name="_Toc143035321"/>
      <w:r w:rsidRPr="00C532A5">
        <w:rPr>
          <w:rFonts w:ascii="Times New Roman" w:eastAsia="Arial" w:hAnsi="Times New Roman" w:cs="Times New Roman"/>
          <w:sz w:val="24"/>
          <w:szCs w:val="24"/>
          <w:lang w:val="en-GB"/>
        </w:rPr>
        <w:t>Participants</w:t>
      </w:r>
      <w:bookmarkEnd w:id="10"/>
    </w:p>
    <w:p w14:paraId="303FDF13" w14:textId="77777777" w:rsidR="00101244" w:rsidRPr="00C532A5" w:rsidRDefault="00101244" w:rsidP="00101244">
      <w:pPr>
        <w:pStyle w:val="Heading4"/>
        <w:numPr>
          <w:ilvl w:val="0"/>
          <w:numId w:val="0"/>
        </w:numPr>
        <w:spacing w:line="480" w:lineRule="auto"/>
        <w:ind w:left="864" w:hanging="864"/>
        <w:rPr>
          <w:rFonts w:ascii="Times New Roman" w:eastAsia="Arial" w:hAnsi="Times New Roman" w:cs="Times New Roman"/>
          <w:sz w:val="24"/>
          <w:szCs w:val="24"/>
          <w:lang w:val="en-GB"/>
        </w:rPr>
      </w:pPr>
      <w:bookmarkStart w:id="11" w:name="_Toc143035322"/>
      <w:r w:rsidRPr="00C532A5">
        <w:rPr>
          <w:rFonts w:ascii="Times New Roman" w:eastAsia="Arial" w:hAnsi="Times New Roman" w:cs="Times New Roman"/>
          <w:sz w:val="24"/>
          <w:szCs w:val="24"/>
          <w:lang w:val="en-GB"/>
        </w:rPr>
        <w:t>Sample Size</w:t>
      </w:r>
      <w:bookmarkEnd w:id="11"/>
    </w:p>
    <w:p w14:paraId="1D5DADCD" w14:textId="77777777" w:rsidR="00101244" w:rsidRPr="00C532A5" w:rsidRDefault="00101244" w:rsidP="00414C0C">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10 participants were included in this study. </w:t>
      </w:r>
      <w:r w:rsidR="00414C0C" w:rsidRPr="00C532A5">
        <w:rPr>
          <w:rFonts w:ascii="Times New Roman" w:eastAsia="Arial" w:hAnsi="Times New Roman" w:cs="Times New Roman"/>
          <w:sz w:val="24"/>
          <w:szCs w:val="24"/>
          <w:lang w:val="en-GB"/>
        </w:rPr>
        <w:t>This</w:t>
      </w:r>
      <w:r w:rsidRPr="00C532A5">
        <w:rPr>
          <w:rFonts w:ascii="Times New Roman" w:eastAsia="Arial" w:hAnsi="Times New Roman" w:cs="Times New Roman"/>
          <w:sz w:val="24"/>
          <w:szCs w:val="24"/>
          <w:lang w:val="en-GB"/>
        </w:rPr>
        <w:t xml:space="preserve"> may be deemed to be at the lower end</w:t>
      </w:r>
      <w:r w:rsidR="00414C0C" w:rsidRPr="00C532A5">
        <w:rPr>
          <w:rFonts w:ascii="Times New Roman" w:eastAsia="Arial" w:hAnsi="Times New Roman" w:cs="Times New Roman"/>
          <w:sz w:val="24"/>
          <w:szCs w:val="24"/>
          <w:lang w:val="en-GB"/>
        </w:rPr>
        <w:t xml:space="preserve"> of the recommended range for doctoral-level research</w:t>
      </w:r>
      <w:r w:rsidRPr="00C532A5">
        <w:rPr>
          <w:rFonts w:ascii="Times New Roman" w:eastAsia="Arial" w:hAnsi="Times New Roman" w:cs="Times New Roman"/>
          <w:sz w:val="24"/>
          <w:szCs w:val="24"/>
          <w:lang w:val="en-GB"/>
        </w:rPr>
        <w:t xml:space="preserve"> (Braun &amp; Clarke, 2013) however, the researcher continually reviewed the codes, themes and subthemes and reflected that the participants were providing abundant</w:t>
      </w:r>
      <w:r w:rsidR="00414C0C" w:rsidRPr="00C532A5">
        <w:rPr>
          <w:rFonts w:ascii="Times New Roman" w:eastAsia="Arial" w:hAnsi="Times New Roman" w:cs="Times New Roman"/>
          <w:sz w:val="24"/>
          <w:szCs w:val="24"/>
          <w:lang w:val="en-GB"/>
        </w:rPr>
        <w:t xml:space="preserve"> data, therefore the sample size</w:t>
      </w:r>
      <w:r w:rsidRPr="00C532A5">
        <w:rPr>
          <w:rFonts w:ascii="Times New Roman" w:eastAsia="Arial" w:hAnsi="Times New Roman" w:cs="Times New Roman"/>
          <w:sz w:val="24"/>
          <w:szCs w:val="24"/>
          <w:lang w:val="en-GB"/>
        </w:rPr>
        <w:t xml:space="preserve"> was deemed to be adequate.</w:t>
      </w:r>
    </w:p>
    <w:p w14:paraId="2DE15968" w14:textId="77777777" w:rsidR="00101244" w:rsidRPr="00C532A5" w:rsidRDefault="00101244" w:rsidP="00101244">
      <w:pPr>
        <w:pStyle w:val="Heading4"/>
        <w:numPr>
          <w:ilvl w:val="0"/>
          <w:numId w:val="0"/>
        </w:numPr>
        <w:spacing w:line="480" w:lineRule="auto"/>
        <w:ind w:left="864" w:hanging="864"/>
        <w:rPr>
          <w:rFonts w:ascii="Times New Roman" w:eastAsia="Arial" w:hAnsi="Times New Roman" w:cs="Times New Roman"/>
          <w:sz w:val="24"/>
          <w:szCs w:val="24"/>
          <w:lang w:val="en-GB"/>
        </w:rPr>
      </w:pPr>
      <w:bookmarkStart w:id="12" w:name="_Toc143035324"/>
      <w:r w:rsidRPr="00C532A5">
        <w:rPr>
          <w:rFonts w:ascii="Times New Roman" w:eastAsia="Arial" w:hAnsi="Times New Roman" w:cs="Times New Roman"/>
          <w:sz w:val="24"/>
          <w:szCs w:val="24"/>
          <w:lang w:val="en-GB"/>
        </w:rPr>
        <w:t>Sampling</w:t>
      </w:r>
      <w:bookmarkEnd w:id="12"/>
    </w:p>
    <w:p w14:paraId="392FACA5" w14:textId="77777777" w:rsidR="00101244" w:rsidRPr="00C532A5" w:rsidRDefault="009A05A8"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Purposive sampling was utilised</w:t>
      </w:r>
      <w:r w:rsidR="00101244" w:rsidRPr="00C532A5">
        <w:rPr>
          <w:rFonts w:ascii="Times New Roman" w:eastAsia="Arial" w:hAnsi="Times New Roman" w:cs="Times New Roman"/>
          <w:sz w:val="24"/>
          <w:szCs w:val="24"/>
          <w:lang w:val="en-GB"/>
        </w:rPr>
        <w:t xml:space="preserve"> which allows researchers to access a subset of the population that shares a certain characteristic (Palinkas et al., 2015).</w:t>
      </w:r>
      <w:r w:rsidR="00414C0C" w:rsidRPr="00C532A5">
        <w:rPr>
          <w:rFonts w:ascii="Times New Roman" w:eastAsia="Arial" w:hAnsi="Times New Roman" w:cs="Times New Roman"/>
          <w:sz w:val="24"/>
          <w:szCs w:val="24"/>
          <w:lang w:val="en-GB"/>
        </w:rPr>
        <w:t xml:space="preserve"> This was aligned with the R</w:t>
      </w:r>
      <w:r w:rsidR="00101244" w:rsidRPr="00C532A5">
        <w:rPr>
          <w:rFonts w:ascii="Times New Roman" w:eastAsia="Arial" w:hAnsi="Times New Roman" w:cs="Times New Roman"/>
          <w:sz w:val="24"/>
          <w:szCs w:val="24"/>
          <w:lang w:val="en-GB"/>
        </w:rPr>
        <w:t>eflexive T</w:t>
      </w:r>
      <w:r w:rsidR="00414C0C" w:rsidRPr="00C532A5">
        <w:rPr>
          <w:rFonts w:ascii="Times New Roman" w:eastAsia="Arial" w:hAnsi="Times New Roman" w:cs="Times New Roman"/>
          <w:sz w:val="24"/>
          <w:szCs w:val="24"/>
          <w:lang w:val="en-GB"/>
        </w:rPr>
        <w:t xml:space="preserve">hematic </w:t>
      </w:r>
      <w:r w:rsidR="00101244" w:rsidRPr="00C532A5">
        <w:rPr>
          <w:rFonts w:ascii="Times New Roman" w:eastAsia="Arial" w:hAnsi="Times New Roman" w:cs="Times New Roman"/>
          <w:sz w:val="24"/>
          <w:szCs w:val="24"/>
          <w:lang w:val="en-GB"/>
        </w:rPr>
        <w:t>A</w:t>
      </w:r>
      <w:r w:rsidR="00414C0C" w:rsidRPr="00C532A5">
        <w:rPr>
          <w:rFonts w:ascii="Times New Roman" w:eastAsia="Arial" w:hAnsi="Times New Roman" w:cs="Times New Roman"/>
          <w:sz w:val="24"/>
          <w:szCs w:val="24"/>
          <w:lang w:val="en-GB"/>
        </w:rPr>
        <w:t>nalysis</w:t>
      </w:r>
      <w:r w:rsidR="00101244" w:rsidRPr="00C532A5">
        <w:rPr>
          <w:rFonts w:ascii="Times New Roman" w:eastAsia="Arial" w:hAnsi="Times New Roman" w:cs="Times New Roman"/>
          <w:sz w:val="24"/>
          <w:szCs w:val="24"/>
          <w:lang w:val="en-GB"/>
        </w:rPr>
        <w:t xml:space="preserve"> approach as it would allow for patterns to be identified across a subset of data.</w:t>
      </w:r>
    </w:p>
    <w:p w14:paraId="74FF02D1" w14:textId="77777777" w:rsidR="00101244" w:rsidRPr="00C532A5" w:rsidRDefault="00101244" w:rsidP="00414C0C">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lastRenderedPageBreak/>
        <w:t>Recruitment took place online between April and November 2021 and was promoted on social media pl</w:t>
      </w:r>
      <w:r w:rsidR="00414C0C" w:rsidRPr="00C532A5">
        <w:rPr>
          <w:rFonts w:ascii="Times New Roman" w:eastAsia="Arial" w:hAnsi="Times New Roman" w:cs="Times New Roman"/>
          <w:sz w:val="24"/>
          <w:szCs w:val="24"/>
          <w:lang w:val="en-GB"/>
        </w:rPr>
        <w:t xml:space="preserve">atforms, Facebook and Instagram. Prospective participants were asked to contact the researcher directly. At this point, they were provided with an information sheet which outlined the research. </w:t>
      </w:r>
      <w:r w:rsidRPr="00C532A5">
        <w:rPr>
          <w:rFonts w:ascii="Times New Roman" w:eastAsia="Arial" w:hAnsi="Times New Roman" w:cs="Times New Roman"/>
          <w:sz w:val="24"/>
          <w:szCs w:val="24"/>
          <w:lang w:val="en-GB"/>
        </w:rPr>
        <w:t>Once they confirmed participation and were screened for eligibility, they were reminded their involvement was voluntary and data would remain anonymous.</w:t>
      </w:r>
    </w:p>
    <w:p w14:paraId="761BF3B3" w14:textId="77777777" w:rsidR="00101244" w:rsidRPr="00C532A5" w:rsidRDefault="00101244" w:rsidP="00101244">
      <w:pPr>
        <w:pStyle w:val="Heading3"/>
        <w:numPr>
          <w:ilvl w:val="0"/>
          <w:numId w:val="0"/>
        </w:numPr>
        <w:spacing w:line="480" w:lineRule="auto"/>
        <w:ind w:left="720" w:hanging="720"/>
        <w:rPr>
          <w:rFonts w:ascii="Times New Roman" w:eastAsia="Arial" w:hAnsi="Times New Roman" w:cs="Times New Roman"/>
          <w:sz w:val="24"/>
          <w:szCs w:val="24"/>
          <w:lang w:val="en-GB"/>
        </w:rPr>
      </w:pPr>
      <w:bookmarkStart w:id="13" w:name="_Toc143035325"/>
      <w:r w:rsidRPr="00C532A5">
        <w:rPr>
          <w:rFonts w:ascii="Times New Roman" w:eastAsia="Arial" w:hAnsi="Times New Roman" w:cs="Times New Roman"/>
          <w:sz w:val="24"/>
          <w:szCs w:val="24"/>
          <w:lang w:val="en-GB"/>
        </w:rPr>
        <w:t>Procedure</w:t>
      </w:r>
      <w:bookmarkEnd w:id="13"/>
    </w:p>
    <w:p w14:paraId="296109E6"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The researcher arranged a convenient date and time to conduct interviews with </w:t>
      </w:r>
      <w:proofErr w:type="gramStart"/>
      <w:r w:rsidRPr="00C532A5">
        <w:rPr>
          <w:rFonts w:ascii="Times New Roman" w:eastAsia="Arial" w:hAnsi="Times New Roman" w:cs="Times New Roman"/>
          <w:sz w:val="24"/>
          <w:szCs w:val="24"/>
          <w:lang w:val="en-GB"/>
        </w:rPr>
        <w:t>each individual</w:t>
      </w:r>
      <w:proofErr w:type="gramEnd"/>
      <w:r w:rsidRPr="00C532A5">
        <w:rPr>
          <w:rFonts w:ascii="Times New Roman" w:eastAsia="Arial" w:hAnsi="Times New Roman" w:cs="Times New Roman"/>
          <w:sz w:val="24"/>
          <w:szCs w:val="24"/>
          <w:lang w:val="en-GB"/>
        </w:rPr>
        <w:t>. They were em</w:t>
      </w:r>
      <w:r w:rsidR="009A05A8" w:rsidRPr="00C532A5">
        <w:rPr>
          <w:rFonts w:ascii="Times New Roman" w:eastAsia="Arial" w:hAnsi="Times New Roman" w:cs="Times New Roman"/>
          <w:sz w:val="24"/>
          <w:szCs w:val="24"/>
          <w:lang w:val="en-GB"/>
        </w:rPr>
        <w:t xml:space="preserve">ailed a demographic form </w:t>
      </w:r>
      <w:r w:rsidRPr="00C532A5">
        <w:rPr>
          <w:rFonts w:ascii="Times New Roman" w:eastAsia="Arial" w:hAnsi="Times New Roman" w:cs="Times New Roman"/>
          <w:sz w:val="24"/>
          <w:szCs w:val="24"/>
          <w:lang w:val="en-GB"/>
        </w:rPr>
        <w:t xml:space="preserve">and consent form and asked to complete and return both prior to interview. </w:t>
      </w:r>
    </w:p>
    <w:p w14:paraId="0AC57761"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All interviews took place remotely to comply with Covid-19 restrictions. They were conducted in the researcher’s home, in a private study via Zoom (n=8) or Microsoft Teams (n=2). All but one participant opted to have both video and audio on, whereas one person chose to just use the audio facility. No other people were present in the vicinity to ensure privacy and confidentiality. Prior to interview, the researcher checked consent forms had been received. At the beginning of the interview, participants were provided the opportunity to ask questions and consent verbally. </w:t>
      </w:r>
    </w:p>
    <w:p w14:paraId="548167E7"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lastRenderedPageBreak/>
        <w:t xml:space="preserve">Interviews were conducted using the </w:t>
      </w:r>
      <w:r w:rsidR="009A05A8" w:rsidRPr="00C532A5">
        <w:rPr>
          <w:rFonts w:ascii="Times New Roman" w:eastAsia="Arial" w:hAnsi="Times New Roman" w:cs="Times New Roman"/>
          <w:sz w:val="24"/>
          <w:szCs w:val="24"/>
          <w:lang w:val="en-GB"/>
        </w:rPr>
        <w:t xml:space="preserve">interview schedule </w:t>
      </w:r>
      <w:r w:rsidRPr="00C532A5">
        <w:rPr>
          <w:rFonts w:ascii="Times New Roman" w:eastAsia="Arial" w:hAnsi="Times New Roman" w:cs="Times New Roman"/>
          <w:sz w:val="24"/>
          <w:szCs w:val="24"/>
          <w:lang w:val="en-GB"/>
        </w:rPr>
        <w:t xml:space="preserve">and audio-recorded using a Dictaphone. They ranged between 47 and 87 minutes, with a mean length of 58.7 minutes. </w:t>
      </w:r>
    </w:p>
    <w:p w14:paraId="037BF472" w14:textId="77777777" w:rsidR="00101244" w:rsidRPr="00C532A5" w:rsidRDefault="00101244" w:rsidP="009A05A8">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Interviews were transcribed verbatim by the researcher. Each audio was listened to twice and compared to the text. The researcher transcribed pauses, laughter, tears and noticeable changes in pitch/volume to provide a full overview of the data. Any identifiable data shared in the interview was omitted from transcription. </w:t>
      </w:r>
    </w:p>
    <w:p w14:paraId="455D5FA1" w14:textId="77777777" w:rsidR="00101244" w:rsidRPr="00C532A5" w:rsidRDefault="00101244" w:rsidP="00101244">
      <w:pPr>
        <w:pStyle w:val="Heading3"/>
        <w:numPr>
          <w:ilvl w:val="0"/>
          <w:numId w:val="0"/>
        </w:numPr>
        <w:spacing w:line="480" w:lineRule="auto"/>
        <w:ind w:left="720" w:hanging="720"/>
        <w:rPr>
          <w:rFonts w:ascii="Times New Roman" w:eastAsia="Arial" w:hAnsi="Times New Roman" w:cs="Times New Roman"/>
          <w:sz w:val="24"/>
          <w:szCs w:val="24"/>
          <w:lang w:val="en-GB"/>
        </w:rPr>
      </w:pPr>
      <w:bookmarkStart w:id="14" w:name="_Toc143035326"/>
      <w:r w:rsidRPr="00C532A5">
        <w:rPr>
          <w:rFonts w:ascii="Times New Roman" w:eastAsia="Arial" w:hAnsi="Times New Roman" w:cs="Times New Roman"/>
          <w:sz w:val="24"/>
          <w:szCs w:val="24"/>
          <w:lang w:val="en-GB"/>
        </w:rPr>
        <w:t>Data Analysis</w:t>
      </w:r>
      <w:bookmarkEnd w:id="14"/>
    </w:p>
    <w:p w14:paraId="2A2A6F64"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Each transcript was analys</w:t>
      </w:r>
      <w:r w:rsidR="009A05A8" w:rsidRPr="00C532A5">
        <w:rPr>
          <w:rFonts w:ascii="Times New Roman" w:eastAsia="Arial" w:hAnsi="Times New Roman" w:cs="Times New Roman"/>
          <w:sz w:val="24"/>
          <w:szCs w:val="24"/>
          <w:lang w:val="en-GB"/>
        </w:rPr>
        <w:t>ed following the six stages of R</w:t>
      </w:r>
      <w:r w:rsidRPr="00C532A5">
        <w:rPr>
          <w:rFonts w:ascii="Times New Roman" w:eastAsia="Arial" w:hAnsi="Times New Roman" w:cs="Times New Roman"/>
          <w:sz w:val="24"/>
          <w:szCs w:val="24"/>
          <w:lang w:val="en-GB"/>
        </w:rPr>
        <w:t>eflexive T</w:t>
      </w:r>
      <w:r w:rsidR="009A05A8" w:rsidRPr="00C532A5">
        <w:rPr>
          <w:rFonts w:ascii="Times New Roman" w:eastAsia="Arial" w:hAnsi="Times New Roman" w:cs="Times New Roman"/>
          <w:sz w:val="24"/>
          <w:szCs w:val="24"/>
          <w:lang w:val="en-GB"/>
        </w:rPr>
        <w:t xml:space="preserve">hematic </w:t>
      </w:r>
      <w:r w:rsidRPr="00C532A5">
        <w:rPr>
          <w:rFonts w:ascii="Times New Roman" w:eastAsia="Arial" w:hAnsi="Times New Roman" w:cs="Times New Roman"/>
          <w:sz w:val="24"/>
          <w:szCs w:val="24"/>
          <w:lang w:val="en-GB"/>
        </w:rPr>
        <w:t>A</w:t>
      </w:r>
      <w:r w:rsidR="009A05A8" w:rsidRPr="00C532A5">
        <w:rPr>
          <w:rFonts w:ascii="Times New Roman" w:eastAsia="Arial" w:hAnsi="Times New Roman" w:cs="Times New Roman"/>
          <w:sz w:val="24"/>
          <w:szCs w:val="24"/>
          <w:lang w:val="en-GB"/>
        </w:rPr>
        <w:t>nalysis</w:t>
      </w:r>
      <w:r w:rsidRPr="00C532A5">
        <w:rPr>
          <w:rFonts w:ascii="Times New Roman" w:eastAsia="Arial" w:hAnsi="Times New Roman" w:cs="Times New Roman"/>
          <w:sz w:val="24"/>
          <w:szCs w:val="24"/>
          <w:lang w:val="en-GB"/>
        </w:rPr>
        <w:t xml:space="preserve"> (Braun &amp; Clarke, 2022). The researcher </w:t>
      </w:r>
      <w:proofErr w:type="gramStart"/>
      <w:r w:rsidRPr="00C532A5">
        <w:rPr>
          <w:rFonts w:ascii="Times New Roman" w:eastAsia="Arial" w:hAnsi="Times New Roman" w:cs="Times New Roman"/>
          <w:sz w:val="24"/>
          <w:szCs w:val="24"/>
          <w:lang w:val="en-GB"/>
        </w:rPr>
        <w:t>referred back</w:t>
      </w:r>
      <w:proofErr w:type="gramEnd"/>
      <w:r w:rsidRPr="00C532A5">
        <w:rPr>
          <w:rFonts w:ascii="Times New Roman" w:eastAsia="Arial" w:hAnsi="Times New Roman" w:cs="Times New Roman"/>
          <w:sz w:val="24"/>
          <w:szCs w:val="24"/>
          <w:lang w:val="en-GB"/>
        </w:rPr>
        <w:t xml:space="preserve"> to their reflective journal</w:t>
      </w:r>
      <w:r w:rsidR="009A05A8" w:rsidRPr="00C532A5">
        <w:rPr>
          <w:rFonts w:ascii="Times New Roman" w:eastAsia="Arial" w:hAnsi="Times New Roman" w:cs="Times New Roman"/>
          <w:sz w:val="24"/>
          <w:szCs w:val="24"/>
          <w:lang w:val="en-GB"/>
        </w:rPr>
        <w:t xml:space="preserve"> </w:t>
      </w:r>
      <w:r w:rsidRPr="00C532A5">
        <w:rPr>
          <w:rFonts w:ascii="Times New Roman" w:eastAsia="Arial" w:hAnsi="Times New Roman" w:cs="Times New Roman"/>
          <w:sz w:val="24"/>
          <w:szCs w:val="24"/>
          <w:lang w:val="en-GB"/>
        </w:rPr>
        <w:t>to remind them of thoughts and feelings they had during interviews and initial coding, ensuring all data was taken into account. Themes, subthemes and codes continued to be reviewed, redefined and abandoned during write up.</w:t>
      </w:r>
    </w:p>
    <w:p w14:paraId="3900293E" w14:textId="77777777" w:rsidR="00101244" w:rsidRPr="00C532A5" w:rsidRDefault="00101244" w:rsidP="00101244">
      <w:pPr>
        <w:pStyle w:val="Heading4"/>
        <w:numPr>
          <w:ilvl w:val="0"/>
          <w:numId w:val="0"/>
        </w:numPr>
        <w:spacing w:line="480" w:lineRule="auto"/>
        <w:ind w:left="864" w:hanging="864"/>
        <w:rPr>
          <w:rFonts w:ascii="Times New Roman" w:eastAsia="Arial" w:hAnsi="Times New Roman" w:cs="Times New Roman"/>
          <w:sz w:val="24"/>
          <w:szCs w:val="24"/>
          <w:lang w:val="en-GB"/>
        </w:rPr>
      </w:pPr>
      <w:bookmarkStart w:id="15" w:name="_Toc143035327"/>
      <w:r w:rsidRPr="00C532A5">
        <w:rPr>
          <w:rFonts w:ascii="Times New Roman" w:eastAsia="Arial" w:hAnsi="Times New Roman" w:cs="Times New Roman"/>
          <w:sz w:val="24"/>
          <w:szCs w:val="24"/>
          <w:lang w:val="en-GB"/>
        </w:rPr>
        <w:t>Ethics</w:t>
      </w:r>
      <w:bookmarkEnd w:id="15"/>
    </w:p>
    <w:p w14:paraId="563B082A"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Full ethical approval was granted by Staffordshire Universit</w:t>
      </w:r>
      <w:r w:rsidR="009A05A8" w:rsidRPr="00C532A5">
        <w:rPr>
          <w:rFonts w:ascii="Times New Roman" w:eastAsia="Arial" w:hAnsi="Times New Roman" w:cs="Times New Roman"/>
          <w:sz w:val="24"/>
          <w:szCs w:val="24"/>
          <w:lang w:val="en-GB"/>
        </w:rPr>
        <w:t>y’s Ethics Committee</w:t>
      </w:r>
      <w:r w:rsidRPr="00C532A5">
        <w:rPr>
          <w:rFonts w:ascii="Times New Roman" w:eastAsia="Arial" w:hAnsi="Times New Roman" w:cs="Times New Roman"/>
          <w:sz w:val="24"/>
          <w:szCs w:val="24"/>
          <w:lang w:val="en-GB"/>
        </w:rPr>
        <w:t xml:space="preserve">. Guidance for completing ethical human research was followed (British Psychological Society, 2021). </w:t>
      </w:r>
    </w:p>
    <w:p w14:paraId="31B50887" w14:textId="77777777" w:rsidR="00101244" w:rsidRPr="00C532A5" w:rsidRDefault="009A05A8"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It was acknowledged that suicidal behaviour</w:t>
      </w:r>
      <w:r w:rsidR="00101244" w:rsidRPr="00C532A5">
        <w:rPr>
          <w:rFonts w:ascii="Times New Roman" w:eastAsia="Arial" w:hAnsi="Times New Roman" w:cs="Times New Roman"/>
          <w:sz w:val="24"/>
          <w:szCs w:val="24"/>
          <w:lang w:val="en-GB"/>
        </w:rPr>
        <w:t xml:space="preserve"> is a sensitive topic. Participants were assured they could decline </w:t>
      </w:r>
      <w:r w:rsidR="00101244" w:rsidRPr="00C532A5">
        <w:rPr>
          <w:rFonts w:ascii="Times New Roman" w:eastAsia="Arial" w:hAnsi="Times New Roman" w:cs="Times New Roman"/>
          <w:sz w:val="24"/>
          <w:szCs w:val="24"/>
          <w:lang w:val="en-GB"/>
        </w:rPr>
        <w:lastRenderedPageBreak/>
        <w:t>any questions, take breaks or end the interview if they wished. Three participants became visibly upset during their interviews and were offered breaks, but they declined. No participants declined questions, took a break or requested to end their interview</w:t>
      </w:r>
      <w:r w:rsidRPr="00C532A5">
        <w:rPr>
          <w:rFonts w:ascii="Times New Roman" w:eastAsia="Arial" w:hAnsi="Times New Roman" w:cs="Times New Roman"/>
          <w:sz w:val="24"/>
          <w:szCs w:val="24"/>
          <w:lang w:val="en-GB"/>
        </w:rPr>
        <w:t>.</w:t>
      </w:r>
    </w:p>
    <w:p w14:paraId="0914F1A5" w14:textId="77777777" w:rsidR="00101244" w:rsidRPr="00C532A5" w:rsidRDefault="00101244" w:rsidP="00101244">
      <w:pPr>
        <w:pStyle w:val="Heading3"/>
        <w:numPr>
          <w:ilvl w:val="0"/>
          <w:numId w:val="0"/>
        </w:numPr>
        <w:spacing w:line="480" w:lineRule="auto"/>
        <w:ind w:left="720" w:hanging="720"/>
        <w:rPr>
          <w:rFonts w:ascii="Times New Roman" w:eastAsia="Arial" w:hAnsi="Times New Roman" w:cs="Times New Roman"/>
          <w:sz w:val="24"/>
          <w:szCs w:val="24"/>
          <w:lang w:val="en-GB"/>
        </w:rPr>
      </w:pPr>
      <w:bookmarkStart w:id="16" w:name="_Toc143035328"/>
      <w:r w:rsidRPr="00C532A5">
        <w:rPr>
          <w:rFonts w:ascii="Times New Roman" w:eastAsia="Arial" w:hAnsi="Times New Roman" w:cs="Times New Roman"/>
          <w:sz w:val="24"/>
          <w:szCs w:val="24"/>
          <w:lang w:val="en-GB"/>
        </w:rPr>
        <w:t>Service User Involvement</w:t>
      </w:r>
      <w:bookmarkEnd w:id="16"/>
    </w:p>
    <w:p w14:paraId="03870F2D"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bCs/>
          <w:sz w:val="24"/>
          <w:szCs w:val="24"/>
          <w:lang w:val="en-GB"/>
        </w:rPr>
        <w:t xml:space="preserve">The researcher consulted with a member of the target demographic (a healthcare support worker who </w:t>
      </w:r>
      <w:r w:rsidR="009A05A8" w:rsidRPr="00C532A5">
        <w:rPr>
          <w:rFonts w:ascii="Times New Roman" w:eastAsia="Arial" w:hAnsi="Times New Roman" w:cs="Times New Roman"/>
          <w:bCs/>
          <w:sz w:val="24"/>
          <w:szCs w:val="24"/>
          <w:lang w:val="en-GB"/>
        </w:rPr>
        <w:t>had experienced suicidal behaviour in AMHIS</w:t>
      </w:r>
      <w:r w:rsidRPr="00C532A5">
        <w:rPr>
          <w:rFonts w:ascii="Times New Roman" w:eastAsia="Arial" w:hAnsi="Times New Roman" w:cs="Times New Roman"/>
          <w:bCs/>
          <w:sz w:val="24"/>
          <w:szCs w:val="24"/>
          <w:lang w:val="en-GB"/>
        </w:rPr>
        <w:t>) through the development of the interview schedule. This ensured questions asked were appropriate and understandable. Further, a potential participant who had been unable to take part in the research offered to help by reading the themes and executive summary. They fed back that the themes reflected their experience and felt the executive summary was accessible. Neither of these people were offered any remuneration for their contribution to the research.</w:t>
      </w:r>
    </w:p>
    <w:p w14:paraId="6F5DE8B8" w14:textId="77777777" w:rsidR="00101244" w:rsidRPr="00C532A5" w:rsidRDefault="00101244" w:rsidP="00101244">
      <w:pPr>
        <w:pStyle w:val="Heading2"/>
        <w:numPr>
          <w:ilvl w:val="0"/>
          <w:numId w:val="0"/>
        </w:numPr>
        <w:spacing w:line="480" w:lineRule="auto"/>
        <w:ind w:left="576"/>
        <w:jc w:val="center"/>
        <w:rPr>
          <w:rFonts w:ascii="Times New Roman" w:eastAsia="Arial" w:hAnsi="Times New Roman" w:cs="Times New Roman"/>
          <w:sz w:val="24"/>
          <w:szCs w:val="24"/>
          <w:u w:val="single"/>
          <w:lang w:val="en-GB"/>
        </w:rPr>
      </w:pPr>
      <w:bookmarkStart w:id="17" w:name="_Toc143035329"/>
      <w:r w:rsidRPr="00C532A5">
        <w:rPr>
          <w:rFonts w:ascii="Times New Roman" w:eastAsia="Arial" w:hAnsi="Times New Roman" w:cs="Times New Roman"/>
          <w:sz w:val="24"/>
          <w:szCs w:val="24"/>
          <w:u w:val="single"/>
          <w:lang w:val="en-GB"/>
        </w:rPr>
        <w:t>Findings</w:t>
      </w:r>
      <w:bookmarkEnd w:id="17"/>
    </w:p>
    <w:p w14:paraId="00B5BD9A"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This section outlines the results; themes and subthemes are introduced with supporting quotations.</w:t>
      </w:r>
    </w:p>
    <w:p w14:paraId="57378001" w14:textId="77777777" w:rsidR="00101244" w:rsidRPr="00C532A5" w:rsidRDefault="00101244" w:rsidP="00101244">
      <w:pPr>
        <w:pStyle w:val="Heading3"/>
        <w:numPr>
          <w:ilvl w:val="0"/>
          <w:numId w:val="0"/>
        </w:numPr>
        <w:spacing w:line="480" w:lineRule="auto"/>
        <w:ind w:left="720" w:hanging="720"/>
        <w:rPr>
          <w:rFonts w:ascii="Times New Roman" w:eastAsia="Arial" w:hAnsi="Times New Roman" w:cs="Times New Roman"/>
          <w:sz w:val="24"/>
          <w:szCs w:val="24"/>
          <w:lang w:val="en-GB"/>
        </w:rPr>
      </w:pPr>
      <w:bookmarkStart w:id="18" w:name="_Toc143035331"/>
      <w:r w:rsidRPr="00C532A5">
        <w:rPr>
          <w:rFonts w:ascii="Times New Roman" w:eastAsia="Arial" w:hAnsi="Times New Roman" w:cs="Times New Roman"/>
          <w:sz w:val="24"/>
          <w:szCs w:val="24"/>
          <w:lang w:val="en-GB"/>
        </w:rPr>
        <w:t>Participant Demographics</w:t>
      </w:r>
      <w:bookmarkEnd w:id="18"/>
    </w:p>
    <w:p w14:paraId="07369603" w14:textId="5C81314A" w:rsidR="00101244" w:rsidRPr="00C532A5" w:rsidRDefault="00101244" w:rsidP="00494ABA">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All participants described their gender as female. The majority (n=5) were aged 25-34 years. Nine were ‘white’ and one ‘mixed ethnicity’. Two participants were Christian and </w:t>
      </w:r>
      <w:r w:rsidRPr="00C532A5">
        <w:rPr>
          <w:rFonts w:ascii="Times New Roman" w:eastAsia="Arial" w:hAnsi="Times New Roman" w:cs="Times New Roman"/>
          <w:sz w:val="24"/>
          <w:szCs w:val="24"/>
          <w:lang w:val="en-GB"/>
        </w:rPr>
        <w:lastRenderedPageBreak/>
        <w:t>eight had ‘no religion’. Each was assigned a pseudonym to maintain anonymity. Job-role has been omitted from the table to promote anonymity: healthcare assistant (n=7), benefits advisor (n=1), occupational therapy assistant (n=1) and student nurse (n=1). Participants were permanent (n=7), flexible worker (n=2) and students (n=1). Six shared examples of completed suicides and four attempted suicides. Some participants were involved in the incident (n=7), whereas others found out about it later (n=3).</w:t>
      </w:r>
    </w:p>
    <w:p w14:paraId="09F759AB" w14:textId="77777777" w:rsidR="00101244" w:rsidRPr="00C532A5" w:rsidRDefault="00101244" w:rsidP="00101244">
      <w:pPr>
        <w:pStyle w:val="Heading3"/>
        <w:numPr>
          <w:ilvl w:val="0"/>
          <w:numId w:val="0"/>
        </w:numPr>
        <w:spacing w:line="480" w:lineRule="auto"/>
        <w:ind w:left="720" w:hanging="720"/>
        <w:rPr>
          <w:rFonts w:ascii="Times New Roman" w:eastAsia="Arial" w:hAnsi="Times New Roman" w:cs="Times New Roman"/>
          <w:sz w:val="24"/>
          <w:szCs w:val="24"/>
          <w:lang w:val="en-GB"/>
        </w:rPr>
      </w:pPr>
      <w:bookmarkStart w:id="19" w:name="_Toc143035332"/>
      <w:r w:rsidRPr="00C532A5">
        <w:rPr>
          <w:rFonts w:ascii="Times New Roman" w:eastAsia="Arial" w:hAnsi="Times New Roman" w:cs="Times New Roman"/>
          <w:sz w:val="24"/>
          <w:szCs w:val="24"/>
          <w:lang w:val="en-GB"/>
        </w:rPr>
        <w:t>Themes and Subthemes</w:t>
      </w:r>
      <w:bookmarkEnd w:id="19"/>
    </w:p>
    <w:p w14:paraId="7137BD0D" w14:textId="137E83B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Four themes and 10 su</w:t>
      </w:r>
      <w:r w:rsidR="00494ABA" w:rsidRPr="00C532A5">
        <w:rPr>
          <w:rFonts w:ascii="Times New Roman" w:eastAsia="Arial" w:hAnsi="Times New Roman" w:cs="Times New Roman"/>
          <w:sz w:val="24"/>
          <w:szCs w:val="24"/>
          <w:lang w:val="en-GB"/>
        </w:rPr>
        <w:t>bthemes were developed through R</w:t>
      </w:r>
      <w:r w:rsidRPr="00C532A5">
        <w:rPr>
          <w:rFonts w:ascii="Times New Roman" w:eastAsia="Arial" w:hAnsi="Times New Roman" w:cs="Times New Roman"/>
          <w:sz w:val="24"/>
          <w:szCs w:val="24"/>
          <w:lang w:val="en-GB"/>
        </w:rPr>
        <w:t>eflexive T</w:t>
      </w:r>
      <w:r w:rsidR="00494ABA" w:rsidRPr="00C532A5">
        <w:rPr>
          <w:rFonts w:ascii="Times New Roman" w:eastAsia="Arial" w:hAnsi="Times New Roman" w:cs="Times New Roman"/>
          <w:sz w:val="24"/>
          <w:szCs w:val="24"/>
          <w:lang w:val="en-GB"/>
        </w:rPr>
        <w:t xml:space="preserve">hematic </w:t>
      </w:r>
      <w:r w:rsidRPr="00C532A5">
        <w:rPr>
          <w:rFonts w:ascii="Times New Roman" w:eastAsia="Arial" w:hAnsi="Times New Roman" w:cs="Times New Roman"/>
          <w:sz w:val="24"/>
          <w:szCs w:val="24"/>
          <w:lang w:val="en-GB"/>
        </w:rPr>
        <w:t>A</w:t>
      </w:r>
      <w:r w:rsidR="00494ABA" w:rsidRPr="00C532A5">
        <w:rPr>
          <w:rFonts w:ascii="Times New Roman" w:eastAsia="Arial" w:hAnsi="Times New Roman" w:cs="Times New Roman"/>
          <w:sz w:val="24"/>
          <w:szCs w:val="24"/>
          <w:lang w:val="en-GB"/>
        </w:rPr>
        <w:t>nalysis</w:t>
      </w:r>
      <w:r w:rsidRPr="00C532A5">
        <w:rPr>
          <w:rFonts w:ascii="Times New Roman" w:eastAsia="Arial" w:hAnsi="Times New Roman" w:cs="Times New Roman"/>
          <w:sz w:val="24"/>
          <w:szCs w:val="24"/>
          <w:lang w:val="en-GB"/>
        </w:rPr>
        <w:t xml:space="preserve"> (Braun &amp; Clarke, 2021), displayed </w:t>
      </w:r>
      <w:r w:rsidR="00494ABA" w:rsidRPr="00C532A5">
        <w:rPr>
          <w:rFonts w:ascii="Times New Roman" w:eastAsia="Arial" w:hAnsi="Times New Roman" w:cs="Times New Roman"/>
          <w:sz w:val="24"/>
          <w:szCs w:val="24"/>
          <w:lang w:val="en-GB"/>
        </w:rPr>
        <w:t xml:space="preserve">in Table </w:t>
      </w:r>
      <w:r w:rsidR="006017BE">
        <w:rPr>
          <w:rFonts w:ascii="Times New Roman" w:eastAsia="Arial" w:hAnsi="Times New Roman" w:cs="Times New Roman"/>
          <w:sz w:val="24"/>
          <w:szCs w:val="24"/>
          <w:lang w:val="en-GB"/>
        </w:rPr>
        <w:t>1</w:t>
      </w:r>
      <w:r w:rsidRPr="00C532A5">
        <w:rPr>
          <w:rFonts w:ascii="Times New Roman" w:eastAsia="Arial" w:hAnsi="Times New Roman" w:cs="Times New Roman"/>
          <w:sz w:val="24"/>
          <w:szCs w:val="24"/>
          <w:lang w:val="en-GB"/>
        </w:rPr>
        <w:t>.</w:t>
      </w:r>
    </w:p>
    <w:p w14:paraId="025C83F4" w14:textId="79130A08" w:rsidR="00494ABA" w:rsidRDefault="00494ABA" w:rsidP="00101244">
      <w:pPr>
        <w:spacing w:line="480" w:lineRule="auto"/>
        <w:ind w:firstLine="720"/>
        <w:rPr>
          <w:rFonts w:ascii="Times New Roman" w:eastAsia="Arial" w:hAnsi="Times New Roman" w:cs="Times New Roman"/>
          <w:sz w:val="24"/>
          <w:szCs w:val="24"/>
          <w:lang w:val="en-GB"/>
        </w:rPr>
      </w:pPr>
    </w:p>
    <w:p w14:paraId="6A74D8DA" w14:textId="1FB01E74" w:rsidR="006017BE" w:rsidRDefault="006017BE" w:rsidP="00101244">
      <w:pPr>
        <w:spacing w:line="480" w:lineRule="auto"/>
        <w:ind w:firstLine="720"/>
        <w:rPr>
          <w:rFonts w:ascii="Times New Roman" w:eastAsia="Arial" w:hAnsi="Times New Roman" w:cs="Times New Roman"/>
          <w:sz w:val="24"/>
          <w:szCs w:val="24"/>
          <w:lang w:val="en-GB"/>
        </w:rPr>
      </w:pPr>
    </w:p>
    <w:p w14:paraId="428D1A43" w14:textId="3A35592D" w:rsidR="006017BE" w:rsidRDefault="006017BE" w:rsidP="00101244">
      <w:pPr>
        <w:spacing w:line="480" w:lineRule="auto"/>
        <w:ind w:firstLine="720"/>
        <w:rPr>
          <w:rFonts w:ascii="Times New Roman" w:eastAsia="Arial" w:hAnsi="Times New Roman" w:cs="Times New Roman"/>
          <w:sz w:val="24"/>
          <w:szCs w:val="24"/>
          <w:lang w:val="en-GB"/>
        </w:rPr>
      </w:pPr>
    </w:p>
    <w:p w14:paraId="2BAAEF36" w14:textId="57A7B89E" w:rsidR="006017BE" w:rsidRDefault="006017BE" w:rsidP="00101244">
      <w:pPr>
        <w:spacing w:line="480" w:lineRule="auto"/>
        <w:ind w:firstLine="720"/>
        <w:rPr>
          <w:rFonts w:ascii="Times New Roman" w:eastAsia="Arial" w:hAnsi="Times New Roman" w:cs="Times New Roman"/>
          <w:sz w:val="24"/>
          <w:szCs w:val="24"/>
          <w:lang w:val="en-GB"/>
        </w:rPr>
      </w:pPr>
    </w:p>
    <w:p w14:paraId="5862629C" w14:textId="516DD303" w:rsidR="006017BE" w:rsidRDefault="006017BE" w:rsidP="00101244">
      <w:pPr>
        <w:spacing w:line="480" w:lineRule="auto"/>
        <w:ind w:firstLine="720"/>
        <w:rPr>
          <w:rFonts w:ascii="Times New Roman" w:eastAsia="Arial" w:hAnsi="Times New Roman" w:cs="Times New Roman"/>
          <w:sz w:val="24"/>
          <w:szCs w:val="24"/>
          <w:lang w:val="en-GB"/>
        </w:rPr>
      </w:pPr>
    </w:p>
    <w:p w14:paraId="7D44F9D8" w14:textId="5A31D8EA" w:rsidR="006017BE" w:rsidRDefault="006017BE" w:rsidP="00101244">
      <w:pPr>
        <w:spacing w:line="480" w:lineRule="auto"/>
        <w:ind w:firstLine="720"/>
        <w:rPr>
          <w:rFonts w:ascii="Times New Roman" w:eastAsia="Arial" w:hAnsi="Times New Roman" w:cs="Times New Roman"/>
          <w:sz w:val="24"/>
          <w:szCs w:val="24"/>
          <w:lang w:val="en-GB"/>
        </w:rPr>
      </w:pPr>
    </w:p>
    <w:p w14:paraId="455B762E" w14:textId="60D18F23" w:rsidR="006017BE" w:rsidRDefault="006017BE" w:rsidP="00101244">
      <w:pPr>
        <w:spacing w:line="480" w:lineRule="auto"/>
        <w:ind w:firstLine="720"/>
        <w:rPr>
          <w:rFonts w:ascii="Times New Roman" w:eastAsia="Arial" w:hAnsi="Times New Roman" w:cs="Times New Roman"/>
          <w:sz w:val="24"/>
          <w:szCs w:val="24"/>
          <w:lang w:val="en-GB"/>
        </w:rPr>
      </w:pPr>
    </w:p>
    <w:p w14:paraId="626D160B" w14:textId="0DF38628" w:rsidR="006017BE" w:rsidRDefault="006017BE" w:rsidP="00101244">
      <w:pPr>
        <w:spacing w:line="480" w:lineRule="auto"/>
        <w:ind w:firstLine="720"/>
        <w:rPr>
          <w:rFonts w:ascii="Times New Roman" w:eastAsia="Arial" w:hAnsi="Times New Roman" w:cs="Times New Roman"/>
          <w:sz w:val="24"/>
          <w:szCs w:val="24"/>
          <w:lang w:val="en-GB"/>
        </w:rPr>
      </w:pPr>
    </w:p>
    <w:p w14:paraId="526E5E0F" w14:textId="77777777" w:rsidR="006017BE" w:rsidRPr="00C532A5" w:rsidRDefault="006017BE" w:rsidP="00101244">
      <w:pPr>
        <w:spacing w:line="480" w:lineRule="auto"/>
        <w:ind w:firstLine="720"/>
        <w:rPr>
          <w:rFonts w:ascii="Times New Roman" w:eastAsia="Arial" w:hAnsi="Times New Roman" w:cs="Times New Roman"/>
          <w:sz w:val="24"/>
          <w:szCs w:val="24"/>
          <w:lang w:val="en-GB"/>
        </w:rPr>
      </w:pPr>
    </w:p>
    <w:p w14:paraId="323ECE3B" w14:textId="3C85EE48" w:rsidR="00101244" w:rsidRPr="00C532A5" w:rsidRDefault="00101244" w:rsidP="00101244">
      <w:pPr>
        <w:spacing w:line="480" w:lineRule="auto"/>
        <w:rPr>
          <w:rFonts w:ascii="Times New Roman" w:eastAsia="Arial" w:hAnsi="Times New Roman" w:cs="Times New Roman"/>
          <w:b/>
          <w:sz w:val="24"/>
          <w:szCs w:val="24"/>
          <w:lang w:val="en-GB"/>
        </w:rPr>
      </w:pPr>
      <w:r w:rsidRPr="00C532A5">
        <w:rPr>
          <w:rFonts w:ascii="Times New Roman" w:eastAsia="Arial" w:hAnsi="Times New Roman" w:cs="Times New Roman"/>
          <w:b/>
          <w:sz w:val="24"/>
          <w:szCs w:val="24"/>
          <w:lang w:val="en-GB"/>
        </w:rPr>
        <w:lastRenderedPageBreak/>
        <w:t xml:space="preserve">Table </w:t>
      </w:r>
      <w:r w:rsidR="006017BE">
        <w:rPr>
          <w:rFonts w:ascii="Times New Roman" w:eastAsia="Arial" w:hAnsi="Times New Roman" w:cs="Times New Roman"/>
          <w:b/>
          <w:sz w:val="24"/>
          <w:szCs w:val="24"/>
          <w:lang w:val="en-GB"/>
        </w:rPr>
        <w:t>1</w:t>
      </w:r>
    </w:p>
    <w:tbl>
      <w:tblPr>
        <w:tblStyle w:val="GridTable2"/>
        <w:tblpPr w:leftFromText="180" w:rightFromText="180" w:vertAnchor="text" w:horzAnchor="margin" w:tblpXSpec="center" w:tblpY="53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828"/>
        <w:gridCol w:w="5665"/>
      </w:tblGrid>
      <w:tr w:rsidR="00494ABA" w:rsidRPr="00C532A5" w14:paraId="3A7D889C" w14:textId="77777777" w:rsidTr="00494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Borders>
              <w:top w:val="none" w:sz="0" w:space="0" w:color="auto"/>
              <w:bottom w:val="none" w:sz="0" w:space="0" w:color="auto"/>
              <w:right w:val="none" w:sz="0" w:space="0" w:color="auto"/>
            </w:tcBorders>
            <w:shd w:val="clear" w:color="auto" w:fill="D9D9D9" w:themeFill="background1" w:themeFillShade="D9"/>
          </w:tcPr>
          <w:p w14:paraId="2E7A75D1" w14:textId="77777777" w:rsidR="00494ABA" w:rsidRPr="00C532A5" w:rsidRDefault="00494ABA" w:rsidP="00494ABA">
            <w:pPr>
              <w:spacing w:line="480" w:lineRule="auto"/>
              <w:jc w:val="center"/>
              <w:rPr>
                <w:rFonts w:ascii="Times New Roman" w:eastAsia="Arial" w:hAnsi="Times New Roman" w:cs="Times New Roman"/>
                <w:sz w:val="24"/>
                <w:szCs w:val="24"/>
                <w:lang w:val="en-GB"/>
              </w:rPr>
            </w:pPr>
            <w:r w:rsidRPr="00C532A5">
              <w:rPr>
                <w:rFonts w:ascii="Times New Roman" w:eastAsia="Arial" w:hAnsi="Times New Roman" w:cs="Times New Roman"/>
                <w:bCs w:val="0"/>
                <w:sz w:val="24"/>
                <w:szCs w:val="24"/>
                <w:lang w:val="en-GB"/>
              </w:rPr>
              <w:t>Theme</w:t>
            </w:r>
          </w:p>
        </w:tc>
        <w:tc>
          <w:tcPr>
            <w:tcW w:w="5665" w:type="dxa"/>
            <w:tcBorders>
              <w:top w:val="none" w:sz="0" w:space="0" w:color="auto"/>
              <w:left w:val="none" w:sz="0" w:space="0" w:color="auto"/>
              <w:bottom w:val="none" w:sz="0" w:space="0" w:color="auto"/>
            </w:tcBorders>
            <w:shd w:val="clear" w:color="auto" w:fill="D9D9D9" w:themeFill="background1" w:themeFillShade="D9"/>
          </w:tcPr>
          <w:p w14:paraId="2B06AF3D" w14:textId="77777777" w:rsidR="00494ABA" w:rsidRPr="00C532A5" w:rsidRDefault="00494ABA" w:rsidP="00494AB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en-GB"/>
              </w:rPr>
            </w:pPr>
            <w:r w:rsidRPr="00C532A5">
              <w:rPr>
                <w:rFonts w:ascii="Times New Roman" w:eastAsia="Arial" w:hAnsi="Times New Roman" w:cs="Times New Roman"/>
                <w:bCs w:val="0"/>
                <w:sz w:val="24"/>
                <w:szCs w:val="24"/>
                <w:lang w:val="en-GB"/>
              </w:rPr>
              <w:t>Subtheme</w:t>
            </w:r>
          </w:p>
        </w:tc>
      </w:tr>
      <w:tr w:rsidR="00494ABA" w:rsidRPr="00C532A5" w14:paraId="2585F9F8" w14:textId="77777777" w:rsidTr="00494ABA">
        <w:tc>
          <w:tcPr>
            <w:cnfStyle w:val="001000000000" w:firstRow="0" w:lastRow="0" w:firstColumn="1" w:lastColumn="0" w:oddVBand="0" w:evenVBand="0" w:oddHBand="0" w:evenHBand="0" w:firstRowFirstColumn="0" w:firstRowLastColumn="0" w:lastRowFirstColumn="0" w:lastRowLastColumn="0"/>
            <w:tcW w:w="3828" w:type="dxa"/>
            <w:tcBorders>
              <w:bottom w:val="single" w:sz="4" w:space="0" w:color="FFFFFF" w:themeColor="background1"/>
            </w:tcBorders>
          </w:tcPr>
          <w:p w14:paraId="7CEE8D27" w14:textId="77777777" w:rsidR="00494ABA" w:rsidRPr="00C532A5" w:rsidRDefault="00494ABA" w:rsidP="00494ABA">
            <w:pPr>
              <w:spacing w:line="480" w:lineRule="auto"/>
              <w:jc w:val="center"/>
              <w:rPr>
                <w:rFonts w:ascii="Times New Roman" w:eastAsia="Arial" w:hAnsi="Times New Roman" w:cs="Times New Roman"/>
                <w:b w:val="0"/>
                <w:bCs w:val="0"/>
                <w:sz w:val="24"/>
                <w:szCs w:val="24"/>
                <w:lang w:val="en-GB"/>
              </w:rPr>
            </w:pPr>
            <w:r w:rsidRPr="00C532A5">
              <w:rPr>
                <w:rFonts w:ascii="Times New Roman" w:eastAsia="Arial" w:hAnsi="Times New Roman" w:cs="Times New Roman"/>
                <w:b w:val="0"/>
                <w:bCs w:val="0"/>
                <w:sz w:val="24"/>
                <w:szCs w:val="24"/>
                <w:lang w:val="en-GB"/>
              </w:rPr>
              <w:t>Direct Personal Impact</w:t>
            </w:r>
          </w:p>
        </w:tc>
        <w:tc>
          <w:tcPr>
            <w:tcW w:w="5665" w:type="dxa"/>
          </w:tcPr>
          <w:p w14:paraId="66AA121E" w14:textId="77777777" w:rsidR="00494ABA" w:rsidRPr="00C532A5" w:rsidRDefault="00494ABA" w:rsidP="00494AB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Feeling Emotionally Overwhelmed</w:t>
            </w:r>
          </w:p>
        </w:tc>
      </w:tr>
      <w:tr w:rsidR="00494ABA" w:rsidRPr="00C532A5" w14:paraId="671E7026" w14:textId="77777777" w:rsidTr="00494ABA">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FFFFFF" w:themeColor="background1"/>
              <w:bottom w:val="single" w:sz="4" w:space="0" w:color="FFFFFF" w:themeColor="background1"/>
            </w:tcBorders>
          </w:tcPr>
          <w:p w14:paraId="1FD3563E" w14:textId="77777777" w:rsidR="00494ABA" w:rsidRPr="00C532A5" w:rsidRDefault="00494ABA" w:rsidP="00494ABA">
            <w:pPr>
              <w:spacing w:line="480" w:lineRule="auto"/>
              <w:jc w:val="center"/>
              <w:rPr>
                <w:rFonts w:ascii="Times New Roman" w:eastAsia="Arial" w:hAnsi="Times New Roman" w:cs="Times New Roman"/>
                <w:b w:val="0"/>
                <w:bCs w:val="0"/>
                <w:sz w:val="24"/>
                <w:szCs w:val="24"/>
                <w:lang w:val="en-GB"/>
              </w:rPr>
            </w:pPr>
          </w:p>
        </w:tc>
        <w:tc>
          <w:tcPr>
            <w:tcW w:w="5665" w:type="dxa"/>
          </w:tcPr>
          <w:p w14:paraId="09A05661" w14:textId="77777777" w:rsidR="00494ABA" w:rsidRPr="00C532A5" w:rsidRDefault="00494ABA" w:rsidP="00494AB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Attempting to Find Meaning</w:t>
            </w:r>
          </w:p>
        </w:tc>
      </w:tr>
      <w:tr w:rsidR="00494ABA" w:rsidRPr="00C532A5" w14:paraId="11716C96" w14:textId="77777777" w:rsidTr="00494ABA">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FFFFFF" w:themeColor="background1"/>
            </w:tcBorders>
          </w:tcPr>
          <w:p w14:paraId="15C14264" w14:textId="77777777" w:rsidR="00494ABA" w:rsidRPr="00C532A5" w:rsidRDefault="00494ABA" w:rsidP="00494ABA">
            <w:pPr>
              <w:spacing w:line="480" w:lineRule="auto"/>
              <w:jc w:val="center"/>
              <w:rPr>
                <w:rFonts w:ascii="Times New Roman" w:eastAsia="Arial" w:hAnsi="Times New Roman" w:cs="Times New Roman"/>
                <w:b w:val="0"/>
                <w:bCs w:val="0"/>
                <w:sz w:val="24"/>
                <w:szCs w:val="24"/>
                <w:lang w:val="en-GB"/>
              </w:rPr>
            </w:pPr>
          </w:p>
        </w:tc>
        <w:tc>
          <w:tcPr>
            <w:tcW w:w="5665" w:type="dxa"/>
          </w:tcPr>
          <w:p w14:paraId="321CAEFA" w14:textId="77777777" w:rsidR="00494ABA" w:rsidRPr="00C532A5" w:rsidRDefault="00494ABA" w:rsidP="00494AB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Heightened Threat System</w:t>
            </w:r>
          </w:p>
        </w:tc>
      </w:tr>
      <w:tr w:rsidR="00494ABA" w:rsidRPr="00C532A5" w14:paraId="4C26DE56" w14:textId="77777777" w:rsidTr="00494ABA">
        <w:tc>
          <w:tcPr>
            <w:cnfStyle w:val="001000000000" w:firstRow="0" w:lastRow="0" w:firstColumn="1" w:lastColumn="0" w:oddVBand="0" w:evenVBand="0" w:oddHBand="0" w:evenHBand="0" w:firstRowFirstColumn="0" w:firstRowLastColumn="0" w:lastRowFirstColumn="0" w:lastRowLastColumn="0"/>
            <w:tcW w:w="3828" w:type="dxa"/>
            <w:tcBorders>
              <w:bottom w:val="single" w:sz="4" w:space="0" w:color="FFFFFF" w:themeColor="background1"/>
            </w:tcBorders>
          </w:tcPr>
          <w:p w14:paraId="475F8012" w14:textId="77777777" w:rsidR="00494ABA" w:rsidRPr="00C532A5" w:rsidRDefault="00494ABA" w:rsidP="00494ABA">
            <w:pPr>
              <w:spacing w:line="480" w:lineRule="auto"/>
              <w:jc w:val="center"/>
              <w:rPr>
                <w:rFonts w:ascii="Times New Roman" w:eastAsia="Arial" w:hAnsi="Times New Roman" w:cs="Times New Roman"/>
                <w:b w:val="0"/>
                <w:bCs w:val="0"/>
                <w:sz w:val="24"/>
                <w:szCs w:val="24"/>
                <w:lang w:val="en-GB"/>
              </w:rPr>
            </w:pPr>
            <w:r w:rsidRPr="00C532A5">
              <w:rPr>
                <w:rFonts w:ascii="Times New Roman" w:eastAsia="Arial" w:hAnsi="Times New Roman" w:cs="Times New Roman"/>
                <w:b w:val="0"/>
                <w:bCs w:val="0"/>
                <w:sz w:val="24"/>
                <w:szCs w:val="24"/>
                <w:lang w:val="en-GB"/>
              </w:rPr>
              <w:t>Unrealistic Expectations</w:t>
            </w:r>
          </w:p>
        </w:tc>
        <w:tc>
          <w:tcPr>
            <w:tcW w:w="5665" w:type="dxa"/>
          </w:tcPr>
          <w:p w14:paraId="35C11A9E" w14:textId="77777777" w:rsidR="00494ABA" w:rsidRPr="00C532A5" w:rsidRDefault="00494ABA" w:rsidP="00494AB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Responsibility for Managing Risk</w:t>
            </w:r>
          </w:p>
        </w:tc>
      </w:tr>
      <w:tr w:rsidR="00494ABA" w:rsidRPr="00C532A5" w14:paraId="6EEA48FF" w14:textId="77777777" w:rsidTr="00494ABA">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FFFFFF" w:themeColor="background1"/>
              <w:bottom w:val="single" w:sz="4" w:space="0" w:color="FFFFFF" w:themeColor="background1"/>
            </w:tcBorders>
          </w:tcPr>
          <w:p w14:paraId="0A2C7943" w14:textId="77777777" w:rsidR="00494ABA" w:rsidRPr="00C532A5" w:rsidRDefault="00494ABA" w:rsidP="00494ABA">
            <w:pPr>
              <w:spacing w:line="480" w:lineRule="auto"/>
              <w:jc w:val="center"/>
              <w:rPr>
                <w:rFonts w:ascii="Times New Roman" w:eastAsia="Arial" w:hAnsi="Times New Roman" w:cs="Times New Roman"/>
                <w:b w:val="0"/>
                <w:bCs w:val="0"/>
                <w:sz w:val="24"/>
                <w:szCs w:val="24"/>
                <w:lang w:val="en-GB"/>
              </w:rPr>
            </w:pPr>
          </w:p>
        </w:tc>
        <w:tc>
          <w:tcPr>
            <w:tcW w:w="5665" w:type="dxa"/>
          </w:tcPr>
          <w:p w14:paraId="6734C805" w14:textId="77777777" w:rsidR="00494ABA" w:rsidRPr="00C532A5" w:rsidRDefault="00494ABA" w:rsidP="00494AB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Unrelenting Nature of Risk</w:t>
            </w:r>
          </w:p>
        </w:tc>
      </w:tr>
      <w:tr w:rsidR="00494ABA" w:rsidRPr="00C532A5" w14:paraId="44BA77C1" w14:textId="77777777" w:rsidTr="00494ABA">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FFFFFF" w:themeColor="background1"/>
            </w:tcBorders>
          </w:tcPr>
          <w:p w14:paraId="2CFF4F08" w14:textId="77777777" w:rsidR="00494ABA" w:rsidRPr="00C532A5" w:rsidRDefault="00494ABA" w:rsidP="00494ABA">
            <w:pPr>
              <w:spacing w:line="480" w:lineRule="auto"/>
              <w:jc w:val="center"/>
              <w:rPr>
                <w:rFonts w:ascii="Times New Roman" w:eastAsia="Arial" w:hAnsi="Times New Roman" w:cs="Times New Roman"/>
                <w:b w:val="0"/>
                <w:bCs w:val="0"/>
                <w:sz w:val="24"/>
                <w:szCs w:val="24"/>
                <w:lang w:val="en-GB"/>
              </w:rPr>
            </w:pPr>
          </w:p>
        </w:tc>
        <w:tc>
          <w:tcPr>
            <w:tcW w:w="5665" w:type="dxa"/>
          </w:tcPr>
          <w:p w14:paraId="5987AB10" w14:textId="77777777" w:rsidR="00494ABA" w:rsidRPr="00C532A5" w:rsidRDefault="00494ABA" w:rsidP="00494AB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Unprepared for the Role</w:t>
            </w:r>
          </w:p>
        </w:tc>
      </w:tr>
      <w:tr w:rsidR="00494ABA" w:rsidRPr="00C532A5" w14:paraId="704580C9" w14:textId="77777777" w:rsidTr="00494ABA">
        <w:tc>
          <w:tcPr>
            <w:cnfStyle w:val="001000000000" w:firstRow="0" w:lastRow="0" w:firstColumn="1" w:lastColumn="0" w:oddVBand="0" w:evenVBand="0" w:oddHBand="0" w:evenHBand="0" w:firstRowFirstColumn="0" w:firstRowLastColumn="0" w:lastRowFirstColumn="0" w:lastRowLastColumn="0"/>
            <w:tcW w:w="3828" w:type="dxa"/>
            <w:tcBorders>
              <w:bottom w:val="single" w:sz="4" w:space="0" w:color="FFFFFF" w:themeColor="background1"/>
            </w:tcBorders>
          </w:tcPr>
          <w:p w14:paraId="4090F304" w14:textId="77777777" w:rsidR="00494ABA" w:rsidRPr="00C532A5" w:rsidRDefault="00494ABA" w:rsidP="00494ABA">
            <w:pPr>
              <w:spacing w:line="480" w:lineRule="auto"/>
              <w:jc w:val="center"/>
              <w:rPr>
                <w:rFonts w:ascii="Times New Roman" w:eastAsia="Arial" w:hAnsi="Times New Roman" w:cs="Times New Roman"/>
                <w:b w:val="0"/>
                <w:bCs w:val="0"/>
                <w:sz w:val="24"/>
                <w:szCs w:val="24"/>
                <w:lang w:val="en-GB"/>
              </w:rPr>
            </w:pPr>
            <w:r w:rsidRPr="00C532A5">
              <w:rPr>
                <w:rFonts w:ascii="Times New Roman" w:eastAsia="Arial" w:hAnsi="Times New Roman" w:cs="Times New Roman"/>
                <w:b w:val="0"/>
                <w:bCs w:val="0"/>
                <w:sz w:val="24"/>
                <w:szCs w:val="24"/>
                <w:lang w:val="en-GB"/>
              </w:rPr>
              <w:t>Attempting to Contain the Impact</w:t>
            </w:r>
          </w:p>
        </w:tc>
        <w:tc>
          <w:tcPr>
            <w:tcW w:w="5665" w:type="dxa"/>
          </w:tcPr>
          <w:p w14:paraId="13C7BA5F" w14:textId="77777777" w:rsidR="00494ABA" w:rsidRPr="00C532A5" w:rsidRDefault="00494ABA" w:rsidP="00494AB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Just Carrying On</w:t>
            </w:r>
          </w:p>
        </w:tc>
      </w:tr>
      <w:tr w:rsidR="00494ABA" w:rsidRPr="00C532A5" w14:paraId="1FDE2A0A" w14:textId="77777777" w:rsidTr="00494ABA">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FFFFFF" w:themeColor="background1"/>
            </w:tcBorders>
          </w:tcPr>
          <w:p w14:paraId="356A9AA7" w14:textId="77777777" w:rsidR="00494ABA" w:rsidRPr="00C532A5" w:rsidRDefault="00494ABA" w:rsidP="00494ABA">
            <w:pPr>
              <w:spacing w:line="480" w:lineRule="auto"/>
              <w:jc w:val="center"/>
              <w:rPr>
                <w:rFonts w:ascii="Times New Roman" w:eastAsia="Arial" w:hAnsi="Times New Roman" w:cs="Times New Roman"/>
                <w:b w:val="0"/>
                <w:bCs w:val="0"/>
                <w:sz w:val="24"/>
                <w:szCs w:val="24"/>
                <w:lang w:val="en-GB"/>
              </w:rPr>
            </w:pPr>
          </w:p>
        </w:tc>
        <w:tc>
          <w:tcPr>
            <w:tcW w:w="5665" w:type="dxa"/>
          </w:tcPr>
          <w:p w14:paraId="55BBC76B" w14:textId="77777777" w:rsidR="00494ABA" w:rsidRPr="00C532A5" w:rsidRDefault="00494ABA" w:rsidP="00494AB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Wearing a Professional Mask</w:t>
            </w:r>
          </w:p>
        </w:tc>
      </w:tr>
      <w:tr w:rsidR="00494ABA" w:rsidRPr="00C532A5" w14:paraId="1CA0F639" w14:textId="77777777" w:rsidTr="00494ABA">
        <w:tc>
          <w:tcPr>
            <w:cnfStyle w:val="001000000000" w:firstRow="0" w:lastRow="0" w:firstColumn="1" w:lastColumn="0" w:oddVBand="0" w:evenVBand="0" w:oddHBand="0" w:evenHBand="0" w:firstRowFirstColumn="0" w:firstRowLastColumn="0" w:lastRowFirstColumn="0" w:lastRowLastColumn="0"/>
            <w:tcW w:w="3828" w:type="dxa"/>
            <w:tcBorders>
              <w:bottom w:val="single" w:sz="4" w:space="0" w:color="FFFFFF" w:themeColor="background1"/>
            </w:tcBorders>
          </w:tcPr>
          <w:p w14:paraId="28FF9721" w14:textId="77777777" w:rsidR="00494ABA" w:rsidRPr="00C532A5" w:rsidRDefault="00494ABA" w:rsidP="00494ABA">
            <w:pPr>
              <w:spacing w:line="480" w:lineRule="auto"/>
              <w:jc w:val="center"/>
              <w:rPr>
                <w:rFonts w:ascii="Times New Roman" w:eastAsia="Arial" w:hAnsi="Times New Roman" w:cs="Times New Roman"/>
                <w:b w:val="0"/>
                <w:bCs w:val="0"/>
                <w:sz w:val="24"/>
                <w:szCs w:val="24"/>
                <w:lang w:val="en-GB"/>
              </w:rPr>
            </w:pPr>
            <w:r w:rsidRPr="00C532A5">
              <w:rPr>
                <w:rFonts w:ascii="Times New Roman" w:eastAsia="Arial" w:hAnsi="Times New Roman" w:cs="Times New Roman"/>
                <w:b w:val="0"/>
                <w:bCs w:val="0"/>
                <w:sz w:val="24"/>
                <w:szCs w:val="24"/>
                <w:lang w:val="en-GB"/>
              </w:rPr>
              <w:t>Acclimatisation</w:t>
            </w:r>
          </w:p>
        </w:tc>
        <w:tc>
          <w:tcPr>
            <w:tcW w:w="5665" w:type="dxa"/>
          </w:tcPr>
          <w:p w14:paraId="70558A21" w14:textId="77777777" w:rsidR="00494ABA" w:rsidRPr="00C532A5" w:rsidRDefault="00494ABA" w:rsidP="00494AB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Leaning on Colleagues</w:t>
            </w:r>
          </w:p>
        </w:tc>
      </w:tr>
      <w:tr w:rsidR="00494ABA" w:rsidRPr="00C532A5" w14:paraId="74850157" w14:textId="77777777" w:rsidTr="00494ABA">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FFFFFF" w:themeColor="background1"/>
            </w:tcBorders>
          </w:tcPr>
          <w:p w14:paraId="6612A147" w14:textId="77777777" w:rsidR="00494ABA" w:rsidRPr="00C532A5" w:rsidRDefault="00494ABA" w:rsidP="00494ABA">
            <w:pPr>
              <w:spacing w:line="480" w:lineRule="auto"/>
              <w:jc w:val="center"/>
              <w:rPr>
                <w:rFonts w:ascii="Times New Roman" w:eastAsia="Arial" w:hAnsi="Times New Roman" w:cs="Times New Roman"/>
                <w:b w:val="0"/>
                <w:bCs w:val="0"/>
                <w:sz w:val="24"/>
                <w:szCs w:val="24"/>
                <w:lang w:val="en-GB"/>
              </w:rPr>
            </w:pPr>
          </w:p>
        </w:tc>
        <w:tc>
          <w:tcPr>
            <w:tcW w:w="5665" w:type="dxa"/>
          </w:tcPr>
          <w:p w14:paraId="73C1FFF3" w14:textId="77777777" w:rsidR="00494ABA" w:rsidRPr="00C532A5" w:rsidRDefault="00494ABA" w:rsidP="00494AB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The Inevitability of Suicide</w:t>
            </w:r>
          </w:p>
        </w:tc>
      </w:tr>
    </w:tbl>
    <w:p w14:paraId="2D914E62" w14:textId="77777777" w:rsidR="00101244" w:rsidRPr="00C532A5" w:rsidRDefault="00101244" w:rsidP="00101244">
      <w:pPr>
        <w:spacing w:line="480" w:lineRule="auto"/>
        <w:rPr>
          <w:rFonts w:ascii="Times New Roman" w:eastAsia="Arial" w:hAnsi="Times New Roman" w:cs="Times New Roman"/>
          <w:i/>
          <w:sz w:val="24"/>
          <w:szCs w:val="24"/>
          <w:lang w:val="en-GB"/>
        </w:rPr>
      </w:pPr>
      <w:r w:rsidRPr="00C532A5">
        <w:rPr>
          <w:rFonts w:ascii="Times New Roman" w:eastAsia="Arial" w:hAnsi="Times New Roman" w:cs="Times New Roman"/>
          <w:i/>
          <w:sz w:val="24"/>
          <w:szCs w:val="24"/>
          <w:lang w:val="en-GB"/>
        </w:rPr>
        <w:t>Themes and Subthemes Derived from the Data</w:t>
      </w:r>
    </w:p>
    <w:p w14:paraId="3A78CF1B" w14:textId="77777777" w:rsidR="00101244" w:rsidRPr="00C532A5" w:rsidRDefault="00101244" w:rsidP="00101244">
      <w:pPr>
        <w:spacing w:line="480" w:lineRule="auto"/>
        <w:rPr>
          <w:rFonts w:ascii="Times New Roman" w:eastAsia="Arial" w:hAnsi="Times New Roman" w:cs="Times New Roman"/>
          <w:b/>
          <w:bCs/>
          <w:sz w:val="24"/>
          <w:szCs w:val="24"/>
          <w:u w:val="single"/>
          <w:lang w:val="en-GB"/>
        </w:rPr>
      </w:pPr>
    </w:p>
    <w:p w14:paraId="47AE1FEA" w14:textId="77777777" w:rsidR="00101244" w:rsidRPr="00C532A5" w:rsidRDefault="00101244" w:rsidP="00101244">
      <w:pPr>
        <w:pStyle w:val="Heading4"/>
        <w:numPr>
          <w:ilvl w:val="0"/>
          <w:numId w:val="0"/>
        </w:numPr>
        <w:spacing w:line="480" w:lineRule="auto"/>
        <w:ind w:left="864" w:hanging="864"/>
        <w:rPr>
          <w:rFonts w:ascii="Times New Roman" w:eastAsia="Arial" w:hAnsi="Times New Roman" w:cs="Times New Roman"/>
          <w:sz w:val="24"/>
          <w:szCs w:val="24"/>
          <w:lang w:val="en-GB"/>
        </w:rPr>
      </w:pPr>
      <w:bookmarkStart w:id="20" w:name="_Toc143035333"/>
      <w:r w:rsidRPr="00C532A5">
        <w:rPr>
          <w:rFonts w:ascii="Times New Roman" w:eastAsia="Arial" w:hAnsi="Times New Roman" w:cs="Times New Roman"/>
          <w:sz w:val="24"/>
          <w:szCs w:val="24"/>
          <w:lang w:val="en-GB"/>
        </w:rPr>
        <w:t>Theme One: Direct Personal Impact</w:t>
      </w:r>
      <w:bookmarkEnd w:id="20"/>
    </w:p>
    <w:p w14:paraId="7E0B3D6E"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b/>
        <w:t xml:space="preserve">This theme encompasses the impacts experienced directly by </w:t>
      </w:r>
      <w:r w:rsidR="00494ABA" w:rsidRPr="00C532A5">
        <w:rPr>
          <w:rFonts w:ascii="Times New Roman" w:eastAsia="Arial" w:hAnsi="Times New Roman" w:cs="Times New Roman"/>
          <w:bCs/>
          <w:sz w:val="24"/>
          <w:szCs w:val="24"/>
          <w:lang w:val="en-GB"/>
        </w:rPr>
        <w:t>staff after their exposure to suicidal behaviour</w:t>
      </w:r>
      <w:r w:rsidRPr="00C532A5">
        <w:rPr>
          <w:rFonts w:ascii="Times New Roman" w:eastAsia="Arial" w:hAnsi="Times New Roman" w:cs="Times New Roman"/>
          <w:bCs/>
          <w:sz w:val="24"/>
          <w:szCs w:val="24"/>
          <w:lang w:val="en-GB"/>
        </w:rPr>
        <w:t>. ‘Feeling emotionally overwhelmed’ describes how participants felt emotionally and how this was related to staff sickness absence. ‘Attempting to find meaning’ refers to staff trying to identify a cause for the incident by blaming themselves or others. Finally, ‘heightened threat system’ describes how staff b</w:t>
      </w:r>
      <w:r w:rsidR="00494ABA" w:rsidRPr="00C532A5">
        <w:rPr>
          <w:rFonts w:ascii="Times New Roman" w:eastAsia="Arial" w:hAnsi="Times New Roman" w:cs="Times New Roman"/>
          <w:bCs/>
          <w:sz w:val="24"/>
          <w:szCs w:val="24"/>
          <w:lang w:val="en-GB"/>
        </w:rPr>
        <w:t>ecame extra vigilant after a suicidal behaviour</w:t>
      </w:r>
      <w:r w:rsidRPr="00C532A5">
        <w:rPr>
          <w:rFonts w:ascii="Times New Roman" w:eastAsia="Arial" w:hAnsi="Times New Roman" w:cs="Times New Roman"/>
          <w:bCs/>
          <w:sz w:val="24"/>
          <w:szCs w:val="24"/>
          <w:lang w:val="en-GB"/>
        </w:rPr>
        <w:t xml:space="preserve"> event, to prevent it happening again. </w:t>
      </w:r>
    </w:p>
    <w:p w14:paraId="1040949B" w14:textId="77777777" w:rsidR="00101244" w:rsidRPr="00C532A5" w:rsidRDefault="00101244" w:rsidP="00101244">
      <w:pPr>
        <w:pStyle w:val="Heading5"/>
        <w:numPr>
          <w:ilvl w:val="0"/>
          <w:numId w:val="0"/>
        </w:numPr>
        <w:spacing w:line="480" w:lineRule="auto"/>
        <w:ind w:left="1008" w:hanging="288"/>
        <w:rPr>
          <w:rFonts w:ascii="Times New Roman" w:eastAsia="Arial" w:hAnsi="Times New Roman" w:cs="Times New Roman"/>
          <w:b/>
          <w:i/>
          <w:sz w:val="24"/>
          <w:szCs w:val="24"/>
          <w:lang w:val="en-GB"/>
        </w:rPr>
      </w:pPr>
      <w:bookmarkStart w:id="21" w:name="_Toc143035334"/>
      <w:r w:rsidRPr="00C532A5">
        <w:rPr>
          <w:rFonts w:ascii="Times New Roman" w:eastAsia="Arial" w:hAnsi="Times New Roman" w:cs="Times New Roman"/>
          <w:b/>
          <w:i/>
          <w:sz w:val="24"/>
          <w:szCs w:val="24"/>
          <w:lang w:val="en-GB"/>
        </w:rPr>
        <w:lastRenderedPageBreak/>
        <w:t>Feeling Emotionally Overwhelmed</w:t>
      </w:r>
      <w:bookmarkEnd w:id="21"/>
    </w:p>
    <w:p w14:paraId="1891CAAA" w14:textId="77777777" w:rsidR="00101244" w:rsidRPr="00C532A5" w:rsidRDefault="00101244" w:rsidP="00101244">
      <w:pPr>
        <w:spacing w:line="480" w:lineRule="auto"/>
        <w:ind w:firstLine="720"/>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Participants shared a range of emotions including ‘shock’, ‘sadness’ and ‘feeling upset</w:t>
      </w:r>
      <w:r w:rsidR="00494ABA" w:rsidRPr="00C532A5">
        <w:rPr>
          <w:rFonts w:ascii="Times New Roman" w:eastAsia="Arial" w:hAnsi="Times New Roman" w:cs="Times New Roman"/>
          <w:bCs/>
          <w:sz w:val="24"/>
          <w:szCs w:val="24"/>
          <w:lang w:val="en-GB"/>
        </w:rPr>
        <w:t>’ after their experience with suicidal behaviour</w:t>
      </w:r>
      <w:r w:rsidRPr="00C532A5">
        <w:rPr>
          <w:rFonts w:ascii="Times New Roman" w:eastAsia="Arial" w:hAnsi="Times New Roman" w:cs="Times New Roman"/>
          <w:bCs/>
          <w:sz w:val="24"/>
          <w:szCs w:val="24"/>
          <w:lang w:val="en-GB"/>
        </w:rPr>
        <w:t xml:space="preserve">. Often, this was difficult to </w:t>
      </w:r>
      <w:proofErr w:type="gramStart"/>
      <w:r w:rsidRPr="00C532A5">
        <w:rPr>
          <w:rFonts w:ascii="Times New Roman" w:eastAsia="Arial" w:hAnsi="Times New Roman" w:cs="Times New Roman"/>
          <w:bCs/>
          <w:sz w:val="24"/>
          <w:szCs w:val="24"/>
          <w:lang w:val="en-GB"/>
        </w:rPr>
        <w:t>contain</w:t>
      </w:r>
      <w:proofErr w:type="gramEnd"/>
      <w:r w:rsidRPr="00C532A5">
        <w:rPr>
          <w:rFonts w:ascii="Times New Roman" w:eastAsia="Arial" w:hAnsi="Times New Roman" w:cs="Times New Roman"/>
          <w:bCs/>
          <w:sz w:val="24"/>
          <w:szCs w:val="24"/>
          <w:lang w:val="en-GB"/>
        </w:rPr>
        <w:t xml:space="preserve"> and they cried whilst at work. Sydney, Liz and Katie also cried during their interviews when recounting their experience, further reflecting the emotional impact. This often had an intrusive effect affecting the person physically too. “It is a bit like you’re going in a </w:t>
      </w:r>
      <w:proofErr w:type="gramStart"/>
      <w:r w:rsidRPr="00C532A5">
        <w:rPr>
          <w:rFonts w:ascii="Times New Roman" w:eastAsia="Arial" w:hAnsi="Times New Roman" w:cs="Times New Roman"/>
          <w:bCs/>
          <w:sz w:val="24"/>
          <w:szCs w:val="24"/>
          <w:lang w:val="en-GB"/>
        </w:rPr>
        <w:t>fight</w:t>
      </w:r>
      <w:proofErr w:type="gramEnd"/>
      <w:r w:rsidRPr="00C532A5">
        <w:rPr>
          <w:rFonts w:ascii="Times New Roman" w:eastAsia="Arial" w:hAnsi="Times New Roman" w:cs="Times New Roman"/>
          <w:bCs/>
          <w:sz w:val="24"/>
          <w:szCs w:val="24"/>
          <w:lang w:val="en-GB"/>
        </w:rPr>
        <w:t xml:space="preserve"> and you have a punch. You’re a bit groggy afterwards” (Laurie). This experience of physical tiredness was reported more by those directly involved in incidents, however those who found out about it later shared the overwhelming emotional experience. </w:t>
      </w:r>
    </w:p>
    <w:p w14:paraId="2C1892C2"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b/>
        <w:t>Staff described feeling ‘traumatised’ which crossed over into their home lives, having; ‘nightmares’, becoming ‘withdrawn’ and ‘not being able to sleep’. These symptoms built up to where staff felt unable to continue providing high quality care. This led to discussions around sickness levels. “Something like that happens and sickness peaks because people just burn out” (Ellen).</w:t>
      </w:r>
    </w:p>
    <w:p w14:paraId="45C2DC64"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b/>
        <w:t xml:space="preserve">Some participants also shared fears for their emotional wellbeing in the future; “it’s trauma after trauma after trauma that’s getting piled on. At some point, I’m sure I will just break” (Katie). </w:t>
      </w:r>
    </w:p>
    <w:p w14:paraId="5F8DBFD8" w14:textId="77777777" w:rsidR="00101244" w:rsidRPr="00C532A5" w:rsidRDefault="00101244" w:rsidP="00101244">
      <w:pPr>
        <w:pStyle w:val="Heading5"/>
        <w:numPr>
          <w:ilvl w:val="0"/>
          <w:numId w:val="0"/>
        </w:numPr>
        <w:spacing w:line="480" w:lineRule="auto"/>
        <w:ind w:left="1008" w:hanging="288"/>
        <w:rPr>
          <w:rFonts w:ascii="Times New Roman" w:eastAsia="Arial" w:hAnsi="Times New Roman" w:cs="Times New Roman"/>
          <w:b/>
          <w:i/>
          <w:sz w:val="24"/>
          <w:szCs w:val="24"/>
          <w:lang w:val="en-GB"/>
        </w:rPr>
      </w:pPr>
      <w:bookmarkStart w:id="22" w:name="_Toc143035335"/>
      <w:r w:rsidRPr="00C532A5">
        <w:rPr>
          <w:rFonts w:ascii="Times New Roman" w:eastAsia="Arial" w:hAnsi="Times New Roman" w:cs="Times New Roman"/>
          <w:b/>
          <w:i/>
          <w:sz w:val="24"/>
          <w:szCs w:val="24"/>
          <w:lang w:val="en-GB"/>
        </w:rPr>
        <w:lastRenderedPageBreak/>
        <w:t>Attempting to Find Meaning</w:t>
      </w:r>
      <w:bookmarkEnd w:id="22"/>
    </w:p>
    <w:p w14:paraId="5C05A14D" w14:textId="77777777" w:rsidR="00101244" w:rsidRPr="00C532A5" w:rsidRDefault="00101244" w:rsidP="00101244">
      <w:pPr>
        <w:spacing w:line="480" w:lineRule="auto"/>
        <w:ind w:firstLine="720"/>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 xml:space="preserve">Most </w:t>
      </w:r>
      <w:r w:rsidR="00494ABA" w:rsidRPr="00C532A5">
        <w:rPr>
          <w:rFonts w:ascii="Times New Roman" w:eastAsia="Arial" w:hAnsi="Times New Roman" w:cs="Times New Roman"/>
          <w:bCs/>
          <w:sz w:val="24"/>
          <w:szCs w:val="24"/>
          <w:lang w:val="en-GB"/>
        </w:rPr>
        <w:t>participants shared how their suicidal behaviour</w:t>
      </w:r>
      <w:r w:rsidRPr="00C532A5">
        <w:rPr>
          <w:rFonts w:ascii="Times New Roman" w:eastAsia="Arial" w:hAnsi="Times New Roman" w:cs="Times New Roman"/>
          <w:bCs/>
          <w:sz w:val="24"/>
          <w:szCs w:val="24"/>
          <w:lang w:val="en-GB"/>
        </w:rPr>
        <w:t xml:space="preserve"> incident was a ‘shock’. Therefore, </w:t>
      </w:r>
      <w:proofErr w:type="gramStart"/>
      <w:r w:rsidRPr="00C532A5">
        <w:rPr>
          <w:rFonts w:ascii="Times New Roman" w:eastAsia="Arial" w:hAnsi="Times New Roman" w:cs="Times New Roman"/>
          <w:bCs/>
          <w:sz w:val="24"/>
          <w:szCs w:val="24"/>
          <w:lang w:val="en-GB"/>
        </w:rPr>
        <w:t>in an attempt to</w:t>
      </w:r>
      <w:proofErr w:type="gramEnd"/>
      <w:r w:rsidRPr="00C532A5">
        <w:rPr>
          <w:rFonts w:ascii="Times New Roman" w:eastAsia="Arial" w:hAnsi="Times New Roman" w:cs="Times New Roman"/>
          <w:bCs/>
          <w:sz w:val="24"/>
          <w:szCs w:val="24"/>
          <w:lang w:val="en-GB"/>
        </w:rPr>
        <w:t xml:space="preserve"> make sense of the event, they analysed the information they had. Often, scrutiny was directed inwards, where staff would blame themselves; “you naturally feel </w:t>
      </w:r>
      <w:proofErr w:type="spellStart"/>
      <w:r w:rsidRPr="00C532A5">
        <w:rPr>
          <w:rFonts w:ascii="Times New Roman" w:eastAsia="Arial" w:hAnsi="Times New Roman" w:cs="Times New Roman"/>
          <w:bCs/>
          <w:sz w:val="24"/>
          <w:szCs w:val="24"/>
          <w:lang w:val="en-GB"/>
        </w:rPr>
        <w:t>guilt</w:t>
      </w:r>
      <w:proofErr w:type="spellEnd"/>
      <w:r w:rsidRPr="00C532A5">
        <w:rPr>
          <w:rFonts w:ascii="Times New Roman" w:eastAsia="Arial" w:hAnsi="Times New Roman" w:cs="Times New Roman"/>
          <w:bCs/>
          <w:sz w:val="24"/>
          <w:szCs w:val="24"/>
          <w:lang w:val="en-GB"/>
        </w:rPr>
        <w:t xml:space="preserve"> because you think “what if?”” (Christie). </w:t>
      </w:r>
    </w:p>
    <w:p w14:paraId="5F09ED06"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b/>
        <w:t xml:space="preserve">Staff would question whether they had missed something and would berate themselves. This guilt also made staff imagine worst-case scenarios. In Rachel’s case, the person made a suicide attempt when Rachel was late to check on them. She blamed herself, comparing the guilt to how she would have felt if the person had died; “I was blaming myself for something that hadn’t even happened” which highlights the self-critical questioning. Participants who were not directly involved in the incident, but found out about it later, reported the same feelings of guilt and failure, suggesting that they did not </w:t>
      </w:r>
      <w:r w:rsidR="00494ABA" w:rsidRPr="00C532A5">
        <w:rPr>
          <w:rFonts w:ascii="Times New Roman" w:eastAsia="Arial" w:hAnsi="Times New Roman" w:cs="Times New Roman"/>
          <w:bCs/>
          <w:sz w:val="24"/>
          <w:szCs w:val="24"/>
          <w:lang w:val="en-GB"/>
        </w:rPr>
        <w:t>need to be present during the suicidal behaviour</w:t>
      </w:r>
      <w:r w:rsidRPr="00C532A5">
        <w:rPr>
          <w:rFonts w:ascii="Times New Roman" w:eastAsia="Arial" w:hAnsi="Times New Roman" w:cs="Times New Roman"/>
          <w:bCs/>
          <w:sz w:val="24"/>
          <w:szCs w:val="24"/>
          <w:lang w:val="en-GB"/>
        </w:rPr>
        <w:t xml:space="preserve"> event to experience the emotional toll.</w:t>
      </w:r>
    </w:p>
    <w:p w14:paraId="1AD6E828"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b/>
        <w:t xml:space="preserve">Another avenue for finding meaning was to scrutinise and blame others; “I didn’t understand how they could have discharged him” (Regan). Staff questioned the events surrounding the incident. The interviewer interpreted this as an attempt to mitigate their personal guilt. This process of </w:t>
      </w:r>
      <w:r w:rsidRPr="00C532A5">
        <w:rPr>
          <w:rFonts w:ascii="Times New Roman" w:eastAsia="Arial" w:hAnsi="Times New Roman" w:cs="Times New Roman"/>
          <w:bCs/>
          <w:sz w:val="24"/>
          <w:szCs w:val="24"/>
          <w:lang w:val="en-GB"/>
        </w:rPr>
        <w:lastRenderedPageBreak/>
        <w:t>scrutinising could cause ruptures in teams as everyone was ‘analysing everything’.</w:t>
      </w:r>
    </w:p>
    <w:p w14:paraId="41950C5D" w14:textId="77777777" w:rsidR="00101244" w:rsidRPr="00C532A5" w:rsidRDefault="00101244" w:rsidP="00101244">
      <w:pPr>
        <w:pStyle w:val="Heading5"/>
        <w:numPr>
          <w:ilvl w:val="0"/>
          <w:numId w:val="0"/>
        </w:numPr>
        <w:spacing w:line="480" w:lineRule="auto"/>
        <w:ind w:left="1008"/>
        <w:rPr>
          <w:rFonts w:ascii="Times New Roman" w:eastAsia="Arial" w:hAnsi="Times New Roman" w:cs="Times New Roman"/>
          <w:b/>
          <w:i/>
          <w:sz w:val="24"/>
          <w:szCs w:val="24"/>
          <w:lang w:val="en-GB"/>
        </w:rPr>
      </w:pPr>
      <w:bookmarkStart w:id="23" w:name="_Toc143035336"/>
      <w:r w:rsidRPr="00C532A5">
        <w:rPr>
          <w:rFonts w:ascii="Times New Roman" w:eastAsia="Arial" w:hAnsi="Times New Roman" w:cs="Times New Roman"/>
          <w:b/>
          <w:i/>
          <w:sz w:val="24"/>
          <w:szCs w:val="24"/>
          <w:lang w:val="en-GB"/>
        </w:rPr>
        <w:t>Heightened Threat System</w:t>
      </w:r>
      <w:bookmarkEnd w:id="23"/>
    </w:p>
    <w:p w14:paraId="0E0830B8"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Staff described feeling ‘on edge’, ‘more wary’</w:t>
      </w:r>
      <w:r w:rsidR="00494ABA" w:rsidRPr="00C532A5">
        <w:rPr>
          <w:rFonts w:ascii="Times New Roman" w:eastAsia="Arial" w:hAnsi="Times New Roman" w:cs="Times New Roman"/>
          <w:bCs/>
          <w:sz w:val="24"/>
          <w:szCs w:val="24"/>
          <w:lang w:val="en-GB"/>
        </w:rPr>
        <w:t xml:space="preserve"> and ‘more cautious’ after a suicidal behaviour</w:t>
      </w:r>
      <w:r w:rsidRPr="00C532A5">
        <w:rPr>
          <w:rFonts w:ascii="Times New Roman" w:eastAsia="Arial" w:hAnsi="Times New Roman" w:cs="Times New Roman"/>
          <w:bCs/>
          <w:sz w:val="24"/>
          <w:szCs w:val="24"/>
          <w:lang w:val="en-GB"/>
        </w:rPr>
        <w:t xml:space="preserve"> event, anticipating a further incident; “brace yourself. You just kind of armour-plate yourself a little bit ready for when it happens again” (Sydney). </w:t>
      </w:r>
    </w:p>
    <w:p w14:paraId="6B41A9A7"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b/>
        <w:t>Some participants shared how ‘copy-cat’ incidents could make this anxiety more intense; “it did escalate those behaviours on the ward; that she managed to complete it when they had thought of it” (Amy). Staff did not have the op</w:t>
      </w:r>
      <w:r w:rsidR="00494ABA" w:rsidRPr="00C532A5">
        <w:rPr>
          <w:rFonts w:ascii="Times New Roman" w:eastAsia="Arial" w:hAnsi="Times New Roman" w:cs="Times New Roman"/>
          <w:bCs/>
          <w:sz w:val="24"/>
          <w:szCs w:val="24"/>
          <w:lang w:val="en-GB"/>
        </w:rPr>
        <w:t>portunity to recover from the</w:t>
      </w:r>
      <w:r w:rsidRPr="00C532A5">
        <w:rPr>
          <w:rFonts w:ascii="Times New Roman" w:eastAsia="Arial" w:hAnsi="Times New Roman" w:cs="Times New Roman"/>
          <w:bCs/>
          <w:sz w:val="24"/>
          <w:szCs w:val="24"/>
          <w:lang w:val="en-GB"/>
        </w:rPr>
        <w:t xml:space="preserve"> event as they were immediately expecting the next one to happen.</w:t>
      </w:r>
    </w:p>
    <w:p w14:paraId="51166F51"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b/>
        <w:t>Participants distanced themselves from people receiving care on the ward; “I was a bit wary to approach the patient after” (Laurie). This caution was viewed by the researcher as an internal mechanism to avoid becoming too emotionally overwhelmed.</w:t>
      </w:r>
    </w:p>
    <w:p w14:paraId="64B955CF" w14:textId="77777777" w:rsidR="00101244" w:rsidRPr="00C532A5" w:rsidRDefault="00101244" w:rsidP="00101244">
      <w:pPr>
        <w:pStyle w:val="Heading4"/>
        <w:numPr>
          <w:ilvl w:val="0"/>
          <w:numId w:val="0"/>
        </w:numPr>
        <w:spacing w:line="480" w:lineRule="auto"/>
        <w:ind w:left="864" w:hanging="864"/>
        <w:rPr>
          <w:rFonts w:ascii="Times New Roman" w:eastAsia="Arial" w:hAnsi="Times New Roman" w:cs="Times New Roman"/>
          <w:sz w:val="24"/>
          <w:szCs w:val="24"/>
          <w:lang w:val="en-GB"/>
        </w:rPr>
      </w:pPr>
      <w:bookmarkStart w:id="24" w:name="_Toc143035337"/>
      <w:r w:rsidRPr="00C532A5">
        <w:rPr>
          <w:rFonts w:ascii="Times New Roman" w:eastAsia="Arial" w:hAnsi="Times New Roman" w:cs="Times New Roman"/>
          <w:sz w:val="24"/>
          <w:szCs w:val="24"/>
          <w:lang w:val="en-GB"/>
        </w:rPr>
        <w:t>Theme Two: Unrealistic Expectations</w:t>
      </w:r>
      <w:bookmarkEnd w:id="24"/>
    </w:p>
    <w:p w14:paraId="351DC8CE" w14:textId="77777777" w:rsidR="00101244" w:rsidRPr="00C532A5" w:rsidRDefault="00101244" w:rsidP="00101244">
      <w:pPr>
        <w:spacing w:line="480" w:lineRule="auto"/>
        <w:ind w:firstLine="720"/>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This theme describes being a non-qualified ‘frontline’ worker and how this influ</w:t>
      </w:r>
      <w:r w:rsidR="00494ABA" w:rsidRPr="00C532A5">
        <w:rPr>
          <w:rFonts w:ascii="Times New Roman" w:eastAsia="Arial" w:hAnsi="Times New Roman" w:cs="Times New Roman"/>
          <w:bCs/>
          <w:sz w:val="24"/>
          <w:szCs w:val="24"/>
          <w:lang w:val="en-GB"/>
        </w:rPr>
        <w:t>enced their experiences of suicidal behaviour</w:t>
      </w:r>
      <w:r w:rsidRPr="00C532A5">
        <w:rPr>
          <w:rFonts w:ascii="Times New Roman" w:eastAsia="Arial" w:hAnsi="Times New Roman" w:cs="Times New Roman"/>
          <w:bCs/>
          <w:sz w:val="24"/>
          <w:szCs w:val="24"/>
          <w:lang w:val="en-GB"/>
        </w:rPr>
        <w:t xml:space="preserve">. ‘Responsibilities for managing risk” explains how non-qualified staff completed the most observations and were responsible for monitoring risk status. ‘Unrelenting nature of </w:t>
      </w:r>
      <w:r w:rsidRPr="00C532A5">
        <w:rPr>
          <w:rFonts w:ascii="Times New Roman" w:eastAsia="Arial" w:hAnsi="Times New Roman" w:cs="Times New Roman"/>
          <w:bCs/>
          <w:sz w:val="24"/>
          <w:szCs w:val="24"/>
          <w:lang w:val="en-GB"/>
        </w:rPr>
        <w:lastRenderedPageBreak/>
        <w:t xml:space="preserve">risk’ refers to risk incidents taking place regularly on the wards. ‘Not adequately trained’ then describes how staff felt unprepared to manage the risks associated with their job. </w:t>
      </w:r>
    </w:p>
    <w:p w14:paraId="52AD622C" w14:textId="77777777" w:rsidR="00101244" w:rsidRPr="00C532A5" w:rsidRDefault="00101244" w:rsidP="00101244">
      <w:pPr>
        <w:pStyle w:val="Heading5"/>
        <w:numPr>
          <w:ilvl w:val="0"/>
          <w:numId w:val="0"/>
        </w:numPr>
        <w:spacing w:line="480" w:lineRule="auto"/>
        <w:ind w:left="1008" w:hanging="288"/>
        <w:rPr>
          <w:rFonts w:ascii="Times New Roman" w:eastAsia="Arial" w:hAnsi="Times New Roman" w:cs="Times New Roman"/>
          <w:b/>
          <w:i/>
          <w:sz w:val="24"/>
          <w:szCs w:val="24"/>
          <w:lang w:val="en-GB"/>
        </w:rPr>
      </w:pPr>
      <w:bookmarkStart w:id="25" w:name="_Toc143035338"/>
      <w:r w:rsidRPr="00C532A5">
        <w:rPr>
          <w:rFonts w:ascii="Times New Roman" w:eastAsia="Arial" w:hAnsi="Times New Roman" w:cs="Times New Roman"/>
          <w:b/>
          <w:i/>
          <w:sz w:val="24"/>
          <w:szCs w:val="24"/>
          <w:lang w:val="en-GB"/>
        </w:rPr>
        <w:t>Responsibility for Managing Risk</w:t>
      </w:r>
      <w:bookmarkEnd w:id="25"/>
    </w:p>
    <w:p w14:paraId="609C1BEE" w14:textId="77777777" w:rsidR="00101244" w:rsidRPr="00C532A5" w:rsidRDefault="00494ABA" w:rsidP="00101244">
      <w:pPr>
        <w:spacing w:line="480" w:lineRule="auto"/>
        <w:ind w:firstLine="720"/>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Non-qualified AMHIS</w:t>
      </w:r>
      <w:r w:rsidR="00101244" w:rsidRPr="00C532A5">
        <w:rPr>
          <w:rFonts w:ascii="Times New Roman" w:eastAsia="Arial" w:hAnsi="Times New Roman" w:cs="Times New Roman"/>
          <w:bCs/>
          <w:sz w:val="24"/>
          <w:szCs w:val="24"/>
          <w:lang w:val="en-GB"/>
        </w:rPr>
        <w:t xml:space="preserve"> staff made up </w:t>
      </w:r>
      <w:proofErr w:type="gramStart"/>
      <w:r w:rsidR="00101244" w:rsidRPr="00C532A5">
        <w:rPr>
          <w:rFonts w:ascii="Times New Roman" w:eastAsia="Arial" w:hAnsi="Times New Roman" w:cs="Times New Roman"/>
          <w:bCs/>
          <w:sz w:val="24"/>
          <w:szCs w:val="24"/>
          <w:lang w:val="en-GB"/>
        </w:rPr>
        <w:t>the majority of</w:t>
      </w:r>
      <w:proofErr w:type="gramEnd"/>
      <w:r w:rsidR="00101244" w:rsidRPr="00C532A5">
        <w:rPr>
          <w:rFonts w:ascii="Times New Roman" w:eastAsia="Arial" w:hAnsi="Times New Roman" w:cs="Times New Roman"/>
          <w:bCs/>
          <w:sz w:val="24"/>
          <w:szCs w:val="24"/>
          <w:lang w:val="en-GB"/>
        </w:rPr>
        <w:t xml:space="preserve"> the workforce. As they had the most direct contact with clients, they had the responsibility to oversee and report back any issues to their qualified colleagues. They referred to this as being ‘on the frontline’; “we’re doing the groundwork, we’re on the floor every day, we’re the ones building up those really close relationships” (Regan).</w:t>
      </w:r>
    </w:p>
    <w:p w14:paraId="5FE87384" w14:textId="77777777" w:rsidR="00101244" w:rsidRPr="00C532A5" w:rsidRDefault="00101244" w:rsidP="00101244">
      <w:pPr>
        <w:spacing w:line="480" w:lineRule="auto"/>
        <w:ind w:firstLine="720"/>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Therefore, staff felt they had to be vigilant and “be the eyes and ears” of the nurses. With that came the responsibility to assess suicide risk. Participants expressed how hospital is supposed to be a ‘safe space’ and that it was their job to ‘prevent harm’. Therefore, they felt</w:t>
      </w:r>
      <w:r w:rsidR="00494ABA" w:rsidRPr="00C532A5">
        <w:rPr>
          <w:rFonts w:ascii="Times New Roman" w:eastAsia="Arial" w:hAnsi="Times New Roman" w:cs="Times New Roman"/>
          <w:bCs/>
          <w:sz w:val="24"/>
          <w:szCs w:val="24"/>
          <w:lang w:val="en-GB"/>
        </w:rPr>
        <w:t xml:space="preserve"> like they had failed when a suicidal behaviour</w:t>
      </w:r>
      <w:r w:rsidRPr="00C532A5">
        <w:rPr>
          <w:rFonts w:ascii="Times New Roman" w:eastAsia="Arial" w:hAnsi="Times New Roman" w:cs="Times New Roman"/>
          <w:bCs/>
          <w:sz w:val="24"/>
          <w:szCs w:val="24"/>
          <w:lang w:val="en-GB"/>
        </w:rPr>
        <w:t xml:space="preserve"> incident occurred; “we were supposed to look after her. It was literally our jobs to make sure she didn’t manage to kill herself and we failed” (Liz). This was communicated as an intense responsibility that they felt solely responsible for due to their increased direct activity with the people.</w:t>
      </w:r>
    </w:p>
    <w:p w14:paraId="73A48B08"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b/>
        <w:t>It appe</w:t>
      </w:r>
      <w:r w:rsidR="00494ABA" w:rsidRPr="00C532A5">
        <w:rPr>
          <w:rFonts w:ascii="Times New Roman" w:eastAsia="Arial" w:hAnsi="Times New Roman" w:cs="Times New Roman"/>
          <w:bCs/>
          <w:sz w:val="24"/>
          <w:szCs w:val="24"/>
          <w:lang w:val="en-GB"/>
        </w:rPr>
        <w:t>ared non-qualified staff in AMHIS</w:t>
      </w:r>
      <w:r w:rsidRPr="00C532A5">
        <w:rPr>
          <w:rFonts w:ascii="Times New Roman" w:eastAsia="Arial" w:hAnsi="Times New Roman" w:cs="Times New Roman"/>
          <w:bCs/>
          <w:sz w:val="24"/>
          <w:szCs w:val="24"/>
          <w:lang w:val="en-GB"/>
        </w:rPr>
        <w:t xml:space="preserve"> exp</w:t>
      </w:r>
      <w:r w:rsidR="00494ABA" w:rsidRPr="00C532A5">
        <w:rPr>
          <w:rFonts w:ascii="Times New Roman" w:eastAsia="Arial" w:hAnsi="Times New Roman" w:cs="Times New Roman"/>
          <w:bCs/>
          <w:sz w:val="24"/>
          <w:szCs w:val="24"/>
          <w:lang w:val="en-GB"/>
        </w:rPr>
        <w:t>erienced a double exposure to suicidal behaviour</w:t>
      </w:r>
      <w:r w:rsidRPr="00C532A5">
        <w:rPr>
          <w:rFonts w:ascii="Times New Roman" w:eastAsia="Arial" w:hAnsi="Times New Roman" w:cs="Times New Roman"/>
          <w:bCs/>
          <w:sz w:val="24"/>
          <w:szCs w:val="24"/>
          <w:lang w:val="en-GB"/>
        </w:rPr>
        <w:t xml:space="preserve">. Firstly, through the </w:t>
      </w:r>
      <w:r w:rsidRPr="00C532A5">
        <w:rPr>
          <w:rFonts w:ascii="Times New Roman" w:eastAsia="Arial" w:hAnsi="Times New Roman" w:cs="Times New Roman"/>
          <w:bCs/>
          <w:sz w:val="24"/>
          <w:szCs w:val="24"/>
          <w:lang w:val="en-GB"/>
        </w:rPr>
        <w:lastRenderedPageBreak/>
        <w:t xml:space="preserve">constant responsibility of risk-assessing and secondly, as they are most likely </w:t>
      </w:r>
      <w:r w:rsidR="00494ABA" w:rsidRPr="00C532A5">
        <w:rPr>
          <w:rFonts w:ascii="Times New Roman" w:eastAsia="Arial" w:hAnsi="Times New Roman" w:cs="Times New Roman"/>
          <w:bCs/>
          <w:sz w:val="24"/>
          <w:szCs w:val="24"/>
          <w:lang w:val="en-GB"/>
        </w:rPr>
        <w:t>to be physically present when suicidal behaviour</w:t>
      </w:r>
      <w:r w:rsidRPr="00C532A5">
        <w:rPr>
          <w:rFonts w:ascii="Times New Roman" w:eastAsia="Arial" w:hAnsi="Times New Roman" w:cs="Times New Roman"/>
          <w:bCs/>
          <w:sz w:val="24"/>
          <w:szCs w:val="24"/>
          <w:lang w:val="en-GB"/>
        </w:rPr>
        <w:t xml:space="preserve"> has taken place.</w:t>
      </w:r>
    </w:p>
    <w:p w14:paraId="0A76AA52" w14:textId="77777777" w:rsidR="00101244" w:rsidRPr="00C532A5" w:rsidRDefault="00101244" w:rsidP="00101244">
      <w:pPr>
        <w:pStyle w:val="Heading5"/>
        <w:numPr>
          <w:ilvl w:val="0"/>
          <w:numId w:val="0"/>
        </w:numPr>
        <w:spacing w:line="480" w:lineRule="auto"/>
        <w:rPr>
          <w:rFonts w:ascii="Times New Roman" w:eastAsia="Arial" w:hAnsi="Times New Roman" w:cs="Times New Roman"/>
          <w:b/>
          <w:i/>
          <w:sz w:val="24"/>
          <w:szCs w:val="24"/>
          <w:lang w:val="en-GB"/>
        </w:rPr>
      </w:pPr>
      <w:r w:rsidRPr="00C532A5">
        <w:rPr>
          <w:rFonts w:ascii="Times New Roman" w:eastAsia="Arial" w:hAnsi="Times New Roman" w:cs="Times New Roman"/>
          <w:sz w:val="24"/>
          <w:szCs w:val="24"/>
          <w:lang w:val="en-GB"/>
        </w:rPr>
        <w:tab/>
      </w:r>
      <w:bookmarkStart w:id="26" w:name="_Toc143035339"/>
      <w:r w:rsidRPr="00C532A5">
        <w:rPr>
          <w:rFonts w:ascii="Times New Roman" w:eastAsia="Arial" w:hAnsi="Times New Roman" w:cs="Times New Roman"/>
          <w:b/>
          <w:i/>
          <w:sz w:val="24"/>
          <w:szCs w:val="24"/>
          <w:lang w:val="en-GB"/>
        </w:rPr>
        <w:t>Unrelenting Nature of Risk</w:t>
      </w:r>
      <w:bookmarkEnd w:id="26"/>
    </w:p>
    <w:p w14:paraId="0570BB5F" w14:textId="77777777" w:rsidR="00101244" w:rsidRPr="00C532A5" w:rsidRDefault="00101244" w:rsidP="00101244">
      <w:pPr>
        <w:spacing w:line="480" w:lineRule="auto"/>
        <w:ind w:firstLine="720"/>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Par</w:t>
      </w:r>
      <w:r w:rsidR="00494ABA" w:rsidRPr="00C532A5">
        <w:rPr>
          <w:rFonts w:ascii="Times New Roman" w:eastAsia="Arial" w:hAnsi="Times New Roman" w:cs="Times New Roman"/>
          <w:bCs/>
          <w:sz w:val="24"/>
          <w:szCs w:val="24"/>
          <w:lang w:val="en-GB"/>
        </w:rPr>
        <w:t>ticipants shared dealing with suicidal behaviour</w:t>
      </w:r>
      <w:r w:rsidRPr="00C532A5">
        <w:rPr>
          <w:rFonts w:ascii="Times New Roman" w:eastAsia="Arial" w:hAnsi="Times New Roman" w:cs="Times New Roman"/>
          <w:bCs/>
          <w:sz w:val="24"/>
          <w:szCs w:val="24"/>
          <w:lang w:val="en-GB"/>
        </w:rPr>
        <w:t xml:space="preserve"> was ‘daily’ and a ‘normal’ part of the job. Staff had to deal with one incident after another, often ‘juggling’ multiple risk scenarios at once; “I just don’t think your brain has time to take a breath” (Regan). Each incident had a profound and cumulative effect.  They had little time or opportunity to recover from one thing before another incident occurred, and over time this became ‘too much’.</w:t>
      </w:r>
    </w:p>
    <w:p w14:paraId="50D0EC19"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b/>
        <w:t xml:space="preserve">Participants also shared how suicide risk was unpredictable which meant they had to remain hyper-vigilant to </w:t>
      </w:r>
      <w:proofErr w:type="gramStart"/>
      <w:r w:rsidRPr="00C532A5">
        <w:rPr>
          <w:rFonts w:ascii="Times New Roman" w:eastAsia="Arial" w:hAnsi="Times New Roman" w:cs="Times New Roman"/>
          <w:bCs/>
          <w:sz w:val="24"/>
          <w:szCs w:val="24"/>
          <w:lang w:val="en-GB"/>
        </w:rPr>
        <w:t>risk at all times</w:t>
      </w:r>
      <w:proofErr w:type="gramEnd"/>
      <w:r w:rsidRPr="00C532A5">
        <w:rPr>
          <w:rFonts w:ascii="Times New Roman" w:eastAsia="Arial" w:hAnsi="Times New Roman" w:cs="Times New Roman"/>
          <w:bCs/>
          <w:sz w:val="24"/>
          <w:szCs w:val="24"/>
          <w:lang w:val="en-GB"/>
        </w:rPr>
        <w:t>. Even wh</w:t>
      </w:r>
      <w:r w:rsidR="00494ABA" w:rsidRPr="00C532A5">
        <w:rPr>
          <w:rFonts w:ascii="Times New Roman" w:eastAsia="Arial" w:hAnsi="Times New Roman" w:cs="Times New Roman"/>
          <w:bCs/>
          <w:sz w:val="24"/>
          <w:szCs w:val="24"/>
          <w:lang w:val="en-GB"/>
        </w:rPr>
        <w:t>en not dealing with an actual suicidal behaviour</w:t>
      </w:r>
      <w:r w:rsidRPr="00C532A5">
        <w:rPr>
          <w:rFonts w:ascii="Times New Roman" w:eastAsia="Arial" w:hAnsi="Times New Roman" w:cs="Times New Roman"/>
          <w:bCs/>
          <w:sz w:val="24"/>
          <w:szCs w:val="24"/>
          <w:lang w:val="en-GB"/>
        </w:rPr>
        <w:t xml:space="preserve"> event, they had to scan for the next one as suicide risk can fluctuate so rapidly; “It’s just because of the type of patients. It is that unpredictability. It’s not like working on a general ward where their observations start going down or there are tell-tale signs that they’re progressively getting worse” (Katie). </w:t>
      </w:r>
    </w:p>
    <w:p w14:paraId="79FE6AF2"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b/>
        <w:t>Some staff referenced socio-political factors regarding suicide risk, such as recruitment issues leaving mental health services under strain, leading to more se</w:t>
      </w:r>
      <w:r w:rsidR="00494ABA" w:rsidRPr="00C532A5">
        <w:rPr>
          <w:rFonts w:ascii="Times New Roman" w:eastAsia="Arial" w:hAnsi="Times New Roman" w:cs="Times New Roman"/>
          <w:bCs/>
          <w:sz w:val="24"/>
          <w:szCs w:val="24"/>
          <w:lang w:val="en-GB"/>
        </w:rPr>
        <w:t xml:space="preserve">vere risk presentations </w:t>
      </w:r>
      <w:r w:rsidR="00494ABA" w:rsidRPr="00C532A5">
        <w:rPr>
          <w:rFonts w:ascii="Times New Roman" w:eastAsia="Arial" w:hAnsi="Times New Roman" w:cs="Times New Roman"/>
          <w:bCs/>
          <w:sz w:val="24"/>
          <w:szCs w:val="24"/>
          <w:lang w:val="en-GB"/>
        </w:rPr>
        <w:lastRenderedPageBreak/>
        <w:t>in AMHIS</w:t>
      </w:r>
      <w:r w:rsidRPr="00C532A5">
        <w:rPr>
          <w:rFonts w:ascii="Times New Roman" w:eastAsia="Arial" w:hAnsi="Times New Roman" w:cs="Times New Roman"/>
          <w:bCs/>
          <w:sz w:val="24"/>
          <w:szCs w:val="24"/>
          <w:lang w:val="en-GB"/>
        </w:rPr>
        <w:t xml:space="preserve">; “our admissions have been riskier the last year” (Regan). This added to the constant risk workload for the staff. </w:t>
      </w:r>
    </w:p>
    <w:p w14:paraId="3059CD63" w14:textId="77777777" w:rsidR="00101244" w:rsidRPr="00C532A5" w:rsidRDefault="00101244" w:rsidP="00101244">
      <w:pPr>
        <w:pStyle w:val="Heading5"/>
        <w:numPr>
          <w:ilvl w:val="0"/>
          <w:numId w:val="0"/>
        </w:numPr>
        <w:spacing w:line="480" w:lineRule="auto"/>
        <w:ind w:left="1008" w:hanging="288"/>
        <w:rPr>
          <w:rFonts w:ascii="Times New Roman" w:eastAsia="Arial" w:hAnsi="Times New Roman" w:cs="Times New Roman"/>
          <w:b/>
          <w:i/>
          <w:sz w:val="24"/>
          <w:szCs w:val="24"/>
          <w:lang w:val="en-GB"/>
        </w:rPr>
      </w:pPr>
      <w:bookmarkStart w:id="27" w:name="_Toc143035340"/>
      <w:r w:rsidRPr="00C532A5">
        <w:rPr>
          <w:rFonts w:ascii="Times New Roman" w:eastAsia="Arial" w:hAnsi="Times New Roman" w:cs="Times New Roman"/>
          <w:b/>
          <w:i/>
          <w:sz w:val="24"/>
          <w:szCs w:val="24"/>
          <w:lang w:val="en-GB"/>
        </w:rPr>
        <w:t>Unprepared for the Role</w:t>
      </w:r>
      <w:bookmarkEnd w:id="27"/>
    </w:p>
    <w:p w14:paraId="00291208"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b/>
        <w:t xml:space="preserve">Non-qualified staff reported feeling unprepared to manage the demands of their role. There was no official education or training required prior to working on the ward and specific suicide training was lacking. Of those that had attended suicide training, many described it as being an online e-learning module that was not robust enough for working with real-life risk; “I wasn’t trained to use restraint techniques before I started working on the wards” (Rachel). </w:t>
      </w:r>
    </w:p>
    <w:p w14:paraId="42A55FD3"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b/>
        <w:t>Non-qualified staff are expected to monitor risk and intervene when incidents occur. However, lack of training left them feeling ‘unprepared</w:t>
      </w:r>
      <w:r w:rsidR="00494ABA" w:rsidRPr="00C532A5">
        <w:rPr>
          <w:rFonts w:ascii="Times New Roman" w:eastAsia="Arial" w:hAnsi="Times New Roman" w:cs="Times New Roman"/>
          <w:bCs/>
          <w:sz w:val="24"/>
          <w:szCs w:val="24"/>
          <w:lang w:val="en-GB"/>
        </w:rPr>
        <w:t>’. Therefore, when faced with suicidal behaviour</w:t>
      </w:r>
      <w:r w:rsidRPr="00C532A5">
        <w:rPr>
          <w:rFonts w:ascii="Times New Roman" w:eastAsia="Arial" w:hAnsi="Times New Roman" w:cs="Times New Roman"/>
          <w:bCs/>
          <w:sz w:val="24"/>
          <w:szCs w:val="24"/>
          <w:lang w:val="en-GB"/>
        </w:rPr>
        <w:t xml:space="preserve"> incidents, they ‘froze’ and felt ‘unsure of what to do’. This feeling abated</w:t>
      </w:r>
      <w:r w:rsidR="00494ABA" w:rsidRPr="00C532A5">
        <w:rPr>
          <w:rFonts w:ascii="Times New Roman" w:eastAsia="Arial" w:hAnsi="Times New Roman" w:cs="Times New Roman"/>
          <w:bCs/>
          <w:sz w:val="24"/>
          <w:szCs w:val="24"/>
          <w:lang w:val="en-GB"/>
        </w:rPr>
        <w:t xml:space="preserve"> after being exposed to a few suicidal behaviour</w:t>
      </w:r>
      <w:r w:rsidRPr="00C532A5">
        <w:rPr>
          <w:rFonts w:ascii="Times New Roman" w:eastAsia="Arial" w:hAnsi="Times New Roman" w:cs="Times New Roman"/>
          <w:bCs/>
          <w:sz w:val="24"/>
          <w:szCs w:val="24"/>
          <w:lang w:val="en-GB"/>
        </w:rPr>
        <w:t xml:space="preserve"> events and participants shared they mostly learned how to do their job through their non-qualified colleagues. </w:t>
      </w:r>
    </w:p>
    <w:p w14:paraId="5D59EDDB"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b/>
        <w:t xml:space="preserve">Some participants also felt their organisations did not invest in non-qualified staff’s professional development. They stated training had been more aimed towards qualified staff’s role in suicide prevention, such as completing risk assessments and making decisions about observation levels; “training was not aimed at unqualified” (Ellen). </w:t>
      </w:r>
    </w:p>
    <w:p w14:paraId="5E06C85E" w14:textId="77777777" w:rsidR="00101244" w:rsidRPr="00C532A5" w:rsidRDefault="00101244" w:rsidP="00101244">
      <w:pPr>
        <w:pStyle w:val="Heading4"/>
        <w:numPr>
          <w:ilvl w:val="0"/>
          <w:numId w:val="0"/>
        </w:numPr>
        <w:spacing w:line="480" w:lineRule="auto"/>
        <w:ind w:left="864" w:hanging="864"/>
        <w:rPr>
          <w:rFonts w:ascii="Times New Roman" w:eastAsia="Arial" w:hAnsi="Times New Roman" w:cs="Times New Roman"/>
          <w:sz w:val="24"/>
          <w:szCs w:val="24"/>
          <w:lang w:val="en-GB"/>
        </w:rPr>
      </w:pPr>
      <w:bookmarkStart w:id="28" w:name="_Toc143035341"/>
      <w:r w:rsidRPr="00C532A5">
        <w:rPr>
          <w:rFonts w:ascii="Times New Roman" w:eastAsia="Arial" w:hAnsi="Times New Roman" w:cs="Times New Roman"/>
          <w:sz w:val="24"/>
          <w:szCs w:val="24"/>
          <w:lang w:val="en-GB"/>
        </w:rPr>
        <w:lastRenderedPageBreak/>
        <w:t>Theme Three: Attempting to Contain the Impact</w:t>
      </w:r>
      <w:bookmarkEnd w:id="28"/>
    </w:p>
    <w:p w14:paraId="4541A7DF" w14:textId="77777777" w:rsidR="00101244" w:rsidRPr="00C532A5" w:rsidRDefault="00101244" w:rsidP="00101244">
      <w:pPr>
        <w:spacing w:line="480" w:lineRule="auto"/>
        <w:ind w:firstLine="720"/>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Theme three describes staff’s attempts to contr</w:t>
      </w:r>
      <w:r w:rsidR="00494ABA" w:rsidRPr="00C532A5">
        <w:rPr>
          <w:rFonts w:ascii="Times New Roman" w:eastAsia="Arial" w:hAnsi="Times New Roman" w:cs="Times New Roman"/>
          <w:bCs/>
          <w:sz w:val="24"/>
          <w:szCs w:val="24"/>
          <w:lang w:val="en-GB"/>
        </w:rPr>
        <w:t>ol the personal impact of the suicidal behaviour</w:t>
      </w:r>
      <w:r w:rsidRPr="00C532A5">
        <w:rPr>
          <w:rFonts w:ascii="Times New Roman" w:eastAsia="Arial" w:hAnsi="Times New Roman" w:cs="Times New Roman"/>
          <w:bCs/>
          <w:sz w:val="24"/>
          <w:szCs w:val="24"/>
          <w:lang w:val="en-GB"/>
        </w:rPr>
        <w:t xml:space="preserve"> event. ‘Just carrying on’ explains how staff went into an auto-pilot mode focusing on work tasks instead of their emotions. ‘Wearing a professional mask’ explains how staff attempted to minimise their emotions. </w:t>
      </w:r>
    </w:p>
    <w:p w14:paraId="02D1FB2B" w14:textId="77777777" w:rsidR="00101244" w:rsidRPr="00C532A5" w:rsidRDefault="00101244" w:rsidP="00101244">
      <w:pPr>
        <w:pStyle w:val="Heading5"/>
        <w:numPr>
          <w:ilvl w:val="0"/>
          <w:numId w:val="0"/>
        </w:numPr>
        <w:spacing w:line="480" w:lineRule="auto"/>
        <w:ind w:firstLine="720"/>
        <w:rPr>
          <w:rFonts w:ascii="Times New Roman" w:eastAsia="Arial" w:hAnsi="Times New Roman" w:cs="Times New Roman"/>
          <w:b/>
          <w:i/>
          <w:sz w:val="24"/>
          <w:szCs w:val="24"/>
          <w:lang w:val="en-GB"/>
        </w:rPr>
      </w:pPr>
      <w:bookmarkStart w:id="29" w:name="_Toc143035342"/>
      <w:r w:rsidRPr="00C532A5">
        <w:rPr>
          <w:rFonts w:ascii="Times New Roman" w:eastAsia="Arial" w:hAnsi="Times New Roman" w:cs="Times New Roman"/>
          <w:b/>
          <w:i/>
          <w:sz w:val="24"/>
          <w:szCs w:val="24"/>
          <w:lang w:val="en-GB"/>
        </w:rPr>
        <w:t>Just Carrying On</w:t>
      </w:r>
      <w:bookmarkEnd w:id="29"/>
    </w:p>
    <w:p w14:paraId="4C9D5C57" w14:textId="77777777" w:rsidR="00101244" w:rsidRPr="00C532A5" w:rsidRDefault="00494ABA"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After suicidal behaviour</w:t>
      </w:r>
      <w:r w:rsidR="00101244" w:rsidRPr="00C532A5">
        <w:rPr>
          <w:rFonts w:ascii="Times New Roman" w:eastAsia="Arial" w:hAnsi="Times New Roman" w:cs="Times New Roman"/>
          <w:bCs/>
          <w:sz w:val="24"/>
          <w:szCs w:val="24"/>
          <w:lang w:val="en-GB"/>
        </w:rPr>
        <w:t xml:space="preserve">, participants explained they avoided focusing on their emotional experience. Instead, they focused their energy on completing work tasks and many described this as going into ‘auto-pilot’ mode; “I remember thinking “I’m not going to process this now, I need to just carry on with work”” (Amy). The researcher interpreted this as a controlling mechanism to avoid becoming emotionally overwhelmed whilst at work. </w:t>
      </w:r>
    </w:p>
    <w:p w14:paraId="4BEC4688"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b/>
        <w:t xml:space="preserve">An additional factor with this was the environment was not conducive for therapeutic support; “It would have been nice to have a moment. But where would I have gone? You can’t even go in the </w:t>
      </w:r>
      <w:proofErr w:type="gramStart"/>
      <w:r w:rsidRPr="00C532A5">
        <w:rPr>
          <w:rFonts w:ascii="Times New Roman" w:eastAsia="Arial" w:hAnsi="Times New Roman" w:cs="Times New Roman"/>
          <w:bCs/>
          <w:sz w:val="24"/>
          <w:szCs w:val="24"/>
          <w:lang w:val="en-GB"/>
        </w:rPr>
        <w:t>toilet,</w:t>
      </w:r>
      <w:proofErr w:type="gramEnd"/>
      <w:r w:rsidRPr="00C532A5">
        <w:rPr>
          <w:rFonts w:ascii="Times New Roman" w:eastAsia="Arial" w:hAnsi="Times New Roman" w:cs="Times New Roman"/>
          <w:bCs/>
          <w:sz w:val="24"/>
          <w:szCs w:val="24"/>
          <w:lang w:val="en-GB"/>
        </w:rPr>
        <w:t xml:space="preserve"> you need a key or a code. There’s nowhere to literally go” (Sydney). Having constant work demands and no safe space to go meant staff had no option but to compartmentalise and save the emotion for later. Going into ‘auto-pilot’ allowed them to complete their shift until they were in a safer place to process what they had experienced.</w:t>
      </w:r>
    </w:p>
    <w:p w14:paraId="425AA07B" w14:textId="77777777" w:rsidR="00101244" w:rsidRPr="00C532A5" w:rsidRDefault="00101244" w:rsidP="00101244">
      <w:pPr>
        <w:pStyle w:val="Heading5"/>
        <w:numPr>
          <w:ilvl w:val="0"/>
          <w:numId w:val="0"/>
        </w:numPr>
        <w:spacing w:line="480" w:lineRule="auto"/>
        <w:ind w:left="1008" w:hanging="288"/>
        <w:rPr>
          <w:rFonts w:ascii="Times New Roman" w:eastAsia="Arial" w:hAnsi="Times New Roman" w:cs="Times New Roman"/>
          <w:b/>
          <w:i/>
          <w:sz w:val="24"/>
          <w:szCs w:val="24"/>
          <w:lang w:val="en-GB"/>
        </w:rPr>
      </w:pPr>
      <w:bookmarkStart w:id="30" w:name="_Toc143035343"/>
      <w:r w:rsidRPr="00C532A5">
        <w:rPr>
          <w:rFonts w:ascii="Times New Roman" w:eastAsia="Arial" w:hAnsi="Times New Roman" w:cs="Times New Roman"/>
          <w:b/>
          <w:i/>
          <w:sz w:val="24"/>
          <w:szCs w:val="24"/>
          <w:lang w:val="en-GB"/>
        </w:rPr>
        <w:lastRenderedPageBreak/>
        <w:t>Wearing a Professional Mask</w:t>
      </w:r>
      <w:bookmarkEnd w:id="30"/>
    </w:p>
    <w:p w14:paraId="29CB56B1" w14:textId="77777777" w:rsidR="00101244" w:rsidRPr="00C532A5" w:rsidRDefault="00101244" w:rsidP="00101244">
      <w:pPr>
        <w:spacing w:line="480" w:lineRule="auto"/>
        <w:ind w:firstLine="720"/>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There was a message amongst participants that expressing emotions on the ward was shameful and undermined their professionalism. This was further highlighted by Sydney, Liz and Katie apologising after crying in their interviews. Th</w:t>
      </w:r>
      <w:r w:rsidR="00494ABA" w:rsidRPr="00C532A5">
        <w:rPr>
          <w:rFonts w:ascii="Times New Roman" w:eastAsia="Arial" w:hAnsi="Times New Roman" w:cs="Times New Roman"/>
          <w:bCs/>
          <w:sz w:val="24"/>
          <w:szCs w:val="24"/>
          <w:lang w:val="en-GB"/>
        </w:rPr>
        <w:t>erefore, when dealing with a suicidal behaviour</w:t>
      </w:r>
      <w:r w:rsidRPr="00C532A5">
        <w:rPr>
          <w:rFonts w:ascii="Times New Roman" w:eastAsia="Arial" w:hAnsi="Times New Roman" w:cs="Times New Roman"/>
          <w:bCs/>
          <w:sz w:val="24"/>
          <w:szCs w:val="24"/>
          <w:lang w:val="en-GB"/>
        </w:rPr>
        <w:t xml:space="preserve"> incident which was distressing, staff had to hide their emotions in order to be respected. They believed that as mental health workers, they could not show any emotional vulnerabilities themselves, as that could undermine the advice they offer; “You wouldn’t get mortgage advice off somebody who was in debt” (Regan). As a result, staff hid their emotions, putting a ‘professional mask’ on to cover their raw, human self. </w:t>
      </w:r>
    </w:p>
    <w:p w14:paraId="78C98D21"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b/>
        <w:t>When new members of staff joined the ward, they therefore had no one modelling healthy emotional expression and this perpetuated the culture of minimalizing emotional impact; “when I first encountered it, I was quite stressed and worried about it and other staff seemed to see it as more of a self-harm behaviour. They’re dealing with this so often I got the impression some of those responses might make it easier to cope with it” (Rachel).</w:t>
      </w:r>
    </w:p>
    <w:p w14:paraId="67381A1B" w14:textId="77777777" w:rsidR="00101244" w:rsidRPr="00C532A5" w:rsidRDefault="00101244" w:rsidP="00101244">
      <w:pPr>
        <w:pStyle w:val="Heading4"/>
        <w:numPr>
          <w:ilvl w:val="0"/>
          <w:numId w:val="0"/>
        </w:numPr>
        <w:spacing w:line="480" w:lineRule="auto"/>
        <w:ind w:left="864" w:hanging="864"/>
        <w:rPr>
          <w:rFonts w:ascii="Times New Roman" w:eastAsia="Arial" w:hAnsi="Times New Roman" w:cs="Times New Roman"/>
          <w:sz w:val="24"/>
          <w:szCs w:val="24"/>
          <w:lang w:val="en-GB"/>
        </w:rPr>
      </w:pPr>
      <w:bookmarkStart w:id="31" w:name="_Toc143035344"/>
      <w:r w:rsidRPr="00C532A5">
        <w:rPr>
          <w:rFonts w:ascii="Times New Roman" w:eastAsia="Arial" w:hAnsi="Times New Roman" w:cs="Times New Roman"/>
          <w:sz w:val="24"/>
          <w:szCs w:val="24"/>
          <w:lang w:val="en-GB"/>
        </w:rPr>
        <w:t>Theme Four: Acclimatisation</w:t>
      </w:r>
      <w:bookmarkEnd w:id="31"/>
    </w:p>
    <w:p w14:paraId="6E4E6608"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
          <w:bCs/>
          <w:i/>
          <w:sz w:val="24"/>
          <w:szCs w:val="24"/>
          <w:lang w:val="en-GB"/>
        </w:rPr>
        <w:tab/>
      </w:r>
      <w:r w:rsidRPr="00C532A5">
        <w:rPr>
          <w:rFonts w:ascii="Times New Roman" w:eastAsia="Arial" w:hAnsi="Times New Roman" w:cs="Times New Roman"/>
          <w:bCs/>
          <w:sz w:val="24"/>
          <w:szCs w:val="24"/>
          <w:lang w:val="en-GB"/>
        </w:rPr>
        <w:t>This theme describes ways in which staff adapted their working practices in order to deal wit</w:t>
      </w:r>
      <w:r w:rsidR="00992D72" w:rsidRPr="00C532A5">
        <w:rPr>
          <w:rFonts w:ascii="Times New Roman" w:eastAsia="Arial" w:hAnsi="Times New Roman" w:cs="Times New Roman"/>
          <w:bCs/>
          <w:sz w:val="24"/>
          <w:szCs w:val="24"/>
          <w:lang w:val="en-GB"/>
        </w:rPr>
        <w:t>h the demands of working with suicidal behaviour</w:t>
      </w:r>
      <w:r w:rsidRPr="00C532A5">
        <w:rPr>
          <w:rFonts w:ascii="Times New Roman" w:eastAsia="Arial" w:hAnsi="Times New Roman" w:cs="Times New Roman"/>
          <w:bCs/>
          <w:sz w:val="24"/>
          <w:szCs w:val="24"/>
          <w:lang w:val="en-GB"/>
        </w:rPr>
        <w:t xml:space="preserve">. ‘Leaning on colleagues’ describes how </w:t>
      </w:r>
      <w:r w:rsidRPr="00C532A5">
        <w:rPr>
          <w:rFonts w:ascii="Times New Roman" w:eastAsia="Arial" w:hAnsi="Times New Roman" w:cs="Times New Roman"/>
          <w:bCs/>
          <w:sz w:val="24"/>
          <w:szCs w:val="24"/>
          <w:lang w:val="en-GB"/>
        </w:rPr>
        <w:lastRenderedPageBreak/>
        <w:t xml:space="preserve">staff sought support from their team </w:t>
      </w:r>
      <w:proofErr w:type="gramStart"/>
      <w:r w:rsidRPr="00C532A5">
        <w:rPr>
          <w:rFonts w:ascii="Times New Roman" w:eastAsia="Arial" w:hAnsi="Times New Roman" w:cs="Times New Roman"/>
          <w:bCs/>
          <w:sz w:val="24"/>
          <w:szCs w:val="24"/>
          <w:lang w:val="en-GB"/>
        </w:rPr>
        <w:t>as a way to</w:t>
      </w:r>
      <w:proofErr w:type="gramEnd"/>
      <w:r w:rsidRPr="00C532A5">
        <w:rPr>
          <w:rFonts w:ascii="Times New Roman" w:eastAsia="Arial" w:hAnsi="Times New Roman" w:cs="Times New Roman"/>
          <w:bCs/>
          <w:sz w:val="24"/>
          <w:szCs w:val="24"/>
          <w:lang w:val="en-GB"/>
        </w:rPr>
        <w:t xml:space="preserve"> cope and ‘the inevitability of suicide’ explains how staff accepted suicide as an unavoi</w:t>
      </w:r>
      <w:r w:rsidR="00992D72" w:rsidRPr="00C532A5">
        <w:rPr>
          <w:rFonts w:ascii="Times New Roman" w:eastAsia="Arial" w:hAnsi="Times New Roman" w:cs="Times New Roman"/>
          <w:bCs/>
          <w:sz w:val="24"/>
          <w:szCs w:val="24"/>
          <w:lang w:val="en-GB"/>
        </w:rPr>
        <w:t>dable aspect of working in AMHIS</w:t>
      </w:r>
      <w:r w:rsidRPr="00C532A5">
        <w:rPr>
          <w:rFonts w:ascii="Times New Roman" w:eastAsia="Arial" w:hAnsi="Times New Roman" w:cs="Times New Roman"/>
          <w:bCs/>
          <w:sz w:val="24"/>
          <w:szCs w:val="24"/>
          <w:lang w:val="en-GB"/>
        </w:rPr>
        <w:t xml:space="preserve">. </w:t>
      </w:r>
    </w:p>
    <w:p w14:paraId="50AD3425" w14:textId="77777777" w:rsidR="00101244" w:rsidRPr="00C532A5" w:rsidRDefault="00101244" w:rsidP="00101244">
      <w:pPr>
        <w:pStyle w:val="Heading5"/>
        <w:numPr>
          <w:ilvl w:val="0"/>
          <w:numId w:val="0"/>
        </w:numPr>
        <w:spacing w:line="480" w:lineRule="auto"/>
        <w:ind w:left="1008" w:hanging="288"/>
        <w:rPr>
          <w:rFonts w:ascii="Times New Roman" w:eastAsia="Arial" w:hAnsi="Times New Roman" w:cs="Times New Roman"/>
          <w:b/>
          <w:i/>
          <w:sz w:val="24"/>
          <w:szCs w:val="24"/>
          <w:lang w:val="en-GB"/>
        </w:rPr>
      </w:pPr>
      <w:bookmarkStart w:id="32" w:name="_Toc143035345"/>
      <w:r w:rsidRPr="00C532A5">
        <w:rPr>
          <w:rFonts w:ascii="Times New Roman" w:eastAsia="Arial" w:hAnsi="Times New Roman" w:cs="Times New Roman"/>
          <w:b/>
          <w:i/>
          <w:sz w:val="24"/>
          <w:szCs w:val="24"/>
          <w:lang w:val="en-GB"/>
        </w:rPr>
        <w:t>Leaning on Colleagues</w:t>
      </w:r>
      <w:bookmarkEnd w:id="32"/>
    </w:p>
    <w:p w14:paraId="1FB6575F"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b/>
        <w:t>Participants shared support from their organisations was lacking, therefore in or</w:t>
      </w:r>
      <w:r w:rsidR="00992D72" w:rsidRPr="00C532A5">
        <w:rPr>
          <w:rFonts w:ascii="Times New Roman" w:eastAsia="Arial" w:hAnsi="Times New Roman" w:cs="Times New Roman"/>
          <w:bCs/>
          <w:sz w:val="24"/>
          <w:szCs w:val="24"/>
          <w:lang w:val="en-GB"/>
        </w:rPr>
        <w:t>der to continue working in AMHIS</w:t>
      </w:r>
      <w:r w:rsidRPr="00C532A5">
        <w:rPr>
          <w:rFonts w:ascii="Times New Roman" w:eastAsia="Arial" w:hAnsi="Times New Roman" w:cs="Times New Roman"/>
          <w:bCs/>
          <w:sz w:val="24"/>
          <w:szCs w:val="24"/>
          <w:lang w:val="en-GB"/>
        </w:rPr>
        <w:t>, they valued support from colleagues; “the Trust I work for are absolutely shocking for debriefs, so it’s just support from your colleagues really” (Katie). This allowed them to share the physical load of risk assessing</w:t>
      </w:r>
      <w:r w:rsidR="00992D72" w:rsidRPr="00C532A5">
        <w:rPr>
          <w:rFonts w:ascii="Times New Roman" w:eastAsia="Arial" w:hAnsi="Times New Roman" w:cs="Times New Roman"/>
          <w:bCs/>
          <w:sz w:val="24"/>
          <w:szCs w:val="24"/>
          <w:lang w:val="en-GB"/>
        </w:rPr>
        <w:t xml:space="preserve"> and the emotional load after suicidal behaviour</w:t>
      </w:r>
      <w:r w:rsidRPr="00C532A5">
        <w:rPr>
          <w:rFonts w:ascii="Times New Roman" w:eastAsia="Arial" w:hAnsi="Times New Roman" w:cs="Times New Roman"/>
          <w:bCs/>
          <w:sz w:val="24"/>
          <w:szCs w:val="24"/>
          <w:lang w:val="en-GB"/>
        </w:rPr>
        <w:t xml:space="preserve"> events. </w:t>
      </w:r>
    </w:p>
    <w:p w14:paraId="31428884"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Cs/>
          <w:sz w:val="24"/>
          <w:szCs w:val="24"/>
          <w:lang w:val="en-GB"/>
        </w:rPr>
        <w:tab/>
        <w:t>Developing strong bonds helped staff feel l</w:t>
      </w:r>
      <w:r w:rsidR="00992D72" w:rsidRPr="00C532A5">
        <w:rPr>
          <w:rFonts w:ascii="Times New Roman" w:eastAsia="Arial" w:hAnsi="Times New Roman" w:cs="Times New Roman"/>
          <w:bCs/>
          <w:sz w:val="24"/>
          <w:szCs w:val="24"/>
          <w:lang w:val="en-GB"/>
        </w:rPr>
        <w:t>ess alone in the aftermath of suicidal behaviour</w:t>
      </w:r>
      <w:r w:rsidRPr="00C532A5">
        <w:rPr>
          <w:rFonts w:ascii="Times New Roman" w:eastAsia="Arial" w:hAnsi="Times New Roman" w:cs="Times New Roman"/>
          <w:bCs/>
          <w:sz w:val="24"/>
          <w:szCs w:val="24"/>
          <w:lang w:val="en-GB"/>
        </w:rPr>
        <w:t>. There was a shared understanding of the non-qualified role and its stresses; “there is something more supportive about an inpatient unit. It’s almost a real appreciation for each other” (Ellen). The researcher interpreted that strong team bonds had developed as there were no other outlets for emotional expression, therefore banding together helped them to manage with the many stresses of their role, which was less isolating.</w:t>
      </w:r>
    </w:p>
    <w:p w14:paraId="607C01D9" w14:textId="77777777" w:rsidR="00101244" w:rsidRPr="00C532A5" w:rsidRDefault="00101244" w:rsidP="00101244">
      <w:pPr>
        <w:pStyle w:val="Heading5"/>
        <w:numPr>
          <w:ilvl w:val="0"/>
          <w:numId w:val="0"/>
        </w:numPr>
        <w:spacing w:line="480" w:lineRule="auto"/>
        <w:ind w:left="1008" w:hanging="288"/>
        <w:rPr>
          <w:rFonts w:ascii="Times New Roman" w:eastAsia="Arial" w:hAnsi="Times New Roman" w:cs="Times New Roman"/>
          <w:b/>
          <w:bCs/>
          <w:i/>
          <w:sz w:val="24"/>
          <w:szCs w:val="24"/>
          <w:lang w:val="en-GB"/>
        </w:rPr>
      </w:pPr>
      <w:bookmarkStart w:id="33" w:name="_Toc143035346"/>
      <w:proofErr w:type="spellStart"/>
      <w:r w:rsidRPr="00C532A5">
        <w:rPr>
          <w:rFonts w:ascii="Times New Roman" w:eastAsia="Arial" w:hAnsi="Times New Roman" w:cs="Times New Roman"/>
          <w:b/>
          <w:bCs/>
          <w:i/>
          <w:sz w:val="24"/>
          <w:szCs w:val="24"/>
          <w:lang w:val="en-GB"/>
        </w:rPr>
        <w:t>Acce</w:t>
      </w:r>
      <w:r w:rsidRPr="00C532A5">
        <w:rPr>
          <w:rStyle w:val="Heading5Char"/>
          <w:rFonts w:ascii="Times New Roman" w:hAnsi="Times New Roman" w:cs="Times New Roman"/>
          <w:b/>
          <w:i/>
          <w:sz w:val="24"/>
          <w:szCs w:val="24"/>
        </w:rPr>
        <w:t>pting</w:t>
      </w:r>
      <w:proofErr w:type="spellEnd"/>
      <w:r w:rsidRPr="00C532A5">
        <w:rPr>
          <w:rStyle w:val="Heading5Char"/>
          <w:rFonts w:ascii="Times New Roman" w:hAnsi="Times New Roman" w:cs="Times New Roman"/>
          <w:b/>
          <w:i/>
          <w:sz w:val="24"/>
          <w:szCs w:val="24"/>
        </w:rPr>
        <w:t xml:space="preserve"> the Inevitability of Suicide</w:t>
      </w:r>
      <w:bookmarkEnd w:id="33"/>
    </w:p>
    <w:p w14:paraId="105FD021" w14:textId="77777777" w:rsidR="00101244" w:rsidRPr="00C532A5" w:rsidRDefault="00101244" w:rsidP="00101244">
      <w:pPr>
        <w:spacing w:line="480" w:lineRule="auto"/>
        <w:rPr>
          <w:rFonts w:ascii="Times New Roman" w:eastAsia="Arial" w:hAnsi="Times New Roman" w:cs="Times New Roman"/>
          <w:bCs/>
          <w:sz w:val="24"/>
          <w:szCs w:val="24"/>
          <w:lang w:val="en-GB"/>
        </w:rPr>
      </w:pPr>
      <w:r w:rsidRPr="00C532A5">
        <w:rPr>
          <w:rFonts w:ascii="Times New Roman" w:eastAsia="Arial" w:hAnsi="Times New Roman" w:cs="Times New Roman"/>
          <w:b/>
          <w:bCs/>
          <w:i/>
          <w:sz w:val="24"/>
          <w:szCs w:val="24"/>
          <w:lang w:val="en-GB"/>
        </w:rPr>
        <w:tab/>
      </w:r>
      <w:r w:rsidRPr="00C532A5">
        <w:rPr>
          <w:rFonts w:ascii="Times New Roman" w:eastAsia="Arial" w:hAnsi="Times New Roman" w:cs="Times New Roman"/>
          <w:bCs/>
          <w:sz w:val="24"/>
          <w:szCs w:val="24"/>
          <w:lang w:val="en-GB"/>
        </w:rPr>
        <w:t>S</w:t>
      </w:r>
      <w:r w:rsidR="00992D72" w:rsidRPr="00C532A5">
        <w:rPr>
          <w:rFonts w:ascii="Times New Roman" w:eastAsia="Arial" w:hAnsi="Times New Roman" w:cs="Times New Roman"/>
          <w:bCs/>
          <w:sz w:val="24"/>
          <w:szCs w:val="24"/>
          <w:lang w:val="en-GB"/>
        </w:rPr>
        <w:t>taff dealt with the impact of suicidal behaviour</w:t>
      </w:r>
      <w:r w:rsidRPr="00C532A5">
        <w:rPr>
          <w:rFonts w:ascii="Times New Roman" w:eastAsia="Arial" w:hAnsi="Times New Roman" w:cs="Times New Roman"/>
          <w:bCs/>
          <w:sz w:val="24"/>
          <w:szCs w:val="24"/>
          <w:lang w:val="en-GB"/>
        </w:rPr>
        <w:t xml:space="preserve"> by leaning into acceptance; “if somebody is hell-bent on attempting or doing actual suicide, they’re going to do it and </w:t>
      </w:r>
      <w:r w:rsidRPr="00C532A5">
        <w:rPr>
          <w:rFonts w:ascii="Times New Roman" w:eastAsia="Arial" w:hAnsi="Times New Roman" w:cs="Times New Roman"/>
          <w:bCs/>
          <w:sz w:val="24"/>
          <w:szCs w:val="24"/>
          <w:lang w:val="en-GB"/>
        </w:rPr>
        <w:lastRenderedPageBreak/>
        <w:t>you can’t stop that” (Julie). This is likely influenc</w:t>
      </w:r>
      <w:r w:rsidR="00992D72" w:rsidRPr="00C532A5">
        <w:rPr>
          <w:rFonts w:ascii="Times New Roman" w:eastAsia="Arial" w:hAnsi="Times New Roman" w:cs="Times New Roman"/>
          <w:bCs/>
          <w:sz w:val="24"/>
          <w:szCs w:val="24"/>
          <w:lang w:val="en-GB"/>
        </w:rPr>
        <w:t>ed by the high prevalence of suicidal behaviour in AMHIS</w:t>
      </w:r>
      <w:r w:rsidRPr="00C532A5">
        <w:rPr>
          <w:rFonts w:ascii="Times New Roman" w:eastAsia="Arial" w:hAnsi="Times New Roman" w:cs="Times New Roman"/>
          <w:bCs/>
          <w:sz w:val="24"/>
          <w:szCs w:val="24"/>
          <w:lang w:val="en-GB"/>
        </w:rPr>
        <w:t xml:space="preserve">. It is happening so often that staff have become somewhat acclimatised to it. This process of acceptance may be a protective mechanism to negate the feelings of personal guilt and emotional exhaustion. This allows staff to place suicide in an external context and allow them to continue working without becoming overwhelmed. </w:t>
      </w:r>
    </w:p>
    <w:p w14:paraId="46C043DA" w14:textId="77777777" w:rsidR="00101244" w:rsidRPr="00C532A5" w:rsidRDefault="00101244" w:rsidP="00101244">
      <w:pPr>
        <w:pStyle w:val="Heading2"/>
        <w:numPr>
          <w:ilvl w:val="0"/>
          <w:numId w:val="0"/>
        </w:numPr>
        <w:spacing w:line="480" w:lineRule="auto"/>
        <w:ind w:left="576"/>
        <w:jc w:val="center"/>
        <w:rPr>
          <w:rFonts w:ascii="Times New Roman" w:eastAsia="Arial" w:hAnsi="Times New Roman" w:cs="Times New Roman"/>
          <w:sz w:val="24"/>
          <w:szCs w:val="24"/>
          <w:u w:val="single"/>
          <w:lang w:val="en-GB"/>
        </w:rPr>
      </w:pPr>
      <w:bookmarkStart w:id="34" w:name="_Toc143035347"/>
      <w:r w:rsidRPr="00C532A5">
        <w:rPr>
          <w:rFonts w:ascii="Times New Roman" w:eastAsia="Arial" w:hAnsi="Times New Roman" w:cs="Times New Roman"/>
          <w:sz w:val="24"/>
          <w:szCs w:val="24"/>
          <w:u w:val="single"/>
          <w:lang w:val="en-GB"/>
        </w:rPr>
        <w:t>Discussion</w:t>
      </w:r>
      <w:bookmarkEnd w:id="34"/>
    </w:p>
    <w:p w14:paraId="58F7CF12"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The aim of this research was to explore t</w:t>
      </w:r>
      <w:r w:rsidR="00992D72" w:rsidRPr="00C532A5">
        <w:rPr>
          <w:rFonts w:ascii="Times New Roman" w:eastAsia="Arial" w:hAnsi="Times New Roman" w:cs="Times New Roman"/>
          <w:sz w:val="24"/>
          <w:szCs w:val="24"/>
          <w:lang w:val="en-GB"/>
        </w:rPr>
        <w:t>he experience of working with suicidal behaviour</w:t>
      </w:r>
      <w:r w:rsidRPr="00C532A5">
        <w:rPr>
          <w:rFonts w:ascii="Times New Roman" w:eastAsia="Arial" w:hAnsi="Times New Roman" w:cs="Times New Roman"/>
          <w:sz w:val="24"/>
          <w:szCs w:val="24"/>
          <w:lang w:val="en-GB"/>
        </w:rPr>
        <w:t xml:space="preserve"> for non-</w:t>
      </w:r>
      <w:r w:rsidR="00992D72" w:rsidRPr="00C532A5">
        <w:rPr>
          <w:rFonts w:ascii="Times New Roman" w:eastAsia="Arial" w:hAnsi="Times New Roman" w:cs="Times New Roman"/>
          <w:sz w:val="24"/>
          <w:szCs w:val="24"/>
          <w:lang w:val="en-GB"/>
        </w:rPr>
        <w:t>qualified staff working in AMHIS</w:t>
      </w:r>
      <w:r w:rsidRPr="00C532A5">
        <w:rPr>
          <w:rFonts w:ascii="Times New Roman" w:eastAsia="Arial" w:hAnsi="Times New Roman" w:cs="Times New Roman"/>
          <w:sz w:val="24"/>
          <w:szCs w:val="24"/>
          <w:lang w:val="en-GB"/>
        </w:rPr>
        <w:t>. Reflexive T</w:t>
      </w:r>
      <w:r w:rsidR="00992D72" w:rsidRPr="00C532A5">
        <w:rPr>
          <w:rFonts w:ascii="Times New Roman" w:eastAsia="Arial" w:hAnsi="Times New Roman" w:cs="Times New Roman"/>
          <w:sz w:val="24"/>
          <w:szCs w:val="24"/>
          <w:lang w:val="en-GB"/>
        </w:rPr>
        <w:t xml:space="preserve">hematic </w:t>
      </w:r>
      <w:r w:rsidRPr="00C532A5">
        <w:rPr>
          <w:rFonts w:ascii="Times New Roman" w:eastAsia="Arial" w:hAnsi="Times New Roman" w:cs="Times New Roman"/>
          <w:sz w:val="24"/>
          <w:szCs w:val="24"/>
          <w:lang w:val="en-GB"/>
        </w:rPr>
        <w:t>A</w:t>
      </w:r>
      <w:r w:rsidR="00992D72" w:rsidRPr="00C532A5">
        <w:rPr>
          <w:rFonts w:ascii="Times New Roman" w:eastAsia="Arial" w:hAnsi="Times New Roman" w:cs="Times New Roman"/>
          <w:sz w:val="24"/>
          <w:szCs w:val="24"/>
          <w:lang w:val="en-GB"/>
        </w:rPr>
        <w:t>nalysis</w:t>
      </w:r>
      <w:r w:rsidRPr="00C532A5">
        <w:rPr>
          <w:rFonts w:ascii="Times New Roman" w:eastAsia="Arial" w:hAnsi="Times New Roman" w:cs="Times New Roman"/>
          <w:sz w:val="24"/>
          <w:szCs w:val="24"/>
          <w:lang w:val="en-GB"/>
        </w:rPr>
        <w:t xml:space="preserve"> was used to analyse interview transcripts from a purposive sample of 10 participants who had experienced this phenomenon. Four themes were identified; ‘Direct personal impact’, ‘Unrealistic expectations’, ‘Attempting to contain the impact’ and ‘Acclimatisation’. This section will discuss the main findings and their implications, both clinical and for future research. </w:t>
      </w:r>
    </w:p>
    <w:p w14:paraId="000465DC"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Non-qualified staff found themselves in a paradoxical position, as the least trained members of staff but </w:t>
      </w:r>
      <w:r w:rsidR="00992D72" w:rsidRPr="00C532A5">
        <w:rPr>
          <w:rFonts w:ascii="Times New Roman" w:eastAsia="Arial" w:hAnsi="Times New Roman" w:cs="Times New Roman"/>
          <w:sz w:val="24"/>
          <w:szCs w:val="24"/>
          <w:lang w:val="en-GB"/>
        </w:rPr>
        <w:t>most likely to intervene when suicidal behaviour</w:t>
      </w:r>
      <w:r w:rsidRPr="00C532A5">
        <w:rPr>
          <w:rFonts w:ascii="Times New Roman" w:eastAsia="Arial" w:hAnsi="Times New Roman" w:cs="Times New Roman"/>
          <w:sz w:val="24"/>
          <w:szCs w:val="24"/>
          <w:lang w:val="en-GB"/>
        </w:rPr>
        <w:t xml:space="preserve"> occurred. Further, they were navigating their experiences within an environment where emotional expression was seen as shameful. Non-qualified staff tend to not access wider professional networks such as registration with professional bodies (</w:t>
      </w:r>
      <w:proofErr w:type="spellStart"/>
      <w:r w:rsidRPr="00C532A5">
        <w:rPr>
          <w:rFonts w:ascii="Times New Roman" w:eastAsia="Arial" w:hAnsi="Times New Roman" w:cs="Times New Roman"/>
          <w:sz w:val="24"/>
          <w:szCs w:val="24"/>
          <w:lang w:val="en-GB"/>
        </w:rPr>
        <w:t>Sorgaard</w:t>
      </w:r>
      <w:proofErr w:type="spellEnd"/>
      <w:r w:rsidRPr="00C532A5">
        <w:rPr>
          <w:rFonts w:ascii="Times New Roman" w:eastAsia="Arial" w:hAnsi="Times New Roman" w:cs="Times New Roman"/>
          <w:sz w:val="24"/>
          <w:szCs w:val="24"/>
          <w:lang w:val="en-GB"/>
        </w:rPr>
        <w:t xml:space="preserve"> et al., 2020), </w:t>
      </w:r>
      <w:r w:rsidRPr="00C532A5">
        <w:rPr>
          <w:rFonts w:ascii="Times New Roman" w:eastAsia="Arial" w:hAnsi="Times New Roman" w:cs="Times New Roman"/>
          <w:sz w:val="24"/>
          <w:szCs w:val="24"/>
          <w:lang w:val="en-GB"/>
        </w:rPr>
        <w:lastRenderedPageBreak/>
        <w:t>which can help to mitigate some of these cultural ‘</w:t>
      </w:r>
      <w:proofErr w:type="gramStart"/>
      <w:r w:rsidRPr="00C532A5">
        <w:rPr>
          <w:rFonts w:ascii="Times New Roman" w:eastAsia="Arial" w:hAnsi="Times New Roman" w:cs="Times New Roman"/>
          <w:sz w:val="24"/>
          <w:szCs w:val="24"/>
          <w:lang w:val="en-GB"/>
        </w:rPr>
        <w:t>norms’</w:t>
      </w:r>
      <w:proofErr w:type="gramEnd"/>
      <w:r w:rsidRPr="00C532A5">
        <w:rPr>
          <w:rFonts w:ascii="Times New Roman" w:eastAsia="Arial" w:hAnsi="Times New Roman" w:cs="Times New Roman"/>
          <w:sz w:val="24"/>
          <w:szCs w:val="24"/>
          <w:lang w:val="en-GB"/>
        </w:rPr>
        <w:t xml:space="preserve">. These processes interweaved leading to non-qualified staff experiencing notable emotional impacts. This led them to develop </w:t>
      </w:r>
      <w:proofErr w:type="gramStart"/>
      <w:r w:rsidRPr="00C532A5">
        <w:rPr>
          <w:rFonts w:ascii="Times New Roman" w:eastAsia="Arial" w:hAnsi="Times New Roman" w:cs="Times New Roman"/>
          <w:sz w:val="24"/>
          <w:szCs w:val="24"/>
          <w:lang w:val="en-GB"/>
        </w:rPr>
        <w:t>a number of</w:t>
      </w:r>
      <w:proofErr w:type="gramEnd"/>
      <w:r w:rsidRPr="00C532A5">
        <w:rPr>
          <w:rFonts w:ascii="Times New Roman" w:eastAsia="Arial" w:hAnsi="Times New Roman" w:cs="Times New Roman"/>
          <w:sz w:val="24"/>
          <w:szCs w:val="24"/>
          <w:lang w:val="en-GB"/>
        </w:rPr>
        <w:t xml:space="preserve"> defence mechanisms, which were not always helpful. </w:t>
      </w:r>
    </w:p>
    <w:p w14:paraId="5F250636"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The emotional reaction of non</w:t>
      </w:r>
      <w:r w:rsidR="00992D72" w:rsidRPr="00C532A5">
        <w:rPr>
          <w:rFonts w:ascii="Times New Roman" w:eastAsia="Arial" w:hAnsi="Times New Roman" w:cs="Times New Roman"/>
          <w:sz w:val="24"/>
          <w:szCs w:val="24"/>
          <w:lang w:val="en-GB"/>
        </w:rPr>
        <w:t>-qualified staff following a suicidal behaviour ev</w:t>
      </w:r>
      <w:r w:rsidRPr="00C532A5">
        <w:rPr>
          <w:rFonts w:ascii="Times New Roman" w:eastAsia="Arial" w:hAnsi="Times New Roman" w:cs="Times New Roman"/>
          <w:sz w:val="24"/>
          <w:szCs w:val="24"/>
          <w:lang w:val="en-GB"/>
        </w:rPr>
        <w:t xml:space="preserve">ent was substantial, </w:t>
      </w:r>
      <w:proofErr w:type="gramStart"/>
      <w:r w:rsidRPr="00C532A5">
        <w:rPr>
          <w:rFonts w:ascii="Times New Roman" w:eastAsia="Arial" w:hAnsi="Times New Roman" w:cs="Times New Roman"/>
          <w:sz w:val="24"/>
          <w:szCs w:val="24"/>
          <w:lang w:val="en-GB"/>
        </w:rPr>
        <w:t>similar to</w:t>
      </w:r>
      <w:proofErr w:type="gramEnd"/>
      <w:r w:rsidRPr="00C532A5">
        <w:rPr>
          <w:rFonts w:ascii="Times New Roman" w:eastAsia="Arial" w:hAnsi="Times New Roman" w:cs="Times New Roman"/>
          <w:sz w:val="24"/>
          <w:szCs w:val="24"/>
          <w:lang w:val="en-GB"/>
        </w:rPr>
        <w:t xml:space="preserve"> qualified staff (Cabello et al., 2016; </w:t>
      </w:r>
      <w:proofErr w:type="spellStart"/>
      <w:r w:rsidRPr="00C532A5">
        <w:rPr>
          <w:rFonts w:ascii="Times New Roman" w:eastAsia="Arial" w:hAnsi="Times New Roman" w:cs="Times New Roman"/>
          <w:sz w:val="24"/>
          <w:szCs w:val="24"/>
          <w:lang w:val="en-GB"/>
        </w:rPr>
        <w:t>Firouz</w:t>
      </w:r>
      <w:proofErr w:type="spellEnd"/>
      <w:r w:rsidRPr="00C532A5">
        <w:rPr>
          <w:rFonts w:ascii="Times New Roman" w:eastAsia="Arial" w:hAnsi="Times New Roman" w:cs="Times New Roman"/>
          <w:sz w:val="24"/>
          <w:szCs w:val="24"/>
          <w:lang w:val="en-GB"/>
        </w:rPr>
        <w:t>, 2022). Staff expressed emotional exhaustion likened to having a “fight”. Typically, when faced with threats, one responds with fight, flight or freeze activating adrenaline production in the body (Donahue, 2020). When the threat subsides, people experience a slump in energy (Donahue, 2020) which may account for staff feeli</w:t>
      </w:r>
      <w:r w:rsidR="00992D72" w:rsidRPr="00C532A5">
        <w:rPr>
          <w:rFonts w:ascii="Times New Roman" w:eastAsia="Arial" w:hAnsi="Times New Roman" w:cs="Times New Roman"/>
          <w:sz w:val="24"/>
          <w:szCs w:val="24"/>
          <w:lang w:val="en-GB"/>
        </w:rPr>
        <w:t>ng tired or “groggy” after a suicidal behaviour event. However, AMHIS</w:t>
      </w:r>
      <w:r w:rsidRPr="00C532A5">
        <w:rPr>
          <w:rFonts w:ascii="Times New Roman" w:eastAsia="Arial" w:hAnsi="Times New Roman" w:cs="Times New Roman"/>
          <w:sz w:val="24"/>
          <w:szCs w:val="24"/>
          <w:lang w:val="en-GB"/>
        </w:rPr>
        <w:t xml:space="preserve"> staff were not always able to respond in the ‘typical’ way. Fight, flight and freeze are not easily acti</w:t>
      </w:r>
      <w:r w:rsidR="00992D72" w:rsidRPr="00C532A5">
        <w:rPr>
          <w:rFonts w:ascii="Times New Roman" w:eastAsia="Arial" w:hAnsi="Times New Roman" w:cs="Times New Roman"/>
          <w:sz w:val="24"/>
          <w:szCs w:val="24"/>
          <w:lang w:val="en-GB"/>
        </w:rPr>
        <w:t>vated for staff working in AMHIS</w:t>
      </w:r>
      <w:r w:rsidRPr="00C532A5">
        <w:rPr>
          <w:rFonts w:ascii="Times New Roman" w:eastAsia="Arial" w:hAnsi="Times New Roman" w:cs="Times New Roman"/>
          <w:sz w:val="24"/>
          <w:szCs w:val="24"/>
          <w:lang w:val="en-GB"/>
        </w:rPr>
        <w:t xml:space="preserve"> as they cannot leave the ward. Therefore, non-qualified staff experienced an atypical way of dealing with threats, developing alternative ways of coping, such as distancing themselves, going into </w:t>
      </w:r>
      <w:proofErr w:type="gramStart"/>
      <w:r w:rsidRPr="00C532A5">
        <w:rPr>
          <w:rFonts w:ascii="Times New Roman" w:eastAsia="Arial" w:hAnsi="Times New Roman" w:cs="Times New Roman"/>
          <w:sz w:val="24"/>
          <w:szCs w:val="24"/>
          <w:lang w:val="en-GB"/>
        </w:rPr>
        <w:t>auto-pilot</w:t>
      </w:r>
      <w:proofErr w:type="gramEnd"/>
      <w:r w:rsidRPr="00C532A5">
        <w:rPr>
          <w:rFonts w:ascii="Times New Roman" w:eastAsia="Arial" w:hAnsi="Times New Roman" w:cs="Times New Roman"/>
          <w:sz w:val="24"/>
          <w:szCs w:val="24"/>
          <w:lang w:val="en-GB"/>
        </w:rPr>
        <w:t xml:space="preserve">, </w:t>
      </w:r>
      <w:proofErr w:type="spellStart"/>
      <w:r w:rsidRPr="00C532A5">
        <w:rPr>
          <w:rFonts w:ascii="Times New Roman" w:eastAsia="Arial" w:hAnsi="Times New Roman" w:cs="Times New Roman"/>
          <w:sz w:val="24"/>
          <w:szCs w:val="24"/>
          <w:lang w:val="en-GB"/>
        </w:rPr>
        <w:t>minimalising</w:t>
      </w:r>
      <w:proofErr w:type="spellEnd"/>
      <w:r w:rsidRPr="00C532A5">
        <w:rPr>
          <w:rFonts w:ascii="Times New Roman" w:eastAsia="Arial" w:hAnsi="Times New Roman" w:cs="Times New Roman"/>
          <w:sz w:val="24"/>
          <w:szCs w:val="24"/>
          <w:lang w:val="en-GB"/>
        </w:rPr>
        <w:t xml:space="preserve"> their emotions and becoming desensitised to suicide.</w:t>
      </w:r>
    </w:p>
    <w:p w14:paraId="2A6C1C63"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Additionally, staff likely did not experience the typical peak and fall o</w:t>
      </w:r>
      <w:r w:rsidR="00992D72" w:rsidRPr="00C532A5">
        <w:rPr>
          <w:rFonts w:ascii="Times New Roman" w:eastAsia="Arial" w:hAnsi="Times New Roman" w:cs="Times New Roman"/>
          <w:sz w:val="24"/>
          <w:szCs w:val="24"/>
          <w:lang w:val="en-GB"/>
        </w:rPr>
        <w:t>f adrenaline as the threat of suicide</w:t>
      </w:r>
      <w:r w:rsidRPr="00C532A5">
        <w:rPr>
          <w:rFonts w:ascii="Times New Roman" w:eastAsia="Arial" w:hAnsi="Times New Roman" w:cs="Times New Roman"/>
          <w:sz w:val="24"/>
          <w:szCs w:val="24"/>
          <w:lang w:val="en-GB"/>
        </w:rPr>
        <w:t xml:space="preserve"> never abated.  When faced with repeated threats, the cycles of fluctuating adrenaline can lead to ‘adrenaline fatigue’ (Wilson, 2013). </w:t>
      </w:r>
      <w:r w:rsidRPr="00C532A5">
        <w:rPr>
          <w:rFonts w:ascii="Times New Roman" w:eastAsia="Arial" w:hAnsi="Times New Roman" w:cs="Times New Roman"/>
          <w:sz w:val="24"/>
          <w:szCs w:val="24"/>
          <w:lang w:val="en-GB"/>
        </w:rPr>
        <w:lastRenderedPageBreak/>
        <w:t xml:space="preserve">Persistent stress can lead to burn-out of the adrenal glands due to prolonged production of cortisol and can eventually lead to difficulties with completing everyday tasks (Wilson, 2013). </w:t>
      </w:r>
      <w:r w:rsidR="00992D72" w:rsidRPr="00C532A5">
        <w:rPr>
          <w:rFonts w:ascii="Times New Roman" w:eastAsia="Arial" w:hAnsi="Times New Roman" w:cs="Times New Roman"/>
          <w:sz w:val="24"/>
          <w:szCs w:val="24"/>
          <w:lang w:val="en-GB"/>
        </w:rPr>
        <w:t>Non-qualified staff in AMHIS</w:t>
      </w:r>
      <w:r w:rsidRPr="00C532A5">
        <w:rPr>
          <w:rFonts w:ascii="Times New Roman" w:eastAsia="Arial" w:hAnsi="Times New Roman" w:cs="Times New Roman"/>
          <w:sz w:val="24"/>
          <w:szCs w:val="24"/>
          <w:lang w:val="en-GB"/>
        </w:rPr>
        <w:t xml:space="preserve"> are faced with high-stress situations daily as outlined in the subtheme ‘unrelenting nature of risk’. Aside from physically responding in-the-moment, they are further plagued by internal cognitions such as personal guilt, blame and trying to make sense of the situation, as well as navigating this within a context of emotional expression being shameful. This was </w:t>
      </w:r>
      <w:proofErr w:type="gramStart"/>
      <w:r w:rsidRPr="00C532A5">
        <w:rPr>
          <w:rFonts w:ascii="Times New Roman" w:eastAsia="Arial" w:hAnsi="Times New Roman" w:cs="Times New Roman"/>
          <w:sz w:val="24"/>
          <w:szCs w:val="24"/>
          <w:lang w:val="en-GB"/>
        </w:rPr>
        <w:t>similar to</w:t>
      </w:r>
      <w:proofErr w:type="gramEnd"/>
      <w:r w:rsidRPr="00C532A5">
        <w:rPr>
          <w:rFonts w:ascii="Times New Roman" w:eastAsia="Arial" w:hAnsi="Times New Roman" w:cs="Times New Roman"/>
          <w:sz w:val="24"/>
          <w:szCs w:val="24"/>
          <w:lang w:val="en-GB"/>
        </w:rPr>
        <w:t xml:space="preserve"> emotional processes descr</w:t>
      </w:r>
      <w:r w:rsidR="00992D72" w:rsidRPr="00C532A5">
        <w:rPr>
          <w:rFonts w:ascii="Times New Roman" w:eastAsia="Arial" w:hAnsi="Times New Roman" w:cs="Times New Roman"/>
          <w:sz w:val="24"/>
          <w:szCs w:val="24"/>
          <w:lang w:val="en-GB"/>
        </w:rPr>
        <w:t>ibed by qualified staff in AMHIS after suicidal behaviour</w:t>
      </w:r>
      <w:r w:rsidRPr="00C532A5">
        <w:rPr>
          <w:rFonts w:ascii="Times New Roman" w:eastAsia="Arial" w:hAnsi="Times New Roman" w:cs="Times New Roman"/>
          <w:sz w:val="24"/>
          <w:szCs w:val="24"/>
          <w:lang w:val="en-GB"/>
        </w:rPr>
        <w:t xml:space="preserve"> (</w:t>
      </w:r>
      <w:proofErr w:type="spellStart"/>
      <w:r w:rsidRPr="00C532A5">
        <w:rPr>
          <w:rFonts w:ascii="Times New Roman" w:eastAsia="Arial" w:hAnsi="Times New Roman" w:cs="Times New Roman"/>
          <w:sz w:val="24"/>
          <w:szCs w:val="24"/>
          <w:lang w:val="en-GB"/>
        </w:rPr>
        <w:t>Bohan</w:t>
      </w:r>
      <w:proofErr w:type="spellEnd"/>
      <w:r w:rsidRPr="00C532A5">
        <w:rPr>
          <w:rFonts w:ascii="Times New Roman" w:eastAsia="Arial" w:hAnsi="Times New Roman" w:cs="Times New Roman"/>
          <w:sz w:val="24"/>
          <w:szCs w:val="24"/>
          <w:lang w:val="en-GB"/>
        </w:rPr>
        <w:t xml:space="preserve"> &amp; Doyle, 2008; Joyce, 2003; </w:t>
      </w:r>
      <w:proofErr w:type="spellStart"/>
      <w:r w:rsidRPr="00C532A5">
        <w:rPr>
          <w:rFonts w:ascii="Times New Roman" w:eastAsia="Arial" w:hAnsi="Times New Roman" w:cs="Times New Roman"/>
          <w:sz w:val="24"/>
          <w:szCs w:val="24"/>
          <w:lang w:val="en-GB"/>
        </w:rPr>
        <w:t>Firouz</w:t>
      </w:r>
      <w:proofErr w:type="spellEnd"/>
      <w:r w:rsidRPr="00C532A5">
        <w:rPr>
          <w:rFonts w:ascii="Times New Roman" w:eastAsia="Arial" w:hAnsi="Times New Roman" w:cs="Times New Roman"/>
          <w:sz w:val="24"/>
          <w:szCs w:val="24"/>
          <w:lang w:val="en-GB"/>
        </w:rPr>
        <w:t>, 2022).</w:t>
      </w:r>
    </w:p>
    <w:p w14:paraId="1089C27B"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Further, the threat of imitative incidents means they are continually scanning for risks, as highlighted in the subtheme ‘heightened threat response’. When staff described being “burnt out”, they may have been experiencing adrenaline fatigue. Long-term heightened stress is associated with physical, biological and psychological changes (</w:t>
      </w:r>
      <w:proofErr w:type="spellStart"/>
      <w:r w:rsidRPr="00C532A5">
        <w:rPr>
          <w:rFonts w:ascii="Times New Roman" w:eastAsia="Arial" w:hAnsi="Times New Roman" w:cs="Times New Roman"/>
          <w:sz w:val="24"/>
          <w:szCs w:val="24"/>
          <w:lang w:val="en-GB"/>
        </w:rPr>
        <w:t>Yaribeygi</w:t>
      </w:r>
      <w:proofErr w:type="spellEnd"/>
      <w:r w:rsidRPr="00C532A5">
        <w:rPr>
          <w:rFonts w:ascii="Times New Roman" w:eastAsia="Arial" w:hAnsi="Times New Roman" w:cs="Times New Roman"/>
          <w:sz w:val="24"/>
          <w:szCs w:val="24"/>
          <w:lang w:val="en-GB"/>
        </w:rPr>
        <w:t xml:space="preserve"> et al., 2017</w:t>
      </w:r>
      <w:proofErr w:type="gramStart"/>
      <w:r w:rsidRPr="00C532A5">
        <w:rPr>
          <w:rFonts w:ascii="Times New Roman" w:eastAsia="Arial" w:hAnsi="Times New Roman" w:cs="Times New Roman"/>
          <w:sz w:val="24"/>
          <w:szCs w:val="24"/>
          <w:lang w:val="en-GB"/>
        </w:rPr>
        <w:t>).Therefore</w:t>
      </w:r>
      <w:proofErr w:type="gramEnd"/>
      <w:r w:rsidRPr="00C532A5">
        <w:rPr>
          <w:rFonts w:ascii="Times New Roman" w:eastAsia="Arial" w:hAnsi="Times New Roman" w:cs="Times New Roman"/>
          <w:sz w:val="24"/>
          <w:szCs w:val="24"/>
          <w:lang w:val="en-GB"/>
        </w:rPr>
        <w:t>, prolonged stress could lead to more serious complications for staff and an increase in sickness rates. Thus, organisations should prioritise adequate support following distressing incidents to improve staff retention.</w:t>
      </w:r>
    </w:p>
    <w:p w14:paraId="0FF6AB39"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Non-qualified staff ou</w:t>
      </w:r>
      <w:r w:rsidR="00992D72" w:rsidRPr="00C532A5">
        <w:rPr>
          <w:rFonts w:ascii="Times New Roman" w:eastAsia="Arial" w:hAnsi="Times New Roman" w:cs="Times New Roman"/>
          <w:sz w:val="24"/>
          <w:szCs w:val="24"/>
          <w:lang w:val="en-GB"/>
        </w:rPr>
        <w:t>tnumber qualified in AMHIS</w:t>
      </w:r>
      <w:r w:rsidRPr="00C532A5">
        <w:rPr>
          <w:rFonts w:ascii="Times New Roman" w:eastAsia="Arial" w:hAnsi="Times New Roman" w:cs="Times New Roman"/>
          <w:sz w:val="24"/>
          <w:szCs w:val="24"/>
          <w:lang w:val="en-GB"/>
        </w:rPr>
        <w:t xml:space="preserve">, as outlined in the subtheme ‘responsibility for managing risk’. They act as the “eyes and ears” for the qualified team and </w:t>
      </w:r>
      <w:r w:rsidRPr="00C532A5">
        <w:rPr>
          <w:rFonts w:ascii="Times New Roman" w:eastAsia="Arial" w:hAnsi="Times New Roman" w:cs="Times New Roman"/>
          <w:sz w:val="24"/>
          <w:szCs w:val="24"/>
          <w:lang w:val="en-GB"/>
        </w:rPr>
        <w:lastRenderedPageBreak/>
        <w:t>r</w:t>
      </w:r>
      <w:r w:rsidR="00992D72" w:rsidRPr="00C532A5">
        <w:rPr>
          <w:rFonts w:ascii="Times New Roman" w:eastAsia="Arial" w:hAnsi="Times New Roman" w:cs="Times New Roman"/>
          <w:sz w:val="24"/>
          <w:szCs w:val="24"/>
          <w:lang w:val="en-GB"/>
        </w:rPr>
        <w:t>eport back any concerns. An AMHIS</w:t>
      </w:r>
      <w:r w:rsidRPr="00C532A5">
        <w:rPr>
          <w:rFonts w:ascii="Times New Roman" w:eastAsia="Arial" w:hAnsi="Times New Roman" w:cs="Times New Roman"/>
          <w:sz w:val="24"/>
          <w:szCs w:val="24"/>
          <w:lang w:val="en-GB"/>
        </w:rPr>
        <w:t xml:space="preserve"> admission is a last resort for people in crisis (</w:t>
      </w:r>
      <w:proofErr w:type="spellStart"/>
      <w:r w:rsidRPr="00C532A5">
        <w:rPr>
          <w:rFonts w:ascii="Times New Roman" w:eastAsia="Arial" w:hAnsi="Times New Roman" w:cs="Times New Roman"/>
          <w:sz w:val="24"/>
          <w:szCs w:val="24"/>
          <w:lang w:val="en-GB"/>
        </w:rPr>
        <w:t>Zeigenbein</w:t>
      </w:r>
      <w:proofErr w:type="spellEnd"/>
      <w:r w:rsidRPr="00C532A5">
        <w:rPr>
          <w:rFonts w:ascii="Times New Roman" w:eastAsia="Arial" w:hAnsi="Times New Roman" w:cs="Times New Roman"/>
          <w:sz w:val="24"/>
          <w:szCs w:val="24"/>
          <w:lang w:val="en-GB"/>
        </w:rPr>
        <w:t xml:space="preserve"> et al., 2006) and many participants described hospital as a “safe space”. As a result, non-qualified staff placed high expectations on themselves to prevent risk. This could contrib</w:t>
      </w:r>
      <w:r w:rsidR="00992D72" w:rsidRPr="00C532A5">
        <w:rPr>
          <w:rFonts w:ascii="Times New Roman" w:eastAsia="Arial" w:hAnsi="Times New Roman" w:cs="Times New Roman"/>
          <w:sz w:val="24"/>
          <w:szCs w:val="24"/>
          <w:lang w:val="en-GB"/>
        </w:rPr>
        <w:t>ute to feelings of guilt when suicidal behaviour</w:t>
      </w:r>
      <w:r w:rsidRPr="00C532A5">
        <w:rPr>
          <w:rFonts w:ascii="Times New Roman" w:eastAsia="Arial" w:hAnsi="Times New Roman" w:cs="Times New Roman"/>
          <w:sz w:val="24"/>
          <w:szCs w:val="24"/>
          <w:lang w:val="en-GB"/>
        </w:rPr>
        <w:t xml:space="preserve"> did occur. This finding is </w:t>
      </w:r>
      <w:proofErr w:type="gramStart"/>
      <w:r w:rsidRPr="00C532A5">
        <w:rPr>
          <w:rFonts w:ascii="Times New Roman" w:eastAsia="Arial" w:hAnsi="Times New Roman" w:cs="Times New Roman"/>
          <w:sz w:val="24"/>
          <w:szCs w:val="24"/>
          <w:lang w:val="en-GB"/>
        </w:rPr>
        <w:t>similar to</w:t>
      </w:r>
      <w:proofErr w:type="gramEnd"/>
      <w:r w:rsidRPr="00C532A5">
        <w:rPr>
          <w:rFonts w:ascii="Times New Roman" w:eastAsia="Arial" w:hAnsi="Times New Roman" w:cs="Times New Roman"/>
          <w:sz w:val="24"/>
          <w:szCs w:val="24"/>
          <w:lang w:val="en-GB"/>
        </w:rPr>
        <w:t xml:space="preserve"> the literature </w:t>
      </w:r>
      <w:r w:rsidR="00992D72" w:rsidRPr="00C532A5">
        <w:rPr>
          <w:rFonts w:ascii="Times New Roman" w:eastAsia="Arial" w:hAnsi="Times New Roman" w:cs="Times New Roman"/>
          <w:sz w:val="24"/>
          <w:szCs w:val="24"/>
          <w:lang w:val="en-GB"/>
        </w:rPr>
        <w:t>on qualified staff in AMHIS</w:t>
      </w:r>
      <w:r w:rsidRPr="00C532A5">
        <w:rPr>
          <w:rFonts w:ascii="Times New Roman" w:eastAsia="Arial" w:hAnsi="Times New Roman" w:cs="Times New Roman"/>
          <w:sz w:val="24"/>
          <w:szCs w:val="24"/>
          <w:lang w:val="en-GB"/>
        </w:rPr>
        <w:t>, who experience self-blame and a se</w:t>
      </w:r>
      <w:r w:rsidR="00992D72" w:rsidRPr="00C532A5">
        <w:rPr>
          <w:rFonts w:ascii="Times New Roman" w:eastAsia="Arial" w:hAnsi="Times New Roman" w:cs="Times New Roman"/>
          <w:sz w:val="24"/>
          <w:szCs w:val="24"/>
          <w:lang w:val="en-GB"/>
        </w:rPr>
        <w:t>nse of responsibility for the suicidal behaviour</w:t>
      </w:r>
      <w:r w:rsidRPr="00C532A5">
        <w:rPr>
          <w:rFonts w:ascii="Times New Roman" w:eastAsia="Arial" w:hAnsi="Times New Roman" w:cs="Times New Roman"/>
          <w:sz w:val="24"/>
          <w:szCs w:val="24"/>
          <w:lang w:val="en-GB"/>
        </w:rPr>
        <w:t xml:space="preserve"> (</w:t>
      </w:r>
      <w:proofErr w:type="spellStart"/>
      <w:r w:rsidRPr="00C532A5">
        <w:rPr>
          <w:rFonts w:ascii="Times New Roman" w:eastAsia="Arial" w:hAnsi="Times New Roman" w:cs="Times New Roman"/>
          <w:sz w:val="24"/>
          <w:szCs w:val="24"/>
          <w:lang w:val="en-GB"/>
        </w:rPr>
        <w:t>Bohan</w:t>
      </w:r>
      <w:proofErr w:type="spellEnd"/>
      <w:r w:rsidRPr="00C532A5">
        <w:rPr>
          <w:rFonts w:ascii="Times New Roman" w:eastAsia="Arial" w:hAnsi="Times New Roman" w:cs="Times New Roman"/>
          <w:sz w:val="24"/>
          <w:szCs w:val="24"/>
          <w:lang w:val="en-GB"/>
        </w:rPr>
        <w:t xml:space="preserve"> &amp; Doyle, 2008; Joyce, 2003; Rivett, 2020). Slade and Scowcroft (2019) found inpatient staff experienced a ‘crisis of confidence’ questioning their profes</w:t>
      </w:r>
      <w:r w:rsidR="00992D72" w:rsidRPr="00C532A5">
        <w:rPr>
          <w:rFonts w:ascii="Times New Roman" w:eastAsia="Arial" w:hAnsi="Times New Roman" w:cs="Times New Roman"/>
          <w:sz w:val="24"/>
          <w:szCs w:val="24"/>
          <w:lang w:val="en-GB"/>
        </w:rPr>
        <w:t>sional competence following suicidal behaviour</w:t>
      </w:r>
      <w:r w:rsidRPr="00C532A5">
        <w:rPr>
          <w:rFonts w:ascii="Times New Roman" w:eastAsia="Arial" w:hAnsi="Times New Roman" w:cs="Times New Roman"/>
          <w:sz w:val="24"/>
          <w:szCs w:val="24"/>
          <w:lang w:val="en-GB"/>
        </w:rPr>
        <w:t>. This was also communicated by the participants in this research with “if only I had…” type statements, suggesting a similarity between qualified and non-qualified staff in how they appraise their professional competence foll</w:t>
      </w:r>
      <w:r w:rsidR="00992D72" w:rsidRPr="00C532A5">
        <w:rPr>
          <w:rFonts w:ascii="Times New Roman" w:eastAsia="Arial" w:hAnsi="Times New Roman" w:cs="Times New Roman"/>
          <w:sz w:val="24"/>
          <w:szCs w:val="24"/>
          <w:lang w:val="en-GB"/>
        </w:rPr>
        <w:t>owing a suicidal behaviour</w:t>
      </w:r>
      <w:r w:rsidRPr="00C532A5">
        <w:rPr>
          <w:rFonts w:ascii="Times New Roman" w:eastAsia="Arial" w:hAnsi="Times New Roman" w:cs="Times New Roman"/>
          <w:sz w:val="24"/>
          <w:szCs w:val="24"/>
          <w:lang w:val="en-GB"/>
        </w:rPr>
        <w:t xml:space="preserve"> event. Organisations should ensure clear guidance is in </w:t>
      </w:r>
      <w:proofErr w:type="gramStart"/>
      <w:r w:rsidRPr="00C532A5">
        <w:rPr>
          <w:rFonts w:ascii="Times New Roman" w:eastAsia="Arial" w:hAnsi="Times New Roman" w:cs="Times New Roman"/>
          <w:sz w:val="24"/>
          <w:szCs w:val="24"/>
          <w:lang w:val="en-GB"/>
        </w:rPr>
        <w:t>place</w:t>
      </w:r>
      <w:proofErr w:type="gramEnd"/>
      <w:r w:rsidRPr="00C532A5">
        <w:rPr>
          <w:rFonts w:ascii="Times New Roman" w:eastAsia="Arial" w:hAnsi="Times New Roman" w:cs="Times New Roman"/>
          <w:sz w:val="24"/>
          <w:szCs w:val="24"/>
          <w:lang w:val="en-GB"/>
        </w:rPr>
        <w:t xml:space="preserve"> so staff are aware of their role expectations and responsibilities </w:t>
      </w:r>
      <w:r w:rsidR="00992D72" w:rsidRPr="00C532A5">
        <w:rPr>
          <w:rFonts w:ascii="Times New Roman" w:eastAsia="Arial" w:hAnsi="Times New Roman" w:cs="Times New Roman"/>
          <w:sz w:val="24"/>
          <w:szCs w:val="24"/>
          <w:lang w:val="en-GB"/>
        </w:rPr>
        <w:t>in suicidal behaviour</w:t>
      </w:r>
      <w:r w:rsidRPr="00C532A5">
        <w:rPr>
          <w:rFonts w:ascii="Times New Roman" w:eastAsia="Arial" w:hAnsi="Times New Roman" w:cs="Times New Roman"/>
          <w:sz w:val="24"/>
          <w:szCs w:val="24"/>
          <w:lang w:val="en-GB"/>
        </w:rPr>
        <w:t xml:space="preserve"> events.</w:t>
      </w:r>
    </w:p>
    <w:p w14:paraId="05136893"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The researcher sensed a divide between non-qualified and qualified staff. Participants noted that qualified staff’s professional development was </w:t>
      </w:r>
      <w:proofErr w:type="gramStart"/>
      <w:r w:rsidRPr="00C532A5">
        <w:rPr>
          <w:rFonts w:ascii="Times New Roman" w:eastAsia="Arial" w:hAnsi="Times New Roman" w:cs="Times New Roman"/>
          <w:sz w:val="24"/>
          <w:szCs w:val="24"/>
          <w:lang w:val="en-GB"/>
        </w:rPr>
        <w:t>prioritised</w:t>
      </w:r>
      <w:proofErr w:type="gramEnd"/>
      <w:r w:rsidRPr="00C532A5">
        <w:rPr>
          <w:rFonts w:ascii="Times New Roman" w:eastAsia="Arial" w:hAnsi="Times New Roman" w:cs="Times New Roman"/>
          <w:sz w:val="24"/>
          <w:szCs w:val="24"/>
          <w:lang w:val="en-GB"/>
        </w:rPr>
        <w:t xml:space="preserve"> and they would approach fellow non-qualified s</w:t>
      </w:r>
      <w:r w:rsidR="00992D72" w:rsidRPr="00C532A5">
        <w:rPr>
          <w:rFonts w:ascii="Times New Roman" w:eastAsia="Arial" w:hAnsi="Times New Roman" w:cs="Times New Roman"/>
          <w:sz w:val="24"/>
          <w:szCs w:val="24"/>
          <w:lang w:val="en-GB"/>
        </w:rPr>
        <w:t>taff for support following a suicidal behaviour</w:t>
      </w:r>
      <w:r w:rsidRPr="00C532A5">
        <w:rPr>
          <w:rFonts w:ascii="Times New Roman" w:eastAsia="Arial" w:hAnsi="Times New Roman" w:cs="Times New Roman"/>
          <w:sz w:val="24"/>
          <w:szCs w:val="24"/>
          <w:lang w:val="en-GB"/>
        </w:rPr>
        <w:t xml:space="preserve"> event rather than qualified. This was not explored in this study, but future research could explore the </w:t>
      </w:r>
      <w:r w:rsidRPr="00C532A5">
        <w:rPr>
          <w:rFonts w:ascii="Times New Roman" w:eastAsia="Arial" w:hAnsi="Times New Roman" w:cs="Times New Roman"/>
          <w:sz w:val="24"/>
          <w:szCs w:val="24"/>
          <w:lang w:val="en-GB"/>
        </w:rPr>
        <w:lastRenderedPageBreak/>
        <w:t xml:space="preserve">power dynamics between qualified and </w:t>
      </w:r>
      <w:r w:rsidR="00992D72" w:rsidRPr="00C532A5">
        <w:rPr>
          <w:rFonts w:ascii="Times New Roman" w:eastAsia="Arial" w:hAnsi="Times New Roman" w:cs="Times New Roman"/>
          <w:sz w:val="24"/>
          <w:szCs w:val="24"/>
          <w:lang w:val="en-GB"/>
        </w:rPr>
        <w:t>non-qualified staff following suicidal behaviour</w:t>
      </w:r>
      <w:r w:rsidRPr="00C532A5">
        <w:rPr>
          <w:rFonts w:ascii="Times New Roman" w:eastAsia="Arial" w:hAnsi="Times New Roman" w:cs="Times New Roman"/>
          <w:sz w:val="24"/>
          <w:szCs w:val="24"/>
          <w:lang w:val="en-GB"/>
        </w:rPr>
        <w:t xml:space="preserve">. </w:t>
      </w:r>
    </w:p>
    <w:p w14:paraId="549F9216"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Despite being the most present on the ward, participants received little to no training. This left them feeling ill-equipped, as noted in the subtheme ‘unprepared for the role’, and they may make decisions in-the-moment that they later experience guilt over. Staff’s understanding of the</w:t>
      </w:r>
      <w:r w:rsidR="00992D72" w:rsidRPr="00C532A5">
        <w:rPr>
          <w:rFonts w:ascii="Times New Roman" w:eastAsia="Arial" w:hAnsi="Times New Roman" w:cs="Times New Roman"/>
          <w:sz w:val="24"/>
          <w:szCs w:val="24"/>
          <w:lang w:val="en-GB"/>
        </w:rPr>
        <w:t>ir responsibilities following suicidal behaviour</w:t>
      </w:r>
      <w:r w:rsidRPr="00C532A5">
        <w:rPr>
          <w:rFonts w:ascii="Times New Roman" w:eastAsia="Arial" w:hAnsi="Times New Roman" w:cs="Times New Roman"/>
          <w:sz w:val="24"/>
          <w:szCs w:val="24"/>
          <w:lang w:val="en-GB"/>
        </w:rPr>
        <w:t xml:space="preserve"> was not explored in this research, however future projects could inquire whether non-qualified staff are clear in their duties and how this</w:t>
      </w:r>
      <w:r w:rsidR="00992D72" w:rsidRPr="00C532A5">
        <w:rPr>
          <w:rFonts w:ascii="Times New Roman" w:eastAsia="Arial" w:hAnsi="Times New Roman" w:cs="Times New Roman"/>
          <w:sz w:val="24"/>
          <w:szCs w:val="24"/>
          <w:lang w:val="en-GB"/>
        </w:rPr>
        <w:t xml:space="preserve"> impacts them when faced with suicidal behaviour</w:t>
      </w:r>
      <w:r w:rsidRPr="00C532A5">
        <w:rPr>
          <w:rFonts w:ascii="Times New Roman" w:eastAsia="Arial" w:hAnsi="Times New Roman" w:cs="Times New Roman"/>
          <w:sz w:val="24"/>
          <w:szCs w:val="24"/>
          <w:lang w:val="en-GB"/>
        </w:rPr>
        <w:t xml:space="preserve">. </w:t>
      </w:r>
    </w:p>
    <w:p w14:paraId="08B44929"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Participation in suicide prevention training can increase self-percei</w:t>
      </w:r>
      <w:r w:rsidR="00992D72" w:rsidRPr="00C532A5">
        <w:rPr>
          <w:rFonts w:ascii="Times New Roman" w:eastAsia="Arial" w:hAnsi="Times New Roman" w:cs="Times New Roman"/>
          <w:sz w:val="24"/>
          <w:szCs w:val="24"/>
          <w:lang w:val="en-GB"/>
        </w:rPr>
        <w:t>ved competence in working with suicidal behaviour</w:t>
      </w:r>
      <w:r w:rsidRPr="00C532A5">
        <w:rPr>
          <w:rFonts w:ascii="Times New Roman" w:eastAsia="Arial" w:hAnsi="Times New Roman" w:cs="Times New Roman"/>
          <w:sz w:val="24"/>
          <w:szCs w:val="24"/>
          <w:lang w:val="en-GB"/>
        </w:rPr>
        <w:t xml:space="preserve"> (Solin, </w:t>
      </w:r>
      <w:proofErr w:type="spellStart"/>
      <w:r w:rsidRPr="00C532A5">
        <w:rPr>
          <w:rFonts w:ascii="Times New Roman" w:eastAsia="Arial" w:hAnsi="Times New Roman" w:cs="Times New Roman"/>
          <w:sz w:val="24"/>
          <w:szCs w:val="24"/>
          <w:lang w:val="en-GB"/>
        </w:rPr>
        <w:t>Tamminen</w:t>
      </w:r>
      <w:proofErr w:type="spellEnd"/>
      <w:r w:rsidRPr="00C532A5">
        <w:rPr>
          <w:rFonts w:ascii="Times New Roman" w:eastAsia="Arial" w:hAnsi="Times New Roman" w:cs="Times New Roman"/>
          <w:sz w:val="24"/>
          <w:szCs w:val="24"/>
          <w:lang w:val="en-GB"/>
        </w:rPr>
        <w:t xml:space="preserve"> and </w:t>
      </w:r>
      <w:proofErr w:type="spellStart"/>
      <w:r w:rsidRPr="00C532A5">
        <w:rPr>
          <w:rFonts w:ascii="Times New Roman" w:eastAsia="Arial" w:hAnsi="Times New Roman" w:cs="Times New Roman"/>
          <w:sz w:val="24"/>
          <w:szCs w:val="24"/>
          <w:lang w:val="en-GB"/>
        </w:rPr>
        <w:t>Partonen</w:t>
      </w:r>
      <w:proofErr w:type="spellEnd"/>
      <w:r w:rsidRPr="00C532A5">
        <w:rPr>
          <w:rFonts w:ascii="Times New Roman" w:eastAsia="Arial" w:hAnsi="Times New Roman" w:cs="Times New Roman"/>
          <w:sz w:val="24"/>
          <w:szCs w:val="24"/>
          <w:lang w:val="en-GB"/>
        </w:rPr>
        <w:t>, 2021), therefore lack of training may have influenced the participants’ feelings of professional failure. Lees (2011) suggested training as a core procedural requirement to support ‘unqualified’ staff to co</w:t>
      </w:r>
      <w:r w:rsidR="00992D72" w:rsidRPr="00C532A5">
        <w:rPr>
          <w:rFonts w:ascii="Times New Roman" w:eastAsia="Arial" w:hAnsi="Times New Roman" w:cs="Times New Roman"/>
          <w:sz w:val="24"/>
          <w:szCs w:val="24"/>
          <w:lang w:val="en-GB"/>
        </w:rPr>
        <w:t>mplete observation work in AMHIS</w:t>
      </w:r>
      <w:r w:rsidRPr="00C532A5">
        <w:rPr>
          <w:rFonts w:ascii="Times New Roman" w:eastAsia="Arial" w:hAnsi="Times New Roman" w:cs="Times New Roman"/>
          <w:sz w:val="24"/>
          <w:szCs w:val="24"/>
          <w:lang w:val="en-GB"/>
        </w:rPr>
        <w:t>. Therefore, specific training on practical interventions when</w:t>
      </w:r>
      <w:r w:rsidR="00992D72" w:rsidRPr="00C532A5">
        <w:rPr>
          <w:rFonts w:ascii="Times New Roman" w:eastAsia="Arial" w:hAnsi="Times New Roman" w:cs="Times New Roman"/>
          <w:sz w:val="24"/>
          <w:szCs w:val="24"/>
          <w:lang w:val="en-GB"/>
        </w:rPr>
        <w:t xml:space="preserve"> faced with suicidal behaviour</w:t>
      </w:r>
      <w:r w:rsidRPr="00C532A5">
        <w:rPr>
          <w:rFonts w:ascii="Times New Roman" w:eastAsia="Arial" w:hAnsi="Times New Roman" w:cs="Times New Roman"/>
          <w:sz w:val="24"/>
          <w:szCs w:val="24"/>
          <w:lang w:val="en-GB"/>
        </w:rPr>
        <w:t xml:space="preserve"> may improve non-qualified staff’s confidence. </w:t>
      </w:r>
    </w:p>
    <w:p w14:paraId="07676458"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The data suggested a cultural ‘norm’ where emotions were hidden at work by ‘wearing a professional mask’. Participants did not reflect too deeply, despite prompts, instead pushing the focus onto others. This finding was in alignment </w:t>
      </w:r>
      <w:r w:rsidRPr="00C532A5">
        <w:rPr>
          <w:rFonts w:ascii="Times New Roman" w:eastAsia="Arial" w:hAnsi="Times New Roman" w:cs="Times New Roman"/>
          <w:sz w:val="24"/>
          <w:szCs w:val="24"/>
          <w:lang w:val="en-GB"/>
        </w:rPr>
        <w:lastRenderedPageBreak/>
        <w:t xml:space="preserve">with other literature exploring the impact of suicide on inpatient staff (Joyce, 2003; Rivett, 2020). This suggests shame is not profession-specific, but rather a generic aspect of ward culture. The researcher interpreted this as a way of staff protecting themselves from being vulnerable and maintaining their professional identity. Concealing distress may also be linked to ‘professional anxiety’ where staff question their competencies (Slade, &amp; Scowcroft, 2019). Wearing a mask allows one to conceal their identity so they can continue to play the part of a competent mental health worker. However, masking distress in this way can lead to more complicated forms of grief (Wagner &amp; </w:t>
      </w:r>
      <w:proofErr w:type="spellStart"/>
      <w:r w:rsidRPr="00C532A5">
        <w:rPr>
          <w:rFonts w:ascii="Times New Roman" w:eastAsia="Arial" w:hAnsi="Times New Roman" w:cs="Times New Roman"/>
          <w:sz w:val="24"/>
          <w:szCs w:val="24"/>
          <w:lang w:val="en-GB"/>
        </w:rPr>
        <w:t>Maercker</w:t>
      </w:r>
      <w:proofErr w:type="spellEnd"/>
      <w:r w:rsidRPr="00C532A5">
        <w:rPr>
          <w:rFonts w:ascii="Times New Roman" w:eastAsia="Arial" w:hAnsi="Times New Roman" w:cs="Times New Roman"/>
          <w:sz w:val="24"/>
          <w:szCs w:val="24"/>
          <w:lang w:val="en-GB"/>
        </w:rPr>
        <w:t>, 2010). As this is the subtle culture in which staff are working, it is learnt by new members that join the team and so the cycle perpetuates.</w:t>
      </w:r>
    </w:p>
    <w:p w14:paraId="24812B29"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Organisations should ensure both formal and informal support is offered to mitigate this high-stress work. Clinical supervision improves professional practice and </w:t>
      </w:r>
      <w:proofErr w:type="gramStart"/>
      <w:r w:rsidRPr="00C532A5">
        <w:rPr>
          <w:rFonts w:ascii="Times New Roman" w:eastAsia="Arial" w:hAnsi="Times New Roman" w:cs="Times New Roman"/>
          <w:sz w:val="24"/>
          <w:szCs w:val="24"/>
          <w:lang w:val="en-GB"/>
        </w:rPr>
        <w:t>reflection, and</w:t>
      </w:r>
      <w:proofErr w:type="gramEnd"/>
      <w:r w:rsidRPr="00C532A5">
        <w:rPr>
          <w:rFonts w:ascii="Times New Roman" w:eastAsia="Arial" w:hAnsi="Times New Roman" w:cs="Times New Roman"/>
          <w:sz w:val="24"/>
          <w:szCs w:val="24"/>
          <w:lang w:val="en-GB"/>
        </w:rPr>
        <w:t xml:space="preserve"> improves wellbeing by providing opportunity to explore practice (HCPC, 2019). Clinical supervis</w:t>
      </w:r>
      <w:r w:rsidR="006A60A6" w:rsidRPr="00C532A5">
        <w:rPr>
          <w:rFonts w:ascii="Times New Roman" w:eastAsia="Arial" w:hAnsi="Times New Roman" w:cs="Times New Roman"/>
          <w:sz w:val="24"/>
          <w:szCs w:val="24"/>
          <w:lang w:val="en-GB"/>
        </w:rPr>
        <w:t>ion should be offered to all AMHIS</w:t>
      </w:r>
      <w:r w:rsidRPr="00C532A5">
        <w:rPr>
          <w:rFonts w:ascii="Times New Roman" w:eastAsia="Arial" w:hAnsi="Times New Roman" w:cs="Times New Roman"/>
          <w:sz w:val="24"/>
          <w:szCs w:val="24"/>
          <w:lang w:val="en-GB"/>
        </w:rPr>
        <w:t xml:space="preserve"> staff, not just those with professional status. This would provide an opportunity to model emotional reflection after difficult incidents. Additionally, </w:t>
      </w:r>
      <w:r w:rsidR="006A60A6" w:rsidRPr="00C532A5">
        <w:rPr>
          <w:rFonts w:ascii="Times New Roman" w:eastAsia="Arial" w:hAnsi="Times New Roman" w:cs="Times New Roman"/>
          <w:sz w:val="24"/>
          <w:szCs w:val="24"/>
          <w:lang w:val="en-GB"/>
        </w:rPr>
        <w:t>opportunities to learn how suicidal behaviour</w:t>
      </w:r>
      <w:r w:rsidRPr="00C532A5">
        <w:rPr>
          <w:rFonts w:ascii="Times New Roman" w:eastAsia="Arial" w:hAnsi="Times New Roman" w:cs="Times New Roman"/>
          <w:sz w:val="24"/>
          <w:szCs w:val="24"/>
          <w:lang w:val="en-GB"/>
        </w:rPr>
        <w:t xml:space="preserve"> can impact staff would be valuable. For example, an understanding of their heightened threat system </w:t>
      </w:r>
      <w:r w:rsidRPr="00C532A5">
        <w:rPr>
          <w:rFonts w:ascii="Times New Roman" w:eastAsia="Arial" w:hAnsi="Times New Roman" w:cs="Times New Roman"/>
          <w:sz w:val="24"/>
          <w:szCs w:val="24"/>
          <w:lang w:val="en-GB"/>
        </w:rPr>
        <w:lastRenderedPageBreak/>
        <w:t xml:space="preserve">from a Compassion Focused Therapy approach could help destigmatise the distress and reduce shame (Gilbert, 2010). </w:t>
      </w:r>
    </w:p>
    <w:p w14:paraId="0A61774D"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Non-qualified staff felt unsupported by management. A c</w:t>
      </w:r>
      <w:r w:rsidR="006A60A6" w:rsidRPr="00C532A5">
        <w:rPr>
          <w:rFonts w:ascii="Times New Roman" w:eastAsia="Arial" w:hAnsi="Times New Roman" w:cs="Times New Roman"/>
          <w:sz w:val="24"/>
          <w:szCs w:val="24"/>
          <w:lang w:val="en-GB"/>
        </w:rPr>
        <w:t>hange in leadership style in AMHIS</w:t>
      </w:r>
      <w:r w:rsidRPr="00C532A5">
        <w:rPr>
          <w:rFonts w:ascii="Times New Roman" w:eastAsia="Arial" w:hAnsi="Times New Roman" w:cs="Times New Roman"/>
          <w:sz w:val="24"/>
          <w:szCs w:val="24"/>
          <w:lang w:val="en-GB"/>
        </w:rPr>
        <w:t>, to one where managers/clinicians are more visible, available and supportive may help staff feel better able to manage the risks. One way to achieve this is through ‘Schwartz rounds’; group reflective practice for all staff to reflect on the emotional and social aspects of their role (General Medical Council, 2019). Maben (2018) outlined Schwartz rounds provide opportunity to mentally process work challenges.</w:t>
      </w:r>
    </w:p>
    <w:p w14:paraId="582A6950"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Finally, some partici</w:t>
      </w:r>
      <w:r w:rsidR="006A60A6" w:rsidRPr="00C532A5">
        <w:rPr>
          <w:rFonts w:ascii="Times New Roman" w:eastAsia="Arial" w:hAnsi="Times New Roman" w:cs="Times New Roman"/>
          <w:sz w:val="24"/>
          <w:szCs w:val="24"/>
          <w:lang w:val="en-GB"/>
        </w:rPr>
        <w:t xml:space="preserve">pants shared thoughts around suicidal behaviour </w:t>
      </w:r>
      <w:r w:rsidRPr="00C532A5">
        <w:rPr>
          <w:rFonts w:ascii="Times New Roman" w:eastAsia="Arial" w:hAnsi="Times New Roman" w:cs="Times New Roman"/>
          <w:sz w:val="24"/>
          <w:szCs w:val="24"/>
          <w:lang w:val="en-GB"/>
        </w:rPr>
        <w:t>being an inevitable product of working with people in mental distress. By externalising the phenomena as just part of the job, staff distanced themselves from it and h</w:t>
      </w:r>
      <w:r w:rsidR="006A60A6" w:rsidRPr="00C532A5">
        <w:rPr>
          <w:rFonts w:ascii="Times New Roman" w:eastAsia="Arial" w:hAnsi="Times New Roman" w:cs="Times New Roman"/>
          <w:sz w:val="24"/>
          <w:szCs w:val="24"/>
          <w:lang w:val="en-GB"/>
        </w:rPr>
        <w:t xml:space="preserve">ence guilt was minimised. As suicidal behaviour </w:t>
      </w:r>
      <w:r w:rsidRPr="00C532A5">
        <w:rPr>
          <w:rFonts w:ascii="Times New Roman" w:eastAsia="Arial" w:hAnsi="Times New Roman" w:cs="Times New Roman"/>
          <w:sz w:val="24"/>
          <w:szCs w:val="24"/>
          <w:lang w:val="en-GB"/>
        </w:rPr>
        <w:t xml:space="preserve">was so prevalent, the researcher interpreted that staff developed this new narrative </w:t>
      </w:r>
      <w:proofErr w:type="gramStart"/>
      <w:r w:rsidRPr="00C532A5">
        <w:rPr>
          <w:rFonts w:ascii="Times New Roman" w:eastAsia="Arial" w:hAnsi="Times New Roman" w:cs="Times New Roman"/>
          <w:sz w:val="24"/>
          <w:szCs w:val="24"/>
          <w:lang w:val="en-GB"/>
        </w:rPr>
        <w:t>as a way to</w:t>
      </w:r>
      <w:proofErr w:type="gramEnd"/>
      <w:r w:rsidRPr="00C532A5">
        <w:rPr>
          <w:rFonts w:ascii="Times New Roman" w:eastAsia="Arial" w:hAnsi="Times New Roman" w:cs="Times New Roman"/>
          <w:sz w:val="24"/>
          <w:szCs w:val="24"/>
          <w:lang w:val="en-GB"/>
        </w:rPr>
        <w:t xml:space="preserve"> be abl</w:t>
      </w:r>
      <w:r w:rsidR="006A60A6" w:rsidRPr="00C532A5">
        <w:rPr>
          <w:rFonts w:ascii="Times New Roman" w:eastAsia="Arial" w:hAnsi="Times New Roman" w:cs="Times New Roman"/>
          <w:sz w:val="24"/>
          <w:szCs w:val="24"/>
          <w:lang w:val="en-GB"/>
        </w:rPr>
        <w:t>e to cope with the gravity of suicidal behaviour</w:t>
      </w:r>
      <w:r w:rsidRPr="00C532A5">
        <w:rPr>
          <w:rFonts w:ascii="Times New Roman" w:eastAsia="Arial" w:hAnsi="Times New Roman" w:cs="Times New Roman"/>
          <w:sz w:val="24"/>
          <w:szCs w:val="24"/>
          <w:lang w:val="en-GB"/>
        </w:rPr>
        <w:t xml:space="preserve">. Links can be made to compassion fatigue, whereby staff can become “too tired to care and having to forgo compassion in an effort to protect oneself from despair” (Kleiner &amp; Wallace, 2017, p.18). Desensitisation and compassion fatigue merit further research as they were not probed in this study. </w:t>
      </w:r>
    </w:p>
    <w:p w14:paraId="03577842"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lastRenderedPageBreak/>
        <w:t xml:space="preserve">The specific experiences of “non-qualified” </w:t>
      </w:r>
      <w:r w:rsidR="006A60A6" w:rsidRPr="00C532A5">
        <w:rPr>
          <w:rFonts w:ascii="Times New Roman" w:eastAsia="Arial" w:hAnsi="Times New Roman" w:cs="Times New Roman"/>
          <w:sz w:val="24"/>
          <w:szCs w:val="24"/>
          <w:lang w:val="en-GB"/>
        </w:rPr>
        <w:t>AMHIS</w:t>
      </w:r>
      <w:r w:rsidRPr="00C532A5">
        <w:rPr>
          <w:rFonts w:ascii="Times New Roman" w:eastAsia="Arial" w:hAnsi="Times New Roman" w:cs="Times New Roman"/>
          <w:sz w:val="24"/>
          <w:szCs w:val="24"/>
          <w:lang w:val="en-GB"/>
        </w:rPr>
        <w:t xml:space="preserve"> staff </w:t>
      </w:r>
      <w:r w:rsidR="006A60A6" w:rsidRPr="00C532A5">
        <w:rPr>
          <w:rFonts w:ascii="Times New Roman" w:eastAsia="Arial" w:hAnsi="Times New Roman" w:cs="Times New Roman"/>
          <w:sz w:val="24"/>
          <w:szCs w:val="24"/>
          <w:lang w:val="en-GB"/>
        </w:rPr>
        <w:t>working with suicidal behaviour</w:t>
      </w:r>
      <w:r w:rsidRPr="00C532A5">
        <w:rPr>
          <w:rFonts w:ascii="Times New Roman" w:eastAsia="Arial" w:hAnsi="Times New Roman" w:cs="Times New Roman"/>
          <w:sz w:val="24"/>
          <w:szCs w:val="24"/>
          <w:lang w:val="en-GB"/>
        </w:rPr>
        <w:t xml:space="preserve"> was previously unexplored. Therefore, a key strength of this research is it provided an opportunity for a historically underrepresented group to have their voices heard. The researcher had persona</w:t>
      </w:r>
      <w:r w:rsidR="006A60A6" w:rsidRPr="00C532A5">
        <w:rPr>
          <w:rFonts w:ascii="Times New Roman" w:eastAsia="Arial" w:hAnsi="Times New Roman" w:cs="Times New Roman"/>
          <w:sz w:val="24"/>
          <w:szCs w:val="24"/>
          <w:lang w:val="en-GB"/>
        </w:rPr>
        <w:t>l experience of working in AMHIS with people who present with suicidal behaviour</w:t>
      </w:r>
      <w:r w:rsidRPr="00C532A5">
        <w:rPr>
          <w:rFonts w:ascii="Times New Roman" w:eastAsia="Arial" w:hAnsi="Times New Roman" w:cs="Times New Roman"/>
          <w:sz w:val="24"/>
          <w:szCs w:val="24"/>
          <w:lang w:val="en-GB"/>
        </w:rPr>
        <w:t>. This was advantageous as they were able to provide reflexive insights and understand the intricacies of the phenomenon. Further, conducting interviews remotely added an additional layer of anonymity. When considering emotional expression in this group is often concealed, any opportunity to increase anonymity likely improved participation.</w:t>
      </w:r>
    </w:p>
    <w:p w14:paraId="4DAD24F6"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There was not much variance in the sample in terms of job role. The majority of participants (n=7) were healthcare </w:t>
      </w:r>
      <w:proofErr w:type="gramStart"/>
      <w:r w:rsidRPr="00C532A5">
        <w:rPr>
          <w:rFonts w:ascii="Times New Roman" w:eastAsia="Arial" w:hAnsi="Times New Roman" w:cs="Times New Roman"/>
          <w:sz w:val="24"/>
          <w:szCs w:val="24"/>
          <w:lang w:val="en-GB"/>
        </w:rPr>
        <w:t>assistants</w:t>
      </w:r>
      <w:proofErr w:type="gramEnd"/>
      <w:r w:rsidRPr="00C532A5">
        <w:rPr>
          <w:rFonts w:ascii="Times New Roman" w:eastAsia="Arial" w:hAnsi="Times New Roman" w:cs="Times New Roman"/>
          <w:sz w:val="24"/>
          <w:szCs w:val="24"/>
          <w:lang w:val="en-GB"/>
        </w:rPr>
        <w:t xml:space="preserve"> so the analysis was heavily led by these participants. Future research could attempt to capture a wider range of non-qualified staff such as admin workers, reception and domestic staff. It is possible these groups were missed due to the recruitment method. Advertising in groups designed for mental health workers may not be accessed by staff in non-frontline roles.</w:t>
      </w:r>
    </w:p>
    <w:p w14:paraId="066FD8EC"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Similarly, the demographics of participants were limited, for example all identified as female. Sex role theories argue that expressing emotions opposes male role expectations (Wester et al., 2007; Hill &amp; </w:t>
      </w:r>
      <w:proofErr w:type="spellStart"/>
      <w:r w:rsidRPr="00C532A5">
        <w:rPr>
          <w:rFonts w:ascii="Times New Roman" w:eastAsia="Arial" w:hAnsi="Times New Roman" w:cs="Times New Roman"/>
          <w:sz w:val="24"/>
          <w:szCs w:val="24"/>
          <w:lang w:val="en-GB"/>
        </w:rPr>
        <w:t>Donatelle</w:t>
      </w:r>
      <w:proofErr w:type="spellEnd"/>
      <w:r w:rsidRPr="00C532A5">
        <w:rPr>
          <w:rFonts w:ascii="Times New Roman" w:eastAsia="Arial" w:hAnsi="Times New Roman" w:cs="Times New Roman"/>
          <w:sz w:val="24"/>
          <w:szCs w:val="24"/>
          <w:lang w:val="en-GB"/>
        </w:rPr>
        <w:t xml:space="preserve">, 2005) which may have </w:t>
      </w:r>
      <w:r w:rsidRPr="00C532A5">
        <w:rPr>
          <w:rFonts w:ascii="Times New Roman" w:eastAsia="Arial" w:hAnsi="Times New Roman" w:cs="Times New Roman"/>
          <w:sz w:val="24"/>
          <w:szCs w:val="24"/>
          <w:lang w:val="en-GB"/>
        </w:rPr>
        <w:lastRenderedPageBreak/>
        <w:t>played a factor in dissuading males from participating. Further, lack of diversity in religion and ethnicity of the sample meant it was not possible to distinguish whether cultural or religious contexts influenced the experience. Research indicates cultural beliefs can affect how one experiences emotions (</w:t>
      </w:r>
      <w:proofErr w:type="spellStart"/>
      <w:r w:rsidRPr="00C532A5">
        <w:rPr>
          <w:rFonts w:ascii="Times New Roman" w:eastAsia="Arial" w:hAnsi="Times New Roman" w:cs="Times New Roman"/>
          <w:sz w:val="24"/>
          <w:szCs w:val="24"/>
          <w:lang w:val="en-GB"/>
        </w:rPr>
        <w:t>Nangyeon</w:t>
      </w:r>
      <w:proofErr w:type="spellEnd"/>
      <w:r w:rsidRPr="00C532A5">
        <w:rPr>
          <w:rFonts w:ascii="Times New Roman" w:eastAsia="Arial" w:hAnsi="Times New Roman" w:cs="Times New Roman"/>
          <w:sz w:val="24"/>
          <w:szCs w:val="24"/>
          <w:lang w:val="en-GB"/>
        </w:rPr>
        <w:t>, 2016), therefore future research could consider the role of culture in emotional expression within the workplace.</w:t>
      </w:r>
    </w:p>
    <w:p w14:paraId="0BE18A43"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It is acknowledged that the use of the term ‘suicidal behaviour’ to encompass attempted and completed suicide is not in line with national UK guidance and may cause some confusion when read alongside other literature. NICE guidelines (National Institute for Health and Care Excellence, 2022) suggest the term ‘self-harm’ to encompass intentional self-poisoning or injury, rather than ‘attempted suicide’ as the purpose of behaviour is not always possible to determine. However, the researcher was interested in the participants’ interpretation of the event, rather than the person’s intention. Future research should be mindful</w:t>
      </w:r>
      <w:r w:rsidR="006A60A6" w:rsidRPr="00C532A5">
        <w:rPr>
          <w:rFonts w:ascii="Times New Roman" w:eastAsia="Arial" w:hAnsi="Times New Roman" w:cs="Times New Roman"/>
          <w:sz w:val="24"/>
          <w:szCs w:val="24"/>
          <w:lang w:val="en-GB"/>
        </w:rPr>
        <w:t xml:space="preserve"> of use of language regarding suicidal behaviour</w:t>
      </w:r>
      <w:r w:rsidRPr="00C532A5">
        <w:rPr>
          <w:rFonts w:ascii="Times New Roman" w:eastAsia="Arial" w:hAnsi="Times New Roman" w:cs="Times New Roman"/>
          <w:sz w:val="24"/>
          <w:szCs w:val="24"/>
          <w:lang w:val="en-GB"/>
        </w:rPr>
        <w:t xml:space="preserve">. </w:t>
      </w:r>
    </w:p>
    <w:p w14:paraId="12757C7F"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S</w:t>
      </w:r>
      <w:r w:rsidR="006A60A6" w:rsidRPr="00C532A5">
        <w:rPr>
          <w:rFonts w:ascii="Times New Roman" w:eastAsia="Arial" w:hAnsi="Times New Roman" w:cs="Times New Roman"/>
          <w:sz w:val="24"/>
          <w:szCs w:val="24"/>
          <w:lang w:val="en-GB"/>
        </w:rPr>
        <w:t>uicidal behaviour</w:t>
      </w:r>
      <w:r w:rsidRPr="00C532A5">
        <w:rPr>
          <w:rFonts w:ascii="Times New Roman" w:eastAsia="Arial" w:hAnsi="Times New Roman" w:cs="Times New Roman"/>
          <w:sz w:val="24"/>
          <w:szCs w:val="24"/>
          <w:lang w:val="en-GB"/>
        </w:rPr>
        <w:t xml:space="preserve"> had a significant emotional impact on staff</w:t>
      </w:r>
      <w:r w:rsidR="006A60A6" w:rsidRPr="00C532A5">
        <w:rPr>
          <w:rFonts w:ascii="Times New Roman" w:eastAsia="Arial" w:hAnsi="Times New Roman" w:cs="Times New Roman"/>
          <w:sz w:val="24"/>
          <w:szCs w:val="24"/>
          <w:lang w:val="en-GB"/>
        </w:rPr>
        <w:t xml:space="preserve"> and the high-risk nature of AMHIS</w:t>
      </w:r>
      <w:r w:rsidRPr="00C532A5">
        <w:rPr>
          <w:rFonts w:ascii="Times New Roman" w:eastAsia="Arial" w:hAnsi="Times New Roman" w:cs="Times New Roman"/>
          <w:sz w:val="24"/>
          <w:szCs w:val="24"/>
          <w:lang w:val="en-GB"/>
        </w:rPr>
        <w:t xml:space="preserve"> meant repeated experiences had a cumulative effect. As a protective strategy, staff attempted to distance themselves from their distress, but this makes the healing process more complex (Wager &amp; </w:t>
      </w:r>
      <w:proofErr w:type="spellStart"/>
      <w:r w:rsidRPr="00C532A5">
        <w:rPr>
          <w:rFonts w:ascii="Times New Roman" w:eastAsia="Arial" w:hAnsi="Times New Roman" w:cs="Times New Roman"/>
          <w:sz w:val="24"/>
          <w:szCs w:val="24"/>
          <w:lang w:val="en-GB"/>
        </w:rPr>
        <w:t>Maercker</w:t>
      </w:r>
      <w:proofErr w:type="spellEnd"/>
      <w:r w:rsidRPr="00C532A5">
        <w:rPr>
          <w:rFonts w:ascii="Times New Roman" w:eastAsia="Arial" w:hAnsi="Times New Roman" w:cs="Times New Roman"/>
          <w:sz w:val="24"/>
          <w:szCs w:val="24"/>
          <w:lang w:val="en-GB"/>
        </w:rPr>
        <w:t xml:space="preserve">, 2010). Non-qualified frontline staff are often the first </w:t>
      </w:r>
      <w:r w:rsidRPr="00C532A5">
        <w:rPr>
          <w:rFonts w:ascii="Times New Roman" w:eastAsia="Arial" w:hAnsi="Times New Roman" w:cs="Times New Roman"/>
          <w:sz w:val="24"/>
          <w:szCs w:val="24"/>
          <w:lang w:val="en-GB"/>
        </w:rPr>
        <w:lastRenderedPageBreak/>
        <w:t>to notice a change in risk status, but it is their qualified counterparts who are responsible for making decisions regarding risk management. With little training, non-qualified staff were often lef</w:t>
      </w:r>
      <w:r w:rsidR="006A60A6" w:rsidRPr="00C532A5">
        <w:rPr>
          <w:rFonts w:ascii="Times New Roman" w:eastAsia="Arial" w:hAnsi="Times New Roman" w:cs="Times New Roman"/>
          <w:sz w:val="24"/>
          <w:szCs w:val="24"/>
          <w:lang w:val="en-GB"/>
        </w:rPr>
        <w:t>t unsure of how to respond to suicidal behaviour</w:t>
      </w:r>
      <w:r w:rsidRPr="00C532A5">
        <w:rPr>
          <w:rFonts w:ascii="Times New Roman" w:eastAsia="Arial" w:hAnsi="Times New Roman" w:cs="Times New Roman"/>
          <w:sz w:val="24"/>
          <w:szCs w:val="24"/>
          <w:lang w:val="en-GB"/>
        </w:rPr>
        <w:t xml:space="preserve"> which could lead them to questioning their professional competence. </w:t>
      </w:r>
    </w:p>
    <w:p w14:paraId="4035D4F3"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These findings have been considered in terms of their clinical implications and recommendations have been suggested. This research will be of </w:t>
      </w:r>
      <w:r w:rsidR="006A60A6" w:rsidRPr="00C532A5">
        <w:rPr>
          <w:rFonts w:ascii="Times New Roman" w:eastAsia="Arial" w:hAnsi="Times New Roman" w:cs="Times New Roman"/>
          <w:sz w:val="24"/>
          <w:szCs w:val="24"/>
          <w:lang w:val="en-GB"/>
        </w:rPr>
        <w:t>interest to staff working in AMHIS</w:t>
      </w:r>
      <w:r w:rsidRPr="00C532A5">
        <w:rPr>
          <w:rFonts w:ascii="Times New Roman" w:eastAsia="Arial" w:hAnsi="Times New Roman" w:cs="Times New Roman"/>
          <w:sz w:val="24"/>
          <w:szCs w:val="24"/>
          <w:lang w:val="en-GB"/>
        </w:rPr>
        <w:t xml:space="preserve"> and healthcare management, as well as Clinical Psychologists of</w:t>
      </w:r>
      <w:r w:rsidR="006A60A6" w:rsidRPr="00C532A5">
        <w:rPr>
          <w:rFonts w:ascii="Times New Roman" w:eastAsia="Arial" w:hAnsi="Times New Roman" w:cs="Times New Roman"/>
          <w:sz w:val="24"/>
          <w:szCs w:val="24"/>
          <w:lang w:val="en-GB"/>
        </w:rPr>
        <w:t>fering support to staff in AMHIS</w:t>
      </w:r>
      <w:r w:rsidRPr="00C532A5">
        <w:rPr>
          <w:rFonts w:ascii="Times New Roman" w:eastAsia="Arial" w:hAnsi="Times New Roman" w:cs="Times New Roman"/>
          <w:sz w:val="24"/>
          <w:szCs w:val="24"/>
          <w:lang w:val="en-GB"/>
        </w:rPr>
        <w:t xml:space="preserve">. </w:t>
      </w:r>
    </w:p>
    <w:p w14:paraId="6C374CAF"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p>
    <w:p w14:paraId="2085D0AF"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p>
    <w:p w14:paraId="48A38DD5" w14:textId="77777777" w:rsidR="00101244" w:rsidRPr="00C532A5" w:rsidRDefault="00101244" w:rsidP="00101244">
      <w:pPr>
        <w:spacing w:line="480" w:lineRule="auto"/>
        <w:ind w:firstLine="720"/>
        <w:rPr>
          <w:rFonts w:ascii="Times New Roman" w:eastAsia="Arial" w:hAnsi="Times New Roman" w:cs="Times New Roman"/>
          <w:sz w:val="24"/>
          <w:szCs w:val="24"/>
          <w:lang w:val="en-GB"/>
        </w:rPr>
      </w:pPr>
    </w:p>
    <w:p w14:paraId="4585106D" w14:textId="77777777" w:rsidR="00101244" w:rsidRDefault="00101244" w:rsidP="00101244">
      <w:pPr>
        <w:spacing w:line="480" w:lineRule="auto"/>
        <w:ind w:firstLine="720"/>
        <w:rPr>
          <w:rFonts w:ascii="Times New Roman" w:eastAsia="Arial" w:hAnsi="Times New Roman" w:cs="Times New Roman"/>
          <w:sz w:val="24"/>
          <w:szCs w:val="24"/>
          <w:lang w:val="en-GB"/>
        </w:rPr>
      </w:pPr>
    </w:p>
    <w:p w14:paraId="1CD3FC98" w14:textId="77777777" w:rsidR="005B4292" w:rsidRDefault="005B4292" w:rsidP="00101244">
      <w:pPr>
        <w:spacing w:line="480" w:lineRule="auto"/>
        <w:ind w:firstLine="720"/>
        <w:rPr>
          <w:rFonts w:ascii="Times New Roman" w:eastAsia="Arial" w:hAnsi="Times New Roman" w:cs="Times New Roman"/>
          <w:sz w:val="24"/>
          <w:szCs w:val="24"/>
          <w:lang w:val="en-GB"/>
        </w:rPr>
      </w:pPr>
    </w:p>
    <w:p w14:paraId="0B8E0247" w14:textId="77777777" w:rsidR="005B4292" w:rsidRDefault="005B4292" w:rsidP="00101244">
      <w:pPr>
        <w:spacing w:line="480" w:lineRule="auto"/>
        <w:ind w:firstLine="720"/>
        <w:rPr>
          <w:rFonts w:ascii="Times New Roman" w:eastAsia="Arial" w:hAnsi="Times New Roman" w:cs="Times New Roman"/>
          <w:sz w:val="24"/>
          <w:szCs w:val="24"/>
          <w:lang w:val="en-GB"/>
        </w:rPr>
      </w:pPr>
    </w:p>
    <w:p w14:paraId="61FA13F7" w14:textId="77777777" w:rsidR="005B4292" w:rsidRDefault="005B4292" w:rsidP="00101244">
      <w:pPr>
        <w:spacing w:line="480" w:lineRule="auto"/>
        <w:ind w:firstLine="720"/>
        <w:rPr>
          <w:rFonts w:ascii="Times New Roman" w:eastAsia="Arial" w:hAnsi="Times New Roman" w:cs="Times New Roman"/>
          <w:sz w:val="24"/>
          <w:szCs w:val="24"/>
          <w:lang w:val="en-GB"/>
        </w:rPr>
      </w:pPr>
    </w:p>
    <w:p w14:paraId="51DCD115" w14:textId="77777777" w:rsidR="005B4292" w:rsidRDefault="005B4292" w:rsidP="00101244">
      <w:pPr>
        <w:spacing w:line="480" w:lineRule="auto"/>
        <w:ind w:firstLine="720"/>
        <w:rPr>
          <w:rFonts w:ascii="Times New Roman" w:eastAsia="Arial" w:hAnsi="Times New Roman" w:cs="Times New Roman"/>
          <w:sz w:val="24"/>
          <w:szCs w:val="24"/>
          <w:lang w:val="en-GB"/>
        </w:rPr>
      </w:pPr>
    </w:p>
    <w:p w14:paraId="1F4DF11E" w14:textId="77777777" w:rsidR="005B4292" w:rsidRPr="00C532A5" w:rsidRDefault="005B4292" w:rsidP="00101244">
      <w:pPr>
        <w:spacing w:line="480" w:lineRule="auto"/>
        <w:ind w:firstLine="720"/>
        <w:rPr>
          <w:rFonts w:ascii="Times New Roman" w:eastAsia="Arial" w:hAnsi="Times New Roman" w:cs="Times New Roman"/>
          <w:sz w:val="24"/>
          <w:szCs w:val="24"/>
          <w:lang w:val="en-GB"/>
        </w:rPr>
      </w:pPr>
    </w:p>
    <w:p w14:paraId="0C27C140" w14:textId="77777777" w:rsidR="00101244" w:rsidRPr="00C532A5" w:rsidRDefault="00101244" w:rsidP="00101244">
      <w:pPr>
        <w:spacing w:line="480" w:lineRule="auto"/>
        <w:rPr>
          <w:rFonts w:ascii="Times New Roman" w:eastAsia="Arial" w:hAnsi="Times New Roman" w:cs="Times New Roman"/>
          <w:sz w:val="24"/>
          <w:szCs w:val="24"/>
          <w:lang w:val="en-GB"/>
        </w:rPr>
      </w:pPr>
    </w:p>
    <w:p w14:paraId="6C2D7450" w14:textId="77777777" w:rsidR="00101244" w:rsidRPr="00C532A5" w:rsidRDefault="00101244" w:rsidP="00101244">
      <w:pPr>
        <w:pStyle w:val="Heading2"/>
        <w:numPr>
          <w:ilvl w:val="0"/>
          <w:numId w:val="0"/>
        </w:numPr>
        <w:spacing w:line="480" w:lineRule="auto"/>
        <w:ind w:left="576" w:hanging="576"/>
        <w:jc w:val="center"/>
        <w:rPr>
          <w:rFonts w:ascii="Times New Roman" w:eastAsia="Source Sans Pro" w:hAnsi="Times New Roman" w:cs="Times New Roman"/>
          <w:sz w:val="24"/>
          <w:szCs w:val="24"/>
          <w:u w:val="single"/>
          <w:lang w:val="en-GB"/>
        </w:rPr>
      </w:pPr>
      <w:bookmarkStart w:id="35" w:name="_Toc143035352"/>
      <w:r w:rsidRPr="00C532A5">
        <w:rPr>
          <w:rFonts w:ascii="Times New Roman" w:eastAsia="Arial" w:hAnsi="Times New Roman" w:cs="Times New Roman"/>
          <w:sz w:val="24"/>
          <w:szCs w:val="24"/>
          <w:u w:val="single"/>
          <w:lang w:val="en-GB"/>
        </w:rPr>
        <w:lastRenderedPageBreak/>
        <w:t>References</w:t>
      </w:r>
      <w:bookmarkEnd w:id="35"/>
    </w:p>
    <w:p w14:paraId="26D40684" w14:textId="77777777" w:rsidR="00101244" w:rsidRPr="00C532A5" w:rsidRDefault="00101244" w:rsidP="00101244">
      <w:pPr>
        <w:spacing w:line="480" w:lineRule="auto"/>
        <w:ind w:left="720" w:hanging="720"/>
        <w:rPr>
          <w:rFonts w:ascii="Times New Roman" w:hAnsi="Times New Roman" w:cs="Times New Roman"/>
          <w:sz w:val="24"/>
          <w:szCs w:val="24"/>
          <w:shd w:val="clear" w:color="auto" w:fill="FFFFFF"/>
          <w:lang w:val="en-GB"/>
        </w:rPr>
      </w:pPr>
      <w:r w:rsidRPr="00C532A5">
        <w:rPr>
          <w:rFonts w:ascii="Times New Roman" w:eastAsia="Arial" w:hAnsi="Times New Roman" w:cs="Times New Roman"/>
          <w:sz w:val="24"/>
          <w:szCs w:val="24"/>
          <w:lang w:val="en-GB"/>
        </w:rPr>
        <w:t xml:space="preserve">Adwan, J. Z. (2014). </w:t>
      </w:r>
      <w:proofErr w:type="spellStart"/>
      <w:r w:rsidRPr="00C532A5">
        <w:rPr>
          <w:rFonts w:ascii="Times New Roman" w:eastAsia="Arial" w:hAnsi="Times New Roman" w:cs="Times New Roman"/>
          <w:sz w:val="24"/>
          <w:szCs w:val="24"/>
          <w:lang w:val="en-GB"/>
        </w:rPr>
        <w:t>Pediatric</w:t>
      </w:r>
      <w:proofErr w:type="spellEnd"/>
      <w:r w:rsidRPr="00C532A5">
        <w:rPr>
          <w:rFonts w:ascii="Times New Roman" w:eastAsia="Arial" w:hAnsi="Times New Roman" w:cs="Times New Roman"/>
          <w:sz w:val="24"/>
          <w:szCs w:val="24"/>
          <w:lang w:val="en-GB"/>
        </w:rPr>
        <w:t xml:space="preserve"> nurses’ grief experience, burnout and job satisfaction. </w:t>
      </w:r>
      <w:r w:rsidRPr="00C532A5">
        <w:rPr>
          <w:rFonts w:ascii="Times New Roman" w:eastAsia="Arial" w:hAnsi="Times New Roman" w:cs="Times New Roman"/>
          <w:i/>
          <w:iCs/>
          <w:sz w:val="24"/>
          <w:szCs w:val="24"/>
          <w:lang w:val="en-GB"/>
        </w:rPr>
        <w:t xml:space="preserve">Journal of </w:t>
      </w:r>
      <w:proofErr w:type="spellStart"/>
      <w:r w:rsidRPr="00C532A5">
        <w:rPr>
          <w:rFonts w:ascii="Times New Roman" w:eastAsia="Arial" w:hAnsi="Times New Roman" w:cs="Times New Roman"/>
          <w:i/>
          <w:iCs/>
          <w:sz w:val="24"/>
          <w:szCs w:val="24"/>
          <w:lang w:val="en-GB"/>
        </w:rPr>
        <w:t>Pediatric</w:t>
      </w:r>
      <w:proofErr w:type="spellEnd"/>
      <w:r w:rsidRPr="00C532A5">
        <w:rPr>
          <w:rFonts w:ascii="Times New Roman" w:eastAsia="Arial" w:hAnsi="Times New Roman" w:cs="Times New Roman"/>
          <w:i/>
          <w:iCs/>
          <w:sz w:val="24"/>
          <w:szCs w:val="24"/>
          <w:lang w:val="en-GB"/>
        </w:rPr>
        <w:t xml:space="preserve"> Nursing, </w:t>
      </w:r>
      <w:r w:rsidRPr="00C532A5">
        <w:rPr>
          <w:rFonts w:ascii="Times New Roman" w:eastAsia="Arial" w:hAnsi="Times New Roman" w:cs="Times New Roman"/>
          <w:sz w:val="24"/>
          <w:szCs w:val="24"/>
          <w:lang w:val="en-GB"/>
        </w:rPr>
        <w:t xml:space="preserve">29, 329-336. DOI: </w:t>
      </w:r>
      <w:r w:rsidRPr="00C532A5">
        <w:rPr>
          <w:rFonts w:ascii="Times New Roman" w:hAnsi="Times New Roman" w:cs="Times New Roman"/>
          <w:sz w:val="24"/>
          <w:szCs w:val="24"/>
          <w:shd w:val="clear" w:color="auto" w:fill="FFFFFF"/>
          <w:lang w:val="en-GB"/>
        </w:rPr>
        <w:t>10.1016/j.pedn.2014.01.011</w:t>
      </w:r>
    </w:p>
    <w:p w14:paraId="2F0ACDB2" w14:textId="77777777" w:rsidR="00101244" w:rsidRPr="00C532A5" w:rsidRDefault="00101244" w:rsidP="00101244">
      <w:pPr>
        <w:spacing w:line="480" w:lineRule="auto"/>
        <w:ind w:left="720" w:hanging="720"/>
        <w:rPr>
          <w:rFonts w:ascii="Times New Roman" w:eastAsia="Arial" w:hAnsi="Times New Roman" w:cs="Times New Roman"/>
          <w:sz w:val="24"/>
          <w:szCs w:val="24"/>
          <w:highlight w:val="yellow"/>
          <w:lang w:val="en-GB"/>
        </w:rPr>
      </w:pPr>
      <w:proofErr w:type="spellStart"/>
      <w:r w:rsidRPr="00C532A5">
        <w:rPr>
          <w:rFonts w:ascii="Times New Roman" w:hAnsi="Times New Roman" w:cs="Times New Roman"/>
          <w:sz w:val="24"/>
          <w:szCs w:val="24"/>
          <w:shd w:val="clear" w:color="auto" w:fill="FFFFFF"/>
          <w:lang w:val="en-GB"/>
        </w:rPr>
        <w:t>Awenat</w:t>
      </w:r>
      <w:proofErr w:type="spellEnd"/>
      <w:r w:rsidRPr="00C532A5">
        <w:rPr>
          <w:rFonts w:ascii="Times New Roman" w:hAnsi="Times New Roman" w:cs="Times New Roman"/>
          <w:sz w:val="24"/>
          <w:szCs w:val="24"/>
          <w:shd w:val="clear" w:color="auto" w:fill="FFFFFF"/>
          <w:lang w:val="en-GB"/>
        </w:rPr>
        <w:t xml:space="preserve">, Y., Peters, S., Shaw-Nunez, E., Gooding, P., Pratt, D., &amp; Haddock, G. (2017). Staff experiences and perceptions of working with in-patients who are suicidal: qualitative analysis. </w:t>
      </w:r>
      <w:r w:rsidRPr="00C532A5">
        <w:rPr>
          <w:rFonts w:ascii="Times New Roman" w:hAnsi="Times New Roman" w:cs="Times New Roman"/>
          <w:i/>
          <w:sz w:val="24"/>
          <w:szCs w:val="24"/>
          <w:shd w:val="clear" w:color="auto" w:fill="FFFFFF"/>
          <w:lang w:val="en-GB"/>
        </w:rPr>
        <w:t>British Journal of Psychiatry, 211</w:t>
      </w:r>
      <w:r w:rsidRPr="00C532A5">
        <w:rPr>
          <w:rFonts w:ascii="Times New Roman" w:hAnsi="Times New Roman" w:cs="Times New Roman"/>
          <w:sz w:val="24"/>
          <w:szCs w:val="24"/>
          <w:shd w:val="clear" w:color="auto" w:fill="FFFFFF"/>
          <w:lang w:val="en-GB"/>
        </w:rPr>
        <w:t>(2), 103-108. DOI: 10.1192/bjp.bp.116.191817</w:t>
      </w:r>
    </w:p>
    <w:p w14:paraId="4C81F40A" w14:textId="77777777" w:rsidR="00101244" w:rsidRPr="00C532A5" w:rsidRDefault="00101244" w:rsidP="00101244">
      <w:pPr>
        <w:spacing w:line="480" w:lineRule="auto"/>
        <w:ind w:left="720" w:hanging="720"/>
        <w:rPr>
          <w:rFonts w:ascii="Times New Roman" w:hAnsi="Times New Roman" w:cs="Times New Roman"/>
          <w:sz w:val="24"/>
          <w:szCs w:val="24"/>
        </w:rPr>
      </w:pPr>
      <w:proofErr w:type="spellStart"/>
      <w:r w:rsidRPr="00C532A5">
        <w:rPr>
          <w:rFonts w:ascii="Times New Roman" w:eastAsia="Arial" w:hAnsi="Times New Roman" w:cs="Times New Roman"/>
          <w:sz w:val="24"/>
          <w:szCs w:val="24"/>
          <w:lang w:val="en-GB"/>
        </w:rPr>
        <w:t>Beautrais</w:t>
      </w:r>
      <w:proofErr w:type="spellEnd"/>
      <w:r w:rsidRPr="00C532A5">
        <w:rPr>
          <w:rFonts w:ascii="Times New Roman" w:eastAsia="Arial" w:hAnsi="Times New Roman" w:cs="Times New Roman"/>
          <w:sz w:val="24"/>
          <w:szCs w:val="24"/>
          <w:lang w:val="en-GB"/>
        </w:rPr>
        <w:t xml:space="preserve">, A. L. (2004). </w:t>
      </w:r>
      <w:r w:rsidRPr="00C532A5">
        <w:rPr>
          <w:rFonts w:ascii="Times New Roman" w:eastAsia="Arial" w:hAnsi="Times New Roman" w:cs="Times New Roman"/>
          <w:i/>
          <w:sz w:val="24"/>
          <w:szCs w:val="24"/>
          <w:lang w:val="en-GB"/>
        </w:rPr>
        <w:t>Support for families, Whanau and significant others after a suicide attempt: A literature review and synthesis of the evidence</w:t>
      </w:r>
      <w:r w:rsidRPr="00C532A5">
        <w:rPr>
          <w:rFonts w:ascii="Times New Roman" w:eastAsia="Arial" w:hAnsi="Times New Roman" w:cs="Times New Roman"/>
          <w:sz w:val="24"/>
          <w:szCs w:val="24"/>
          <w:lang w:val="en-GB"/>
        </w:rPr>
        <w:t xml:space="preserve">. Canterbury Suicide Project: Christchurch School of Medicine &amp; Health Sciences. </w:t>
      </w:r>
      <w:hyperlink r:id="rId7" w:history="1">
        <w:r w:rsidRPr="00C532A5">
          <w:rPr>
            <w:rStyle w:val="Hyperlink"/>
            <w:rFonts w:ascii="Times New Roman" w:hAnsi="Times New Roman" w:cs="Times New Roman"/>
            <w:color w:val="auto"/>
            <w:sz w:val="24"/>
            <w:szCs w:val="24"/>
            <w:u w:val="none"/>
          </w:rPr>
          <w:t>https://www.health.govt.nz/system/files/documents/publications/bereavedbysuicide-litreview.pdf</w:t>
        </w:r>
      </w:hyperlink>
    </w:p>
    <w:p w14:paraId="307BFD53" w14:textId="77777777" w:rsidR="00101244" w:rsidRPr="00C532A5" w:rsidRDefault="00101244" w:rsidP="00101244">
      <w:pPr>
        <w:spacing w:line="480" w:lineRule="auto"/>
        <w:ind w:left="720" w:hanging="720"/>
        <w:rPr>
          <w:rFonts w:ascii="Times New Roman" w:hAnsi="Times New Roman" w:cs="Times New Roman"/>
          <w:sz w:val="24"/>
          <w:szCs w:val="24"/>
        </w:rPr>
      </w:pPr>
      <w:r w:rsidRPr="00C532A5">
        <w:rPr>
          <w:rFonts w:ascii="Times New Roman" w:hAnsi="Times New Roman" w:cs="Times New Roman"/>
          <w:sz w:val="24"/>
          <w:szCs w:val="24"/>
        </w:rPr>
        <w:t xml:space="preserve">Bee, P. E., Richards, D. A., Loftus, S. J., Baker, J. A., Bailey, L., Lovell, K., Woods, P., &amp; Cox, D. (2009). Mapping nursing activity in acute inpatient mental healthcare settings. </w:t>
      </w:r>
      <w:r w:rsidRPr="00C532A5">
        <w:rPr>
          <w:rFonts w:ascii="Times New Roman" w:hAnsi="Times New Roman" w:cs="Times New Roman"/>
          <w:i/>
          <w:sz w:val="24"/>
          <w:szCs w:val="24"/>
        </w:rPr>
        <w:t>Journal of Mental Health, 15</w:t>
      </w:r>
      <w:r w:rsidRPr="00C532A5">
        <w:rPr>
          <w:rFonts w:ascii="Times New Roman" w:hAnsi="Times New Roman" w:cs="Times New Roman"/>
          <w:sz w:val="24"/>
          <w:szCs w:val="24"/>
        </w:rPr>
        <w:t>(2), 217-226. DOI: 10.1080/09638230600608941</w:t>
      </w:r>
    </w:p>
    <w:p w14:paraId="1FB21CE4"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proofErr w:type="spellStart"/>
      <w:r w:rsidRPr="00C532A5">
        <w:rPr>
          <w:rFonts w:ascii="Times New Roman" w:eastAsia="Arial" w:hAnsi="Times New Roman" w:cs="Times New Roman"/>
          <w:sz w:val="24"/>
          <w:szCs w:val="24"/>
          <w:lang w:val="en-GB"/>
        </w:rPr>
        <w:t>Bohan</w:t>
      </w:r>
      <w:proofErr w:type="spellEnd"/>
      <w:r w:rsidRPr="00C532A5">
        <w:rPr>
          <w:rFonts w:ascii="Times New Roman" w:eastAsia="Arial" w:hAnsi="Times New Roman" w:cs="Times New Roman"/>
          <w:sz w:val="24"/>
          <w:szCs w:val="24"/>
          <w:lang w:val="en-GB"/>
        </w:rPr>
        <w:t xml:space="preserve">, F., &amp; Doyle, L. (2008). Nurses’ experience of patient suicide and suicide attempts in an acute unit. </w:t>
      </w:r>
      <w:r w:rsidRPr="00C532A5">
        <w:rPr>
          <w:rFonts w:ascii="Times New Roman" w:eastAsia="Arial" w:hAnsi="Times New Roman" w:cs="Times New Roman"/>
          <w:i/>
          <w:iCs/>
          <w:sz w:val="24"/>
          <w:szCs w:val="24"/>
          <w:lang w:val="en-GB"/>
        </w:rPr>
        <w:t xml:space="preserve">Mental </w:t>
      </w:r>
      <w:r w:rsidRPr="00C532A5">
        <w:rPr>
          <w:rFonts w:ascii="Times New Roman" w:eastAsia="Arial" w:hAnsi="Times New Roman" w:cs="Times New Roman"/>
          <w:i/>
          <w:iCs/>
          <w:sz w:val="24"/>
          <w:szCs w:val="24"/>
          <w:lang w:val="en-GB"/>
        </w:rPr>
        <w:lastRenderedPageBreak/>
        <w:t>Health Practice, 11</w:t>
      </w:r>
      <w:r w:rsidRPr="00C532A5">
        <w:rPr>
          <w:rFonts w:ascii="Times New Roman" w:eastAsia="Arial" w:hAnsi="Times New Roman" w:cs="Times New Roman"/>
          <w:sz w:val="24"/>
          <w:szCs w:val="24"/>
          <w:lang w:val="en-GB"/>
        </w:rPr>
        <w:t>(5), 12-16. DOI: 10.7748/mhp2008.02.11.5.12.c6338</w:t>
      </w:r>
    </w:p>
    <w:p w14:paraId="0F0B121A"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Bowers, L. (2005). Reasons for admission and their implications for the nature of acute inpatient psychiatric nursing. </w:t>
      </w:r>
      <w:r w:rsidRPr="00C532A5">
        <w:rPr>
          <w:rFonts w:ascii="Times New Roman" w:eastAsia="Arial" w:hAnsi="Times New Roman" w:cs="Times New Roman"/>
          <w:i/>
          <w:sz w:val="24"/>
          <w:szCs w:val="24"/>
          <w:lang w:val="en-GB"/>
        </w:rPr>
        <w:t>Journal of Psychiatric Mental Health Nursing, 12</w:t>
      </w:r>
      <w:r w:rsidRPr="00C532A5">
        <w:rPr>
          <w:rFonts w:ascii="Times New Roman" w:eastAsia="Arial" w:hAnsi="Times New Roman" w:cs="Times New Roman"/>
          <w:sz w:val="24"/>
          <w:szCs w:val="24"/>
          <w:lang w:val="en-GB"/>
        </w:rPr>
        <w:t>(2), 231-236. DOI: 10.1111/j.1365-2850.2004.</w:t>
      </w:r>
      <w:proofErr w:type="gramStart"/>
      <w:r w:rsidRPr="00C532A5">
        <w:rPr>
          <w:rFonts w:ascii="Times New Roman" w:eastAsia="Arial" w:hAnsi="Times New Roman" w:cs="Times New Roman"/>
          <w:sz w:val="24"/>
          <w:szCs w:val="24"/>
          <w:lang w:val="en-GB"/>
        </w:rPr>
        <w:t>00825.x.</w:t>
      </w:r>
      <w:proofErr w:type="gramEnd"/>
    </w:p>
    <w:p w14:paraId="36C2168F"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Bowers, L., Simpson, A., </w:t>
      </w:r>
      <w:proofErr w:type="spellStart"/>
      <w:r w:rsidRPr="00C532A5">
        <w:rPr>
          <w:rFonts w:ascii="Times New Roman" w:eastAsia="Arial" w:hAnsi="Times New Roman" w:cs="Times New Roman"/>
          <w:sz w:val="24"/>
          <w:szCs w:val="24"/>
          <w:lang w:val="en-GB"/>
        </w:rPr>
        <w:t>Eyres</w:t>
      </w:r>
      <w:proofErr w:type="spellEnd"/>
      <w:r w:rsidRPr="00C532A5">
        <w:rPr>
          <w:rFonts w:ascii="Times New Roman" w:eastAsia="Arial" w:hAnsi="Times New Roman" w:cs="Times New Roman"/>
          <w:sz w:val="24"/>
          <w:szCs w:val="24"/>
          <w:lang w:val="en-GB"/>
        </w:rPr>
        <w:t xml:space="preserve">, S., Nijman, H., Hall, C., Grange, A., &amp; Phillips, L. (2006). Serious untoward incidents and their aftermath in acute inpatient psychiatry: The Tompkins Acute Ward Study. </w:t>
      </w:r>
      <w:r w:rsidRPr="00C532A5">
        <w:rPr>
          <w:rFonts w:ascii="Times New Roman" w:eastAsia="Arial" w:hAnsi="Times New Roman" w:cs="Times New Roman"/>
          <w:i/>
          <w:iCs/>
          <w:sz w:val="24"/>
          <w:szCs w:val="24"/>
          <w:lang w:val="en-GB"/>
        </w:rPr>
        <w:t>International Journal of Mental Health Nursing, 15</w:t>
      </w:r>
      <w:r w:rsidRPr="00C532A5">
        <w:rPr>
          <w:rFonts w:ascii="Times New Roman" w:eastAsia="Arial" w:hAnsi="Times New Roman" w:cs="Times New Roman"/>
          <w:iCs/>
          <w:sz w:val="24"/>
          <w:szCs w:val="24"/>
          <w:lang w:val="en-GB"/>
        </w:rPr>
        <w:t>(4)</w:t>
      </w:r>
      <w:r w:rsidRPr="00C532A5">
        <w:rPr>
          <w:rFonts w:ascii="Times New Roman" w:eastAsia="Arial" w:hAnsi="Times New Roman" w:cs="Times New Roman"/>
          <w:i/>
          <w:iCs/>
          <w:sz w:val="24"/>
          <w:szCs w:val="24"/>
          <w:lang w:val="en-GB"/>
        </w:rPr>
        <w:t xml:space="preserve">, </w:t>
      </w:r>
      <w:r w:rsidRPr="00C532A5">
        <w:rPr>
          <w:rFonts w:ascii="Times New Roman" w:eastAsia="Arial" w:hAnsi="Times New Roman" w:cs="Times New Roman"/>
          <w:iCs/>
          <w:sz w:val="24"/>
          <w:szCs w:val="24"/>
          <w:lang w:val="en-GB"/>
        </w:rPr>
        <w:t xml:space="preserve">226-234. </w:t>
      </w:r>
      <w:r w:rsidRPr="00C532A5">
        <w:rPr>
          <w:rFonts w:ascii="Times New Roman" w:eastAsia="Arial" w:hAnsi="Times New Roman" w:cs="Times New Roman"/>
          <w:i/>
          <w:iCs/>
          <w:sz w:val="24"/>
          <w:szCs w:val="24"/>
          <w:lang w:val="en-GB"/>
        </w:rPr>
        <w:t xml:space="preserve"> </w:t>
      </w:r>
      <w:r w:rsidRPr="00C532A5">
        <w:rPr>
          <w:rFonts w:ascii="Times New Roman" w:eastAsia="Arial" w:hAnsi="Times New Roman" w:cs="Times New Roman"/>
          <w:sz w:val="24"/>
          <w:szCs w:val="24"/>
          <w:lang w:val="en-GB"/>
        </w:rPr>
        <w:t>DOI: 10.1111/j.1447-0349.</w:t>
      </w:r>
      <w:proofErr w:type="gramStart"/>
      <w:r w:rsidRPr="00C532A5">
        <w:rPr>
          <w:rFonts w:ascii="Times New Roman" w:eastAsia="Arial" w:hAnsi="Times New Roman" w:cs="Times New Roman"/>
          <w:sz w:val="24"/>
          <w:szCs w:val="24"/>
          <w:lang w:val="en-GB"/>
        </w:rPr>
        <w:t>2006.00428.x</w:t>
      </w:r>
      <w:proofErr w:type="gramEnd"/>
    </w:p>
    <w:p w14:paraId="4EE83EBF" w14:textId="77777777" w:rsidR="00101244" w:rsidRPr="00C532A5" w:rsidRDefault="00101244" w:rsidP="00101244">
      <w:pPr>
        <w:spacing w:line="480" w:lineRule="auto"/>
        <w:ind w:left="720" w:hanging="720"/>
        <w:rPr>
          <w:rFonts w:ascii="Times New Roman" w:hAnsi="Times New Roman" w:cs="Times New Roman"/>
          <w:sz w:val="24"/>
          <w:szCs w:val="24"/>
          <w:highlight w:val="yellow"/>
          <w:lang w:val="en-GB"/>
        </w:rPr>
      </w:pPr>
      <w:r w:rsidRPr="00C532A5">
        <w:rPr>
          <w:rFonts w:ascii="Times New Roman" w:eastAsia="Arial" w:hAnsi="Times New Roman" w:cs="Times New Roman"/>
          <w:sz w:val="24"/>
          <w:szCs w:val="24"/>
          <w:lang w:val="en-GB"/>
        </w:rPr>
        <w:t xml:space="preserve">Braun, V., &amp; Clarke, V. (2006). Using thematic analysis in psychology. </w:t>
      </w:r>
      <w:r w:rsidRPr="00C532A5">
        <w:rPr>
          <w:rFonts w:ascii="Times New Roman" w:eastAsia="Arial" w:hAnsi="Times New Roman" w:cs="Times New Roman"/>
          <w:i/>
          <w:iCs/>
          <w:sz w:val="24"/>
          <w:szCs w:val="24"/>
          <w:lang w:val="en-GB"/>
        </w:rPr>
        <w:t xml:space="preserve">Qualitative Research in Psychology, 3, </w:t>
      </w:r>
      <w:r w:rsidRPr="00C532A5">
        <w:rPr>
          <w:rFonts w:ascii="Times New Roman" w:eastAsia="Arial" w:hAnsi="Times New Roman" w:cs="Times New Roman"/>
          <w:sz w:val="24"/>
          <w:szCs w:val="24"/>
          <w:lang w:val="en-GB"/>
        </w:rPr>
        <w:t>77-101. DOI</w:t>
      </w:r>
      <w:r w:rsidRPr="00C532A5">
        <w:rPr>
          <w:rFonts w:ascii="Times New Roman" w:hAnsi="Times New Roman" w:cs="Times New Roman"/>
          <w:sz w:val="24"/>
          <w:szCs w:val="24"/>
          <w:lang w:val="en-GB"/>
        </w:rPr>
        <w:t xml:space="preserve"> </w:t>
      </w:r>
      <w:hyperlink r:id="rId8" w:history="1">
        <w:r w:rsidRPr="00C532A5">
          <w:rPr>
            <w:rStyle w:val="Hyperlink"/>
            <w:rFonts w:ascii="Times New Roman" w:hAnsi="Times New Roman" w:cs="Times New Roman"/>
            <w:color w:val="auto"/>
            <w:sz w:val="24"/>
            <w:szCs w:val="24"/>
            <w:u w:val="none"/>
            <w:shd w:val="clear" w:color="auto" w:fill="FFFFFF"/>
            <w:lang w:val="en-GB"/>
          </w:rPr>
          <w:t>10.1191/1478088706qp063oa</w:t>
        </w:r>
      </w:hyperlink>
    </w:p>
    <w:p w14:paraId="3EBBF436"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Braun, V., &amp; Clarke, V. (2013). </w:t>
      </w:r>
      <w:r w:rsidRPr="00C532A5">
        <w:rPr>
          <w:rFonts w:ascii="Times New Roman" w:eastAsia="Arial" w:hAnsi="Times New Roman" w:cs="Times New Roman"/>
          <w:i/>
          <w:iCs/>
          <w:sz w:val="24"/>
          <w:szCs w:val="24"/>
          <w:lang w:val="en-GB"/>
        </w:rPr>
        <w:t xml:space="preserve">Successful Qualitative Research: A Practical Guide for Beginners. </w:t>
      </w:r>
      <w:r w:rsidRPr="00C532A5">
        <w:rPr>
          <w:rFonts w:ascii="Times New Roman" w:eastAsia="Arial" w:hAnsi="Times New Roman" w:cs="Times New Roman"/>
          <w:sz w:val="24"/>
          <w:szCs w:val="24"/>
          <w:lang w:val="en-GB"/>
        </w:rPr>
        <w:t>Sage Publications Ltd.</w:t>
      </w:r>
    </w:p>
    <w:p w14:paraId="4B9498C1"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Braun, V., &amp; Clarke, V. (2019). Reflecting on reflexive thematic analysis. </w:t>
      </w:r>
      <w:r w:rsidRPr="00C532A5">
        <w:rPr>
          <w:rFonts w:ascii="Times New Roman" w:eastAsia="Arial" w:hAnsi="Times New Roman" w:cs="Times New Roman"/>
          <w:i/>
          <w:sz w:val="24"/>
          <w:szCs w:val="24"/>
          <w:lang w:val="en-GB"/>
        </w:rPr>
        <w:t xml:space="preserve">Qualitative Research in Sport, Exercise &amp; Health, 4, </w:t>
      </w:r>
      <w:r w:rsidRPr="00C532A5">
        <w:rPr>
          <w:rFonts w:ascii="Times New Roman" w:eastAsia="Arial" w:hAnsi="Times New Roman" w:cs="Times New Roman"/>
          <w:sz w:val="24"/>
          <w:szCs w:val="24"/>
          <w:lang w:val="en-GB"/>
        </w:rPr>
        <w:t>589-597. DOI: 10.1080/2159676X.2019.1628806</w:t>
      </w:r>
    </w:p>
    <w:p w14:paraId="1EB4F57D"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lastRenderedPageBreak/>
        <w:t xml:space="preserve">Braun, V., &amp; Clarke, V. (2021). </w:t>
      </w:r>
      <w:r w:rsidRPr="00C532A5">
        <w:rPr>
          <w:rFonts w:ascii="Times New Roman" w:eastAsia="Arial" w:hAnsi="Times New Roman" w:cs="Times New Roman"/>
          <w:i/>
          <w:sz w:val="24"/>
          <w:szCs w:val="24"/>
          <w:lang w:val="en-GB"/>
        </w:rPr>
        <w:t xml:space="preserve">Thematic Analysis: A Practical Guide. </w:t>
      </w:r>
      <w:r w:rsidRPr="00C532A5">
        <w:rPr>
          <w:rFonts w:ascii="Times New Roman" w:eastAsia="Arial" w:hAnsi="Times New Roman" w:cs="Times New Roman"/>
          <w:sz w:val="24"/>
          <w:szCs w:val="24"/>
          <w:lang w:val="en-GB"/>
        </w:rPr>
        <w:t>Sage Publications Ltd.</w:t>
      </w:r>
    </w:p>
    <w:p w14:paraId="1F3A79EE"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Braun, V., &amp; Clarke, V. (2022). </w:t>
      </w:r>
      <w:r w:rsidRPr="00C532A5">
        <w:rPr>
          <w:rFonts w:ascii="Times New Roman" w:eastAsia="Arial" w:hAnsi="Times New Roman" w:cs="Times New Roman"/>
          <w:i/>
          <w:sz w:val="24"/>
          <w:szCs w:val="24"/>
          <w:lang w:val="en-GB"/>
        </w:rPr>
        <w:t xml:space="preserve">Thematic Analysis: a practical guide. </w:t>
      </w:r>
      <w:r w:rsidRPr="00C532A5">
        <w:rPr>
          <w:rFonts w:ascii="Times New Roman" w:eastAsia="Arial" w:hAnsi="Times New Roman" w:cs="Times New Roman"/>
          <w:sz w:val="24"/>
          <w:szCs w:val="24"/>
          <w:lang w:val="en-GB"/>
        </w:rPr>
        <w:t xml:space="preserve">Sage Publications Ltd. </w:t>
      </w:r>
    </w:p>
    <w:p w14:paraId="216457CF"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British Psychological Society. (2021). </w:t>
      </w:r>
      <w:r w:rsidRPr="00C532A5">
        <w:rPr>
          <w:rFonts w:ascii="Times New Roman" w:eastAsia="Arial" w:hAnsi="Times New Roman" w:cs="Times New Roman"/>
          <w:i/>
          <w:sz w:val="24"/>
          <w:szCs w:val="24"/>
          <w:lang w:val="en-GB"/>
        </w:rPr>
        <w:t>BPS Code of Human Research Ethics. https://www.bps.org.uk/sites/www.bps.org.uk/files/Policy/Policy%20-%20Files/BPS%20Code%20of%20Human%20Research%20Ethics.pdf</w:t>
      </w:r>
    </w:p>
    <w:p w14:paraId="21896A75"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Burns, J., Flynn, S., Lowe, R., Turnbull, P., Baird, A., and Stones, P. (2017). </w:t>
      </w:r>
      <w:r w:rsidRPr="00C532A5">
        <w:rPr>
          <w:rFonts w:ascii="Times New Roman" w:eastAsia="Arial" w:hAnsi="Times New Roman" w:cs="Times New Roman"/>
          <w:i/>
          <w:sz w:val="24"/>
          <w:szCs w:val="24"/>
          <w:lang w:val="en-GB"/>
        </w:rPr>
        <w:t xml:space="preserve">National and Confidential Inquiry into Suicide and Homicide by people with Mental Illness: An Annual Report 2017. </w:t>
      </w:r>
      <w:r w:rsidRPr="00C532A5">
        <w:rPr>
          <w:rFonts w:ascii="Times New Roman" w:eastAsia="Arial" w:hAnsi="Times New Roman" w:cs="Times New Roman"/>
          <w:sz w:val="24"/>
          <w:szCs w:val="24"/>
          <w:lang w:val="en-GB"/>
        </w:rPr>
        <w:t xml:space="preserve">Healthcare Quality Improvement Partnership. </w:t>
      </w:r>
      <w:hyperlink r:id="rId9" w:history="1">
        <w:r w:rsidRPr="00C532A5">
          <w:rPr>
            <w:rStyle w:val="Hyperlink"/>
            <w:rFonts w:ascii="Times New Roman" w:eastAsia="Arial" w:hAnsi="Times New Roman" w:cs="Times New Roman"/>
            <w:color w:val="auto"/>
            <w:sz w:val="24"/>
            <w:szCs w:val="24"/>
            <w:u w:val="none"/>
            <w:lang w:val="en-GB"/>
          </w:rPr>
          <w:t>https://www.hqip.org.uk/wp-content/uploads/2018/02/CApw8N.pdf</w:t>
        </w:r>
      </w:hyperlink>
      <w:r w:rsidRPr="00C532A5">
        <w:rPr>
          <w:rFonts w:ascii="Times New Roman" w:eastAsia="Arial" w:hAnsi="Times New Roman" w:cs="Times New Roman"/>
          <w:sz w:val="24"/>
          <w:szCs w:val="24"/>
          <w:lang w:val="en-GB"/>
        </w:rPr>
        <w:t>.</w:t>
      </w:r>
    </w:p>
    <w:p w14:paraId="2FC5BE35" w14:textId="77777777" w:rsidR="00101244" w:rsidRPr="00C532A5" w:rsidRDefault="00101244" w:rsidP="00101244">
      <w:pPr>
        <w:spacing w:line="480" w:lineRule="auto"/>
        <w:ind w:left="720" w:hanging="720"/>
        <w:rPr>
          <w:rStyle w:val="Hyperlink"/>
          <w:rFonts w:ascii="Times New Roman" w:hAnsi="Times New Roman" w:cs="Times New Roman"/>
          <w:color w:val="auto"/>
          <w:sz w:val="24"/>
          <w:szCs w:val="24"/>
          <w:u w:val="none"/>
          <w:bdr w:val="none" w:sz="0" w:space="0" w:color="auto" w:frame="1"/>
          <w:shd w:val="clear" w:color="auto" w:fill="FFFFFF"/>
          <w:lang w:val="en-GB"/>
        </w:rPr>
      </w:pPr>
      <w:r w:rsidRPr="00C532A5">
        <w:rPr>
          <w:rFonts w:ascii="Times New Roman" w:eastAsia="Arial" w:hAnsi="Times New Roman" w:cs="Times New Roman"/>
          <w:sz w:val="24"/>
          <w:szCs w:val="24"/>
          <w:lang w:val="en-GB"/>
        </w:rPr>
        <w:t xml:space="preserve">Cabello, R. A. F., Leon, T., &amp; Sorensen, R. (2016). Post-traumatic symptoms in the staff of a mental health inpatient unit after the suicide of a patient: A case report in Chile. </w:t>
      </w:r>
      <w:proofErr w:type="spellStart"/>
      <w:r w:rsidRPr="00C532A5">
        <w:rPr>
          <w:rFonts w:ascii="Times New Roman" w:eastAsia="Arial" w:hAnsi="Times New Roman" w:cs="Times New Roman"/>
          <w:i/>
          <w:iCs/>
          <w:sz w:val="24"/>
          <w:szCs w:val="24"/>
          <w:lang w:val="en-GB"/>
        </w:rPr>
        <w:t>Sumna</w:t>
      </w:r>
      <w:proofErr w:type="spellEnd"/>
      <w:r w:rsidRPr="00C532A5">
        <w:rPr>
          <w:rFonts w:ascii="Times New Roman" w:eastAsia="Arial" w:hAnsi="Times New Roman" w:cs="Times New Roman"/>
          <w:i/>
          <w:iCs/>
          <w:sz w:val="24"/>
          <w:szCs w:val="24"/>
          <w:lang w:val="en-GB"/>
        </w:rPr>
        <w:t xml:space="preserve"> </w:t>
      </w:r>
      <w:proofErr w:type="spellStart"/>
      <w:r w:rsidRPr="00C532A5">
        <w:rPr>
          <w:rFonts w:ascii="Times New Roman" w:eastAsia="Arial" w:hAnsi="Times New Roman" w:cs="Times New Roman"/>
          <w:i/>
          <w:iCs/>
          <w:sz w:val="24"/>
          <w:szCs w:val="24"/>
          <w:lang w:val="en-GB"/>
        </w:rPr>
        <w:t>Psicologica</w:t>
      </w:r>
      <w:proofErr w:type="spellEnd"/>
      <w:r w:rsidRPr="00C532A5">
        <w:rPr>
          <w:rFonts w:ascii="Times New Roman" w:eastAsia="Arial" w:hAnsi="Times New Roman" w:cs="Times New Roman"/>
          <w:i/>
          <w:iCs/>
          <w:sz w:val="24"/>
          <w:szCs w:val="24"/>
          <w:lang w:val="en-GB"/>
        </w:rPr>
        <w:t xml:space="preserve"> </w:t>
      </w:r>
      <w:proofErr w:type="spellStart"/>
      <w:r w:rsidRPr="00C532A5">
        <w:rPr>
          <w:rFonts w:ascii="Times New Roman" w:eastAsia="Arial" w:hAnsi="Times New Roman" w:cs="Times New Roman"/>
          <w:i/>
          <w:iCs/>
          <w:sz w:val="24"/>
          <w:szCs w:val="24"/>
          <w:lang w:val="en-GB"/>
        </w:rPr>
        <w:t>Ust</w:t>
      </w:r>
      <w:proofErr w:type="spellEnd"/>
      <w:r w:rsidRPr="00C532A5">
        <w:rPr>
          <w:rFonts w:ascii="Times New Roman" w:eastAsia="Arial" w:hAnsi="Times New Roman" w:cs="Times New Roman"/>
          <w:i/>
          <w:iCs/>
          <w:sz w:val="24"/>
          <w:szCs w:val="24"/>
          <w:lang w:val="en-GB"/>
        </w:rPr>
        <w:t>, 13</w:t>
      </w:r>
      <w:r w:rsidRPr="00C532A5">
        <w:rPr>
          <w:rFonts w:ascii="Times New Roman" w:eastAsia="Arial" w:hAnsi="Times New Roman" w:cs="Times New Roman"/>
          <w:sz w:val="24"/>
          <w:szCs w:val="24"/>
          <w:lang w:val="en-GB"/>
        </w:rPr>
        <w:t xml:space="preserve">(2), 13-22. DOI: </w:t>
      </w:r>
      <w:hyperlink r:id="rId10" w:tgtFrame="_blank" w:history="1">
        <w:r w:rsidRPr="00C532A5">
          <w:rPr>
            <w:rStyle w:val="Hyperlink"/>
            <w:rFonts w:ascii="Times New Roman" w:hAnsi="Times New Roman" w:cs="Times New Roman"/>
            <w:color w:val="auto"/>
            <w:sz w:val="24"/>
            <w:szCs w:val="24"/>
            <w:u w:val="none"/>
            <w:bdr w:val="none" w:sz="0" w:space="0" w:color="auto" w:frame="1"/>
            <w:shd w:val="clear" w:color="auto" w:fill="FFFFFF"/>
            <w:lang w:val="en-GB"/>
          </w:rPr>
          <w:t>10.18774/448x.2016.13.304</w:t>
        </w:r>
      </w:hyperlink>
    </w:p>
    <w:p w14:paraId="501EB778" w14:textId="77777777" w:rsidR="00101244" w:rsidRPr="00C532A5" w:rsidRDefault="00101244" w:rsidP="00101244">
      <w:pPr>
        <w:spacing w:line="480" w:lineRule="auto"/>
        <w:ind w:left="720" w:hanging="720"/>
        <w:rPr>
          <w:rFonts w:ascii="Times New Roman" w:eastAsia="Arial" w:hAnsi="Times New Roman" w:cs="Times New Roman"/>
          <w:iCs/>
          <w:sz w:val="24"/>
          <w:szCs w:val="24"/>
          <w:highlight w:val="yellow"/>
          <w:lang w:val="en-GB"/>
        </w:rPr>
      </w:pPr>
      <w:r w:rsidRPr="00C532A5">
        <w:rPr>
          <w:rStyle w:val="Hyperlink"/>
          <w:rFonts w:ascii="Times New Roman" w:hAnsi="Times New Roman" w:cs="Times New Roman"/>
          <w:color w:val="auto"/>
          <w:sz w:val="24"/>
          <w:szCs w:val="24"/>
          <w:u w:val="none"/>
          <w:bdr w:val="none" w:sz="0" w:space="0" w:color="auto" w:frame="1"/>
          <w:shd w:val="clear" w:color="auto" w:fill="FFFFFF"/>
          <w:lang w:val="en-GB"/>
        </w:rPr>
        <w:t xml:space="preserve">Cleary, M. (2011). Ethnographic Research into Nursing in Acute Adult Mental Health Units: A Review. </w:t>
      </w:r>
      <w:r w:rsidRPr="00C532A5">
        <w:rPr>
          <w:rStyle w:val="Hyperlink"/>
          <w:rFonts w:ascii="Times New Roman" w:hAnsi="Times New Roman" w:cs="Times New Roman"/>
          <w:i/>
          <w:color w:val="auto"/>
          <w:sz w:val="24"/>
          <w:szCs w:val="24"/>
          <w:u w:val="none"/>
          <w:bdr w:val="none" w:sz="0" w:space="0" w:color="auto" w:frame="1"/>
          <w:shd w:val="clear" w:color="auto" w:fill="FFFFFF"/>
          <w:lang w:val="en-GB"/>
        </w:rPr>
        <w:t xml:space="preserve">Issues in </w:t>
      </w:r>
      <w:r w:rsidRPr="00C532A5">
        <w:rPr>
          <w:rStyle w:val="Hyperlink"/>
          <w:rFonts w:ascii="Times New Roman" w:hAnsi="Times New Roman" w:cs="Times New Roman"/>
          <w:i/>
          <w:color w:val="auto"/>
          <w:sz w:val="24"/>
          <w:szCs w:val="24"/>
          <w:u w:val="none"/>
          <w:bdr w:val="none" w:sz="0" w:space="0" w:color="auto" w:frame="1"/>
          <w:shd w:val="clear" w:color="auto" w:fill="FFFFFF"/>
          <w:lang w:val="en-GB"/>
        </w:rPr>
        <w:lastRenderedPageBreak/>
        <w:t xml:space="preserve">Mental Health Nursing, 7, </w:t>
      </w:r>
      <w:r w:rsidRPr="00C532A5">
        <w:rPr>
          <w:rStyle w:val="Hyperlink"/>
          <w:rFonts w:ascii="Times New Roman" w:hAnsi="Times New Roman" w:cs="Times New Roman"/>
          <w:color w:val="auto"/>
          <w:sz w:val="24"/>
          <w:szCs w:val="24"/>
          <w:u w:val="none"/>
          <w:bdr w:val="none" w:sz="0" w:space="0" w:color="auto" w:frame="1"/>
          <w:shd w:val="clear" w:color="auto" w:fill="FFFFFF"/>
          <w:lang w:val="en-GB"/>
        </w:rPr>
        <w:t>424-435. DOI: 10.3109/01612840.2011.563339</w:t>
      </w:r>
    </w:p>
    <w:p w14:paraId="4571439F" w14:textId="77777777" w:rsidR="00101244" w:rsidRPr="00C532A5" w:rsidRDefault="00101244" w:rsidP="00101244">
      <w:pPr>
        <w:spacing w:line="480" w:lineRule="auto"/>
        <w:ind w:left="720" w:hanging="720"/>
        <w:rPr>
          <w:rFonts w:ascii="Times New Roman" w:eastAsia="Arial" w:hAnsi="Times New Roman" w:cs="Times New Roman"/>
          <w:b/>
          <w:bCs/>
          <w:sz w:val="24"/>
          <w:szCs w:val="24"/>
          <w:u w:val="single"/>
          <w:lang w:val="en-GB"/>
        </w:rPr>
      </w:pPr>
      <w:r w:rsidRPr="00C532A5">
        <w:rPr>
          <w:rFonts w:ascii="Times New Roman" w:eastAsia="Arial" w:hAnsi="Times New Roman" w:cs="Times New Roman"/>
          <w:sz w:val="24"/>
          <w:szCs w:val="24"/>
          <w:lang w:val="en-GB"/>
        </w:rPr>
        <w:t xml:space="preserve">Croft, A., Lascelles, K., Brand, F., </w:t>
      </w:r>
      <w:proofErr w:type="spellStart"/>
      <w:r w:rsidRPr="00C532A5">
        <w:rPr>
          <w:rFonts w:ascii="Times New Roman" w:eastAsia="Arial" w:hAnsi="Times New Roman" w:cs="Times New Roman"/>
          <w:sz w:val="24"/>
          <w:szCs w:val="24"/>
          <w:lang w:val="en-GB"/>
        </w:rPr>
        <w:t>Carbonnier</w:t>
      </w:r>
      <w:proofErr w:type="spellEnd"/>
      <w:r w:rsidRPr="00C532A5">
        <w:rPr>
          <w:rFonts w:ascii="Times New Roman" w:eastAsia="Arial" w:hAnsi="Times New Roman" w:cs="Times New Roman"/>
          <w:sz w:val="24"/>
          <w:szCs w:val="24"/>
          <w:lang w:val="en-GB"/>
        </w:rPr>
        <w:t xml:space="preserve">, A., Gibbons, R., </w:t>
      </w:r>
      <w:proofErr w:type="spellStart"/>
      <w:r w:rsidRPr="00C532A5">
        <w:rPr>
          <w:rFonts w:ascii="Times New Roman" w:eastAsia="Arial" w:hAnsi="Times New Roman" w:cs="Times New Roman"/>
          <w:sz w:val="24"/>
          <w:szCs w:val="24"/>
          <w:lang w:val="en-GB"/>
        </w:rPr>
        <w:t>Wolfart</w:t>
      </w:r>
      <w:proofErr w:type="spellEnd"/>
      <w:r w:rsidRPr="00C532A5">
        <w:rPr>
          <w:rFonts w:ascii="Times New Roman" w:eastAsia="Arial" w:hAnsi="Times New Roman" w:cs="Times New Roman"/>
          <w:sz w:val="24"/>
          <w:szCs w:val="24"/>
          <w:lang w:val="en-GB"/>
        </w:rPr>
        <w:t xml:space="preserve">, G., &amp; </w:t>
      </w:r>
      <w:proofErr w:type="spellStart"/>
      <w:r w:rsidRPr="00C532A5">
        <w:rPr>
          <w:rFonts w:ascii="Times New Roman" w:eastAsia="Arial" w:hAnsi="Times New Roman" w:cs="Times New Roman"/>
          <w:sz w:val="24"/>
          <w:szCs w:val="24"/>
          <w:lang w:val="en-GB"/>
        </w:rPr>
        <w:t>Hawton</w:t>
      </w:r>
      <w:proofErr w:type="spellEnd"/>
      <w:r w:rsidRPr="00C532A5">
        <w:rPr>
          <w:rFonts w:ascii="Times New Roman" w:eastAsia="Arial" w:hAnsi="Times New Roman" w:cs="Times New Roman"/>
          <w:sz w:val="24"/>
          <w:szCs w:val="24"/>
          <w:lang w:val="en-GB"/>
        </w:rPr>
        <w:t xml:space="preserve">, K. (2022). Effects of patient deaths by suicide on clinicians working in mental health: A survey. </w:t>
      </w:r>
      <w:r w:rsidRPr="00C532A5">
        <w:rPr>
          <w:rFonts w:ascii="Times New Roman" w:eastAsia="Arial" w:hAnsi="Times New Roman" w:cs="Times New Roman"/>
          <w:i/>
          <w:sz w:val="24"/>
          <w:szCs w:val="24"/>
          <w:lang w:val="en-GB"/>
        </w:rPr>
        <w:t>International Journal of Mental Health Nursing, 32</w:t>
      </w:r>
      <w:r w:rsidRPr="00C532A5">
        <w:rPr>
          <w:rFonts w:ascii="Times New Roman" w:eastAsia="Arial" w:hAnsi="Times New Roman" w:cs="Times New Roman"/>
          <w:sz w:val="24"/>
          <w:szCs w:val="24"/>
          <w:lang w:val="en-GB"/>
        </w:rPr>
        <w:t>(1), 245-276. DOI: 10.1111/</w:t>
      </w:r>
      <w:proofErr w:type="spellStart"/>
      <w:r w:rsidRPr="00C532A5">
        <w:rPr>
          <w:rFonts w:ascii="Times New Roman" w:eastAsia="Arial" w:hAnsi="Times New Roman" w:cs="Times New Roman"/>
          <w:sz w:val="24"/>
          <w:szCs w:val="24"/>
          <w:lang w:val="en-GB"/>
        </w:rPr>
        <w:t>inm</w:t>
      </w:r>
      <w:proofErr w:type="spellEnd"/>
      <w:r w:rsidRPr="00C532A5">
        <w:rPr>
          <w:rFonts w:ascii="Times New Roman" w:eastAsia="Arial" w:hAnsi="Times New Roman" w:cs="Times New Roman"/>
          <w:sz w:val="24"/>
          <w:szCs w:val="24"/>
          <w:lang w:val="en-GB"/>
        </w:rPr>
        <w:t>/13080</w:t>
      </w:r>
    </w:p>
    <w:p w14:paraId="253BFA1D" w14:textId="77777777" w:rsidR="00101244" w:rsidRPr="00C532A5" w:rsidRDefault="00101244" w:rsidP="00101244">
      <w:pPr>
        <w:spacing w:line="480" w:lineRule="auto"/>
        <w:ind w:left="720" w:hanging="720"/>
        <w:rPr>
          <w:rFonts w:ascii="Times New Roman" w:eastAsia="Source Sans Pro" w:hAnsi="Times New Roman" w:cs="Times New Roman"/>
          <w:color w:val="3A3A3A"/>
          <w:sz w:val="24"/>
          <w:szCs w:val="24"/>
          <w:lang w:val="en-GB"/>
        </w:rPr>
      </w:pPr>
      <w:r w:rsidRPr="00C532A5">
        <w:rPr>
          <w:rFonts w:ascii="Times New Roman" w:eastAsia="Arial" w:hAnsi="Times New Roman" w:cs="Times New Roman"/>
          <w:sz w:val="24"/>
          <w:szCs w:val="24"/>
          <w:lang w:val="en-GB"/>
        </w:rPr>
        <w:t xml:space="preserve">Dewar, I., Eagles, J., Klein, S., Gray, N., &amp; Alexander, D. (2000). Psychiatric trainees’ experiences of, and reactions to, patient suicide. </w:t>
      </w:r>
      <w:r w:rsidRPr="00C532A5">
        <w:rPr>
          <w:rFonts w:ascii="Times New Roman" w:eastAsia="Arial" w:hAnsi="Times New Roman" w:cs="Times New Roman"/>
          <w:i/>
          <w:sz w:val="24"/>
          <w:szCs w:val="24"/>
          <w:lang w:val="en-GB"/>
        </w:rPr>
        <w:t>Psychiatric Bulletin, 24,</w:t>
      </w:r>
      <w:r w:rsidRPr="00C532A5">
        <w:rPr>
          <w:rFonts w:ascii="Times New Roman" w:eastAsia="Arial" w:hAnsi="Times New Roman" w:cs="Times New Roman"/>
          <w:sz w:val="24"/>
          <w:szCs w:val="24"/>
          <w:lang w:val="en-GB"/>
        </w:rPr>
        <w:t xml:space="preserve"> 20-23. DOI: 10.1192/pb.24.1.20</w:t>
      </w:r>
    </w:p>
    <w:p w14:paraId="08F6EBBA"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Doka, K. J. (1989). </w:t>
      </w:r>
      <w:r w:rsidRPr="00C532A5">
        <w:rPr>
          <w:rFonts w:ascii="Times New Roman" w:eastAsia="Arial" w:hAnsi="Times New Roman" w:cs="Times New Roman"/>
          <w:i/>
          <w:iCs/>
          <w:sz w:val="24"/>
          <w:szCs w:val="24"/>
          <w:lang w:val="en-GB"/>
        </w:rPr>
        <w:t xml:space="preserve">Disenfranchised Grief: Recognising Hidden Sorrow. </w:t>
      </w:r>
      <w:r w:rsidRPr="00C532A5">
        <w:rPr>
          <w:rFonts w:ascii="Times New Roman" w:eastAsia="Arial" w:hAnsi="Times New Roman" w:cs="Times New Roman"/>
          <w:sz w:val="24"/>
          <w:szCs w:val="24"/>
          <w:lang w:val="en-GB"/>
        </w:rPr>
        <w:t>Lexington Books.</w:t>
      </w:r>
    </w:p>
    <w:p w14:paraId="03BDF319"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Donahue, J. J. (2020). Fight-Flight-Freeze System. In V. Zeigler-Hill, T. &amp; T. Shackelford (Eds.), </w:t>
      </w:r>
      <w:proofErr w:type="spellStart"/>
      <w:r w:rsidRPr="00C532A5">
        <w:rPr>
          <w:rFonts w:ascii="Times New Roman" w:eastAsia="Arial" w:hAnsi="Times New Roman" w:cs="Times New Roman"/>
          <w:i/>
          <w:sz w:val="24"/>
          <w:szCs w:val="24"/>
          <w:lang w:val="en-GB"/>
        </w:rPr>
        <w:t>Encyclopedia</w:t>
      </w:r>
      <w:proofErr w:type="spellEnd"/>
      <w:r w:rsidRPr="00C532A5">
        <w:rPr>
          <w:rFonts w:ascii="Times New Roman" w:eastAsia="Arial" w:hAnsi="Times New Roman" w:cs="Times New Roman"/>
          <w:i/>
          <w:sz w:val="24"/>
          <w:szCs w:val="24"/>
          <w:lang w:val="en-GB"/>
        </w:rPr>
        <w:t xml:space="preserve"> of personality and individual differences </w:t>
      </w:r>
      <w:r w:rsidRPr="00C532A5">
        <w:rPr>
          <w:rFonts w:ascii="Times New Roman" w:eastAsia="Arial" w:hAnsi="Times New Roman" w:cs="Times New Roman"/>
          <w:sz w:val="24"/>
          <w:szCs w:val="24"/>
          <w:lang w:val="en-GB"/>
        </w:rPr>
        <w:t>(pp. 1590-1595). Springer. DOI: 10.1007/978-3-318-24612-3_71</w:t>
      </w:r>
    </w:p>
    <w:p w14:paraId="2923C639"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proofErr w:type="spellStart"/>
      <w:r w:rsidRPr="00C532A5">
        <w:rPr>
          <w:rFonts w:ascii="Times New Roman" w:eastAsia="Arial" w:hAnsi="Times New Roman" w:cs="Times New Roman"/>
          <w:sz w:val="24"/>
          <w:szCs w:val="24"/>
          <w:lang w:val="en-GB"/>
        </w:rPr>
        <w:t>Firouz</w:t>
      </w:r>
      <w:proofErr w:type="spellEnd"/>
      <w:r w:rsidRPr="00C532A5">
        <w:rPr>
          <w:rFonts w:ascii="Times New Roman" w:eastAsia="Arial" w:hAnsi="Times New Roman" w:cs="Times New Roman"/>
          <w:sz w:val="24"/>
          <w:szCs w:val="24"/>
          <w:lang w:val="en-GB"/>
        </w:rPr>
        <w:t xml:space="preserve">, A. (2022). </w:t>
      </w:r>
      <w:r w:rsidRPr="00C532A5">
        <w:rPr>
          <w:rFonts w:ascii="Times New Roman" w:eastAsia="Arial" w:hAnsi="Times New Roman" w:cs="Times New Roman"/>
          <w:i/>
          <w:sz w:val="24"/>
          <w:szCs w:val="24"/>
          <w:lang w:val="en-GB"/>
        </w:rPr>
        <w:t xml:space="preserve">In the Wake of Patient Suicide Attempts: The Therapist’s Perspective. </w:t>
      </w:r>
      <w:r w:rsidRPr="00C532A5">
        <w:rPr>
          <w:rFonts w:ascii="Times New Roman" w:eastAsia="Arial" w:hAnsi="Times New Roman" w:cs="Times New Roman"/>
          <w:sz w:val="24"/>
          <w:szCs w:val="24"/>
          <w:lang w:val="en-GB"/>
        </w:rPr>
        <w:t>(Doctoral dissertation, Adelphi University). ProQuest Dissertations Publishing. https://www.proquest.com/dissertations-theses/wake-patient-suicide-attempts-therapist-s/docview/2680991174/se-2</w:t>
      </w:r>
    </w:p>
    <w:p w14:paraId="5C783EC3" w14:textId="77777777" w:rsidR="00101244" w:rsidRPr="00C532A5" w:rsidRDefault="00101244" w:rsidP="00101244">
      <w:pPr>
        <w:spacing w:line="480" w:lineRule="auto"/>
        <w:ind w:left="720" w:hanging="720"/>
        <w:rPr>
          <w:rStyle w:val="Hyperlink"/>
          <w:rFonts w:ascii="Times New Roman" w:eastAsia="Arial" w:hAnsi="Times New Roman" w:cs="Times New Roman"/>
          <w:color w:val="auto"/>
          <w:sz w:val="24"/>
          <w:szCs w:val="24"/>
          <w:u w:val="none"/>
          <w:lang w:val="en-GB"/>
        </w:rPr>
      </w:pPr>
      <w:r w:rsidRPr="00C532A5">
        <w:rPr>
          <w:rFonts w:ascii="Times New Roman" w:eastAsia="Arial" w:hAnsi="Times New Roman" w:cs="Times New Roman"/>
          <w:sz w:val="24"/>
          <w:szCs w:val="24"/>
          <w:lang w:val="en-GB"/>
        </w:rPr>
        <w:lastRenderedPageBreak/>
        <w:t xml:space="preserve">General Medical Council. (2019). </w:t>
      </w:r>
      <w:r w:rsidRPr="00C532A5">
        <w:rPr>
          <w:rFonts w:ascii="Times New Roman" w:eastAsia="Arial" w:hAnsi="Times New Roman" w:cs="Times New Roman"/>
          <w:i/>
          <w:sz w:val="24"/>
          <w:szCs w:val="24"/>
          <w:lang w:val="en-GB"/>
        </w:rPr>
        <w:t>Schwartz rounds.</w:t>
      </w:r>
      <w:r w:rsidRPr="00C532A5">
        <w:rPr>
          <w:rFonts w:ascii="Times New Roman" w:eastAsia="Arial" w:hAnsi="Times New Roman" w:cs="Times New Roman"/>
          <w:sz w:val="24"/>
          <w:szCs w:val="24"/>
          <w:lang w:val="en-GB"/>
        </w:rPr>
        <w:t xml:space="preserve"> </w:t>
      </w:r>
      <w:hyperlink r:id="rId11" w:history="1">
        <w:r w:rsidRPr="00C532A5">
          <w:rPr>
            <w:rStyle w:val="Hyperlink"/>
            <w:rFonts w:ascii="Times New Roman" w:eastAsia="Arial" w:hAnsi="Times New Roman" w:cs="Times New Roman"/>
            <w:color w:val="auto"/>
            <w:sz w:val="24"/>
            <w:szCs w:val="24"/>
            <w:u w:val="none"/>
            <w:lang w:val="en-GB"/>
          </w:rPr>
          <w:t>https://www.gmc-uk.org/education/standards-guidance-and-curricula/guidance/reflective-practice/schwartz-rounds</w:t>
        </w:r>
      </w:hyperlink>
    </w:p>
    <w:p w14:paraId="0C0CB8AD"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Style w:val="Hyperlink"/>
          <w:rFonts w:ascii="Times New Roman" w:eastAsia="Arial" w:hAnsi="Times New Roman" w:cs="Times New Roman"/>
          <w:color w:val="auto"/>
          <w:sz w:val="24"/>
          <w:szCs w:val="24"/>
          <w:u w:val="none"/>
          <w:lang w:val="en-GB"/>
        </w:rPr>
        <w:t xml:space="preserve">Gibbons, R., Brand, F., </w:t>
      </w:r>
      <w:proofErr w:type="spellStart"/>
      <w:r w:rsidRPr="00C532A5">
        <w:rPr>
          <w:rStyle w:val="Hyperlink"/>
          <w:rFonts w:ascii="Times New Roman" w:eastAsia="Arial" w:hAnsi="Times New Roman" w:cs="Times New Roman"/>
          <w:color w:val="auto"/>
          <w:sz w:val="24"/>
          <w:szCs w:val="24"/>
          <w:u w:val="none"/>
          <w:lang w:val="en-GB"/>
        </w:rPr>
        <w:t>Carbonnier</w:t>
      </w:r>
      <w:proofErr w:type="spellEnd"/>
      <w:r w:rsidRPr="00C532A5">
        <w:rPr>
          <w:rStyle w:val="Hyperlink"/>
          <w:rFonts w:ascii="Times New Roman" w:eastAsia="Arial" w:hAnsi="Times New Roman" w:cs="Times New Roman"/>
          <w:color w:val="auto"/>
          <w:sz w:val="24"/>
          <w:szCs w:val="24"/>
          <w:u w:val="none"/>
          <w:lang w:val="en-GB"/>
        </w:rPr>
        <w:t xml:space="preserve">, A., Croft, A., Lascelles, K., </w:t>
      </w:r>
      <w:proofErr w:type="spellStart"/>
      <w:r w:rsidRPr="00C532A5">
        <w:rPr>
          <w:rStyle w:val="Hyperlink"/>
          <w:rFonts w:ascii="Times New Roman" w:eastAsia="Arial" w:hAnsi="Times New Roman" w:cs="Times New Roman"/>
          <w:color w:val="auto"/>
          <w:sz w:val="24"/>
          <w:szCs w:val="24"/>
          <w:u w:val="none"/>
          <w:lang w:val="en-GB"/>
        </w:rPr>
        <w:t>Wolfart</w:t>
      </w:r>
      <w:proofErr w:type="spellEnd"/>
      <w:r w:rsidRPr="00C532A5">
        <w:rPr>
          <w:rStyle w:val="Hyperlink"/>
          <w:rFonts w:ascii="Times New Roman" w:eastAsia="Arial" w:hAnsi="Times New Roman" w:cs="Times New Roman"/>
          <w:color w:val="auto"/>
          <w:sz w:val="24"/>
          <w:szCs w:val="24"/>
          <w:u w:val="none"/>
          <w:lang w:val="en-GB"/>
        </w:rPr>
        <w:t xml:space="preserve">, G., &amp; </w:t>
      </w:r>
      <w:proofErr w:type="spellStart"/>
      <w:r w:rsidRPr="00C532A5">
        <w:rPr>
          <w:rStyle w:val="Hyperlink"/>
          <w:rFonts w:ascii="Times New Roman" w:eastAsia="Arial" w:hAnsi="Times New Roman" w:cs="Times New Roman"/>
          <w:color w:val="auto"/>
          <w:sz w:val="24"/>
          <w:szCs w:val="24"/>
          <w:u w:val="none"/>
          <w:lang w:val="en-GB"/>
        </w:rPr>
        <w:t>Hawton</w:t>
      </w:r>
      <w:proofErr w:type="spellEnd"/>
      <w:r w:rsidRPr="00C532A5">
        <w:rPr>
          <w:rStyle w:val="Hyperlink"/>
          <w:rFonts w:ascii="Times New Roman" w:eastAsia="Arial" w:hAnsi="Times New Roman" w:cs="Times New Roman"/>
          <w:color w:val="auto"/>
          <w:sz w:val="24"/>
          <w:szCs w:val="24"/>
          <w:u w:val="none"/>
          <w:lang w:val="en-GB"/>
        </w:rPr>
        <w:t xml:space="preserve">, K. (2019). Effects of patient suicide on psychiatrists: Survey of experiences and support required. </w:t>
      </w:r>
      <w:proofErr w:type="spellStart"/>
      <w:r w:rsidRPr="00C532A5">
        <w:rPr>
          <w:rStyle w:val="Hyperlink"/>
          <w:rFonts w:ascii="Times New Roman" w:eastAsia="Arial" w:hAnsi="Times New Roman" w:cs="Times New Roman"/>
          <w:i/>
          <w:color w:val="auto"/>
          <w:sz w:val="24"/>
          <w:szCs w:val="24"/>
          <w:u w:val="none"/>
          <w:lang w:val="en-GB"/>
        </w:rPr>
        <w:t>BJPsych</w:t>
      </w:r>
      <w:proofErr w:type="spellEnd"/>
      <w:r w:rsidRPr="00C532A5">
        <w:rPr>
          <w:rStyle w:val="Hyperlink"/>
          <w:rFonts w:ascii="Times New Roman" w:eastAsia="Arial" w:hAnsi="Times New Roman" w:cs="Times New Roman"/>
          <w:i/>
          <w:color w:val="auto"/>
          <w:sz w:val="24"/>
          <w:szCs w:val="24"/>
          <w:u w:val="none"/>
          <w:lang w:val="en-GB"/>
        </w:rPr>
        <w:t xml:space="preserve"> Bulletin, 43</w:t>
      </w:r>
      <w:r w:rsidRPr="00C532A5">
        <w:rPr>
          <w:rStyle w:val="Hyperlink"/>
          <w:rFonts w:ascii="Times New Roman" w:eastAsia="Arial" w:hAnsi="Times New Roman" w:cs="Times New Roman"/>
          <w:color w:val="auto"/>
          <w:sz w:val="24"/>
          <w:szCs w:val="24"/>
          <w:u w:val="none"/>
          <w:lang w:val="en-GB"/>
        </w:rPr>
        <w:t>(5), 236-241. DOI: 10.1192/bjb.2019.26</w:t>
      </w:r>
    </w:p>
    <w:p w14:paraId="5F1585A9" w14:textId="77777777" w:rsidR="00101244" w:rsidRPr="00C532A5" w:rsidRDefault="00101244" w:rsidP="00101244">
      <w:pPr>
        <w:spacing w:line="480" w:lineRule="auto"/>
        <w:ind w:left="720" w:hanging="720"/>
        <w:rPr>
          <w:rFonts w:ascii="Times New Roman" w:hAnsi="Times New Roman" w:cs="Times New Roman"/>
          <w:sz w:val="24"/>
          <w:szCs w:val="24"/>
          <w:lang w:val="en-GB"/>
        </w:rPr>
      </w:pPr>
      <w:r w:rsidRPr="00C532A5">
        <w:rPr>
          <w:rFonts w:ascii="Times New Roman" w:eastAsia="Arial" w:hAnsi="Times New Roman" w:cs="Times New Roman"/>
          <w:sz w:val="24"/>
          <w:szCs w:val="24"/>
          <w:lang w:val="en-GB"/>
        </w:rPr>
        <w:t xml:space="preserve">Gilbert, P. (2010). </w:t>
      </w:r>
      <w:r w:rsidRPr="00C532A5">
        <w:rPr>
          <w:rFonts w:ascii="Times New Roman" w:eastAsia="Arial" w:hAnsi="Times New Roman" w:cs="Times New Roman"/>
          <w:i/>
          <w:sz w:val="24"/>
          <w:szCs w:val="24"/>
          <w:lang w:val="en-GB"/>
        </w:rPr>
        <w:t xml:space="preserve">The compassionate mind. </w:t>
      </w:r>
      <w:r w:rsidRPr="00C532A5">
        <w:rPr>
          <w:rFonts w:ascii="Times New Roman" w:eastAsia="Arial" w:hAnsi="Times New Roman" w:cs="Times New Roman"/>
          <w:sz w:val="24"/>
          <w:szCs w:val="24"/>
          <w:lang w:val="en-GB"/>
        </w:rPr>
        <w:t xml:space="preserve">Constable &amp; Robinson Ltd. </w:t>
      </w:r>
    </w:p>
    <w:p w14:paraId="57B582CE" w14:textId="77777777" w:rsidR="00101244" w:rsidRPr="00C532A5" w:rsidRDefault="00101244" w:rsidP="00101244">
      <w:pPr>
        <w:spacing w:line="480" w:lineRule="auto"/>
        <w:ind w:left="720" w:hanging="720"/>
        <w:rPr>
          <w:rFonts w:ascii="Times New Roman" w:eastAsia="Arial" w:hAnsi="Times New Roman" w:cs="Times New Roman"/>
          <w:sz w:val="24"/>
          <w:szCs w:val="24"/>
          <w:highlight w:val="yellow"/>
          <w:lang w:val="en-GB"/>
        </w:rPr>
      </w:pPr>
      <w:r w:rsidRPr="00C532A5">
        <w:rPr>
          <w:rFonts w:ascii="Times New Roman" w:eastAsia="Arial" w:hAnsi="Times New Roman" w:cs="Times New Roman"/>
          <w:sz w:val="24"/>
          <w:szCs w:val="24"/>
          <w:lang w:val="en-GB"/>
        </w:rPr>
        <w:t xml:space="preserve">Hamaoka, D. A., Fullerton, C. D., </w:t>
      </w:r>
      <w:proofErr w:type="spellStart"/>
      <w:r w:rsidRPr="00C532A5">
        <w:rPr>
          <w:rFonts w:ascii="Times New Roman" w:eastAsia="Arial" w:hAnsi="Times New Roman" w:cs="Times New Roman"/>
          <w:sz w:val="24"/>
          <w:szCs w:val="24"/>
          <w:lang w:val="en-GB"/>
        </w:rPr>
        <w:t>Benedek</w:t>
      </w:r>
      <w:proofErr w:type="spellEnd"/>
      <w:r w:rsidRPr="00C532A5">
        <w:rPr>
          <w:rFonts w:ascii="Times New Roman" w:eastAsia="Arial" w:hAnsi="Times New Roman" w:cs="Times New Roman"/>
          <w:sz w:val="24"/>
          <w:szCs w:val="24"/>
          <w:lang w:val="en-GB"/>
        </w:rPr>
        <w:t xml:space="preserve">, D. M., </w:t>
      </w:r>
      <w:proofErr w:type="spellStart"/>
      <w:r w:rsidRPr="00C532A5">
        <w:rPr>
          <w:rFonts w:ascii="Times New Roman" w:eastAsia="Arial" w:hAnsi="Times New Roman" w:cs="Times New Roman"/>
          <w:sz w:val="24"/>
          <w:szCs w:val="24"/>
          <w:lang w:val="en-GB"/>
        </w:rPr>
        <w:t>Grifford</w:t>
      </w:r>
      <w:proofErr w:type="spellEnd"/>
      <w:r w:rsidRPr="00C532A5">
        <w:rPr>
          <w:rFonts w:ascii="Times New Roman" w:eastAsia="Arial" w:hAnsi="Times New Roman" w:cs="Times New Roman"/>
          <w:sz w:val="24"/>
          <w:szCs w:val="24"/>
          <w:lang w:val="en-GB"/>
        </w:rPr>
        <w:t xml:space="preserve">, R., Theodore, N., &amp; </w:t>
      </w:r>
      <w:proofErr w:type="spellStart"/>
      <w:r w:rsidRPr="00C532A5">
        <w:rPr>
          <w:rFonts w:ascii="Times New Roman" w:eastAsia="Arial" w:hAnsi="Times New Roman" w:cs="Times New Roman"/>
          <w:sz w:val="24"/>
          <w:szCs w:val="24"/>
          <w:lang w:val="en-GB"/>
        </w:rPr>
        <w:t>Ursano</w:t>
      </w:r>
      <w:proofErr w:type="spellEnd"/>
      <w:r w:rsidRPr="00C532A5">
        <w:rPr>
          <w:rFonts w:ascii="Times New Roman" w:eastAsia="Arial" w:hAnsi="Times New Roman" w:cs="Times New Roman"/>
          <w:sz w:val="24"/>
          <w:szCs w:val="24"/>
          <w:lang w:val="en-GB"/>
        </w:rPr>
        <w:t xml:space="preserve">, R. J. (2007). Medical students’ responses to an inpatient suicide: Opportunities for education and support. </w:t>
      </w:r>
      <w:r w:rsidRPr="00C532A5">
        <w:rPr>
          <w:rFonts w:ascii="Times New Roman" w:eastAsia="Arial" w:hAnsi="Times New Roman" w:cs="Times New Roman"/>
          <w:i/>
          <w:iCs/>
          <w:sz w:val="24"/>
          <w:szCs w:val="24"/>
          <w:lang w:val="en-GB"/>
        </w:rPr>
        <w:t>Academic Psychiatry, 31</w:t>
      </w:r>
      <w:r w:rsidRPr="00C532A5">
        <w:rPr>
          <w:rFonts w:ascii="Times New Roman" w:eastAsia="Arial" w:hAnsi="Times New Roman" w:cs="Times New Roman"/>
          <w:sz w:val="24"/>
          <w:szCs w:val="24"/>
          <w:lang w:val="en-GB"/>
        </w:rPr>
        <w:t xml:space="preserve">(5), 350-353. DOI: </w:t>
      </w:r>
      <w:r w:rsidRPr="00C532A5">
        <w:rPr>
          <w:rFonts w:ascii="Times New Roman" w:hAnsi="Times New Roman" w:cs="Times New Roman"/>
          <w:sz w:val="24"/>
          <w:szCs w:val="24"/>
          <w:shd w:val="clear" w:color="auto" w:fill="FFFFFF"/>
          <w:lang w:val="en-GB"/>
        </w:rPr>
        <w:t>10.1176/appi.ap.31.5.350</w:t>
      </w:r>
    </w:p>
    <w:p w14:paraId="6967ED94" w14:textId="77777777" w:rsidR="00101244" w:rsidRPr="00C532A5" w:rsidRDefault="00101244" w:rsidP="00101244">
      <w:pPr>
        <w:spacing w:line="480" w:lineRule="auto"/>
        <w:ind w:left="720" w:hanging="720"/>
        <w:rPr>
          <w:rFonts w:ascii="Times New Roman" w:eastAsia="Arial" w:hAnsi="Times New Roman" w:cs="Times New Roman"/>
          <w:sz w:val="24"/>
          <w:szCs w:val="24"/>
          <w:highlight w:val="yellow"/>
          <w:lang w:val="en-GB"/>
        </w:rPr>
      </w:pPr>
      <w:r w:rsidRPr="00C532A5">
        <w:rPr>
          <w:rFonts w:ascii="Times New Roman" w:eastAsia="Arial" w:hAnsi="Times New Roman" w:cs="Times New Roman"/>
          <w:sz w:val="24"/>
          <w:szCs w:val="24"/>
          <w:lang w:val="en-GB"/>
        </w:rPr>
        <w:t xml:space="preserve">Harper, D., &amp; Thompson, A. R. (2012). </w:t>
      </w:r>
      <w:r w:rsidRPr="00C532A5">
        <w:rPr>
          <w:rFonts w:ascii="Times New Roman" w:eastAsia="Arial" w:hAnsi="Times New Roman" w:cs="Times New Roman"/>
          <w:i/>
          <w:iCs/>
          <w:sz w:val="24"/>
          <w:szCs w:val="24"/>
          <w:lang w:val="en-GB"/>
        </w:rPr>
        <w:t xml:space="preserve">Qualitative research methods in mental health and psychotherapy: A guide for students and practitioners. </w:t>
      </w:r>
      <w:r w:rsidRPr="00C532A5">
        <w:rPr>
          <w:rFonts w:ascii="Times New Roman" w:eastAsia="Arial" w:hAnsi="Times New Roman" w:cs="Times New Roman"/>
          <w:sz w:val="24"/>
          <w:szCs w:val="24"/>
          <w:lang w:val="en-GB"/>
        </w:rPr>
        <w:t xml:space="preserve">Wiley-Blackwell. DOI: </w:t>
      </w:r>
      <w:r w:rsidRPr="00C532A5">
        <w:rPr>
          <w:rFonts w:ascii="Times New Roman" w:hAnsi="Times New Roman" w:cs="Times New Roman"/>
          <w:sz w:val="24"/>
          <w:szCs w:val="24"/>
          <w:shd w:val="clear" w:color="auto" w:fill="FFFFFF"/>
          <w:lang w:val="en-GB"/>
        </w:rPr>
        <w:t>10.1002/9781119973249</w:t>
      </w:r>
    </w:p>
    <w:p w14:paraId="53123150" w14:textId="77777777" w:rsidR="00101244" w:rsidRPr="00C532A5" w:rsidRDefault="00101244" w:rsidP="00101244">
      <w:pPr>
        <w:spacing w:line="480" w:lineRule="auto"/>
        <w:ind w:left="720" w:hanging="720"/>
        <w:rPr>
          <w:rFonts w:ascii="Times New Roman" w:eastAsia="Arial" w:hAnsi="Times New Roman" w:cs="Times New Roman"/>
          <w:sz w:val="24"/>
          <w:szCs w:val="24"/>
          <w:highlight w:val="yellow"/>
          <w:lang w:val="en-GB"/>
        </w:rPr>
      </w:pPr>
      <w:r w:rsidRPr="00C532A5">
        <w:rPr>
          <w:rFonts w:ascii="Times New Roman" w:eastAsia="Arial" w:hAnsi="Times New Roman" w:cs="Times New Roman"/>
          <w:sz w:val="24"/>
          <w:szCs w:val="24"/>
          <w:lang w:val="en-GB"/>
        </w:rPr>
        <w:t xml:space="preserve">HCPC. (2019). </w:t>
      </w:r>
      <w:r w:rsidRPr="00C532A5">
        <w:rPr>
          <w:rFonts w:ascii="Times New Roman" w:eastAsia="Arial" w:hAnsi="Times New Roman" w:cs="Times New Roman"/>
          <w:i/>
          <w:sz w:val="24"/>
          <w:szCs w:val="24"/>
          <w:lang w:val="en-GB"/>
        </w:rPr>
        <w:t xml:space="preserve">Reflect, discuss, develop: the value of supervision. </w:t>
      </w:r>
      <w:r w:rsidRPr="00C532A5">
        <w:rPr>
          <w:rFonts w:ascii="Times New Roman" w:eastAsia="Arial" w:hAnsi="Times New Roman" w:cs="Times New Roman"/>
          <w:sz w:val="24"/>
          <w:szCs w:val="24"/>
          <w:lang w:val="en-GB"/>
        </w:rPr>
        <w:t>Health &amp; Care Professions Council. https://www.hcpc-uk.org</w:t>
      </w:r>
    </w:p>
    <w:p w14:paraId="7BFAAF23"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lastRenderedPageBreak/>
        <w:t xml:space="preserve">Hill, W. G., and </w:t>
      </w:r>
      <w:proofErr w:type="spellStart"/>
      <w:r w:rsidRPr="00C532A5">
        <w:rPr>
          <w:rFonts w:ascii="Times New Roman" w:eastAsia="Arial" w:hAnsi="Times New Roman" w:cs="Times New Roman"/>
          <w:sz w:val="24"/>
          <w:szCs w:val="24"/>
          <w:lang w:val="en-GB"/>
        </w:rPr>
        <w:t>Donatelle</w:t>
      </w:r>
      <w:proofErr w:type="spellEnd"/>
      <w:r w:rsidRPr="00C532A5">
        <w:rPr>
          <w:rFonts w:ascii="Times New Roman" w:eastAsia="Arial" w:hAnsi="Times New Roman" w:cs="Times New Roman"/>
          <w:sz w:val="24"/>
          <w:szCs w:val="24"/>
          <w:lang w:val="en-GB"/>
        </w:rPr>
        <w:t xml:space="preserve">, R. J. (2005). The impact of gender role conflict on multidimensional social support in older men. </w:t>
      </w:r>
      <w:r w:rsidRPr="00C532A5">
        <w:rPr>
          <w:rFonts w:ascii="Times New Roman" w:eastAsia="Arial" w:hAnsi="Times New Roman" w:cs="Times New Roman"/>
          <w:i/>
          <w:sz w:val="24"/>
          <w:szCs w:val="24"/>
          <w:lang w:val="en-GB"/>
        </w:rPr>
        <w:t>International Journal of Men’s Health, 4</w:t>
      </w:r>
      <w:r w:rsidRPr="00C532A5">
        <w:rPr>
          <w:rFonts w:ascii="Times New Roman" w:eastAsia="Arial" w:hAnsi="Times New Roman" w:cs="Times New Roman"/>
          <w:sz w:val="24"/>
          <w:szCs w:val="24"/>
          <w:lang w:val="en-GB"/>
        </w:rPr>
        <w:t xml:space="preserve">(3), 267-276. DOI: 10.3149/jmh.0403.267 </w:t>
      </w:r>
    </w:p>
    <w:p w14:paraId="5B1DD331"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Hunt, I. M., Clements, C., Saini, P., Rahman, M. S., Shaw, J., Appleby, L., </w:t>
      </w:r>
      <w:proofErr w:type="spellStart"/>
      <w:r w:rsidRPr="00C532A5">
        <w:rPr>
          <w:rFonts w:ascii="Times New Roman" w:eastAsia="Arial" w:hAnsi="Times New Roman" w:cs="Times New Roman"/>
          <w:sz w:val="24"/>
          <w:szCs w:val="24"/>
          <w:lang w:val="en-GB"/>
        </w:rPr>
        <w:t>Kapur</w:t>
      </w:r>
      <w:proofErr w:type="spellEnd"/>
      <w:r w:rsidRPr="00C532A5">
        <w:rPr>
          <w:rFonts w:ascii="Times New Roman" w:eastAsia="Arial" w:hAnsi="Times New Roman" w:cs="Times New Roman"/>
          <w:sz w:val="24"/>
          <w:szCs w:val="24"/>
          <w:lang w:val="en-GB"/>
        </w:rPr>
        <w:t xml:space="preserve">, N., and </w:t>
      </w:r>
      <w:proofErr w:type="spellStart"/>
      <w:r w:rsidRPr="00C532A5">
        <w:rPr>
          <w:rFonts w:ascii="Times New Roman" w:eastAsia="Arial" w:hAnsi="Times New Roman" w:cs="Times New Roman"/>
          <w:sz w:val="24"/>
          <w:szCs w:val="24"/>
          <w:lang w:val="en-GB"/>
        </w:rPr>
        <w:t>Windfuhr</w:t>
      </w:r>
      <w:proofErr w:type="spellEnd"/>
      <w:r w:rsidRPr="00C532A5">
        <w:rPr>
          <w:rFonts w:ascii="Times New Roman" w:eastAsia="Arial" w:hAnsi="Times New Roman" w:cs="Times New Roman"/>
          <w:sz w:val="24"/>
          <w:szCs w:val="24"/>
          <w:lang w:val="en-GB"/>
        </w:rPr>
        <w:t xml:space="preserve">, K. (2016). Suicide after absconding from inpatient care in England: An exploration of mental health professionals’ experiences. </w:t>
      </w:r>
      <w:r w:rsidRPr="00C532A5">
        <w:rPr>
          <w:rFonts w:ascii="Times New Roman" w:eastAsia="Arial" w:hAnsi="Times New Roman" w:cs="Times New Roman"/>
          <w:i/>
          <w:iCs/>
          <w:sz w:val="24"/>
          <w:szCs w:val="24"/>
          <w:lang w:val="en-GB"/>
        </w:rPr>
        <w:t>Journal of Mental Health, 25</w:t>
      </w:r>
      <w:r w:rsidRPr="00C532A5">
        <w:rPr>
          <w:rFonts w:ascii="Times New Roman" w:eastAsia="Arial" w:hAnsi="Times New Roman" w:cs="Times New Roman"/>
          <w:iCs/>
          <w:sz w:val="24"/>
          <w:szCs w:val="24"/>
          <w:lang w:val="en-GB"/>
        </w:rPr>
        <w:t>(3), 245-253</w:t>
      </w:r>
      <w:r w:rsidRPr="00C532A5">
        <w:rPr>
          <w:rFonts w:ascii="Times New Roman" w:eastAsia="Arial" w:hAnsi="Times New Roman" w:cs="Times New Roman"/>
          <w:i/>
          <w:iCs/>
          <w:sz w:val="24"/>
          <w:szCs w:val="24"/>
          <w:lang w:val="en-GB"/>
        </w:rPr>
        <w:t>.</w:t>
      </w:r>
      <w:r w:rsidRPr="00C532A5">
        <w:rPr>
          <w:rFonts w:ascii="Times New Roman" w:eastAsia="Arial" w:hAnsi="Times New Roman" w:cs="Times New Roman"/>
          <w:sz w:val="24"/>
          <w:szCs w:val="24"/>
          <w:lang w:val="en-GB"/>
        </w:rPr>
        <w:t xml:space="preserve"> DOI: 10.3109/09638237.1124394</w:t>
      </w:r>
    </w:p>
    <w:p w14:paraId="223BD3D9"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Jenkins, R., &amp; Elliott, P. (2004). Stressors, burnout and social support: Nurses in acute mental health settings. </w:t>
      </w:r>
      <w:r w:rsidRPr="00C532A5">
        <w:rPr>
          <w:rFonts w:ascii="Times New Roman" w:eastAsia="Arial" w:hAnsi="Times New Roman" w:cs="Times New Roman"/>
          <w:i/>
          <w:sz w:val="24"/>
          <w:szCs w:val="24"/>
          <w:lang w:val="en-GB"/>
        </w:rPr>
        <w:t>Journal of Advanced Nursing, 48</w:t>
      </w:r>
      <w:r w:rsidRPr="00C532A5">
        <w:rPr>
          <w:rFonts w:ascii="Times New Roman" w:eastAsia="Arial" w:hAnsi="Times New Roman" w:cs="Times New Roman"/>
          <w:sz w:val="24"/>
          <w:szCs w:val="24"/>
          <w:lang w:val="en-GB"/>
        </w:rPr>
        <w:t>(6), 622-631. DOI: 10.1111/j.1365-2648.</w:t>
      </w:r>
      <w:proofErr w:type="gramStart"/>
      <w:r w:rsidRPr="00C532A5">
        <w:rPr>
          <w:rFonts w:ascii="Times New Roman" w:eastAsia="Arial" w:hAnsi="Times New Roman" w:cs="Times New Roman"/>
          <w:sz w:val="24"/>
          <w:szCs w:val="24"/>
          <w:lang w:val="en-GB"/>
        </w:rPr>
        <w:t>2004.032240.x</w:t>
      </w:r>
      <w:proofErr w:type="gramEnd"/>
    </w:p>
    <w:p w14:paraId="6C3AE586" w14:textId="77777777" w:rsidR="00101244" w:rsidRPr="00C532A5" w:rsidRDefault="00101244" w:rsidP="00101244">
      <w:pPr>
        <w:spacing w:line="480" w:lineRule="auto"/>
        <w:ind w:left="720" w:hanging="720"/>
        <w:rPr>
          <w:rFonts w:ascii="Times New Roman" w:eastAsia="Arial" w:hAnsi="Times New Roman" w:cs="Times New Roman"/>
          <w:sz w:val="24"/>
          <w:szCs w:val="24"/>
          <w:highlight w:val="yellow"/>
          <w:lang w:val="en-GB"/>
        </w:rPr>
      </w:pPr>
      <w:r w:rsidRPr="00C532A5">
        <w:rPr>
          <w:rFonts w:ascii="Times New Roman" w:eastAsia="Arial" w:hAnsi="Times New Roman" w:cs="Times New Roman"/>
          <w:sz w:val="24"/>
          <w:szCs w:val="24"/>
          <w:lang w:val="en-GB"/>
        </w:rPr>
        <w:t xml:space="preserve">Joyce, B. (2003). Effects of suicidal </w:t>
      </w:r>
      <w:proofErr w:type="spellStart"/>
      <w:r w:rsidRPr="00C532A5">
        <w:rPr>
          <w:rFonts w:ascii="Times New Roman" w:eastAsia="Arial" w:hAnsi="Times New Roman" w:cs="Times New Roman"/>
          <w:sz w:val="24"/>
          <w:szCs w:val="24"/>
          <w:lang w:val="en-GB"/>
        </w:rPr>
        <w:t>behavior</w:t>
      </w:r>
      <w:proofErr w:type="spellEnd"/>
      <w:r w:rsidRPr="00C532A5">
        <w:rPr>
          <w:rFonts w:ascii="Times New Roman" w:eastAsia="Arial" w:hAnsi="Times New Roman" w:cs="Times New Roman"/>
          <w:sz w:val="24"/>
          <w:szCs w:val="24"/>
          <w:lang w:val="en-GB"/>
        </w:rPr>
        <w:t xml:space="preserve"> on a psychiatric unit nursing team. </w:t>
      </w:r>
      <w:r w:rsidRPr="00C532A5">
        <w:rPr>
          <w:rFonts w:ascii="Times New Roman" w:eastAsia="Arial" w:hAnsi="Times New Roman" w:cs="Times New Roman"/>
          <w:i/>
          <w:iCs/>
          <w:sz w:val="24"/>
          <w:szCs w:val="24"/>
          <w:lang w:val="en-GB"/>
        </w:rPr>
        <w:t>Journal of Psychosocial Nursing, 41</w:t>
      </w:r>
      <w:r w:rsidRPr="00C532A5">
        <w:rPr>
          <w:rFonts w:ascii="Times New Roman" w:eastAsia="Arial" w:hAnsi="Times New Roman" w:cs="Times New Roman"/>
          <w:sz w:val="24"/>
          <w:szCs w:val="24"/>
          <w:lang w:val="en-GB"/>
        </w:rPr>
        <w:t xml:space="preserve">(3), 14-23. </w:t>
      </w:r>
      <w:hyperlink r:id="rId12" w:history="1">
        <w:r w:rsidRPr="00C532A5">
          <w:rPr>
            <w:rStyle w:val="Hyperlink"/>
            <w:rFonts w:ascii="Times New Roman" w:hAnsi="Times New Roman" w:cs="Times New Roman"/>
            <w:color w:val="auto"/>
            <w:sz w:val="24"/>
            <w:szCs w:val="24"/>
            <w:u w:val="none"/>
            <w:shd w:val="clear" w:color="auto" w:fill="FFFFFF"/>
            <w:lang w:val="en-GB"/>
          </w:rPr>
          <w:t>https://doi.org/10.3928/0279-3695-20030301-10</w:t>
        </w:r>
      </w:hyperlink>
    </w:p>
    <w:p w14:paraId="2A8440A3"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Kauffman, J. (2010). </w:t>
      </w:r>
      <w:r w:rsidRPr="00C532A5">
        <w:rPr>
          <w:rFonts w:ascii="Times New Roman" w:eastAsia="Arial" w:hAnsi="Times New Roman" w:cs="Times New Roman"/>
          <w:i/>
          <w:iCs/>
          <w:sz w:val="24"/>
          <w:szCs w:val="24"/>
          <w:lang w:val="en-GB"/>
        </w:rPr>
        <w:t>The shame of death, grief and trauma.</w:t>
      </w:r>
      <w:r w:rsidRPr="00C532A5">
        <w:rPr>
          <w:rFonts w:ascii="Times New Roman" w:eastAsia="Arial" w:hAnsi="Times New Roman" w:cs="Times New Roman"/>
          <w:sz w:val="24"/>
          <w:szCs w:val="24"/>
          <w:lang w:val="en-GB"/>
        </w:rPr>
        <w:t xml:space="preserve"> Routledge.</w:t>
      </w:r>
    </w:p>
    <w:p w14:paraId="2EB089E7"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Kleiner, S., &amp; Wallace, J. E. (2017). Oncologist burnout and compassion fatigue: Investigating time pressure at work as a predictor and the mediating role of work-family </w:t>
      </w:r>
      <w:r w:rsidRPr="00C532A5">
        <w:rPr>
          <w:rFonts w:ascii="Times New Roman" w:eastAsia="Arial" w:hAnsi="Times New Roman" w:cs="Times New Roman"/>
          <w:sz w:val="24"/>
          <w:szCs w:val="24"/>
          <w:lang w:val="en-GB"/>
        </w:rPr>
        <w:lastRenderedPageBreak/>
        <w:t xml:space="preserve">conflict. </w:t>
      </w:r>
      <w:r w:rsidRPr="00C532A5">
        <w:rPr>
          <w:rFonts w:ascii="Times New Roman" w:eastAsia="Arial" w:hAnsi="Times New Roman" w:cs="Times New Roman"/>
          <w:i/>
          <w:sz w:val="24"/>
          <w:szCs w:val="24"/>
          <w:lang w:val="en-GB"/>
        </w:rPr>
        <w:t xml:space="preserve">BMC Health Services Research, 17, </w:t>
      </w:r>
      <w:r w:rsidRPr="00C532A5">
        <w:rPr>
          <w:rFonts w:ascii="Times New Roman" w:eastAsia="Arial" w:hAnsi="Times New Roman" w:cs="Times New Roman"/>
          <w:sz w:val="24"/>
          <w:szCs w:val="24"/>
          <w:lang w:val="en-GB"/>
        </w:rPr>
        <w:t>639. DOI: 10.1186/s12913-017-2581-9</w:t>
      </w:r>
    </w:p>
    <w:p w14:paraId="45A730D8" w14:textId="77777777" w:rsidR="00101244" w:rsidRPr="00C532A5" w:rsidRDefault="00101244" w:rsidP="00101244">
      <w:pPr>
        <w:spacing w:line="480" w:lineRule="auto"/>
        <w:ind w:left="720" w:hanging="720"/>
        <w:rPr>
          <w:rFonts w:ascii="Times New Roman" w:eastAsia="Arial" w:hAnsi="Times New Roman" w:cs="Times New Roman"/>
          <w:iCs/>
          <w:sz w:val="24"/>
          <w:szCs w:val="24"/>
          <w:lang w:val="en-GB"/>
        </w:rPr>
      </w:pPr>
      <w:r w:rsidRPr="00C532A5">
        <w:rPr>
          <w:rFonts w:ascii="Times New Roman" w:eastAsia="Arial" w:hAnsi="Times New Roman" w:cs="Times New Roman"/>
          <w:sz w:val="24"/>
          <w:szCs w:val="24"/>
          <w:lang w:val="en-GB"/>
        </w:rPr>
        <w:t xml:space="preserve">Lees, L. (2011). Unqualified support staff are doing more observations with minimal training. Do standards exist for this work? </w:t>
      </w:r>
      <w:r w:rsidRPr="00C532A5">
        <w:rPr>
          <w:rFonts w:ascii="Times New Roman" w:eastAsia="Arial" w:hAnsi="Times New Roman" w:cs="Times New Roman"/>
          <w:i/>
          <w:sz w:val="24"/>
          <w:szCs w:val="24"/>
          <w:lang w:val="en-GB"/>
        </w:rPr>
        <w:t>Nursing Time, 107</w:t>
      </w:r>
      <w:r w:rsidRPr="00C532A5">
        <w:rPr>
          <w:rFonts w:ascii="Times New Roman" w:eastAsia="Arial" w:hAnsi="Times New Roman" w:cs="Times New Roman"/>
          <w:sz w:val="24"/>
          <w:szCs w:val="24"/>
          <w:lang w:val="en-GB"/>
        </w:rPr>
        <w:t>(7), 16. http://repository.uhlibrary.co.uk/id/eprint/744</w:t>
      </w:r>
    </w:p>
    <w:p w14:paraId="3A09A4B6"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Lincoln, Y, S., &amp; Guba, E. A. (1985). </w:t>
      </w:r>
      <w:r w:rsidRPr="00C532A5">
        <w:rPr>
          <w:rFonts w:ascii="Times New Roman" w:eastAsia="Arial" w:hAnsi="Times New Roman" w:cs="Times New Roman"/>
          <w:i/>
          <w:iCs/>
          <w:sz w:val="24"/>
          <w:szCs w:val="24"/>
          <w:lang w:val="en-GB"/>
        </w:rPr>
        <w:t xml:space="preserve">Naturalist inquiry. </w:t>
      </w:r>
      <w:r w:rsidRPr="00C532A5">
        <w:rPr>
          <w:rFonts w:ascii="Times New Roman" w:eastAsia="Arial" w:hAnsi="Times New Roman" w:cs="Times New Roman"/>
          <w:sz w:val="24"/>
          <w:szCs w:val="24"/>
          <w:lang w:val="en-GB"/>
        </w:rPr>
        <w:t>Sage Publications Ltd.</w:t>
      </w:r>
    </w:p>
    <w:p w14:paraId="1F00B695"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Maben, J. (2018). A realist informed mixed-methods evaluation of Schwartz Centre Rounds in England. </w:t>
      </w:r>
      <w:r w:rsidRPr="00C532A5">
        <w:rPr>
          <w:rFonts w:ascii="Times New Roman" w:eastAsia="Arial" w:hAnsi="Times New Roman" w:cs="Times New Roman"/>
          <w:i/>
          <w:sz w:val="24"/>
          <w:szCs w:val="24"/>
          <w:lang w:val="en-GB"/>
        </w:rPr>
        <w:t>Health Services and Delivery Research, 16</w:t>
      </w:r>
      <w:r w:rsidRPr="00C532A5">
        <w:rPr>
          <w:rFonts w:ascii="Times New Roman" w:eastAsia="Arial" w:hAnsi="Times New Roman" w:cs="Times New Roman"/>
          <w:sz w:val="24"/>
          <w:szCs w:val="24"/>
          <w:lang w:val="en-GB"/>
        </w:rPr>
        <w:t>(37). DOI: 10.3310/hsdr06370/</w:t>
      </w:r>
    </w:p>
    <w:p w14:paraId="79692B25"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McKenzie, N., Landau, S., </w:t>
      </w:r>
      <w:proofErr w:type="spellStart"/>
      <w:r w:rsidRPr="00C532A5">
        <w:rPr>
          <w:rFonts w:ascii="Times New Roman" w:eastAsia="Arial" w:hAnsi="Times New Roman" w:cs="Times New Roman"/>
          <w:sz w:val="24"/>
          <w:szCs w:val="24"/>
          <w:lang w:val="en-GB"/>
        </w:rPr>
        <w:t>Kapau</w:t>
      </w:r>
      <w:proofErr w:type="spellEnd"/>
      <w:r w:rsidRPr="00C532A5">
        <w:rPr>
          <w:rFonts w:ascii="Times New Roman" w:eastAsia="Arial" w:hAnsi="Times New Roman" w:cs="Times New Roman"/>
          <w:sz w:val="24"/>
          <w:szCs w:val="24"/>
          <w:lang w:val="en-GB"/>
        </w:rPr>
        <w:t xml:space="preserve">, N., Meehan, J., Robinson, J., Bickley, H., Parsons, R., &amp; Appleby, L. (2005). Clustering of suicides among people with mental illness. </w:t>
      </w:r>
      <w:r w:rsidRPr="00C532A5">
        <w:rPr>
          <w:rFonts w:ascii="Times New Roman" w:eastAsia="Arial" w:hAnsi="Times New Roman" w:cs="Times New Roman"/>
          <w:i/>
          <w:sz w:val="24"/>
          <w:szCs w:val="24"/>
          <w:lang w:val="en-GB"/>
        </w:rPr>
        <w:t xml:space="preserve">British Journal of Psychiatry, 187, </w:t>
      </w:r>
      <w:r w:rsidRPr="00C532A5">
        <w:rPr>
          <w:rFonts w:ascii="Times New Roman" w:eastAsia="Arial" w:hAnsi="Times New Roman" w:cs="Times New Roman"/>
          <w:sz w:val="24"/>
          <w:szCs w:val="24"/>
          <w:lang w:val="en-GB"/>
        </w:rPr>
        <w:t>476-480. DOI: 10.1192/bjp.187.5.476</w:t>
      </w:r>
    </w:p>
    <w:p w14:paraId="52A93369"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Milne, C. (2016, December 6). </w:t>
      </w:r>
      <w:r w:rsidRPr="00C532A5">
        <w:rPr>
          <w:rFonts w:ascii="Times New Roman" w:eastAsia="Arial" w:hAnsi="Times New Roman" w:cs="Times New Roman"/>
          <w:i/>
          <w:iCs/>
          <w:sz w:val="24"/>
          <w:szCs w:val="24"/>
          <w:lang w:val="en-GB"/>
        </w:rPr>
        <w:t xml:space="preserve">Is half of the NHS not clinically </w:t>
      </w:r>
      <w:proofErr w:type="gramStart"/>
      <w:r w:rsidRPr="00C532A5">
        <w:rPr>
          <w:rFonts w:ascii="Times New Roman" w:eastAsia="Arial" w:hAnsi="Times New Roman" w:cs="Times New Roman"/>
          <w:i/>
          <w:iCs/>
          <w:sz w:val="24"/>
          <w:szCs w:val="24"/>
          <w:lang w:val="en-GB"/>
        </w:rPr>
        <w:t>qualified?.</w:t>
      </w:r>
      <w:proofErr w:type="gramEnd"/>
      <w:r w:rsidRPr="00C532A5">
        <w:rPr>
          <w:rFonts w:ascii="Times New Roman" w:eastAsia="Arial" w:hAnsi="Times New Roman" w:cs="Times New Roman"/>
          <w:i/>
          <w:iCs/>
          <w:sz w:val="24"/>
          <w:szCs w:val="24"/>
          <w:lang w:val="en-GB"/>
        </w:rPr>
        <w:t xml:space="preserve"> </w:t>
      </w:r>
      <w:r w:rsidRPr="00C532A5">
        <w:rPr>
          <w:rFonts w:ascii="Times New Roman" w:eastAsia="Arial" w:hAnsi="Times New Roman" w:cs="Times New Roman"/>
          <w:sz w:val="24"/>
          <w:szCs w:val="24"/>
          <w:lang w:val="en-GB"/>
        </w:rPr>
        <w:t xml:space="preserve">Full Fact. </w:t>
      </w:r>
      <w:hyperlink r:id="rId13">
        <w:r w:rsidRPr="00C532A5">
          <w:rPr>
            <w:rStyle w:val="Hyperlink"/>
            <w:rFonts w:ascii="Times New Roman" w:eastAsia="Arial" w:hAnsi="Times New Roman" w:cs="Times New Roman"/>
            <w:color w:val="auto"/>
            <w:sz w:val="24"/>
            <w:szCs w:val="24"/>
            <w:u w:val="none"/>
            <w:lang w:val="en-GB"/>
          </w:rPr>
          <w:t>https://fullfact.org/health/half-nhs-not-clinically-qualified/</w:t>
        </w:r>
      </w:hyperlink>
    </w:p>
    <w:p w14:paraId="40261E7C"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proofErr w:type="spellStart"/>
      <w:r w:rsidRPr="00C532A5">
        <w:rPr>
          <w:rFonts w:ascii="Times New Roman" w:eastAsia="Arial" w:hAnsi="Times New Roman" w:cs="Times New Roman"/>
          <w:sz w:val="24"/>
          <w:szCs w:val="24"/>
          <w:lang w:val="en-GB"/>
        </w:rPr>
        <w:t>Nangyeon</w:t>
      </w:r>
      <w:proofErr w:type="spellEnd"/>
      <w:r w:rsidRPr="00C532A5">
        <w:rPr>
          <w:rFonts w:ascii="Times New Roman" w:eastAsia="Arial" w:hAnsi="Times New Roman" w:cs="Times New Roman"/>
          <w:sz w:val="24"/>
          <w:szCs w:val="24"/>
          <w:lang w:val="en-GB"/>
        </w:rPr>
        <w:t xml:space="preserve">, L. (2016). Cultural differences in emotion: Differences in emotional arousal level between the East and the West. </w:t>
      </w:r>
      <w:r w:rsidRPr="00C532A5">
        <w:rPr>
          <w:rFonts w:ascii="Times New Roman" w:eastAsia="Arial" w:hAnsi="Times New Roman" w:cs="Times New Roman"/>
          <w:i/>
          <w:sz w:val="24"/>
          <w:szCs w:val="24"/>
          <w:lang w:val="en-GB"/>
        </w:rPr>
        <w:t>Integrative Medicine Research, 5</w:t>
      </w:r>
      <w:r w:rsidRPr="00C532A5">
        <w:rPr>
          <w:rFonts w:ascii="Times New Roman" w:eastAsia="Arial" w:hAnsi="Times New Roman" w:cs="Times New Roman"/>
          <w:sz w:val="24"/>
          <w:szCs w:val="24"/>
          <w:lang w:val="en-GB"/>
        </w:rPr>
        <w:t>(2), 105-109. DOI: 10.1016/j.imr.2016.03.004</w:t>
      </w:r>
    </w:p>
    <w:p w14:paraId="116C3EA3"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lastRenderedPageBreak/>
        <w:t xml:space="preserve">National Institute for Health and Care Excellence (2022). </w:t>
      </w:r>
      <w:r w:rsidRPr="00C532A5">
        <w:rPr>
          <w:rFonts w:ascii="Times New Roman" w:eastAsia="Arial" w:hAnsi="Times New Roman" w:cs="Times New Roman"/>
          <w:i/>
          <w:sz w:val="24"/>
          <w:szCs w:val="24"/>
          <w:lang w:val="en-GB"/>
        </w:rPr>
        <w:t xml:space="preserve">Self-harm: assessment, management and preventing recurrence </w:t>
      </w:r>
      <w:r w:rsidRPr="00C532A5">
        <w:rPr>
          <w:rFonts w:ascii="Times New Roman" w:eastAsia="Arial" w:hAnsi="Times New Roman" w:cs="Times New Roman"/>
          <w:sz w:val="24"/>
          <w:szCs w:val="24"/>
          <w:lang w:val="en-GB"/>
        </w:rPr>
        <w:t xml:space="preserve">[NICE Guideline No. 225]. </w:t>
      </w:r>
      <w:r w:rsidRPr="00C532A5">
        <w:rPr>
          <w:rFonts w:ascii="Times New Roman" w:hAnsi="Times New Roman" w:cs="Times New Roman"/>
          <w:sz w:val="24"/>
          <w:szCs w:val="24"/>
        </w:rPr>
        <w:t>https://library.hud.ac.uk/pages/referencing-niceguidelinesguidance/</w:t>
      </w:r>
    </w:p>
    <w:p w14:paraId="00ABA08D"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Palinkas, L. A., Horwitz, S. M., Green, C. A., Wisdom, J. P., Duan, N., &amp; </w:t>
      </w:r>
      <w:proofErr w:type="spellStart"/>
      <w:r w:rsidRPr="00C532A5">
        <w:rPr>
          <w:rFonts w:ascii="Times New Roman" w:eastAsia="Arial" w:hAnsi="Times New Roman" w:cs="Times New Roman"/>
          <w:sz w:val="24"/>
          <w:szCs w:val="24"/>
          <w:lang w:val="en-GB"/>
        </w:rPr>
        <w:t>Hodgwood</w:t>
      </w:r>
      <w:proofErr w:type="spellEnd"/>
      <w:r w:rsidRPr="00C532A5">
        <w:rPr>
          <w:rFonts w:ascii="Times New Roman" w:eastAsia="Arial" w:hAnsi="Times New Roman" w:cs="Times New Roman"/>
          <w:sz w:val="24"/>
          <w:szCs w:val="24"/>
          <w:lang w:val="en-GB"/>
        </w:rPr>
        <w:t xml:space="preserve">. K. (2015). Purposive sampling for qualitative data collection and analysis in mixed methods implementation research. </w:t>
      </w:r>
      <w:r w:rsidRPr="00C532A5">
        <w:rPr>
          <w:rFonts w:ascii="Times New Roman" w:eastAsia="Arial" w:hAnsi="Times New Roman" w:cs="Times New Roman"/>
          <w:i/>
          <w:iCs/>
          <w:sz w:val="24"/>
          <w:szCs w:val="24"/>
          <w:lang w:val="en-GB"/>
        </w:rPr>
        <w:t>Administration and Policy in Mental Health, 42</w:t>
      </w:r>
      <w:r w:rsidRPr="00C532A5">
        <w:rPr>
          <w:rFonts w:ascii="Times New Roman" w:eastAsia="Arial" w:hAnsi="Times New Roman" w:cs="Times New Roman"/>
          <w:iCs/>
          <w:sz w:val="24"/>
          <w:szCs w:val="24"/>
          <w:lang w:val="en-GB"/>
        </w:rPr>
        <w:t>(5), 533-544</w:t>
      </w:r>
      <w:r w:rsidRPr="00C532A5">
        <w:rPr>
          <w:rFonts w:ascii="Times New Roman" w:eastAsia="Arial" w:hAnsi="Times New Roman" w:cs="Times New Roman"/>
          <w:i/>
          <w:iCs/>
          <w:sz w:val="24"/>
          <w:szCs w:val="24"/>
          <w:lang w:val="en-GB"/>
        </w:rPr>
        <w:t xml:space="preserve">. </w:t>
      </w:r>
      <w:r w:rsidRPr="00C532A5">
        <w:rPr>
          <w:rFonts w:ascii="Times New Roman" w:eastAsia="Arial" w:hAnsi="Times New Roman" w:cs="Times New Roman"/>
          <w:sz w:val="24"/>
          <w:szCs w:val="24"/>
          <w:lang w:val="en-GB"/>
        </w:rPr>
        <w:t>DOI: 10.1007/510488-013-0528-y</w:t>
      </w:r>
    </w:p>
    <w:p w14:paraId="533AF094"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Ramsay, J., &amp; Newman, C. F. (2005). After the attempt: Maintaining the therapeutic alliance following a patient’s suicide attempt. </w:t>
      </w:r>
      <w:r w:rsidRPr="00C532A5">
        <w:rPr>
          <w:rFonts w:ascii="Times New Roman" w:eastAsia="Arial" w:hAnsi="Times New Roman" w:cs="Times New Roman"/>
          <w:i/>
          <w:sz w:val="24"/>
          <w:szCs w:val="24"/>
          <w:lang w:val="en-GB"/>
        </w:rPr>
        <w:t xml:space="preserve">Suicide &amp; </w:t>
      </w:r>
      <w:proofErr w:type="gramStart"/>
      <w:r w:rsidRPr="00C532A5">
        <w:rPr>
          <w:rFonts w:ascii="Times New Roman" w:eastAsia="Arial" w:hAnsi="Times New Roman" w:cs="Times New Roman"/>
          <w:i/>
          <w:sz w:val="24"/>
          <w:szCs w:val="24"/>
          <w:lang w:val="en-GB"/>
        </w:rPr>
        <w:t>Life Threatening</w:t>
      </w:r>
      <w:proofErr w:type="gramEnd"/>
      <w:r w:rsidRPr="00C532A5">
        <w:rPr>
          <w:rFonts w:ascii="Times New Roman" w:eastAsia="Arial" w:hAnsi="Times New Roman" w:cs="Times New Roman"/>
          <w:i/>
          <w:sz w:val="24"/>
          <w:szCs w:val="24"/>
          <w:lang w:val="en-GB"/>
        </w:rPr>
        <w:t xml:space="preserve"> </w:t>
      </w:r>
      <w:proofErr w:type="spellStart"/>
      <w:r w:rsidRPr="00C532A5">
        <w:rPr>
          <w:rFonts w:ascii="Times New Roman" w:eastAsia="Arial" w:hAnsi="Times New Roman" w:cs="Times New Roman"/>
          <w:i/>
          <w:sz w:val="24"/>
          <w:szCs w:val="24"/>
          <w:lang w:val="en-GB"/>
        </w:rPr>
        <w:t>Behavior</w:t>
      </w:r>
      <w:proofErr w:type="spellEnd"/>
      <w:r w:rsidRPr="00C532A5">
        <w:rPr>
          <w:rFonts w:ascii="Times New Roman" w:eastAsia="Arial" w:hAnsi="Times New Roman" w:cs="Times New Roman"/>
          <w:i/>
          <w:sz w:val="24"/>
          <w:szCs w:val="24"/>
          <w:lang w:val="en-GB"/>
        </w:rPr>
        <w:t>, 35</w:t>
      </w:r>
      <w:r w:rsidRPr="00C532A5">
        <w:rPr>
          <w:rFonts w:ascii="Times New Roman" w:eastAsia="Arial" w:hAnsi="Times New Roman" w:cs="Times New Roman"/>
          <w:sz w:val="24"/>
          <w:szCs w:val="24"/>
          <w:lang w:val="en-GB"/>
        </w:rPr>
        <w:t>(4), 413-424. DOI: 10.1521/suli.2005.35.4.413</w:t>
      </w:r>
    </w:p>
    <w:p w14:paraId="172C2FD1"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Rhodes-</w:t>
      </w:r>
      <w:proofErr w:type="spellStart"/>
      <w:r w:rsidRPr="00C532A5">
        <w:rPr>
          <w:rFonts w:ascii="Times New Roman" w:eastAsia="Arial" w:hAnsi="Times New Roman" w:cs="Times New Roman"/>
          <w:sz w:val="24"/>
          <w:szCs w:val="24"/>
          <w:lang w:val="en-GB"/>
        </w:rPr>
        <w:t>Kropft</w:t>
      </w:r>
      <w:proofErr w:type="spellEnd"/>
      <w:r w:rsidRPr="00C532A5">
        <w:rPr>
          <w:rFonts w:ascii="Times New Roman" w:eastAsia="Arial" w:hAnsi="Times New Roman" w:cs="Times New Roman"/>
          <w:sz w:val="24"/>
          <w:szCs w:val="24"/>
          <w:lang w:val="en-GB"/>
        </w:rPr>
        <w:t xml:space="preserve">, J., Carmody, S. S., Seltzer, D., </w:t>
      </w:r>
      <w:proofErr w:type="spellStart"/>
      <w:r w:rsidRPr="00C532A5">
        <w:rPr>
          <w:rFonts w:ascii="Times New Roman" w:eastAsia="Arial" w:hAnsi="Times New Roman" w:cs="Times New Roman"/>
          <w:sz w:val="24"/>
          <w:szCs w:val="24"/>
          <w:lang w:val="en-GB"/>
        </w:rPr>
        <w:t>Redinbaugh</w:t>
      </w:r>
      <w:proofErr w:type="spellEnd"/>
      <w:r w:rsidRPr="00C532A5">
        <w:rPr>
          <w:rFonts w:ascii="Times New Roman" w:eastAsia="Arial" w:hAnsi="Times New Roman" w:cs="Times New Roman"/>
          <w:sz w:val="24"/>
          <w:szCs w:val="24"/>
          <w:lang w:val="en-GB"/>
        </w:rPr>
        <w:t xml:space="preserve">, E., </w:t>
      </w:r>
      <w:proofErr w:type="spellStart"/>
      <w:r w:rsidRPr="00C532A5">
        <w:rPr>
          <w:rFonts w:ascii="Times New Roman" w:eastAsia="Arial" w:hAnsi="Times New Roman" w:cs="Times New Roman"/>
          <w:sz w:val="24"/>
          <w:szCs w:val="24"/>
          <w:lang w:val="en-GB"/>
        </w:rPr>
        <w:t>Gadmer</w:t>
      </w:r>
      <w:proofErr w:type="spellEnd"/>
      <w:r w:rsidRPr="00C532A5">
        <w:rPr>
          <w:rFonts w:ascii="Times New Roman" w:eastAsia="Arial" w:hAnsi="Times New Roman" w:cs="Times New Roman"/>
          <w:sz w:val="24"/>
          <w:szCs w:val="24"/>
          <w:lang w:val="en-GB"/>
        </w:rPr>
        <w:t xml:space="preserve">, N., Block, S., &amp; Arnold, R. M. (2005). “This is just too </w:t>
      </w:r>
      <w:proofErr w:type="gramStart"/>
      <w:r w:rsidRPr="00C532A5">
        <w:rPr>
          <w:rFonts w:ascii="Times New Roman" w:eastAsia="Arial" w:hAnsi="Times New Roman" w:cs="Times New Roman"/>
          <w:sz w:val="24"/>
          <w:szCs w:val="24"/>
          <w:lang w:val="en-GB"/>
        </w:rPr>
        <w:t>awful,</w:t>
      </w:r>
      <w:proofErr w:type="gramEnd"/>
      <w:r w:rsidRPr="00C532A5">
        <w:rPr>
          <w:rFonts w:ascii="Times New Roman" w:eastAsia="Arial" w:hAnsi="Times New Roman" w:cs="Times New Roman"/>
          <w:sz w:val="24"/>
          <w:szCs w:val="24"/>
          <w:lang w:val="en-GB"/>
        </w:rPr>
        <w:t xml:space="preserve"> I just can’t believe I experienced that...”. Medical students’ reactions to their “most memorable” patient death. </w:t>
      </w:r>
      <w:r w:rsidRPr="00C532A5">
        <w:rPr>
          <w:rFonts w:ascii="Times New Roman" w:eastAsia="Arial" w:hAnsi="Times New Roman" w:cs="Times New Roman"/>
          <w:i/>
          <w:iCs/>
          <w:sz w:val="24"/>
          <w:szCs w:val="24"/>
          <w:lang w:val="en-GB"/>
        </w:rPr>
        <w:t xml:space="preserve">Academic Medicine, 80(7), 634-640. </w:t>
      </w:r>
      <w:r w:rsidRPr="00C532A5">
        <w:rPr>
          <w:rFonts w:ascii="Times New Roman" w:eastAsia="Arial" w:hAnsi="Times New Roman" w:cs="Times New Roman"/>
          <w:sz w:val="24"/>
          <w:szCs w:val="24"/>
          <w:lang w:val="en-GB"/>
        </w:rPr>
        <w:t>DOI: 10.1097/00001888-200507000-00005</w:t>
      </w:r>
    </w:p>
    <w:p w14:paraId="15331FE6" w14:textId="77777777" w:rsidR="00101244" w:rsidRPr="00C532A5" w:rsidRDefault="00101244" w:rsidP="00101244">
      <w:pPr>
        <w:spacing w:line="480" w:lineRule="auto"/>
        <w:ind w:left="720" w:hanging="720"/>
        <w:rPr>
          <w:rFonts w:ascii="Times New Roman" w:eastAsia="Arial" w:hAnsi="Times New Roman" w:cs="Times New Roman"/>
          <w:sz w:val="24"/>
          <w:szCs w:val="24"/>
          <w:highlight w:val="yellow"/>
          <w:lang w:val="en-GB"/>
        </w:rPr>
      </w:pPr>
      <w:r w:rsidRPr="00C532A5">
        <w:rPr>
          <w:rFonts w:ascii="Times New Roman" w:eastAsia="Arial" w:hAnsi="Times New Roman" w:cs="Times New Roman"/>
          <w:sz w:val="24"/>
          <w:szCs w:val="24"/>
          <w:lang w:val="en-GB"/>
        </w:rPr>
        <w:t xml:space="preserve">Rivett, E. L. (2020). </w:t>
      </w:r>
      <w:r w:rsidRPr="00C532A5">
        <w:rPr>
          <w:rFonts w:ascii="Times New Roman" w:eastAsia="Arial" w:hAnsi="Times New Roman" w:cs="Times New Roman"/>
          <w:i/>
          <w:iCs/>
          <w:sz w:val="24"/>
          <w:szCs w:val="24"/>
          <w:lang w:val="en-GB"/>
        </w:rPr>
        <w:t xml:space="preserve">A qualitative exploration of acute mental health inpatient staff’s experiences of working with </w:t>
      </w:r>
      <w:r w:rsidRPr="00C532A5">
        <w:rPr>
          <w:rFonts w:ascii="Times New Roman" w:eastAsia="Arial" w:hAnsi="Times New Roman" w:cs="Times New Roman"/>
          <w:i/>
          <w:iCs/>
          <w:sz w:val="24"/>
          <w:szCs w:val="24"/>
          <w:lang w:val="en-GB"/>
        </w:rPr>
        <w:lastRenderedPageBreak/>
        <w:t xml:space="preserve">high-risk behaviours and the support they receive. </w:t>
      </w:r>
      <w:r w:rsidRPr="00C532A5">
        <w:rPr>
          <w:rFonts w:ascii="Times New Roman" w:eastAsia="Arial" w:hAnsi="Times New Roman" w:cs="Times New Roman"/>
          <w:sz w:val="24"/>
          <w:szCs w:val="24"/>
          <w:lang w:val="en-GB"/>
        </w:rPr>
        <w:t xml:space="preserve">[Unpublished doctoral dissertation, University of Essex]. University of Essex Research Repository. </w:t>
      </w:r>
      <w:hyperlink r:id="rId14" w:history="1">
        <w:r w:rsidRPr="00C532A5">
          <w:rPr>
            <w:rStyle w:val="Hyperlink"/>
            <w:rFonts w:ascii="Times New Roman" w:eastAsia="Arial" w:hAnsi="Times New Roman" w:cs="Times New Roman"/>
            <w:color w:val="auto"/>
            <w:sz w:val="24"/>
            <w:szCs w:val="24"/>
            <w:u w:val="none"/>
            <w:lang w:val="en-GB"/>
          </w:rPr>
          <w:t>http://repository.essex.ac.uk/28530/</w:t>
        </w:r>
      </w:hyperlink>
      <w:r w:rsidRPr="00C532A5">
        <w:rPr>
          <w:rFonts w:ascii="Times New Roman" w:eastAsia="Arial" w:hAnsi="Times New Roman" w:cs="Times New Roman"/>
          <w:sz w:val="24"/>
          <w:szCs w:val="24"/>
          <w:highlight w:val="yellow"/>
          <w:lang w:val="en-GB"/>
        </w:rPr>
        <w:t xml:space="preserve"> </w:t>
      </w:r>
    </w:p>
    <w:p w14:paraId="655B6C28" w14:textId="77777777" w:rsidR="00101244" w:rsidRPr="00C532A5" w:rsidRDefault="00101244" w:rsidP="00101244">
      <w:pPr>
        <w:spacing w:line="480" w:lineRule="auto"/>
        <w:ind w:left="720" w:hanging="720"/>
        <w:rPr>
          <w:rStyle w:val="Hyperlink"/>
          <w:rFonts w:ascii="Times New Roman" w:eastAsia="Arial" w:hAnsi="Times New Roman" w:cs="Times New Roman"/>
          <w:color w:val="auto"/>
          <w:sz w:val="24"/>
          <w:szCs w:val="24"/>
          <w:u w:val="none"/>
          <w:lang w:val="en-GB"/>
        </w:rPr>
      </w:pPr>
      <w:r w:rsidRPr="00C532A5">
        <w:rPr>
          <w:rFonts w:ascii="Times New Roman" w:eastAsia="Arial" w:hAnsi="Times New Roman" w:cs="Times New Roman"/>
          <w:sz w:val="24"/>
          <w:szCs w:val="24"/>
          <w:lang w:val="en-GB"/>
        </w:rPr>
        <w:t xml:space="preserve">Royal College of Psychiatrists. (2020). </w:t>
      </w:r>
      <w:r w:rsidRPr="00C532A5">
        <w:rPr>
          <w:rFonts w:ascii="Times New Roman" w:eastAsia="Arial" w:hAnsi="Times New Roman" w:cs="Times New Roman"/>
          <w:i/>
          <w:sz w:val="24"/>
          <w:szCs w:val="24"/>
          <w:lang w:val="en-GB"/>
        </w:rPr>
        <w:t xml:space="preserve">Self-harm and suicide in adults. Final report of the Patient Safety Group </w:t>
      </w:r>
      <w:r w:rsidRPr="00C532A5">
        <w:rPr>
          <w:rFonts w:ascii="Times New Roman" w:eastAsia="Arial" w:hAnsi="Times New Roman" w:cs="Times New Roman"/>
          <w:sz w:val="24"/>
          <w:szCs w:val="24"/>
          <w:lang w:val="en-GB"/>
        </w:rPr>
        <w:t xml:space="preserve">(CR229). </w:t>
      </w:r>
      <w:hyperlink r:id="rId15" w:anchor=":~:text=There%20are%20currently%20between%2081,suicide%20ambition%27%20among%20NHS%20patients" w:history="1">
        <w:r w:rsidRPr="00C532A5">
          <w:rPr>
            <w:rStyle w:val="Hyperlink"/>
            <w:rFonts w:ascii="Times New Roman" w:eastAsia="Arial" w:hAnsi="Times New Roman" w:cs="Times New Roman"/>
            <w:color w:val="auto"/>
            <w:sz w:val="24"/>
            <w:szCs w:val="24"/>
            <w:u w:val="none"/>
            <w:lang w:val="en-GB"/>
          </w:rPr>
          <w:t>http://www.rcpsych.ac.uk/docs/default-source/improving-care/better-mh-policy/college-reports/college-report-cr229-self-harm-and-suicide.pdf?sfvrsn=b6fdf395-10#:~:text=There%20are%20currently%20between%2081,suicide%20ambition%27%20among%20NHS%20patients</w:t>
        </w:r>
      </w:hyperlink>
    </w:p>
    <w:p w14:paraId="7F511DCF"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proofErr w:type="spellStart"/>
      <w:r w:rsidRPr="00C532A5">
        <w:rPr>
          <w:rFonts w:ascii="Times New Roman" w:eastAsia="Arial" w:hAnsi="Times New Roman" w:cs="Times New Roman"/>
          <w:sz w:val="24"/>
          <w:szCs w:val="24"/>
          <w:lang w:val="en-GB"/>
        </w:rPr>
        <w:t>Sakinofsky</w:t>
      </w:r>
      <w:proofErr w:type="spellEnd"/>
      <w:r w:rsidRPr="00C532A5">
        <w:rPr>
          <w:rFonts w:ascii="Times New Roman" w:eastAsia="Arial" w:hAnsi="Times New Roman" w:cs="Times New Roman"/>
          <w:sz w:val="24"/>
          <w:szCs w:val="24"/>
          <w:lang w:val="en-GB"/>
        </w:rPr>
        <w:t xml:space="preserve">, I. (2014). Preventing suicide among inpatients. </w:t>
      </w:r>
      <w:r w:rsidRPr="00C532A5">
        <w:rPr>
          <w:rFonts w:ascii="Times New Roman" w:eastAsia="Arial" w:hAnsi="Times New Roman" w:cs="Times New Roman"/>
          <w:i/>
          <w:sz w:val="24"/>
          <w:szCs w:val="24"/>
          <w:lang w:val="en-GB"/>
        </w:rPr>
        <w:t xml:space="preserve">Canadian Journal of Psychiatry, 59, </w:t>
      </w:r>
      <w:r w:rsidRPr="00C532A5">
        <w:rPr>
          <w:rFonts w:ascii="Times New Roman" w:eastAsia="Arial" w:hAnsi="Times New Roman" w:cs="Times New Roman"/>
          <w:sz w:val="24"/>
          <w:szCs w:val="24"/>
          <w:lang w:val="en-GB"/>
        </w:rPr>
        <w:t>131-140. DOI: 10.117/070674371405900304</w:t>
      </w:r>
    </w:p>
    <w:p w14:paraId="65F181E3"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Sandford, D. M., </w:t>
      </w:r>
      <w:proofErr w:type="spellStart"/>
      <w:r w:rsidRPr="00C532A5">
        <w:rPr>
          <w:rFonts w:ascii="Times New Roman" w:eastAsia="Arial" w:hAnsi="Times New Roman" w:cs="Times New Roman"/>
          <w:sz w:val="24"/>
          <w:szCs w:val="24"/>
          <w:lang w:val="en-GB"/>
        </w:rPr>
        <w:t>Kirtley</w:t>
      </w:r>
      <w:proofErr w:type="spellEnd"/>
      <w:r w:rsidRPr="00C532A5">
        <w:rPr>
          <w:rFonts w:ascii="Times New Roman" w:eastAsia="Arial" w:hAnsi="Times New Roman" w:cs="Times New Roman"/>
          <w:sz w:val="24"/>
          <w:szCs w:val="24"/>
          <w:lang w:val="en-GB"/>
        </w:rPr>
        <w:t xml:space="preserve">, O. J., Thwaites, R., &amp; O’Connor, R. (2020). The impact on mental health practitioners of the death of a patient by suicide: A systematic review. </w:t>
      </w:r>
      <w:r w:rsidRPr="00C532A5">
        <w:rPr>
          <w:rFonts w:ascii="Times New Roman" w:eastAsia="Arial" w:hAnsi="Times New Roman" w:cs="Times New Roman"/>
          <w:i/>
          <w:sz w:val="24"/>
          <w:szCs w:val="24"/>
          <w:lang w:val="en-GB"/>
        </w:rPr>
        <w:t>Clinical Psychology &amp; Psychotherapy, 28</w:t>
      </w:r>
      <w:r w:rsidRPr="00C532A5">
        <w:rPr>
          <w:rFonts w:ascii="Times New Roman" w:eastAsia="Arial" w:hAnsi="Times New Roman" w:cs="Times New Roman"/>
          <w:sz w:val="24"/>
          <w:szCs w:val="24"/>
          <w:lang w:val="en-GB"/>
        </w:rPr>
        <w:t>(2), 261-294. DOI: 10.1002/cpp.2515</w:t>
      </w:r>
    </w:p>
    <w:p w14:paraId="7D10CCAF"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Slade, K., Scowcroft, L., and Dolan, B. (2019). The impact of exposure to suicidal behaviour in institutional settings. </w:t>
      </w:r>
      <w:r w:rsidRPr="00C532A5">
        <w:rPr>
          <w:rFonts w:ascii="Times New Roman" w:eastAsia="Arial" w:hAnsi="Times New Roman" w:cs="Times New Roman"/>
          <w:i/>
          <w:sz w:val="24"/>
          <w:szCs w:val="24"/>
          <w:lang w:val="en-GB"/>
        </w:rPr>
        <w:lastRenderedPageBreak/>
        <w:t>Nottingham Trent University and Samaritans.</w:t>
      </w:r>
      <w:r w:rsidRPr="00C532A5">
        <w:rPr>
          <w:rFonts w:ascii="Times New Roman" w:eastAsia="Arial" w:hAnsi="Times New Roman" w:cs="Times New Roman"/>
          <w:sz w:val="24"/>
          <w:szCs w:val="24"/>
          <w:lang w:val="en-GB"/>
        </w:rPr>
        <w:t xml:space="preserve"> https://irep.ntu.ac.uk/id/eprint/36829/1/1404b_Slade.pdf</w:t>
      </w:r>
    </w:p>
    <w:p w14:paraId="08895302"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iCs/>
          <w:sz w:val="24"/>
          <w:szCs w:val="24"/>
          <w:lang w:val="en-GB"/>
        </w:rPr>
        <w:t xml:space="preserve">Solin, P., </w:t>
      </w:r>
      <w:proofErr w:type="spellStart"/>
      <w:r w:rsidRPr="00C532A5">
        <w:rPr>
          <w:rFonts w:ascii="Times New Roman" w:eastAsia="Arial" w:hAnsi="Times New Roman" w:cs="Times New Roman"/>
          <w:iCs/>
          <w:sz w:val="24"/>
          <w:szCs w:val="24"/>
          <w:lang w:val="en-GB"/>
        </w:rPr>
        <w:t>Tamminen</w:t>
      </w:r>
      <w:proofErr w:type="spellEnd"/>
      <w:r w:rsidRPr="00C532A5">
        <w:rPr>
          <w:rFonts w:ascii="Times New Roman" w:eastAsia="Arial" w:hAnsi="Times New Roman" w:cs="Times New Roman"/>
          <w:iCs/>
          <w:sz w:val="24"/>
          <w:szCs w:val="24"/>
          <w:lang w:val="en-GB"/>
        </w:rPr>
        <w:t xml:space="preserve">, N., and </w:t>
      </w:r>
      <w:proofErr w:type="spellStart"/>
      <w:r w:rsidRPr="00C532A5">
        <w:rPr>
          <w:rFonts w:ascii="Times New Roman" w:eastAsia="Arial" w:hAnsi="Times New Roman" w:cs="Times New Roman"/>
          <w:iCs/>
          <w:sz w:val="24"/>
          <w:szCs w:val="24"/>
          <w:lang w:val="en-GB"/>
        </w:rPr>
        <w:t>Partonen</w:t>
      </w:r>
      <w:proofErr w:type="spellEnd"/>
      <w:r w:rsidRPr="00C532A5">
        <w:rPr>
          <w:rFonts w:ascii="Times New Roman" w:eastAsia="Arial" w:hAnsi="Times New Roman" w:cs="Times New Roman"/>
          <w:iCs/>
          <w:sz w:val="24"/>
          <w:szCs w:val="24"/>
          <w:lang w:val="en-GB"/>
        </w:rPr>
        <w:t xml:space="preserve">, T. (2021). Suicide prevention training: </w:t>
      </w:r>
      <w:proofErr w:type="spellStart"/>
      <w:r w:rsidRPr="00C532A5">
        <w:rPr>
          <w:rFonts w:ascii="Times New Roman" w:eastAsia="Arial" w:hAnsi="Times New Roman" w:cs="Times New Roman"/>
          <w:iCs/>
          <w:sz w:val="24"/>
          <w:szCs w:val="24"/>
          <w:lang w:val="en-GB"/>
        </w:rPr>
        <w:t>self perceived</w:t>
      </w:r>
      <w:proofErr w:type="spellEnd"/>
      <w:r w:rsidRPr="00C532A5">
        <w:rPr>
          <w:rFonts w:ascii="Times New Roman" w:eastAsia="Arial" w:hAnsi="Times New Roman" w:cs="Times New Roman"/>
          <w:iCs/>
          <w:sz w:val="24"/>
          <w:szCs w:val="24"/>
          <w:lang w:val="en-GB"/>
        </w:rPr>
        <w:t xml:space="preserve"> competence among primary healthcare professionals. </w:t>
      </w:r>
      <w:r w:rsidRPr="00C532A5">
        <w:rPr>
          <w:rFonts w:ascii="Times New Roman" w:eastAsia="Arial" w:hAnsi="Times New Roman" w:cs="Times New Roman"/>
          <w:i/>
          <w:iCs/>
          <w:sz w:val="24"/>
          <w:szCs w:val="24"/>
          <w:lang w:val="en-GB"/>
        </w:rPr>
        <w:t>Scandinavian Journal of Primary Health Care, 39</w:t>
      </w:r>
      <w:r w:rsidRPr="00C532A5">
        <w:rPr>
          <w:rFonts w:ascii="Times New Roman" w:eastAsia="Arial" w:hAnsi="Times New Roman" w:cs="Times New Roman"/>
          <w:iCs/>
          <w:sz w:val="24"/>
          <w:szCs w:val="24"/>
          <w:lang w:val="en-GB"/>
        </w:rPr>
        <w:t>(3), 332-338. DOI: 10.1080/02813432.2021.1958462</w:t>
      </w:r>
    </w:p>
    <w:p w14:paraId="174229E7"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proofErr w:type="spellStart"/>
      <w:r w:rsidRPr="00C532A5">
        <w:rPr>
          <w:rFonts w:ascii="Times New Roman" w:eastAsia="Arial" w:hAnsi="Times New Roman" w:cs="Times New Roman"/>
          <w:sz w:val="24"/>
          <w:szCs w:val="24"/>
          <w:lang w:val="en-GB"/>
        </w:rPr>
        <w:t>Sorgaard</w:t>
      </w:r>
      <w:proofErr w:type="spellEnd"/>
      <w:r w:rsidRPr="00C532A5">
        <w:rPr>
          <w:rFonts w:ascii="Times New Roman" w:eastAsia="Arial" w:hAnsi="Times New Roman" w:cs="Times New Roman"/>
          <w:sz w:val="24"/>
          <w:szCs w:val="24"/>
          <w:lang w:val="en-GB"/>
        </w:rPr>
        <w:t xml:space="preserve">, K. W., Ryan, P., &amp; Dawson, I. (2010). Qualified and unqualified (N-R C) mental health nursing staff – minor difference in sources of stress and burnout. A European multi-centre study. </w:t>
      </w:r>
      <w:r w:rsidRPr="00C532A5">
        <w:rPr>
          <w:rFonts w:ascii="Times New Roman" w:eastAsia="Arial" w:hAnsi="Times New Roman" w:cs="Times New Roman"/>
          <w:i/>
          <w:sz w:val="24"/>
          <w:szCs w:val="24"/>
          <w:lang w:val="en-GB"/>
        </w:rPr>
        <w:t>BMC Health Services Research, 10</w:t>
      </w:r>
      <w:r w:rsidRPr="00C532A5">
        <w:rPr>
          <w:rFonts w:ascii="Times New Roman" w:eastAsia="Arial" w:hAnsi="Times New Roman" w:cs="Times New Roman"/>
          <w:sz w:val="24"/>
          <w:szCs w:val="24"/>
          <w:lang w:val="en-GB"/>
        </w:rPr>
        <w:t>, 163. DOI: 10.1186/1472-6963-10-63</w:t>
      </w:r>
    </w:p>
    <w:p w14:paraId="604E42E8" w14:textId="77777777" w:rsidR="00101244" w:rsidRPr="00C532A5" w:rsidRDefault="00101244" w:rsidP="00101244">
      <w:pPr>
        <w:spacing w:line="480" w:lineRule="auto"/>
        <w:ind w:left="720" w:hanging="720"/>
        <w:rPr>
          <w:rFonts w:ascii="Times New Roman" w:hAnsi="Times New Roman" w:cs="Times New Roman"/>
          <w:sz w:val="24"/>
          <w:szCs w:val="24"/>
          <w:shd w:val="clear" w:color="auto" w:fill="FFFFFF"/>
          <w:lang w:val="en-GB"/>
        </w:rPr>
      </w:pPr>
      <w:r w:rsidRPr="00C532A5">
        <w:rPr>
          <w:rFonts w:ascii="Times New Roman" w:eastAsia="Arial" w:hAnsi="Times New Roman" w:cs="Times New Roman"/>
          <w:sz w:val="24"/>
          <w:szCs w:val="24"/>
          <w:lang w:val="en-GB"/>
        </w:rPr>
        <w:t xml:space="preserve">Takahashi, C., Chida, F., Nakamura, H., Akasaka, H., Yagi, J., </w:t>
      </w:r>
      <w:proofErr w:type="spellStart"/>
      <w:r w:rsidRPr="00C532A5">
        <w:rPr>
          <w:rFonts w:ascii="Times New Roman" w:eastAsia="Arial" w:hAnsi="Times New Roman" w:cs="Times New Roman"/>
          <w:sz w:val="24"/>
          <w:szCs w:val="24"/>
          <w:lang w:val="en-GB"/>
        </w:rPr>
        <w:t>Koeda</w:t>
      </w:r>
      <w:proofErr w:type="spellEnd"/>
      <w:r w:rsidRPr="00C532A5">
        <w:rPr>
          <w:rFonts w:ascii="Times New Roman" w:eastAsia="Arial" w:hAnsi="Times New Roman" w:cs="Times New Roman"/>
          <w:sz w:val="24"/>
          <w:szCs w:val="24"/>
          <w:lang w:val="en-GB"/>
        </w:rPr>
        <w:t xml:space="preserve">, A., </w:t>
      </w:r>
      <w:proofErr w:type="spellStart"/>
      <w:r w:rsidRPr="00C532A5">
        <w:rPr>
          <w:rFonts w:ascii="Times New Roman" w:eastAsia="Arial" w:hAnsi="Times New Roman" w:cs="Times New Roman"/>
          <w:sz w:val="24"/>
          <w:szCs w:val="24"/>
          <w:lang w:val="en-GB"/>
        </w:rPr>
        <w:t>Takusari</w:t>
      </w:r>
      <w:proofErr w:type="spellEnd"/>
      <w:r w:rsidRPr="00C532A5">
        <w:rPr>
          <w:rFonts w:ascii="Times New Roman" w:eastAsia="Arial" w:hAnsi="Times New Roman" w:cs="Times New Roman"/>
          <w:sz w:val="24"/>
          <w:szCs w:val="24"/>
          <w:lang w:val="en-GB"/>
        </w:rPr>
        <w:t xml:space="preserve">, E., Otsuka, K., &amp; Sakai, A. (2011). The impact of patient suicide on psychiatric nurses and their need for support. </w:t>
      </w:r>
      <w:r w:rsidRPr="00C532A5">
        <w:rPr>
          <w:rFonts w:ascii="Times New Roman" w:eastAsia="Arial" w:hAnsi="Times New Roman" w:cs="Times New Roman"/>
          <w:i/>
          <w:iCs/>
          <w:sz w:val="24"/>
          <w:szCs w:val="24"/>
          <w:lang w:val="en-GB"/>
        </w:rPr>
        <w:t>BMC Psychiatry, 11</w:t>
      </w:r>
      <w:r w:rsidRPr="00C532A5">
        <w:rPr>
          <w:rFonts w:ascii="Times New Roman" w:eastAsia="Arial" w:hAnsi="Times New Roman" w:cs="Times New Roman"/>
          <w:sz w:val="24"/>
          <w:szCs w:val="24"/>
          <w:lang w:val="en-GB"/>
        </w:rPr>
        <w:t xml:space="preserve">(38), 1-8. </w:t>
      </w:r>
      <w:hyperlink r:id="rId16" w:history="1">
        <w:r w:rsidRPr="00C532A5">
          <w:rPr>
            <w:rStyle w:val="Hyperlink"/>
            <w:rFonts w:ascii="Times New Roman" w:hAnsi="Times New Roman" w:cs="Times New Roman"/>
            <w:color w:val="auto"/>
            <w:sz w:val="24"/>
            <w:szCs w:val="24"/>
            <w:u w:val="none"/>
            <w:shd w:val="clear" w:color="auto" w:fill="FFFFFF"/>
            <w:lang w:val="en-GB"/>
          </w:rPr>
          <w:t>https://doi.org/10.1186/1471-244X-11-38</w:t>
        </w:r>
      </w:hyperlink>
    </w:p>
    <w:p w14:paraId="35699CC4" w14:textId="77777777" w:rsidR="00101244" w:rsidRPr="00C532A5" w:rsidRDefault="00101244" w:rsidP="00101244">
      <w:pPr>
        <w:spacing w:line="480" w:lineRule="auto"/>
        <w:ind w:left="720" w:hanging="720"/>
        <w:rPr>
          <w:rFonts w:ascii="Times New Roman" w:eastAsia="Arial" w:hAnsi="Times New Roman" w:cs="Times New Roman"/>
          <w:sz w:val="24"/>
          <w:szCs w:val="24"/>
          <w:highlight w:val="yellow"/>
          <w:lang w:val="en-GB"/>
        </w:rPr>
      </w:pPr>
      <w:r w:rsidRPr="00C532A5">
        <w:rPr>
          <w:rFonts w:ascii="Times New Roman" w:hAnsi="Times New Roman" w:cs="Times New Roman"/>
          <w:sz w:val="24"/>
          <w:szCs w:val="24"/>
          <w:shd w:val="clear" w:color="auto" w:fill="FFFFFF"/>
          <w:lang w:val="en-GB"/>
        </w:rPr>
        <w:t xml:space="preserve">Wagner, B., and </w:t>
      </w:r>
      <w:proofErr w:type="spellStart"/>
      <w:r w:rsidRPr="00C532A5">
        <w:rPr>
          <w:rFonts w:ascii="Times New Roman" w:hAnsi="Times New Roman" w:cs="Times New Roman"/>
          <w:sz w:val="24"/>
          <w:szCs w:val="24"/>
          <w:shd w:val="clear" w:color="auto" w:fill="FFFFFF"/>
          <w:lang w:val="en-GB"/>
        </w:rPr>
        <w:t>Maercker</w:t>
      </w:r>
      <w:proofErr w:type="spellEnd"/>
      <w:r w:rsidRPr="00C532A5">
        <w:rPr>
          <w:rFonts w:ascii="Times New Roman" w:hAnsi="Times New Roman" w:cs="Times New Roman"/>
          <w:sz w:val="24"/>
          <w:szCs w:val="24"/>
          <w:shd w:val="clear" w:color="auto" w:fill="FFFFFF"/>
          <w:lang w:val="en-GB"/>
        </w:rPr>
        <w:t xml:space="preserve">, A. (2010). The diagnosis of complicated grief as a mental disorder: a critical appraisal. </w:t>
      </w:r>
      <w:proofErr w:type="spellStart"/>
      <w:r w:rsidRPr="00C532A5">
        <w:rPr>
          <w:rFonts w:ascii="Times New Roman" w:hAnsi="Times New Roman" w:cs="Times New Roman"/>
          <w:i/>
          <w:sz w:val="24"/>
          <w:szCs w:val="24"/>
          <w:shd w:val="clear" w:color="auto" w:fill="FFFFFF"/>
          <w:lang w:val="en-GB"/>
        </w:rPr>
        <w:t>Psychologica</w:t>
      </w:r>
      <w:proofErr w:type="spellEnd"/>
      <w:r w:rsidRPr="00C532A5">
        <w:rPr>
          <w:rFonts w:ascii="Times New Roman" w:hAnsi="Times New Roman" w:cs="Times New Roman"/>
          <w:i/>
          <w:sz w:val="24"/>
          <w:szCs w:val="24"/>
          <w:shd w:val="clear" w:color="auto" w:fill="FFFFFF"/>
          <w:lang w:val="en-GB"/>
        </w:rPr>
        <w:t xml:space="preserve"> </w:t>
      </w:r>
      <w:proofErr w:type="spellStart"/>
      <w:r w:rsidRPr="00C532A5">
        <w:rPr>
          <w:rFonts w:ascii="Times New Roman" w:hAnsi="Times New Roman" w:cs="Times New Roman"/>
          <w:i/>
          <w:sz w:val="24"/>
          <w:szCs w:val="24"/>
          <w:shd w:val="clear" w:color="auto" w:fill="FFFFFF"/>
          <w:lang w:val="en-GB"/>
        </w:rPr>
        <w:t>Belgica</w:t>
      </w:r>
      <w:proofErr w:type="spellEnd"/>
      <w:r w:rsidRPr="00C532A5">
        <w:rPr>
          <w:rFonts w:ascii="Times New Roman" w:hAnsi="Times New Roman" w:cs="Times New Roman"/>
          <w:i/>
          <w:sz w:val="24"/>
          <w:szCs w:val="24"/>
          <w:shd w:val="clear" w:color="auto" w:fill="FFFFFF"/>
          <w:lang w:val="en-GB"/>
        </w:rPr>
        <w:t>, 50</w:t>
      </w:r>
      <w:r w:rsidRPr="00C532A5">
        <w:rPr>
          <w:rFonts w:ascii="Times New Roman" w:hAnsi="Times New Roman" w:cs="Times New Roman"/>
          <w:sz w:val="24"/>
          <w:szCs w:val="24"/>
          <w:shd w:val="clear" w:color="auto" w:fill="FFFFFF"/>
          <w:lang w:val="en-GB"/>
        </w:rPr>
        <w:t>(1-2), 27-48. DOI: 10.5334/pd-50-1-2-27</w:t>
      </w:r>
    </w:p>
    <w:p w14:paraId="2FAFE6EB"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Wester, S. R., Christianson, H. F., Vogel, D. L., &amp; Wei, M. (2007). Gender role conflict and psychological distress: The role of social support. </w:t>
      </w:r>
      <w:r w:rsidRPr="00C532A5">
        <w:rPr>
          <w:rFonts w:ascii="Times New Roman" w:eastAsia="Arial" w:hAnsi="Times New Roman" w:cs="Times New Roman"/>
          <w:i/>
          <w:sz w:val="24"/>
          <w:szCs w:val="24"/>
          <w:lang w:val="en-GB"/>
        </w:rPr>
        <w:t xml:space="preserve">Psychology of Men &amp; </w:t>
      </w:r>
      <w:r w:rsidRPr="00C532A5">
        <w:rPr>
          <w:rFonts w:ascii="Times New Roman" w:eastAsia="Arial" w:hAnsi="Times New Roman" w:cs="Times New Roman"/>
          <w:i/>
          <w:sz w:val="24"/>
          <w:szCs w:val="24"/>
          <w:lang w:val="en-GB"/>
        </w:rPr>
        <w:lastRenderedPageBreak/>
        <w:t>Masculinity, 8</w:t>
      </w:r>
      <w:r w:rsidRPr="00C532A5">
        <w:rPr>
          <w:rFonts w:ascii="Times New Roman" w:eastAsia="Arial" w:hAnsi="Times New Roman" w:cs="Times New Roman"/>
          <w:sz w:val="24"/>
          <w:szCs w:val="24"/>
          <w:lang w:val="en-GB"/>
        </w:rPr>
        <w:t>(4), 215. DOI: 10.1037/1524-9220.8.4.215</w:t>
      </w:r>
    </w:p>
    <w:p w14:paraId="0A3A8570"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r w:rsidRPr="00C532A5">
        <w:rPr>
          <w:rFonts w:ascii="Times New Roman" w:eastAsia="Arial" w:hAnsi="Times New Roman" w:cs="Times New Roman"/>
          <w:sz w:val="24"/>
          <w:szCs w:val="24"/>
          <w:lang w:val="en-GB"/>
        </w:rPr>
        <w:t xml:space="preserve">Wilson, J. L. (2013). Clinical perspective on stress, cortisol and adrenal fatigue. </w:t>
      </w:r>
      <w:r w:rsidRPr="00C532A5">
        <w:rPr>
          <w:rFonts w:ascii="Times New Roman" w:eastAsia="Arial" w:hAnsi="Times New Roman" w:cs="Times New Roman"/>
          <w:i/>
          <w:iCs/>
          <w:sz w:val="24"/>
          <w:szCs w:val="24"/>
          <w:lang w:val="en-GB"/>
        </w:rPr>
        <w:t>Advances in Integrative Medicine, 1</w:t>
      </w:r>
      <w:r w:rsidRPr="00C532A5">
        <w:rPr>
          <w:rFonts w:ascii="Times New Roman" w:eastAsia="Arial" w:hAnsi="Times New Roman" w:cs="Times New Roman"/>
          <w:sz w:val="24"/>
          <w:szCs w:val="24"/>
          <w:lang w:val="en-GB"/>
        </w:rPr>
        <w:t>(2), 93-96. DOI: 10.1016/j.aimed.2014.05.002</w:t>
      </w:r>
    </w:p>
    <w:p w14:paraId="021DD8C8" w14:textId="77777777" w:rsidR="00101244" w:rsidRPr="00C532A5" w:rsidRDefault="00101244" w:rsidP="00101244">
      <w:pPr>
        <w:spacing w:line="480" w:lineRule="auto"/>
        <w:ind w:left="720" w:hanging="720"/>
        <w:rPr>
          <w:rFonts w:ascii="Times New Roman" w:eastAsia="Arial" w:hAnsi="Times New Roman" w:cs="Times New Roman"/>
          <w:i/>
          <w:iCs/>
          <w:sz w:val="24"/>
          <w:szCs w:val="24"/>
          <w:highlight w:val="yellow"/>
          <w:lang w:val="en-GB"/>
        </w:rPr>
      </w:pPr>
      <w:r w:rsidRPr="00C532A5">
        <w:rPr>
          <w:rFonts w:ascii="Times New Roman" w:eastAsia="Arial" w:hAnsi="Times New Roman" w:cs="Times New Roman"/>
          <w:sz w:val="24"/>
          <w:szCs w:val="24"/>
          <w:lang w:val="en-GB"/>
        </w:rPr>
        <w:t xml:space="preserve">Wurst, F. M., Mueller, S., </w:t>
      </w:r>
      <w:proofErr w:type="spellStart"/>
      <w:r w:rsidRPr="00C532A5">
        <w:rPr>
          <w:rFonts w:ascii="Times New Roman" w:eastAsia="Arial" w:hAnsi="Times New Roman" w:cs="Times New Roman"/>
          <w:sz w:val="24"/>
          <w:szCs w:val="24"/>
          <w:lang w:val="en-GB"/>
        </w:rPr>
        <w:t>Petitjean</w:t>
      </w:r>
      <w:proofErr w:type="spellEnd"/>
      <w:r w:rsidRPr="00C532A5">
        <w:rPr>
          <w:rFonts w:ascii="Times New Roman" w:eastAsia="Arial" w:hAnsi="Times New Roman" w:cs="Times New Roman"/>
          <w:sz w:val="24"/>
          <w:szCs w:val="24"/>
          <w:lang w:val="en-GB"/>
        </w:rPr>
        <w:t xml:space="preserve">, S., Euler, S., Thon, N., </w:t>
      </w:r>
      <w:proofErr w:type="spellStart"/>
      <w:r w:rsidRPr="00C532A5">
        <w:rPr>
          <w:rFonts w:ascii="Times New Roman" w:eastAsia="Arial" w:hAnsi="Times New Roman" w:cs="Times New Roman"/>
          <w:sz w:val="24"/>
          <w:szCs w:val="24"/>
          <w:lang w:val="en-GB"/>
        </w:rPr>
        <w:t>Wiesbeck</w:t>
      </w:r>
      <w:proofErr w:type="spellEnd"/>
      <w:r w:rsidRPr="00C532A5">
        <w:rPr>
          <w:rFonts w:ascii="Times New Roman" w:eastAsia="Arial" w:hAnsi="Times New Roman" w:cs="Times New Roman"/>
          <w:sz w:val="24"/>
          <w:szCs w:val="24"/>
          <w:lang w:val="en-GB"/>
        </w:rPr>
        <w:t xml:space="preserve">, G., &amp; </w:t>
      </w:r>
      <w:proofErr w:type="spellStart"/>
      <w:r w:rsidRPr="00C532A5">
        <w:rPr>
          <w:rFonts w:ascii="Times New Roman" w:eastAsia="Arial" w:hAnsi="Times New Roman" w:cs="Times New Roman"/>
          <w:sz w:val="24"/>
          <w:szCs w:val="24"/>
          <w:lang w:val="en-GB"/>
        </w:rPr>
        <w:t>Wolfersdorf</w:t>
      </w:r>
      <w:proofErr w:type="spellEnd"/>
      <w:r w:rsidRPr="00C532A5">
        <w:rPr>
          <w:rFonts w:ascii="Times New Roman" w:eastAsia="Arial" w:hAnsi="Times New Roman" w:cs="Times New Roman"/>
          <w:sz w:val="24"/>
          <w:szCs w:val="24"/>
          <w:lang w:val="en-GB"/>
        </w:rPr>
        <w:t xml:space="preserve">, M. (2010). Patients’ suicide: A survey of therapists’ reactions. </w:t>
      </w:r>
      <w:r w:rsidRPr="00C532A5">
        <w:rPr>
          <w:rFonts w:ascii="Times New Roman" w:eastAsia="Arial" w:hAnsi="Times New Roman" w:cs="Times New Roman"/>
          <w:i/>
          <w:iCs/>
          <w:sz w:val="24"/>
          <w:szCs w:val="24"/>
          <w:lang w:val="en-GB"/>
        </w:rPr>
        <w:t xml:space="preserve">Suicide and </w:t>
      </w:r>
      <w:proofErr w:type="gramStart"/>
      <w:r w:rsidRPr="00C532A5">
        <w:rPr>
          <w:rFonts w:ascii="Times New Roman" w:eastAsia="Arial" w:hAnsi="Times New Roman" w:cs="Times New Roman"/>
          <w:i/>
          <w:iCs/>
          <w:sz w:val="24"/>
          <w:szCs w:val="24"/>
          <w:lang w:val="en-GB"/>
        </w:rPr>
        <w:t>Life Threatening</w:t>
      </w:r>
      <w:proofErr w:type="gramEnd"/>
      <w:r w:rsidRPr="00C532A5">
        <w:rPr>
          <w:rFonts w:ascii="Times New Roman" w:eastAsia="Arial" w:hAnsi="Times New Roman" w:cs="Times New Roman"/>
          <w:i/>
          <w:iCs/>
          <w:sz w:val="24"/>
          <w:szCs w:val="24"/>
          <w:lang w:val="en-GB"/>
        </w:rPr>
        <w:t xml:space="preserve"> </w:t>
      </w:r>
      <w:proofErr w:type="spellStart"/>
      <w:r w:rsidRPr="00C532A5">
        <w:rPr>
          <w:rFonts w:ascii="Times New Roman" w:eastAsia="Arial" w:hAnsi="Times New Roman" w:cs="Times New Roman"/>
          <w:i/>
          <w:iCs/>
          <w:sz w:val="24"/>
          <w:szCs w:val="24"/>
          <w:lang w:val="en-GB"/>
        </w:rPr>
        <w:t>Behavior</w:t>
      </w:r>
      <w:proofErr w:type="spellEnd"/>
      <w:r w:rsidRPr="00C532A5">
        <w:rPr>
          <w:rFonts w:ascii="Times New Roman" w:eastAsia="Arial" w:hAnsi="Times New Roman" w:cs="Times New Roman"/>
          <w:i/>
          <w:iCs/>
          <w:sz w:val="24"/>
          <w:szCs w:val="24"/>
          <w:lang w:val="en-GB"/>
        </w:rPr>
        <w:t>, 40</w:t>
      </w:r>
      <w:r w:rsidRPr="00C532A5">
        <w:rPr>
          <w:rFonts w:ascii="Times New Roman" w:eastAsia="Arial" w:hAnsi="Times New Roman" w:cs="Times New Roman"/>
          <w:sz w:val="24"/>
          <w:szCs w:val="24"/>
          <w:lang w:val="en-GB"/>
        </w:rPr>
        <w:t xml:space="preserve">(4), 328-336. </w:t>
      </w:r>
      <w:r w:rsidRPr="00C532A5">
        <w:rPr>
          <w:rFonts w:ascii="Times New Roman" w:eastAsia="Calibri" w:hAnsi="Times New Roman" w:cs="Times New Roman"/>
          <w:sz w:val="24"/>
          <w:szCs w:val="24"/>
          <w:lang w:val="en-GB"/>
        </w:rPr>
        <w:t xml:space="preserve">DOI: </w:t>
      </w:r>
      <w:r w:rsidRPr="00C532A5">
        <w:rPr>
          <w:rFonts w:ascii="Times New Roman" w:hAnsi="Times New Roman" w:cs="Times New Roman"/>
          <w:sz w:val="24"/>
          <w:szCs w:val="24"/>
          <w:shd w:val="clear" w:color="auto" w:fill="FFFFFF"/>
          <w:lang w:val="en-GB"/>
        </w:rPr>
        <w:t>10.1521/suli.2010.40.4.328.</w:t>
      </w:r>
    </w:p>
    <w:p w14:paraId="4E1221E2"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proofErr w:type="spellStart"/>
      <w:r w:rsidRPr="00C532A5">
        <w:rPr>
          <w:rFonts w:ascii="Times New Roman" w:eastAsia="Arial" w:hAnsi="Times New Roman" w:cs="Times New Roman"/>
          <w:sz w:val="24"/>
          <w:szCs w:val="24"/>
          <w:lang w:val="en-GB"/>
        </w:rPr>
        <w:t>Yaribeygi</w:t>
      </w:r>
      <w:proofErr w:type="spellEnd"/>
      <w:r w:rsidRPr="00C532A5">
        <w:rPr>
          <w:rFonts w:ascii="Times New Roman" w:eastAsia="Arial" w:hAnsi="Times New Roman" w:cs="Times New Roman"/>
          <w:sz w:val="24"/>
          <w:szCs w:val="24"/>
          <w:lang w:val="en-GB"/>
        </w:rPr>
        <w:t xml:space="preserve">, H., Panahi, Y., </w:t>
      </w:r>
      <w:proofErr w:type="spellStart"/>
      <w:r w:rsidRPr="00C532A5">
        <w:rPr>
          <w:rFonts w:ascii="Times New Roman" w:eastAsia="Arial" w:hAnsi="Times New Roman" w:cs="Times New Roman"/>
          <w:sz w:val="24"/>
          <w:szCs w:val="24"/>
          <w:lang w:val="en-GB"/>
        </w:rPr>
        <w:t>Sahraei</w:t>
      </w:r>
      <w:proofErr w:type="spellEnd"/>
      <w:r w:rsidRPr="00C532A5">
        <w:rPr>
          <w:rFonts w:ascii="Times New Roman" w:eastAsia="Arial" w:hAnsi="Times New Roman" w:cs="Times New Roman"/>
          <w:sz w:val="24"/>
          <w:szCs w:val="24"/>
          <w:lang w:val="en-GB"/>
        </w:rPr>
        <w:t xml:space="preserve">, H., Johnston, T. P., &amp; </w:t>
      </w:r>
      <w:proofErr w:type="spellStart"/>
      <w:r w:rsidRPr="00C532A5">
        <w:rPr>
          <w:rFonts w:ascii="Times New Roman" w:eastAsia="Arial" w:hAnsi="Times New Roman" w:cs="Times New Roman"/>
          <w:sz w:val="24"/>
          <w:szCs w:val="24"/>
          <w:lang w:val="en-GB"/>
        </w:rPr>
        <w:t>Sahebkar</w:t>
      </w:r>
      <w:proofErr w:type="spellEnd"/>
      <w:r w:rsidRPr="00C532A5">
        <w:rPr>
          <w:rFonts w:ascii="Times New Roman" w:eastAsia="Arial" w:hAnsi="Times New Roman" w:cs="Times New Roman"/>
          <w:sz w:val="24"/>
          <w:szCs w:val="24"/>
          <w:lang w:val="en-GB"/>
        </w:rPr>
        <w:t xml:space="preserve">, A. (2017). The impact of stress on body function: A review. </w:t>
      </w:r>
      <w:r w:rsidRPr="00C532A5">
        <w:rPr>
          <w:rFonts w:ascii="Times New Roman" w:eastAsia="Arial" w:hAnsi="Times New Roman" w:cs="Times New Roman"/>
          <w:i/>
          <w:iCs/>
          <w:sz w:val="24"/>
          <w:szCs w:val="24"/>
          <w:lang w:val="en-GB"/>
        </w:rPr>
        <w:t>EXCLI Journal, 16,</w:t>
      </w:r>
      <w:r w:rsidRPr="00C532A5">
        <w:rPr>
          <w:rFonts w:ascii="Times New Roman" w:eastAsia="Arial" w:hAnsi="Times New Roman" w:cs="Times New Roman"/>
          <w:sz w:val="24"/>
          <w:szCs w:val="24"/>
          <w:lang w:val="en-GB"/>
        </w:rPr>
        <w:t xml:space="preserve"> 1057-1072. DOI: 10.17179/excli2017-480</w:t>
      </w:r>
    </w:p>
    <w:p w14:paraId="28AAC1E8" w14:textId="77777777" w:rsidR="00101244" w:rsidRPr="00C532A5" w:rsidRDefault="00101244" w:rsidP="00101244">
      <w:pPr>
        <w:spacing w:line="480" w:lineRule="auto"/>
        <w:ind w:left="720" w:hanging="720"/>
        <w:rPr>
          <w:rFonts w:ascii="Times New Roman" w:eastAsia="Arial" w:hAnsi="Times New Roman" w:cs="Times New Roman"/>
          <w:sz w:val="24"/>
          <w:szCs w:val="24"/>
          <w:lang w:val="en-GB"/>
        </w:rPr>
      </w:pPr>
      <w:proofErr w:type="spellStart"/>
      <w:r w:rsidRPr="00C532A5">
        <w:rPr>
          <w:rFonts w:ascii="Times New Roman" w:eastAsia="Arial" w:hAnsi="Times New Roman" w:cs="Times New Roman"/>
          <w:sz w:val="24"/>
          <w:szCs w:val="24"/>
          <w:lang w:val="en-GB"/>
        </w:rPr>
        <w:t>Zeigenbein</w:t>
      </w:r>
      <w:proofErr w:type="spellEnd"/>
      <w:r w:rsidRPr="00C532A5">
        <w:rPr>
          <w:rFonts w:ascii="Times New Roman" w:eastAsia="Arial" w:hAnsi="Times New Roman" w:cs="Times New Roman"/>
          <w:sz w:val="24"/>
          <w:szCs w:val="24"/>
          <w:lang w:val="en-GB"/>
        </w:rPr>
        <w:t xml:space="preserve">, M., </w:t>
      </w:r>
      <w:proofErr w:type="spellStart"/>
      <w:r w:rsidRPr="00C532A5">
        <w:rPr>
          <w:rFonts w:ascii="Times New Roman" w:eastAsia="Arial" w:hAnsi="Times New Roman" w:cs="Times New Roman"/>
          <w:sz w:val="24"/>
          <w:szCs w:val="24"/>
          <w:lang w:val="en-GB"/>
        </w:rPr>
        <w:t>Anreis</w:t>
      </w:r>
      <w:proofErr w:type="spellEnd"/>
      <w:r w:rsidRPr="00C532A5">
        <w:rPr>
          <w:rFonts w:ascii="Times New Roman" w:eastAsia="Arial" w:hAnsi="Times New Roman" w:cs="Times New Roman"/>
          <w:sz w:val="24"/>
          <w:szCs w:val="24"/>
          <w:lang w:val="en-GB"/>
        </w:rPr>
        <w:t xml:space="preserve">, C., </w:t>
      </w:r>
      <w:proofErr w:type="spellStart"/>
      <w:r w:rsidRPr="00C532A5">
        <w:rPr>
          <w:rFonts w:ascii="Times New Roman" w:eastAsia="Arial" w:hAnsi="Times New Roman" w:cs="Times New Roman"/>
          <w:sz w:val="24"/>
          <w:szCs w:val="24"/>
          <w:lang w:val="en-GB"/>
        </w:rPr>
        <w:t>Bruggen</w:t>
      </w:r>
      <w:proofErr w:type="spellEnd"/>
      <w:r w:rsidRPr="00C532A5">
        <w:rPr>
          <w:rFonts w:ascii="Times New Roman" w:eastAsia="Arial" w:hAnsi="Times New Roman" w:cs="Times New Roman"/>
          <w:sz w:val="24"/>
          <w:szCs w:val="24"/>
          <w:lang w:val="en-GB"/>
        </w:rPr>
        <w:t xml:space="preserve">, B., </w:t>
      </w:r>
      <w:proofErr w:type="spellStart"/>
      <w:r w:rsidRPr="00C532A5">
        <w:rPr>
          <w:rFonts w:ascii="Times New Roman" w:eastAsia="Arial" w:hAnsi="Times New Roman" w:cs="Times New Roman"/>
          <w:sz w:val="24"/>
          <w:szCs w:val="24"/>
          <w:lang w:val="en-GB"/>
        </w:rPr>
        <w:t>Ohlmeier</w:t>
      </w:r>
      <w:proofErr w:type="spellEnd"/>
      <w:r w:rsidRPr="00C532A5">
        <w:rPr>
          <w:rFonts w:ascii="Times New Roman" w:eastAsia="Arial" w:hAnsi="Times New Roman" w:cs="Times New Roman"/>
          <w:sz w:val="24"/>
          <w:szCs w:val="24"/>
          <w:lang w:val="en-GB"/>
        </w:rPr>
        <w:t xml:space="preserve">, M., &amp; Kropp, S. (2006). Possible criteria for inpatient psychiatric admissions: Which patients are transferred from emergency services to inpatient psychiatric treatment? </w:t>
      </w:r>
      <w:r w:rsidRPr="00C532A5">
        <w:rPr>
          <w:rFonts w:ascii="Times New Roman" w:eastAsia="Arial" w:hAnsi="Times New Roman" w:cs="Times New Roman"/>
          <w:i/>
          <w:iCs/>
          <w:sz w:val="24"/>
          <w:szCs w:val="24"/>
          <w:lang w:val="en-GB"/>
        </w:rPr>
        <w:t>BMC Health Services Research, 6,</w:t>
      </w:r>
      <w:r w:rsidRPr="00C532A5">
        <w:rPr>
          <w:rFonts w:ascii="Times New Roman" w:eastAsia="Arial" w:hAnsi="Times New Roman" w:cs="Times New Roman"/>
          <w:sz w:val="24"/>
          <w:szCs w:val="24"/>
          <w:lang w:val="en-GB"/>
        </w:rPr>
        <w:t xml:space="preserve"> 150. DOI: 10.1186/1472-6963-6-150</w:t>
      </w:r>
    </w:p>
    <w:p w14:paraId="39DDB3DA" w14:textId="77777777" w:rsidR="00CE54B3" w:rsidRPr="00C532A5" w:rsidRDefault="006017BE">
      <w:pPr>
        <w:rPr>
          <w:rFonts w:ascii="Times New Roman" w:hAnsi="Times New Roman" w:cs="Times New Roman"/>
          <w:sz w:val="24"/>
          <w:szCs w:val="24"/>
        </w:rPr>
      </w:pPr>
    </w:p>
    <w:sectPr w:rsidR="00CE54B3" w:rsidRPr="00C532A5" w:rsidSect="00C532A5">
      <w:headerReference w:type="default" r:id="rId17"/>
      <w:pgSz w:w="11906" w:h="16838"/>
      <w:pgMar w:top="1440" w:right="2880" w:bottom="1440" w:left="288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F9AC7" w14:textId="77777777" w:rsidR="00C532A5" w:rsidRDefault="00C532A5" w:rsidP="00C532A5">
      <w:pPr>
        <w:spacing w:after="0" w:line="240" w:lineRule="auto"/>
      </w:pPr>
      <w:r>
        <w:separator/>
      </w:r>
    </w:p>
  </w:endnote>
  <w:endnote w:type="continuationSeparator" w:id="0">
    <w:p w14:paraId="1B717248" w14:textId="77777777" w:rsidR="00C532A5" w:rsidRDefault="00C532A5" w:rsidP="00C5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9927B" w14:textId="77777777" w:rsidR="00C532A5" w:rsidRDefault="00C532A5" w:rsidP="00C532A5">
      <w:pPr>
        <w:spacing w:after="0" w:line="240" w:lineRule="auto"/>
      </w:pPr>
      <w:r>
        <w:separator/>
      </w:r>
    </w:p>
  </w:footnote>
  <w:footnote w:type="continuationSeparator" w:id="0">
    <w:p w14:paraId="2054B78A" w14:textId="77777777" w:rsidR="00C532A5" w:rsidRDefault="00C532A5" w:rsidP="00C53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98013"/>
      <w:docPartObj>
        <w:docPartGallery w:val="Page Numbers (Top of Page)"/>
        <w:docPartUnique/>
      </w:docPartObj>
    </w:sdtPr>
    <w:sdtEndPr>
      <w:rPr>
        <w:noProof/>
      </w:rPr>
    </w:sdtEndPr>
    <w:sdtContent>
      <w:p w14:paraId="4C15F0E6" w14:textId="77777777" w:rsidR="00C532A5" w:rsidRDefault="00C532A5" w:rsidP="00C532A5">
        <w:pPr>
          <w:pStyle w:val="Header"/>
          <w:jc w:val="right"/>
        </w:pPr>
        <w:r>
          <w:fldChar w:fldCharType="begin"/>
        </w:r>
        <w:r>
          <w:instrText xml:space="preserve"> PAGE   \* MERGEFORMAT </w:instrText>
        </w:r>
        <w:r>
          <w:fldChar w:fldCharType="separate"/>
        </w:r>
        <w:r w:rsidR="00BA2069">
          <w:rPr>
            <w:noProof/>
          </w:rPr>
          <w:t>44</w:t>
        </w:r>
        <w:r>
          <w:rPr>
            <w:noProof/>
          </w:rPr>
          <w:fldChar w:fldCharType="end"/>
        </w:r>
      </w:p>
    </w:sdtContent>
  </w:sdt>
  <w:p w14:paraId="00C79554" w14:textId="77777777" w:rsidR="00C532A5" w:rsidRDefault="00C53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BDD"/>
    <w:multiLevelType w:val="multilevel"/>
    <w:tmpl w:val="D65C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F5274"/>
    <w:multiLevelType w:val="multilevel"/>
    <w:tmpl w:val="F094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B5546"/>
    <w:multiLevelType w:val="hybridMultilevel"/>
    <w:tmpl w:val="FB12A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75553DF"/>
    <w:multiLevelType w:val="multilevel"/>
    <w:tmpl w:val="AC16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E0A7E"/>
    <w:multiLevelType w:val="hybridMultilevel"/>
    <w:tmpl w:val="60FACC70"/>
    <w:lvl w:ilvl="0" w:tplc="9628FF02">
      <w:start w:val="1"/>
      <w:numFmt w:val="bullet"/>
      <w:lvlText w:val=""/>
      <w:lvlJc w:val="left"/>
      <w:pPr>
        <w:ind w:left="720" w:hanging="360"/>
      </w:pPr>
      <w:rPr>
        <w:rFonts w:ascii="Symbol" w:hAnsi="Symbol" w:hint="default"/>
      </w:rPr>
    </w:lvl>
    <w:lvl w:ilvl="1" w:tplc="B2087CC4">
      <w:start w:val="1"/>
      <w:numFmt w:val="bullet"/>
      <w:lvlText w:val="o"/>
      <w:lvlJc w:val="left"/>
      <w:pPr>
        <w:ind w:left="1440" w:hanging="360"/>
      </w:pPr>
      <w:rPr>
        <w:rFonts w:ascii="Courier New" w:hAnsi="Courier New" w:hint="default"/>
      </w:rPr>
    </w:lvl>
    <w:lvl w:ilvl="2" w:tplc="0C765FF0">
      <w:start w:val="1"/>
      <w:numFmt w:val="bullet"/>
      <w:lvlText w:val=""/>
      <w:lvlJc w:val="left"/>
      <w:pPr>
        <w:ind w:left="2160" w:hanging="360"/>
      </w:pPr>
      <w:rPr>
        <w:rFonts w:ascii="Wingdings" w:hAnsi="Wingdings" w:hint="default"/>
      </w:rPr>
    </w:lvl>
    <w:lvl w:ilvl="3" w:tplc="ECD8A930">
      <w:start w:val="1"/>
      <w:numFmt w:val="bullet"/>
      <w:lvlText w:val=""/>
      <w:lvlJc w:val="left"/>
      <w:pPr>
        <w:ind w:left="2880" w:hanging="360"/>
      </w:pPr>
      <w:rPr>
        <w:rFonts w:ascii="Symbol" w:hAnsi="Symbol" w:hint="default"/>
      </w:rPr>
    </w:lvl>
    <w:lvl w:ilvl="4" w:tplc="0A444314">
      <w:start w:val="1"/>
      <w:numFmt w:val="bullet"/>
      <w:lvlText w:val="o"/>
      <w:lvlJc w:val="left"/>
      <w:pPr>
        <w:ind w:left="3600" w:hanging="360"/>
      </w:pPr>
      <w:rPr>
        <w:rFonts w:ascii="Courier New" w:hAnsi="Courier New" w:hint="default"/>
      </w:rPr>
    </w:lvl>
    <w:lvl w:ilvl="5" w:tplc="E96A0628">
      <w:start w:val="1"/>
      <w:numFmt w:val="bullet"/>
      <w:lvlText w:val=""/>
      <w:lvlJc w:val="left"/>
      <w:pPr>
        <w:ind w:left="4320" w:hanging="360"/>
      </w:pPr>
      <w:rPr>
        <w:rFonts w:ascii="Wingdings" w:hAnsi="Wingdings" w:hint="default"/>
      </w:rPr>
    </w:lvl>
    <w:lvl w:ilvl="6" w:tplc="6C58FC58">
      <w:start w:val="1"/>
      <w:numFmt w:val="bullet"/>
      <w:lvlText w:val=""/>
      <w:lvlJc w:val="left"/>
      <w:pPr>
        <w:ind w:left="5040" w:hanging="360"/>
      </w:pPr>
      <w:rPr>
        <w:rFonts w:ascii="Symbol" w:hAnsi="Symbol" w:hint="default"/>
      </w:rPr>
    </w:lvl>
    <w:lvl w:ilvl="7" w:tplc="722C8A2C">
      <w:start w:val="1"/>
      <w:numFmt w:val="bullet"/>
      <w:lvlText w:val="o"/>
      <w:lvlJc w:val="left"/>
      <w:pPr>
        <w:ind w:left="5760" w:hanging="360"/>
      </w:pPr>
      <w:rPr>
        <w:rFonts w:ascii="Courier New" w:hAnsi="Courier New" w:hint="default"/>
      </w:rPr>
    </w:lvl>
    <w:lvl w:ilvl="8" w:tplc="62DAC7E0">
      <w:start w:val="1"/>
      <w:numFmt w:val="bullet"/>
      <w:lvlText w:val=""/>
      <w:lvlJc w:val="left"/>
      <w:pPr>
        <w:ind w:left="6480" w:hanging="360"/>
      </w:pPr>
      <w:rPr>
        <w:rFonts w:ascii="Wingdings" w:hAnsi="Wingdings" w:hint="default"/>
      </w:rPr>
    </w:lvl>
  </w:abstractNum>
  <w:abstractNum w:abstractNumId="6" w15:restartNumberingAfterBreak="0">
    <w:nsid w:val="23023A80"/>
    <w:multiLevelType w:val="hybridMultilevel"/>
    <w:tmpl w:val="7FE60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6F040D"/>
    <w:multiLevelType w:val="multilevel"/>
    <w:tmpl w:val="3034CB0A"/>
    <w:lvl w:ilvl="0">
      <w:start w:val="9"/>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9B1C41"/>
    <w:multiLevelType w:val="hybridMultilevel"/>
    <w:tmpl w:val="6DACB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E33EDD"/>
    <w:multiLevelType w:val="hybridMultilevel"/>
    <w:tmpl w:val="CD78F2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8C70ED"/>
    <w:multiLevelType w:val="hybridMultilevel"/>
    <w:tmpl w:val="B9601892"/>
    <w:lvl w:ilvl="0" w:tplc="08090003">
      <w:start w:val="1"/>
      <w:numFmt w:val="bullet"/>
      <w:lvlText w:val="o"/>
      <w:lvlJc w:val="left"/>
      <w:pPr>
        <w:ind w:left="720" w:hanging="360"/>
      </w:pPr>
      <w:rPr>
        <w:rFonts w:ascii="Courier New" w:hAnsi="Courier New" w:cs="Courier New"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90EB4"/>
    <w:multiLevelType w:val="hybridMultilevel"/>
    <w:tmpl w:val="70945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4B32EC"/>
    <w:multiLevelType w:val="hybridMultilevel"/>
    <w:tmpl w:val="7ACA1B74"/>
    <w:lvl w:ilvl="0" w:tplc="8DE4C4E6">
      <w:start w:val="1"/>
      <w:numFmt w:val="bullet"/>
      <w:lvlText w:val=""/>
      <w:lvlJc w:val="left"/>
      <w:pPr>
        <w:ind w:left="720" w:hanging="360"/>
      </w:pPr>
      <w:rPr>
        <w:rFonts w:ascii="Symbol" w:hAnsi="Symbol" w:hint="default"/>
      </w:rPr>
    </w:lvl>
    <w:lvl w:ilvl="1" w:tplc="3016352A">
      <w:start w:val="1"/>
      <w:numFmt w:val="bullet"/>
      <w:lvlText w:val="o"/>
      <w:lvlJc w:val="left"/>
      <w:pPr>
        <w:ind w:left="1440" w:hanging="360"/>
      </w:pPr>
      <w:rPr>
        <w:rFonts w:ascii="Courier New" w:hAnsi="Courier New" w:hint="default"/>
      </w:rPr>
    </w:lvl>
    <w:lvl w:ilvl="2" w:tplc="E5CC8AA6">
      <w:start w:val="1"/>
      <w:numFmt w:val="bullet"/>
      <w:lvlText w:val=""/>
      <w:lvlJc w:val="left"/>
      <w:pPr>
        <w:ind w:left="2160" w:hanging="360"/>
      </w:pPr>
      <w:rPr>
        <w:rFonts w:ascii="Wingdings" w:hAnsi="Wingdings" w:hint="default"/>
      </w:rPr>
    </w:lvl>
    <w:lvl w:ilvl="3" w:tplc="668A3AD8">
      <w:start w:val="1"/>
      <w:numFmt w:val="bullet"/>
      <w:lvlText w:val=""/>
      <w:lvlJc w:val="left"/>
      <w:pPr>
        <w:ind w:left="2880" w:hanging="360"/>
      </w:pPr>
      <w:rPr>
        <w:rFonts w:ascii="Symbol" w:hAnsi="Symbol" w:hint="default"/>
      </w:rPr>
    </w:lvl>
    <w:lvl w:ilvl="4" w:tplc="F1863018">
      <w:start w:val="1"/>
      <w:numFmt w:val="bullet"/>
      <w:lvlText w:val="o"/>
      <w:lvlJc w:val="left"/>
      <w:pPr>
        <w:ind w:left="3600" w:hanging="360"/>
      </w:pPr>
      <w:rPr>
        <w:rFonts w:ascii="Courier New" w:hAnsi="Courier New" w:hint="default"/>
      </w:rPr>
    </w:lvl>
    <w:lvl w:ilvl="5" w:tplc="991EAE26">
      <w:start w:val="1"/>
      <w:numFmt w:val="bullet"/>
      <w:lvlText w:val=""/>
      <w:lvlJc w:val="left"/>
      <w:pPr>
        <w:ind w:left="4320" w:hanging="360"/>
      </w:pPr>
      <w:rPr>
        <w:rFonts w:ascii="Wingdings" w:hAnsi="Wingdings" w:hint="default"/>
      </w:rPr>
    </w:lvl>
    <w:lvl w:ilvl="6" w:tplc="5BBEFC7A">
      <w:start w:val="1"/>
      <w:numFmt w:val="bullet"/>
      <w:lvlText w:val=""/>
      <w:lvlJc w:val="left"/>
      <w:pPr>
        <w:ind w:left="5040" w:hanging="360"/>
      </w:pPr>
      <w:rPr>
        <w:rFonts w:ascii="Symbol" w:hAnsi="Symbol" w:hint="default"/>
      </w:rPr>
    </w:lvl>
    <w:lvl w:ilvl="7" w:tplc="670832D2">
      <w:start w:val="1"/>
      <w:numFmt w:val="bullet"/>
      <w:lvlText w:val="o"/>
      <w:lvlJc w:val="left"/>
      <w:pPr>
        <w:ind w:left="5760" w:hanging="360"/>
      </w:pPr>
      <w:rPr>
        <w:rFonts w:ascii="Courier New" w:hAnsi="Courier New" w:hint="default"/>
      </w:rPr>
    </w:lvl>
    <w:lvl w:ilvl="8" w:tplc="0130EC1C">
      <w:start w:val="1"/>
      <w:numFmt w:val="bullet"/>
      <w:lvlText w:val=""/>
      <w:lvlJc w:val="left"/>
      <w:pPr>
        <w:ind w:left="6480" w:hanging="360"/>
      </w:pPr>
      <w:rPr>
        <w:rFonts w:ascii="Wingdings" w:hAnsi="Wingdings" w:hint="default"/>
      </w:rPr>
    </w:lvl>
  </w:abstractNum>
  <w:abstractNum w:abstractNumId="13" w15:restartNumberingAfterBreak="0">
    <w:nsid w:val="4DC65A84"/>
    <w:multiLevelType w:val="hybridMultilevel"/>
    <w:tmpl w:val="F9CCB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D362BF"/>
    <w:multiLevelType w:val="hybridMultilevel"/>
    <w:tmpl w:val="9E42D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F000CD"/>
    <w:multiLevelType w:val="hybridMultilevel"/>
    <w:tmpl w:val="27765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5935A3"/>
    <w:multiLevelType w:val="hybridMultilevel"/>
    <w:tmpl w:val="B51EF130"/>
    <w:lvl w:ilvl="0" w:tplc="53507F80">
      <w:start w:val="1"/>
      <w:numFmt w:val="bullet"/>
      <w:lvlText w:val=""/>
      <w:lvlJc w:val="left"/>
      <w:pPr>
        <w:ind w:left="720" w:hanging="360"/>
      </w:pPr>
      <w:rPr>
        <w:rFonts w:ascii="Symbol" w:hAnsi="Symbol" w:hint="default"/>
      </w:rPr>
    </w:lvl>
    <w:lvl w:ilvl="1" w:tplc="C8C01FCC">
      <w:start w:val="1"/>
      <w:numFmt w:val="bullet"/>
      <w:lvlText w:val="o"/>
      <w:lvlJc w:val="left"/>
      <w:pPr>
        <w:ind w:left="1440" w:hanging="360"/>
      </w:pPr>
      <w:rPr>
        <w:rFonts w:ascii="Courier New" w:hAnsi="Courier New" w:hint="default"/>
      </w:rPr>
    </w:lvl>
    <w:lvl w:ilvl="2" w:tplc="27F42F28">
      <w:start w:val="1"/>
      <w:numFmt w:val="bullet"/>
      <w:lvlText w:val=""/>
      <w:lvlJc w:val="left"/>
      <w:pPr>
        <w:ind w:left="2160" w:hanging="360"/>
      </w:pPr>
      <w:rPr>
        <w:rFonts w:ascii="Wingdings" w:hAnsi="Wingdings" w:hint="default"/>
      </w:rPr>
    </w:lvl>
    <w:lvl w:ilvl="3" w:tplc="7AFEDE0C">
      <w:start w:val="1"/>
      <w:numFmt w:val="bullet"/>
      <w:lvlText w:val=""/>
      <w:lvlJc w:val="left"/>
      <w:pPr>
        <w:ind w:left="2880" w:hanging="360"/>
      </w:pPr>
      <w:rPr>
        <w:rFonts w:ascii="Symbol" w:hAnsi="Symbol" w:hint="default"/>
      </w:rPr>
    </w:lvl>
    <w:lvl w:ilvl="4" w:tplc="19CAD48A">
      <w:start w:val="1"/>
      <w:numFmt w:val="bullet"/>
      <w:lvlText w:val="o"/>
      <w:lvlJc w:val="left"/>
      <w:pPr>
        <w:ind w:left="3600" w:hanging="360"/>
      </w:pPr>
      <w:rPr>
        <w:rFonts w:ascii="Courier New" w:hAnsi="Courier New" w:hint="default"/>
      </w:rPr>
    </w:lvl>
    <w:lvl w:ilvl="5" w:tplc="68420F2A">
      <w:start w:val="1"/>
      <w:numFmt w:val="bullet"/>
      <w:lvlText w:val=""/>
      <w:lvlJc w:val="left"/>
      <w:pPr>
        <w:ind w:left="4320" w:hanging="360"/>
      </w:pPr>
      <w:rPr>
        <w:rFonts w:ascii="Wingdings" w:hAnsi="Wingdings" w:hint="default"/>
      </w:rPr>
    </w:lvl>
    <w:lvl w:ilvl="6" w:tplc="0E529A7A">
      <w:start w:val="1"/>
      <w:numFmt w:val="bullet"/>
      <w:lvlText w:val=""/>
      <w:lvlJc w:val="left"/>
      <w:pPr>
        <w:ind w:left="5040" w:hanging="360"/>
      </w:pPr>
      <w:rPr>
        <w:rFonts w:ascii="Symbol" w:hAnsi="Symbol" w:hint="default"/>
      </w:rPr>
    </w:lvl>
    <w:lvl w:ilvl="7" w:tplc="DBFCFE50">
      <w:start w:val="1"/>
      <w:numFmt w:val="bullet"/>
      <w:lvlText w:val="o"/>
      <w:lvlJc w:val="left"/>
      <w:pPr>
        <w:ind w:left="5760" w:hanging="360"/>
      </w:pPr>
      <w:rPr>
        <w:rFonts w:ascii="Courier New" w:hAnsi="Courier New" w:hint="default"/>
      </w:rPr>
    </w:lvl>
    <w:lvl w:ilvl="8" w:tplc="F2EE5CF8">
      <w:start w:val="1"/>
      <w:numFmt w:val="bullet"/>
      <w:lvlText w:val=""/>
      <w:lvlJc w:val="left"/>
      <w:pPr>
        <w:ind w:left="6480" w:hanging="360"/>
      </w:pPr>
      <w:rPr>
        <w:rFonts w:ascii="Wingdings" w:hAnsi="Wingdings" w:hint="default"/>
      </w:rPr>
    </w:lvl>
  </w:abstractNum>
  <w:abstractNum w:abstractNumId="17" w15:restartNumberingAfterBreak="0">
    <w:nsid w:val="683E717C"/>
    <w:multiLevelType w:val="hybridMultilevel"/>
    <w:tmpl w:val="E29ACA80"/>
    <w:lvl w:ilvl="0" w:tplc="2522FB98">
      <w:start w:val="1"/>
      <w:numFmt w:val="bullet"/>
      <w:lvlText w:val=""/>
      <w:lvlJc w:val="left"/>
      <w:pPr>
        <w:ind w:left="1080" w:hanging="360"/>
      </w:pPr>
      <w:rPr>
        <w:rFonts w:ascii="Symbol" w:hAnsi="Symbol" w:hint="default"/>
      </w:rPr>
    </w:lvl>
    <w:lvl w:ilvl="1" w:tplc="89A6227A">
      <w:start w:val="1"/>
      <w:numFmt w:val="bullet"/>
      <w:lvlText w:val="o"/>
      <w:lvlJc w:val="left"/>
      <w:pPr>
        <w:ind w:left="1800" w:hanging="360"/>
      </w:pPr>
      <w:rPr>
        <w:rFonts w:ascii="Courier New" w:hAnsi="Courier New" w:hint="default"/>
      </w:rPr>
    </w:lvl>
    <w:lvl w:ilvl="2" w:tplc="00A61C6E">
      <w:start w:val="1"/>
      <w:numFmt w:val="bullet"/>
      <w:lvlText w:val=""/>
      <w:lvlJc w:val="left"/>
      <w:pPr>
        <w:ind w:left="2520" w:hanging="360"/>
      </w:pPr>
      <w:rPr>
        <w:rFonts w:ascii="Wingdings" w:hAnsi="Wingdings" w:hint="default"/>
      </w:rPr>
    </w:lvl>
    <w:lvl w:ilvl="3" w:tplc="13F4B9DE">
      <w:start w:val="1"/>
      <w:numFmt w:val="bullet"/>
      <w:lvlText w:val=""/>
      <w:lvlJc w:val="left"/>
      <w:pPr>
        <w:ind w:left="3240" w:hanging="360"/>
      </w:pPr>
      <w:rPr>
        <w:rFonts w:ascii="Symbol" w:hAnsi="Symbol" w:hint="default"/>
      </w:rPr>
    </w:lvl>
    <w:lvl w:ilvl="4" w:tplc="2AEAB956">
      <w:start w:val="1"/>
      <w:numFmt w:val="bullet"/>
      <w:lvlText w:val="o"/>
      <w:lvlJc w:val="left"/>
      <w:pPr>
        <w:ind w:left="3960" w:hanging="360"/>
      </w:pPr>
      <w:rPr>
        <w:rFonts w:ascii="Courier New" w:hAnsi="Courier New" w:hint="default"/>
      </w:rPr>
    </w:lvl>
    <w:lvl w:ilvl="5" w:tplc="ADB4609A">
      <w:start w:val="1"/>
      <w:numFmt w:val="bullet"/>
      <w:lvlText w:val=""/>
      <w:lvlJc w:val="left"/>
      <w:pPr>
        <w:ind w:left="4680" w:hanging="360"/>
      </w:pPr>
      <w:rPr>
        <w:rFonts w:ascii="Wingdings" w:hAnsi="Wingdings" w:hint="default"/>
      </w:rPr>
    </w:lvl>
    <w:lvl w:ilvl="6" w:tplc="774ADC5E">
      <w:start w:val="1"/>
      <w:numFmt w:val="bullet"/>
      <w:lvlText w:val=""/>
      <w:lvlJc w:val="left"/>
      <w:pPr>
        <w:ind w:left="5400" w:hanging="360"/>
      </w:pPr>
      <w:rPr>
        <w:rFonts w:ascii="Symbol" w:hAnsi="Symbol" w:hint="default"/>
      </w:rPr>
    </w:lvl>
    <w:lvl w:ilvl="7" w:tplc="A57ADD24">
      <w:start w:val="1"/>
      <w:numFmt w:val="bullet"/>
      <w:lvlText w:val="o"/>
      <w:lvlJc w:val="left"/>
      <w:pPr>
        <w:ind w:left="6120" w:hanging="360"/>
      </w:pPr>
      <w:rPr>
        <w:rFonts w:ascii="Courier New" w:hAnsi="Courier New" w:hint="default"/>
      </w:rPr>
    </w:lvl>
    <w:lvl w:ilvl="8" w:tplc="4DFAE77A">
      <w:start w:val="1"/>
      <w:numFmt w:val="bullet"/>
      <w:lvlText w:val=""/>
      <w:lvlJc w:val="left"/>
      <w:pPr>
        <w:ind w:left="6840" w:hanging="360"/>
      </w:pPr>
      <w:rPr>
        <w:rFonts w:ascii="Wingdings" w:hAnsi="Wingdings" w:hint="default"/>
      </w:rPr>
    </w:lvl>
  </w:abstractNum>
  <w:abstractNum w:abstractNumId="18" w15:restartNumberingAfterBreak="0">
    <w:nsid w:val="6F711643"/>
    <w:multiLevelType w:val="multilevel"/>
    <w:tmpl w:val="9F5A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19473F"/>
    <w:multiLevelType w:val="hybridMultilevel"/>
    <w:tmpl w:val="E632CBF0"/>
    <w:lvl w:ilvl="0" w:tplc="2ADC8A36">
      <w:start w:val="1"/>
      <w:numFmt w:val="bullet"/>
      <w:lvlText w:val=""/>
      <w:lvlJc w:val="left"/>
      <w:pPr>
        <w:ind w:left="1080" w:hanging="360"/>
      </w:pPr>
      <w:rPr>
        <w:rFonts w:ascii="Symbol" w:hAnsi="Symbol" w:hint="default"/>
      </w:rPr>
    </w:lvl>
    <w:lvl w:ilvl="1" w:tplc="BE8471AC">
      <w:start w:val="1"/>
      <w:numFmt w:val="bullet"/>
      <w:lvlText w:val="o"/>
      <w:lvlJc w:val="left"/>
      <w:pPr>
        <w:ind w:left="1800" w:hanging="360"/>
      </w:pPr>
      <w:rPr>
        <w:rFonts w:ascii="Courier New" w:hAnsi="Courier New" w:hint="default"/>
      </w:rPr>
    </w:lvl>
    <w:lvl w:ilvl="2" w:tplc="56EC362A">
      <w:start w:val="1"/>
      <w:numFmt w:val="bullet"/>
      <w:lvlText w:val=""/>
      <w:lvlJc w:val="left"/>
      <w:pPr>
        <w:ind w:left="2520" w:hanging="360"/>
      </w:pPr>
      <w:rPr>
        <w:rFonts w:ascii="Wingdings" w:hAnsi="Wingdings" w:hint="default"/>
      </w:rPr>
    </w:lvl>
    <w:lvl w:ilvl="3" w:tplc="573ABBA4">
      <w:start w:val="1"/>
      <w:numFmt w:val="bullet"/>
      <w:lvlText w:val=""/>
      <w:lvlJc w:val="left"/>
      <w:pPr>
        <w:ind w:left="3240" w:hanging="360"/>
      </w:pPr>
      <w:rPr>
        <w:rFonts w:ascii="Symbol" w:hAnsi="Symbol" w:hint="default"/>
      </w:rPr>
    </w:lvl>
    <w:lvl w:ilvl="4" w:tplc="2A06AC42">
      <w:start w:val="1"/>
      <w:numFmt w:val="bullet"/>
      <w:lvlText w:val="o"/>
      <w:lvlJc w:val="left"/>
      <w:pPr>
        <w:ind w:left="3960" w:hanging="360"/>
      </w:pPr>
      <w:rPr>
        <w:rFonts w:ascii="Courier New" w:hAnsi="Courier New" w:hint="default"/>
      </w:rPr>
    </w:lvl>
    <w:lvl w:ilvl="5" w:tplc="12409396">
      <w:start w:val="1"/>
      <w:numFmt w:val="bullet"/>
      <w:lvlText w:val=""/>
      <w:lvlJc w:val="left"/>
      <w:pPr>
        <w:ind w:left="4680" w:hanging="360"/>
      </w:pPr>
      <w:rPr>
        <w:rFonts w:ascii="Wingdings" w:hAnsi="Wingdings" w:hint="default"/>
      </w:rPr>
    </w:lvl>
    <w:lvl w:ilvl="6" w:tplc="8D98A272">
      <w:start w:val="1"/>
      <w:numFmt w:val="bullet"/>
      <w:lvlText w:val=""/>
      <w:lvlJc w:val="left"/>
      <w:pPr>
        <w:ind w:left="5400" w:hanging="360"/>
      </w:pPr>
      <w:rPr>
        <w:rFonts w:ascii="Symbol" w:hAnsi="Symbol" w:hint="default"/>
      </w:rPr>
    </w:lvl>
    <w:lvl w:ilvl="7" w:tplc="5ED6C7D6">
      <w:start w:val="1"/>
      <w:numFmt w:val="bullet"/>
      <w:lvlText w:val="o"/>
      <w:lvlJc w:val="left"/>
      <w:pPr>
        <w:ind w:left="6120" w:hanging="360"/>
      </w:pPr>
      <w:rPr>
        <w:rFonts w:ascii="Courier New" w:hAnsi="Courier New" w:hint="default"/>
      </w:rPr>
    </w:lvl>
    <w:lvl w:ilvl="8" w:tplc="161696C2">
      <w:start w:val="1"/>
      <w:numFmt w:val="bullet"/>
      <w:lvlText w:val=""/>
      <w:lvlJc w:val="left"/>
      <w:pPr>
        <w:ind w:left="6840" w:hanging="360"/>
      </w:pPr>
      <w:rPr>
        <w:rFonts w:ascii="Wingdings" w:hAnsi="Wingdings" w:hint="default"/>
      </w:rPr>
    </w:lvl>
  </w:abstractNum>
  <w:abstractNum w:abstractNumId="20" w15:restartNumberingAfterBreak="0">
    <w:nsid w:val="7BE14870"/>
    <w:multiLevelType w:val="hybridMultilevel"/>
    <w:tmpl w:val="8870A164"/>
    <w:lvl w:ilvl="0" w:tplc="1234D88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543765">
    <w:abstractNumId w:val="5"/>
  </w:num>
  <w:num w:numId="2" w16cid:durableId="1710105090">
    <w:abstractNumId w:val="12"/>
  </w:num>
  <w:num w:numId="3" w16cid:durableId="2023435692">
    <w:abstractNumId w:val="16"/>
  </w:num>
  <w:num w:numId="4" w16cid:durableId="1182204266">
    <w:abstractNumId w:val="7"/>
  </w:num>
  <w:num w:numId="5" w16cid:durableId="463038365">
    <w:abstractNumId w:val="17"/>
  </w:num>
  <w:num w:numId="6" w16cid:durableId="1194153880">
    <w:abstractNumId w:val="19"/>
  </w:num>
  <w:num w:numId="7" w16cid:durableId="784037339">
    <w:abstractNumId w:val="4"/>
  </w:num>
  <w:num w:numId="8" w16cid:durableId="1162425428">
    <w:abstractNumId w:val="9"/>
  </w:num>
  <w:num w:numId="9" w16cid:durableId="1180385885">
    <w:abstractNumId w:val="11"/>
  </w:num>
  <w:num w:numId="10" w16cid:durableId="1034892724">
    <w:abstractNumId w:val="2"/>
  </w:num>
  <w:num w:numId="11" w16cid:durableId="1048990044">
    <w:abstractNumId w:val="14"/>
  </w:num>
  <w:num w:numId="12" w16cid:durableId="944390008">
    <w:abstractNumId w:val="6"/>
  </w:num>
  <w:num w:numId="13" w16cid:durableId="2007630271">
    <w:abstractNumId w:val="10"/>
  </w:num>
  <w:num w:numId="14" w16cid:durableId="597099661">
    <w:abstractNumId w:val="18"/>
  </w:num>
  <w:num w:numId="15" w16cid:durableId="1224682957">
    <w:abstractNumId w:val="15"/>
  </w:num>
  <w:num w:numId="16" w16cid:durableId="256451034">
    <w:abstractNumId w:val="0"/>
  </w:num>
  <w:num w:numId="17" w16cid:durableId="2122414925">
    <w:abstractNumId w:val="3"/>
  </w:num>
  <w:num w:numId="18" w16cid:durableId="582253600">
    <w:abstractNumId w:val="8"/>
  </w:num>
  <w:num w:numId="19" w16cid:durableId="166529807">
    <w:abstractNumId w:val="20"/>
  </w:num>
  <w:num w:numId="20" w16cid:durableId="1523469216">
    <w:abstractNumId w:val="13"/>
  </w:num>
  <w:num w:numId="21" w16cid:durableId="577635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244"/>
    <w:rsid w:val="00052BB5"/>
    <w:rsid w:val="00101244"/>
    <w:rsid w:val="00414C0C"/>
    <w:rsid w:val="00494ABA"/>
    <w:rsid w:val="005B4292"/>
    <w:rsid w:val="006017BE"/>
    <w:rsid w:val="006A60A6"/>
    <w:rsid w:val="00782906"/>
    <w:rsid w:val="007A73FD"/>
    <w:rsid w:val="00904591"/>
    <w:rsid w:val="00992D72"/>
    <w:rsid w:val="009A05A8"/>
    <w:rsid w:val="00BA2069"/>
    <w:rsid w:val="00C532A5"/>
    <w:rsid w:val="00EA2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6B7D"/>
  <w15:chartTrackingRefBased/>
  <w15:docId w15:val="{98FE6D11-11B9-4759-9522-E14DB779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244"/>
    <w:rPr>
      <w:rFonts w:eastAsiaTheme="minorEastAsia"/>
      <w:lang w:val="en-US"/>
    </w:rPr>
  </w:style>
  <w:style w:type="paragraph" w:styleId="Heading1">
    <w:name w:val="heading 1"/>
    <w:basedOn w:val="Normal"/>
    <w:next w:val="Normal"/>
    <w:link w:val="Heading1Char"/>
    <w:uiPriority w:val="9"/>
    <w:qFormat/>
    <w:rsid w:val="00101244"/>
    <w:pPr>
      <w:keepNext/>
      <w:keepLines/>
      <w:numPr>
        <w:numId w:val="17"/>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101244"/>
    <w:pPr>
      <w:keepNext/>
      <w:keepLines/>
      <w:numPr>
        <w:ilvl w:val="1"/>
        <w:numId w:val="17"/>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101244"/>
    <w:pPr>
      <w:keepNext/>
      <w:keepLines/>
      <w:numPr>
        <w:ilvl w:val="2"/>
        <w:numId w:val="17"/>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101244"/>
    <w:pPr>
      <w:keepNext/>
      <w:keepLines/>
      <w:numPr>
        <w:ilvl w:val="3"/>
        <w:numId w:val="17"/>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01244"/>
    <w:pPr>
      <w:keepNext/>
      <w:keepLines/>
      <w:numPr>
        <w:ilvl w:val="4"/>
        <w:numId w:val="17"/>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101244"/>
    <w:pPr>
      <w:keepNext/>
      <w:keepLines/>
      <w:numPr>
        <w:ilvl w:val="5"/>
        <w:numId w:val="17"/>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101244"/>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01244"/>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01244"/>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244"/>
    <w:rPr>
      <w:rFonts w:asciiTheme="majorHAnsi" w:eastAsiaTheme="majorEastAsia" w:hAnsiTheme="majorHAnsi" w:cstheme="majorBidi"/>
      <w:b/>
      <w:bCs/>
      <w:smallCaps/>
      <w:color w:val="000000" w:themeColor="text1"/>
      <w:sz w:val="36"/>
      <w:szCs w:val="36"/>
      <w:lang w:val="en-US"/>
    </w:rPr>
  </w:style>
  <w:style w:type="character" w:customStyle="1" w:styleId="Heading2Char">
    <w:name w:val="Heading 2 Char"/>
    <w:basedOn w:val="DefaultParagraphFont"/>
    <w:link w:val="Heading2"/>
    <w:uiPriority w:val="9"/>
    <w:rsid w:val="00101244"/>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101244"/>
    <w:rPr>
      <w:rFonts w:asciiTheme="majorHAnsi" w:eastAsiaTheme="majorEastAsia" w:hAnsiTheme="majorHAnsi" w:cstheme="majorBidi"/>
      <w:b/>
      <w:bCs/>
      <w:color w:val="000000" w:themeColor="text1"/>
      <w:lang w:val="en-US"/>
    </w:rPr>
  </w:style>
  <w:style w:type="character" w:customStyle="1" w:styleId="Heading4Char">
    <w:name w:val="Heading 4 Char"/>
    <w:basedOn w:val="DefaultParagraphFont"/>
    <w:link w:val="Heading4"/>
    <w:uiPriority w:val="9"/>
    <w:rsid w:val="00101244"/>
    <w:rPr>
      <w:rFonts w:asciiTheme="majorHAnsi" w:eastAsiaTheme="majorEastAsia" w:hAnsiTheme="majorHAnsi" w:cstheme="majorBidi"/>
      <w:b/>
      <w:bCs/>
      <w:i/>
      <w:iCs/>
      <w:color w:val="000000" w:themeColor="text1"/>
      <w:lang w:val="en-US"/>
    </w:rPr>
  </w:style>
  <w:style w:type="character" w:customStyle="1" w:styleId="Heading5Char">
    <w:name w:val="Heading 5 Char"/>
    <w:basedOn w:val="DefaultParagraphFont"/>
    <w:link w:val="Heading5"/>
    <w:uiPriority w:val="9"/>
    <w:rsid w:val="00101244"/>
    <w:rPr>
      <w:rFonts w:asciiTheme="majorHAnsi" w:eastAsiaTheme="majorEastAsia" w:hAnsiTheme="majorHAnsi" w:cstheme="majorBidi"/>
      <w:color w:val="323E4F" w:themeColor="text2" w:themeShade="BF"/>
      <w:lang w:val="en-US"/>
    </w:rPr>
  </w:style>
  <w:style w:type="character" w:customStyle="1" w:styleId="Heading6Char">
    <w:name w:val="Heading 6 Char"/>
    <w:basedOn w:val="DefaultParagraphFont"/>
    <w:link w:val="Heading6"/>
    <w:uiPriority w:val="9"/>
    <w:semiHidden/>
    <w:rsid w:val="00101244"/>
    <w:rPr>
      <w:rFonts w:asciiTheme="majorHAnsi" w:eastAsiaTheme="majorEastAsia" w:hAnsiTheme="majorHAnsi" w:cstheme="majorBidi"/>
      <w:i/>
      <w:iCs/>
      <w:color w:val="323E4F" w:themeColor="text2" w:themeShade="BF"/>
      <w:lang w:val="en-US"/>
    </w:rPr>
  </w:style>
  <w:style w:type="character" w:customStyle="1" w:styleId="Heading7Char">
    <w:name w:val="Heading 7 Char"/>
    <w:basedOn w:val="DefaultParagraphFont"/>
    <w:link w:val="Heading7"/>
    <w:uiPriority w:val="9"/>
    <w:semiHidden/>
    <w:rsid w:val="00101244"/>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101244"/>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101244"/>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59"/>
    <w:rsid w:val="00101244"/>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01244"/>
    <w:pPr>
      <w:ind w:left="720"/>
      <w:contextualSpacing/>
    </w:pPr>
  </w:style>
  <w:style w:type="character" w:styleId="Hyperlink">
    <w:name w:val="Hyperlink"/>
    <w:basedOn w:val="DefaultParagraphFont"/>
    <w:uiPriority w:val="99"/>
    <w:unhideWhenUsed/>
    <w:rsid w:val="00101244"/>
    <w:rPr>
      <w:color w:val="0563C1" w:themeColor="hyperlink"/>
      <w:u w:val="single"/>
    </w:rPr>
  </w:style>
  <w:style w:type="character" w:customStyle="1" w:styleId="HeaderChar">
    <w:name w:val="Header Char"/>
    <w:basedOn w:val="DefaultParagraphFont"/>
    <w:link w:val="Header"/>
    <w:uiPriority w:val="99"/>
    <w:rsid w:val="00101244"/>
  </w:style>
  <w:style w:type="paragraph" w:styleId="Header">
    <w:name w:val="header"/>
    <w:basedOn w:val="Normal"/>
    <w:link w:val="HeaderChar"/>
    <w:uiPriority w:val="99"/>
    <w:unhideWhenUsed/>
    <w:rsid w:val="00101244"/>
    <w:pPr>
      <w:tabs>
        <w:tab w:val="center" w:pos="4680"/>
        <w:tab w:val="right" w:pos="9360"/>
      </w:tabs>
      <w:spacing w:after="0" w:line="240" w:lineRule="auto"/>
    </w:pPr>
    <w:rPr>
      <w:rFonts w:eastAsiaTheme="minorHAnsi"/>
      <w:lang w:val="en-GB"/>
    </w:rPr>
  </w:style>
  <w:style w:type="character" w:customStyle="1" w:styleId="HeaderChar1">
    <w:name w:val="Header Char1"/>
    <w:basedOn w:val="DefaultParagraphFont"/>
    <w:uiPriority w:val="99"/>
    <w:semiHidden/>
    <w:rsid w:val="00101244"/>
    <w:rPr>
      <w:rFonts w:eastAsiaTheme="minorEastAsia"/>
      <w:lang w:val="en-US"/>
    </w:rPr>
  </w:style>
  <w:style w:type="character" w:customStyle="1" w:styleId="FooterChar">
    <w:name w:val="Footer Char"/>
    <w:basedOn w:val="DefaultParagraphFont"/>
    <w:link w:val="Footer"/>
    <w:uiPriority w:val="99"/>
    <w:rsid w:val="00101244"/>
  </w:style>
  <w:style w:type="paragraph" w:styleId="Footer">
    <w:name w:val="footer"/>
    <w:basedOn w:val="Normal"/>
    <w:link w:val="FooterChar"/>
    <w:uiPriority w:val="99"/>
    <w:unhideWhenUsed/>
    <w:rsid w:val="00101244"/>
    <w:pPr>
      <w:tabs>
        <w:tab w:val="center" w:pos="4680"/>
        <w:tab w:val="right" w:pos="9360"/>
      </w:tabs>
      <w:spacing w:after="0" w:line="240" w:lineRule="auto"/>
    </w:pPr>
    <w:rPr>
      <w:rFonts w:eastAsiaTheme="minorHAnsi"/>
      <w:lang w:val="en-GB"/>
    </w:rPr>
  </w:style>
  <w:style w:type="character" w:customStyle="1" w:styleId="FooterChar1">
    <w:name w:val="Footer Char1"/>
    <w:basedOn w:val="DefaultParagraphFont"/>
    <w:uiPriority w:val="99"/>
    <w:semiHidden/>
    <w:rsid w:val="00101244"/>
    <w:rPr>
      <w:rFonts w:eastAsiaTheme="minorEastAsia"/>
      <w:lang w:val="en-US"/>
    </w:rPr>
  </w:style>
  <w:style w:type="table" w:customStyle="1" w:styleId="TableGridLight1">
    <w:name w:val="Table Grid Light1"/>
    <w:basedOn w:val="TableNormal"/>
    <w:uiPriority w:val="40"/>
    <w:rsid w:val="00101244"/>
    <w:pPr>
      <w:spacing w:after="0" w:line="240" w:lineRule="auto"/>
    </w:pPr>
    <w:rPr>
      <w:rFonts w:eastAsiaTheme="minorEastAsia"/>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101244"/>
    <w:rPr>
      <w:sz w:val="16"/>
      <w:szCs w:val="16"/>
    </w:rPr>
  </w:style>
  <w:style w:type="paragraph" w:styleId="CommentText">
    <w:name w:val="annotation text"/>
    <w:basedOn w:val="Normal"/>
    <w:link w:val="CommentTextChar"/>
    <w:uiPriority w:val="99"/>
    <w:semiHidden/>
    <w:unhideWhenUsed/>
    <w:rsid w:val="00101244"/>
    <w:pPr>
      <w:spacing w:line="240" w:lineRule="auto"/>
    </w:pPr>
    <w:rPr>
      <w:sz w:val="20"/>
      <w:szCs w:val="20"/>
    </w:rPr>
  </w:style>
  <w:style w:type="character" w:customStyle="1" w:styleId="CommentTextChar">
    <w:name w:val="Comment Text Char"/>
    <w:basedOn w:val="DefaultParagraphFont"/>
    <w:link w:val="CommentText"/>
    <w:uiPriority w:val="99"/>
    <w:semiHidden/>
    <w:rsid w:val="00101244"/>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101244"/>
    <w:rPr>
      <w:b/>
      <w:bCs/>
    </w:rPr>
  </w:style>
  <w:style w:type="character" w:customStyle="1" w:styleId="CommentSubjectChar">
    <w:name w:val="Comment Subject Char"/>
    <w:basedOn w:val="CommentTextChar"/>
    <w:link w:val="CommentSubject"/>
    <w:uiPriority w:val="99"/>
    <w:semiHidden/>
    <w:rsid w:val="00101244"/>
    <w:rPr>
      <w:rFonts w:eastAsiaTheme="minorEastAsia"/>
      <w:b/>
      <w:bCs/>
      <w:sz w:val="20"/>
      <w:szCs w:val="20"/>
      <w:lang w:val="en-US"/>
    </w:rPr>
  </w:style>
  <w:style w:type="paragraph" w:styleId="BalloonText">
    <w:name w:val="Balloon Text"/>
    <w:basedOn w:val="Normal"/>
    <w:link w:val="BalloonTextChar"/>
    <w:uiPriority w:val="99"/>
    <w:semiHidden/>
    <w:unhideWhenUsed/>
    <w:rsid w:val="00101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244"/>
    <w:rPr>
      <w:rFonts w:ascii="Segoe UI" w:eastAsiaTheme="minorEastAsia" w:hAnsi="Segoe UI" w:cs="Segoe UI"/>
      <w:sz w:val="18"/>
      <w:szCs w:val="18"/>
      <w:lang w:val="en-US"/>
    </w:rPr>
  </w:style>
  <w:style w:type="paragraph" w:styleId="Revision">
    <w:name w:val="Revision"/>
    <w:hidden/>
    <w:uiPriority w:val="99"/>
    <w:semiHidden/>
    <w:rsid w:val="00101244"/>
    <w:pPr>
      <w:spacing w:after="0" w:line="240" w:lineRule="auto"/>
    </w:pPr>
    <w:rPr>
      <w:rFonts w:eastAsiaTheme="minorEastAsia"/>
      <w:lang w:val="en-US"/>
    </w:rPr>
  </w:style>
  <w:style w:type="character" w:styleId="FollowedHyperlink">
    <w:name w:val="FollowedHyperlink"/>
    <w:basedOn w:val="DefaultParagraphFont"/>
    <w:uiPriority w:val="99"/>
    <w:semiHidden/>
    <w:unhideWhenUsed/>
    <w:rsid w:val="00101244"/>
    <w:rPr>
      <w:color w:val="954F72" w:themeColor="followedHyperlink"/>
      <w:u w:val="single"/>
    </w:rPr>
  </w:style>
  <w:style w:type="paragraph" w:styleId="IntenseQuote">
    <w:name w:val="Intense Quote"/>
    <w:basedOn w:val="Normal"/>
    <w:next w:val="Normal"/>
    <w:link w:val="IntenseQuoteChar"/>
    <w:uiPriority w:val="30"/>
    <w:qFormat/>
    <w:rsid w:val="0010124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01244"/>
    <w:rPr>
      <w:rFonts w:eastAsiaTheme="minorEastAsia"/>
      <w:color w:val="000000" w:themeColor="text1"/>
      <w:shd w:val="clear" w:color="auto" w:fill="F2F2F2" w:themeFill="background1" w:themeFillShade="F2"/>
      <w:lang w:val="en-US"/>
    </w:rPr>
  </w:style>
  <w:style w:type="character" w:styleId="IntenseEmphasis">
    <w:name w:val="Intense Emphasis"/>
    <w:basedOn w:val="DefaultParagraphFont"/>
    <w:uiPriority w:val="21"/>
    <w:qFormat/>
    <w:rsid w:val="00101244"/>
    <w:rPr>
      <w:b/>
      <w:bCs/>
      <w:i/>
      <w:iCs/>
      <w:caps/>
    </w:rPr>
  </w:style>
  <w:style w:type="character" w:customStyle="1" w:styleId="text">
    <w:name w:val="text"/>
    <w:basedOn w:val="DefaultParagraphFont"/>
    <w:rsid w:val="00101244"/>
  </w:style>
  <w:style w:type="character" w:customStyle="1" w:styleId="identifier">
    <w:name w:val="identifier"/>
    <w:basedOn w:val="DefaultParagraphFont"/>
    <w:rsid w:val="00101244"/>
  </w:style>
  <w:style w:type="paragraph" w:styleId="Caption">
    <w:name w:val="caption"/>
    <w:basedOn w:val="Normal"/>
    <w:next w:val="Normal"/>
    <w:uiPriority w:val="35"/>
    <w:semiHidden/>
    <w:unhideWhenUsed/>
    <w:qFormat/>
    <w:rsid w:val="00101244"/>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0124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01244"/>
    <w:rPr>
      <w:rFonts w:asciiTheme="majorHAnsi" w:eastAsiaTheme="majorEastAsia" w:hAnsiTheme="majorHAnsi" w:cstheme="majorBidi"/>
      <w:color w:val="000000" w:themeColor="text1"/>
      <w:sz w:val="56"/>
      <w:szCs w:val="56"/>
      <w:lang w:val="en-US"/>
    </w:rPr>
  </w:style>
  <w:style w:type="paragraph" w:styleId="Subtitle">
    <w:name w:val="Subtitle"/>
    <w:basedOn w:val="Normal"/>
    <w:next w:val="Normal"/>
    <w:link w:val="SubtitleChar"/>
    <w:uiPriority w:val="11"/>
    <w:qFormat/>
    <w:rsid w:val="0010124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01244"/>
    <w:rPr>
      <w:rFonts w:eastAsiaTheme="minorEastAsia"/>
      <w:color w:val="5A5A5A" w:themeColor="text1" w:themeTint="A5"/>
      <w:spacing w:val="10"/>
      <w:lang w:val="en-US"/>
    </w:rPr>
  </w:style>
  <w:style w:type="character" w:styleId="Strong">
    <w:name w:val="Strong"/>
    <w:basedOn w:val="DefaultParagraphFont"/>
    <w:uiPriority w:val="22"/>
    <w:qFormat/>
    <w:rsid w:val="00101244"/>
    <w:rPr>
      <w:b/>
      <w:bCs/>
      <w:color w:val="000000" w:themeColor="text1"/>
    </w:rPr>
  </w:style>
  <w:style w:type="character" w:styleId="Emphasis">
    <w:name w:val="Emphasis"/>
    <w:basedOn w:val="DefaultParagraphFont"/>
    <w:uiPriority w:val="20"/>
    <w:qFormat/>
    <w:rsid w:val="00101244"/>
    <w:rPr>
      <w:i/>
      <w:iCs/>
      <w:color w:val="auto"/>
    </w:rPr>
  </w:style>
  <w:style w:type="paragraph" w:styleId="NoSpacing">
    <w:name w:val="No Spacing"/>
    <w:uiPriority w:val="1"/>
    <w:qFormat/>
    <w:rsid w:val="00101244"/>
    <w:pPr>
      <w:spacing w:after="0" w:line="240" w:lineRule="auto"/>
    </w:pPr>
    <w:rPr>
      <w:rFonts w:eastAsiaTheme="minorEastAsia"/>
      <w:lang w:val="en-US"/>
    </w:rPr>
  </w:style>
  <w:style w:type="paragraph" w:styleId="Quote">
    <w:name w:val="Quote"/>
    <w:basedOn w:val="Normal"/>
    <w:next w:val="Normal"/>
    <w:link w:val="QuoteChar"/>
    <w:uiPriority w:val="29"/>
    <w:qFormat/>
    <w:rsid w:val="00101244"/>
    <w:pPr>
      <w:spacing w:before="160"/>
      <w:ind w:left="720" w:right="720"/>
    </w:pPr>
    <w:rPr>
      <w:i/>
      <w:iCs/>
      <w:color w:val="000000" w:themeColor="text1"/>
    </w:rPr>
  </w:style>
  <w:style w:type="character" w:customStyle="1" w:styleId="QuoteChar">
    <w:name w:val="Quote Char"/>
    <w:basedOn w:val="DefaultParagraphFont"/>
    <w:link w:val="Quote"/>
    <w:uiPriority w:val="29"/>
    <w:rsid w:val="00101244"/>
    <w:rPr>
      <w:rFonts w:eastAsiaTheme="minorEastAsia"/>
      <w:i/>
      <w:iCs/>
      <w:color w:val="000000" w:themeColor="text1"/>
      <w:lang w:val="en-US"/>
    </w:rPr>
  </w:style>
  <w:style w:type="character" w:styleId="SubtleEmphasis">
    <w:name w:val="Subtle Emphasis"/>
    <w:basedOn w:val="DefaultParagraphFont"/>
    <w:uiPriority w:val="19"/>
    <w:qFormat/>
    <w:rsid w:val="00101244"/>
    <w:rPr>
      <w:i/>
      <w:iCs/>
      <w:color w:val="404040" w:themeColor="text1" w:themeTint="BF"/>
    </w:rPr>
  </w:style>
  <w:style w:type="character" w:styleId="SubtleReference">
    <w:name w:val="Subtle Reference"/>
    <w:basedOn w:val="DefaultParagraphFont"/>
    <w:uiPriority w:val="31"/>
    <w:qFormat/>
    <w:rsid w:val="0010124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01244"/>
    <w:rPr>
      <w:b/>
      <w:bCs/>
      <w:smallCaps/>
      <w:u w:val="single"/>
    </w:rPr>
  </w:style>
  <w:style w:type="character" w:styleId="BookTitle">
    <w:name w:val="Book Title"/>
    <w:basedOn w:val="DefaultParagraphFont"/>
    <w:uiPriority w:val="33"/>
    <w:qFormat/>
    <w:rsid w:val="00101244"/>
    <w:rPr>
      <w:b w:val="0"/>
      <w:bCs w:val="0"/>
      <w:smallCaps/>
      <w:spacing w:val="5"/>
    </w:rPr>
  </w:style>
  <w:style w:type="paragraph" w:styleId="TOCHeading">
    <w:name w:val="TOC Heading"/>
    <w:basedOn w:val="Heading1"/>
    <w:next w:val="Normal"/>
    <w:uiPriority w:val="39"/>
    <w:unhideWhenUsed/>
    <w:qFormat/>
    <w:rsid w:val="00101244"/>
    <w:pPr>
      <w:outlineLvl w:val="9"/>
    </w:pPr>
  </w:style>
  <w:style w:type="table" w:styleId="GridTable3">
    <w:name w:val="Grid Table 3"/>
    <w:basedOn w:val="TableNormal"/>
    <w:uiPriority w:val="48"/>
    <w:rsid w:val="00101244"/>
    <w:pPr>
      <w:spacing w:after="0" w:line="240" w:lineRule="auto"/>
    </w:pPr>
    <w:rPr>
      <w:rFonts w:eastAsiaTheme="minorEastAsia"/>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101244"/>
    <w:pPr>
      <w:spacing w:after="0" w:line="240" w:lineRule="auto"/>
    </w:pPr>
    <w:rPr>
      <w:rFonts w:eastAsiaTheme="minorEastAsia"/>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2">
    <w:name w:val="toc 2"/>
    <w:basedOn w:val="Normal"/>
    <w:next w:val="Normal"/>
    <w:autoRedefine/>
    <w:uiPriority w:val="39"/>
    <w:unhideWhenUsed/>
    <w:rsid w:val="00101244"/>
    <w:pPr>
      <w:spacing w:after="100"/>
      <w:ind w:left="220"/>
    </w:pPr>
  </w:style>
  <w:style w:type="paragraph" w:styleId="TOC1">
    <w:name w:val="toc 1"/>
    <w:basedOn w:val="Normal"/>
    <w:next w:val="Normal"/>
    <w:autoRedefine/>
    <w:uiPriority w:val="39"/>
    <w:unhideWhenUsed/>
    <w:rsid w:val="00101244"/>
    <w:pPr>
      <w:spacing w:after="100"/>
    </w:pPr>
  </w:style>
  <w:style w:type="paragraph" w:styleId="TOC3">
    <w:name w:val="toc 3"/>
    <w:basedOn w:val="Normal"/>
    <w:next w:val="Normal"/>
    <w:autoRedefine/>
    <w:uiPriority w:val="39"/>
    <w:unhideWhenUsed/>
    <w:rsid w:val="00101244"/>
    <w:pPr>
      <w:spacing w:after="100"/>
      <w:ind w:left="440"/>
    </w:pPr>
  </w:style>
  <w:style w:type="paragraph" w:styleId="TOC4">
    <w:name w:val="toc 4"/>
    <w:basedOn w:val="Normal"/>
    <w:next w:val="Normal"/>
    <w:autoRedefine/>
    <w:uiPriority w:val="39"/>
    <w:unhideWhenUsed/>
    <w:rsid w:val="00101244"/>
    <w:pPr>
      <w:spacing w:after="100"/>
      <w:ind w:left="660"/>
    </w:pPr>
  </w:style>
  <w:style w:type="paragraph" w:styleId="TOC5">
    <w:name w:val="toc 5"/>
    <w:basedOn w:val="Normal"/>
    <w:next w:val="Normal"/>
    <w:autoRedefine/>
    <w:uiPriority w:val="39"/>
    <w:unhideWhenUsed/>
    <w:rsid w:val="00101244"/>
    <w:pPr>
      <w:spacing w:after="100"/>
      <w:ind w:left="880"/>
    </w:pPr>
  </w:style>
  <w:style w:type="table" w:styleId="TableGridLight">
    <w:name w:val="Grid Table Light"/>
    <w:basedOn w:val="TableNormal"/>
    <w:uiPriority w:val="40"/>
    <w:rsid w:val="00101244"/>
    <w:pPr>
      <w:spacing w:after="0" w:line="240" w:lineRule="auto"/>
    </w:pPr>
    <w:rPr>
      <w:rFonts w:eastAsiaTheme="minorEastAsia"/>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91/1478088706qp063oa" TargetMode="External"/><Relationship Id="rId13" Type="http://schemas.openxmlformats.org/officeDocument/2006/relationships/hyperlink" Target="https://fullfact.org/health/half-nhs-not-clinically-qualifi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alth.govt.nz/system/files/documents/publications/bereavedbysuicide-litreview.pdf" TargetMode="External"/><Relationship Id="rId12" Type="http://schemas.openxmlformats.org/officeDocument/2006/relationships/hyperlink" Target="https://doi.org/10.3928/0279-3695-20030301-1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86/1471-244X-11-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mc-uk.org/education/standards-guidance-and-curricula/guidance/reflective-practice/schwartz-rounds" TargetMode="External"/><Relationship Id="rId5" Type="http://schemas.openxmlformats.org/officeDocument/2006/relationships/footnotes" Target="footnotes.xml"/><Relationship Id="rId15" Type="http://schemas.openxmlformats.org/officeDocument/2006/relationships/hyperlink" Target="http://www.rcpsych.ac.uk/docs/default-source/improving-care/better-mh-policy/college-reports/college-report-cr229-self-harm-and-suicide.pdf?sfvrsn=b6fdf395-10" TargetMode="External"/><Relationship Id="rId10" Type="http://schemas.openxmlformats.org/officeDocument/2006/relationships/hyperlink" Target="http://dx.doi.org/10.18774/448x.2016.13.30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qip.org.uk/wp-content/uploads/2018/02/CApw8N.pdf" TargetMode="External"/><Relationship Id="rId14" Type="http://schemas.openxmlformats.org/officeDocument/2006/relationships/hyperlink" Target="http://repository.essex.ac.uk/28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7817</Words>
  <Characters>44562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S&amp;SHIS</Company>
  <LinksUpToDate>false</LinksUpToDate>
  <CharactersWithSpaces>52275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Shinton (RRE) MPFT</dc:creator>
  <cp:keywords/>
  <dc:description/>
  <cp:lastModifiedBy>Rebecca Shinton (RRE) MPFT</cp:lastModifiedBy>
  <cp:revision>2</cp:revision>
  <dcterms:created xsi:type="dcterms:W3CDTF">2023-10-08T21:23:00Z</dcterms:created>
  <dcterms:modified xsi:type="dcterms:W3CDTF">2023-10-08T21:23:00Z</dcterms:modified>
</cp:coreProperties>
</file>