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6.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1.xml" ContentType="application/vnd.openxmlformats-officedocument.wordprocessingml.head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DB239" w14:textId="77777777" w:rsidR="00F27A2F" w:rsidRDefault="00F27A2F" w:rsidP="00D52AB0">
      <w:pPr>
        <w:spacing w:line="360" w:lineRule="auto"/>
        <w:jc w:val="center"/>
        <w:rPr>
          <w:rFonts w:ascii="Arial" w:hAnsi="Arial" w:cs="Arial"/>
          <w:b/>
          <w:sz w:val="24"/>
          <w:szCs w:val="24"/>
        </w:rPr>
      </w:pPr>
    </w:p>
    <w:p w14:paraId="1C358BF9" w14:textId="77777777" w:rsidR="00F27A2F" w:rsidRDefault="00F27A2F" w:rsidP="00D52AB0">
      <w:pPr>
        <w:spacing w:line="360" w:lineRule="auto"/>
        <w:jc w:val="center"/>
        <w:rPr>
          <w:rFonts w:ascii="Arial" w:hAnsi="Arial" w:cs="Arial"/>
          <w:b/>
          <w:sz w:val="24"/>
          <w:szCs w:val="24"/>
        </w:rPr>
      </w:pPr>
    </w:p>
    <w:p w14:paraId="33F1C649" w14:textId="0F17B98A" w:rsidR="00D52AB0" w:rsidRPr="00D52AB0" w:rsidRDefault="00D52AB0" w:rsidP="00D52AB0">
      <w:pPr>
        <w:spacing w:line="360" w:lineRule="auto"/>
        <w:jc w:val="center"/>
        <w:rPr>
          <w:rFonts w:ascii="Arial" w:hAnsi="Arial" w:cs="Arial"/>
          <w:b/>
          <w:sz w:val="24"/>
          <w:szCs w:val="24"/>
        </w:rPr>
      </w:pPr>
      <w:r w:rsidRPr="00D52AB0">
        <w:rPr>
          <w:rFonts w:ascii="Arial" w:hAnsi="Arial" w:cs="Arial"/>
          <w:b/>
          <w:sz w:val="24"/>
          <w:szCs w:val="24"/>
        </w:rPr>
        <w:t>A Review of Factors Associated with Placement Breakdown in Foster Care and an Interpretative Phenomenological Analysis of Foster Carers Lived Experience of Blocked Care</w:t>
      </w:r>
    </w:p>
    <w:p w14:paraId="5D50B596" w14:textId="77777777" w:rsidR="00D52AB0" w:rsidRPr="00D52AB0" w:rsidRDefault="00D52AB0" w:rsidP="00D52AB0">
      <w:pPr>
        <w:spacing w:line="360" w:lineRule="auto"/>
        <w:jc w:val="center"/>
        <w:rPr>
          <w:rFonts w:ascii="Arial" w:hAnsi="Arial" w:cs="Arial"/>
          <w:b/>
          <w:sz w:val="24"/>
          <w:szCs w:val="24"/>
        </w:rPr>
      </w:pPr>
    </w:p>
    <w:p w14:paraId="7C5317E0" w14:textId="77777777" w:rsidR="00D52AB0" w:rsidRPr="00D52AB0" w:rsidRDefault="00D52AB0" w:rsidP="00D52AB0">
      <w:pPr>
        <w:spacing w:line="360" w:lineRule="auto"/>
        <w:jc w:val="center"/>
        <w:rPr>
          <w:rFonts w:ascii="Arial" w:hAnsi="Arial" w:cs="Arial"/>
          <w:b/>
          <w:sz w:val="24"/>
          <w:szCs w:val="24"/>
        </w:rPr>
      </w:pPr>
    </w:p>
    <w:p w14:paraId="1AC7EB28" w14:textId="77777777" w:rsidR="00D52AB0" w:rsidRPr="00D52AB0" w:rsidRDefault="00D52AB0" w:rsidP="00D52AB0">
      <w:pPr>
        <w:spacing w:line="360" w:lineRule="auto"/>
        <w:jc w:val="center"/>
        <w:rPr>
          <w:rFonts w:ascii="Arial" w:hAnsi="Arial" w:cs="Arial"/>
          <w:b/>
          <w:sz w:val="24"/>
          <w:szCs w:val="24"/>
        </w:rPr>
      </w:pPr>
    </w:p>
    <w:p w14:paraId="02951DE6" w14:textId="77777777" w:rsidR="00D52AB0" w:rsidRPr="00D52AB0" w:rsidRDefault="00D52AB0" w:rsidP="00D52AB0">
      <w:pPr>
        <w:spacing w:line="360" w:lineRule="auto"/>
        <w:jc w:val="center"/>
        <w:rPr>
          <w:rFonts w:ascii="Arial" w:hAnsi="Arial" w:cs="Arial"/>
          <w:b/>
          <w:sz w:val="24"/>
          <w:szCs w:val="24"/>
        </w:rPr>
      </w:pPr>
      <w:r w:rsidRPr="00D52AB0">
        <w:rPr>
          <w:rFonts w:ascii="Arial" w:hAnsi="Arial" w:cs="Arial"/>
          <w:b/>
          <w:sz w:val="24"/>
          <w:szCs w:val="24"/>
        </w:rPr>
        <w:t>Alice Keenan</w:t>
      </w:r>
    </w:p>
    <w:p w14:paraId="2DA8B528" w14:textId="77777777" w:rsidR="00D52AB0" w:rsidRPr="00D52AB0" w:rsidRDefault="00D52AB0" w:rsidP="00D52AB0">
      <w:pPr>
        <w:spacing w:line="360" w:lineRule="auto"/>
        <w:jc w:val="center"/>
        <w:rPr>
          <w:rFonts w:ascii="Arial" w:hAnsi="Arial" w:cs="Arial"/>
          <w:b/>
          <w:sz w:val="24"/>
          <w:szCs w:val="24"/>
        </w:rPr>
      </w:pPr>
    </w:p>
    <w:p w14:paraId="3C3A86A4" w14:textId="77777777" w:rsidR="00D52AB0" w:rsidRPr="00D52AB0" w:rsidRDefault="00D52AB0" w:rsidP="00D52AB0">
      <w:pPr>
        <w:spacing w:line="360" w:lineRule="auto"/>
        <w:jc w:val="center"/>
        <w:rPr>
          <w:rFonts w:ascii="Arial" w:hAnsi="Arial" w:cs="Arial"/>
          <w:b/>
          <w:sz w:val="24"/>
          <w:szCs w:val="24"/>
        </w:rPr>
      </w:pPr>
    </w:p>
    <w:p w14:paraId="2C4C1A85" w14:textId="77777777" w:rsidR="00D52AB0" w:rsidRPr="00D52AB0" w:rsidRDefault="00D52AB0" w:rsidP="00D52AB0">
      <w:pPr>
        <w:spacing w:line="360" w:lineRule="auto"/>
        <w:jc w:val="center"/>
        <w:rPr>
          <w:rFonts w:ascii="Arial" w:hAnsi="Arial" w:cs="Arial"/>
          <w:b/>
          <w:sz w:val="24"/>
          <w:szCs w:val="24"/>
        </w:rPr>
      </w:pPr>
    </w:p>
    <w:p w14:paraId="7EA22B17" w14:textId="77777777" w:rsidR="00D52AB0" w:rsidRPr="00D52AB0" w:rsidRDefault="00D52AB0" w:rsidP="00D52AB0">
      <w:pPr>
        <w:spacing w:line="360" w:lineRule="auto"/>
        <w:jc w:val="center"/>
        <w:rPr>
          <w:rFonts w:ascii="Arial" w:hAnsi="Arial" w:cs="Arial"/>
          <w:b/>
          <w:sz w:val="24"/>
          <w:szCs w:val="24"/>
        </w:rPr>
      </w:pPr>
    </w:p>
    <w:p w14:paraId="44D7857F" w14:textId="60B694E3" w:rsidR="00D52AB0" w:rsidRPr="00D52AB0" w:rsidRDefault="00D52AB0" w:rsidP="00D52AB0">
      <w:pPr>
        <w:spacing w:line="360" w:lineRule="auto"/>
        <w:jc w:val="center"/>
        <w:rPr>
          <w:rFonts w:ascii="Arial" w:hAnsi="Arial" w:cs="Arial"/>
          <w:b/>
          <w:sz w:val="24"/>
          <w:szCs w:val="24"/>
        </w:rPr>
      </w:pPr>
    </w:p>
    <w:p w14:paraId="1B293214" w14:textId="77777777" w:rsidR="00D52AB0" w:rsidRPr="00D52AB0" w:rsidRDefault="00D52AB0" w:rsidP="00D52AB0">
      <w:pPr>
        <w:spacing w:line="360" w:lineRule="auto"/>
        <w:jc w:val="center"/>
        <w:rPr>
          <w:rFonts w:ascii="Arial" w:hAnsi="Arial" w:cs="Arial"/>
          <w:b/>
          <w:sz w:val="24"/>
          <w:szCs w:val="24"/>
        </w:rPr>
      </w:pPr>
    </w:p>
    <w:p w14:paraId="1672F40C" w14:textId="77777777" w:rsidR="00D52AB0" w:rsidRPr="00D52AB0" w:rsidRDefault="00D52AB0" w:rsidP="00D52AB0">
      <w:pPr>
        <w:spacing w:line="360" w:lineRule="auto"/>
        <w:jc w:val="center"/>
        <w:rPr>
          <w:rFonts w:ascii="Arial" w:hAnsi="Arial" w:cs="Arial"/>
          <w:b/>
          <w:sz w:val="24"/>
          <w:szCs w:val="24"/>
        </w:rPr>
      </w:pPr>
      <w:r w:rsidRPr="00D52AB0">
        <w:rPr>
          <w:rFonts w:ascii="Arial" w:hAnsi="Arial" w:cs="Arial"/>
          <w:b/>
          <w:sz w:val="24"/>
          <w:szCs w:val="24"/>
        </w:rPr>
        <w:t xml:space="preserve">Thesis submitted in partial fulfilment of the requirements of Staffordshire University for the degree of Doctorate in Clinical Psychology </w:t>
      </w:r>
    </w:p>
    <w:p w14:paraId="53092E79" w14:textId="77777777" w:rsidR="00D52AB0" w:rsidRPr="00D52AB0" w:rsidRDefault="00D52AB0" w:rsidP="00D52AB0">
      <w:pPr>
        <w:spacing w:line="360" w:lineRule="auto"/>
        <w:jc w:val="center"/>
        <w:rPr>
          <w:rFonts w:ascii="Arial" w:hAnsi="Arial" w:cs="Arial"/>
          <w:b/>
          <w:sz w:val="24"/>
          <w:szCs w:val="24"/>
        </w:rPr>
      </w:pPr>
    </w:p>
    <w:p w14:paraId="2248C80D" w14:textId="77777777" w:rsidR="00D52AB0" w:rsidRPr="00D52AB0" w:rsidRDefault="00D52AB0" w:rsidP="00D52AB0">
      <w:pPr>
        <w:spacing w:line="360" w:lineRule="auto"/>
        <w:jc w:val="center"/>
        <w:rPr>
          <w:rFonts w:ascii="Arial" w:hAnsi="Arial" w:cs="Arial"/>
          <w:b/>
          <w:sz w:val="24"/>
          <w:szCs w:val="24"/>
        </w:rPr>
      </w:pPr>
    </w:p>
    <w:p w14:paraId="5D2F6A5F" w14:textId="77777777" w:rsidR="00D52AB0" w:rsidRPr="00D52AB0" w:rsidRDefault="00D52AB0" w:rsidP="00D52AB0">
      <w:pPr>
        <w:spacing w:line="360" w:lineRule="auto"/>
        <w:jc w:val="center"/>
        <w:rPr>
          <w:rFonts w:ascii="Arial" w:hAnsi="Arial" w:cs="Arial"/>
          <w:b/>
          <w:sz w:val="24"/>
          <w:szCs w:val="24"/>
        </w:rPr>
      </w:pPr>
      <w:r w:rsidRPr="00D52AB0">
        <w:rPr>
          <w:rFonts w:ascii="Arial" w:hAnsi="Arial" w:cs="Arial"/>
          <w:b/>
          <w:sz w:val="24"/>
          <w:szCs w:val="24"/>
        </w:rPr>
        <w:t xml:space="preserve"> </w:t>
      </w:r>
    </w:p>
    <w:p w14:paraId="7F109B92" w14:textId="77777777" w:rsidR="00D52AB0" w:rsidRPr="00D52AB0" w:rsidRDefault="00D52AB0" w:rsidP="00D52AB0">
      <w:pPr>
        <w:spacing w:line="360" w:lineRule="auto"/>
        <w:jc w:val="center"/>
        <w:rPr>
          <w:rFonts w:ascii="Arial" w:hAnsi="Arial" w:cs="Arial"/>
          <w:b/>
          <w:sz w:val="24"/>
          <w:szCs w:val="24"/>
        </w:rPr>
      </w:pPr>
    </w:p>
    <w:p w14:paraId="3B2D20CF" w14:textId="77777777" w:rsidR="00D52AB0" w:rsidRPr="00D52AB0" w:rsidRDefault="00D52AB0" w:rsidP="00D52AB0">
      <w:pPr>
        <w:spacing w:line="360" w:lineRule="auto"/>
        <w:jc w:val="center"/>
        <w:rPr>
          <w:rFonts w:ascii="Arial" w:hAnsi="Arial" w:cs="Arial"/>
          <w:b/>
          <w:sz w:val="24"/>
          <w:szCs w:val="24"/>
        </w:rPr>
      </w:pPr>
      <w:r w:rsidRPr="00D52AB0">
        <w:rPr>
          <w:rFonts w:ascii="Arial" w:hAnsi="Arial" w:cs="Arial"/>
          <w:b/>
          <w:sz w:val="24"/>
          <w:szCs w:val="24"/>
        </w:rPr>
        <w:t>April 2023</w:t>
      </w:r>
    </w:p>
    <w:p w14:paraId="4D5066E9" w14:textId="77777777" w:rsidR="00D52AB0" w:rsidRPr="00D52AB0" w:rsidRDefault="00D52AB0" w:rsidP="00D52AB0">
      <w:pPr>
        <w:spacing w:line="360" w:lineRule="auto"/>
        <w:jc w:val="center"/>
        <w:rPr>
          <w:rFonts w:ascii="Arial" w:hAnsi="Arial" w:cs="Arial"/>
          <w:b/>
          <w:sz w:val="24"/>
          <w:szCs w:val="24"/>
        </w:rPr>
      </w:pPr>
    </w:p>
    <w:p w14:paraId="2088DDF3" w14:textId="77777777" w:rsidR="00D52AB0" w:rsidRPr="00D52AB0" w:rsidRDefault="00D52AB0" w:rsidP="00D52AB0">
      <w:pPr>
        <w:spacing w:line="360" w:lineRule="auto"/>
        <w:rPr>
          <w:rFonts w:ascii="Arial" w:hAnsi="Arial" w:cs="Arial"/>
          <w:b/>
          <w:sz w:val="24"/>
          <w:szCs w:val="24"/>
        </w:rPr>
      </w:pPr>
    </w:p>
    <w:p w14:paraId="3DB77CEF" w14:textId="5088CD47" w:rsidR="00D52AB0" w:rsidRPr="00D52AB0" w:rsidRDefault="00D52AB0" w:rsidP="00D52AB0">
      <w:pPr>
        <w:spacing w:line="360" w:lineRule="auto"/>
        <w:jc w:val="center"/>
        <w:rPr>
          <w:rFonts w:ascii="Arial" w:hAnsi="Arial" w:cs="Arial"/>
          <w:b/>
          <w:sz w:val="24"/>
          <w:szCs w:val="24"/>
        </w:rPr>
      </w:pPr>
      <w:r w:rsidRPr="00D52AB0">
        <w:rPr>
          <w:rFonts w:ascii="Arial" w:hAnsi="Arial" w:cs="Arial"/>
          <w:b/>
          <w:sz w:val="24"/>
          <w:szCs w:val="24"/>
        </w:rPr>
        <w:t xml:space="preserve">Total word count: </w:t>
      </w:r>
      <w:r w:rsidR="000F3D22">
        <w:rPr>
          <w:rFonts w:ascii="Arial" w:hAnsi="Arial" w:cs="Arial"/>
          <w:b/>
          <w:sz w:val="24"/>
          <w:szCs w:val="24"/>
        </w:rPr>
        <w:t>19,312</w:t>
      </w:r>
    </w:p>
    <w:p w14:paraId="4340A581" w14:textId="77777777" w:rsidR="00D52AB0" w:rsidRPr="00D52AB0" w:rsidRDefault="00D52AB0" w:rsidP="00D52AB0">
      <w:pPr>
        <w:jc w:val="center"/>
        <w:rPr>
          <w:b/>
        </w:rPr>
      </w:pPr>
    </w:p>
    <w:p w14:paraId="221A270C" w14:textId="77777777" w:rsidR="00D52AB0" w:rsidRPr="00D52AB0" w:rsidRDefault="00D52AB0" w:rsidP="00D52AB0">
      <w:pPr>
        <w:jc w:val="center"/>
        <w:rPr>
          <w:rFonts w:ascii="Arial" w:eastAsia="Calibri" w:hAnsi="Arial" w:cs="Arial"/>
          <w:b/>
        </w:rPr>
      </w:pPr>
      <w:r w:rsidRPr="00D52AB0">
        <w:rPr>
          <w:rFonts w:ascii="Arial" w:eastAsia="Calibri" w:hAnsi="Arial" w:cs="Arial"/>
          <w:b/>
        </w:rPr>
        <w:t>THESIS PORTFOLIO: CANDIDATE DECLARATION</w:t>
      </w:r>
      <w:r w:rsidRPr="00D52AB0">
        <w:rPr>
          <w:rFonts w:ascii="Arial" w:eastAsia="Calibri"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4925"/>
      </w:tblGrid>
      <w:tr w:rsidR="00D52AB0" w:rsidRPr="00D52AB0" w14:paraId="347C0ED0" w14:textId="77777777" w:rsidTr="00762978">
        <w:tc>
          <w:tcPr>
            <w:tcW w:w="4188" w:type="dxa"/>
            <w:tcBorders>
              <w:top w:val="single" w:sz="4" w:space="0" w:color="auto"/>
              <w:left w:val="single" w:sz="4" w:space="0" w:color="auto"/>
              <w:bottom w:val="single" w:sz="4" w:space="0" w:color="auto"/>
              <w:right w:val="single" w:sz="4" w:space="0" w:color="auto"/>
            </w:tcBorders>
          </w:tcPr>
          <w:p w14:paraId="6058C163" w14:textId="77777777" w:rsidR="00D52AB0" w:rsidRPr="00D52AB0" w:rsidRDefault="00D52AB0" w:rsidP="00D52AB0">
            <w:pPr>
              <w:spacing w:before="120"/>
              <w:rPr>
                <w:rFonts w:ascii="Arial" w:eastAsia="Calibri" w:hAnsi="Arial" w:cs="Arial"/>
                <w:b/>
              </w:rPr>
            </w:pPr>
            <w:r w:rsidRPr="00D52AB0">
              <w:rPr>
                <w:rFonts w:ascii="Arial" w:eastAsia="Calibri" w:hAnsi="Arial" w:cs="Arial"/>
                <w:b/>
              </w:rPr>
              <w:t>Title of degree programme</w:t>
            </w:r>
          </w:p>
          <w:p w14:paraId="47FFDE7D" w14:textId="77777777" w:rsidR="00D52AB0" w:rsidRPr="00D52AB0" w:rsidRDefault="00D52AB0" w:rsidP="00D52AB0">
            <w:pPr>
              <w:spacing w:before="120"/>
              <w:rPr>
                <w:rFonts w:ascii="Arial" w:eastAsia="Calibri"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14:paraId="3E072DFD" w14:textId="77777777" w:rsidR="00D52AB0" w:rsidRPr="00D52AB0" w:rsidRDefault="00D52AB0" w:rsidP="00D52AB0">
            <w:pPr>
              <w:spacing w:before="120"/>
              <w:jc w:val="center"/>
              <w:rPr>
                <w:rFonts w:ascii="Arial" w:eastAsia="Calibri" w:hAnsi="Arial" w:cs="Arial"/>
                <w:b/>
              </w:rPr>
            </w:pPr>
            <w:r w:rsidRPr="00D52AB0">
              <w:rPr>
                <w:rFonts w:ascii="Arial" w:eastAsia="Calibri" w:hAnsi="Arial" w:cs="Arial"/>
                <w:b/>
              </w:rPr>
              <w:t>Professional Doctorate in Clinical Psychology</w:t>
            </w:r>
          </w:p>
        </w:tc>
      </w:tr>
      <w:tr w:rsidR="00D52AB0" w:rsidRPr="00D52AB0" w14:paraId="1FDD85A3" w14:textId="77777777" w:rsidTr="00762978">
        <w:tc>
          <w:tcPr>
            <w:tcW w:w="4188" w:type="dxa"/>
            <w:tcBorders>
              <w:top w:val="single" w:sz="4" w:space="0" w:color="auto"/>
              <w:left w:val="single" w:sz="4" w:space="0" w:color="auto"/>
              <w:bottom w:val="single" w:sz="4" w:space="0" w:color="auto"/>
              <w:right w:val="single" w:sz="4" w:space="0" w:color="auto"/>
            </w:tcBorders>
            <w:hideMark/>
          </w:tcPr>
          <w:p w14:paraId="16511B7B" w14:textId="77777777" w:rsidR="00D52AB0" w:rsidRPr="00D52AB0" w:rsidRDefault="00D52AB0" w:rsidP="00D52AB0">
            <w:pPr>
              <w:spacing w:before="120"/>
              <w:rPr>
                <w:rFonts w:ascii="Arial" w:eastAsia="Calibri" w:hAnsi="Arial" w:cs="Arial"/>
                <w:b/>
              </w:rPr>
            </w:pPr>
            <w:r w:rsidRPr="00D52AB0">
              <w:rPr>
                <w:rFonts w:ascii="Arial" w:eastAsia="Calibri"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14:paraId="4097EFF6" w14:textId="77777777" w:rsidR="00D52AB0" w:rsidRPr="00D52AB0" w:rsidRDefault="00D52AB0" w:rsidP="00D52AB0">
            <w:pPr>
              <w:spacing w:before="120"/>
              <w:jc w:val="center"/>
              <w:rPr>
                <w:rFonts w:ascii="Arial" w:eastAsia="Calibri" w:hAnsi="Arial" w:cs="Arial"/>
                <w:b/>
              </w:rPr>
            </w:pPr>
            <w:r w:rsidRPr="00D52AB0">
              <w:rPr>
                <w:rFonts w:ascii="Arial" w:eastAsia="Calibri" w:hAnsi="Arial" w:cs="Arial"/>
                <w:b/>
              </w:rPr>
              <w:t>Alice Keenan</w:t>
            </w:r>
          </w:p>
        </w:tc>
      </w:tr>
      <w:tr w:rsidR="00D52AB0" w:rsidRPr="00D52AB0" w14:paraId="25FA3A45" w14:textId="77777777" w:rsidTr="00762978">
        <w:tc>
          <w:tcPr>
            <w:tcW w:w="4188" w:type="dxa"/>
            <w:tcBorders>
              <w:top w:val="single" w:sz="4" w:space="0" w:color="auto"/>
              <w:left w:val="single" w:sz="4" w:space="0" w:color="auto"/>
              <w:bottom w:val="single" w:sz="4" w:space="0" w:color="auto"/>
              <w:right w:val="single" w:sz="4" w:space="0" w:color="auto"/>
            </w:tcBorders>
            <w:hideMark/>
          </w:tcPr>
          <w:p w14:paraId="105C8CD1" w14:textId="77777777" w:rsidR="00D52AB0" w:rsidRPr="00D52AB0" w:rsidRDefault="00D52AB0" w:rsidP="00D52AB0">
            <w:pPr>
              <w:spacing w:before="120"/>
              <w:rPr>
                <w:rFonts w:ascii="Arial" w:eastAsia="Calibri" w:hAnsi="Arial" w:cs="Arial"/>
                <w:b/>
              </w:rPr>
            </w:pPr>
            <w:r w:rsidRPr="00D52AB0">
              <w:rPr>
                <w:rFonts w:ascii="Arial" w:eastAsia="Calibri"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4992F628" w14:textId="41F5ECD6" w:rsidR="00D52AB0" w:rsidRPr="00D52AB0" w:rsidRDefault="009C296E" w:rsidP="00D52AB0">
            <w:pPr>
              <w:spacing w:before="120"/>
              <w:jc w:val="center"/>
              <w:rPr>
                <w:rFonts w:ascii="Arial" w:eastAsia="Calibri" w:hAnsi="Arial" w:cs="Arial"/>
                <w:b/>
              </w:rPr>
            </w:pPr>
            <w:r>
              <w:rPr>
                <w:rFonts w:ascii="Arial" w:eastAsia="Calibri" w:hAnsi="Arial" w:cs="Arial"/>
                <w:b/>
              </w:rPr>
              <w:t>XXXXXXXX</w:t>
            </w:r>
          </w:p>
        </w:tc>
      </w:tr>
      <w:tr w:rsidR="00D52AB0" w:rsidRPr="00D52AB0" w14:paraId="7E57CDFF" w14:textId="77777777" w:rsidTr="00762978">
        <w:tc>
          <w:tcPr>
            <w:tcW w:w="4188" w:type="dxa"/>
            <w:tcBorders>
              <w:top w:val="single" w:sz="4" w:space="0" w:color="auto"/>
              <w:left w:val="single" w:sz="4" w:space="0" w:color="auto"/>
              <w:bottom w:val="single" w:sz="4" w:space="0" w:color="auto"/>
              <w:right w:val="single" w:sz="4" w:space="0" w:color="auto"/>
            </w:tcBorders>
            <w:hideMark/>
          </w:tcPr>
          <w:p w14:paraId="0B9A2576" w14:textId="77777777" w:rsidR="00D52AB0" w:rsidRPr="00D52AB0" w:rsidRDefault="00D52AB0" w:rsidP="00D52AB0">
            <w:pPr>
              <w:spacing w:before="120"/>
              <w:rPr>
                <w:rFonts w:ascii="Arial" w:eastAsia="Calibri" w:hAnsi="Arial" w:cs="Arial"/>
                <w:b/>
              </w:rPr>
            </w:pPr>
            <w:r w:rsidRPr="00D52AB0">
              <w:rPr>
                <w:rFonts w:ascii="Arial" w:eastAsia="Calibri"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339BE2C7" w14:textId="2FFDA512" w:rsidR="00D52AB0" w:rsidRPr="00D52AB0" w:rsidRDefault="009C296E" w:rsidP="00D52AB0">
            <w:pPr>
              <w:spacing w:before="120"/>
              <w:jc w:val="center"/>
              <w:rPr>
                <w:rFonts w:ascii="Arial" w:eastAsia="Calibri" w:hAnsi="Arial" w:cs="Arial"/>
                <w:b/>
              </w:rPr>
            </w:pPr>
            <w:r>
              <w:rPr>
                <w:rFonts w:ascii="Arial" w:eastAsia="Calibri" w:hAnsi="Arial" w:cs="Arial"/>
                <w:b/>
              </w:rPr>
              <w:t>XXXXXXXXX XXXX</w:t>
            </w:r>
          </w:p>
        </w:tc>
      </w:tr>
    </w:tbl>
    <w:p w14:paraId="0986AA73" w14:textId="77777777" w:rsidR="00D52AB0" w:rsidRPr="00D52AB0" w:rsidRDefault="00D52AB0" w:rsidP="00D52AB0">
      <w:pPr>
        <w:spacing w:before="120"/>
        <w:jc w:val="center"/>
        <w:rPr>
          <w:rFonts w:ascii="Arial" w:eastAsia="Calibri"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D52AB0" w:rsidRPr="00D52AB0" w14:paraId="21046F6D" w14:textId="77777777" w:rsidTr="00762978">
        <w:tc>
          <w:tcPr>
            <w:tcW w:w="10314" w:type="dxa"/>
            <w:tcBorders>
              <w:top w:val="single" w:sz="4" w:space="0" w:color="auto"/>
              <w:left w:val="single" w:sz="4" w:space="0" w:color="auto"/>
              <w:bottom w:val="single" w:sz="4" w:space="0" w:color="auto"/>
              <w:right w:val="single" w:sz="4" w:space="0" w:color="auto"/>
            </w:tcBorders>
            <w:hideMark/>
          </w:tcPr>
          <w:p w14:paraId="0E45A62B" w14:textId="77777777" w:rsidR="00D52AB0" w:rsidRPr="00D52AB0" w:rsidRDefault="00D52AB0" w:rsidP="00D52AB0">
            <w:pPr>
              <w:spacing w:before="120"/>
              <w:jc w:val="center"/>
              <w:rPr>
                <w:rFonts w:ascii="Arial" w:eastAsia="Calibri" w:hAnsi="Arial" w:cs="Arial"/>
                <w:b/>
              </w:rPr>
            </w:pPr>
            <w:r w:rsidRPr="00D52AB0">
              <w:rPr>
                <w:rFonts w:ascii="Arial" w:eastAsia="Calibri" w:hAnsi="Arial" w:cs="Arial"/>
                <w:b/>
              </w:rPr>
              <w:t>Declaration and signature of candidate</w:t>
            </w:r>
          </w:p>
        </w:tc>
      </w:tr>
      <w:tr w:rsidR="00D52AB0" w:rsidRPr="00D52AB0" w14:paraId="6A623C96" w14:textId="77777777" w:rsidTr="00762978">
        <w:tc>
          <w:tcPr>
            <w:tcW w:w="10314" w:type="dxa"/>
            <w:tcBorders>
              <w:top w:val="single" w:sz="4" w:space="0" w:color="auto"/>
              <w:left w:val="single" w:sz="4" w:space="0" w:color="auto"/>
              <w:bottom w:val="single" w:sz="4" w:space="0" w:color="auto"/>
              <w:right w:val="single" w:sz="4" w:space="0" w:color="auto"/>
            </w:tcBorders>
          </w:tcPr>
          <w:p w14:paraId="42337E17" w14:textId="77777777" w:rsidR="00D52AB0" w:rsidRPr="00D52AB0" w:rsidRDefault="00D52AB0" w:rsidP="00D52AB0">
            <w:pPr>
              <w:spacing w:before="120"/>
              <w:rPr>
                <w:rFonts w:ascii="Arial" w:eastAsia="Calibri" w:hAnsi="Arial" w:cs="Arial"/>
              </w:rPr>
            </w:pPr>
            <w:r w:rsidRPr="00D52AB0">
              <w:rPr>
                <w:rFonts w:ascii="Arial" w:eastAsia="Calibri" w:hAnsi="Arial" w:cs="Arial"/>
              </w:rPr>
              <w:t xml:space="preserve">I confirm that the thesis submitted </w:t>
            </w:r>
            <w:proofErr w:type="gramStart"/>
            <w:r w:rsidRPr="00D52AB0">
              <w:rPr>
                <w:rFonts w:ascii="Arial" w:eastAsia="Calibri" w:hAnsi="Arial" w:cs="Arial"/>
              </w:rPr>
              <w:t>is the outcome of work that I have undertaken during my programme of study, and except where explicitly stated</w:t>
            </w:r>
            <w:proofErr w:type="gramEnd"/>
            <w:r w:rsidRPr="00D52AB0">
              <w:rPr>
                <w:rFonts w:ascii="Arial" w:eastAsia="Calibri" w:hAnsi="Arial" w:cs="Arial"/>
              </w:rPr>
              <w:t>, it is all my own work.</w:t>
            </w:r>
          </w:p>
          <w:p w14:paraId="4C791BDC" w14:textId="77777777" w:rsidR="00D52AB0" w:rsidRPr="00D52AB0" w:rsidRDefault="00D52AB0" w:rsidP="00D52AB0">
            <w:pPr>
              <w:spacing w:before="120"/>
              <w:rPr>
                <w:rFonts w:ascii="Arial" w:eastAsia="Calibri" w:hAnsi="Arial" w:cs="Arial"/>
              </w:rPr>
            </w:pPr>
            <w:r w:rsidRPr="00D52AB0">
              <w:rPr>
                <w:rFonts w:ascii="Arial" w:eastAsia="Calibri" w:hAnsi="Arial" w:cs="Arial"/>
              </w:rPr>
              <w:t>I confirm that the decision to submit this thesis is my own.</w:t>
            </w:r>
          </w:p>
          <w:p w14:paraId="5D2EA927" w14:textId="77777777" w:rsidR="00D52AB0" w:rsidRPr="00D52AB0" w:rsidRDefault="00D52AB0" w:rsidP="00D52AB0">
            <w:pPr>
              <w:spacing w:before="120"/>
              <w:rPr>
                <w:rFonts w:ascii="Arial" w:eastAsia="Calibri" w:hAnsi="Arial" w:cs="Arial"/>
              </w:rPr>
            </w:pPr>
            <w:r w:rsidRPr="00D52AB0">
              <w:rPr>
                <w:rFonts w:ascii="Arial" w:eastAsia="Calibri" w:hAnsi="Arial" w:cs="Arial"/>
                <w:color w:val="000000"/>
                <w:lang w:eastAsia="en-GB"/>
              </w:rPr>
              <w:t xml:space="preserve">I confirm that except where explicitly stated, the work </w:t>
            </w:r>
            <w:proofErr w:type="gramStart"/>
            <w:r w:rsidRPr="00D52AB0">
              <w:rPr>
                <w:rFonts w:ascii="Arial" w:eastAsia="Calibri" w:hAnsi="Arial" w:cs="Arial"/>
                <w:color w:val="000000"/>
                <w:lang w:eastAsia="en-GB"/>
              </w:rPr>
              <w:t>has not been submitted</w:t>
            </w:r>
            <w:proofErr w:type="gramEnd"/>
            <w:r w:rsidRPr="00D52AB0">
              <w:rPr>
                <w:rFonts w:ascii="Arial" w:eastAsia="Calibri" w:hAnsi="Arial" w:cs="Arial"/>
                <w:color w:val="000000"/>
                <w:lang w:eastAsia="en-GB"/>
              </w:rPr>
              <w:t xml:space="preserve"> for another academic award.</w:t>
            </w:r>
          </w:p>
          <w:p w14:paraId="621C1C07" w14:textId="77777777" w:rsidR="00D52AB0" w:rsidRPr="00D52AB0" w:rsidRDefault="00D52AB0" w:rsidP="00D52AB0">
            <w:pPr>
              <w:spacing w:before="120"/>
              <w:rPr>
                <w:rFonts w:ascii="Arial" w:eastAsia="Calibri" w:hAnsi="Arial" w:cs="Arial"/>
              </w:rPr>
            </w:pPr>
            <w:r w:rsidRPr="00D52AB0">
              <w:rPr>
                <w:rFonts w:ascii="Arial" w:eastAsia="Calibri" w:hAnsi="Arial" w:cs="Arial"/>
              </w:rPr>
              <w:t xml:space="preserve">I confirm that the work </w:t>
            </w:r>
            <w:proofErr w:type="gramStart"/>
            <w:r w:rsidRPr="00D52AB0">
              <w:rPr>
                <w:rFonts w:ascii="Arial" w:eastAsia="Calibri" w:hAnsi="Arial" w:cs="Arial"/>
              </w:rPr>
              <w:t>has been conducted</w:t>
            </w:r>
            <w:proofErr w:type="gramEnd"/>
            <w:r w:rsidRPr="00D52AB0">
              <w:rPr>
                <w:rFonts w:ascii="Arial" w:eastAsia="Calibri" w:hAnsi="Arial" w:cs="Arial"/>
              </w:rPr>
              <w:t xml:space="preserve"> ethically and that I have maintained the anonymity of research participants at all times within the thesis.</w:t>
            </w:r>
          </w:p>
          <w:p w14:paraId="6B6C10BB" w14:textId="77777777" w:rsidR="00D52AB0" w:rsidRPr="00D52AB0" w:rsidRDefault="00D52AB0" w:rsidP="00D52AB0">
            <w:pPr>
              <w:rPr>
                <w:rFonts w:ascii="Arial" w:eastAsia="Calibri" w:hAnsi="Arial" w:cs="Arial"/>
              </w:rPr>
            </w:pPr>
          </w:p>
          <w:p w14:paraId="2BCACE1F" w14:textId="39769E57" w:rsidR="00D52AB0" w:rsidRPr="00D52AB0" w:rsidRDefault="00D52AB0" w:rsidP="00D52AB0">
            <w:pPr>
              <w:rPr>
                <w:rFonts w:ascii="Arial" w:eastAsia="Calibri" w:hAnsi="Arial" w:cs="Arial"/>
              </w:rPr>
            </w:pPr>
            <w:r w:rsidRPr="00D52AB0">
              <w:rPr>
                <w:rFonts w:ascii="Arial" w:eastAsia="Calibri" w:hAnsi="Arial" w:cs="Arial"/>
              </w:rPr>
              <w:t xml:space="preserve">Signed:      </w:t>
            </w:r>
            <w:r w:rsidRPr="00D52AB0">
              <w:rPr>
                <w:rFonts w:ascii="Brush Script MT" w:eastAsia="Calibri" w:hAnsi="Brush Script MT" w:cs="Arial"/>
              </w:rPr>
              <w:t xml:space="preserve">Alice Keenan     </w:t>
            </w:r>
            <w:r w:rsidRPr="00D52AB0">
              <w:rPr>
                <w:rFonts w:ascii="Arial" w:eastAsia="Calibri" w:hAnsi="Arial" w:cs="Arial"/>
              </w:rPr>
              <w:t xml:space="preserve">                                            </w:t>
            </w:r>
            <w:r w:rsidR="00812786">
              <w:rPr>
                <w:rFonts w:ascii="Arial" w:eastAsia="Calibri" w:hAnsi="Arial" w:cs="Arial"/>
              </w:rPr>
              <w:t xml:space="preserve">  Date: XXXXXXXXXX</w:t>
            </w:r>
            <w:bookmarkStart w:id="0" w:name="_GoBack"/>
            <w:bookmarkEnd w:id="0"/>
          </w:p>
          <w:p w14:paraId="1E523C3A" w14:textId="77777777" w:rsidR="00D52AB0" w:rsidRPr="00D52AB0" w:rsidRDefault="00D52AB0" w:rsidP="00D52AB0">
            <w:pPr>
              <w:rPr>
                <w:rFonts w:ascii="Arial" w:eastAsia="Calibri" w:hAnsi="Arial" w:cs="Arial"/>
              </w:rPr>
            </w:pPr>
          </w:p>
          <w:p w14:paraId="53DD430D" w14:textId="77777777" w:rsidR="00D52AB0" w:rsidRPr="00D52AB0" w:rsidRDefault="00D52AB0" w:rsidP="00D52AB0">
            <w:pPr>
              <w:rPr>
                <w:rFonts w:ascii="Arial" w:eastAsia="Calibri" w:hAnsi="Arial" w:cs="Arial"/>
              </w:rPr>
            </w:pPr>
          </w:p>
        </w:tc>
      </w:tr>
    </w:tbl>
    <w:p w14:paraId="55BB31CA" w14:textId="77777777" w:rsidR="00D52AB0" w:rsidRPr="00D52AB0" w:rsidRDefault="00D52AB0" w:rsidP="00D52AB0">
      <w:pPr>
        <w:rPr>
          <w:rFonts w:ascii="Calibri" w:eastAsia="Calibri" w:hAnsi="Calibri" w:cs="Times New Roman"/>
        </w:rPr>
      </w:pPr>
    </w:p>
    <w:p w14:paraId="0971F06C" w14:textId="77777777" w:rsidR="00D52AB0" w:rsidRPr="00D52AB0" w:rsidRDefault="00D52AB0" w:rsidP="00D52AB0">
      <w:pPr>
        <w:jc w:val="center"/>
        <w:rPr>
          <w:b/>
        </w:rPr>
      </w:pPr>
    </w:p>
    <w:p w14:paraId="73211122" w14:textId="77777777" w:rsidR="00D52AB0" w:rsidRPr="00D52AB0" w:rsidRDefault="00D52AB0" w:rsidP="00D52AB0">
      <w:pPr>
        <w:jc w:val="center"/>
        <w:rPr>
          <w:b/>
        </w:rPr>
      </w:pPr>
    </w:p>
    <w:p w14:paraId="569B4481" w14:textId="77777777" w:rsidR="00D52AB0" w:rsidRPr="00D52AB0" w:rsidRDefault="00D52AB0" w:rsidP="00D52AB0">
      <w:pPr>
        <w:jc w:val="center"/>
        <w:rPr>
          <w:b/>
        </w:rPr>
      </w:pPr>
    </w:p>
    <w:p w14:paraId="1D9FEC25" w14:textId="77777777" w:rsidR="00D52AB0" w:rsidRPr="00D52AB0" w:rsidRDefault="00D52AB0" w:rsidP="00D52AB0">
      <w:pPr>
        <w:jc w:val="center"/>
        <w:rPr>
          <w:b/>
        </w:rPr>
      </w:pPr>
    </w:p>
    <w:p w14:paraId="1B3314C5" w14:textId="77777777" w:rsidR="00D52AB0" w:rsidRPr="00D52AB0" w:rsidRDefault="00D52AB0" w:rsidP="00D52AB0">
      <w:pPr>
        <w:jc w:val="center"/>
        <w:rPr>
          <w:b/>
        </w:rPr>
      </w:pPr>
    </w:p>
    <w:p w14:paraId="11B08E6E" w14:textId="77777777" w:rsidR="00D52AB0" w:rsidRPr="00D52AB0" w:rsidRDefault="00D52AB0" w:rsidP="00D52AB0">
      <w:pPr>
        <w:jc w:val="center"/>
        <w:rPr>
          <w:b/>
        </w:rPr>
      </w:pPr>
    </w:p>
    <w:p w14:paraId="3D54C2AA" w14:textId="77777777" w:rsidR="00D52AB0" w:rsidRPr="00D52AB0" w:rsidRDefault="00D52AB0" w:rsidP="00D52AB0">
      <w:pPr>
        <w:jc w:val="center"/>
        <w:rPr>
          <w:b/>
        </w:rPr>
      </w:pPr>
    </w:p>
    <w:p w14:paraId="77BCD024" w14:textId="77777777" w:rsidR="00D52AB0" w:rsidRPr="00D52AB0" w:rsidRDefault="00D52AB0" w:rsidP="00D52AB0">
      <w:pPr>
        <w:jc w:val="center"/>
        <w:rPr>
          <w:b/>
        </w:rPr>
      </w:pPr>
    </w:p>
    <w:p w14:paraId="2189F3DC" w14:textId="77777777" w:rsidR="00D52AB0" w:rsidRPr="00D52AB0" w:rsidRDefault="00D52AB0" w:rsidP="00D52AB0">
      <w:pPr>
        <w:jc w:val="center"/>
        <w:rPr>
          <w:b/>
        </w:rPr>
      </w:pPr>
    </w:p>
    <w:p w14:paraId="445CFF49" w14:textId="77777777" w:rsidR="00D52AB0" w:rsidRPr="00D52AB0" w:rsidRDefault="00D52AB0" w:rsidP="00D52AB0">
      <w:pPr>
        <w:jc w:val="center"/>
        <w:rPr>
          <w:b/>
        </w:rPr>
      </w:pPr>
    </w:p>
    <w:p w14:paraId="3EBA6E7C" w14:textId="77777777" w:rsidR="00D52AB0" w:rsidRPr="00D52AB0" w:rsidRDefault="00D52AB0" w:rsidP="00D52AB0">
      <w:pPr>
        <w:jc w:val="center"/>
        <w:rPr>
          <w:rFonts w:ascii="Arial" w:hAnsi="Arial" w:cs="Arial"/>
          <w:b/>
          <w:sz w:val="24"/>
          <w:szCs w:val="24"/>
        </w:rPr>
      </w:pPr>
      <w:r w:rsidRPr="00D52AB0">
        <w:rPr>
          <w:rFonts w:ascii="Arial" w:hAnsi="Arial" w:cs="Arial"/>
          <w:b/>
          <w:sz w:val="24"/>
          <w:szCs w:val="24"/>
        </w:rPr>
        <w:t xml:space="preserve">Acknowledgements </w:t>
      </w:r>
    </w:p>
    <w:p w14:paraId="112D5228" w14:textId="77777777" w:rsidR="00D52AB0" w:rsidRPr="00D52AB0" w:rsidRDefault="00D52AB0" w:rsidP="00D52AB0">
      <w:pPr>
        <w:spacing w:line="360" w:lineRule="auto"/>
        <w:rPr>
          <w:rFonts w:ascii="Arial" w:hAnsi="Arial" w:cs="Arial"/>
          <w:sz w:val="24"/>
          <w:szCs w:val="24"/>
        </w:rPr>
      </w:pPr>
      <w:r w:rsidRPr="00D52AB0">
        <w:rPr>
          <w:rFonts w:ascii="Arial" w:hAnsi="Arial" w:cs="Arial"/>
          <w:sz w:val="24"/>
          <w:szCs w:val="24"/>
        </w:rPr>
        <w:t xml:space="preserve">Firstly, I would like to thank the foster carers who took part in this research, without you, none of this would have been possible. Thank you so much for taking the time to take part. Thank you for being so open and reflective, I really valued hearing about your experiences. </w:t>
      </w:r>
    </w:p>
    <w:p w14:paraId="12B58A79" w14:textId="77777777" w:rsidR="00D52AB0" w:rsidRPr="00D52AB0" w:rsidRDefault="00D52AB0" w:rsidP="00D52AB0">
      <w:pPr>
        <w:spacing w:line="360" w:lineRule="auto"/>
        <w:rPr>
          <w:rFonts w:ascii="Arial" w:hAnsi="Arial" w:cs="Arial"/>
          <w:sz w:val="24"/>
          <w:szCs w:val="24"/>
        </w:rPr>
      </w:pPr>
      <w:r w:rsidRPr="00D52AB0">
        <w:rPr>
          <w:rFonts w:ascii="Arial" w:hAnsi="Arial" w:cs="Arial"/>
          <w:sz w:val="24"/>
          <w:szCs w:val="24"/>
        </w:rPr>
        <w:t xml:space="preserve">Thank you so much to my research supervisors Dr Gabi Srejic and Dr Yvonne </w:t>
      </w:r>
      <w:proofErr w:type="spellStart"/>
      <w:r w:rsidRPr="00D52AB0">
        <w:rPr>
          <w:rFonts w:ascii="Arial" w:hAnsi="Arial" w:cs="Arial"/>
          <w:sz w:val="24"/>
          <w:szCs w:val="24"/>
        </w:rPr>
        <w:t>Melia</w:t>
      </w:r>
      <w:proofErr w:type="spellEnd"/>
      <w:r w:rsidRPr="00D52AB0">
        <w:rPr>
          <w:rFonts w:ascii="Arial" w:hAnsi="Arial" w:cs="Arial"/>
          <w:sz w:val="24"/>
          <w:szCs w:val="24"/>
        </w:rPr>
        <w:t>.  Thank you for sharing your knowledge and experience of working with children in care and of research with me. Thank you for your support, guidance, kindness and compassion throughout my time on the doctorate, I am so grateful!</w:t>
      </w:r>
    </w:p>
    <w:p w14:paraId="598DF170" w14:textId="77777777" w:rsidR="00D52AB0" w:rsidRPr="00D52AB0" w:rsidRDefault="00D52AB0" w:rsidP="00D52AB0">
      <w:pPr>
        <w:spacing w:line="360" w:lineRule="auto"/>
        <w:rPr>
          <w:rFonts w:ascii="Arial" w:hAnsi="Arial" w:cs="Arial"/>
          <w:sz w:val="24"/>
          <w:szCs w:val="24"/>
        </w:rPr>
      </w:pPr>
      <w:r w:rsidRPr="00D52AB0">
        <w:rPr>
          <w:rFonts w:ascii="Arial" w:hAnsi="Arial" w:cs="Arial"/>
          <w:sz w:val="24"/>
          <w:szCs w:val="24"/>
        </w:rPr>
        <w:t>Thank you to the clinical supervisors, teams and clients that I have worked with in my career thus far, I have learnt so much from each one of you.</w:t>
      </w:r>
    </w:p>
    <w:p w14:paraId="35743958" w14:textId="77777777" w:rsidR="00D52AB0" w:rsidRPr="00D52AB0" w:rsidRDefault="00D52AB0" w:rsidP="00D52AB0">
      <w:pPr>
        <w:spacing w:line="360" w:lineRule="auto"/>
        <w:rPr>
          <w:rFonts w:ascii="Arial" w:hAnsi="Arial" w:cs="Arial"/>
          <w:sz w:val="24"/>
          <w:szCs w:val="24"/>
        </w:rPr>
      </w:pPr>
      <w:r w:rsidRPr="00D52AB0">
        <w:rPr>
          <w:rFonts w:ascii="Arial" w:hAnsi="Arial" w:cs="Arial"/>
          <w:sz w:val="24"/>
          <w:szCs w:val="24"/>
        </w:rPr>
        <w:t xml:space="preserve">Thank you to the research and development team for supporting me throughout the ethical processes and thank you so much to the specialist LAC team in which the research took place, thank you for taking time out of your busy schedules to think about the research and to contact potential participants.  </w:t>
      </w:r>
    </w:p>
    <w:p w14:paraId="46C8AEC6" w14:textId="77777777" w:rsidR="00D52AB0" w:rsidRPr="00D52AB0" w:rsidRDefault="00D52AB0" w:rsidP="00D52AB0">
      <w:pPr>
        <w:spacing w:line="360" w:lineRule="auto"/>
        <w:rPr>
          <w:rFonts w:ascii="Arial" w:hAnsi="Arial" w:cs="Arial"/>
          <w:sz w:val="24"/>
          <w:szCs w:val="24"/>
        </w:rPr>
      </w:pPr>
      <w:r w:rsidRPr="00D52AB0">
        <w:rPr>
          <w:rFonts w:ascii="Arial" w:hAnsi="Arial" w:cs="Arial"/>
          <w:sz w:val="24"/>
          <w:szCs w:val="24"/>
        </w:rPr>
        <w:t xml:space="preserve">A huge thank you to my fiancé, family and friends I could not have </w:t>
      </w:r>
      <w:r>
        <w:rPr>
          <w:rFonts w:ascii="Arial" w:hAnsi="Arial" w:cs="Arial"/>
          <w:sz w:val="24"/>
          <w:szCs w:val="24"/>
        </w:rPr>
        <w:t>done this without your support</w:t>
      </w:r>
      <w:r w:rsidRPr="00D52AB0">
        <w:rPr>
          <w:rFonts w:ascii="Arial" w:hAnsi="Arial" w:cs="Arial"/>
          <w:sz w:val="24"/>
          <w:szCs w:val="24"/>
        </w:rPr>
        <w:t>!</w:t>
      </w:r>
    </w:p>
    <w:p w14:paraId="1BE5B88D" w14:textId="77777777" w:rsidR="00D52AB0" w:rsidRDefault="00D52AB0" w:rsidP="00D52AB0">
      <w:pPr>
        <w:spacing w:line="360" w:lineRule="auto"/>
        <w:rPr>
          <w:rFonts w:ascii="Arial" w:hAnsi="Arial" w:cs="Arial"/>
          <w:sz w:val="24"/>
          <w:szCs w:val="24"/>
        </w:rPr>
      </w:pPr>
      <w:r w:rsidRPr="00D52AB0">
        <w:rPr>
          <w:rFonts w:ascii="Arial" w:hAnsi="Arial" w:cs="Arial"/>
          <w:sz w:val="24"/>
          <w:szCs w:val="24"/>
        </w:rPr>
        <w:t xml:space="preserve">Finally, I would like to dedicate this thesis in loving memory of my grandad. </w:t>
      </w:r>
    </w:p>
    <w:p w14:paraId="56E5ABCC" w14:textId="77777777" w:rsidR="00843C15" w:rsidRDefault="00843C15" w:rsidP="00D52AB0">
      <w:pPr>
        <w:spacing w:line="360" w:lineRule="auto"/>
        <w:rPr>
          <w:rFonts w:ascii="Arial" w:hAnsi="Arial" w:cs="Arial"/>
          <w:sz w:val="24"/>
          <w:szCs w:val="24"/>
        </w:rPr>
      </w:pPr>
    </w:p>
    <w:p w14:paraId="43FCA240" w14:textId="77777777" w:rsidR="00843C15" w:rsidRPr="00D52AB0" w:rsidRDefault="00843C15" w:rsidP="00D52AB0">
      <w:pPr>
        <w:spacing w:line="360" w:lineRule="auto"/>
        <w:rPr>
          <w:rFonts w:ascii="Arial" w:hAnsi="Arial" w:cs="Arial"/>
          <w:sz w:val="24"/>
          <w:szCs w:val="24"/>
        </w:rPr>
      </w:pPr>
    </w:p>
    <w:p w14:paraId="4DE955BA" w14:textId="77777777" w:rsidR="00D52AB0" w:rsidRPr="00D52AB0" w:rsidRDefault="00D52AB0" w:rsidP="00D52AB0"/>
    <w:p w14:paraId="0B8AB0AB" w14:textId="77777777" w:rsidR="00D52AB0" w:rsidRPr="00D52AB0" w:rsidRDefault="00D52AB0" w:rsidP="00D52AB0">
      <w:pPr>
        <w:jc w:val="center"/>
        <w:rPr>
          <w:b/>
        </w:rPr>
      </w:pPr>
    </w:p>
    <w:p w14:paraId="62A83968" w14:textId="77777777" w:rsidR="00D52AB0" w:rsidRPr="00D52AB0" w:rsidRDefault="00D52AB0" w:rsidP="00D52AB0">
      <w:pPr>
        <w:jc w:val="center"/>
        <w:rPr>
          <w:b/>
        </w:rPr>
      </w:pPr>
    </w:p>
    <w:p w14:paraId="6AAF27D7" w14:textId="77777777" w:rsidR="00D52AB0" w:rsidRPr="00D52AB0" w:rsidRDefault="00D52AB0" w:rsidP="00D52AB0">
      <w:pPr>
        <w:jc w:val="center"/>
        <w:rPr>
          <w:b/>
        </w:rPr>
      </w:pPr>
    </w:p>
    <w:p w14:paraId="5C9853DF" w14:textId="77777777" w:rsidR="00D52AB0" w:rsidRPr="00D52AB0" w:rsidRDefault="00D52AB0" w:rsidP="00D52AB0">
      <w:pPr>
        <w:jc w:val="center"/>
        <w:rPr>
          <w:b/>
        </w:rPr>
      </w:pPr>
    </w:p>
    <w:p w14:paraId="5AD67A03" w14:textId="77777777" w:rsidR="00D52AB0" w:rsidRPr="00D52AB0" w:rsidRDefault="00D52AB0" w:rsidP="00D52AB0">
      <w:pPr>
        <w:jc w:val="center"/>
        <w:rPr>
          <w:b/>
        </w:rPr>
      </w:pPr>
    </w:p>
    <w:p w14:paraId="7113A36C" w14:textId="77777777" w:rsidR="00D52AB0" w:rsidRPr="00D52AB0" w:rsidRDefault="00D52AB0" w:rsidP="00D52AB0">
      <w:pPr>
        <w:jc w:val="center"/>
        <w:rPr>
          <w:b/>
        </w:rPr>
      </w:pPr>
    </w:p>
    <w:p w14:paraId="19715A60" w14:textId="77777777" w:rsidR="00D52AB0" w:rsidRPr="00D52AB0" w:rsidRDefault="00D52AB0" w:rsidP="00D52AB0">
      <w:pPr>
        <w:jc w:val="center"/>
        <w:rPr>
          <w:b/>
        </w:rPr>
      </w:pPr>
    </w:p>
    <w:p w14:paraId="2CA4DD55" w14:textId="77777777" w:rsidR="00D52AB0" w:rsidRPr="00D52AB0" w:rsidRDefault="00D52AB0" w:rsidP="00D52AB0">
      <w:pPr>
        <w:jc w:val="center"/>
        <w:rPr>
          <w:b/>
        </w:rPr>
      </w:pPr>
    </w:p>
    <w:p w14:paraId="4BCBD228" w14:textId="77777777" w:rsidR="00D52AB0" w:rsidRPr="00D52AB0" w:rsidRDefault="00D52AB0" w:rsidP="00D52AB0">
      <w:pPr>
        <w:jc w:val="center"/>
        <w:rPr>
          <w:b/>
        </w:rPr>
      </w:pPr>
    </w:p>
    <w:p w14:paraId="654A1EEC" w14:textId="77777777" w:rsidR="00D52AB0" w:rsidRPr="00D52AB0" w:rsidRDefault="00D52AB0" w:rsidP="00D52AB0">
      <w:pPr>
        <w:rPr>
          <w:b/>
        </w:rPr>
      </w:pPr>
    </w:p>
    <w:sdt>
      <w:sdtPr>
        <w:id w:val="-1148047702"/>
        <w:docPartObj>
          <w:docPartGallery w:val="Table of Contents"/>
          <w:docPartUnique/>
        </w:docPartObj>
      </w:sdtPr>
      <w:sdtEndPr>
        <w:rPr>
          <w:b/>
          <w:bCs/>
          <w:noProof/>
        </w:rPr>
      </w:sdtEndPr>
      <w:sdtContent>
        <w:p w14:paraId="67912E21" w14:textId="77777777" w:rsidR="00D52AB0" w:rsidRPr="00D52AB0" w:rsidRDefault="00D52AB0" w:rsidP="00D52AB0">
          <w:pPr>
            <w:keepNext/>
            <w:keepLines/>
            <w:spacing w:before="240" w:after="0"/>
            <w:jc w:val="center"/>
            <w:rPr>
              <w:rFonts w:ascii="Arial" w:eastAsiaTheme="majorEastAsia" w:hAnsi="Arial" w:cs="Arial"/>
              <w:b/>
              <w:sz w:val="24"/>
              <w:szCs w:val="24"/>
              <w:lang w:val="en-US"/>
            </w:rPr>
          </w:pPr>
          <w:r w:rsidRPr="00D52AB0">
            <w:rPr>
              <w:rFonts w:ascii="Arial" w:eastAsiaTheme="majorEastAsia" w:hAnsi="Arial" w:cs="Arial"/>
              <w:b/>
              <w:sz w:val="24"/>
              <w:szCs w:val="24"/>
              <w:lang w:val="en-US"/>
            </w:rPr>
            <w:t>Contents</w:t>
          </w:r>
        </w:p>
        <w:p w14:paraId="47A3A57E" w14:textId="4217D4CF"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b/>
              <w:noProof/>
              <w:u w:val="single"/>
            </w:rPr>
            <w:t>Thesis Abstract</w:t>
          </w:r>
          <w:r w:rsidRPr="00D52AB0">
            <w:rPr>
              <w:noProof/>
              <w:webHidden/>
            </w:rPr>
            <w:tab/>
          </w:r>
          <w:r w:rsidR="00330EF3">
            <w:rPr>
              <w:noProof/>
              <w:webHidden/>
            </w:rPr>
            <w:t>5</w:t>
          </w:r>
        </w:p>
        <w:p w14:paraId="6C10B620" w14:textId="05E0914B"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eastAsia="Times New Roman" w:hAnsi="Arial" w:cs="Arial"/>
              <w:b/>
              <w:noProof/>
              <w:u w:val="single"/>
            </w:rPr>
            <w:t>Paper 1: Literature review</w:t>
          </w:r>
          <w:r w:rsidRPr="00D52AB0">
            <w:rPr>
              <w:noProof/>
              <w:webHidden/>
            </w:rPr>
            <w:tab/>
          </w:r>
          <w:r w:rsidR="00330EF3">
            <w:rPr>
              <w:noProof/>
              <w:webHidden/>
            </w:rPr>
            <w:t>6</w:t>
          </w:r>
        </w:p>
        <w:p w14:paraId="5827E448" w14:textId="7558DE40"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eastAsia="Calibri" w:hAnsi="Arial" w:cs="Arial"/>
              <w:noProof/>
            </w:rPr>
            <w:t>Abstract</w:t>
          </w:r>
          <w:r w:rsidRPr="00D52AB0">
            <w:rPr>
              <w:noProof/>
              <w:webHidden/>
            </w:rPr>
            <w:tab/>
          </w:r>
          <w:r w:rsidR="00330EF3">
            <w:rPr>
              <w:noProof/>
              <w:webHidden/>
            </w:rPr>
            <w:t>7</w:t>
          </w:r>
        </w:p>
        <w:p w14:paraId="0D6D8556" w14:textId="2370D941"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eastAsia="Calibri" w:hAnsi="Arial" w:cs="Arial"/>
              <w:noProof/>
            </w:rPr>
            <w:t>Introduction</w:t>
          </w:r>
          <w:r w:rsidRPr="00D52AB0">
            <w:rPr>
              <w:noProof/>
              <w:webHidden/>
            </w:rPr>
            <w:tab/>
          </w:r>
          <w:r w:rsidR="00330EF3">
            <w:rPr>
              <w:noProof/>
              <w:webHidden/>
            </w:rPr>
            <w:t>8</w:t>
          </w:r>
        </w:p>
        <w:p w14:paraId="3DA0EC4A" w14:textId="1B403E66"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eastAsia="Calibri" w:hAnsi="Arial" w:cs="Arial"/>
              <w:noProof/>
            </w:rPr>
            <w:t>Methodology</w:t>
          </w:r>
          <w:r w:rsidRPr="00D52AB0">
            <w:rPr>
              <w:noProof/>
              <w:webHidden/>
            </w:rPr>
            <w:tab/>
          </w:r>
          <w:r w:rsidR="00330EF3">
            <w:rPr>
              <w:noProof/>
              <w:webHidden/>
            </w:rPr>
            <w:t>11</w:t>
          </w:r>
        </w:p>
        <w:p w14:paraId="6195A7A0" w14:textId="7F40ECC6"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eastAsia="Calibri" w:hAnsi="Arial" w:cs="Arial"/>
              <w:noProof/>
            </w:rPr>
            <w:t>Results</w:t>
          </w:r>
          <w:r w:rsidRPr="00D52AB0">
            <w:rPr>
              <w:noProof/>
              <w:webHidden/>
            </w:rPr>
            <w:tab/>
          </w:r>
          <w:r w:rsidR="00330EF3">
            <w:rPr>
              <w:noProof/>
              <w:webHidden/>
            </w:rPr>
            <w:t>14</w:t>
          </w:r>
        </w:p>
        <w:p w14:paraId="454C8FAC" w14:textId="02B6A124"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eastAsia="Calibri" w:hAnsi="Arial" w:cs="Arial"/>
              <w:noProof/>
            </w:rPr>
            <w:t>Discussion</w:t>
          </w:r>
          <w:r w:rsidRPr="00D52AB0">
            <w:rPr>
              <w:noProof/>
              <w:webHidden/>
            </w:rPr>
            <w:tab/>
          </w:r>
          <w:r w:rsidR="00330EF3">
            <w:rPr>
              <w:noProof/>
              <w:webHidden/>
            </w:rPr>
            <w:t>26</w:t>
          </w:r>
        </w:p>
        <w:p w14:paraId="25309E91" w14:textId="6127A916"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eastAsia="Calibri" w:hAnsi="Arial" w:cs="Arial"/>
              <w:noProof/>
            </w:rPr>
            <w:t>References</w:t>
          </w:r>
          <w:r w:rsidRPr="00D52AB0">
            <w:rPr>
              <w:noProof/>
              <w:webHidden/>
            </w:rPr>
            <w:tab/>
          </w:r>
          <w:r w:rsidR="00330EF3">
            <w:rPr>
              <w:noProof/>
              <w:webHidden/>
            </w:rPr>
            <w:t>33</w:t>
          </w:r>
        </w:p>
        <w:p w14:paraId="553FD56D" w14:textId="0C258B2E"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eastAsia="Calibri" w:hAnsi="Arial" w:cs="Arial"/>
              <w:noProof/>
            </w:rPr>
            <w:t>Appendices</w:t>
          </w:r>
          <w:r w:rsidRPr="00D52AB0">
            <w:rPr>
              <w:noProof/>
              <w:webHidden/>
            </w:rPr>
            <w:tab/>
          </w:r>
          <w:r w:rsidR="00330EF3">
            <w:rPr>
              <w:noProof/>
              <w:webHidden/>
            </w:rPr>
            <w:t>42</w:t>
          </w:r>
        </w:p>
        <w:p w14:paraId="0CEB8BA5" w14:textId="6A3A2F82"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b/>
              <w:noProof/>
              <w:u w:val="single"/>
            </w:rPr>
            <w:t>Paper 2: Empirical Paper</w:t>
          </w:r>
          <w:r w:rsidRPr="00D52AB0">
            <w:rPr>
              <w:noProof/>
              <w:webHidden/>
            </w:rPr>
            <w:tab/>
          </w:r>
          <w:r w:rsidR="00330EF3">
            <w:rPr>
              <w:noProof/>
              <w:webHidden/>
            </w:rPr>
            <w:t>54</w:t>
          </w:r>
        </w:p>
        <w:p w14:paraId="4358F2A3" w14:textId="7C623BE7" w:rsidR="00D52AB0" w:rsidRPr="00D52AB0" w:rsidRDefault="00D52AB0" w:rsidP="00D52AB0">
          <w:pPr>
            <w:tabs>
              <w:tab w:val="right" w:leader="dot" w:pos="9016"/>
            </w:tabs>
            <w:spacing w:after="100"/>
            <w:rPr>
              <w:rFonts w:eastAsiaTheme="minorEastAsia"/>
              <w:noProof/>
              <w:lang w:eastAsia="en-GB"/>
            </w:rPr>
          </w:pPr>
          <w:r w:rsidRPr="00D52AB0">
            <w:rPr>
              <w:rFonts w:ascii="Arial" w:hAnsi="Arial" w:cs="Arial"/>
              <w:noProof/>
            </w:rPr>
            <w:t>Abstract</w:t>
          </w:r>
          <w:r w:rsidRPr="00D52AB0">
            <w:rPr>
              <w:noProof/>
              <w:webHidden/>
            </w:rPr>
            <w:tab/>
          </w:r>
          <w:r w:rsidR="00330EF3">
            <w:rPr>
              <w:noProof/>
              <w:webHidden/>
            </w:rPr>
            <w:t>55</w:t>
          </w:r>
        </w:p>
        <w:p w14:paraId="46612BCF" w14:textId="127EAD84"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noProof/>
            </w:rPr>
            <w:t>Introduction</w:t>
          </w:r>
          <w:r w:rsidRPr="00D52AB0">
            <w:rPr>
              <w:noProof/>
              <w:webHidden/>
            </w:rPr>
            <w:tab/>
          </w:r>
          <w:r w:rsidR="00330EF3">
            <w:rPr>
              <w:noProof/>
              <w:webHidden/>
            </w:rPr>
            <w:t>56</w:t>
          </w:r>
        </w:p>
        <w:p w14:paraId="18DA80D0" w14:textId="7DD71CBC"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noProof/>
            </w:rPr>
            <w:t>Methods</w:t>
          </w:r>
          <w:r w:rsidRPr="00D52AB0">
            <w:rPr>
              <w:noProof/>
              <w:webHidden/>
            </w:rPr>
            <w:tab/>
          </w:r>
          <w:r w:rsidR="00330EF3">
            <w:rPr>
              <w:noProof/>
              <w:webHidden/>
            </w:rPr>
            <w:t>59</w:t>
          </w:r>
        </w:p>
        <w:p w14:paraId="118C7286" w14:textId="4B976794"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noProof/>
            </w:rPr>
            <w:t>Results</w:t>
          </w:r>
          <w:r w:rsidRPr="00D52AB0">
            <w:rPr>
              <w:noProof/>
              <w:webHidden/>
            </w:rPr>
            <w:tab/>
          </w:r>
          <w:r w:rsidR="00330EF3">
            <w:rPr>
              <w:noProof/>
              <w:webHidden/>
            </w:rPr>
            <w:t>64</w:t>
          </w:r>
        </w:p>
        <w:p w14:paraId="541232AE" w14:textId="6F341066"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eastAsia="Calibri" w:hAnsi="Arial" w:cs="Arial"/>
              <w:noProof/>
            </w:rPr>
            <w:t>Discussion</w:t>
          </w:r>
          <w:r w:rsidRPr="00D52AB0">
            <w:rPr>
              <w:noProof/>
              <w:webHidden/>
            </w:rPr>
            <w:tab/>
          </w:r>
          <w:r w:rsidR="00330EF3">
            <w:rPr>
              <w:noProof/>
              <w:webHidden/>
            </w:rPr>
            <w:t>72</w:t>
          </w:r>
        </w:p>
        <w:p w14:paraId="592F194C" w14:textId="30E235CC"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noProof/>
            </w:rPr>
            <w:t>References</w:t>
          </w:r>
          <w:r w:rsidRPr="00D52AB0">
            <w:rPr>
              <w:noProof/>
              <w:webHidden/>
            </w:rPr>
            <w:tab/>
          </w:r>
          <w:r w:rsidR="00330EF3">
            <w:rPr>
              <w:noProof/>
              <w:webHidden/>
            </w:rPr>
            <w:t>80</w:t>
          </w:r>
        </w:p>
        <w:p w14:paraId="7EEA5B83" w14:textId="4397320E"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noProof/>
            </w:rPr>
            <w:t>Appendices</w:t>
          </w:r>
          <w:r w:rsidRPr="00D52AB0">
            <w:rPr>
              <w:noProof/>
              <w:webHidden/>
            </w:rPr>
            <w:tab/>
          </w:r>
          <w:r w:rsidR="00330EF3">
            <w:rPr>
              <w:noProof/>
              <w:webHidden/>
            </w:rPr>
            <w:t>88</w:t>
          </w:r>
        </w:p>
        <w:p w14:paraId="7FC5A7CC" w14:textId="48B80671"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b/>
              <w:noProof/>
              <w:u w:val="single"/>
            </w:rPr>
            <w:t>Paper 3: Executive Summary</w:t>
          </w:r>
          <w:r w:rsidRPr="00D52AB0">
            <w:rPr>
              <w:noProof/>
              <w:webHidden/>
            </w:rPr>
            <w:tab/>
          </w:r>
          <w:r w:rsidR="00330EF3">
            <w:rPr>
              <w:noProof/>
              <w:webHidden/>
            </w:rPr>
            <w:t>122</w:t>
          </w:r>
        </w:p>
        <w:p w14:paraId="5CC33D03" w14:textId="0AD7EBAD" w:rsidR="00D52AB0" w:rsidRPr="00D52AB0" w:rsidRDefault="00D52AB0" w:rsidP="00D52AB0">
          <w:pPr>
            <w:tabs>
              <w:tab w:val="right" w:leader="dot" w:pos="9016"/>
            </w:tabs>
            <w:spacing w:after="100"/>
            <w:rPr>
              <w:rFonts w:eastAsiaTheme="minorEastAsia"/>
              <w:noProof/>
              <w:lang w:eastAsia="en-GB"/>
            </w:rPr>
          </w:pPr>
          <w:r w:rsidRPr="00D52AB0">
            <w:rPr>
              <w:rFonts w:ascii="Arial" w:eastAsiaTheme="minorEastAsia" w:hAnsi="Arial" w:cs="Arial"/>
              <w:bCs/>
              <w:smallCaps/>
              <w:noProof/>
              <w:spacing w:val="5"/>
              <w:sz w:val="20"/>
              <w:szCs w:val="20"/>
              <w:lang w:val="en-US"/>
            </w:rPr>
            <w:t>CONTENTS</w:t>
          </w:r>
          <w:r w:rsidRPr="00D52AB0">
            <w:rPr>
              <w:rFonts w:eastAsiaTheme="minorEastAsia" w:cs="Times New Roman"/>
              <w:noProof/>
              <w:webHidden/>
              <w:lang w:val="en-US"/>
            </w:rPr>
            <w:tab/>
          </w:r>
          <w:r w:rsidR="00330EF3">
            <w:rPr>
              <w:rFonts w:eastAsiaTheme="minorEastAsia" w:cs="Times New Roman"/>
              <w:noProof/>
              <w:webHidden/>
              <w:lang w:val="en-US"/>
            </w:rPr>
            <w:t>123</w:t>
          </w:r>
        </w:p>
        <w:p w14:paraId="49087854" w14:textId="4C904527"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bCs/>
              <w:smallCaps/>
              <w:noProof/>
              <w:spacing w:val="5"/>
            </w:rPr>
            <w:t>Introduction</w:t>
          </w:r>
          <w:r w:rsidRPr="00D52AB0">
            <w:rPr>
              <w:noProof/>
              <w:webHidden/>
            </w:rPr>
            <w:tab/>
          </w:r>
          <w:r w:rsidR="00330EF3">
            <w:rPr>
              <w:noProof/>
              <w:webHidden/>
            </w:rPr>
            <w:t>124</w:t>
          </w:r>
        </w:p>
        <w:p w14:paraId="64FCF8FE" w14:textId="4AD91E5C"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bCs/>
              <w:smallCaps/>
              <w:noProof/>
              <w:spacing w:val="5"/>
            </w:rPr>
            <w:t>How was this investigated?</w:t>
          </w:r>
          <w:r w:rsidRPr="00D52AB0">
            <w:rPr>
              <w:noProof/>
              <w:webHidden/>
            </w:rPr>
            <w:tab/>
          </w:r>
          <w:r w:rsidR="00330EF3">
            <w:rPr>
              <w:noProof/>
              <w:webHidden/>
            </w:rPr>
            <w:t>125</w:t>
          </w:r>
        </w:p>
        <w:p w14:paraId="57E9173E" w14:textId="05808411"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bCs/>
              <w:smallCaps/>
              <w:noProof/>
              <w:spacing w:val="5"/>
            </w:rPr>
            <w:t>What were the key findings?</w:t>
          </w:r>
          <w:r w:rsidRPr="00D52AB0">
            <w:rPr>
              <w:noProof/>
              <w:webHidden/>
            </w:rPr>
            <w:tab/>
          </w:r>
          <w:r w:rsidR="00330EF3">
            <w:rPr>
              <w:noProof/>
              <w:webHidden/>
            </w:rPr>
            <w:t>127</w:t>
          </w:r>
        </w:p>
        <w:p w14:paraId="242D7FBD" w14:textId="72B46690"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bCs/>
              <w:smallCaps/>
              <w:noProof/>
              <w:spacing w:val="5"/>
            </w:rPr>
            <w:t>What are the implications of these findings?</w:t>
          </w:r>
          <w:r w:rsidRPr="00D52AB0">
            <w:rPr>
              <w:noProof/>
              <w:webHidden/>
            </w:rPr>
            <w:tab/>
          </w:r>
          <w:r w:rsidR="00330EF3">
            <w:rPr>
              <w:noProof/>
              <w:webHidden/>
            </w:rPr>
            <w:t>131</w:t>
          </w:r>
        </w:p>
        <w:p w14:paraId="008A43D1" w14:textId="1A1592A0"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bCs/>
              <w:smallCaps/>
              <w:noProof/>
              <w:spacing w:val="5"/>
              <w:shd w:val="clear" w:color="auto" w:fill="FFFFFF" w:themeFill="background1"/>
            </w:rPr>
            <w:t>Main strengths and limitations of the research</w:t>
          </w:r>
          <w:r w:rsidRPr="00D52AB0">
            <w:rPr>
              <w:noProof/>
              <w:webHidden/>
            </w:rPr>
            <w:tab/>
          </w:r>
          <w:r w:rsidR="00330EF3">
            <w:rPr>
              <w:noProof/>
              <w:webHidden/>
            </w:rPr>
            <w:t>132</w:t>
          </w:r>
        </w:p>
        <w:p w14:paraId="53584759" w14:textId="2B7195F4"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bCs/>
              <w:smallCaps/>
              <w:noProof/>
              <w:spacing w:val="5"/>
            </w:rPr>
            <w:t>Key implications for future research</w:t>
          </w:r>
          <w:r w:rsidRPr="00D52AB0">
            <w:rPr>
              <w:noProof/>
              <w:webHidden/>
            </w:rPr>
            <w:tab/>
          </w:r>
          <w:r w:rsidR="00330EF3">
            <w:rPr>
              <w:noProof/>
              <w:webHidden/>
            </w:rPr>
            <w:t>132</w:t>
          </w:r>
        </w:p>
        <w:p w14:paraId="7CB5F16E" w14:textId="50EEEBC0"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bCs/>
              <w:smallCaps/>
              <w:noProof/>
              <w:spacing w:val="5"/>
            </w:rPr>
            <w:t>Distribution of the research</w:t>
          </w:r>
          <w:r w:rsidRPr="00D52AB0">
            <w:rPr>
              <w:noProof/>
              <w:webHidden/>
            </w:rPr>
            <w:tab/>
          </w:r>
          <w:r w:rsidR="00330EF3">
            <w:rPr>
              <w:noProof/>
              <w:webHidden/>
            </w:rPr>
            <w:t>132</w:t>
          </w:r>
        </w:p>
        <w:p w14:paraId="6AFBF4EE" w14:textId="05652B9F" w:rsidR="00D52AB0" w:rsidRPr="00D52AB0" w:rsidRDefault="00D52AB0" w:rsidP="00D52AB0">
          <w:pPr>
            <w:shd w:val="clear" w:color="auto" w:fill="FFFFFF" w:themeFill="background1"/>
            <w:tabs>
              <w:tab w:val="right" w:leader="dot" w:pos="9016"/>
            </w:tabs>
            <w:spacing w:after="100"/>
            <w:rPr>
              <w:rFonts w:eastAsiaTheme="minorEastAsia"/>
              <w:noProof/>
              <w:lang w:eastAsia="en-GB"/>
            </w:rPr>
          </w:pPr>
          <w:r w:rsidRPr="00D52AB0">
            <w:rPr>
              <w:rFonts w:ascii="Arial" w:hAnsi="Arial" w:cs="Arial"/>
              <w:bCs/>
              <w:smallCaps/>
              <w:noProof/>
              <w:spacing w:val="5"/>
            </w:rPr>
            <w:t>References</w:t>
          </w:r>
          <w:r w:rsidRPr="00D52AB0">
            <w:rPr>
              <w:noProof/>
              <w:webHidden/>
            </w:rPr>
            <w:tab/>
          </w:r>
          <w:r w:rsidR="00330EF3">
            <w:rPr>
              <w:noProof/>
              <w:webHidden/>
            </w:rPr>
            <w:t>133</w:t>
          </w:r>
        </w:p>
        <w:p w14:paraId="5EF044EC" w14:textId="245092AE" w:rsidR="00D52AB0" w:rsidRPr="00D52AB0" w:rsidRDefault="00812786" w:rsidP="00D52AB0"/>
      </w:sdtContent>
    </w:sdt>
    <w:p w14:paraId="4290F251" w14:textId="77777777" w:rsidR="00D52AB0" w:rsidRPr="00D52AB0" w:rsidRDefault="00D52AB0" w:rsidP="00D52AB0">
      <w:pPr>
        <w:jc w:val="center"/>
        <w:rPr>
          <w:b/>
        </w:rPr>
      </w:pPr>
    </w:p>
    <w:p w14:paraId="4DACEC6F" w14:textId="77777777" w:rsidR="00D52AB0" w:rsidRPr="00D52AB0" w:rsidRDefault="00D52AB0" w:rsidP="00D52AB0">
      <w:pPr>
        <w:jc w:val="center"/>
        <w:rPr>
          <w:b/>
        </w:rPr>
      </w:pPr>
    </w:p>
    <w:p w14:paraId="7DF74473" w14:textId="77777777" w:rsidR="00D52AB0" w:rsidRPr="00D52AB0" w:rsidRDefault="00D52AB0" w:rsidP="00D52AB0">
      <w:pPr>
        <w:rPr>
          <w:b/>
        </w:rPr>
      </w:pPr>
    </w:p>
    <w:p w14:paraId="1209DFB9" w14:textId="77777777" w:rsidR="00D52AB0" w:rsidRPr="00D52AB0" w:rsidRDefault="00D52AB0" w:rsidP="00D52AB0">
      <w:pPr>
        <w:tabs>
          <w:tab w:val="left" w:pos="3511"/>
        </w:tabs>
        <w:rPr>
          <w:b/>
        </w:rPr>
      </w:pPr>
      <w:r w:rsidRPr="00D52AB0">
        <w:rPr>
          <w:b/>
        </w:rPr>
        <w:tab/>
      </w:r>
    </w:p>
    <w:p w14:paraId="1FD87E12" w14:textId="77777777" w:rsidR="00D52AB0" w:rsidRPr="00D52AB0" w:rsidRDefault="00D52AB0" w:rsidP="00D52AB0">
      <w:pPr>
        <w:rPr>
          <w:b/>
        </w:rPr>
      </w:pPr>
    </w:p>
    <w:p w14:paraId="4F69456A" w14:textId="77777777" w:rsidR="00D52AB0" w:rsidRPr="00D52AB0" w:rsidRDefault="00D52AB0" w:rsidP="00D52AB0">
      <w:pPr>
        <w:rPr>
          <w:b/>
        </w:rPr>
      </w:pPr>
    </w:p>
    <w:p w14:paraId="1498DB49" w14:textId="77777777" w:rsidR="00D52AB0" w:rsidRPr="00D52AB0" w:rsidRDefault="00D52AB0" w:rsidP="00D52AB0">
      <w:pPr>
        <w:keepNext/>
        <w:keepLines/>
        <w:spacing w:before="240" w:after="0"/>
        <w:jc w:val="center"/>
        <w:outlineLvl w:val="0"/>
        <w:rPr>
          <w:rFonts w:ascii="Arial" w:eastAsiaTheme="majorEastAsia" w:hAnsi="Arial" w:cs="Arial"/>
          <w:b/>
          <w:sz w:val="24"/>
          <w:szCs w:val="24"/>
        </w:rPr>
      </w:pPr>
      <w:bookmarkStart w:id="1" w:name="_Toc133474313"/>
      <w:r w:rsidRPr="00D52AB0">
        <w:rPr>
          <w:rFonts w:ascii="Arial" w:eastAsiaTheme="majorEastAsia" w:hAnsi="Arial" w:cs="Arial"/>
          <w:b/>
          <w:sz w:val="24"/>
          <w:szCs w:val="24"/>
        </w:rPr>
        <w:t>Thesis Abstract</w:t>
      </w:r>
      <w:bookmarkEnd w:id="1"/>
    </w:p>
    <w:p w14:paraId="472148F3" w14:textId="77777777" w:rsidR="00D52AB0" w:rsidRPr="00D52AB0" w:rsidRDefault="00D52AB0" w:rsidP="00D52AB0">
      <w:pPr>
        <w:jc w:val="center"/>
        <w:rPr>
          <w:rFonts w:ascii="Arial" w:hAnsi="Arial" w:cs="Arial"/>
          <w:b/>
          <w:sz w:val="24"/>
          <w:szCs w:val="24"/>
        </w:rPr>
      </w:pPr>
    </w:p>
    <w:p w14:paraId="62F86C6A" w14:textId="77777777" w:rsidR="00D52AB0" w:rsidRPr="00D52AB0" w:rsidRDefault="00D52AB0" w:rsidP="00D52AB0">
      <w:pPr>
        <w:spacing w:line="360" w:lineRule="auto"/>
        <w:rPr>
          <w:rFonts w:ascii="Arial" w:hAnsi="Arial" w:cs="Arial"/>
          <w:sz w:val="24"/>
          <w:szCs w:val="24"/>
        </w:rPr>
      </w:pPr>
      <w:r w:rsidRPr="00D52AB0">
        <w:rPr>
          <w:rFonts w:ascii="Arial" w:hAnsi="Arial" w:cs="Arial"/>
          <w:sz w:val="24"/>
          <w:szCs w:val="24"/>
        </w:rPr>
        <w:t>Paper one presents a systematic literature review of nine studies, which investigated factors associated with or predictive of foster care placement breakdown (PB).</w:t>
      </w:r>
      <w:r w:rsidRPr="00D52AB0">
        <w:t xml:space="preserve"> </w:t>
      </w:r>
      <w:r w:rsidRPr="00D52AB0">
        <w:rPr>
          <w:rFonts w:ascii="Arial" w:hAnsi="Arial" w:cs="Arial"/>
          <w:sz w:val="24"/>
          <w:szCs w:val="24"/>
        </w:rPr>
        <w:t xml:space="preserve">These studies </w:t>
      </w:r>
      <w:proofErr w:type="gramStart"/>
      <w:r w:rsidRPr="00D52AB0">
        <w:rPr>
          <w:rFonts w:ascii="Arial" w:hAnsi="Arial" w:cs="Arial"/>
          <w:sz w:val="24"/>
          <w:szCs w:val="24"/>
        </w:rPr>
        <w:t>were critically appraised</w:t>
      </w:r>
      <w:proofErr w:type="gramEnd"/>
      <w:r w:rsidRPr="00D52AB0">
        <w:rPr>
          <w:rFonts w:ascii="Arial" w:hAnsi="Arial" w:cs="Arial"/>
          <w:sz w:val="24"/>
          <w:szCs w:val="24"/>
        </w:rPr>
        <w:t xml:space="preserve"> and a narrative synthesis of the findings was then completed. </w:t>
      </w:r>
      <w:proofErr w:type="gramStart"/>
      <w:r w:rsidRPr="00D52AB0">
        <w:rPr>
          <w:rFonts w:ascii="Arial" w:hAnsi="Arial" w:cs="Arial"/>
          <w:sz w:val="24"/>
          <w:szCs w:val="24"/>
        </w:rPr>
        <w:t>Percentage quality appraisal scores</w:t>
      </w:r>
      <w:proofErr w:type="gramEnd"/>
      <w:r w:rsidRPr="00D52AB0">
        <w:rPr>
          <w:rFonts w:ascii="Arial" w:hAnsi="Arial" w:cs="Arial"/>
          <w:sz w:val="24"/>
          <w:szCs w:val="24"/>
        </w:rPr>
        <w:t xml:space="preserve"> ranged from 33% to 73%, which has implications for confidence in the conclusions drawn. Factors associated with or predictive of PB were older child age, previous experience of PB or placement movement and contact or conflict with the biological family.  There is a need for future research to be more transparent in the reporting of methods and results. Contact with the biological family </w:t>
      </w:r>
      <w:proofErr w:type="gramStart"/>
      <w:r w:rsidRPr="00D52AB0">
        <w:rPr>
          <w:rFonts w:ascii="Arial" w:hAnsi="Arial" w:cs="Arial"/>
          <w:sz w:val="24"/>
          <w:szCs w:val="24"/>
        </w:rPr>
        <w:t xml:space="preserve">should be appropriately </w:t>
      </w:r>
      <w:proofErr w:type="spellStart"/>
      <w:r w:rsidRPr="00D52AB0">
        <w:rPr>
          <w:rFonts w:ascii="Arial" w:hAnsi="Arial" w:cs="Arial"/>
          <w:sz w:val="24"/>
          <w:szCs w:val="24"/>
        </w:rPr>
        <w:t>scaffolded</w:t>
      </w:r>
      <w:proofErr w:type="spellEnd"/>
      <w:proofErr w:type="gramEnd"/>
      <w:r w:rsidRPr="00D52AB0">
        <w:rPr>
          <w:rFonts w:ascii="Arial" w:hAnsi="Arial" w:cs="Arial"/>
          <w:sz w:val="24"/>
          <w:szCs w:val="24"/>
        </w:rPr>
        <w:t xml:space="preserve"> by social care to reduce conflict. Care planning and placement matching implications </w:t>
      </w:r>
      <w:proofErr w:type="gramStart"/>
      <w:r w:rsidRPr="00D52AB0">
        <w:rPr>
          <w:rFonts w:ascii="Arial" w:hAnsi="Arial" w:cs="Arial"/>
          <w:sz w:val="24"/>
          <w:szCs w:val="24"/>
        </w:rPr>
        <w:t>are discussed</w:t>
      </w:r>
      <w:proofErr w:type="gramEnd"/>
      <w:r w:rsidRPr="00D52AB0">
        <w:rPr>
          <w:rFonts w:ascii="Arial" w:hAnsi="Arial" w:cs="Arial"/>
          <w:sz w:val="24"/>
          <w:szCs w:val="24"/>
        </w:rPr>
        <w:t xml:space="preserve">. </w:t>
      </w:r>
    </w:p>
    <w:p w14:paraId="6F640C0D" w14:textId="34E0054D" w:rsidR="00D52AB0" w:rsidRPr="00D52AB0" w:rsidRDefault="00D52AB0" w:rsidP="00D52AB0">
      <w:pPr>
        <w:spacing w:line="360" w:lineRule="auto"/>
        <w:rPr>
          <w:rFonts w:ascii="Arial" w:hAnsi="Arial" w:cs="Arial"/>
          <w:sz w:val="24"/>
          <w:szCs w:val="24"/>
        </w:rPr>
      </w:pPr>
      <w:r w:rsidRPr="00D52AB0">
        <w:rPr>
          <w:rFonts w:ascii="Arial" w:hAnsi="Arial" w:cs="Arial"/>
          <w:sz w:val="24"/>
          <w:szCs w:val="24"/>
        </w:rPr>
        <w:t xml:space="preserve">Paper two presents an empirical </w:t>
      </w:r>
      <w:proofErr w:type="gramStart"/>
      <w:r w:rsidRPr="00D52AB0">
        <w:rPr>
          <w:rFonts w:ascii="Arial" w:hAnsi="Arial" w:cs="Arial"/>
          <w:sz w:val="24"/>
          <w:szCs w:val="24"/>
        </w:rPr>
        <w:t>paper which investigated foster carers</w:t>
      </w:r>
      <w:proofErr w:type="gramEnd"/>
      <w:r w:rsidRPr="00D52AB0">
        <w:rPr>
          <w:rFonts w:ascii="Arial" w:hAnsi="Arial" w:cs="Arial"/>
          <w:sz w:val="24"/>
          <w:szCs w:val="24"/>
        </w:rPr>
        <w:t xml:space="preserve"> lived experience of blocked care (BC) using Interpretative Phenomenological Analysis (IPA). BC describes instances in which caregivers find it difficult to provide the care that the child needs (Hughes, 2015). Foster carers </w:t>
      </w:r>
      <w:proofErr w:type="gramStart"/>
      <w:r w:rsidRPr="00D52AB0">
        <w:rPr>
          <w:rFonts w:ascii="Arial" w:hAnsi="Arial" w:cs="Arial"/>
          <w:sz w:val="24"/>
          <w:szCs w:val="24"/>
        </w:rPr>
        <w:t>are understood</w:t>
      </w:r>
      <w:proofErr w:type="gramEnd"/>
      <w:r w:rsidRPr="00D52AB0">
        <w:rPr>
          <w:rFonts w:ascii="Arial" w:hAnsi="Arial" w:cs="Arial"/>
          <w:sz w:val="24"/>
          <w:szCs w:val="24"/>
        </w:rPr>
        <w:t xml:space="preserve"> to be at increased risk of experiencing BC. There is no current research regarding foster carers experience of BC, which the present study aims to redress. Five themes </w:t>
      </w:r>
      <w:proofErr w:type="gramStart"/>
      <w:r w:rsidRPr="00D52AB0">
        <w:rPr>
          <w:rFonts w:ascii="Arial" w:hAnsi="Arial" w:cs="Arial"/>
          <w:sz w:val="24"/>
          <w:szCs w:val="24"/>
        </w:rPr>
        <w:t>were identified</w:t>
      </w:r>
      <w:proofErr w:type="gramEnd"/>
      <w:r w:rsidRPr="00D52AB0">
        <w:rPr>
          <w:rFonts w:ascii="Arial" w:hAnsi="Arial" w:cs="Arial"/>
          <w:sz w:val="24"/>
          <w:szCs w:val="24"/>
        </w:rPr>
        <w:t xml:space="preserve">: “We didn’t understand”, ‘something took over me’, </w:t>
      </w:r>
      <w:r w:rsidR="008E1CFB">
        <w:rPr>
          <w:rFonts w:ascii="Arial" w:hAnsi="Arial" w:cs="Arial"/>
          <w:sz w:val="24"/>
          <w:szCs w:val="24"/>
        </w:rPr>
        <w:t>‘</w:t>
      </w:r>
      <w:r w:rsidRPr="00D52AB0">
        <w:rPr>
          <w:rFonts w:ascii="Arial" w:hAnsi="Arial" w:cs="Arial"/>
          <w:sz w:val="24"/>
          <w:szCs w:val="24"/>
        </w:rPr>
        <w:t>neglected and “left to get on with it”</w:t>
      </w:r>
      <w:r w:rsidR="008E1CFB">
        <w:rPr>
          <w:rFonts w:ascii="Arial" w:hAnsi="Arial" w:cs="Arial"/>
          <w:sz w:val="24"/>
          <w:szCs w:val="24"/>
        </w:rPr>
        <w:t>’</w:t>
      </w:r>
      <w:r w:rsidRPr="00D52AB0">
        <w:rPr>
          <w:rFonts w:ascii="Arial" w:hAnsi="Arial" w:cs="Arial"/>
          <w:sz w:val="24"/>
          <w:szCs w:val="24"/>
        </w:rPr>
        <w:t xml:space="preserve">, ‘having a break’ and ‘now I get it’. Practice implications include further consideration of foster carer’s past experiences in the matching process and additional support early on in placement.  Future research is required regarding foster children’s experience of BC and the development of reflective functioning, </w:t>
      </w:r>
      <w:proofErr w:type="spellStart"/>
      <w:r w:rsidRPr="00D52AB0">
        <w:rPr>
          <w:rFonts w:ascii="Arial" w:hAnsi="Arial" w:cs="Arial"/>
          <w:sz w:val="24"/>
          <w:szCs w:val="24"/>
        </w:rPr>
        <w:t>mentalisation</w:t>
      </w:r>
      <w:proofErr w:type="spellEnd"/>
      <w:r w:rsidRPr="00D52AB0">
        <w:rPr>
          <w:rFonts w:ascii="Arial" w:hAnsi="Arial" w:cs="Arial"/>
          <w:sz w:val="24"/>
          <w:szCs w:val="24"/>
        </w:rPr>
        <w:t xml:space="preserve"> and </w:t>
      </w:r>
      <w:proofErr w:type="spellStart"/>
      <w:r w:rsidRPr="00D52AB0">
        <w:rPr>
          <w:rFonts w:ascii="Arial" w:hAnsi="Arial" w:cs="Arial"/>
          <w:sz w:val="24"/>
          <w:szCs w:val="24"/>
        </w:rPr>
        <w:t>attunement</w:t>
      </w:r>
      <w:proofErr w:type="spellEnd"/>
      <w:r w:rsidRPr="00D52AB0">
        <w:rPr>
          <w:rFonts w:ascii="Arial" w:hAnsi="Arial" w:cs="Arial"/>
          <w:sz w:val="24"/>
          <w:szCs w:val="24"/>
        </w:rPr>
        <w:t xml:space="preserve"> over time.</w:t>
      </w:r>
    </w:p>
    <w:p w14:paraId="6C2F3DFD" w14:textId="77777777" w:rsidR="00D52AB0" w:rsidRPr="00D52AB0" w:rsidRDefault="00D52AB0" w:rsidP="00D52AB0">
      <w:pPr>
        <w:spacing w:line="360" w:lineRule="auto"/>
        <w:rPr>
          <w:rFonts w:ascii="Arial" w:hAnsi="Arial" w:cs="Arial"/>
          <w:sz w:val="24"/>
          <w:szCs w:val="24"/>
        </w:rPr>
      </w:pPr>
      <w:r w:rsidRPr="00D52AB0">
        <w:rPr>
          <w:rFonts w:ascii="Arial" w:hAnsi="Arial" w:cs="Arial"/>
          <w:sz w:val="24"/>
          <w:szCs w:val="24"/>
        </w:rPr>
        <w:t xml:space="preserve">Paper </w:t>
      </w:r>
      <w:proofErr w:type="gramStart"/>
      <w:r w:rsidRPr="00D52AB0">
        <w:rPr>
          <w:rFonts w:ascii="Arial" w:hAnsi="Arial" w:cs="Arial"/>
          <w:sz w:val="24"/>
          <w:szCs w:val="24"/>
        </w:rPr>
        <w:t>three</w:t>
      </w:r>
      <w:proofErr w:type="gramEnd"/>
      <w:r w:rsidRPr="00D52AB0">
        <w:rPr>
          <w:rFonts w:ascii="Arial" w:hAnsi="Arial" w:cs="Arial"/>
          <w:sz w:val="24"/>
          <w:szCs w:val="24"/>
        </w:rPr>
        <w:t xml:space="preserve"> presents an executive summary of the empirical paper. The executive summary </w:t>
      </w:r>
      <w:proofErr w:type="gramStart"/>
      <w:r w:rsidRPr="00D52AB0">
        <w:rPr>
          <w:rFonts w:ascii="Arial" w:hAnsi="Arial" w:cs="Arial"/>
          <w:sz w:val="24"/>
          <w:szCs w:val="24"/>
        </w:rPr>
        <w:t>was created</w:t>
      </w:r>
      <w:proofErr w:type="gramEnd"/>
      <w:r w:rsidRPr="00D52AB0">
        <w:rPr>
          <w:rFonts w:ascii="Arial" w:hAnsi="Arial" w:cs="Arial"/>
          <w:sz w:val="24"/>
          <w:szCs w:val="24"/>
        </w:rPr>
        <w:t xml:space="preserve"> to communicate key information about the study in a succinct and accessible manner. </w:t>
      </w:r>
    </w:p>
    <w:p w14:paraId="5DEAE29C" w14:textId="77777777" w:rsidR="00D52AB0" w:rsidRPr="00D52AB0" w:rsidRDefault="00D52AB0" w:rsidP="00D52AB0">
      <w:pPr>
        <w:spacing w:line="360" w:lineRule="auto"/>
        <w:rPr>
          <w:rFonts w:ascii="Arial" w:hAnsi="Arial" w:cs="Arial"/>
          <w:sz w:val="24"/>
          <w:szCs w:val="24"/>
        </w:rPr>
      </w:pPr>
    </w:p>
    <w:p w14:paraId="17046A3E" w14:textId="77777777" w:rsidR="00D52AB0" w:rsidRPr="00D52AB0" w:rsidRDefault="00D52AB0" w:rsidP="00D52AB0">
      <w:pPr>
        <w:spacing w:line="360" w:lineRule="auto"/>
        <w:rPr>
          <w:rFonts w:ascii="Arial" w:hAnsi="Arial" w:cs="Arial"/>
          <w:sz w:val="24"/>
          <w:szCs w:val="24"/>
        </w:rPr>
      </w:pPr>
    </w:p>
    <w:p w14:paraId="1F6C91C2" w14:textId="77777777" w:rsidR="00D52AB0" w:rsidRPr="00D52AB0" w:rsidRDefault="00D52AB0" w:rsidP="00D52AB0">
      <w:pPr>
        <w:spacing w:line="360" w:lineRule="auto"/>
        <w:rPr>
          <w:rFonts w:ascii="Arial" w:hAnsi="Arial" w:cs="Arial"/>
          <w:sz w:val="24"/>
          <w:szCs w:val="24"/>
        </w:rPr>
      </w:pPr>
    </w:p>
    <w:p w14:paraId="23209306" w14:textId="77777777" w:rsidR="00D52AB0" w:rsidRPr="00D52AB0" w:rsidRDefault="00D52AB0" w:rsidP="00D52AB0">
      <w:pPr>
        <w:rPr>
          <w:b/>
          <w:sz w:val="24"/>
          <w:szCs w:val="24"/>
        </w:rPr>
      </w:pPr>
    </w:p>
    <w:p w14:paraId="33B514F6" w14:textId="77777777" w:rsidR="00D52AB0" w:rsidRPr="00D52AB0" w:rsidRDefault="00D52AB0" w:rsidP="00D52AB0">
      <w:pPr>
        <w:keepNext/>
        <w:keepLines/>
        <w:spacing w:before="240" w:after="0" w:line="256" w:lineRule="auto"/>
        <w:jc w:val="center"/>
        <w:outlineLvl w:val="0"/>
        <w:rPr>
          <w:rFonts w:ascii="Arial" w:eastAsia="Times New Roman" w:hAnsi="Arial" w:cs="Arial"/>
          <w:b/>
          <w:sz w:val="24"/>
          <w:szCs w:val="24"/>
        </w:rPr>
      </w:pPr>
      <w:bookmarkStart w:id="2" w:name="_Toc133474314"/>
      <w:r w:rsidRPr="00D52AB0">
        <w:rPr>
          <w:rFonts w:ascii="Arial" w:eastAsia="Times New Roman" w:hAnsi="Arial" w:cs="Arial"/>
          <w:b/>
          <w:sz w:val="24"/>
          <w:szCs w:val="24"/>
        </w:rPr>
        <w:t>Paper 1: Literature review</w:t>
      </w:r>
      <w:bookmarkEnd w:id="2"/>
    </w:p>
    <w:p w14:paraId="44F1FBA8" w14:textId="77777777" w:rsidR="00D52AB0" w:rsidRPr="00D52AB0" w:rsidRDefault="00D52AB0" w:rsidP="00D52AB0">
      <w:pPr>
        <w:spacing w:line="256" w:lineRule="auto"/>
        <w:jc w:val="center"/>
        <w:rPr>
          <w:rFonts w:ascii="Arial" w:eastAsia="Calibri" w:hAnsi="Arial" w:cs="Arial"/>
          <w:b/>
          <w:sz w:val="24"/>
          <w:szCs w:val="24"/>
        </w:rPr>
      </w:pPr>
    </w:p>
    <w:p w14:paraId="12503127" w14:textId="77777777" w:rsidR="00D52AB0" w:rsidRPr="00D52AB0" w:rsidRDefault="00D52AB0" w:rsidP="00D52AB0">
      <w:pPr>
        <w:spacing w:line="256" w:lineRule="auto"/>
        <w:jc w:val="center"/>
        <w:rPr>
          <w:rFonts w:ascii="Arial" w:eastAsia="Calibri" w:hAnsi="Arial" w:cs="Arial"/>
          <w:b/>
          <w:sz w:val="24"/>
          <w:szCs w:val="24"/>
        </w:rPr>
      </w:pPr>
    </w:p>
    <w:p w14:paraId="297A65D5" w14:textId="77777777" w:rsidR="00D52AB0" w:rsidRPr="00D52AB0" w:rsidRDefault="00D52AB0" w:rsidP="00D52AB0">
      <w:pPr>
        <w:spacing w:line="256" w:lineRule="auto"/>
        <w:jc w:val="center"/>
        <w:rPr>
          <w:rFonts w:ascii="Arial" w:eastAsia="Calibri" w:hAnsi="Arial" w:cs="Arial"/>
          <w:b/>
          <w:sz w:val="24"/>
          <w:szCs w:val="24"/>
        </w:rPr>
      </w:pPr>
    </w:p>
    <w:p w14:paraId="57A16CDA" w14:textId="77777777" w:rsidR="00D52AB0" w:rsidRPr="00D52AB0" w:rsidRDefault="00D52AB0" w:rsidP="00D52AB0">
      <w:pPr>
        <w:spacing w:line="256" w:lineRule="auto"/>
        <w:jc w:val="center"/>
        <w:rPr>
          <w:rFonts w:ascii="Arial" w:eastAsia="Calibri" w:hAnsi="Arial" w:cs="Arial"/>
          <w:b/>
          <w:sz w:val="24"/>
          <w:szCs w:val="24"/>
        </w:rPr>
      </w:pPr>
      <w:r w:rsidRPr="00D52AB0">
        <w:rPr>
          <w:rFonts w:ascii="Arial" w:eastAsia="Calibri" w:hAnsi="Arial" w:cs="Arial"/>
          <w:b/>
          <w:sz w:val="24"/>
          <w:szCs w:val="24"/>
        </w:rPr>
        <w:t>“What are the factors associated with or predictive of placement breakdown in foster care?” A literature review</w:t>
      </w:r>
    </w:p>
    <w:p w14:paraId="66D9C42E" w14:textId="77777777" w:rsidR="00D52AB0" w:rsidRPr="00D52AB0" w:rsidRDefault="00D52AB0" w:rsidP="00D52AB0">
      <w:pPr>
        <w:spacing w:line="256" w:lineRule="auto"/>
        <w:jc w:val="center"/>
        <w:rPr>
          <w:rFonts w:ascii="Arial" w:eastAsia="Calibri" w:hAnsi="Arial" w:cs="Arial"/>
          <w:b/>
          <w:sz w:val="24"/>
          <w:szCs w:val="24"/>
        </w:rPr>
      </w:pPr>
    </w:p>
    <w:p w14:paraId="4B480282" w14:textId="41412D1C" w:rsidR="00D52AB0" w:rsidRPr="00D52AB0" w:rsidRDefault="00E77656" w:rsidP="00D52AB0">
      <w:pPr>
        <w:spacing w:line="256" w:lineRule="auto"/>
        <w:jc w:val="center"/>
        <w:rPr>
          <w:rFonts w:ascii="Arial" w:eastAsia="Calibri" w:hAnsi="Arial" w:cs="Arial"/>
          <w:b/>
          <w:sz w:val="24"/>
          <w:szCs w:val="24"/>
        </w:rPr>
      </w:pPr>
      <w:r>
        <w:rPr>
          <w:rFonts w:ascii="Arial" w:eastAsia="Calibri" w:hAnsi="Arial" w:cs="Arial"/>
          <w:b/>
          <w:sz w:val="24"/>
          <w:szCs w:val="24"/>
        </w:rPr>
        <w:t>Word count: 7972</w:t>
      </w:r>
    </w:p>
    <w:p w14:paraId="2495215A" w14:textId="77777777" w:rsidR="00D52AB0" w:rsidRPr="00D52AB0" w:rsidRDefault="00D52AB0" w:rsidP="00D52AB0">
      <w:pPr>
        <w:spacing w:line="256" w:lineRule="auto"/>
        <w:jc w:val="center"/>
        <w:rPr>
          <w:rFonts w:ascii="Arial" w:eastAsia="Calibri" w:hAnsi="Arial" w:cs="Arial"/>
          <w:b/>
          <w:sz w:val="24"/>
          <w:szCs w:val="24"/>
        </w:rPr>
      </w:pPr>
    </w:p>
    <w:p w14:paraId="082D314C" w14:textId="77777777" w:rsidR="00D52AB0" w:rsidRPr="00D52AB0" w:rsidRDefault="00D52AB0" w:rsidP="00D52AB0">
      <w:pPr>
        <w:spacing w:line="256" w:lineRule="auto"/>
        <w:jc w:val="center"/>
        <w:rPr>
          <w:rFonts w:ascii="Arial" w:eastAsia="Calibri" w:hAnsi="Arial" w:cs="Arial"/>
          <w:b/>
          <w:sz w:val="24"/>
          <w:szCs w:val="24"/>
        </w:rPr>
      </w:pPr>
    </w:p>
    <w:p w14:paraId="48C8DB8B" w14:textId="77777777" w:rsidR="00D52AB0" w:rsidRPr="00D52AB0" w:rsidRDefault="00D52AB0" w:rsidP="00D52AB0">
      <w:pPr>
        <w:spacing w:line="256" w:lineRule="auto"/>
        <w:jc w:val="center"/>
        <w:rPr>
          <w:rFonts w:ascii="Arial" w:eastAsia="Calibri" w:hAnsi="Arial" w:cs="Arial"/>
          <w:b/>
          <w:sz w:val="24"/>
          <w:szCs w:val="24"/>
        </w:rPr>
      </w:pPr>
    </w:p>
    <w:p w14:paraId="5C9B4068" w14:textId="77777777" w:rsidR="00D52AB0" w:rsidRPr="00D52AB0" w:rsidRDefault="00D52AB0" w:rsidP="00D52AB0">
      <w:pPr>
        <w:spacing w:line="256" w:lineRule="auto"/>
        <w:jc w:val="center"/>
        <w:rPr>
          <w:rFonts w:ascii="Arial" w:eastAsia="Calibri" w:hAnsi="Arial" w:cs="Arial"/>
          <w:b/>
          <w:sz w:val="24"/>
          <w:szCs w:val="24"/>
        </w:rPr>
      </w:pPr>
    </w:p>
    <w:p w14:paraId="4B02B89C" w14:textId="77777777" w:rsidR="00D52AB0" w:rsidRPr="00D52AB0" w:rsidRDefault="00D52AB0" w:rsidP="00D52AB0">
      <w:pPr>
        <w:spacing w:line="256" w:lineRule="auto"/>
        <w:jc w:val="center"/>
        <w:rPr>
          <w:rFonts w:ascii="Arial" w:eastAsia="Calibri" w:hAnsi="Arial" w:cs="Arial"/>
          <w:b/>
          <w:sz w:val="24"/>
          <w:szCs w:val="24"/>
        </w:rPr>
      </w:pPr>
    </w:p>
    <w:p w14:paraId="427128EA" w14:textId="77777777" w:rsidR="00D52AB0" w:rsidRPr="00D52AB0" w:rsidRDefault="00D52AB0" w:rsidP="00D52AB0">
      <w:pPr>
        <w:spacing w:line="256" w:lineRule="auto"/>
        <w:jc w:val="center"/>
        <w:rPr>
          <w:rFonts w:ascii="Arial" w:eastAsia="Calibri" w:hAnsi="Arial" w:cs="Arial"/>
          <w:b/>
          <w:sz w:val="24"/>
          <w:szCs w:val="24"/>
        </w:rPr>
      </w:pPr>
    </w:p>
    <w:p w14:paraId="0A3B7699" w14:textId="77777777" w:rsidR="00D52AB0" w:rsidRPr="00D52AB0" w:rsidRDefault="00D52AB0" w:rsidP="00D52AB0">
      <w:pPr>
        <w:spacing w:line="256" w:lineRule="auto"/>
        <w:jc w:val="center"/>
        <w:rPr>
          <w:rFonts w:ascii="Arial" w:eastAsia="Calibri" w:hAnsi="Arial" w:cs="Arial"/>
          <w:b/>
          <w:sz w:val="24"/>
          <w:szCs w:val="24"/>
        </w:rPr>
      </w:pPr>
    </w:p>
    <w:p w14:paraId="26417A0A" w14:textId="77777777" w:rsidR="00D52AB0" w:rsidRPr="00D52AB0" w:rsidRDefault="00D52AB0" w:rsidP="00D52AB0">
      <w:pPr>
        <w:spacing w:line="256" w:lineRule="auto"/>
        <w:jc w:val="center"/>
        <w:rPr>
          <w:rFonts w:ascii="Arial" w:eastAsia="Calibri" w:hAnsi="Arial" w:cs="Arial"/>
          <w:b/>
          <w:sz w:val="24"/>
          <w:szCs w:val="24"/>
        </w:rPr>
      </w:pPr>
    </w:p>
    <w:p w14:paraId="38F39CC9" w14:textId="77777777" w:rsidR="00D52AB0" w:rsidRPr="00D52AB0" w:rsidRDefault="00D52AB0" w:rsidP="00D52AB0">
      <w:pPr>
        <w:spacing w:line="256" w:lineRule="auto"/>
        <w:jc w:val="center"/>
        <w:rPr>
          <w:rFonts w:ascii="Arial" w:eastAsia="Calibri" w:hAnsi="Arial" w:cs="Arial"/>
          <w:b/>
          <w:sz w:val="24"/>
          <w:szCs w:val="24"/>
        </w:rPr>
      </w:pPr>
    </w:p>
    <w:p w14:paraId="74D2ABF9" w14:textId="77777777" w:rsidR="00D52AB0" w:rsidRPr="00D52AB0" w:rsidRDefault="00D52AB0" w:rsidP="00D52AB0">
      <w:pPr>
        <w:spacing w:line="256" w:lineRule="auto"/>
        <w:jc w:val="center"/>
        <w:rPr>
          <w:rFonts w:ascii="Arial" w:eastAsia="Calibri" w:hAnsi="Arial" w:cs="Arial"/>
          <w:b/>
          <w:sz w:val="24"/>
          <w:szCs w:val="24"/>
        </w:rPr>
      </w:pPr>
    </w:p>
    <w:p w14:paraId="511C714F" w14:textId="77777777" w:rsidR="00D52AB0" w:rsidRPr="00D52AB0" w:rsidRDefault="00D52AB0" w:rsidP="00D52AB0">
      <w:pPr>
        <w:spacing w:line="256" w:lineRule="auto"/>
        <w:jc w:val="center"/>
        <w:rPr>
          <w:rFonts w:ascii="Arial" w:eastAsia="Calibri" w:hAnsi="Arial" w:cs="Arial"/>
          <w:b/>
          <w:sz w:val="24"/>
          <w:szCs w:val="24"/>
        </w:rPr>
      </w:pPr>
    </w:p>
    <w:p w14:paraId="4B33B54C" w14:textId="77777777" w:rsidR="00D52AB0" w:rsidRPr="00D52AB0" w:rsidRDefault="00D52AB0" w:rsidP="00D52AB0">
      <w:pPr>
        <w:spacing w:line="256" w:lineRule="auto"/>
        <w:jc w:val="center"/>
        <w:rPr>
          <w:rFonts w:ascii="Arial" w:eastAsia="Calibri" w:hAnsi="Arial" w:cs="Arial"/>
          <w:b/>
          <w:sz w:val="24"/>
          <w:szCs w:val="24"/>
        </w:rPr>
      </w:pPr>
    </w:p>
    <w:p w14:paraId="19BEF708" w14:textId="77777777" w:rsidR="00D52AB0" w:rsidRPr="00D52AB0" w:rsidRDefault="00D52AB0" w:rsidP="007A0952">
      <w:pPr>
        <w:spacing w:line="256" w:lineRule="auto"/>
        <w:rPr>
          <w:rFonts w:ascii="Arial" w:eastAsia="Calibri" w:hAnsi="Arial" w:cs="Arial"/>
          <w:b/>
          <w:sz w:val="24"/>
          <w:szCs w:val="24"/>
        </w:rPr>
      </w:pPr>
    </w:p>
    <w:p w14:paraId="4E17C040" w14:textId="77777777" w:rsidR="00D52AB0" w:rsidRPr="00D52AB0" w:rsidRDefault="00D52AB0" w:rsidP="00D52AB0">
      <w:pPr>
        <w:spacing w:line="256" w:lineRule="auto"/>
        <w:rPr>
          <w:rFonts w:ascii="Arial" w:eastAsia="Calibri" w:hAnsi="Arial" w:cs="Arial"/>
          <w:b/>
          <w:sz w:val="24"/>
          <w:szCs w:val="24"/>
        </w:rPr>
      </w:pPr>
    </w:p>
    <w:p w14:paraId="003748FF" w14:textId="77777777" w:rsidR="00D52AB0" w:rsidRPr="00D52AB0" w:rsidRDefault="00D52AB0" w:rsidP="00D52AB0">
      <w:pPr>
        <w:spacing w:line="256" w:lineRule="auto"/>
        <w:rPr>
          <w:rFonts w:ascii="Arial" w:eastAsia="Calibri" w:hAnsi="Arial" w:cs="Arial"/>
          <w:b/>
          <w:sz w:val="24"/>
          <w:szCs w:val="24"/>
        </w:rPr>
      </w:pPr>
      <w:r w:rsidRPr="00D52AB0">
        <w:rPr>
          <w:rFonts w:ascii="Arial" w:eastAsia="Calibri" w:hAnsi="Arial" w:cs="Arial"/>
          <w:b/>
          <w:sz w:val="24"/>
          <w:szCs w:val="24"/>
        </w:rPr>
        <w:t xml:space="preserve">Target Journal: </w:t>
      </w:r>
      <w:r w:rsidRPr="00D52AB0">
        <w:rPr>
          <w:rFonts w:ascii="Arial" w:eastAsia="Calibri" w:hAnsi="Arial" w:cs="Arial"/>
          <w:sz w:val="24"/>
          <w:szCs w:val="24"/>
        </w:rPr>
        <w:t>Child &amp; Family Social Work</w:t>
      </w:r>
      <w:r w:rsidRPr="00D52AB0">
        <w:rPr>
          <w:rFonts w:ascii="Arial" w:eastAsia="Calibri" w:hAnsi="Arial" w:cs="Arial"/>
          <w:b/>
          <w:sz w:val="24"/>
          <w:szCs w:val="24"/>
        </w:rPr>
        <w:t xml:space="preserve"> </w:t>
      </w:r>
    </w:p>
    <w:p w14:paraId="63F807C5" w14:textId="77777777" w:rsidR="007A0952" w:rsidRDefault="00D52AB0" w:rsidP="00D52AB0">
      <w:pPr>
        <w:rPr>
          <w:rFonts w:ascii="Arial" w:hAnsi="Arial" w:cs="Arial"/>
          <w:sz w:val="24"/>
          <w:szCs w:val="24"/>
        </w:rPr>
      </w:pPr>
      <w:r w:rsidRPr="00D52AB0">
        <w:rPr>
          <w:rFonts w:ascii="Arial" w:hAnsi="Arial" w:cs="Arial"/>
          <w:sz w:val="24"/>
          <w:szCs w:val="24"/>
        </w:rPr>
        <w:t>Note. Author guidelines are in appendix P. Please note that additional formatting in line with author guidelines will take place following thesis submission.</w:t>
      </w:r>
    </w:p>
    <w:p w14:paraId="3D4F060E" w14:textId="77777777" w:rsidR="00D52AB0" w:rsidRPr="00D52AB0" w:rsidRDefault="00D52AB0" w:rsidP="00D52AB0">
      <w:pPr>
        <w:rPr>
          <w:rFonts w:ascii="Arial" w:hAnsi="Arial" w:cs="Arial"/>
          <w:b/>
          <w:sz w:val="24"/>
          <w:szCs w:val="24"/>
        </w:rPr>
      </w:pPr>
      <w:r w:rsidRPr="00D52AB0">
        <w:rPr>
          <w:rFonts w:ascii="Arial" w:hAnsi="Arial" w:cs="Arial"/>
          <w:b/>
          <w:sz w:val="24"/>
          <w:szCs w:val="24"/>
        </w:rPr>
        <w:t xml:space="preserve">  </w:t>
      </w:r>
    </w:p>
    <w:p w14:paraId="1BA8281F" w14:textId="77777777" w:rsidR="00D52AB0" w:rsidRPr="00D52AB0" w:rsidRDefault="00D52AB0" w:rsidP="00D52AB0">
      <w:pPr>
        <w:spacing w:line="256" w:lineRule="auto"/>
        <w:jc w:val="center"/>
        <w:rPr>
          <w:rFonts w:ascii="Arial" w:eastAsia="Calibri" w:hAnsi="Arial" w:cs="Arial"/>
          <w:b/>
          <w:sz w:val="24"/>
          <w:szCs w:val="24"/>
        </w:rPr>
      </w:pPr>
      <w:r w:rsidRPr="00D52AB0">
        <w:rPr>
          <w:rFonts w:ascii="Arial" w:eastAsia="Calibri" w:hAnsi="Arial" w:cs="Arial"/>
          <w:b/>
          <w:sz w:val="24"/>
          <w:szCs w:val="24"/>
        </w:rPr>
        <w:t>2023</w:t>
      </w:r>
    </w:p>
    <w:p w14:paraId="1D17E95B" w14:textId="77777777" w:rsidR="00D52AB0" w:rsidRPr="00D52AB0" w:rsidRDefault="00D52AB0" w:rsidP="00D52AB0">
      <w:pPr>
        <w:keepNext/>
        <w:keepLines/>
        <w:spacing w:before="240" w:after="0" w:line="256" w:lineRule="auto"/>
        <w:jc w:val="center"/>
        <w:outlineLvl w:val="0"/>
        <w:rPr>
          <w:rFonts w:ascii="Arial" w:eastAsia="Calibri" w:hAnsi="Arial" w:cs="Arial"/>
          <w:b/>
          <w:color w:val="2E74B5" w:themeColor="accent1" w:themeShade="BF"/>
          <w:sz w:val="24"/>
          <w:szCs w:val="24"/>
        </w:rPr>
      </w:pPr>
      <w:bookmarkStart w:id="3" w:name="_Toc133474315"/>
      <w:r w:rsidRPr="00D52AB0">
        <w:rPr>
          <w:rFonts w:ascii="Arial" w:eastAsia="Calibri" w:hAnsi="Arial" w:cs="Arial"/>
          <w:b/>
          <w:color w:val="000000" w:themeColor="text1"/>
          <w:sz w:val="24"/>
          <w:szCs w:val="24"/>
        </w:rPr>
        <w:lastRenderedPageBreak/>
        <w:t>Abstract</w:t>
      </w:r>
      <w:bookmarkEnd w:id="3"/>
      <w:r w:rsidRPr="00D52AB0">
        <w:rPr>
          <w:rFonts w:ascii="Arial" w:eastAsia="Calibri" w:hAnsi="Arial" w:cs="Arial"/>
          <w:b/>
          <w:color w:val="000000" w:themeColor="text1"/>
          <w:sz w:val="24"/>
          <w:szCs w:val="24"/>
        </w:rPr>
        <w:t xml:space="preserve"> </w:t>
      </w:r>
      <w:r w:rsidRPr="00D52AB0">
        <w:rPr>
          <w:rFonts w:ascii="Arial" w:eastAsia="Calibri" w:hAnsi="Arial" w:cs="Arial"/>
          <w:b/>
          <w:color w:val="2E74B5" w:themeColor="accent1" w:themeShade="BF"/>
          <w:sz w:val="24"/>
          <w:szCs w:val="24"/>
        </w:rPr>
        <w:t xml:space="preserve"> </w:t>
      </w:r>
    </w:p>
    <w:p w14:paraId="39601576" w14:textId="77777777" w:rsidR="00D52AB0" w:rsidRPr="00D52AB0" w:rsidRDefault="00D52AB0" w:rsidP="00D52AB0">
      <w:pPr>
        <w:spacing w:line="360" w:lineRule="auto"/>
        <w:rPr>
          <w:rFonts w:ascii="Arial" w:eastAsia="Calibri" w:hAnsi="Arial" w:cs="Arial"/>
          <w:sz w:val="24"/>
          <w:szCs w:val="24"/>
        </w:rPr>
      </w:pPr>
      <w:r w:rsidRPr="00D52AB0">
        <w:rPr>
          <w:rFonts w:ascii="Arial" w:eastAsia="Calibri" w:hAnsi="Arial" w:cs="Arial"/>
          <w:sz w:val="24"/>
          <w:szCs w:val="24"/>
        </w:rPr>
        <w:t>Placement breakdown (PB) in foster care is relatively common and associated with adverse outcomes for the child</w:t>
      </w:r>
      <w:r w:rsidR="007A0952">
        <w:rPr>
          <w:rFonts w:ascii="Arial" w:eastAsia="Calibri" w:hAnsi="Arial" w:cs="Arial"/>
          <w:sz w:val="24"/>
          <w:szCs w:val="24"/>
        </w:rPr>
        <w:t xml:space="preserve">, </w:t>
      </w:r>
      <w:r w:rsidRPr="00D52AB0">
        <w:rPr>
          <w:rFonts w:ascii="Arial" w:eastAsia="Calibri" w:hAnsi="Arial" w:cs="Arial"/>
          <w:sz w:val="24"/>
          <w:szCs w:val="24"/>
        </w:rPr>
        <w:t>carer and system. Understanding factors associated with placement breakdown is therefore important. The current review provides an up-to-date synthesis of factors associated with foster care placement breakdown</w:t>
      </w:r>
      <w:r w:rsidRPr="00D52AB0">
        <w:rPr>
          <w:rFonts w:ascii="Calibri" w:eastAsia="Calibri" w:hAnsi="Calibri" w:cs="Times New Roman"/>
        </w:rPr>
        <w:t xml:space="preserve"> </w:t>
      </w:r>
      <w:proofErr w:type="gramStart"/>
      <w:r w:rsidRPr="00D52AB0">
        <w:rPr>
          <w:rFonts w:ascii="Arial" w:eastAsia="Calibri" w:hAnsi="Arial" w:cs="Arial"/>
          <w:sz w:val="24"/>
          <w:szCs w:val="24"/>
        </w:rPr>
        <w:t>between 2017-2022</w:t>
      </w:r>
      <w:proofErr w:type="gramEnd"/>
      <w:r w:rsidRPr="00D52AB0">
        <w:rPr>
          <w:rFonts w:ascii="Arial" w:eastAsia="Calibri" w:hAnsi="Arial" w:cs="Arial"/>
          <w:sz w:val="24"/>
          <w:szCs w:val="24"/>
        </w:rPr>
        <w:t xml:space="preserve">. A systematic literature search was conducted which identified nine papers. These </w:t>
      </w:r>
      <w:proofErr w:type="gramStart"/>
      <w:r w:rsidRPr="00D52AB0">
        <w:rPr>
          <w:rFonts w:ascii="Arial" w:eastAsia="Calibri" w:hAnsi="Arial" w:cs="Arial"/>
          <w:sz w:val="24"/>
          <w:szCs w:val="24"/>
        </w:rPr>
        <w:t>were critically appraised</w:t>
      </w:r>
      <w:proofErr w:type="gramEnd"/>
      <w:r w:rsidRPr="00D52AB0">
        <w:rPr>
          <w:rFonts w:ascii="Arial" w:eastAsia="Calibri" w:hAnsi="Arial" w:cs="Arial"/>
          <w:sz w:val="24"/>
          <w:szCs w:val="24"/>
        </w:rPr>
        <w:t xml:space="preserve"> using the CCAT and a narrative synthesis of the findings was then completed. </w:t>
      </w:r>
      <w:proofErr w:type="gramStart"/>
      <w:r w:rsidRPr="00D52AB0">
        <w:rPr>
          <w:rFonts w:ascii="Arial" w:eastAsia="Calibri" w:hAnsi="Arial" w:cs="Arial"/>
          <w:sz w:val="24"/>
          <w:szCs w:val="24"/>
        </w:rPr>
        <w:t>Percentage quality appraisal scores</w:t>
      </w:r>
      <w:proofErr w:type="gramEnd"/>
      <w:r w:rsidRPr="00D52AB0">
        <w:rPr>
          <w:rFonts w:ascii="Arial" w:eastAsia="Calibri" w:hAnsi="Arial" w:cs="Arial"/>
          <w:sz w:val="24"/>
          <w:szCs w:val="24"/>
        </w:rPr>
        <w:t xml:space="preserve"> ranged from 33% to 73%, which has implications for confidence in the conclusions drawn. Factors associated with or predictive of PB were older child age, previous experience of PB or placement movement and contact or conflict with the biological family.  There is a need for future research to be more transparent in the reporting of methods and results to enable future replication. Older children and children who previously experienced PB are likely to have experienced more maltreatment, traumatic experiences and negative caregiving relationships which needs to be accounted for in care planning and placement matching. Contact with the biological family </w:t>
      </w:r>
      <w:proofErr w:type="gramStart"/>
      <w:r w:rsidRPr="00D52AB0">
        <w:rPr>
          <w:rFonts w:ascii="Arial" w:eastAsia="Calibri" w:hAnsi="Arial" w:cs="Arial"/>
          <w:sz w:val="24"/>
          <w:szCs w:val="24"/>
        </w:rPr>
        <w:t xml:space="preserve">should be appropriately </w:t>
      </w:r>
      <w:proofErr w:type="spellStart"/>
      <w:r w:rsidRPr="00D52AB0">
        <w:rPr>
          <w:rFonts w:ascii="Arial" w:eastAsia="Calibri" w:hAnsi="Arial" w:cs="Arial"/>
          <w:sz w:val="24"/>
          <w:szCs w:val="24"/>
        </w:rPr>
        <w:t>scaffolded</w:t>
      </w:r>
      <w:proofErr w:type="spellEnd"/>
      <w:proofErr w:type="gramEnd"/>
      <w:r w:rsidRPr="00D52AB0">
        <w:rPr>
          <w:rFonts w:ascii="Arial" w:eastAsia="Calibri" w:hAnsi="Arial" w:cs="Arial"/>
          <w:sz w:val="24"/>
          <w:szCs w:val="24"/>
        </w:rPr>
        <w:t xml:space="preserve"> by social care to reduce conflict. </w:t>
      </w:r>
    </w:p>
    <w:p w14:paraId="36241BB2" w14:textId="77777777" w:rsidR="00D52AB0" w:rsidRPr="00D52AB0" w:rsidRDefault="00D52AB0" w:rsidP="00D52AB0">
      <w:pPr>
        <w:spacing w:line="360" w:lineRule="auto"/>
        <w:rPr>
          <w:rFonts w:ascii="Arial" w:eastAsia="Calibri" w:hAnsi="Arial" w:cs="Arial"/>
          <w:sz w:val="24"/>
          <w:szCs w:val="24"/>
        </w:rPr>
      </w:pPr>
      <w:r w:rsidRPr="00D52AB0">
        <w:rPr>
          <w:rFonts w:ascii="Arial" w:eastAsia="Calibri" w:hAnsi="Arial" w:cs="Arial"/>
          <w:sz w:val="24"/>
          <w:szCs w:val="24"/>
        </w:rPr>
        <w:t xml:space="preserve">Key words: foster care, placement breakdown, placement disruption, placement instability, placement failure, placement dissolution </w:t>
      </w:r>
    </w:p>
    <w:p w14:paraId="22474E9D" w14:textId="77777777" w:rsidR="00D52AB0" w:rsidRPr="00D52AB0" w:rsidRDefault="00D52AB0" w:rsidP="00D52AB0">
      <w:pPr>
        <w:spacing w:line="360" w:lineRule="auto"/>
        <w:rPr>
          <w:rFonts w:ascii="Arial" w:eastAsia="Calibri" w:hAnsi="Arial" w:cs="Arial"/>
          <w:sz w:val="24"/>
          <w:szCs w:val="24"/>
        </w:rPr>
      </w:pPr>
    </w:p>
    <w:p w14:paraId="249F936F" w14:textId="77777777" w:rsidR="00D52AB0" w:rsidRPr="00D52AB0" w:rsidRDefault="00D52AB0" w:rsidP="00D52AB0">
      <w:pPr>
        <w:spacing w:line="360" w:lineRule="auto"/>
        <w:rPr>
          <w:rFonts w:ascii="Arial" w:eastAsia="Calibri" w:hAnsi="Arial" w:cs="Arial"/>
          <w:sz w:val="24"/>
          <w:szCs w:val="24"/>
        </w:rPr>
      </w:pPr>
    </w:p>
    <w:p w14:paraId="18E7DE38" w14:textId="77777777" w:rsidR="00D52AB0" w:rsidRPr="00D52AB0" w:rsidRDefault="00D52AB0" w:rsidP="00D52AB0">
      <w:pPr>
        <w:spacing w:line="360" w:lineRule="auto"/>
        <w:rPr>
          <w:rFonts w:ascii="Arial" w:eastAsia="Calibri" w:hAnsi="Arial" w:cs="Arial"/>
          <w:sz w:val="24"/>
          <w:szCs w:val="24"/>
        </w:rPr>
      </w:pPr>
    </w:p>
    <w:p w14:paraId="1244DC78" w14:textId="77777777" w:rsidR="00D52AB0" w:rsidRPr="00D52AB0" w:rsidRDefault="00D52AB0" w:rsidP="00D52AB0">
      <w:pPr>
        <w:spacing w:line="360" w:lineRule="auto"/>
        <w:rPr>
          <w:rFonts w:ascii="Arial" w:eastAsia="Calibri" w:hAnsi="Arial" w:cs="Arial"/>
          <w:sz w:val="24"/>
          <w:szCs w:val="24"/>
        </w:rPr>
      </w:pPr>
    </w:p>
    <w:p w14:paraId="76CA9E10" w14:textId="77777777" w:rsidR="00D52AB0" w:rsidRPr="00D52AB0" w:rsidRDefault="00D52AB0" w:rsidP="00D52AB0">
      <w:pPr>
        <w:spacing w:line="360" w:lineRule="auto"/>
        <w:rPr>
          <w:rFonts w:ascii="Arial" w:eastAsia="Calibri" w:hAnsi="Arial" w:cs="Arial"/>
          <w:sz w:val="24"/>
          <w:szCs w:val="24"/>
        </w:rPr>
      </w:pPr>
    </w:p>
    <w:p w14:paraId="561ECE09" w14:textId="77777777" w:rsidR="00D52AB0" w:rsidRPr="00D52AB0" w:rsidRDefault="00D52AB0" w:rsidP="00D52AB0">
      <w:pPr>
        <w:spacing w:line="360" w:lineRule="auto"/>
        <w:rPr>
          <w:rFonts w:ascii="Arial" w:eastAsia="Calibri" w:hAnsi="Arial" w:cs="Arial"/>
          <w:sz w:val="24"/>
          <w:szCs w:val="24"/>
        </w:rPr>
      </w:pPr>
    </w:p>
    <w:p w14:paraId="76D323C8" w14:textId="77777777" w:rsidR="00D52AB0" w:rsidRPr="00D52AB0" w:rsidRDefault="00D52AB0" w:rsidP="00D52AB0">
      <w:pPr>
        <w:spacing w:line="360" w:lineRule="auto"/>
        <w:rPr>
          <w:rFonts w:ascii="Arial" w:eastAsia="Calibri" w:hAnsi="Arial" w:cs="Arial"/>
          <w:sz w:val="24"/>
          <w:szCs w:val="24"/>
        </w:rPr>
      </w:pPr>
    </w:p>
    <w:p w14:paraId="1D109ACE" w14:textId="77777777" w:rsidR="00D52AB0" w:rsidRPr="00D52AB0" w:rsidRDefault="00D52AB0" w:rsidP="00D52AB0">
      <w:pPr>
        <w:spacing w:line="360" w:lineRule="auto"/>
        <w:rPr>
          <w:rFonts w:ascii="Arial" w:eastAsia="Calibri" w:hAnsi="Arial" w:cs="Arial"/>
          <w:sz w:val="24"/>
          <w:szCs w:val="24"/>
        </w:rPr>
      </w:pPr>
    </w:p>
    <w:p w14:paraId="210FA116" w14:textId="77777777" w:rsidR="00D52AB0" w:rsidRPr="00D52AB0" w:rsidRDefault="00D52AB0" w:rsidP="00D52AB0">
      <w:pPr>
        <w:spacing w:line="360" w:lineRule="auto"/>
        <w:rPr>
          <w:rFonts w:ascii="Arial" w:eastAsia="Calibri" w:hAnsi="Arial" w:cs="Arial"/>
          <w:sz w:val="24"/>
          <w:szCs w:val="24"/>
        </w:rPr>
      </w:pPr>
    </w:p>
    <w:p w14:paraId="6FA39112" w14:textId="77777777" w:rsidR="00D52AB0" w:rsidRPr="00D52AB0" w:rsidRDefault="00D52AB0" w:rsidP="00D52AB0">
      <w:pPr>
        <w:spacing w:line="360" w:lineRule="auto"/>
        <w:rPr>
          <w:rFonts w:ascii="Arial" w:eastAsia="Calibri" w:hAnsi="Arial" w:cs="Arial"/>
          <w:sz w:val="24"/>
          <w:szCs w:val="24"/>
        </w:rPr>
      </w:pPr>
    </w:p>
    <w:p w14:paraId="710155B3" w14:textId="77777777" w:rsidR="00D52AB0" w:rsidRPr="00D52AB0" w:rsidRDefault="00D52AB0" w:rsidP="00D52AB0">
      <w:pPr>
        <w:keepNext/>
        <w:keepLines/>
        <w:spacing w:before="240" w:after="0" w:line="256" w:lineRule="auto"/>
        <w:jc w:val="center"/>
        <w:outlineLvl w:val="0"/>
        <w:rPr>
          <w:rFonts w:ascii="Arial" w:eastAsia="Calibri" w:hAnsi="Arial" w:cs="Arial"/>
          <w:b/>
          <w:color w:val="2E74B5" w:themeColor="accent1" w:themeShade="BF"/>
          <w:sz w:val="24"/>
          <w:szCs w:val="24"/>
        </w:rPr>
      </w:pPr>
      <w:bookmarkStart w:id="4" w:name="_Toc133474316"/>
      <w:r w:rsidRPr="00D52AB0">
        <w:rPr>
          <w:rFonts w:ascii="Arial" w:eastAsia="Calibri" w:hAnsi="Arial" w:cs="Arial"/>
          <w:b/>
          <w:color w:val="000000" w:themeColor="text1"/>
          <w:sz w:val="24"/>
          <w:szCs w:val="24"/>
        </w:rPr>
        <w:lastRenderedPageBreak/>
        <w:t>Introduction</w:t>
      </w:r>
      <w:bookmarkEnd w:id="4"/>
    </w:p>
    <w:p w14:paraId="5B419F19" w14:textId="77777777" w:rsidR="00D52AB0" w:rsidRPr="00D52AB0" w:rsidRDefault="00D52AB0" w:rsidP="00D52AB0">
      <w:pPr>
        <w:spacing w:line="360" w:lineRule="auto"/>
        <w:rPr>
          <w:rFonts w:ascii="Arial" w:eastAsia="Calibri" w:hAnsi="Arial" w:cs="Arial"/>
          <w:sz w:val="24"/>
          <w:szCs w:val="24"/>
        </w:rPr>
      </w:pPr>
    </w:p>
    <w:p w14:paraId="7F8171A6" w14:textId="32932AED"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Foster care placements </w:t>
      </w:r>
      <w:proofErr w:type="gramStart"/>
      <w:r w:rsidRPr="00D52AB0">
        <w:rPr>
          <w:rFonts w:ascii="Arial" w:eastAsia="Calibri" w:hAnsi="Arial" w:cs="Arial"/>
          <w:sz w:val="24"/>
          <w:szCs w:val="24"/>
        </w:rPr>
        <w:t>are proposed</w:t>
      </w:r>
      <w:proofErr w:type="gramEnd"/>
      <w:r w:rsidRPr="00D52AB0">
        <w:rPr>
          <w:rFonts w:ascii="Arial" w:eastAsia="Calibri" w:hAnsi="Arial" w:cs="Arial"/>
          <w:sz w:val="24"/>
          <w:szCs w:val="24"/>
        </w:rPr>
        <w:t xml:space="preserve"> to have the highest prevalence of placement breakdown (PB) (Holloway, 1997) with around one in five UK placements breaking down (Children &amp; Young People Now, 2015). PB is an issue in foster care settings internationally (</w:t>
      </w:r>
      <w:proofErr w:type="spellStart"/>
      <w:r w:rsidRPr="00D52AB0">
        <w:rPr>
          <w:rFonts w:ascii="Arial" w:eastAsia="Calibri" w:hAnsi="Arial" w:cs="Arial"/>
          <w:sz w:val="24"/>
          <w:szCs w:val="24"/>
        </w:rPr>
        <w:t>Vinnerljung</w:t>
      </w:r>
      <w:proofErr w:type="spellEnd"/>
      <w:r w:rsidRPr="00D52AB0">
        <w:rPr>
          <w:rFonts w:ascii="Arial" w:eastAsia="Calibri" w:hAnsi="Arial" w:cs="Arial"/>
          <w:sz w:val="24"/>
          <w:szCs w:val="24"/>
        </w:rPr>
        <w:t xml:space="preserve"> et al., 2017) and</w:t>
      </w:r>
      <w:r w:rsidR="009E1F7C">
        <w:rPr>
          <w:rFonts w:ascii="Arial" w:eastAsia="Calibri" w:hAnsi="Arial" w:cs="Arial"/>
          <w:sz w:val="24"/>
          <w:szCs w:val="24"/>
        </w:rPr>
        <w:t xml:space="preserve"> </w:t>
      </w:r>
      <w:proofErr w:type="gramStart"/>
      <w:r w:rsidR="009E1F7C">
        <w:rPr>
          <w:rFonts w:ascii="Arial" w:eastAsia="Calibri" w:hAnsi="Arial" w:cs="Arial"/>
          <w:sz w:val="24"/>
          <w:szCs w:val="24"/>
        </w:rPr>
        <w:t>is</w:t>
      </w:r>
      <w:r w:rsidRPr="00D52AB0">
        <w:rPr>
          <w:rFonts w:ascii="Arial" w:eastAsia="Calibri" w:hAnsi="Arial" w:cs="Arial"/>
          <w:sz w:val="24"/>
          <w:szCs w:val="24"/>
        </w:rPr>
        <w:t xml:space="preserve"> thought</w:t>
      </w:r>
      <w:proofErr w:type="gramEnd"/>
      <w:r w:rsidRPr="00D52AB0">
        <w:rPr>
          <w:rFonts w:ascii="Arial" w:eastAsia="Calibri" w:hAnsi="Arial" w:cs="Arial"/>
          <w:sz w:val="24"/>
          <w:szCs w:val="24"/>
        </w:rPr>
        <w:t xml:space="preserve"> to contribute to multiple negative outcomes for the child, carer, and system. It is important to keep abreast of factors that are associated with PB due to changes in cultural contexts and social care policy and provision over time, which could </w:t>
      </w:r>
      <w:proofErr w:type="gramStart"/>
      <w:r w:rsidRPr="00D52AB0">
        <w:rPr>
          <w:rFonts w:ascii="Arial" w:eastAsia="Calibri" w:hAnsi="Arial" w:cs="Arial"/>
          <w:sz w:val="24"/>
          <w:szCs w:val="24"/>
        </w:rPr>
        <w:t>impact</w:t>
      </w:r>
      <w:proofErr w:type="gramEnd"/>
      <w:r w:rsidRPr="00D52AB0">
        <w:rPr>
          <w:rFonts w:ascii="Arial" w:eastAsia="Calibri" w:hAnsi="Arial" w:cs="Arial"/>
          <w:sz w:val="24"/>
          <w:szCs w:val="24"/>
        </w:rPr>
        <w:t xml:space="preserve"> upon the factors that contribute to PB</w:t>
      </w:r>
      <w:r w:rsidR="009E1F7C">
        <w:rPr>
          <w:rFonts w:ascii="Arial" w:eastAsia="Calibri" w:hAnsi="Arial" w:cs="Arial"/>
          <w:sz w:val="24"/>
          <w:szCs w:val="24"/>
        </w:rPr>
        <w:t>. Further awareness of factors influencing PB could</w:t>
      </w:r>
      <w:r w:rsidRPr="00D52AB0">
        <w:rPr>
          <w:rFonts w:ascii="Arial" w:eastAsia="Calibri" w:hAnsi="Arial" w:cs="Arial"/>
          <w:sz w:val="24"/>
          <w:szCs w:val="24"/>
        </w:rPr>
        <w:t xml:space="preserve"> aid care planning to improve outcomes for young people. The present review aimed to provide an up-to-date </w:t>
      </w:r>
      <w:bookmarkStart w:id="5" w:name="_Hlk112091920"/>
      <w:r w:rsidRPr="00D52AB0">
        <w:rPr>
          <w:rFonts w:ascii="Arial" w:eastAsia="Calibri" w:hAnsi="Arial" w:cs="Arial"/>
          <w:sz w:val="24"/>
          <w:szCs w:val="24"/>
        </w:rPr>
        <w:t xml:space="preserve">synthesis of studies investigating factors that are associated with or predictive of foster care PB. </w:t>
      </w:r>
      <w:bookmarkEnd w:id="5"/>
      <w:r w:rsidRPr="00D52AB0">
        <w:rPr>
          <w:rFonts w:ascii="Arial" w:eastAsia="Calibri" w:hAnsi="Arial" w:cs="Arial"/>
          <w:sz w:val="24"/>
          <w:szCs w:val="24"/>
        </w:rPr>
        <w:t xml:space="preserve"> </w:t>
      </w:r>
    </w:p>
    <w:p w14:paraId="23F1D8E7"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The Children’s Act (1989) defines looked after children (LAC) as children and young people whose care </w:t>
      </w:r>
      <w:proofErr w:type="gramStart"/>
      <w:r w:rsidRPr="00D52AB0">
        <w:rPr>
          <w:rFonts w:ascii="Arial" w:eastAsia="Calibri" w:hAnsi="Arial" w:cs="Arial"/>
          <w:sz w:val="24"/>
          <w:szCs w:val="24"/>
        </w:rPr>
        <w:t>is provided</w:t>
      </w:r>
      <w:proofErr w:type="gramEnd"/>
      <w:r w:rsidRPr="00D52AB0">
        <w:rPr>
          <w:rFonts w:ascii="Arial" w:eastAsia="Calibri" w:hAnsi="Arial" w:cs="Arial"/>
          <w:sz w:val="24"/>
          <w:szCs w:val="24"/>
        </w:rPr>
        <w:t xml:space="preserve"> for 24 hours plus by the local authority. In the UK, the majority (71%) of LAC are placed within family foster care settings (Gov.uk, 2021) and this </w:t>
      </w:r>
      <w:proofErr w:type="gramStart"/>
      <w:r w:rsidRPr="00D52AB0">
        <w:rPr>
          <w:rFonts w:ascii="Arial" w:eastAsia="Calibri" w:hAnsi="Arial" w:cs="Arial"/>
          <w:sz w:val="24"/>
          <w:szCs w:val="24"/>
        </w:rPr>
        <w:t>is also</w:t>
      </w:r>
      <w:proofErr w:type="gramEnd"/>
      <w:r w:rsidRPr="00D52AB0">
        <w:rPr>
          <w:rFonts w:ascii="Arial" w:eastAsia="Calibri" w:hAnsi="Arial" w:cs="Arial"/>
          <w:sz w:val="24"/>
          <w:szCs w:val="24"/>
        </w:rPr>
        <w:t xml:space="preserve"> the case internationally (Munro &amp; Gilligan, 2013). </w:t>
      </w:r>
    </w:p>
    <w:p w14:paraId="101AE977" w14:textId="3E11C9B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Across countries, social care systems differ substantially in terms of policies and provision (Price-Robertson et al., 2014). For example, in the UK, Australia, and America a ‘child protection’ approach is taken and</w:t>
      </w:r>
      <w:r w:rsidR="009E1F7C">
        <w:rPr>
          <w:rFonts w:ascii="Arial" w:eastAsia="Calibri" w:hAnsi="Arial" w:cs="Arial"/>
          <w:sz w:val="24"/>
          <w:szCs w:val="24"/>
        </w:rPr>
        <w:t xml:space="preserve"> is</w:t>
      </w:r>
      <w:r w:rsidRPr="00D52AB0">
        <w:rPr>
          <w:rFonts w:ascii="Arial" w:eastAsia="Calibri" w:hAnsi="Arial" w:cs="Arial"/>
          <w:sz w:val="24"/>
          <w:szCs w:val="24"/>
        </w:rPr>
        <w:t xml:space="preserve"> thought to be a reactive approach to child maltreatment to protect children from further harm (Price-Robertson et al., 2014; Sheehan, 2019). Alternatively, Belgium, Norway and the Netherlands take a ‘family service approach’ focused on providing support or intervention to children and their biological families (Price-Robertson et al., 2014). Care entry reasons also differ across countries. For example, in Belgium the most common reason for care entry is ‘parenting problems’ whereas in the UK ‘abuse and neglect’, ‘family dysfunction’ and ‘family in acute stress’ are the most common reasons for care entry (Gov.uk, 2021). These substantial differences between social care systems and reason for care entry across cultures makes it challenging to generalise findings from studies investigating PB across cultures, particularly since certain reasons for care entry have been found to be associated with PB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w:t>
      </w:r>
      <w:r w:rsidRPr="00D52AB0">
        <w:rPr>
          <w:rFonts w:ascii="Calibri" w:eastAsia="Calibri" w:hAnsi="Calibri" w:cs="Times New Roman"/>
        </w:rPr>
        <w:t xml:space="preserve">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Rock et al., 2015). </w:t>
      </w:r>
    </w:p>
    <w:p w14:paraId="737B4202"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lastRenderedPageBreak/>
        <w:t xml:space="preserve">In the UK ‘abuse and neglect’, ‘family dysfunction’ and ‘family in acute stress’ are the most common reasons for care </w:t>
      </w:r>
      <w:r w:rsidR="00465D4F">
        <w:rPr>
          <w:rFonts w:ascii="Arial" w:eastAsia="Calibri" w:hAnsi="Arial" w:cs="Arial"/>
          <w:sz w:val="24"/>
          <w:szCs w:val="24"/>
        </w:rPr>
        <w:t>entry (Gov.uk, 2021). Therefore,</w:t>
      </w:r>
      <w:r w:rsidRPr="00D52AB0">
        <w:rPr>
          <w:rFonts w:ascii="Arial" w:eastAsia="Calibri" w:hAnsi="Arial" w:cs="Arial"/>
          <w:sz w:val="24"/>
          <w:szCs w:val="24"/>
        </w:rPr>
        <w:t xml:space="preserve"> a high proportion of LAC experience trauma and attachment disruptions prior to care entry (Browning, 2020). LAC may develop attachment difficulties (Hillman et al., 2020) and negative internal working models (cognitive representations that we hold of our early life experiences with caregivers which shape our self-view and view of others) in response to adverse early life experiences with primary caregivers (Kelly &amp; Salmon, 2014). In combination, these experiences could contribute to LAC struggling to trust others, being </w:t>
      </w:r>
      <w:proofErr w:type="spellStart"/>
      <w:r w:rsidRPr="00D52AB0">
        <w:rPr>
          <w:rFonts w:ascii="Arial" w:eastAsia="Calibri" w:hAnsi="Arial" w:cs="Arial"/>
          <w:sz w:val="24"/>
          <w:szCs w:val="24"/>
        </w:rPr>
        <w:t>hypervigilant</w:t>
      </w:r>
      <w:proofErr w:type="spellEnd"/>
      <w:r w:rsidRPr="00D52AB0">
        <w:rPr>
          <w:rFonts w:ascii="Arial" w:eastAsia="Calibri" w:hAnsi="Arial" w:cs="Arial"/>
          <w:sz w:val="24"/>
          <w:szCs w:val="24"/>
        </w:rPr>
        <w:t xml:space="preserve"> to threats and finding it difficult to receive care.</w:t>
      </w:r>
    </w:p>
    <w:p w14:paraId="5AA04761"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Placement Stability (PS)</w:t>
      </w:r>
    </w:p>
    <w:p w14:paraId="51DF296E"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Due to these experiences, stability is particularly important f</w:t>
      </w:r>
      <w:r w:rsidR="00465D4F">
        <w:rPr>
          <w:rFonts w:ascii="Arial" w:eastAsia="Calibri" w:hAnsi="Arial" w:cs="Arial"/>
          <w:sz w:val="24"/>
          <w:szCs w:val="24"/>
        </w:rPr>
        <w:t>or children in</w:t>
      </w:r>
      <w:r w:rsidRPr="00D52AB0">
        <w:rPr>
          <w:rFonts w:ascii="Arial" w:eastAsia="Calibri" w:hAnsi="Arial" w:cs="Arial"/>
          <w:sz w:val="24"/>
          <w:szCs w:val="24"/>
        </w:rPr>
        <w:t xml:space="preserve"> care. In line with attachment theory, PS with appropriate, consistent, nurturing, and responsive foster parents who can engage in </w:t>
      </w:r>
      <w:proofErr w:type="spellStart"/>
      <w:r w:rsidRPr="00D52AB0">
        <w:rPr>
          <w:rFonts w:ascii="Arial" w:eastAsia="Calibri" w:hAnsi="Arial" w:cs="Arial"/>
          <w:sz w:val="24"/>
          <w:szCs w:val="24"/>
        </w:rPr>
        <w:t>mentalisation</w:t>
      </w:r>
      <w:proofErr w:type="spellEnd"/>
      <w:r w:rsidRPr="00D52AB0">
        <w:rPr>
          <w:rFonts w:ascii="Arial" w:eastAsia="Calibri" w:hAnsi="Arial" w:cs="Arial"/>
          <w:sz w:val="24"/>
          <w:szCs w:val="24"/>
        </w:rPr>
        <w:t xml:space="preserve">, and parental reflective functioning (Cooper &amp; Redfern, 2015) is important to help LAC to develop secure attachments, positive internal working models, healthy relationship models and for child development (Ainsworth &amp; Bowlby, 1991; Joseph et al., 2014; Kelly &amp; Salmon, 2014). It </w:t>
      </w:r>
      <w:proofErr w:type="gramStart"/>
      <w:r w:rsidRPr="00D52AB0">
        <w:rPr>
          <w:rFonts w:ascii="Arial" w:eastAsia="Calibri" w:hAnsi="Arial" w:cs="Arial"/>
          <w:sz w:val="24"/>
          <w:szCs w:val="24"/>
        </w:rPr>
        <w:t>has also been proposed</w:t>
      </w:r>
      <w:proofErr w:type="gramEnd"/>
      <w:r w:rsidRPr="00D52AB0">
        <w:rPr>
          <w:rFonts w:ascii="Arial" w:eastAsia="Calibri" w:hAnsi="Arial" w:cs="Arial"/>
          <w:sz w:val="24"/>
          <w:szCs w:val="24"/>
        </w:rPr>
        <w:t xml:space="preserve"> that PS can reduce the likelihood of further traumatic experiences (including re-traumatisation) and can help children to recover from previous traumatic experiences (Browning, 2020). LAC who experience PS are also less likely to experience prolonged behavioural difficulties (Rubin et al., 2007), mental health difficulties (Jones et al., 2011) and may be more likely to achieve in education and have a successful career (</w:t>
      </w:r>
      <w:proofErr w:type="spellStart"/>
      <w:r w:rsidRPr="00D52AB0">
        <w:rPr>
          <w:rFonts w:ascii="Arial" w:eastAsia="Calibri" w:hAnsi="Arial" w:cs="Arial"/>
          <w:sz w:val="24"/>
          <w:szCs w:val="24"/>
        </w:rPr>
        <w:t>Goyette</w:t>
      </w:r>
      <w:proofErr w:type="spellEnd"/>
      <w:r w:rsidRPr="00D52AB0">
        <w:rPr>
          <w:rFonts w:ascii="Arial" w:eastAsia="Calibri" w:hAnsi="Arial" w:cs="Arial"/>
          <w:sz w:val="24"/>
          <w:szCs w:val="24"/>
        </w:rPr>
        <w:t xml:space="preserve">, 2021). In line with this, Department for Education (DFE) (2013) supports the importance of PS and states that early placement permanence and stability (including both physical and emotional permanence) should be a goal for all LAC placements. This </w:t>
      </w:r>
      <w:proofErr w:type="gramStart"/>
      <w:r w:rsidRPr="00D52AB0">
        <w:rPr>
          <w:rFonts w:ascii="Arial" w:eastAsia="Calibri" w:hAnsi="Arial" w:cs="Arial"/>
          <w:sz w:val="24"/>
          <w:szCs w:val="24"/>
        </w:rPr>
        <w:t>is also recognised</w:t>
      </w:r>
      <w:proofErr w:type="gramEnd"/>
      <w:r w:rsidRPr="00D52AB0">
        <w:rPr>
          <w:rFonts w:ascii="Arial" w:eastAsia="Calibri" w:hAnsi="Arial" w:cs="Arial"/>
          <w:sz w:val="24"/>
          <w:szCs w:val="24"/>
        </w:rPr>
        <w:t xml:space="preserve"> as a goal of LAC placements internationally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w:t>
      </w:r>
    </w:p>
    <w:p w14:paraId="79454EF4"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Placement Breakdown (PB) </w:t>
      </w:r>
    </w:p>
    <w:p w14:paraId="72F2D95A"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Terms such as PB, placement instability and placement disruption </w:t>
      </w:r>
      <w:proofErr w:type="gramStart"/>
      <w:r w:rsidRPr="00D52AB0">
        <w:rPr>
          <w:rFonts w:ascii="Arial" w:eastAsia="Calibri" w:hAnsi="Arial" w:cs="Arial"/>
          <w:sz w:val="24"/>
          <w:szCs w:val="24"/>
        </w:rPr>
        <w:t>have been used interchangeably and defined in numerous ways in the literature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w:t>
      </w:r>
      <w:proofErr w:type="gramEnd"/>
      <w:r w:rsidRPr="00D52AB0">
        <w:rPr>
          <w:rFonts w:ascii="Arial" w:eastAsia="Calibri" w:hAnsi="Arial" w:cs="Arial"/>
          <w:sz w:val="24"/>
          <w:szCs w:val="24"/>
        </w:rPr>
        <w:t xml:space="preserve">. For consistency, the term PB </w:t>
      </w:r>
      <w:proofErr w:type="gramStart"/>
      <w:r w:rsidRPr="00D52AB0">
        <w:rPr>
          <w:rFonts w:ascii="Arial" w:eastAsia="Calibri" w:hAnsi="Arial" w:cs="Arial"/>
          <w:sz w:val="24"/>
          <w:szCs w:val="24"/>
        </w:rPr>
        <w:t>will be used</w:t>
      </w:r>
      <w:proofErr w:type="gramEnd"/>
      <w:r w:rsidRPr="00D52AB0">
        <w:rPr>
          <w:rFonts w:ascii="Arial" w:eastAsia="Calibri" w:hAnsi="Arial" w:cs="Arial"/>
          <w:sz w:val="24"/>
          <w:szCs w:val="24"/>
        </w:rPr>
        <w:t xml:space="preserve"> throughout this review to refer to any placement that ended due to a negative reason (e.g., abuse, relational issues). </w:t>
      </w:r>
      <w:r w:rsidRPr="00D52AB0">
        <w:rPr>
          <w:rFonts w:ascii="Arial" w:eastAsia="Calibri" w:hAnsi="Arial" w:cs="Arial"/>
          <w:sz w:val="24"/>
          <w:szCs w:val="24"/>
        </w:rPr>
        <w:lastRenderedPageBreak/>
        <w:t xml:space="preserve">A broad approach to PB definition </w:t>
      </w:r>
      <w:proofErr w:type="gramStart"/>
      <w:r w:rsidRPr="00D52AB0">
        <w:rPr>
          <w:rFonts w:ascii="Arial" w:eastAsia="Calibri" w:hAnsi="Arial" w:cs="Arial"/>
          <w:sz w:val="24"/>
          <w:szCs w:val="24"/>
        </w:rPr>
        <w:t>was taken</w:t>
      </w:r>
      <w:proofErr w:type="gramEnd"/>
      <w:r w:rsidRPr="00D52AB0">
        <w:rPr>
          <w:rFonts w:ascii="Arial" w:eastAsia="Calibri" w:hAnsi="Arial" w:cs="Arial"/>
          <w:sz w:val="24"/>
          <w:szCs w:val="24"/>
        </w:rPr>
        <w:t xml:space="preserve"> due to the varied definitions in the literature. </w:t>
      </w:r>
    </w:p>
    <w:p w14:paraId="6989557E" w14:textId="33703414"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PB </w:t>
      </w:r>
      <w:proofErr w:type="gramStart"/>
      <w:r w:rsidRPr="00D52AB0">
        <w:rPr>
          <w:rFonts w:ascii="Arial" w:eastAsia="Calibri" w:hAnsi="Arial" w:cs="Arial"/>
          <w:sz w:val="24"/>
          <w:szCs w:val="24"/>
        </w:rPr>
        <w:t>is thought</w:t>
      </w:r>
      <w:proofErr w:type="gramEnd"/>
      <w:r w:rsidRPr="00D52AB0">
        <w:rPr>
          <w:rFonts w:ascii="Arial" w:eastAsia="Calibri" w:hAnsi="Arial" w:cs="Arial"/>
          <w:sz w:val="24"/>
          <w:szCs w:val="24"/>
        </w:rPr>
        <w:t xml:space="preserve"> to contribute to multiple negative outcomes for the child, carer, and system. Research has identified that PB may increase the likelihood of a child engaging in criminal activity, experiencing homelessness, imprisonment, behavioural and mental health issues, further traumatic experiences and developing substance misuse difficulties (Long et al., 2017; </w:t>
      </w:r>
      <w:proofErr w:type="spellStart"/>
      <w:r w:rsidRPr="00D52AB0">
        <w:rPr>
          <w:rFonts w:ascii="Arial" w:eastAsia="Calibri" w:hAnsi="Arial" w:cs="Arial"/>
          <w:sz w:val="24"/>
          <w:szCs w:val="24"/>
        </w:rPr>
        <w:t>McAuley</w:t>
      </w:r>
      <w:proofErr w:type="spellEnd"/>
      <w:r w:rsidRPr="00D52AB0">
        <w:rPr>
          <w:rFonts w:ascii="Arial" w:eastAsia="Calibri" w:hAnsi="Arial" w:cs="Arial"/>
          <w:sz w:val="24"/>
          <w:szCs w:val="24"/>
        </w:rPr>
        <w:t xml:space="preserve"> &amp; Young, 2006; Mishra et al., 2020; Ryan &amp; </w:t>
      </w:r>
      <w:proofErr w:type="spellStart"/>
      <w:r w:rsidRPr="00D52AB0">
        <w:rPr>
          <w:rFonts w:ascii="Arial" w:eastAsia="Calibri" w:hAnsi="Arial" w:cs="Arial"/>
          <w:sz w:val="24"/>
          <w:szCs w:val="24"/>
        </w:rPr>
        <w:t>Testa</w:t>
      </w:r>
      <w:proofErr w:type="spellEnd"/>
      <w:r w:rsidRPr="00D52AB0">
        <w:rPr>
          <w:rFonts w:ascii="Arial" w:eastAsia="Calibri" w:hAnsi="Arial" w:cs="Arial"/>
          <w:sz w:val="24"/>
          <w:szCs w:val="24"/>
        </w:rPr>
        <w:t xml:space="preserve">, 2005; Shah et al., 2017). Carers who experience PB may experience grief in relation to the loss of the foster child: this could make it more difficult for carers to develop adaptive relationships with other foster children in the future, which may have a negative effect on foster carer’s mental wellbeing and could ultimately </w:t>
      </w:r>
      <w:proofErr w:type="gramStart"/>
      <w:r w:rsidRPr="00D52AB0">
        <w:rPr>
          <w:rFonts w:ascii="Arial" w:eastAsia="Calibri" w:hAnsi="Arial" w:cs="Arial"/>
          <w:sz w:val="24"/>
          <w:szCs w:val="24"/>
        </w:rPr>
        <w:t>impact on</w:t>
      </w:r>
      <w:proofErr w:type="gramEnd"/>
      <w:r w:rsidRPr="00D52AB0">
        <w:rPr>
          <w:rFonts w:ascii="Arial" w:eastAsia="Calibri" w:hAnsi="Arial" w:cs="Arial"/>
          <w:sz w:val="24"/>
          <w:szCs w:val="24"/>
        </w:rPr>
        <w:t xml:space="preserve"> foster carer retention (Valentine et al., 2019). In terms of systemic issues caused by PB, Patton et al. (2018) found that PB predicted higher health care costs in adolescents aged 12-17. </w:t>
      </w:r>
      <w:r w:rsidR="009E1F7C">
        <w:rPr>
          <w:rFonts w:ascii="Arial" w:eastAsia="Calibri" w:hAnsi="Arial" w:cs="Arial"/>
          <w:sz w:val="24"/>
          <w:szCs w:val="24"/>
        </w:rPr>
        <w:t>O</w:t>
      </w:r>
      <w:r w:rsidRPr="00D52AB0">
        <w:rPr>
          <w:rFonts w:ascii="Arial" w:eastAsia="Calibri" w:hAnsi="Arial" w:cs="Arial"/>
          <w:sz w:val="24"/>
          <w:szCs w:val="24"/>
        </w:rPr>
        <w:t xml:space="preserve">ne PB </w:t>
      </w:r>
      <w:proofErr w:type="gramStart"/>
      <w:r w:rsidR="009E1F7C">
        <w:rPr>
          <w:rFonts w:ascii="Arial" w:eastAsia="Calibri" w:hAnsi="Arial" w:cs="Arial"/>
          <w:sz w:val="24"/>
          <w:szCs w:val="24"/>
        </w:rPr>
        <w:t>is estimated</w:t>
      </w:r>
      <w:proofErr w:type="gramEnd"/>
      <w:r w:rsidR="009E1F7C">
        <w:rPr>
          <w:rFonts w:ascii="Arial" w:eastAsia="Calibri" w:hAnsi="Arial" w:cs="Arial"/>
          <w:sz w:val="24"/>
          <w:szCs w:val="24"/>
        </w:rPr>
        <w:t xml:space="preserve"> to result in</w:t>
      </w:r>
      <w:r w:rsidRPr="00D52AB0">
        <w:rPr>
          <w:rFonts w:ascii="Arial" w:eastAsia="Calibri" w:hAnsi="Arial" w:cs="Arial"/>
          <w:sz w:val="24"/>
          <w:szCs w:val="24"/>
        </w:rPr>
        <w:t xml:space="preserve"> an additional £11,415 in </w:t>
      </w:r>
      <w:r w:rsidR="009E1F7C">
        <w:rPr>
          <w:rFonts w:ascii="Arial" w:eastAsia="Calibri" w:hAnsi="Arial" w:cs="Arial"/>
          <w:sz w:val="24"/>
          <w:szCs w:val="24"/>
        </w:rPr>
        <w:t xml:space="preserve">health </w:t>
      </w:r>
      <w:r w:rsidR="00915BE7">
        <w:rPr>
          <w:rFonts w:ascii="Arial" w:eastAsia="Calibri" w:hAnsi="Arial" w:cs="Arial"/>
          <w:sz w:val="24"/>
          <w:szCs w:val="24"/>
        </w:rPr>
        <w:t xml:space="preserve">care </w:t>
      </w:r>
      <w:r w:rsidRPr="00D52AB0">
        <w:rPr>
          <w:rFonts w:ascii="Arial" w:eastAsia="Calibri" w:hAnsi="Arial" w:cs="Arial"/>
          <w:sz w:val="24"/>
          <w:szCs w:val="24"/>
        </w:rPr>
        <w:t>costs (</w:t>
      </w:r>
      <w:proofErr w:type="spellStart"/>
      <w:r w:rsidRPr="00D52AB0">
        <w:rPr>
          <w:rFonts w:ascii="Arial" w:eastAsia="Calibri" w:hAnsi="Arial" w:cs="Arial"/>
          <w:sz w:val="24"/>
          <w:szCs w:val="24"/>
        </w:rPr>
        <w:t>Bazalgette</w:t>
      </w:r>
      <w:proofErr w:type="spellEnd"/>
      <w:r w:rsidRPr="00D52AB0">
        <w:rPr>
          <w:rFonts w:ascii="Arial" w:eastAsia="Calibri" w:hAnsi="Arial" w:cs="Arial"/>
          <w:sz w:val="24"/>
          <w:szCs w:val="24"/>
        </w:rPr>
        <w:t xml:space="preserve"> et al., 2015). </w:t>
      </w:r>
    </w:p>
    <w:p w14:paraId="54A1B018"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Factors that contribute to PB </w:t>
      </w:r>
    </w:p>
    <w:p w14:paraId="59ED6315"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Three previous literature reviews synthesised findings from studies investigating factors that are associated with or predictive of foster care PB.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and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conducted meta-analyses of studies conducted between 1960-2005 and 1990-2017. Rock et al. (2015) completed a narrative revi</w:t>
      </w:r>
      <w:r w:rsidR="00762978">
        <w:rPr>
          <w:rFonts w:ascii="Arial" w:eastAsia="Calibri" w:hAnsi="Arial" w:cs="Arial"/>
          <w:sz w:val="24"/>
          <w:szCs w:val="24"/>
        </w:rPr>
        <w:t xml:space="preserve">ew of studies conducted </w:t>
      </w:r>
      <w:proofErr w:type="gramStart"/>
      <w:r w:rsidR="00762978">
        <w:rPr>
          <w:rFonts w:ascii="Arial" w:eastAsia="Calibri" w:hAnsi="Arial" w:cs="Arial"/>
          <w:sz w:val="24"/>
          <w:szCs w:val="24"/>
        </w:rPr>
        <w:t xml:space="preserve">between </w:t>
      </w:r>
      <w:r w:rsidRPr="00D52AB0">
        <w:rPr>
          <w:rFonts w:ascii="Arial" w:eastAsia="Calibri" w:hAnsi="Arial" w:cs="Arial"/>
          <w:sz w:val="24"/>
          <w:szCs w:val="24"/>
        </w:rPr>
        <w:t>1960-2009</w:t>
      </w:r>
      <w:proofErr w:type="gramEnd"/>
      <w:r w:rsidRPr="00D52AB0">
        <w:rPr>
          <w:rFonts w:ascii="Arial" w:eastAsia="Calibri" w:hAnsi="Arial" w:cs="Arial"/>
          <w:sz w:val="24"/>
          <w:szCs w:val="24"/>
        </w:rPr>
        <w:t xml:space="preserve">. All three reviews included international studies. </w:t>
      </w:r>
    </w:p>
    <w:p w14:paraId="02FEF8B8" w14:textId="77777777" w:rsidR="00D52AB0" w:rsidRPr="00D52AB0" w:rsidRDefault="00D52AB0" w:rsidP="00D52AB0">
      <w:pPr>
        <w:spacing w:line="360" w:lineRule="auto"/>
        <w:ind w:firstLine="720"/>
        <w:rPr>
          <w:rFonts w:ascii="Arial" w:eastAsia="Calibri" w:hAnsi="Arial" w:cs="Arial"/>
          <w:sz w:val="24"/>
          <w:szCs w:val="24"/>
        </w:rPr>
      </w:pPr>
      <w:bookmarkStart w:id="6" w:name="_Hlk112000289"/>
      <w:r w:rsidRPr="00D52AB0">
        <w:rPr>
          <w:rFonts w:ascii="Arial" w:eastAsia="Calibri" w:hAnsi="Arial" w:cs="Arial"/>
          <w:sz w:val="24"/>
          <w:szCs w:val="24"/>
        </w:rPr>
        <w:t xml:space="preserve">All reviews identified that older children were more at risk for experiencing PB.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and Rock et al. (2015) investigated gender and ethnicity and found no significant effect of these factors on PB.  Reasons for foster care entry (e.g., abuse, maltreatmen</w:t>
      </w:r>
      <w:r w:rsidR="00465D4F">
        <w:rPr>
          <w:rFonts w:ascii="Arial" w:eastAsia="Calibri" w:hAnsi="Arial" w:cs="Arial"/>
          <w:sz w:val="24"/>
          <w:szCs w:val="24"/>
        </w:rPr>
        <w:t>t, behavioural difficulties) were</w:t>
      </w:r>
      <w:r w:rsidRPr="00D52AB0">
        <w:rPr>
          <w:rFonts w:ascii="Arial" w:eastAsia="Calibri" w:hAnsi="Arial" w:cs="Arial"/>
          <w:sz w:val="24"/>
          <w:szCs w:val="24"/>
        </w:rPr>
        <w:t xml:space="preserve"> associated with a higher risk of PB across studies.</w:t>
      </w:r>
      <w:r w:rsidRPr="00D52AB0">
        <w:rPr>
          <w:rFonts w:ascii="Calibri" w:eastAsia="Calibri" w:hAnsi="Calibri" w:cs="Times New Roman"/>
        </w:rPr>
        <w:t xml:space="preserve"> </w:t>
      </w:r>
      <w:r w:rsidRPr="00D52AB0">
        <w:rPr>
          <w:rFonts w:ascii="Arial" w:eastAsia="Calibri" w:hAnsi="Arial" w:cs="Arial"/>
          <w:sz w:val="24"/>
          <w:szCs w:val="24"/>
        </w:rPr>
        <w:t xml:space="preserve">However, reviews did not consistently find the same reasons for care entry to be associated with PB.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and Rock et al. (2015) found that biological parent or family factors were not related to PB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did not study this). All reviews found that behavioural problems (particularly externalising behaviours) increased the risk of PB.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and Rock et al. (2015) found that placements were more likely to breakdown </w:t>
      </w:r>
      <w:r w:rsidRPr="00D52AB0">
        <w:rPr>
          <w:rFonts w:ascii="Arial" w:eastAsia="Calibri" w:hAnsi="Arial" w:cs="Arial"/>
          <w:sz w:val="24"/>
          <w:szCs w:val="24"/>
        </w:rPr>
        <w:lastRenderedPageBreak/>
        <w:t>when foster parents also had biological children living in the home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did not study this). All reviews found </w:t>
      </w:r>
      <w:proofErr w:type="gramStart"/>
      <w:r w:rsidRPr="00D52AB0">
        <w:rPr>
          <w:rFonts w:ascii="Arial" w:eastAsia="Calibri" w:hAnsi="Arial" w:cs="Arial"/>
          <w:sz w:val="24"/>
          <w:szCs w:val="24"/>
        </w:rPr>
        <w:t>that foster children placed without their siblings were more likely to experience PB than children placed with their siblings</w:t>
      </w:r>
      <w:proofErr w:type="gramEnd"/>
      <w:r w:rsidRPr="00D52AB0">
        <w:rPr>
          <w:rFonts w:ascii="Arial" w:eastAsia="Calibri" w:hAnsi="Arial" w:cs="Arial"/>
          <w:sz w:val="24"/>
          <w:szCs w:val="24"/>
        </w:rPr>
        <w:t xml:space="preserve">. </w:t>
      </w:r>
    </w:p>
    <w:p w14:paraId="0A986764" w14:textId="33D7AA1E"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Rock et al. (2015) and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found that non-kinship care placements were more likely to breakdown than kinship placements.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found no significant effect. </w:t>
      </w:r>
      <w:bookmarkStart w:id="7" w:name="_Hlk112000029"/>
      <w:r w:rsidRPr="00D52AB0">
        <w:rPr>
          <w:rFonts w:ascii="Arial" w:eastAsia="Calibri" w:hAnsi="Arial" w:cs="Arial"/>
          <w:sz w:val="24"/>
          <w:szCs w:val="24"/>
        </w:rPr>
        <w:t>Biological par</w:t>
      </w:r>
      <w:r w:rsidR="008321E2">
        <w:rPr>
          <w:rFonts w:ascii="Arial" w:eastAsia="Calibri" w:hAnsi="Arial" w:cs="Arial"/>
          <w:sz w:val="24"/>
          <w:szCs w:val="24"/>
        </w:rPr>
        <w:t>ent contact and relationship</w:t>
      </w:r>
      <w:r w:rsidRPr="00D52AB0">
        <w:rPr>
          <w:rFonts w:ascii="Arial" w:eastAsia="Calibri" w:hAnsi="Arial" w:cs="Arial"/>
          <w:sz w:val="24"/>
          <w:szCs w:val="24"/>
        </w:rPr>
        <w:t xml:space="preserve"> factors were inconsistent across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and Rock et al.’s (2015) reviews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did not investigate this). </w:t>
      </w:r>
      <w:bookmarkEnd w:id="7"/>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and Rock et al. (2015) found that a higher number of previous placements or previous PB experiences contributed to higher risk of PB.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found no significant effect of the number of previous out-of-home placements. </w:t>
      </w:r>
    </w:p>
    <w:bookmarkEnd w:id="6"/>
    <w:p w14:paraId="13C311D1"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Aims </w:t>
      </w:r>
    </w:p>
    <w:p w14:paraId="3D8F4905" w14:textId="77777777" w:rsidR="00D52AB0" w:rsidRPr="00D52AB0" w:rsidRDefault="00D52AB0" w:rsidP="00D52AB0">
      <w:pPr>
        <w:spacing w:line="360" w:lineRule="auto"/>
        <w:ind w:firstLine="720"/>
        <w:rPr>
          <w:rFonts w:ascii="Arial" w:eastAsia="Calibri" w:hAnsi="Arial" w:cs="Arial"/>
          <w:sz w:val="24"/>
          <w:szCs w:val="24"/>
        </w:rPr>
      </w:pPr>
      <w:bookmarkStart w:id="8" w:name="_Hlk109565795"/>
      <w:r w:rsidRPr="00D52AB0">
        <w:rPr>
          <w:rFonts w:ascii="Arial" w:eastAsia="Calibri" w:hAnsi="Arial" w:cs="Arial"/>
          <w:sz w:val="24"/>
          <w:szCs w:val="24"/>
        </w:rPr>
        <w:t xml:space="preserve">The most recent review of foster carer PB by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reviewed studies up to 2017. Therefore, the current review aimed to provide an up-to-date review of studies conducted between 2017 and 2022 to identify factors that are associated with or predictive of PB in foster care. By bringing the literature up-to-date, </w:t>
      </w:r>
      <w:bookmarkStart w:id="9" w:name="_Hlk111892401"/>
      <w:r w:rsidRPr="00D52AB0">
        <w:rPr>
          <w:rFonts w:ascii="Arial" w:eastAsia="Calibri" w:hAnsi="Arial" w:cs="Arial"/>
          <w:sz w:val="24"/>
          <w:szCs w:val="24"/>
        </w:rPr>
        <w:t xml:space="preserve">it also aimed to clarify inconsistencies in the findings of the three previous reviews. </w:t>
      </w:r>
      <w:bookmarkEnd w:id="9"/>
      <w:r w:rsidRPr="00D52AB0">
        <w:rPr>
          <w:rFonts w:ascii="Arial" w:eastAsia="Calibri" w:hAnsi="Arial" w:cs="Arial"/>
          <w:sz w:val="24"/>
          <w:szCs w:val="24"/>
        </w:rPr>
        <w:t xml:space="preserve">It is also important to keep PB on the agenda due to the adverse impact of PB on LAC outcomes, carers, and the system. Identification of current risk factors for PB could contribute to the development of more effective quality standards, practice, policy, and intervention to mitigate against PB.  </w:t>
      </w:r>
    </w:p>
    <w:p w14:paraId="3CF1280F" w14:textId="77777777" w:rsidR="00D52AB0" w:rsidRPr="00D52AB0" w:rsidRDefault="00D52AB0" w:rsidP="00D52AB0">
      <w:pPr>
        <w:spacing w:line="360" w:lineRule="auto"/>
        <w:rPr>
          <w:rFonts w:ascii="Arial" w:eastAsia="Calibri" w:hAnsi="Arial" w:cs="Arial"/>
          <w:b/>
          <w:sz w:val="24"/>
          <w:szCs w:val="24"/>
        </w:rPr>
      </w:pPr>
      <w:r w:rsidRPr="00D52AB0">
        <w:rPr>
          <w:rFonts w:ascii="Arial" w:eastAsia="Calibri" w:hAnsi="Arial" w:cs="Arial"/>
          <w:b/>
          <w:sz w:val="24"/>
          <w:szCs w:val="24"/>
        </w:rPr>
        <w:t xml:space="preserve">Literature review question: </w:t>
      </w:r>
    </w:p>
    <w:p w14:paraId="0A9AA484" w14:textId="77777777" w:rsidR="00D52AB0" w:rsidRPr="00D52AB0" w:rsidRDefault="00D52AB0" w:rsidP="00D52AB0">
      <w:pPr>
        <w:spacing w:line="360" w:lineRule="auto"/>
        <w:rPr>
          <w:rFonts w:ascii="Arial" w:eastAsia="Calibri" w:hAnsi="Arial" w:cs="Arial"/>
          <w:sz w:val="24"/>
          <w:szCs w:val="24"/>
        </w:rPr>
      </w:pPr>
      <w:r w:rsidRPr="00D52AB0">
        <w:rPr>
          <w:rFonts w:ascii="Arial" w:eastAsia="Calibri" w:hAnsi="Arial" w:cs="Arial"/>
          <w:sz w:val="24"/>
          <w:szCs w:val="24"/>
        </w:rPr>
        <w:t>What are the factors that are associated with or predictive of PB in foster care?</w:t>
      </w:r>
    </w:p>
    <w:p w14:paraId="69A5FFFE" w14:textId="77777777" w:rsidR="00D52AB0" w:rsidRPr="00D52AB0" w:rsidRDefault="00D52AB0" w:rsidP="00D52AB0">
      <w:pPr>
        <w:keepNext/>
        <w:keepLines/>
        <w:spacing w:before="240" w:after="0" w:line="256" w:lineRule="auto"/>
        <w:jc w:val="center"/>
        <w:outlineLvl w:val="0"/>
        <w:rPr>
          <w:rFonts w:ascii="Arial" w:eastAsia="Calibri" w:hAnsi="Arial" w:cs="Arial"/>
          <w:b/>
          <w:color w:val="000000" w:themeColor="text1"/>
          <w:sz w:val="24"/>
          <w:szCs w:val="24"/>
        </w:rPr>
      </w:pPr>
      <w:bookmarkStart w:id="10" w:name="_Toc133474317"/>
      <w:bookmarkEnd w:id="8"/>
      <w:r w:rsidRPr="00D52AB0">
        <w:rPr>
          <w:rFonts w:ascii="Arial" w:eastAsia="Calibri" w:hAnsi="Arial" w:cs="Arial"/>
          <w:b/>
          <w:color w:val="000000" w:themeColor="text1"/>
          <w:sz w:val="24"/>
          <w:szCs w:val="24"/>
        </w:rPr>
        <w:t>Methodology</w:t>
      </w:r>
      <w:bookmarkEnd w:id="10"/>
    </w:p>
    <w:p w14:paraId="205A9B47" w14:textId="77777777" w:rsidR="00D52AB0" w:rsidRPr="00D52AB0" w:rsidRDefault="00D52AB0" w:rsidP="00D52AB0">
      <w:pPr>
        <w:keepNext/>
        <w:keepLines/>
        <w:spacing w:before="240" w:after="0" w:line="256" w:lineRule="auto"/>
        <w:outlineLvl w:val="0"/>
        <w:rPr>
          <w:rFonts w:ascii="Arial" w:eastAsia="Calibri" w:hAnsi="Arial" w:cs="Arial"/>
          <w:b/>
          <w:color w:val="000000" w:themeColor="text1"/>
          <w:sz w:val="24"/>
          <w:szCs w:val="24"/>
        </w:rPr>
      </w:pPr>
    </w:p>
    <w:p w14:paraId="4F03AAC4"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An initial scoping search of Google Scholar identified three previous reviews regarding this topic. Since 2017, there have been no literature reviews regarding factors that contribute to PB in foster care placements. A Cochrane Library and PROSPERO search also revealed no previous systematic reviews registered </w:t>
      </w:r>
      <w:proofErr w:type="gramStart"/>
      <w:r w:rsidRPr="00D52AB0">
        <w:rPr>
          <w:rFonts w:ascii="Arial" w:eastAsia="Calibri" w:hAnsi="Arial" w:cs="Arial"/>
          <w:sz w:val="24"/>
          <w:szCs w:val="24"/>
        </w:rPr>
        <w:t>between 2017-2022</w:t>
      </w:r>
      <w:proofErr w:type="gramEnd"/>
      <w:r w:rsidRPr="00D52AB0">
        <w:rPr>
          <w:rFonts w:ascii="Arial" w:eastAsia="Calibri" w:hAnsi="Arial" w:cs="Arial"/>
          <w:sz w:val="24"/>
          <w:szCs w:val="24"/>
        </w:rPr>
        <w:t xml:space="preserve">. Online databases used for searching included: EBSCO (ERIC, Education Research Complete, </w:t>
      </w:r>
      <w:proofErr w:type="spellStart"/>
      <w:r w:rsidRPr="00D52AB0">
        <w:rPr>
          <w:rFonts w:ascii="Arial" w:eastAsia="Calibri" w:hAnsi="Arial" w:cs="Arial"/>
          <w:sz w:val="24"/>
          <w:szCs w:val="24"/>
        </w:rPr>
        <w:t>SPORTDiscus</w:t>
      </w:r>
      <w:proofErr w:type="spellEnd"/>
      <w:r w:rsidRPr="00D52AB0">
        <w:rPr>
          <w:rFonts w:ascii="Arial" w:eastAsia="Calibri" w:hAnsi="Arial" w:cs="Arial"/>
          <w:sz w:val="24"/>
          <w:szCs w:val="24"/>
        </w:rPr>
        <w:t xml:space="preserve"> with Full Text, eBook Collection </w:t>
      </w:r>
      <w:r w:rsidRPr="00D52AB0">
        <w:rPr>
          <w:rFonts w:ascii="Arial" w:eastAsia="Calibri" w:hAnsi="Arial" w:cs="Arial"/>
          <w:sz w:val="24"/>
          <w:szCs w:val="24"/>
        </w:rPr>
        <w:lastRenderedPageBreak/>
        <w:t xml:space="preserve">(EBSCOhost), MEDLINE, CINAHL Plus with Full Text, APA </w:t>
      </w:r>
      <w:proofErr w:type="spellStart"/>
      <w:r w:rsidRPr="00D52AB0">
        <w:rPr>
          <w:rFonts w:ascii="Arial" w:eastAsia="Calibri" w:hAnsi="Arial" w:cs="Arial"/>
          <w:sz w:val="24"/>
          <w:szCs w:val="24"/>
        </w:rPr>
        <w:t>PsycInfo</w:t>
      </w:r>
      <w:proofErr w:type="spellEnd"/>
      <w:r w:rsidRPr="00D52AB0">
        <w:rPr>
          <w:rFonts w:ascii="Arial" w:eastAsia="Calibri" w:hAnsi="Arial" w:cs="Arial"/>
          <w:sz w:val="24"/>
          <w:szCs w:val="24"/>
        </w:rPr>
        <w:t xml:space="preserve">, APA </w:t>
      </w:r>
      <w:proofErr w:type="spellStart"/>
      <w:r w:rsidRPr="00D52AB0">
        <w:rPr>
          <w:rFonts w:ascii="Arial" w:eastAsia="Calibri" w:hAnsi="Arial" w:cs="Arial"/>
          <w:sz w:val="24"/>
          <w:szCs w:val="24"/>
        </w:rPr>
        <w:t>PsycArticles</w:t>
      </w:r>
      <w:proofErr w:type="spellEnd"/>
      <w:r w:rsidRPr="00D52AB0">
        <w:rPr>
          <w:rFonts w:ascii="Arial" w:eastAsia="Calibri" w:hAnsi="Arial" w:cs="Arial"/>
          <w:sz w:val="24"/>
          <w:szCs w:val="24"/>
        </w:rPr>
        <w:t xml:space="preserve">, </w:t>
      </w:r>
      <w:proofErr w:type="gramStart"/>
      <w:r w:rsidRPr="00D52AB0">
        <w:rPr>
          <w:rFonts w:ascii="Arial" w:eastAsia="Calibri" w:hAnsi="Arial" w:cs="Arial"/>
          <w:sz w:val="24"/>
          <w:szCs w:val="24"/>
        </w:rPr>
        <w:t>APA</w:t>
      </w:r>
      <w:proofErr w:type="gramEnd"/>
      <w:r w:rsidRPr="00D52AB0">
        <w:rPr>
          <w:rFonts w:ascii="Arial" w:eastAsia="Calibri" w:hAnsi="Arial" w:cs="Arial"/>
          <w:sz w:val="24"/>
          <w:szCs w:val="24"/>
        </w:rPr>
        <w:t xml:space="preserve"> </w:t>
      </w:r>
      <w:proofErr w:type="spellStart"/>
      <w:r w:rsidRPr="00D52AB0">
        <w:rPr>
          <w:rFonts w:ascii="Arial" w:eastAsia="Calibri" w:hAnsi="Arial" w:cs="Arial"/>
          <w:sz w:val="24"/>
          <w:szCs w:val="24"/>
        </w:rPr>
        <w:t>PsycBooks</w:t>
      </w:r>
      <w:proofErr w:type="spellEnd"/>
      <w:r w:rsidRPr="00D52AB0">
        <w:rPr>
          <w:rFonts w:ascii="Arial" w:eastAsia="Calibri" w:hAnsi="Arial" w:cs="Arial"/>
          <w:sz w:val="24"/>
          <w:szCs w:val="24"/>
        </w:rPr>
        <w:t xml:space="preserve">) and Scopus. Due to the </w:t>
      </w:r>
      <w:proofErr w:type="gramStart"/>
      <w:r w:rsidRPr="00D52AB0">
        <w:rPr>
          <w:rFonts w:ascii="Arial" w:eastAsia="Calibri" w:hAnsi="Arial" w:cs="Arial"/>
          <w:sz w:val="24"/>
          <w:szCs w:val="24"/>
        </w:rPr>
        <w:t>publication</w:t>
      </w:r>
      <w:proofErr w:type="gramEnd"/>
      <w:r w:rsidRPr="00D52AB0">
        <w:rPr>
          <w:rFonts w:ascii="Arial" w:eastAsia="Calibri" w:hAnsi="Arial" w:cs="Arial"/>
          <w:sz w:val="24"/>
          <w:szCs w:val="24"/>
        </w:rPr>
        <w:t xml:space="preserve"> bias inherent in published research, grey literature was reviewed via ETHOS and Open </w:t>
      </w:r>
      <w:r w:rsidR="00762978" w:rsidRPr="00D52AB0">
        <w:rPr>
          <w:rFonts w:ascii="Arial" w:eastAsia="Calibri" w:hAnsi="Arial" w:cs="Arial"/>
          <w:sz w:val="24"/>
          <w:szCs w:val="24"/>
        </w:rPr>
        <w:t>Grey, which</w:t>
      </w:r>
      <w:r w:rsidRPr="00D52AB0">
        <w:rPr>
          <w:rFonts w:ascii="Arial" w:eastAsia="Calibri" w:hAnsi="Arial" w:cs="Arial"/>
          <w:sz w:val="24"/>
          <w:szCs w:val="24"/>
        </w:rPr>
        <w:t xml:space="preserve"> revealed no literature reviews between 2017-2022 on the topic. </w:t>
      </w:r>
    </w:p>
    <w:p w14:paraId="5ABAEEFA"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Search strategy </w:t>
      </w:r>
    </w:p>
    <w:p w14:paraId="506EDB7D"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Search terms </w:t>
      </w:r>
      <w:proofErr w:type="gramStart"/>
      <w:r w:rsidRPr="00D52AB0">
        <w:rPr>
          <w:rFonts w:ascii="Arial" w:eastAsia="Calibri" w:hAnsi="Arial" w:cs="Arial"/>
          <w:sz w:val="24"/>
          <w:szCs w:val="24"/>
        </w:rPr>
        <w:t>were developed</w:t>
      </w:r>
      <w:proofErr w:type="gramEnd"/>
      <w:r w:rsidRPr="00D52AB0">
        <w:rPr>
          <w:rFonts w:ascii="Arial" w:eastAsia="Calibri" w:hAnsi="Arial" w:cs="Arial"/>
          <w:sz w:val="24"/>
          <w:szCs w:val="24"/>
        </w:rPr>
        <w:t xml:space="preserve"> by reviewing search terms used in previous reviews. Search terms </w:t>
      </w:r>
      <w:proofErr w:type="gramStart"/>
      <w:r w:rsidRPr="00D52AB0">
        <w:rPr>
          <w:rFonts w:ascii="Arial" w:eastAsia="Calibri" w:hAnsi="Arial" w:cs="Arial"/>
          <w:sz w:val="24"/>
          <w:szCs w:val="24"/>
        </w:rPr>
        <w:t>included:</w:t>
      </w:r>
      <w:proofErr w:type="gramEnd"/>
      <w:r w:rsidRPr="00D52AB0">
        <w:rPr>
          <w:rFonts w:ascii="Arial" w:eastAsia="Calibri" w:hAnsi="Arial" w:cs="Arial"/>
          <w:sz w:val="24"/>
          <w:szCs w:val="24"/>
        </w:rPr>
        <w:t xml:space="preserve"> PB terms: "placement instability" OR "placement breakdown*" OR "placement failure*" OR "placement move*" OR "placement transition*" OR "placement disrupt*" OR "placement drift*" OR "placement dissolution" OR "failed placement*" OR "placement change*” AND factor terms: predict* or "risk factor*" or </w:t>
      </w:r>
      <w:proofErr w:type="spellStart"/>
      <w:r w:rsidRPr="00D52AB0">
        <w:rPr>
          <w:rFonts w:ascii="Arial" w:eastAsia="Calibri" w:hAnsi="Arial" w:cs="Arial"/>
          <w:sz w:val="24"/>
          <w:szCs w:val="24"/>
        </w:rPr>
        <w:t>determin</w:t>
      </w:r>
      <w:proofErr w:type="spellEnd"/>
      <w:r w:rsidRPr="00D52AB0">
        <w:rPr>
          <w:rFonts w:ascii="Arial" w:eastAsia="Calibri" w:hAnsi="Arial" w:cs="Arial"/>
          <w:sz w:val="24"/>
          <w:szCs w:val="24"/>
        </w:rPr>
        <w:t xml:space="preserve">* or factor* or </w:t>
      </w:r>
      <w:proofErr w:type="spellStart"/>
      <w:r w:rsidRPr="00D52AB0">
        <w:rPr>
          <w:rFonts w:ascii="Arial" w:eastAsia="Calibri" w:hAnsi="Arial" w:cs="Arial"/>
          <w:sz w:val="24"/>
          <w:szCs w:val="24"/>
        </w:rPr>
        <w:t>caus</w:t>
      </w:r>
      <w:proofErr w:type="spellEnd"/>
      <w:r w:rsidRPr="00D52AB0">
        <w:rPr>
          <w:rFonts w:ascii="Arial" w:eastAsia="Calibri" w:hAnsi="Arial" w:cs="Arial"/>
          <w:sz w:val="24"/>
          <w:szCs w:val="24"/>
        </w:rPr>
        <w:t>*.</w:t>
      </w:r>
    </w:p>
    <w:p w14:paraId="47E72F1D"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Searches </w:t>
      </w:r>
      <w:proofErr w:type="gramStart"/>
      <w:r w:rsidRPr="00D52AB0">
        <w:rPr>
          <w:rFonts w:ascii="Arial" w:eastAsia="Calibri" w:hAnsi="Arial" w:cs="Arial"/>
          <w:sz w:val="24"/>
          <w:szCs w:val="24"/>
        </w:rPr>
        <w:t>were conducted</w:t>
      </w:r>
      <w:proofErr w:type="gramEnd"/>
      <w:r w:rsidRPr="00D52AB0">
        <w:rPr>
          <w:rFonts w:ascii="Arial" w:eastAsia="Calibri" w:hAnsi="Arial" w:cs="Arial"/>
          <w:sz w:val="24"/>
          <w:szCs w:val="24"/>
        </w:rPr>
        <w:t xml:space="preserve"> in June 2022. The author took a two-step approach to searching. PB terms </w:t>
      </w:r>
      <w:proofErr w:type="gramStart"/>
      <w:r w:rsidRPr="00D52AB0">
        <w:rPr>
          <w:rFonts w:ascii="Arial" w:eastAsia="Calibri" w:hAnsi="Arial" w:cs="Arial"/>
          <w:sz w:val="24"/>
          <w:szCs w:val="24"/>
        </w:rPr>
        <w:t>were searched</w:t>
      </w:r>
      <w:proofErr w:type="gramEnd"/>
      <w:r w:rsidRPr="00D52AB0">
        <w:rPr>
          <w:rFonts w:ascii="Arial" w:eastAsia="Calibri" w:hAnsi="Arial" w:cs="Arial"/>
          <w:sz w:val="24"/>
          <w:szCs w:val="24"/>
        </w:rPr>
        <w:t xml:space="preserve"> initially. Following </w:t>
      </w:r>
      <w:proofErr w:type="gramStart"/>
      <w:r w:rsidRPr="00D52AB0">
        <w:rPr>
          <w:rFonts w:ascii="Arial" w:eastAsia="Calibri" w:hAnsi="Arial" w:cs="Arial"/>
          <w:sz w:val="24"/>
          <w:szCs w:val="24"/>
        </w:rPr>
        <w:t>this</w:t>
      </w:r>
      <w:proofErr w:type="gramEnd"/>
      <w:r w:rsidRPr="00D52AB0">
        <w:rPr>
          <w:rFonts w:ascii="Arial" w:eastAsia="Calibri" w:hAnsi="Arial" w:cs="Arial"/>
          <w:sz w:val="24"/>
          <w:szCs w:val="24"/>
        </w:rPr>
        <w:t xml:space="preserve">, PB and factor search terms were searched together with AND. A two-step approach was necessary because the original one-step approach (searching PB and factors terms together) appeared to be missing pertinent papers when paper reference lists were </w:t>
      </w:r>
      <w:proofErr w:type="gramStart"/>
      <w:r w:rsidRPr="00D52AB0">
        <w:rPr>
          <w:rFonts w:ascii="Arial" w:eastAsia="Calibri" w:hAnsi="Arial" w:cs="Arial"/>
          <w:sz w:val="24"/>
          <w:szCs w:val="24"/>
        </w:rPr>
        <w:t>cross checked</w:t>
      </w:r>
      <w:proofErr w:type="gramEnd"/>
      <w:r w:rsidRPr="00D52AB0">
        <w:rPr>
          <w:rFonts w:ascii="Arial" w:eastAsia="Calibri" w:hAnsi="Arial" w:cs="Arial"/>
          <w:sz w:val="24"/>
          <w:szCs w:val="24"/>
        </w:rPr>
        <w:t xml:space="preserve"> by the author. Limiters were set to remove exact duplicates and date limiters were set (2017-2022). All articles generated by the searches </w:t>
      </w:r>
      <w:proofErr w:type="gramStart"/>
      <w:r w:rsidRPr="00D52AB0">
        <w:rPr>
          <w:rFonts w:ascii="Arial" w:eastAsia="Calibri" w:hAnsi="Arial" w:cs="Arial"/>
          <w:sz w:val="24"/>
          <w:szCs w:val="24"/>
        </w:rPr>
        <w:t>were screened</w:t>
      </w:r>
      <w:proofErr w:type="gramEnd"/>
      <w:r w:rsidRPr="00D52AB0">
        <w:rPr>
          <w:rFonts w:ascii="Arial" w:eastAsia="Calibri" w:hAnsi="Arial" w:cs="Arial"/>
          <w:sz w:val="24"/>
          <w:szCs w:val="24"/>
        </w:rPr>
        <w:t xml:space="preserve"> by title and abstract. The eligibility criteria (see table one) was used to determine whether the article</w:t>
      </w:r>
      <w:r w:rsidR="009C2F10">
        <w:rPr>
          <w:rFonts w:ascii="Arial" w:eastAsia="Calibri" w:hAnsi="Arial" w:cs="Arial"/>
          <w:sz w:val="24"/>
          <w:szCs w:val="24"/>
        </w:rPr>
        <w:t xml:space="preserve"> was eligible for inclusion</w:t>
      </w:r>
      <w:r w:rsidRPr="00D52AB0">
        <w:rPr>
          <w:rFonts w:ascii="Arial" w:eastAsia="Calibri" w:hAnsi="Arial" w:cs="Arial"/>
          <w:sz w:val="24"/>
          <w:szCs w:val="24"/>
        </w:rPr>
        <w:t xml:space="preserve"> in the review. The author reviewed the full article if the title and abstract did not provide sufficient information to enable the author to establish whether the study met eligibility criteria. All searches </w:t>
      </w:r>
      <w:proofErr w:type="gramStart"/>
      <w:r w:rsidRPr="00D52AB0">
        <w:rPr>
          <w:rFonts w:ascii="Arial" w:eastAsia="Calibri" w:hAnsi="Arial" w:cs="Arial"/>
          <w:sz w:val="24"/>
          <w:szCs w:val="24"/>
        </w:rPr>
        <w:t xml:space="preserve">were saved in EBSCO and Scopus initially and then exported to </w:t>
      </w:r>
      <w:proofErr w:type="spellStart"/>
      <w:r w:rsidRPr="00D52AB0">
        <w:rPr>
          <w:rFonts w:ascii="Arial" w:eastAsia="Calibri" w:hAnsi="Arial" w:cs="Arial"/>
          <w:sz w:val="24"/>
          <w:szCs w:val="24"/>
        </w:rPr>
        <w:t>RefWorks</w:t>
      </w:r>
      <w:proofErr w:type="spellEnd"/>
      <w:proofErr w:type="gramEnd"/>
      <w:r w:rsidRPr="00D52AB0">
        <w:rPr>
          <w:rFonts w:ascii="Arial" w:eastAsia="Calibri" w:hAnsi="Arial" w:cs="Arial"/>
          <w:sz w:val="24"/>
          <w:szCs w:val="24"/>
        </w:rPr>
        <w:t>. Figure one outlines the search strategy and screening process.</w:t>
      </w:r>
    </w:p>
    <w:p w14:paraId="0B074A2C"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Study Selection </w:t>
      </w:r>
    </w:p>
    <w:p w14:paraId="31B53D45"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Eligibility criteria </w:t>
      </w:r>
    </w:p>
    <w:p w14:paraId="10FC5E41" w14:textId="77777777" w:rsidR="00D52AB0" w:rsidRPr="00D52AB0" w:rsidRDefault="00D52AB0" w:rsidP="00D52AB0">
      <w:pPr>
        <w:spacing w:line="360" w:lineRule="auto"/>
        <w:rPr>
          <w:rFonts w:ascii="Arial" w:eastAsia="Calibri" w:hAnsi="Arial" w:cs="Arial"/>
          <w:sz w:val="24"/>
          <w:szCs w:val="24"/>
        </w:rPr>
      </w:pPr>
      <w:r w:rsidRPr="00D52AB0">
        <w:rPr>
          <w:rFonts w:ascii="Arial" w:eastAsia="Calibri" w:hAnsi="Arial" w:cs="Arial"/>
          <w:sz w:val="24"/>
          <w:szCs w:val="24"/>
        </w:rPr>
        <w:t xml:space="preserve">See table one for eligibility criteria. </w:t>
      </w:r>
    </w:p>
    <w:p w14:paraId="3CB8A374" w14:textId="77777777" w:rsidR="00D52AB0" w:rsidRPr="00D52AB0" w:rsidRDefault="00D52AB0" w:rsidP="00D52AB0">
      <w:pPr>
        <w:spacing w:line="360" w:lineRule="auto"/>
        <w:rPr>
          <w:rFonts w:ascii="Arial" w:eastAsia="Calibri" w:hAnsi="Arial" w:cs="Arial"/>
          <w:sz w:val="24"/>
          <w:szCs w:val="24"/>
        </w:rPr>
      </w:pPr>
    </w:p>
    <w:p w14:paraId="126369B1" w14:textId="77777777" w:rsidR="00D52AB0" w:rsidRPr="00D52AB0" w:rsidRDefault="00D52AB0" w:rsidP="00D52AB0">
      <w:pPr>
        <w:spacing w:line="360" w:lineRule="auto"/>
        <w:rPr>
          <w:rFonts w:ascii="Arial" w:eastAsia="Calibri" w:hAnsi="Arial" w:cs="Arial"/>
          <w:sz w:val="24"/>
          <w:szCs w:val="24"/>
        </w:rPr>
      </w:pPr>
    </w:p>
    <w:p w14:paraId="0ADA68E5" w14:textId="77777777" w:rsidR="00D52AB0" w:rsidRPr="00D52AB0" w:rsidRDefault="00D52AB0" w:rsidP="00D52AB0">
      <w:pPr>
        <w:spacing w:line="360" w:lineRule="auto"/>
        <w:rPr>
          <w:rFonts w:ascii="Arial" w:eastAsia="Calibri" w:hAnsi="Arial" w:cs="Arial"/>
          <w:sz w:val="24"/>
          <w:szCs w:val="24"/>
        </w:rPr>
      </w:pPr>
    </w:p>
    <w:p w14:paraId="77F6D881" w14:textId="77777777" w:rsidR="00D52AB0" w:rsidRPr="00D52AB0" w:rsidRDefault="00D52AB0" w:rsidP="00D52AB0">
      <w:pPr>
        <w:spacing w:line="256" w:lineRule="auto"/>
        <w:rPr>
          <w:rFonts w:ascii="Arial" w:eastAsia="Calibri" w:hAnsi="Arial" w:cs="Arial"/>
          <w:b/>
          <w:bCs/>
          <w:sz w:val="24"/>
          <w:szCs w:val="24"/>
        </w:rPr>
      </w:pPr>
      <w:r w:rsidRPr="00D52AB0">
        <w:rPr>
          <w:rFonts w:ascii="Arial" w:eastAsia="Calibri" w:hAnsi="Arial" w:cs="Arial"/>
          <w:b/>
          <w:bCs/>
          <w:sz w:val="24"/>
          <w:szCs w:val="24"/>
        </w:rPr>
        <w:lastRenderedPageBreak/>
        <w:t>Table 1</w:t>
      </w:r>
    </w:p>
    <w:p w14:paraId="53DCB95C" w14:textId="77777777" w:rsidR="00D52AB0" w:rsidRPr="00D52AB0" w:rsidRDefault="00D52AB0" w:rsidP="00D52AB0">
      <w:pPr>
        <w:spacing w:line="256" w:lineRule="auto"/>
        <w:rPr>
          <w:rFonts w:ascii="Arial" w:eastAsia="Calibri" w:hAnsi="Arial" w:cs="Arial"/>
          <w:i/>
          <w:iCs/>
          <w:sz w:val="24"/>
          <w:szCs w:val="24"/>
        </w:rPr>
      </w:pPr>
      <w:r w:rsidRPr="00D52AB0">
        <w:rPr>
          <w:rFonts w:ascii="Arial" w:eastAsia="Calibri" w:hAnsi="Arial" w:cs="Arial"/>
          <w:i/>
          <w:iCs/>
          <w:sz w:val="24"/>
          <w:szCs w:val="24"/>
        </w:rPr>
        <w:t xml:space="preserve">Eligibility Criteria </w:t>
      </w:r>
    </w:p>
    <w:tbl>
      <w:tblPr>
        <w:tblStyle w:val="TableGrid2"/>
        <w:tblW w:w="0" w:type="auto"/>
        <w:tblInd w:w="0" w:type="dxa"/>
        <w:tblLook w:val="04A0" w:firstRow="1" w:lastRow="0" w:firstColumn="1" w:lastColumn="0" w:noHBand="0" w:noVBand="1"/>
      </w:tblPr>
      <w:tblGrid>
        <w:gridCol w:w="3005"/>
        <w:gridCol w:w="2235"/>
        <w:gridCol w:w="3776"/>
      </w:tblGrid>
      <w:tr w:rsidR="00D52AB0" w:rsidRPr="00D52AB0" w14:paraId="78DD8D59" w14:textId="77777777" w:rsidTr="00762978">
        <w:tc>
          <w:tcPr>
            <w:tcW w:w="3005" w:type="dxa"/>
            <w:tcBorders>
              <w:top w:val="single" w:sz="4" w:space="0" w:color="auto"/>
              <w:left w:val="single" w:sz="4" w:space="0" w:color="auto"/>
              <w:bottom w:val="single" w:sz="4" w:space="0" w:color="auto"/>
              <w:right w:val="single" w:sz="4" w:space="0" w:color="auto"/>
            </w:tcBorders>
            <w:hideMark/>
          </w:tcPr>
          <w:p w14:paraId="55BFD8DC" w14:textId="77777777" w:rsidR="00D52AB0" w:rsidRPr="00D52AB0" w:rsidRDefault="00D52AB0" w:rsidP="00D52AB0">
            <w:pPr>
              <w:jc w:val="center"/>
              <w:rPr>
                <w:rFonts w:ascii="Arial" w:hAnsi="Arial" w:cs="Arial"/>
                <w:b/>
                <w:bCs/>
                <w:color w:val="212121"/>
                <w:shd w:val="clear" w:color="auto" w:fill="FFFCF0"/>
              </w:rPr>
            </w:pPr>
            <w:r w:rsidRPr="00D52AB0">
              <w:rPr>
                <w:rFonts w:ascii="Arial" w:hAnsi="Arial" w:cs="Arial"/>
                <w:b/>
                <w:bCs/>
                <w:color w:val="212121"/>
                <w:shd w:val="clear" w:color="auto" w:fill="FFFCF0"/>
              </w:rPr>
              <w:t>Criteria</w:t>
            </w:r>
          </w:p>
        </w:tc>
        <w:tc>
          <w:tcPr>
            <w:tcW w:w="2235" w:type="dxa"/>
            <w:tcBorders>
              <w:top w:val="single" w:sz="4" w:space="0" w:color="auto"/>
              <w:left w:val="single" w:sz="4" w:space="0" w:color="auto"/>
              <w:bottom w:val="single" w:sz="4" w:space="0" w:color="auto"/>
              <w:right w:val="single" w:sz="4" w:space="0" w:color="auto"/>
            </w:tcBorders>
            <w:hideMark/>
          </w:tcPr>
          <w:p w14:paraId="3BEF52FA" w14:textId="77777777" w:rsidR="00D52AB0" w:rsidRPr="00D52AB0" w:rsidRDefault="00D52AB0" w:rsidP="00D52AB0">
            <w:pPr>
              <w:jc w:val="center"/>
              <w:rPr>
                <w:rFonts w:ascii="Arial" w:hAnsi="Arial" w:cs="Arial"/>
                <w:b/>
                <w:bCs/>
                <w:color w:val="212121"/>
                <w:shd w:val="clear" w:color="auto" w:fill="FFFCF0"/>
              </w:rPr>
            </w:pPr>
            <w:r w:rsidRPr="00D52AB0">
              <w:rPr>
                <w:rFonts w:ascii="Arial" w:hAnsi="Arial" w:cs="Arial"/>
                <w:b/>
                <w:bCs/>
                <w:color w:val="212121"/>
                <w:shd w:val="clear" w:color="auto" w:fill="FFFCF0"/>
              </w:rPr>
              <w:t>Inclusion</w:t>
            </w:r>
          </w:p>
        </w:tc>
        <w:tc>
          <w:tcPr>
            <w:tcW w:w="3776" w:type="dxa"/>
            <w:tcBorders>
              <w:top w:val="single" w:sz="4" w:space="0" w:color="auto"/>
              <w:left w:val="single" w:sz="4" w:space="0" w:color="auto"/>
              <w:bottom w:val="single" w:sz="4" w:space="0" w:color="auto"/>
              <w:right w:val="single" w:sz="4" w:space="0" w:color="auto"/>
            </w:tcBorders>
            <w:hideMark/>
          </w:tcPr>
          <w:p w14:paraId="674F1F9A" w14:textId="77777777" w:rsidR="00D52AB0" w:rsidRPr="00D52AB0" w:rsidRDefault="00D52AB0" w:rsidP="00D52AB0">
            <w:pPr>
              <w:jc w:val="center"/>
              <w:rPr>
                <w:rFonts w:ascii="Arial" w:hAnsi="Arial" w:cs="Arial"/>
                <w:b/>
                <w:bCs/>
                <w:color w:val="212121"/>
                <w:shd w:val="clear" w:color="auto" w:fill="FFFCF0"/>
              </w:rPr>
            </w:pPr>
            <w:r w:rsidRPr="00D52AB0">
              <w:rPr>
                <w:rFonts w:ascii="Arial" w:hAnsi="Arial" w:cs="Arial"/>
                <w:b/>
                <w:bCs/>
                <w:color w:val="212121"/>
                <w:shd w:val="clear" w:color="auto" w:fill="FFFCF0"/>
              </w:rPr>
              <w:t>Exclusion</w:t>
            </w:r>
          </w:p>
          <w:p w14:paraId="617C4E87" w14:textId="77777777" w:rsidR="00D52AB0" w:rsidRPr="00D52AB0" w:rsidRDefault="00D52AB0" w:rsidP="00D52AB0">
            <w:pPr>
              <w:jc w:val="center"/>
              <w:rPr>
                <w:rFonts w:ascii="Arial" w:hAnsi="Arial" w:cs="Arial"/>
                <w:b/>
                <w:bCs/>
                <w:color w:val="212121"/>
                <w:shd w:val="clear" w:color="auto" w:fill="FFFCF0"/>
              </w:rPr>
            </w:pPr>
          </w:p>
        </w:tc>
      </w:tr>
      <w:tr w:rsidR="00D52AB0" w:rsidRPr="00D52AB0" w14:paraId="7BA65D1E" w14:textId="77777777" w:rsidTr="00762978">
        <w:tc>
          <w:tcPr>
            <w:tcW w:w="3005" w:type="dxa"/>
            <w:tcBorders>
              <w:top w:val="single" w:sz="4" w:space="0" w:color="auto"/>
              <w:left w:val="single" w:sz="4" w:space="0" w:color="auto"/>
              <w:bottom w:val="single" w:sz="4" w:space="0" w:color="auto"/>
              <w:right w:val="single" w:sz="4" w:space="0" w:color="auto"/>
            </w:tcBorders>
            <w:hideMark/>
          </w:tcPr>
          <w:p w14:paraId="66847648"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Population</w:t>
            </w:r>
          </w:p>
        </w:tc>
        <w:tc>
          <w:tcPr>
            <w:tcW w:w="2235" w:type="dxa"/>
            <w:tcBorders>
              <w:top w:val="single" w:sz="4" w:space="0" w:color="auto"/>
              <w:left w:val="single" w:sz="4" w:space="0" w:color="auto"/>
              <w:bottom w:val="single" w:sz="4" w:space="0" w:color="auto"/>
              <w:right w:val="single" w:sz="4" w:space="0" w:color="auto"/>
            </w:tcBorders>
          </w:tcPr>
          <w:p w14:paraId="02BA982E"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At least 90% of the study sample needed to be in kin and non-kin home foster care placements </w:t>
            </w:r>
          </w:p>
          <w:p w14:paraId="4B6CBF07" w14:textId="77777777" w:rsidR="00D52AB0" w:rsidRPr="00D52AB0" w:rsidRDefault="00D52AB0" w:rsidP="00D52AB0">
            <w:pPr>
              <w:rPr>
                <w:rFonts w:ascii="Arial" w:hAnsi="Arial" w:cs="Arial"/>
                <w:color w:val="212121"/>
                <w:shd w:val="clear" w:color="auto" w:fill="FFFCF0"/>
              </w:rPr>
            </w:pPr>
          </w:p>
          <w:p w14:paraId="25E950BB" w14:textId="77777777" w:rsidR="00D52AB0" w:rsidRPr="00D52AB0" w:rsidRDefault="00D52AB0" w:rsidP="00D52AB0">
            <w:pPr>
              <w:rPr>
                <w:rFonts w:ascii="Arial" w:hAnsi="Arial" w:cs="Arial"/>
                <w:color w:val="212121"/>
                <w:shd w:val="clear" w:color="auto" w:fill="FFFCF0"/>
              </w:rPr>
            </w:pPr>
          </w:p>
        </w:tc>
        <w:tc>
          <w:tcPr>
            <w:tcW w:w="3776" w:type="dxa"/>
            <w:tcBorders>
              <w:top w:val="single" w:sz="4" w:space="0" w:color="auto"/>
              <w:left w:val="single" w:sz="4" w:space="0" w:color="auto"/>
              <w:bottom w:val="single" w:sz="4" w:space="0" w:color="auto"/>
              <w:right w:val="single" w:sz="4" w:space="0" w:color="auto"/>
            </w:tcBorders>
            <w:hideMark/>
          </w:tcPr>
          <w:p w14:paraId="02CAD09B"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Other LAC placements</w:t>
            </w:r>
          </w:p>
          <w:p w14:paraId="39B18667"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Non-family based foster care settings (e.g., residential, and secure placements). </w:t>
            </w:r>
          </w:p>
          <w:p w14:paraId="6A7DEAD2"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Children with significant learning disabilities or serious medical illness and ‘unaccompanied migrant children’. Factors influencing PB may differ across </w:t>
            </w:r>
            <w:proofErr w:type="gramStart"/>
            <w:r w:rsidRPr="00D52AB0">
              <w:rPr>
                <w:rFonts w:ascii="Arial" w:hAnsi="Arial" w:cs="Arial"/>
                <w:color w:val="212121"/>
                <w:shd w:val="clear" w:color="auto" w:fill="FFFCF0"/>
              </w:rPr>
              <w:t>placement settings or where young people have additional presenting issues</w:t>
            </w:r>
            <w:proofErr w:type="gramEnd"/>
            <w:r w:rsidRPr="00D52AB0">
              <w:rPr>
                <w:rFonts w:ascii="Arial" w:hAnsi="Arial" w:cs="Arial"/>
                <w:color w:val="212121"/>
                <w:shd w:val="clear" w:color="auto" w:fill="FFFCF0"/>
              </w:rPr>
              <w:t xml:space="preserve">. Inclusion of these placements / groups may </w:t>
            </w:r>
            <w:proofErr w:type="gramStart"/>
            <w:r w:rsidRPr="00D52AB0">
              <w:rPr>
                <w:rFonts w:ascii="Arial" w:hAnsi="Arial" w:cs="Arial"/>
              </w:rPr>
              <w:t>impact on</w:t>
            </w:r>
            <w:proofErr w:type="gramEnd"/>
            <w:r w:rsidRPr="00D52AB0">
              <w:rPr>
                <w:rFonts w:ascii="Arial" w:hAnsi="Arial" w:cs="Arial"/>
              </w:rPr>
              <w:t xml:space="preserve"> the precision of findings. </w:t>
            </w:r>
          </w:p>
        </w:tc>
      </w:tr>
      <w:tr w:rsidR="00D52AB0" w:rsidRPr="00D52AB0" w14:paraId="238CD0BE" w14:textId="77777777" w:rsidTr="00762978">
        <w:tc>
          <w:tcPr>
            <w:tcW w:w="3005" w:type="dxa"/>
            <w:tcBorders>
              <w:top w:val="single" w:sz="4" w:space="0" w:color="auto"/>
              <w:left w:val="single" w:sz="4" w:space="0" w:color="auto"/>
              <w:bottom w:val="single" w:sz="4" w:space="0" w:color="auto"/>
              <w:right w:val="single" w:sz="4" w:space="0" w:color="auto"/>
            </w:tcBorders>
            <w:hideMark/>
          </w:tcPr>
          <w:p w14:paraId="384F3824"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Study Aim </w:t>
            </w:r>
          </w:p>
        </w:tc>
        <w:tc>
          <w:tcPr>
            <w:tcW w:w="2235" w:type="dxa"/>
            <w:tcBorders>
              <w:top w:val="single" w:sz="4" w:space="0" w:color="auto"/>
              <w:left w:val="single" w:sz="4" w:space="0" w:color="auto"/>
              <w:bottom w:val="single" w:sz="4" w:space="0" w:color="auto"/>
              <w:right w:val="single" w:sz="4" w:space="0" w:color="auto"/>
            </w:tcBorders>
            <w:hideMark/>
          </w:tcPr>
          <w:p w14:paraId="52299AD0"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Investigating a factor / factors associated with or predictive of foster care</w:t>
            </w:r>
            <w:r w:rsidRPr="00D52AB0">
              <w:rPr>
                <w:rFonts w:ascii="Arial" w:hAnsi="Arial" w:cs="Arial"/>
                <w:b/>
                <w:bCs/>
                <w:color w:val="212121"/>
                <w:shd w:val="clear" w:color="auto" w:fill="FFFCF0"/>
              </w:rPr>
              <w:t xml:space="preserve"> </w:t>
            </w:r>
            <w:r w:rsidRPr="00D52AB0">
              <w:rPr>
                <w:rFonts w:ascii="Arial" w:hAnsi="Arial" w:cs="Arial"/>
                <w:color w:val="212121"/>
                <w:shd w:val="clear" w:color="auto" w:fill="FFFCF0"/>
              </w:rPr>
              <w:t>PB</w:t>
            </w:r>
          </w:p>
        </w:tc>
        <w:tc>
          <w:tcPr>
            <w:tcW w:w="3776" w:type="dxa"/>
            <w:tcBorders>
              <w:top w:val="single" w:sz="4" w:space="0" w:color="auto"/>
              <w:left w:val="single" w:sz="4" w:space="0" w:color="auto"/>
              <w:bottom w:val="single" w:sz="4" w:space="0" w:color="auto"/>
              <w:right w:val="single" w:sz="4" w:space="0" w:color="auto"/>
            </w:tcBorders>
          </w:tcPr>
          <w:p w14:paraId="21250052"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PB as a result of reunification </w:t>
            </w:r>
          </w:p>
          <w:p w14:paraId="238A0CB4" w14:textId="77777777" w:rsidR="00D52AB0" w:rsidRPr="00D52AB0" w:rsidRDefault="00D52AB0" w:rsidP="00D52AB0">
            <w:pPr>
              <w:rPr>
                <w:rFonts w:ascii="Arial" w:hAnsi="Arial" w:cs="Arial"/>
                <w:color w:val="212121"/>
                <w:shd w:val="clear" w:color="auto" w:fill="FFFCF0"/>
              </w:rPr>
            </w:pPr>
          </w:p>
          <w:p w14:paraId="021610BD" w14:textId="77777777" w:rsidR="00D52AB0" w:rsidRPr="00D52AB0" w:rsidRDefault="00D52AB0" w:rsidP="00D52AB0">
            <w:pPr>
              <w:rPr>
                <w:rFonts w:ascii="Arial" w:hAnsi="Arial" w:cs="Arial"/>
                <w:color w:val="212121"/>
                <w:shd w:val="clear" w:color="auto" w:fill="FFFCF0"/>
              </w:rPr>
            </w:pPr>
          </w:p>
        </w:tc>
      </w:tr>
      <w:tr w:rsidR="00D52AB0" w:rsidRPr="00D52AB0" w14:paraId="3A8B4465" w14:textId="77777777" w:rsidTr="00762978">
        <w:tc>
          <w:tcPr>
            <w:tcW w:w="3005" w:type="dxa"/>
            <w:tcBorders>
              <w:top w:val="single" w:sz="4" w:space="0" w:color="auto"/>
              <w:left w:val="single" w:sz="4" w:space="0" w:color="auto"/>
              <w:bottom w:val="single" w:sz="4" w:space="0" w:color="auto"/>
              <w:right w:val="single" w:sz="4" w:space="0" w:color="auto"/>
            </w:tcBorders>
            <w:hideMark/>
          </w:tcPr>
          <w:p w14:paraId="6C30D7B3"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Study Type </w:t>
            </w:r>
          </w:p>
        </w:tc>
        <w:tc>
          <w:tcPr>
            <w:tcW w:w="2235" w:type="dxa"/>
            <w:tcBorders>
              <w:top w:val="single" w:sz="4" w:space="0" w:color="auto"/>
              <w:left w:val="single" w:sz="4" w:space="0" w:color="auto"/>
              <w:bottom w:val="single" w:sz="4" w:space="0" w:color="auto"/>
              <w:right w:val="single" w:sz="4" w:space="0" w:color="auto"/>
            </w:tcBorders>
            <w:hideMark/>
          </w:tcPr>
          <w:p w14:paraId="28CFD43B"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Peer reviewed to increase rigour of findings</w:t>
            </w:r>
          </w:p>
          <w:p w14:paraId="480DABFB"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Quantitative / mixed method studies to identify factors predictive of / associated with PB </w:t>
            </w:r>
          </w:p>
        </w:tc>
        <w:tc>
          <w:tcPr>
            <w:tcW w:w="3776" w:type="dxa"/>
            <w:tcBorders>
              <w:top w:val="single" w:sz="4" w:space="0" w:color="auto"/>
              <w:left w:val="single" w:sz="4" w:space="0" w:color="auto"/>
              <w:bottom w:val="single" w:sz="4" w:space="0" w:color="auto"/>
              <w:right w:val="single" w:sz="4" w:space="0" w:color="auto"/>
            </w:tcBorders>
            <w:hideMark/>
          </w:tcPr>
          <w:p w14:paraId="4F8BA023"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Non peer reviewed, qualitative only </w:t>
            </w:r>
          </w:p>
        </w:tc>
      </w:tr>
      <w:tr w:rsidR="00D52AB0" w:rsidRPr="00D52AB0" w14:paraId="2FC388EE" w14:textId="77777777" w:rsidTr="00762978">
        <w:tc>
          <w:tcPr>
            <w:tcW w:w="3005" w:type="dxa"/>
            <w:tcBorders>
              <w:top w:val="single" w:sz="4" w:space="0" w:color="auto"/>
              <w:left w:val="single" w:sz="4" w:space="0" w:color="auto"/>
              <w:bottom w:val="single" w:sz="4" w:space="0" w:color="auto"/>
              <w:right w:val="single" w:sz="4" w:space="0" w:color="auto"/>
            </w:tcBorders>
            <w:hideMark/>
          </w:tcPr>
          <w:p w14:paraId="0BCB9CD4"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Study Date </w:t>
            </w:r>
          </w:p>
        </w:tc>
        <w:tc>
          <w:tcPr>
            <w:tcW w:w="2235" w:type="dxa"/>
            <w:tcBorders>
              <w:top w:val="single" w:sz="4" w:space="0" w:color="auto"/>
              <w:left w:val="single" w:sz="4" w:space="0" w:color="auto"/>
              <w:bottom w:val="single" w:sz="4" w:space="0" w:color="auto"/>
              <w:right w:val="single" w:sz="4" w:space="0" w:color="auto"/>
            </w:tcBorders>
            <w:hideMark/>
          </w:tcPr>
          <w:p w14:paraId="1D4C2518"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Studies published between 2017-2022</w:t>
            </w:r>
          </w:p>
        </w:tc>
        <w:tc>
          <w:tcPr>
            <w:tcW w:w="3776" w:type="dxa"/>
            <w:tcBorders>
              <w:top w:val="single" w:sz="4" w:space="0" w:color="auto"/>
              <w:left w:val="single" w:sz="4" w:space="0" w:color="auto"/>
              <w:bottom w:val="single" w:sz="4" w:space="0" w:color="auto"/>
              <w:right w:val="single" w:sz="4" w:space="0" w:color="auto"/>
            </w:tcBorders>
            <w:hideMark/>
          </w:tcPr>
          <w:p w14:paraId="0D37C66A"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Studies published prior to 2017</w:t>
            </w:r>
          </w:p>
        </w:tc>
      </w:tr>
      <w:tr w:rsidR="00D52AB0" w:rsidRPr="00D52AB0" w14:paraId="1C07D9A9" w14:textId="77777777" w:rsidTr="00762978">
        <w:tc>
          <w:tcPr>
            <w:tcW w:w="3005" w:type="dxa"/>
            <w:tcBorders>
              <w:top w:val="single" w:sz="4" w:space="0" w:color="auto"/>
              <w:left w:val="single" w:sz="4" w:space="0" w:color="auto"/>
              <w:bottom w:val="single" w:sz="4" w:space="0" w:color="auto"/>
              <w:right w:val="single" w:sz="4" w:space="0" w:color="auto"/>
            </w:tcBorders>
            <w:hideMark/>
          </w:tcPr>
          <w:p w14:paraId="7B68E3AE"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Language </w:t>
            </w:r>
          </w:p>
        </w:tc>
        <w:tc>
          <w:tcPr>
            <w:tcW w:w="2235" w:type="dxa"/>
            <w:tcBorders>
              <w:top w:val="single" w:sz="4" w:space="0" w:color="auto"/>
              <w:left w:val="single" w:sz="4" w:space="0" w:color="auto"/>
              <w:bottom w:val="single" w:sz="4" w:space="0" w:color="auto"/>
              <w:right w:val="single" w:sz="4" w:space="0" w:color="auto"/>
            </w:tcBorders>
            <w:hideMark/>
          </w:tcPr>
          <w:p w14:paraId="01F38685"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English  </w:t>
            </w:r>
          </w:p>
        </w:tc>
        <w:tc>
          <w:tcPr>
            <w:tcW w:w="3776" w:type="dxa"/>
            <w:tcBorders>
              <w:top w:val="single" w:sz="4" w:space="0" w:color="auto"/>
              <w:left w:val="single" w:sz="4" w:space="0" w:color="auto"/>
              <w:bottom w:val="single" w:sz="4" w:space="0" w:color="auto"/>
              <w:right w:val="single" w:sz="4" w:space="0" w:color="auto"/>
            </w:tcBorders>
            <w:hideMark/>
          </w:tcPr>
          <w:p w14:paraId="767C5CFA"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Non–English due to no translation budget</w:t>
            </w:r>
          </w:p>
        </w:tc>
      </w:tr>
      <w:tr w:rsidR="00D52AB0" w:rsidRPr="00D52AB0" w14:paraId="5E2365EC" w14:textId="77777777" w:rsidTr="00762978">
        <w:tc>
          <w:tcPr>
            <w:tcW w:w="3005" w:type="dxa"/>
            <w:tcBorders>
              <w:top w:val="single" w:sz="4" w:space="0" w:color="auto"/>
              <w:left w:val="single" w:sz="4" w:space="0" w:color="auto"/>
              <w:bottom w:val="single" w:sz="4" w:space="0" w:color="auto"/>
              <w:right w:val="single" w:sz="4" w:space="0" w:color="auto"/>
            </w:tcBorders>
            <w:hideMark/>
          </w:tcPr>
          <w:p w14:paraId="7435F618"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 xml:space="preserve">Geographical Location </w:t>
            </w:r>
          </w:p>
        </w:tc>
        <w:tc>
          <w:tcPr>
            <w:tcW w:w="2235" w:type="dxa"/>
            <w:tcBorders>
              <w:top w:val="single" w:sz="4" w:space="0" w:color="auto"/>
              <w:left w:val="single" w:sz="4" w:space="0" w:color="auto"/>
              <w:bottom w:val="single" w:sz="4" w:space="0" w:color="auto"/>
              <w:right w:val="single" w:sz="4" w:space="0" w:color="auto"/>
            </w:tcBorders>
            <w:hideMark/>
          </w:tcPr>
          <w:p w14:paraId="552EDE6B" w14:textId="77777777" w:rsidR="00D52AB0" w:rsidRPr="00D52AB0" w:rsidRDefault="00D52AB0" w:rsidP="00D52AB0">
            <w:pPr>
              <w:rPr>
                <w:rFonts w:ascii="Arial" w:hAnsi="Arial" w:cs="Arial"/>
                <w:color w:val="212121"/>
                <w:shd w:val="clear" w:color="auto" w:fill="FFFCF0"/>
              </w:rPr>
            </w:pPr>
            <w:r w:rsidRPr="00D52AB0">
              <w:rPr>
                <w:rFonts w:ascii="Arial" w:hAnsi="Arial" w:cs="Arial"/>
                <w:color w:val="212121"/>
                <w:shd w:val="clear" w:color="auto" w:fill="FFFCF0"/>
              </w:rPr>
              <w:t>International studies</w:t>
            </w:r>
          </w:p>
        </w:tc>
        <w:tc>
          <w:tcPr>
            <w:tcW w:w="3776" w:type="dxa"/>
            <w:tcBorders>
              <w:top w:val="single" w:sz="4" w:space="0" w:color="auto"/>
              <w:left w:val="single" w:sz="4" w:space="0" w:color="auto"/>
              <w:bottom w:val="single" w:sz="4" w:space="0" w:color="auto"/>
              <w:right w:val="single" w:sz="4" w:space="0" w:color="auto"/>
            </w:tcBorders>
          </w:tcPr>
          <w:p w14:paraId="021797B3" w14:textId="77777777" w:rsidR="00D52AB0" w:rsidRPr="00D52AB0" w:rsidRDefault="00D52AB0" w:rsidP="00D52AB0">
            <w:pPr>
              <w:rPr>
                <w:rFonts w:ascii="Arial" w:hAnsi="Arial" w:cs="Arial"/>
                <w:color w:val="212121"/>
                <w:shd w:val="clear" w:color="auto" w:fill="FFFCF0"/>
              </w:rPr>
            </w:pPr>
          </w:p>
        </w:tc>
      </w:tr>
    </w:tbl>
    <w:p w14:paraId="0F09FBE9" w14:textId="77777777" w:rsidR="00D52AB0" w:rsidRPr="00D52AB0" w:rsidRDefault="00D52AB0" w:rsidP="00D52AB0">
      <w:pPr>
        <w:spacing w:line="256" w:lineRule="auto"/>
        <w:rPr>
          <w:rFonts w:ascii="Arial" w:eastAsia="Calibri" w:hAnsi="Arial" w:cs="Arial"/>
          <w:b/>
          <w:bCs/>
          <w:sz w:val="24"/>
          <w:szCs w:val="24"/>
        </w:rPr>
      </w:pPr>
    </w:p>
    <w:p w14:paraId="0D11D6B7" w14:textId="77777777" w:rsidR="00D52AB0" w:rsidRPr="00D52AB0" w:rsidRDefault="00D52AB0" w:rsidP="00D52AB0">
      <w:pPr>
        <w:spacing w:line="360" w:lineRule="auto"/>
        <w:ind w:left="720" w:hanging="720"/>
        <w:rPr>
          <w:rFonts w:ascii="Arial" w:eastAsia="Calibri" w:hAnsi="Arial" w:cs="Arial"/>
          <w:b/>
          <w:bCs/>
          <w:sz w:val="24"/>
          <w:szCs w:val="24"/>
        </w:rPr>
      </w:pPr>
      <w:r w:rsidRPr="00D52AB0">
        <w:rPr>
          <w:rFonts w:ascii="Arial" w:eastAsia="Calibri" w:hAnsi="Arial" w:cs="Arial"/>
          <w:b/>
          <w:bCs/>
          <w:sz w:val="24"/>
          <w:szCs w:val="24"/>
        </w:rPr>
        <w:t xml:space="preserve">Quality appraisal </w:t>
      </w:r>
    </w:p>
    <w:p w14:paraId="0066DF62"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The Crowe Critical Appraisal Tool (CCAT) (Crowe, 2013) </w:t>
      </w:r>
      <w:proofErr w:type="gramStart"/>
      <w:r w:rsidRPr="00D52AB0">
        <w:rPr>
          <w:rFonts w:ascii="Arial" w:eastAsia="Calibri" w:hAnsi="Arial" w:cs="Arial"/>
          <w:sz w:val="24"/>
          <w:szCs w:val="24"/>
        </w:rPr>
        <w:t>was used</w:t>
      </w:r>
      <w:proofErr w:type="gramEnd"/>
      <w:r w:rsidRPr="00D52AB0">
        <w:rPr>
          <w:rFonts w:ascii="Arial" w:eastAsia="Calibri" w:hAnsi="Arial" w:cs="Arial"/>
          <w:sz w:val="24"/>
          <w:szCs w:val="24"/>
        </w:rPr>
        <w:t xml:space="preserve"> to critically appraise the quality of the studies in</w:t>
      </w:r>
      <w:r w:rsidR="006C176D">
        <w:rPr>
          <w:rFonts w:ascii="Arial" w:eastAsia="Calibri" w:hAnsi="Arial" w:cs="Arial"/>
          <w:sz w:val="24"/>
          <w:szCs w:val="24"/>
        </w:rPr>
        <w:t xml:space="preserve"> this review (see appendix A). </w:t>
      </w:r>
      <w:r w:rsidRPr="00D52AB0">
        <w:rPr>
          <w:rFonts w:ascii="Arial" w:eastAsia="Calibri" w:hAnsi="Arial" w:cs="Arial"/>
          <w:sz w:val="24"/>
          <w:szCs w:val="24"/>
        </w:rPr>
        <w:t xml:space="preserve">The CCAT can be used to evaluate studies with multiple research designs and has been demonstrated to have a good (.83) intra class correlation coefficient (Crowe et al, 2011). The CCAT was used in line with guidelines: the CCAT has eight different categories (preliminaries, introduction, design, sampling, data collection, ethics, results, and discussion) containing 22 items. Items within a category are appraised as ‘not applicable’, absent’ or ‘present’. Following this, categories are scored out of </w:t>
      </w:r>
      <w:proofErr w:type="gramStart"/>
      <w:r w:rsidRPr="00D52AB0">
        <w:rPr>
          <w:rFonts w:ascii="Arial" w:eastAsia="Calibri" w:hAnsi="Arial" w:cs="Arial"/>
          <w:sz w:val="24"/>
          <w:szCs w:val="24"/>
        </w:rPr>
        <w:t>5</w:t>
      </w:r>
      <w:proofErr w:type="gramEnd"/>
      <w:r w:rsidRPr="00D52AB0">
        <w:rPr>
          <w:rFonts w:ascii="Arial" w:eastAsia="Calibri" w:hAnsi="Arial" w:cs="Arial"/>
          <w:sz w:val="24"/>
          <w:szCs w:val="24"/>
        </w:rPr>
        <w:t xml:space="preserve"> </w:t>
      </w:r>
      <w:r w:rsidRPr="00D52AB0">
        <w:rPr>
          <w:rFonts w:ascii="Arial" w:eastAsia="Calibri" w:hAnsi="Arial" w:cs="Arial"/>
          <w:sz w:val="24"/>
          <w:szCs w:val="24"/>
        </w:rPr>
        <w:lastRenderedPageBreak/>
        <w:t xml:space="preserve">(0-5 possible range), scores in each category are totalled to provide the total score (out of 40) for the study. The total score </w:t>
      </w:r>
      <w:proofErr w:type="gramStart"/>
      <w:r w:rsidRPr="00D52AB0">
        <w:rPr>
          <w:rFonts w:ascii="Arial" w:eastAsia="Calibri" w:hAnsi="Arial" w:cs="Arial"/>
          <w:sz w:val="24"/>
          <w:szCs w:val="24"/>
        </w:rPr>
        <w:t>can be converted</w:t>
      </w:r>
      <w:proofErr w:type="gramEnd"/>
      <w:r w:rsidRPr="00D52AB0">
        <w:rPr>
          <w:rFonts w:ascii="Arial" w:eastAsia="Calibri" w:hAnsi="Arial" w:cs="Arial"/>
          <w:sz w:val="24"/>
          <w:szCs w:val="24"/>
        </w:rPr>
        <w:t xml:space="preserve"> into a percentage to enable comparison across studies. </w:t>
      </w:r>
    </w:p>
    <w:p w14:paraId="05946F39"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Process </w:t>
      </w:r>
    </w:p>
    <w:p w14:paraId="2A7B8F2A"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The author extracted aims, design, method, sample, factors, measures, analysis, findings, limitations, and practical implications from each study and then appraised each study using the CCAT. Following this, the author generated a study table (see table two) which includes the key characteristics of the studies and their overall appraisal scores.</w:t>
      </w:r>
    </w:p>
    <w:p w14:paraId="612FFB9C" w14:textId="77777777" w:rsidR="00D52AB0" w:rsidRPr="00D52AB0" w:rsidRDefault="00D52AB0" w:rsidP="00D52AB0">
      <w:pPr>
        <w:spacing w:line="360" w:lineRule="auto"/>
        <w:rPr>
          <w:rFonts w:ascii="Arial" w:eastAsia="Calibri" w:hAnsi="Arial" w:cs="Arial"/>
          <w:sz w:val="24"/>
          <w:szCs w:val="24"/>
        </w:rPr>
      </w:pPr>
      <w:r w:rsidRPr="00D52AB0">
        <w:rPr>
          <w:rFonts w:ascii="Arial" w:eastAsia="Calibri" w:hAnsi="Arial" w:cs="Arial"/>
          <w:b/>
          <w:bCs/>
          <w:sz w:val="24"/>
          <w:szCs w:val="24"/>
        </w:rPr>
        <w:t>Synthesis</w:t>
      </w:r>
    </w:p>
    <w:p w14:paraId="08D46FEC"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A narrative synthesis </w:t>
      </w:r>
      <w:proofErr w:type="gramStart"/>
      <w:r w:rsidRPr="00D52AB0">
        <w:rPr>
          <w:rFonts w:ascii="Arial" w:eastAsia="Calibri" w:hAnsi="Arial" w:cs="Arial"/>
          <w:sz w:val="24"/>
          <w:szCs w:val="24"/>
        </w:rPr>
        <w:t>was used</w:t>
      </w:r>
      <w:proofErr w:type="gramEnd"/>
      <w:r w:rsidRPr="00D52AB0">
        <w:rPr>
          <w:rFonts w:ascii="Arial" w:eastAsia="Calibri" w:hAnsi="Arial" w:cs="Arial"/>
          <w:sz w:val="24"/>
          <w:szCs w:val="24"/>
        </w:rPr>
        <w:t xml:space="preserve"> in line with guidance provided by </w:t>
      </w:r>
      <w:proofErr w:type="spellStart"/>
      <w:r w:rsidRPr="00D52AB0">
        <w:rPr>
          <w:rFonts w:ascii="Arial" w:eastAsia="Calibri" w:hAnsi="Arial" w:cs="Arial"/>
          <w:sz w:val="24"/>
          <w:szCs w:val="24"/>
        </w:rPr>
        <w:t>Popay</w:t>
      </w:r>
      <w:proofErr w:type="spellEnd"/>
      <w:r w:rsidRPr="00D52AB0">
        <w:rPr>
          <w:rFonts w:ascii="Arial" w:eastAsia="Calibri" w:hAnsi="Arial" w:cs="Arial"/>
          <w:sz w:val="24"/>
          <w:szCs w:val="24"/>
        </w:rPr>
        <w:t xml:space="preserve"> et al. (2006) to synthesize studies. Individual factors </w:t>
      </w:r>
      <w:proofErr w:type="gramStart"/>
      <w:r w:rsidRPr="00D52AB0">
        <w:rPr>
          <w:rFonts w:ascii="Arial" w:eastAsia="Calibri" w:hAnsi="Arial" w:cs="Arial"/>
          <w:sz w:val="24"/>
          <w:szCs w:val="24"/>
        </w:rPr>
        <w:t>were only reported</w:t>
      </w:r>
      <w:proofErr w:type="gramEnd"/>
      <w:r w:rsidRPr="00D52AB0">
        <w:rPr>
          <w:rFonts w:ascii="Arial" w:eastAsia="Calibri" w:hAnsi="Arial" w:cs="Arial"/>
          <w:sz w:val="24"/>
          <w:szCs w:val="24"/>
        </w:rPr>
        <w:t xml:space="preserve"> in the synthesis section if three or more studies investigated and reported the results of the same factors, in line with synthesis guidance provided by </w:t>
      </w:r>
      <w:proofErr w:type="spellStart"/>
      <w:r w:rsidRPr="00D52AB0">
        <w:rPr>
          <w:rFonts w:ascii="Arial" w:eastAsia="Calibri" w:hAnsi="Arial" w:cs="Arial"/>
          <w:sz w:val="24"/>
          <w:szCs w:val="24"/>
        </w:rPr>
        <w:t>Sallis</w:t>
      </w:r>
      <w:proofErr w:type="spellEnd"/>
      <w:r w:rsidRPr="00D52AB0">
        <w:rPr>
          <w:rFonts w:ascii="Arial" w:eastAsia="Calibri" w:hAnsi="Arial" w:cs="Arial"/>
          <w:sz w:val="24"/>
          <w:szCs w:val="24"/>
        </w:rPr>
        <w:t xml:space="preserve"> et al. (2000). A meta-analysis </w:t>
      </w:r>
      <w:proofErr w:type="gramStart"/>
      <w:r w:rsidRPr="00D52AB0">
        <w:rPr>
          <w:rFonts w:ascii="Arial" w:eastAsia="Calibri" w:hAnsi="Arial" w:cs="Arial"/>
          <w:sz w:val="24"/>
          <w:szCs w:val="24"/>
        </w:rPr>
        <w:t>was considered</w:t>
      </w:r>
      <w:proofErr w:type="gramEnd"/>
      <w:r w:rsidRPr="00D52AB0">
        <w:rPr>
          <w:rFonts w:ascii="Arial" w:eastAsia="Calibri" w:hAnsi="Arial" w:cs="Arial"/>
          <w:sz w:val="24"/>
          <w:szCs w:val="24"/>
        </w:rPr>
        <w:t xml:space="preserve"> however, the studies included disparate samples, methodology, and findings. Due to the level of </w:t>
      </w:r>
      <w:r w:rsidR="006C176D" w:rsidRPr="00D52AB0">
        <w:rPr>
          <w:rFonts w:ascii="Arial" w:eastAsia="Calibri" w:hAnsi="Arial" w:cs="Arial"/>
          <w:sz w:val="24"/>
          <w:szCs w:val="24"/>
        </w:rPr>
        <w:t>heterogeneity,</w:t>
      </w:r>
      <w:r w:rsidRPr="00D52AB0">
        <w:rPr>
          <w:rFonts w:ascii="Arial" w:eastAsia="Calibri" w:hAnsi="Arial" w:cs="Arial"/>
          <w:sz w:val="24"/>
          <w:szCs w:val="24"/>
        </w:rPr>
        <w:t xml:space="preserve"> a meta-analysis would have been unsuitable (in line with </w:t>
      </w:r>
      <w:proofErr w:type="spellStart"/>
      <w:r w:rsidRPr="00D52AB0">
        <w:rPr>
          <w:rFonts w:ascii="Arial" w:eastAsia="Calibri" w:hAnsi="Arial" w:cs="Arial"/>
          <w:sz w:val="24"/>
          <w:szCs w:val="24"/>
        </w:rPr>
        <w:t>Deeks</w:t>
      </w:r>
      <w:proofErr w:type="spellEnd"/>
      <w:r w:rsidRPr="00D52AB0">
        <w:rPr>
          <w:rFonts w:ascii="Arial" w:eastAsia="Calibri" w:hAnsi="Arial" w:cs="Arial"/>
          <w:sz w:val="24"/>
          <w:szCs w:val="24"/>
        </w:rPr>
        <w:t xml:space="preserve"> et al., 2022). </w:t>
      </w:r>
    </w:p>
    <w:p w14:paraId="58D65D3E" w14:textId="77777777" w:rsidR="00D52AB0" w:rsidRPr="00D52AB0" w:rsidRDefault="00D52AB0" w:rsidP="00D52AB0">
      <w:pPr>
        <w:spacing w:line="360" w:lineRule="auto"/>
        <w:rPr>
          <w:rFonts w:ascii="Arial" w:eastAsia="Calibri" w:hAnsi="Arial" w:cs="Arial"/>
          <w:sz w:val="24"/>
          <w:szCs w:val="24"/>
        </w:rPr>
      </w:pPr>
    </w:p>
    <w:p w14:paraId="32C3E951" w14:textId="77777777" w:rsidR="00D52AB0" w:rsidRPr="00D52AB0" w:rsidRDefault="00D52AB0" w:rsidP="00D52AB0">
      <w:pPr>
        <w:keepNext/>
        <w:keepLines/>
        <w:spacing w:before="240" w:after="0" w:line="256" w:lineRule="auto"/>
        <w:jc w:val="center"/>
        <w:outlineLvl w:val="0"/>
        <w:rPr>
          <w:rFonts w:ascii="Arial" w:eastAsia="Calibri" w:hAnsi="Arial" w:cs="Arial"/>
          <w:b/>
          <w:color w:val="000000" w:themeColor="text1"/>
          <w:sz w:val="24"/>
          <w:szCs w:val="24"/>
        </w:rPr>
      </w:pPr>
      <w:bookmarkStart w:id="11" w:name="_Toc133474318"/>
      <w:r w:rsidRPr="00D52AB0">
        <w:rPr>
          <w:rFonts w:ascii="Arial" w:eastAsia="Calibri" w:hAnsi="Arial" w:cs="Arial"/>
          <w:b/>
          <w:color w:val="000000" w:themeColor="text1"/>
          <w:sz w:val="24"/>
          <w:szCs w:val="24"/>
        </w:rPr>
        <w:t>Results</w:t>
      </w:r>
      <w:bookmarkEnd w:id="11"/>
    </w:p>
    <w:p w14:paraId="20DAA171" w14:textId="77777777" w:rsidR="00D52AB0" w:rsidRPr="00D52AB0" w:rsidRDefault="00D52AB0" w:rsidP="00D52AB0">
      <w:pPr>
        <w:spacing w:line="360" w:lineRule="auto"/>
        <w:rPr>
          <w:rFonts w:ascii="Arial" w:eastAsia="Calibri" w:hAnsi="Arial" w:cs="Arial"/>
          <w:sz w:val="24"/>
          <w:szCs w:val="24"/>
        </w:rPr>
      </w:pPr>
      <w:r w:rsidRPr="00D52AB0">
        <w:rPr>
          <w:rFonts w:ascii="Arial" w:eastAsia="Calibri" w:hAnsi="Arial" w:cs="Arial"/>
          <w:b/>
          <w:bCs/>
          <w:sz w:val="24"/>
          <w:szCs w:val="24"/>
        </w:rPr>
        <w:t>Study characteristics</w:t>
      </w:r>
    </w:p>
    <w:p w14:paraId="7E703DCB"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Nine studies met inclusion criteria. Four studies (Font &amp; Kim, 2021;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20</w:t>
      </w:r>
      <w:r w:rsidR="006C176D">
        <w:rPr>
          <w:rFonts w:ascii="Arial" w:eastAsia="Calibri" w:hAnsi="Arial" w:cs="Arial"/>
          <w:sz w:val="24"/>
          <w:szCs w:val="24"/>
        </w:rPr>
        <w:t>22; Leathers et al., 2019; Osbo</w:t>
      </w:r>
      <w:r w:rsidRPr="00D52AB0">
        <w:rPr>
          <w:rFonts w:ascii="Arial" w:eastAsia="Calibri" w:hAnsi="Arial" w:cs="Arial"/>
          <w:sz w:val="24"/>
          <w:szCs w:val="24"/>
        </w:rPr>
        <w:t>rne et al., 2021) were conducted in America, the remaining studies were conducted in Australia (Miller et al., 2019), Spain (Montserrat et al., 2020), Norway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&amp;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2018), Belgium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and Netherlands and Belgium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Two studies used some of the same data (</w:t>
      </w:r>
      <w:proofErr w:type="spellStart"/>
      <w:r w:rsidRPr="00D52AB0">
        <w:rPr>
          <w:rFonts w:ascii="Arial" w:eastAsia="Calibri" w:hAnsi="Arial" w:cs="Arial"/>
          <w:sz w:val="24"/>
          <w:szCs w:val="24"/>
        </w:rPr>
        <w:t>Vanerfaeillie</w:t>
      </w:r>
      <w:proofErr w:type="spellEnd"/>
      <w:r w:rsidRPr="00D52AB0">
        <w:rPr>
          <w:rFonts w:ascii="Arial" w:eastAsia="Calibri" w:hAnsi="Arial" w:cs="Arial"/>
          <w:sz w:val="24"/>
          <w:szCs w:val="24"/>
        </w:rPr>
        <w:t xml:space="preserve"> et al., 2018a;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however this is not made explicit in either article. The remaining seven studies appeared to be independent of each other. See table two for a summary of study characteristics.</w:t>
      </w:r>
    </w:p>
    <w:p w14:paraId="32FF9B78" w14:textId="77777777" w:rsidR="00D52AB0" w:rsidRPr="00D52AB0" w:rsidRDefault="00D52AB0" w:rsidP="00D52AB0">
      <w:pPr>
        <w:spacing w:line="360" w:lineRule="auto"/>
        <w:rPr>
          <w:rFonts w:ascii="Arial" w:eastAsia="Calibri" w:hAnsi="Arial" w:cs="Arial"/>
          <w:sz w:val="24"/>
          <w:szCs w:val="24"/>
        </w:rPr>
      </w:pPr>
    </w:p>
    <w:p w14:paraId="12FC14DA" w14:textId="77777777" w:rsidR="00D52AB0" w:rsidRPr="00D52AB0" w:rsidRDefault="00D52AB0" w:rsidP="00D52AB0">
      <w:pPr>
        <w:spacing w:line="360" w:lineRule="auto"/>
        <w:rPr>
          <w:rFonts w:ascii="Arial" w:eastAsia="Calibri" w:hAnsi="Arial" w:cs="Arial"/>
          <w:sz w:val="24"/>
          <w:szCs w:val="24"/>
        </w:rPr>
      </w:pPr>
      <w:r w:rsidRPr="00D52AB0">
        <w:rPr>
          <w:rFonts w:ascii="Arial" w:eastAsia="Calibri" w:hAnsi="Arial" w:cs="Arial"/>
          <w:b/>
          <w:bCs/>
          <w:sz w:val="24"/>
          <w:szCs w:val="24"/>
        </w:rPr>
        <w:lastRenderedPageBreak/>
        <w:t xml:space="preserve">Figure 1 </w:t>
      </w:r>
    </w:p>
    <w:p w14:paraId="6BB8A2E5" w14:textId="77777777" w:rsidR="00D52AB0" w:rsidRPr="00D52AB0" w:rsidRDefault="00D52AB0" w:rsidP="00D52AB0">
      <w:pPr>
        <w:spacing w:line="256" w:lineRule="auto"/>
        <w:rPr>
          <w:rFonts w:ascii="Arial" w:eastAsia="Calibri" w:hAnsi="Arial" w:cs="Arial"/>
          <w:i/>
          <w:iCs/>
          <w:sz w:val="24"/>
          <w:szCs w:val="24"/>
        </w:rPr>
      </w:pPr>
      <w:r w:rsidRPr="00D52AB0">
        <w:rPr>
          <w:rFonts w:ascii="Arial" w:eastAsia="Calibri" w:hAnsi="Arial" w:cs="Arial"/>
          <w:i/>
          <w:iCs/>
          <w:sz w:val="24"/>
          <w:szCs w:val="24"/>
        </w:rPr>
        <w:t>Search strategy and screening process PRISMA diagram (Page et al., 2020)</w:t>
      </w:r>
    </w:p>
    <w:p w14:paraId="254E11C5" w14:textId="77777777" w:rsidR="00D52AB0" w:rsidRPr="00D52AB0" w:rsidRDefault="00D52AB0" w:rsidP="00D52AB0">
      <w:pPr>
        <w:spacing w:line="256" w:lineRule="auto"/>
        <w:rPr>
          <w:rFonts w:ascii="Arial" w:eastAsia="Calibri" w:hAnsi="Arial" w:cs="Arial"/>
          <w:noProof/>
          <w:sz w:val="24"/>
          <w:szCs w:val="24"/>
        </w:rPr>
      </w:pPr>
      <w:r w:rsidRPr="00D52AB0">
        <w:rPr>
          <w:rFonts w:ascii="Arial" w:eastAsia="Calibri" w:hAnsi="Arial" w:cs="Arial"/>
          <w:noProof/>
          <w:sz w:val="24"/>
          <w:szCs w:val="24"/>
          <w:lang w:eastAsia="en-GB"/>
        </w:rPr>
        <w:drawing>
          <wp:inline distT="0" distB="0" distL="0" distR="0" wp14:anchorId="382F7911" wp14:editId="10444C68">
            <wp:extent cx="6112510" cy="7849870"/>
            <wp:effectExtent l="0" t="0" r="254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2510" cy="7849870"/>
                    </a:xfrm>
                    <a:prstGeom prst="rect">
                      <a:avLst/>
                    </a:prstGeom>
                    <a:noFill/>
                    <a:ln>
                      <a:noFill/>
                    </a:ln>
                  </pic:spPr>
                </pic:pic>
              </a:graphicData>
            </a:graphic>
          </wp:inline>
        </w:drawing>
      </w:r>
    </w:p>
    <w:p w14:paraId="3F0C7FAB" w14:textId="77777777" w:rsidR="00D52AB0" w:rsidRPr="00D52AB0" w:rsidRDefault="00D52AB0" w:rsidP="00D52AB0">
      <w:pPr>
        <w:spacing w:line="360" w:lineRule="auto"/>
        <w:rPr>
          <w:rFonts w:ascii="Arial" w:eastAsia="Calibri" w:hAnsi="Arial" w:cs="Arial"/>
          <w:strike/>
          <w:noProof/>
          <w:sz w:val="24"/>
          <w:szCs w:val="24"/>
        </w:rPr>
      </w:pPr>
    </w:p>
    <w:tbl>
      <w:tblPr>
        <w:tblStyle w:val="TableGrid2"/>
        <w:tblpPr w:leftFromText="180" w:rightFromText="180" w:vertAnchor="page" w:horzAnchor="margin" w:tblpXSpec="center" w:tblpY="733"/>
        <w:tblW w:w="11335" w:type="dxa"/>
        <w:tblInd w:w="0" w:type="dxa"/>
        <w:tblLayout w:type="fixed"/>
        <w:tblLook w:val="04A0" w:firstRow="1" w:lastRow="0" w:firstColumn="1" w:lastColumn="0" w:noHBand="0" w:noVBand="1"/>
      </w:tblPr>
      <w:tblGrid>
        <w:gridCol w:w="1647"/>
        <w:gridCol w:w="1684"/>
        <w:gridCol w:w="1626"/>
        <w:gridCol w:w="1417"/>
        <w:gridCol w:w="1985"/>
        <w:gridCol w:w="1701"/>
        <w:gridCol w:w="1275"/>
      </w:tblGrid>
      <w:tr w:rsidR="00D52AB0" w:rsidRPr="00D52AB0" w14:paraId="4FB67E73" w14:textId="77777777" w:rsidTr="00762978">
        <w:trPr>
          <w:trHeight w:val="557"/>
        </w:trPr>
        <w:tc>
          <w:tcPr>
            <w:tcW w:w="1647" w:type="dxa"/>
            <w:tcBorders>
              <w:top w:val="single" w:sz="4" w:space="0" w:color="auto"/>
              <w:left w:val="single" w:sz="4" w:space="0" w:color="auto"/>
              <w:bottom w:val="single" w:sz="4" w:space="0" w:color="auto"/>
              <w:right w:val="single" w:sz="4" w:space="0" w:color="auto"/>
            </w:tcBorders>
            <w:shd w:val="clear" w:color="auto" w:fill="auto"/>
            <w:hideMark/>
          </w:tcPr>
          <w:p w14:paraId="5D8A9970" w14:textId="77777777" w:rsidR="00D52AB0" w:rsidRPr="00D52AB0" w:rsidRDefault="00D52AB0" w:rsidP="00D52AB0">
            <w:pPr>
              <w:rPr>
                <w:rFonts w:ascii="Arial" w:hAnsi="Arial" w:cs="Arial"/>
                <w:b/>
                <w:bCs/>
              </w:rPr>
            </w:pPr>
            <w:r w:rsidRPr="00D52AB0">
              <w:rPr>
                <w:noProof/>
                <w:lang w:eastAsia="en-GB"/>
              </w:rPr>
              <w:lastRenderedPageBreak/>
              <mc:AlternateContent>
                <mc:Choice Requires="wps">
                  <w:drawing>
                    <wp:anchor distT="0" distB="0" distL="114300" distR="114300" simplePos="0" relativeHeight="251674624" behindDoc="0" locked="0" layoutInCell="1" allowOverlap="1" wp14:anchorId="2733F358" wp14:editId="0F0B4E57">
                      <wp:simplePos x="0" y="0"/>
                      <wp:positionH relativeFrom="column">
                        <wp:posOffset>-119820</wp:posOffset>
                      </wp:positionH>
                      <wp:positionV relativeFrom="paragraph">
                        <wp:posOffset>-467458</wp:posOffset>
                      </wp:positionV>
                      <wp:extent cx="5905500" cy="437515"/>
                      <wp:effectExtent l="0" t="0" r="0" b="635"/>
                      <wp:wrapNone/>
                      <wp:docPr id="18" name="Text Box 18"/>
                      <wp:cNvGraphicFramePr/>
                      <a:graphic xmlns:a="http://schemas.openxmlformats.org/drawingml/2006/main">
                        <a:graphicData uri="http://schemas.microsoft.com/office/word/2010/wordprocessingShape">
                          <wps:wsp>
                            <wps:cNvSpPr txBox="1"/>
                            <wps:spPr>
                              <a:xfrm>
                                <a:off x="0" y="0"/>
                                <a:ext cx="5905500" cy="437515"/>
                              </a:xfrm>
                              <a:prstGeom prst="rect">
                                <a:avLst/>
                              </a:prstGeom>
                              <a:solidFill>
                                <a:sysClr val="window" lastClr="FFFFFF"/>
                              </a:solidFill>
                              <a:ln w="6350">
                                <a:noFill/>
                              </a:ln>
                            </wps:spPr>
                            <wps:txbx>
                              <w:txbxContent>
                                <w:p w14:paraId="36357605" w14:textId="77777777" w:rsidR="00812786" w:rsidRDefault="00812786" w:rsidP="00D52AB0">
                                  <w:pPr>
                                    <w:pStyle w:val="NoSpacing"/>
                                    <w:rPr>
                                      <w:rFonts w:ascii="Arial" w:hAnsi="Arial" w:cs="Arial"/>
                                      <w:b/>
                                      <w:bCs/>
                                      <w:sz w:val="24"/>
                                      <w:szCs w:val="24"/>
                                    </w:rPr>
                                  </w:pPr>
                                  <w:r>
                                    <w:rPr>
                                      <w:rFonts w:ascii="Arial" w:hAnsi="Arial" w:cs="Arial"/>
                                      <w:b/>
                                      <w:bCs/>
                                      <w:sz w:val="24"/>
                                      <w:szCs w:val="24"/>
                                    </w:rPr>
                                    <w:t>Table 2</w:t>
                                  </w:r>
                                </w:p>
                                <w:p w14:paraId="3BFD63A6" w14:textId="77777777" w:rsidR="00812786" w:rsidRDefault="00812786" w:rsidP="00D52AB0">
                                  <w:pPr>
                                    <w:pStyle w:val="NoSpacing"/>
                                    <w:rPr>
                                      <w:rFonts w:ascii="Arial" w:hAnsi="Arial" w:cs="Arial"/>
                                      <w:i/>
                                      <w:iCs/>
                                      <w:sz w:val="24"/>
                                      <w:szCs w:val="24"/>
                                    </w:rPr>
                                  </w:pPr>
                                  <w:r>
                                    <w:rPr>
                                      <w:rFonts w:ascii="Arial" w:hAnsi="Arial" w:cs="Arial"/>
                                      <w:i/>
                                      <w:iCs/>
                                      <w:sz w:val="24"/>
                                      <w:szCs w:val="24"/>
                                    </w:rPr>
                                    <w:t>Study 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3F358" id="_x0000_t202" coordsize="21600,21600" o:spt="202" path="m,l,21600r21600,l21600,xe">
                      <v:stroke joinstyle="miter"/>
                      <v:path gradientshapeok="t" o:connecttype="rect"/>
                    </v:shapetype>
                    <v:shape id="Text Box 18" o:spid="_x0000_s1026" type="#_x0000_t202" style="position:absolute;margin-left:-9.45pt;margin-top:-36.8pt;width:465pt;height:3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" fillcolor="window" stroked="f" strokeweight=".5pt">
                      <v:textbox>
                        <w:txbxContent>
                          <w:p w14:paraId="36357605" w14:textId="77777777" w:rsidR="00812786" w:rsidRDefault="00812786" w:rsidP="00D52AB0">
                            <w:pPr>
                              <w:pStyle w:val="NoSpacing"/>
                              <w:rPr>
                                <w:rFonts w:ascii="Arial" w:hAnsi="Arial" w:cs="Arial"/>
                                <w:b/>
                                <w:bCs/>
                                <w:sz w:val="24"/>
                                <w:szCs w:val="24"/>
                              </w:rPr>
                            </w:pPr>
                            <w:r>
                              <w:rPr>
                                <w:rFonts w:ascii="Arial" w:hAnsi="Arial" w:cs="Arial"/>
                                <w:b/>
                                <w:bCs/>
                                <w:sz w:val="24"/>
                                <w:szCs w:val="24"/>
                              </w:rPr>
                              <w:t>Table 2</w:t>
                            </w:r>
                          </w:p>
                          <w:p w14:paraId="3BFD63A6" w14:textId="77777777" w:rsidR="00812786" w:rsidRDefault="00812786" w:rsidP="00D52AB0">
                            <w:pPr>
                              <w:pStyle w:val="NoSpacing"/>
                              <w:rPr>
                                <w:rFonts w:ascii="Arial" w:hAnsi="Arial" w:cs="Arial"/>
                                <w:i/>
                                <w:iCs/>
                                <w:sz w:val="24"/>
                                <w:szCs w:val="24"/>
                              </w:rPr>
                            </w:pPr>
                            <w:r>
                              <w:rPr>
                                <w:rFonts w:ascii="Arial" w:hAnsi="Arial" w:cs="Arial"/>
                                <w:i/>
                                <w:iCs/>
                                <w:sz w:val="24"/>
                                <w:szCs w:val="24"/>
                              </w:rPr>
                              <w:t>Study Characteristics</w:t>
                            </w:r>
                          </w:p>
                        </w:txbxContent>
                      </v:textbox>
                    </v:shape>
                  </w:pict>
                </mc:Fallback>
              </mc:AlternateContent>
            </w:r>
            <w:r w:rsidRPr="00D52AB0">
              <w:rPr>
                <w:rFonts w:ascii="Arial" w:hAnsi="Arial" w:cs="Arial"/>
                <w:b/>
                <w:bCs/>
              </w:rPr>
              <w:t xml:space="preserve">Study </w:t>
            </w:r>
          </w:p>
        </w:tc>
        <w:tc>
          <w:tcPr>
            <w:tcW w:w="1684" w:type="dxa"/>
            <w:tcBorders>
              <w:top w:val="single" w:sz="4" w:space="0" w:color="auto"/>
              <w:left w:val="single" w:sz="4" w:space="0" w:color="auto"/>
              <w:bottom w:val="single" w:sz="4" w:space="0" w:color="auto"/>
              <w:right w:val="single" w:sz="4" w:space="0" w:color="auto"/>
            </w:tcBorders>
            <w:shd w:val="clear" w:color="auto" w:fill="auto"/>
            <w:hideMark/>
          </w:tcPr>
          <w:p w14:paraId="292D411E" w14:textId="77777777" w:rsidR="00D52AB0" w:rsidRPr="00D52AB0" w:rsidRDefault="00D52AB0" w:rsidP="00D52AB0">
            <w:pPr>
              <w:rPr>
                <w:rFonts w:ascii="Arial" w:hAnsi="Arial" w:cs="Arial"/>
                <w:b/>
                <w:bCs/>
              </w:rPr>
            </w:pPr>
            <w:r w:rsidRPr="00D52AB0">
              <w:rPr>
                <w:rFonts w:ascii="Arial" w:hAnsi="Arial" w:cs="Arial"/>
                <w:b/>
                <w:bCs/>
              </w:rPr>
              <w:t>Aims</w:t>
            </w:r>
            <w:r w:rsidRPr="00D52AB0">
              <w:rPr>
                <w:noProof/>
                <w:lang w:eastAsia="en-GB"/>
              </w:rPr>
              <w:t xml:space="preserve"> </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4827F729" w14:textId="77777777" w:rsidR="00D52AB0" w:rsidRPr="00D52AB0" w:rsidRDefault="00D52AB0" w:rsidP="00D52AB0">
            <w:pPr>
              <w:rPr>
                <w:rFonts w:ascii="Arial" w:hAnsi="Arial" w:cs="Arial"/>
                <w:b/>
                <w:bCs/>
              </w:rPr>
            </w:pPr>
            <w:r w:rsidRPr="00D52AB0">
              <w:rPr>
                <w:rFonts w:ascii="Arial" w:hAnsi="Arial" w:cs="Arial"/>
                <w:b/>
                <w:bCs/>
              </w:rPr>
              <w:t>Method</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041C2E0" w14:textId="77777777" w:rsidR="00D52AB0" w:rsidRPr="00D52AB0" w:rsidRDefault="00D52AB0" w:rsidP="00D52AB0">
            <w:pPr>
              <w:rPr>
                <w:rFonts w:ascii="Arial" w:hAnsi="Arial" w:cs="Arial"/>
                <w:b/>
                <w:bCs/>
              </w:rPr>
            </w:pPr>
            <w:r w:rsidRPr="00D52AB0">
              <w:rPr>
                <w:rFonts w:ascii="Arial" w:hAnsi="Arial" w:cs="Arial"/>
                <w:b/>
                <w:bCs/>
              </w:rPr>
              <w:t>Sample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5DDE331" w14:textId="77777777" w:rsidR="00D52AB0" w:rsidRPr="00D52AB0" w:rsidRDefault="00D52AB0" w:rsidP="00D52AB0">
            <w:pPr>
              <w:rPr>
                <w:rFonts w:ascii="Arial" w:hAnsi="Arial" w:cs="Arial"/>
                <w:b/>
                <w:bCs/>
              </w:rPr>
            </w:pPr>
            <w:r w:rsidRPr="00D52AB0">
              <w:rPr>
                <w:rFonts w:ascii="Arial" w:hAnsi="Arial" w:cs="Arial"/>
                <w:b/>
                <w:bCs/>
              </w:rPr>
              <w:t>Main</w:t>
            </w:r>
          </w:p>
          <w:p w14:paraId="1C61A426" w14:textId="77777777" w:rsidR="00D52AB0" w:rsidRPr="00D52AB0" w:rsidRDefault="00D52AB0" w:rsidP="00D52AB0">
            <w:pPr>
              <w:rPr>
                <w:rFonts w:ascii="Arial" w:hAnsi="Arial" w:cs="Arial"/>
                <w:b/>
                <w:bCs/>
              </w:rPr>
            </w:pPr>
            <w:r w:rsidRPr="00D52AB0">
              <w:rPr>
                <w:rFonts w:ascii="Arial" w:hAnsi="Arial" w:cs="Arial"/>
                <w:b/>
                <w:bCs/>
              </w:rPr>
              <w:t>Findings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8E2F502" w14:textId="77777777" w:rsidR="00D52AB0" w:rsidRPr="00D52AB0" w:rsidRDefault="00D52AB0" w:rsidP="00D52AB0">
            <w:pPr>
              <w:rPr>
                <w:rFonts w:ascii="Arial" w:hAnsi="Arial" w:cs="Arial"/>
                <w:b/>
                <w:bCs/>
              </w:rPr>
            </w:pPr>
            <w:r w:rsidRPr="00D52AB0">
              <w:rPr>
                <w:rFonts w:ascii="Arial" w:hAnsi="Arial" w:cs="Arial"/>
                <w:b/>
                <w:bCs/>
              </w:rPr>
              <w:t xml:space="preserve">Practical Implications / Future Research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5DE3833" w14:textId="77777777" w:rsidR="00D52AB0" w:rsidRPr="00D52AB0" w:rsidRDefault="00D52AB0" w:rsidP="00D52AB0">
            <w:pPr>
              <w:rPr>
                <w:rFonts w:ascii="Arial" w:hAnsi="Arial" w:cs="Arial"/>
                <w:b/>
                <w:bCs/>
              </w:rPr>
            </w:pPr>
            <w:r w:rsidRPr="00D52AB0">
              <w:rPr>
                <w:rFonts w:ascii="Arial" w:hAnsi="Arial" w:cs="Arial"/>
                <w:b/>
                <w:bCs/>
              </w:rPr>
              <w:t>Quality Appraisal</w:t>
            </w:r>
          </w:p>
          <w:p w14:paraId="191EDAA4" w14:textId="77777777" w:rsidR="00D52AB0" w:rsidRPr="00D52AB0" w:rsidRDefault="00D52AB0" w:rsidP="00D52AB0">
            <w:pPr>
              <w:rPr>
                <w:rFonts w:ascii="Arial" w:hAnsi="Arial" w:cs="Arial"/>
                <w:b/>
                <w:bCs/>
              </w:rPr>
            </w:pPr>
            <w:r w:rsidRPr="00D52AB0">
              <w:rPr>
                <w:rFonts w:ascii="Arial" w:hAnsi="Arial" w:cs="Arial"/>
                <w:b/>
                <w:bCs/>
              </w:rPr>
              <w:t xml:space="preserve">(CCAT) </w:t>
            </w:r>
          </w:p>
        </w:tc>
      </w:tr>
      <w:tr w:rsidR="00D52AB0" w:rsidRPr="00D52AB0" w14:paraId="299A802E" w14:textId="77777777" w:rsidTr="00762978">
        <w:trPr>
          <w:trHeight w:val="1313"/>
        </w:trPr>
        <w:tc>
          <w:tcPr>
            <w:tcW w:w="1647" w:type="dxa"/>
            <w:tcBorders>
              <w:top w:val="single" w:sz="4" w:space="0" w:color="auto"/>
              <w:left w:val="single" w:sz="4" w:space="0" w:color="auto"/>
              <w:bottom w:val="single" w:sz="4" w:space="0" w:color="auto"/>
              <w:right w:val="single" w:sz="4" w:space="0" w:color="auto"/>
            </w:tcBorders>
            <w:hideMark/>
          </w:tcPr>
          <w:p w14:paraId="271DD673" w14:textId="77777777" w:rsidR="00D52AB0" w:rsidRPr="00D52AB0" w:rsidRDefault="00D52AB0" w:rsidP="00D52AB0">
            <w:pPr>
              <w:rPr>
                <w:rFonts w:ascii="Arial" w:hAnsi="Arial" w:cs="Arial"/>
                <w:b/>
                <w:bCs/>
                <w:color w:val="FF0000"/>
              </w:rPr>
            </w:pPr>
            <w:r w:rsidRPr="00D52AB0">
              <w:rPr>
                <w:rFonts w:ascii="Arial" w:hAnsi="Arial" w:cs="Arial"/>
                <w:b/>
                <w:bCs/>
                <w:color w:val="FF0000"/>
              </w:rPr>
              <w:t>1.</w:t>
            </w:r>
          </w:p>
          <w:p w14:paraId="3EB8B6FF" w14:textId="77777777" w:rsidR="00D52AB0" w:rsidRPr="00D52AB0" w:rsidRDefault="00D52AB0" w:rsidP="00D52AB0">
            <w:pPr>
              <w:rPr>
                <w:rFonts w:ascii="Arial" w:hAnsi="Arial" w:cs="Arial"/>
              </w:rPr>
            </w:pPr>
            <w:r w:rsidRPr="00D52AB0">
              <w:rPr>
                <w:rFonts w:ascii="Arial" w:hAnsi="Arial" w:cs="Arial"/>
                <w:b/>
                <w:bCs/>
                <w:color w:val="FF0000"/>
              </w:rPr>
              <w:t>Font &amp; Kim (2021)</w:t>
            </w:r>
          </w:p>
        </w:tc>
        <w:tc>
          <w:tcPr>
            <w:tcW w:w="1684" w:type="dxa"/>
            <w:tcBorders>
              <w:top w:val="single" w:sz="4" w:space="0" w:color="auto"/>
              <w:left w:val="single" w:sz="4" w:space="0" w:color="auto"/>
              <w:bottom w:val="single" w:sz="4" w:space="0" w:color="auto"/>
              <w:right w:val="single" w:sz="4" w:space="0" w:color="auto"/>
            </w:tcBorders>
            <w:hideMark/>
          </w:tcPr>
          <w:p w14:paraId="4F511779" w14:textId="77777777" w:rsidR="00D52AB0" w:rsidRPr="00D52AB0" w:rsidRDefault="00D52AB0" w:rsidP="00D52AB0">
            <w:pPr>
              <w:rPr>
                <w:rFonts w:ascii="Arial" w:hAnsi="Arial" w:cs="Arial"/>
              </w:rPr>
            </w:pPr>
            <w:r w:rsidRPr="00D52AB0">
              <w:rPr>
                <w:rFonts w:ascii="Arial" w:hAnsi="Arial" w:cs="Arial"/>
              </w:rPr>
              <w:t>Assess impact of sibling separation on PB.</w:t>
            </w:r>
          </w:p>
        </w:tc>
        <w:tc>
          <w:tcPr>
            <w:tcW w:w="1626" w:type="dxa"/>
            <w:tcBorders>
              <w:top w:val="single" w:sz="4" w:space="0" w:color="auto"/>
              <w:left w:val="single" w:sz="4" w:space="0" w:color="auto"/>
              <w:bottom w:val="single" w:sz="4" w:space="0" w:color="auto"/>
              <w:right w:val="single" w:sz="4" w:space="0" w:color="auto"/>
            </w:tcBorders>
            <w:hideMark/>
          </w:tcPr>
          <w:p w14:paraId="74FE57B1" w14:textId="77777777" w:rsidR="00D52AB0" w:rsidRPr="00D52AB0" w:rsidRDefault="00D52AB0" w:rsidP="00D52AB0">
            <w:pPr>
              <w:rPr>
                <w:rFonts w:ascii="Arial" w:hAnsi="Arial" w:cs="Arial"/>
              </w:rPr>
            </w:pPr>
            <w:r w:rsidRPr="00D52AB0">
              <w:rPr>
                <w:rFonts w:ascii="Arial" w:hAnsi="Arial" w:cs="Arial"/>
              </w:rPr>
              <w:t xml:space="preserve">Retrospective </w:t>
            </w:r>
          </w:p>
          <w:p w14:paraId="5C77203A" w14:textId="77777777" w:rsidR="00D52AB0" w:rsidRPr="00D52AB0" w:rsidRDefault="00D52AB0" w:rsidP="00D52AB0">
            <w:pPr>
              <w:rPr>
                <w:rFonts w:ascii="Arial" w:hAnsi="Arial" w:cs="Arial"/>
              </w:rPr>
            </w:pPr>
            <w:r w:rsidRPr="00D52AB0">
              <w:rPr>
                <w:rFonts w:ascii="Arial" w:hAnsi="Arial" w:cs="Arial"/>
              </w:rPr>
              <w:t>Longitudinal</w:t>
            </w:r>
          </w:p>
          <w:p w14:paraId="611C45E2" w14:textId="77777777" w:rsidR="00D52AB0" w:rsidRPr="00D52AB0" w:rsidRDefault="00D52AB0" w:rsidP="00D52AB0">
            <w:pPr>
              <w:rPr>
                <w:rFonts w:ascii="Arial" w:hAnsi="Arial" w:cs="Arial"/>
              </w:rPr>
            </w:pPr>
            <w:r w:rsidRPr="00D52AB0">
              <w:rPr>
                <w:rFonts w:ascii="Arial" w:hAnsi="Arial" w:cs="Arial"/>
              </w:rPr>
              <w:t>Case file analysis</w:t>
            </w:r>
          </w:p>
        </w:tc>
        <w:tc>
          <w:tcPr>
            <w:tcW w:w="1417" w:type="dxa"/>
            <w:tcBorders>
              <w:top w:val="single" w:sz="4" w:space="0" w:color="auto"/>
              <w:left w:val="single" w:sz="4" w:space="0" w:color="auto"/>
              <w:bottom w:val="single" w:sz="4" w:space="0" w:color="auto"/>
              <w:right w:val="single" w:sz="4" w:space="0" w:color="auto"/>
            </w:tcBorders>
            <w:hideMark/>
          </w:tcPr>
          <w:p w14:paraId="14B1CFC3" w14:textId="77777777" w:rsidR="00D52AB0" w:rsidRPr="00D52AB0" w:rsidRDefault="00D52AB0" w:rsidP="00D52AB0">
            <w:pPr>
              <w:rPr>
                <w:rFonts w:ascii="Arial" w:hAnsi="Arial" w:cs="Arial"/>
              </w:rPr>
            </w:pPr>
            <w:r w:rsidRPr="00D52AB0">
              <w:rPr>
                <w:rFonts w:ascii="Arial" w:hAnsi="Arial" w:cs="Arial"/>
              </w:rPr>
              <w:t xml:space="preserve">2,297, children (60% aged 7 or below) 90%+ of sample in kin / non-kin foster care. </w:t>
            </w:r>
          </w:p>
        </w:tc>
        <w:tc>
          <w:tcPr>
            <w:tcW w:w="1985" w:type="dxa"/>
            <w:tcBorders>
              <w:top w:val="single" w:sz="4" w:space="0" w:color="auto"/>
              <w:left w:val="single" w:sz="4" w:space="0" w:color="auto"/>
              <w:bottom w:val="single" w:sz="4" w:space="0" w:color="auto"/>
              <w:right w:val="single" w:sz="4" w:space="0" w:color="auto"/>
            </w:tcBorders>
          </w:tcPr>
          <w:p w14:paraId="047C2B75" w14:textId="77777777" w:rsidR="00D52AB0" w:rsidRPr="00D52AB0" w:rsidRDefault="00D52AB0" w:rsidP="00D52AB0">
            <w:pPr>
              <w:rPr>
                <w:rFonts w:ascii="Arial" w:hAnsi="Arial" w:cs="Arial"/>
              </w:rPr>
            </w:pPr>
            <w:r w:rsidRPr="00D52AB0">
              <w:rPr>
                <w:rFonts w:ascii="Arial" w:hAnsi="Arial" w:cs="Arial"/>
              </w:rPr>
              <w:t xml:space="preserve">Separation from all siblings increased risk of PB (for children with one sibling, multiple siblings not significant). </w:t>
            </w:r>
          </w:p>
          <w:p w14:paraId="2A9BE326" w14:textId="77777777" w:rsidR="00D52AB0" w:rsidRPr="00D52AB0" w:rsidRDefault="00D52AB0" w:rsidP="00D52AB0">
            <w:pPr>
              <w:rPr>
                <w:rFonts w:ascii="Arial" w:hAnsi="Arial" w:cs="Arial"/>
              </w:rPr>
            </w:pPr>
          </w:p>
          <w:p w14:paraId="3965F2C2" w14:textId="77777777" w:rsidR="00D52AB0" w:rsidRPr="00D52AB0" w:rsidRDefault="00D52AB0" w:rsidP="00D52AB0">
            <w:pPr>
              <w:rPr>
                <w:rFonts w:ascii="Arial" w:hAnsi="Arial" w:cs="Arial"/>
              </w:rPr>
            </w:pPr>
            <w:r w:rsidRPr="00D52AB0">
              <w:rPr>
                <w:rFonts w:ascii="Arial" w:hAnsi="Arial" w:cs="Arial"/>
              </w:rPr>
              <w:t>Aged 4+, black &amp; Hispanic children, non-relative foster care, having an older sibling &amp; parent child conflict increases the risk of PB.</w:t>
            </w:r>
          </w:p>
          <w:p w14:paraId="171EE108" w14:textId="77777777" w:rsidR="00D52AB0" w:rsidRPr="00D52AB0" w:rsidRDefault="00D52AB0" w:rsidP="00D52AB0">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hideMark/>
          </w:tcPr>
          <w:p w14:paraId="16ABC09B" w14:textId="77777777" w:rsidR="00D52AB0" w:rsidRPr="00D52AB0" w:rsidRDefault="00D52AB0" w:rsidP="00D52AB0">
            <w:pPr>
              <w:rPr>
                <w:rFonts w:ascii="Arial" w:hAnsi="Arial" w:cs="Arial"/>
              </w:rPr>
            </w:pPr>
            <w:r w:rsidRPr="00D52AB0">
              <w:rPr>
                <w:rFonts w:ascii="Arial" w:hAnsi="Arial" w:cs="Arial"/>
              </w:rPr>
              <w:t xml:space="preserve">Children in care </w:t>
            </w:r>
            <w:proofErr w:type="gramStart"/>
            <w:r w:rsidRPr="00D52AB0">
              <w:rPr>
                <w:rFonts w:ascii="Arial" w:hAnsi="Arial" w:cs="Arial"/>
              </w:rPr>
              <w:t>should be placed</w:t>
            </w:r>
            <w:proofErr w:type="gramEnd"/>
            <w:r w:rsidRPr="00D52AB0">
              <w:rPr>
                <w:rFonts w:ascii="Arial" w:hAnsi="Arial" w:cs="Arial"/>
              </w:rPr>
              <w:t xml:space="preserve"> with at least one sibling where possible.</w:t>
            </w:r>
          </w:p>
        </w:tc>
        <w:tc>
          <w:tcPr>
            <w:tcW w:w="1275" w:type="dxa"/>
            <w:tcBorders>
              <w:top w:val="single" w:sz="4" w:space="0" w:color="auto"/>
              <w:left w:val="single" w:sz="4" w:space="0" w:color="auto"/>
              <w:bottom w:val="single" w:sz="4" w:space="0" w:color="auto"/>
              <w:right w:val="single" w:sz="4" w:space="0" w:color="auto"/>
            </w:tcBorders>
            <w:hideMark/>
          </w:tcPr>
          <w:p w14:paraId="5608C5D6" w14:textId="77777777" w:rsidR="00D52AB0" w:rsidRPr="00D52AB0" w:rsidRDefault="00D52AB0" w:rsidP="00D52AB0">
            <w:pPr>
              <w:rPr>
                <w:rFonts w:ascii="Arial" w:hAnsi="Arial" w:cs="Arial"/>
              </w:rPr>
            </w:pPr>
            <w:r w:rsidRPr="00D52AB0">
              <w:rPr>
                <w:rFonts w:ascii="Arial" w:hAnsi="Arial" w:cs="Arial"/>
              </w:rPr>
              <w:t>60%</w:t>
            </w:r>
          </w:p>
        </w:tc>
      </w:tr>
      <w:tr w:rsidR="00D52AB0" w:rsidRPr="00D52AB0" w14:paraId="6EC4DCB1" w14:textId="77777777" w:rsidTr="00762978">
        <w:trPr>
          <w:trHeight w:val="1313"/>
        </w:trPr>
        <w:tc>
          <w:tcPr>
            <w:tcW w:w="1647" w:type="dxa"/>
            <w:tcBorders>
              <w:top w:val="single" w:sz="4" w:space="0" w:color="auto"/>
              <w:left w:val="single" w:sz="4" w:space="0" w:color="auto"/>
              <w:bottom w:val="single" w:sz="4" w:space="0" w:color="auto"/>
              <w:right w:val="single" w:sz="4" w:space="0" w:color="auto"/>
            </w:tcBorders>
            <w:hideMark/>
          </w:tcPr>
          <w:p w14:paraId="27342B98" w14:textId="77777777" w:rsidR="00D52AB0" w:rsidRPr="00D52AB0" w:rsidRDefault="00D52AB0" w:rsidP="00D52AB0">
            <w:pPr>
              <w:rPr>
                <w:rFonts w:ascii="Arial" w:hAnsi="Arial" w:cs="Arial"/>
                <w:b/>
                <w:bCs/>
                <w:color w:val="FF0000"/>
              </w:rPr>
            </w:pPr>
            <w:r w:rsidRPr="00D52AB0">
              <w:rPr>
                <w:rFonts w:ascii="Arial" w:hAnsi="Arial" w:cs="Arial"/>
                <w:b/>
                <w:bCs/>
                <w:color w:val="FF0000"/>
              </w:rPr>
              <w:t>2.</w:t>
            </w:r>
          </w:p>
          <w:p w14:paraId="1779399E" w14:textId="77777777" w:rsidR="00D52AB0" w:rsidRPr="00D52AB0" w:rsidRDefault="00D52AB0" w:rsidP="00D52AB0">
            <w:pPr>
              <w:rPr>
                <w:rFonts w:ascii="Arial" w:hAnsi="Arial" w:cs="Arial"/>
                <w:b/>
                <w:bCs/>
                <w:color w:val="FF0000"/>
              </w:rPr>
            </w:pPr>
            <w:proofErr w:type="spellStart"/>
            <w:r w:rsidRPr="00D52AB0">
              <w:rPr>
                <w:rFonts w:ascii="Arial" w:hAnsi="Arial" w:cs="Arial"/>
                <w:b/>
                <w:bCs/>
                <w:color w:val="FF0000"/>
              </w:rPr>
              <w:t>LaBrenz</w:t>
            </w:r>
            <w:proofErr w:type="spellEnd"/>
            <w:r w:rsidRPr="00D52AB0">
              <w:rPr>
                <w:rFonts w:ascii="Arial" w:hAnsi="Arial" w:cs="Arial"/>
                <w:b/>
                <w:bCs/>
                <w:color w:val="FF0000"/>
              </w:rPr>
              <w:t xml:space="preserve"> et al.</w:t>
            </w:r>
          </w:p>
          <w:p w14:paraId="20A41C3F" w14:textId="77777777" w:rsidR="00D52AB0" w:rsidRPr="00D52AB0" w:rsidRDefault="00D52AB0" w:rsidP="00D52AB0">
            <w:pPr>
              <w:rPr>
                <w:rFonts w:ascii="Arial" w:hAnsi="Arial" w:cs="Arial"/>
              </w:rPr>
            </w:pPr>
            <w:r w:rsidRPr="00D52AB0">
              <w:rPr>
                <w:rFonts w:ascii="Arial" w:hAnsi="Arial" w:cs="Arial"/>
                <w:b/>
                <w:bCs/>
                <w:color w:val="FF0000"/>
              </w:rPr>
              <w:t>(2022)</w:t>
            </w:r>
          </w:p>
        </w:tc>
        <w:tc>
          <w:tcPr>
            <w:tcW w:w="1684" w:type="dxa"/>
            <w:tcBorders>
              <w:top w:val="single" w:sz="4" w:space="0" w:color="auto"/>
              <w:left w:val="single" w:sz="4" w:space="0" w:color="auto"/>
              <w:bottom w:val="single" w:sz="4" w:space="0" w:color="auto"/>
              <w:right w:val="single" w:sz="4" w:space="0" w:color="auto"/>
            </w:tcBorders>
            <w:hideMark/>
          </w:tcPr>
          <w:p w14:paraId="52DC590E" w14:textId="77777777" w:rsidR="00D52AB0" w:rsidRPr="00D52AB0" w:rsidRDefault="00D52AB0" w:rsidP="00D52AB0">
            <w:pPr>
              <w:rPr>
                <w:rFonts w:ascii="Arial" w:hAnsi="Arial" w:cs="Arial"/>
              </w:rPr>
            </w:pPr>
            <w:r w:rsidRPr="00D52AB0">
              <w:rPr>
                <w:rFonts w:ascii="Arial" w:hAnsi="Arial" w:cs="Arial"/>
                <w:bCs/>
              </w:rPr>
              <w:t>Assess Relationship between racially matched placements &amp; PB.</w:t>
            </w:r>
          </w:p>
        </w:tc>
        <w:tc>
          <w:tcPr>
            <w:tcW w:w="1626" w:type="dxa"/>
            <w:tcBorders>
              <w:top w:val="single" w:sz="4" w:space="0" w:color="auto"/>
              <w:left w:val="single" w:sz="4" w:space="0" w:color="auto"/>
              <w:bottom w:val="single" w:sz="4" w:space="0" w:color="auto"/>
              <w:right w:val="single" w:sz="4" w:space="0" w:color="auto"/>
            </w:tcBorders>
            <w:hideMark/>
          </w:tcPr>
          <w:p w14:paraId="6A514274" w14:textId="77777777" w:rsidR="00D52AB0" w:rsidRPr="00D52AB0" w:rsidRDefault="00D52AB0" w:rsidP="00D52AB0">
            <w:pPr>
              <w:rPr>
                <w:rFonts w:ascii="Arial" w:hAnsi="Arial" w:cs="Arial"/>
              </w:rPr>
            </w:pPr>
            <w:r w:rsidRPr="00D52AB0">
              <w:rPr>
                <w:rFonts w:ascii="Arial" w:hAnsi="Arial" w:cs="Arial"/>
              </w:rPr>
              <w:t>Prospective Longitudinal</w:t>
            </w:r>
          </w:p>
          <w:p w14:paraId="4A6F4A36" w14:textId="77777777" w:rsidR="00D52AB0" w:rsidRPr="00D52AB0" w:rsidRDefault="00D52AB0" w:rsidP="00D52AB0">
            <w:pPr>
              <w:rPr>
                <w:rFonts w:ascii="Arial" w:hAnsi="Arial" w:cs="Arial"/>
              </w:rPr>
            </w:pPr>
            <w:r w:rsidRPr="00D52AB0">
              <w:rPr>
                <w:rFonts w:ascii="Arial" w:hAnsi="Arial" w:cs="Arial"/>
              </w:rPr>
              <w:t>Case file analysis</w:t>
            </w:r>
          </w:p>
        </w:tc>
        <w:tc>
          <w:tcPr>
            <w:tcW w:w="1417" w:type="dxa"/>
            <w:tcBorders>
              <w:top w:val="single" w:sz="4" w:space="0" w:color="auto"/>
              <w:left w:val="single" w:sz="4" w:space="0" w:color="auto"/>
              <w:bottom w:val="single" w:sz="4" w:space="0" w:color="auto"/>
              <w:right w:val="single" w:sz="4" w:space="0" w:color="auto"/>
            </w:tcBorders>
            <w:hideMark/>
          </w:tcPr>
          <w:p w14:paraId="2A7ECCF0" w14:textId="77777777" w:rsidR="00D52AB0" w:rsidRPr="00D52AB0" w:rsidRDefault="00D52AB0" w:rsidP="00D52AB0">
            <w:pPr>
              <w:rPr>
                <w:rFonts w:ascii="Arial" w:hAnsi="Arial" w:cs="Arial"/>
              </w:rPr>
            </w:pPr>
            <w:r w:rsidRPr="00D52AB0">
              <w:rPr>
                <w:rFonts w:ascii="Arial" w:hAnsi="Arial" w:cs="Arial"/>
                <w:bCs/>
              </w:rPr>
              <w:t>36,191 children (mean age 5.2 years) non-kin placement.</w:t>
            </w:r>
          </w:p>
        </w:tc>
        <w:tc>
          <w:tcPr>
            <w:tcW w:w="1985" w:type="dxa"/>
            <w:tcBorders>
              <w:top w:val="single" w:sz="4" w:space="0" w:color="auto"/>
              <w:left w:val="single" w:sz="4" w:space="0" w:color="auto"/>
              <w:bottom w:val="single" w:sz="4" w:space="0" w:color="auto"/>
              <w:right w:val="single" w:sz="4" w:space="0" w:color="auto"/>
            </w:tcBorders>
          </w:tcPr>
          <w:p w14:paraId="5D88EC6D" w14:textId="77777777" w:rsidR="00D52AB0" w:rsidRPr="00D52AB0" w:rsidRDefault="00D52AB0" w:rsidP="00D52AB0">
            <w:pPr>
              <w:rPr>
                <w:rFonts w:ascii="Arial" w:hAnsi="Arial" w:cs="Arial"/>
              </w:rPr>
            </w:pPr>
            <w:r w:rsidRPr="00D52AB0">
              <w:rPr>
                <w:rFonts w:ascii="Arial" w:hAnsi="Arial" w:cs="Arial"/>
              </w:rPr>
              <w:t>Non-racially matched placements increased the risk of PB.</w:t>
            </w:r>
          </w:p>
          <w:p w14:paraId="68E2F83F" w14:textId="77777777" w:rsidR="00D52AB0" w:rsidRPr="00D52AB0" w:rsidRDefault="00D52AB0" w:rsidP="00D52AB0">
            <w:pPr>
              <w:rPr>
                <w:rFonts w:ascii="Arial" w:hAnsi="Arial" w:cs="Arial"/>
              </w:rPr>
            </w:pPr>
          </w:p>
          <w:p w14:paraId="665A833E" w14:textId="77777777" w:rsidR="00D52AB0" w:rsidRPr="00D52AB0" w:rsidRDefault="00D52AB0" w:rsidP="00D52AB0">
            <w:pPr>
              <w:rPr>
                <w:rFonts w:ascii="Arial" w:hAnsi="Arial" w:cs="Arial"/>
              </w:rPr>
            </w:pPr>
            <w:r w:rsidRPr="00D52AB0">
              <w:rPr>
                <w:rFonts w:ascii="Arial" w:hAnsi="Arial" w:cs="Arial"/>
              </w:rPr>
              <w:t>White children had a lower risk</w:t>
            </w:r>
            <w:r w:rsidR="006C176D">
              <w:rPr>
                <w:rFonts w:ascii="Arial" w:hAnsi="Arial" w:cs="Arial"/>
              </w:rPr>
              <w:t xml:space="preserve"> of PB, ‘emotionally disturbed’</w:t>
            </w:r>
            <w:r w:rsidRPr="00D52AB0">
              <w:rPr>
                <w:rFonts w:ascii="Arial" w:hAnsi="Arial" w:cs="Arial"/>
              </w:rPr>
              <w:t xml:space="preserve"> and older children at higher risk of PB. </w:t>
            </w:r>
          </w:p>
          <w:p w14:paraId="3969D31E" w14:textId="77777777" w:rsidR="00D52AB0" w:rsidRPr="00D52AB0" w:rsidRDefault="00D52AB0" w:rsidP="00D52AB0">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hideMark/>
          </w:tcPr>
          <w:p w14:paraId="2BD4E776" w14:textId="77777777" w:rsidR="00D52AB0" w:rsidRPr="00D52AB0" w:rsidRDefault="00D52AB0" w:rsidP="00D52AB0">
            <w:pPr>
              <w:rPr>
                <w:rFonts w:ascii="Arial" w:hAnsi="Arial" w:cs="Arial"/>
              </w:rPr>
            </w:pPr>
            <w:r w:rsidRPr="00D52AB0">
              <w:rPr>
                <w:rFonts w:ascii="Arial" w:hAnsi="Arial" w:cs="Arial"/>
              </w:rPr>
              <w:t xml:space="preserve">Racial matching </w:t>
            </w:r>
            <w:proofErr w:type="gramStart"/>
            <w:r w:rsidRPr="00D52AB0">
              <w:rPr>
                <w:rFonts w:ascii="Arial" w:hAnsi="Arial" w:cs="Arial"/>
              </w:rPr>
              <w:t>should be used</w:t>
            </w:r>
            <w:proofErr w:type="gramEnd"/>
            <w:r w:rsidRPr="00D52AB0">
              <w:rPr>
                <w:rFonts w:ascii="Arial" w:hAnsi="Arial" w:cs="Arial"/>
              </w:rPr>
              <w:t xml:space="preserve"> in placements. </w:t>
            </w:r>
          </w:p>
        </w:tc>
        <w:tc>
          <w:tcPr>
            <w:tcW w:w="1275" w:type="dxa"/>
            <w:tcBorders>
              <w:top w:val="single" w:sz="4" w:space="0" w:color="auto"/>
              <w:left w:val="single" w:sz="4" w:space="0" w:color="auto"/>
              <w:bottom w:val="single" w:sz="4" w:space="0" w:color="auto"/>
              <w:right w:val="single" w:sz="4" w:space="0" w:color="auto"/>
            </w:tcBorders>
            <w:hideMark/>
          </w:tcPr>
          <w:p w14:paraId="21C0713C" w14:textId="77777777" w:rsidR="00D52AB0" w:rsidRPr="00D52AB0" w:rsidRDefault="00D52AB0" w:rsidP="00D52AB0">
            <w:pPr>
              <w:rPr>
                <w:rFonts w:ascii="Arial" w:hAnsi="Arial" w:cs="Arial"/>
              </w:rPr>
            </w:pPr>
            <w:r w:rsidRPr="00D52AB0">
              <w:rPr>
                <w:rFonts w:ascii="Arial" w:hAnsi="Arial" w:cs="Arial"/>
              </w:rPr>
              <w:t>53%</w:t>
            </w:r>
          </w:p>
        </w:tc>
      </w:tr>
      <w:tr w:rsidR="00D52AB0" w:rsidRPr="00D52AB0" w14:paraId="75C8F272" w14:textId="77777777" w:rsidTr="00762978">
        <w:trPr>
          <w:trHeight w:val="1313"/>
        </w:trPr>
        <w:tc>
          <w:tcPr>
            <w:tcW w:w="1647" w:type="dxa"/>
            <w:tcBorders>
              <w:top w:val="single" w:sz="4" w:space="0" w:color="auto"/>
              <w:left w:val="single" w:sz="4" w:space="0" w:color="auto"/>
              <w:bottom w:val="single" w:sz="4" w:space="0" w:color="auto"/>
              <w:right w:val="single" w:sz="4" w:space="0" w:color="auto"/>
            </w:tcBorders>
            <w:hideMark/>
          </w:tcPr>
          <w:p w14:paraId="11536099" w14:textId="77777777" w:rsidR="00D52AB0" w:rsidRPr="00D52AB0" w:rsidRDefault="00D52AB0" w:rsidP="00D52AB0">
            <w:pPr>
              <w:rPr>
                <w:rFonts w:ascii="Arial" w:hAnsi="Arial" w:cs="Arial"/>
                <w:b/>
                <w:bCs/>
                <w:color w:val="FF0000"/>
              </w:rPr>
            </w:pPr>
            <w:r w:rsidRPr="00D52AB0">
              <w:rPr>
                <w:rFonts w:ascii="Arial" w:hAnsi="Arial" w:cs="Arial"/>
                <w:b/>
                <w:bCs/>
                <w:color w:val="FF0000"/>
              </w:rPr>
              <w:t>3.</w:t>
            </w:r>
          </w:p>
          <w:p w14:paraId="46AD8F72" w14:textId="77777777" w:rsidR="00D52AB0" w:rsidRPr="00D52AB0" w:rsidRDefault="00D52AB0" w:rsidP="00D52AB0">
            <w:pPr>
              <w:rPr>
                <w:rFonts w:ascii="Arial" w:hAnsi="Arial" w:cs="Arial"/>
                <w:b/>
                <w:bCs/>
                <w:color w:val="FF0000"/>
              </w:rPr>
            </w:pPr>
            <w:r w:rsidRPr="00D52AB0">
              <w:rPr>
                <w:rFonts w:ascii="Arial" w:hAnsi="Arial" w:cs="Arial"/>
                <w:b/>
                <w:bCs/>
                <w:color w:val="FF0000"/>
              </w:rPr>
              <w:t xml:space="preserve">Leathers et al. </w:t>
            </w:r>
          </w:p>
          <w:p w14:paraId="0B64D54B" w14:textId="77777777" w:rsidR="00D52AB0" w:rsidRPr="00D52AB0" w:rsidRDefault="00D52AB0" w:rsidP="00D52AB0">
            <w:pPr>
              <w:rPr>
                <w:rFonts w:ascii="Arial" w:hAnsi="Arial" w:cs="Arial"/>
              </w:rPr>
            </w:pPr>
            <w:r w:rsidRPr="00D52AB0">
              <w:rPr>
                <w:rFonts w:ascii="Arial" w:hAnsi="Arial" w:cs="Arial"/>
                <w:b/>
                <w:bCs/>
                <w:color w:val="FF0000"/>
              </w:rPr>
              <w:t>(2019)</w:t>
            </w:r>
          </w:p>
        </w:tc>
        <w:tc>
          <w:tcPr>
            <w:tcW w:w="1684" w:type="dxa"/>
            <w:tcBorders>
              <w:top w:val="single" w:sz="4" w:space="0" w:color="auto"/>
              <w:left w:val="single" w:sz="4" w:space="0" w:color="auto"/>
              <w:bottom w:val="single" w:sz="4" w:space="0" w:color="auto"/>
              <w:right w:val="single" w:sz="4" w:space="0" w:color="auto"/>
            </w:tcBorders>
            <w:hideMark/>
          </w:tcPr>
          <w:p w14:paraId="36575FA9" w14:textId="77777777" w:rsidR="00D52AB0" w:rsidRPr="00D52AB0" w:rsidRDefault="00D52AB0" w:rsidP="00D52AB0">
            <w:pPr>
              <w:rPr>
                <w:rFonts w:ascii="Arial" w:hAnsi="Arial" w:cs="Arial"/>
              </w:rPr>
            </w:pPr>
            <w:r w:rsidRPr="00D52AB0">
              <w:rPr>
                <w:rFonts w:ascii="Arial" w:hAnsi="Arial" w:cs="Arial"/>
              </w:rPr>
              <w:t>Assess the relationship between PB, child characteristics, &amp; foster parent factors.</w:t>
            </w:r>
          </w:p>
        </w:tc>
        <w:tc>
          <w:tcPr>
            <w:tcW w:w="1626" w:type="dxa"/>
            <w:tcBorders>
              <w:top w:val="single" w:sz="4" w:space="0" w:color="auto"/>
              <w:left w:val="single" w:sz="4" w:space="0" w:color="auto"/>
              <w:bottom w:val="single" w:sz="4" w:space="0" w:color="auto"/>
              <w:right w:val="single" w:sz="4" w:space="0" w:color="auto"/>
            </w:tcBorders>
            <w:hideMark/>
          </w:tcPr>
          <w:p w14:paraId="50FD9FD3" w14:textId="77777777" w:rsidR="00D52AB0" w:rsidRPr="00D52AB0" w:rsidRDefault="00D52AB0" w:rsidP="00D52AB0">
            <w:pPr>
              <w:rPr>
                <w:rFonts w:ascii="Arial" w:hAnsi="Arial" w:cs="Arial"/>
              </w:rPr>
            </w:pPr>
            <w:r w:rsidRPr="00D52AB0">
              <w:rPr>
                <w:rFonts w:ascii="Arial" w:hAnsi="Arial" w:cs="Arial"/>
              </w:rPr>
              <w:t>Prospective Longitudinal</w:t>
            </w:r>
          </w:p>
          <w:p w14:paraId="2CE93BCB" w14:textId="77777777" w:rsidR="00D52AB0" w:rsidRPr="00D52AB0" w:rsidRDefault="00D52AB0" w:rsidP="00D52AB0">
            <w:pPr>
              <w:rPr>
                <w:rFonts w:ascii="Arial" w:hAnsi="Arial" w:cs="Arial"/>
              </w:rPr>
            </w:pPr>
            <w:r w:rsidRPr="00D52AB0">
              <w:rPr>
                <w:rFonts w:ascii="Arial" w:hAnsi="Arial" w:cs="Arial"/>
              </w:rPr>
              <w:t>Interview</w:t>
            </w:r>
          </w:p>
          <w:p w14:paraId="0AA7A1EE" w14:textId="77777777" w:rsidR="00D52AB0" w:rsidRPr="00D52AB0" w:rsidRDefault="00D52AB0" w:rsidP="00D52AB0">
            <w:pPr>
              <w:rPr>
                <w:rFonts w:ascii="Arial" w:hAnsi="Arial" w:cs="Arial"/>
              </w:rPr>
            </w:pPr>
            <w:r w:rsidRPr="00D52AB0">
              <w:rPr>
                <w:rFonts w:ascii="Arial" w:hAnsi="Arial" w:cs="Arial"/>
              </w:rPr>
              <w:t>Case file analysis</w:t>
            </w:r>
          </w:p>
        </w:tc>
        <w:tc>
          <w:tcPr>
            <w:tcW w:w="1417" w:type="dxa"/>
            <w:tcBorders>
              <w:top w:val="single" w:sz="4" w:space="0" w:color="auto"/>
              <w:left w:val="single" w:sz="4" w:space="0" w:color="auto"/>
              <w:bottom w:val="single" w:sz="4" w:space="0" w:color="auto"/>
              <w:right w:val="single" w:sz="4" w:space="0" w:color="auto"/>
            </w:tcBorders>
            <w:hideMark/>
          </w:tcPr>
          <w:p w14:paraId="5BFBF05D" w14:textId="77777777" w:rsidR="00D52AB0" w:rsidRPr="00D52AB0" w:rsidRDefault="00D52AB0" w:rsidP="00D52AB0">
            <w:pPr>
              <w:rPr>
                <w:rFonts w:ascii="Arial" w:hAnsi="Arial" w:cs="Arial"/>
              </w:rPr>
            </w:pPr>
            <w:r w:rsidRPr="00D52AB0">
              <w:rPr>
                <w:rFonts w:ascii="Arial" w:hAnsi="Arial" w:cs="Arial"/>
              </w:rPr>
              <w:t>139 foster parents.</w:t>
            </w:r>
          </w:p>
        </w:tc>
        <w:tc>
          <w:tcPr>
            <w:tcW w:w="1985" w:type="dxa"/>
            <w:tcBorders>
              <w:top w:val="single" w:sz="4" w:space="0" w:color="auto"/>
              <w:left w:val="single" w:sz="4" w:space="0" w:color="auto"/>
              <w:bottom w:val="single" w:sz="4" w:space="0" w:color="auto"/>
              <w:right w:val="single" w:sz="4" w:space="0" w:color="auto"/>
            </w:tcBorders>
          </w:tcPr>
          <w:p w14:paraId="6B4115DF" w14:textId="77777777" w:rsidR="00D52AB0" w:rsidRPr="00D52AB0" w:rsidRDefault="00D52AB0" w:rsidP="00D52AB0">
            <w:pPr>
              <w:rPr>
                <w:rFonts w:ascii="Arial" w:hAnsi="Arial" w:cs="Arial"/>
              </w:rPr>
            </w:pPr>
            <w:r w:rsidRPr="00D52AB0">
              <w:rPr>
                <w:rFonts w:ascii="Arial" w:hAnsi="Arial" w:cs="Arial"/>
              </w:rPr>
              <w:t xml:space="preserve">Child risk to others, </w:t>
            </w:r>
            <w:r w:rsidRPr="00D52AB0">
              <w:rPr>
                <w:rFonts w:ascii="Arial" w:hAnsi="Arial" w:cs="Arial"/>
                <w:bCs/>
              </w:rPr>
              <w:t>older age of entry &amp; placement with African American foster parents</w:t>
            </w:r>
            <w:r w:rsidRPr="00D52AB0">
              <w:rPr>
                <w:rFonts w:ascii="Arial" w:hAnsi="Arial" w:cs="Arial"/>
              </w:rPr>
              <w:t xml:space="preserve"> increased risk of PB.</w:t>
            </w:r>
          </w:p>
          <w:p w14:paraId="3AF0F00B" w14:textId="77777777" w:rsidR="00D52AB0" w:rsidRPr="00D52AB0" w:rsidRDefault="00D52AB0" w:rsidP="00D52AB0">
            <w:pPr>
              <w:rPr>
                <w:rFonts w:ascii="Arial" w:hAnsi="Arial" w:cs="Arial"/>
              </w:rPr>
            </w:pPr>
          </w:p>
          <w:p w14:paraId="48359C5B" w14:textId="77777777" w:rsidR="00D52AB0" w:rsidRPr="00D52AB0" w:rsidRDefault="00D52AB0" w:rsidP="00D52AB0">
            <w:pPr>
              <w:rPr>
                <w:rFonts w:ascii="Arial" w:hAnsi="Arial" w:cs="Arial"/>
              </w:rPr>
            </w:pPr>
            <w:r w:rsidRPr="00D52AB0">
              <w:rPr>
                <w:rFonts w:ascii="Arial" w:hAnsi="Arial" w:cs="Arial"/>
              </w:rPr>
              <w:t xml:space="preserve">Negative foster parenting experiences were associated with PB. </w:t>
            </w:r>
          </w:p>
          <w:p w14:paraId="4BBC180A" w14:textId="77777777" w:rsidR="00D52AB0" w:rsidRPr="00D52AB0" w:rsidRDefault="00D52AB0" w:rsidP="00D52AB0">
            <w:pPr>
              <w:rPr>
                <w:rFonts w:ascii="Arial" w:hAnsi="Arial" w:cs="Arial"/>
              </w:rPr>
            </w:pPr>
          </w:p>
          <w:p w14:paraId="09F30E54" w14:textId="77777777" w:rsidR="00D52AB0" w:rsidRPr="00D52AB0" w:rsidRDefault="00D52AB0" w:rsidP="00D52AB0">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hideMark/>
          </w:tcPr>
          <w:p w14:paraId="4C79660F" w14:textId="77777777" w:rsidR="00D52AB0" w:rsidRPr="00D52AB0" w:rsidRDefault="00D52AB0" w:rsidP="00D52AB0">
            <w:pPr>
              <w:rPr>
                <w:rFonts w:ascii="Arial" w:hAnsi="Arial" w:cs="Arial"/>
              </w:rPr>
            </w:pPr>
            <w:r w:rsidRPr="00D52AB0">
              <w:rPr>
                <w:rFonts w:ascii="Arial" w:hAnsi="Arial" w:cs="Arial"/>
              </w:rPr>
              <w:t xml:space="preserve">Additional studies are required </w:t>
            </w:r>
            <w:proofErr w:type="gramStart"/>
            <w:r w:rsidRPr="00D52AB0">
              <w:rPr>
                <w:rFonts w:ascii="Arial" w:hAnsi="Arial" w:cs="Arial"/>
              </w:rPr>
              <w:t>to further investigate</w:t>
            </w:r>
            <w:proofErr w:type="gramEnd"/>
            <w:r w:rsidRPr="00D52AB0">
              <w:rPr>
                <w:rFonts w:ascii="Arial" w:hAnsi="Arial" w:cs="Arial"/>
              </w:rPr>
              <w:t xml:space="preserve"> exploratory findings. </w:t>
            </w:r>
          </w:p>
        </w:tc>
        <w:tc>
          <w:tcPr>
            <w:tcW w:w="1275" w:type="dxa"/>
            <w:tcBorders>
              <w:top w:val="single" w:sz="4" w:space="0" w:color="auto"/>
              <w:left w:val="single" w:sz="4" w:space="0" w:color="auto"/>
              <w:bottom w:val="single" w:sz="4" w:space="0" w:color="auto"/>
              <w:right w:val="single" w:sz="4" w:space="0" w:color="auto"/>
            </w:tcBorders>
            <w:hideMark/>
          </w:tcPr>
          <w:p w14:paraId="684D3A78" w14:textId="77777777" w:rsidR="00D52AB0" w:rsidRPr="00D52AB0" w:rsidRDefault="00D52AB0" w:rsidP="00D52AB0">
            <w:pPr>
              <w:rPr>
                <w:rFonts w:ascii="Arial" w:hAnsi="Arial" w:cs="Arial"/>
              </w:rPr>
            </w:pPr>
            <w:r w:rsidRPr="00D52AB0">
              <w:rPr>
                <w:rFonts w:ascii="Arial" w:hAnsi="Arial" w:cs="Arial"/>
              </w:rPr>
              <w:t>60%</w:t>
            </w:r>
          </w:p>
        </w:tc>
      </w:tr>
      <w:tr w:rsidR="00D52AB0" w:rsidRPr="00D52AB0" w14:paraId="7B513A24" w14:textId="77777777" w:rsidTr="00762978">
        <w:trPr>
          <w:trHeight w:val="1313"/>
        </w:trPr>
        <w:tc>
          <w:tcPr>
            <w:tcW w:w="1647" w:type="dxa"/>
            <w:tcBorders>
              <w:top w:val="single" w:sz="4" w:space="0" w:color="auto"/>
              <w:left w:val="single" w:sz="4" w:space="0" w:color="auto"/>
              <w:bottom w:val="single" w:sz="4" w:space="0" w:color="auto"/>
              <w:right w:val="single" w:sz="4" w:space="0" w:color="auto"/>
            </w:tcBorders>
            <w:hideMark/>
          </w:tcPr>
          <w:p w14:paraId="3909EBFC" w14:textId="77777777" w:rsidR="00D52AB0" w:rsidRPr="00D52AB0" w:rsidRDefault="00D52AB0" w:rsidP="00D52AB0">
            <w:pPr>
              <w:rPr>
                <w:rFonts w:ascii="Arial" w:hAnsi="Arial" w:cs="Arial"/>
                <w:b/>
                <w:bCs/>
                <w:color w:val="FF0000"/>
              </w:rPr>
            </w:pPr>
            <w:r w:rsidRPr="00D52AB0">
              <w:rPr>
                <w:rFonts w:ascii="Arial" w:hAnsi="Arial" w:cs="Arial"/>
                <w:b/>
                <w:bCs/>
                <w:color w:val="FF0000"/>
              </w:rPr>
              <w:lastRenderedPageBreak/>
              <w:t xml:space="preserve">4. </w:t>
            </w:r>
          </w:p>
          <w:p w14:paraId="4CAF0407" w14:textId="77777777" w:rsidR="00D52AB0" w:rsidRPr="00D52AB0" w:rsidRDefault="00D52AB0" w:rsidP="00D52AB0">
            <w:pPr>
              <w:rPr>
                <w:rFonts w:ascii="Arial" w:hAnsi="Arial" w:cs="Arial"/>
              </w:rPr>
            </w:pPr>
            <w:r w:rsidRPr="00D52AB0">
              <w:rPr>
                <w:rFonts w:ascii="Arial" w:hAnsi="Arial" w:cs="Arial"/>
                <w:b/>
                <w:bCs/>
                <w:color w:val="FF0000"/>
              </w:rPr>
              <w:t>Miller et al. (2019)</w:t>
            </w:r>
          </w:p>
        </w:tc>
        <w:tc>
          <w:tcPr>
            <w:tcW w:w="1684" w:type="dxa"/>
            <w:tcBorders>
              <w:top w:val="single" w:sz="4" w:space="0" w:color="auto"/>
              <w:left w:val="single" w:sz="4" w:space="0" w:color="auto"/>
              <w:bottom w:val="single" w:sz="4" w:space="0" w:color="auto"/>
              <w:right w:val="single" w:sz="4" w:space="0" w:color="auto"/>
            </w:tcBorders>
            <w:hideMark/>
          </w:tcPr>
          <w:p w14:paraId="713A6671" w14:textId="77777777" w:rsidR="00D52AB0" w:rsidRPr="00D52AB0" w:rsidRDefault="00D52AB0" w:rsidP="00D52AB0">
            <w:pPr>
              <w:rPr>
                <w:rFonts w:ascii="Arial" w:hAnsi="Arial" w:cs="Arial"/>
              </w:rPr>
            </w:pPr>
            <w:r w:rsidRPr="00D52AB0">
              <w:rPr>
                <w:rFonts w:ascii="Arial" w:hAnsi="Arial" w:cs="Arial"/>
              </w:rPr>
              <w:t>To investigate the association between foster carer characteristics &amp; PB.</w:t>
            </w:r>
          </w:p>
        </w:tc>
        <w:tc>
          <w:tcPr>
            <w:tcW w:w="1626" w:type="dxa"/>
            <w:tcBorders>
              <w:top w:val="single" w:sz="4" w:space="0" w:color="auto"/>
              <w:left w:val="single" w:sz="4" w:space="0" w:color="auto"/>
              <w:bottom w:val="single" w:sz="4" w:space="0" w:color="auto"/>
              <w:right w:val="single" w:sz="4" w:space="0" w:color="auto"/>
            </w:tcBorders>
            <w:hideMark/>
          </w:tcPr>
          <w:p w14:paraId="6878FE73" w14:textId="77777777" w:rsidR="00D52AB0" w:rsidRPr="00D52AB0" w:rsidRDefault="00D52AB0" w:rsidP="00D52AB0">
            <w:pPr>
              <w:rPr>
                <w:rFonts w:ascii="Arial" w:hAnsi="Arial" w:cs="Arial"/>
              </w:rPr>
            </w:pPr>
            <w:r w:rsidRPr="00D52AB0">
              <w:rPr>
                <w:rFonts w:ascii="Arial" w:hAnsi="Arial" w:cs="Arial"/>
              </w:rPr>
              <w:t xml:space="preserve">Prospective Longitudinal </w:t>
            </w:r>
          </w:p>
          <w:p w14:paraId="04C6764B" w14:textId="77777777" w:rsidR="00D52AB0" w:rsidRPr="00D52AB0" w:rsidRDefault="00D52AB0" w:rsidP="00D52AB0">
            <w:pPr>
              <w:rPr>
                <w:rFonts w:ascii="Arial" w:hAnsi="Arial" w:cs="Arial"/>
              </w:rPr>
            </w:pPr>
            <w:r w:rsidRPr="00D52AB0">
              <w:rPr>
                <w:rFonts w:ascii="Arial" w:hAnsi="Arial" w:cs="Arial"/>
              </w:rPr>
              <w:t xml:space="preserve">Survey </w:t>
            </w:r>
          </w:p>
          <w:p w14:paraId="4CB4E008" w14:textId="77777777" w:rsidR="00D52AB0" w:rsidRPr="00D52AB0" w:rsidRDefault="00D52AB0" w:rsidP="00D52AB0">
            <w:pP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52036301" w14:textId="77777777" w:rsidR="00D52AB0" w:rsidRPr="00D52AB0" w:rsidRDefault="00D52AB0" w:rsidP="00D52AB0">
            <w:pPr>
              <w:rPr>
                <w:rFonts w:ascii="Arial" w:hAnsi="Arial" w:cs="Arial"/>
              </w:rPr>
            </w:pPr>
            <w:r w:rsidRPr="00D52AB0">
              <w:rPr>
                <w:rFonts w:ascii="Arial" w:hAnsi="Arial" w:cs="Arial"/>
              </w:rPr>
              <w:t xml:space="preserve">212 foster parents. </w:t>
            </w:r>
          </w:p>
        </w:tc>
        <w:tc>
          <w:tcPr>
            <w:tcW w:w="1985" w:type="dxa"/>
            <w:tcBorders>
              <w:top w:val="single" w:sz="4" w:space="0" w:color="auto"/>
              <w:left w:val="single" w:sz="4" w:space="0" w:color="auto"/>
              <w:bottom w:val="single" w:sz="4" w:space="0" w:color="auto"/>
              <w:right w:val="single" w:sz="4" w:space="0" w:color="auto"/>
            </w:tcBorders>
          </w:tcPr>
          <w:p w14:paraId="66F9FDDE" w14:textId="77777777" w:rsidR="00D52AB0" w:rsidRPr="00D52AB0" w:rsidRDefault="00D52AB0" w:rsidP="00D52AB0">
            <w:pPr>
              <w:rPr>
                <w:rFonts w:ascii="Arial" w:hAnsi="Arial" w:cs="Arial"/>
              </w:rPr>
            </w:pPr>
            <w:r w:rsidRPr="00D52AB0">
              <w:rPr>
                <w:rFonts w:ascii="Arial" w:hAnsi="Arial" w:cs="Arial"/>
              </w:rPr>
              <w:t>Foster carers with reduced cognitive empathy, social support, levels of care giving satisfaction &amp; less role demand satisfaction experienced more PB.</w:t>
            </w:r>
          </w:p>
          <w:p w14:paraId="1F8D2C0E" w14:textId="77777777" w:rsidR="00D52AB0" w:rsidRPr="00D52AB0" w:rsidRDefault="00D52AB0" w:rsidP="00D52AB0">
            <w:pPr>
              <w:rPr>
                <w:rFonts w:ascii="Arial" w:hAnsi="Arial" w:cs="Arial"/>
              </w:rPr>
            </w:pPr>
          </w:p>
          <w:p w14:paraId="05DFD8FA" w14:textId="77777777" w:rsidR="00D52AB0" w:rsidRPr="00D52AB0" w:rsidRDefault="00D52AB0" w:rsidP="00D52AB0">
            <w:pPr>
              <w:rPr>
                <w:rFonts w:ascii="Arial" w:hAnsi="Arial" w:cs="Arial"/>
              </w:rPr>
            </w:pPr>
            <w:r w:rsidRPr="00D52AB0">
              <w:rPr>
                <w:rFonts w:ascii="Arial" w:hAnsi="Arial" w:cs="Arial"/>
              </w:rPr>
              <w:t xml:space="preserve">Foster carers who felt the placement was not a good match, who had a more distant relationship with the child &amp; more relational conflict experienced more PB. </w:t>
            </w:r>
          </w:p>
          <w:p w14:paraId="779391A9" w14:textId="77777777" w:rsidR="00D52AB0" w:rsidRPr="00D52AB0" w:rsidRDefault="00D52AB0" w:rsidP="00D52AB0">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hideMark/>
          </w:tcPr>
          <w:p w14:paraId="7347EBFD" w14:textId="77777777" w:rsidR="00D52AB0" w:rsidRPr="00D52AB0" w:rsidRDefault="00D52AB0" w:rsidP="00D52AB0">
            <w:pPr>
              <w:rPr>
                <w:rFonts w:ascii="Arial" w:hAnsi="Arial" w:cs="Arial"/>
              </w:rPr>
            </w:pPr>
            <w:r w:rsidRPr="00D52AB0">
              <w:rPr>
                <w:rFonts w:ascii="Arial" w:hAnsi="Arial" w:cs="Arial"/>
              </w:rPr>
              <w:t>Further studies are required to confirm exploratory findings.</w:t>
            </w:r>
          </w:p>
        </w:tc>
        <w:tc>
          <w:tcPr>
            <w:tcW w:w="1275" w:type="dxa"/>
            <w:tcBorders>
              <w:top w:val="single" w:sz="4" w:space="0" w:color="auto"/>
              <w:left w:val="single" w:sz="4" w:space="0" w:color="auto"/>
              <w:bottom w:val="single" w:sz="4" w:space="0" w:color="auto"/>
              <w:right w:val="single" w:sz="4" w:space="0" w:color="auto"/>
            </w:tcBorders>
            <w:hideMark/>
          </w:tcPr>
          <w:p w14:paraId="293542D2" w14:textId="77777777" w:rsidR="00D52AB0" w:rsidRPr="00D52AB0" w:rsidRDefault="00D52AB0" w:rsidP="00D52AB0">
            <w:pPr>
              <w:rPr>
                <w:rFonts w:ascii="Arial" w:hAnsi="Arial" w:cs="Arial"/>
              </w:rPr>
            </w:pPr>
            <w:r w:rsidRPr="00D52AB0">
              <w:rPr>
                <w:rFonts w:ascii="Arial" w:hAnsi="Arial" w:cs="Arial"/>
              </w:rPr>
              <w:t>38%</w:t>
            </w:r>
          </w:p>
        </w:tc>
      </w:tr>
      <w:tr w:rsidR="00D52AB0" w:rsidRPr="00D52AB0" w14:paraId="6AFBD27C" w14:textId="77777777" w:rsidTr="00762978">
        <w:trPr>
          <w:trHeight w:val="1374"/>
        </w:trPr>
        <w:tc>
          <w:tcPr>
            <w:tcW w:w="1647" w:type="dxa"/>
            <w:tcBorders>
              <w:top w:val="single" w:sz="4" w:space="0" w:color="auto"/>
              <w:left w:val="single" w:sz="4" w:space="0" w:color="auto"/>
              <w:bottom w:val="single" w:sz="4" w:space="0" w:color="auto"/>
              <w:right w:val="single" w:sz="4" w:space="0" w:color="auto"/>
            </w:tcBorders>
            <w:hideMark/>
          </w:tcPr>
          <w:p w14:paraId="76307EB2" w14:textId="77777777" w:rsidR="00D52AB0" w:rsidRPr="00D52AB0" w:rsidRDefault="00D52AB0" w:rsidP="00D52AB0">
            <w:pPr>
              <w:rPr>
                <w:rFonts w:ascii="Arial" w:hAnsi="Arial" w:cs="Arial"/>
                <w:b/>
                <w:bCs/>
                <w:color w:val="FF0000"/>
              </w:rPr>
            </w:pPr>
            <w:r w:rsidRPr="00D52AB0">
              <w:rPr>
                <w:rFonts w:ascii="Arial" w:hAnsi="Arial" w:cs="Arial"/>
                <w:b/>
                <w:bCs/>
                <w:color w:val="FF0000"/>
              </w:rPr>
              <w:t xml:space="preserve">5. </w:t>
            </w:r>
          </w:p>
          <w:p w14:paraId="3D796A2D" w14:textId="77777777" w:rsidR="00D52AB0" w:rsidRPr="00D52AB0" w:rsidRDefault="00D52AB0" w:rsidP="00D52AB0">
            <w:pPr>
              <w:rPr>
                <w:rFonts w:ascii="Arial" w:hAnsi="Arial" w:cs="Arial"/>
                <w:b/>
                <w:bCs/>
                <w:color w:val="FF0000"/>
              </w:rPr>
            </w:pPr>
            <w:r w:rsidRPr="00D52AB0">
              <w:rPr>
                <w:rFonts w:ascii="Arial" w:hAnsi="Arial" w:cs="Arial"/>
                <w:b/>
                <w:bCs/>
                <w:color w:val="FF0000"/>
              </w:rPr>
              <w:t>Montserrat et al.</w:t>
            </w:r>
          </w:p>
          <w:p w14:paraId="75EB0F65" w14:textId="77777777" w:rsidR="00D52AB0" w:rsidRPr="00D52AB0" w:rsidRDefault="00D52AB0" w:rsidP="00D52AB0">
            <w:pPr>
              <w:rPr>
                <w:rFonts w:ascii="Arial" w:hAnsi="Arial" w:cs="Arial"/>
              </w:rPr>
            </w:pPr>
            <w:r w:rsidRPr="00D52AB0">
              <w:rPr>
                <w:rFonts w:ascii="Arial" w:hAnsi="Arial" w:cs="Arial"/>
                <w:b/>
                <w:bCs/>
                <w:color w:val="FF0000"/>
              </w:rPr>
              <w:t>(2020)</w:t>
            </w:r>
          </w:p>
        </w:tc>
        <w:tc>
          <w:tcPr>
            <w:tcW w:w="1684" w:type="dxa"/>
            <w:tcBorders>
              <w:top w:val="single" w:sz="4" w:space="0" w:color="auto"/>
              <w:left w:val="single" w:sz="4" w:space="0" w:color="auto"/>
              <w:bottom w:val="single" w:sz="4" w:space="0" w:color="auto"/>
              <w:right w:val="single" w:sz="4" w:space="0" w:color="auto"/>
            </w:tcBorders>
          </w:tcPr>
          <w:p w14:paraId="55BA87BB" w14:textId="77777777" w:rsidR="00D52AB0" w:rsidRPr="00D52AB0" w:rsidRDefault="00D52AB0" w:rsidP="00D52AB0">
            <w:pPr>
              <w:rPr>
                <w:rFonts w:ascii="Arial" w:hAnsi="Arial" w:cs="Arial"/>
                <w:bCs/>
              </w:rPr>
            </w:pPr>
            <w:r w:rsidRPr="00D52AB0">
              <w:rPr>
                <w:rFonts w:ascii="Arial" w:hAnsi="Arial" w:cs="Arial"/>
                <w:bCs/>
              </w:rPr>
              <w:t xml:space="preserve">Identify child, family &amp; system factors associated with PB. </w:t>
            </w:r>
          </w:p>
          <w:p w14:paraId="6FF5FC74" w14:textId="77777777" w:rsidR="00D52AB0" w:rsidRPr="00D52AB0" w:rsidRDefault="00D52AB0" w:rsidP="00D52AB0">
            <w:pPr>
              <w:rPr>
                <w:rFonts w:ascii="Arial" w:hAnsi="Arial" w:cs="Arial"/>
              </w:rPr>
            </w:pPr>
          </w:p>
        </w:tc>
        <w:tc>
          <w:tcPr>
            <w:tcW w:w="1626" w:type="dxa"/>
            <w:tcBorders>
              <w:top w:val="single" w:sz="4" w:space="0" w:color="auto"/>
              <w:left w:val="single" w:sz="4" w:space="0" w:color="auto"/>
              <w:bottom w:val="single" w:sz="4" w:space="0" w:color="auto"/>
              <w:right w:val="single" w:sz="4" w:space="0" w:color="auto"/>
            </w:tcBorders>
            <w:hideMark/>
          </w:tcPr>
          <w:p w14:paraId="4AE2E115" w14:textId="77777777" w:rsidR="00D52AB0" w:rsidRPr="00D52AB0" w:rsidRDefault="00D52AB0" w:rsidP="00D52AB0">
            <w:pPr>
              <w:rPr>
                <w:rFonts w:ascii="Arial" w:hAnsi="Arial" w:cs="Arial"/>
              </w:rPr>
            </w:pPr>
            <w:r w:rsidRPr="00D52AB0">
              <w:rPr>
                <w:rFonts w:ascii="Arial" w:hAnsi="Arial" w:cs="Arial"/>
              </w:rPr>
              <w:t>Retrospective Case file analysis</w:t>
            </w:r>
          </w:p>
          <w:p w14:paraId="7CE1AEAD" w14:textId="77777777" w:rsidR="00D52AB0" w:rsidRPr="00D52AB0" w:rsidRDefault="00D52AB0" w:rsidP="00D52AB0">
            <w:pPr>
              <w:rPr>
                <w:rFonts w:ascii="Arial" w:hAnsi="Arial" w:cs="Arial"/>
              </w:rPr>
            </w:pPr>
            <w:r w:rsidRPr="00D52AB0">
              <w:rPr>
                <w:rFonts w:ascii="Arial" w:hAnsi="Arial" w:cs="Arial"/>
              </w:rPr>
              <w:t>Questionnaire</w:t>
            </w:r>
          </w:p>
        </w:tc>
        <w:tc>
          <w:tcPr>
            <w:tcW w:w="1417" w:type="dxa"/>
            <w:tcBorders>
              <w:top w:val="single" w:sz="4" w:space="0" w:color="auto"/>
              <w:left w:val="single" w:sz="4" w:space="0" w:color="auto"/>
              <w:bottom w:val="single" w:sz="4" w:space="0" w:color="auto"/>
              <w:right w:val="single" w:sz="4" w:space="0" w:color="auto"/>
            </w:tcBorders>
            <w:hideMark/>
          </w:tcPr>
          <w:p w14:paraId="78F7310F" w14:textId="77777777" w:rsidR="00D52AB0" w:rsidRPr="00D52AB0" w:rsidRDefault="00D52AB0" w:rsidP="00D52AB0">
            <w:pPr>
              <w:rPr>
                <w:rFonts w:ascii="Arial" w:hAnsi="Arial" w:cs="Arial"/>
              </w:rPr>
            </w:pPr>
            <w:r w:rsidRPr="00D52AB0">
              <w:rPr>
                <w:rFonts w:ascii="Arial" w:hAnsi="Arial" w:cs="Arial"/>
              </w:rPr>
              <w:t>1255 child cases (aged 0-17) non-kin foster care placement.</w:t>
            </w:r>
          </w:p>
        </w:tc>
        <w:tc>
          <w:tcPr>
            <w:tcW w:w="1985" w:type="dxa"/>
            <w:tcBorders>
              <w:top w:val="single" w:sz="4" w:space="0" w:color="auto"/>
              <w:left w:val="single" w:sz="4" w:space="0" w:color="auto"/>
              <w:bottom w:val="single" w:sz="4" w:space="0" w:color="auto"/>
              <w:right w:val="single" w:sz="4" w:space="0" w:color="auto"/>
            </w:tcBorders>
          </w:tcPr>
          <w:p w14:paraId="3E22035C" w14:textId="77777777" w:rsidR="00D52AB0" w:rsidRPr="00D52AB0" w:rsidRDefault="00D52AB0" w:rsidP="00D52AB0">
            <w:pPr>
              <w:rPr>
                <w:rFonts w:ascii="Arial" w:hAnsi="Arial" w:cs="Arial"/>
              </w:rPr>
            </w:pPr>
            <w:r w:rsidRPr="00D52AB0">
              <w:rPr>
                <w:rFonts w:ascii="Arial" w:hAnsi="Arial" w:cs="Arial"/>
              </w:rPr>
              <w:t>Previously in care, only one caregiver, having a sibling placed apart, age (4-11 particularly vulnerable), experience of neglect, psychological/ emotional/ sexual abuse, gender violence, more than one foster child in the home &amp; biological children in the home associated with PB.</w:t>
            </w:r>
          </w:p>
          <w:p w14:paraId="39E7C474" w14:textId="77777777" w:rsidR="00D52AB0" w:rsidRPr="00D52AB0" w:rsidRDefault="00D52AB0" w:rsidP="00D52AB0">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hideMark/>
          </w:tcPr>
          <w:p w14:paraId="0B685C6D" w14:textId="77777777" w:rsidR="00D52AB0" w:rsidRPr="00D52AB0" w:rsidRDefault="00D52AB0" w:rsidP="00D52AB0">
            <w:pPr>
              <w:rPr>
                <w:rFonts w:ascii="Arial" w:hAnsi="Arial" w:cs="Arial"/>
              </w:rPr>
            </w:pPr>
            <w:r w:rsidRPr="00D52AB0">
              <w:rPr>
                <w:rFonts w:ascii="Arial" w:hAnsi="Arial" w:cs="Arial"/>
              </w:rPr>
              <w:t>Breakdown occurs for multiple interconnected reasons across child, family, and system level.</w:t>
            </w:r>
          </w:p>
        </w:tc>
        <w:tc>
          <w:tcPr>
            <w:tcW w:w="1275" w:type="dxa"/>
            <w:tcBorders>
              <w:top w:val="single" w:sz="4" w:space="0" w:color="auto"/>
              <w:left w:val="single" w:sz="4" w:space="0" w:color="auto"/>
              <w:bottom w:val="single" w:sz="4" w:space="0" w:color="auto"/>
              <w:right w:val="single" w:sz="4" w:space="0" w:color="auto"/>
            </w:tcBorders>
            <w:hideMark/>
          </w:tcPr>
          <w:p w14:paraId="3DAE839C" w14:textId="77777777" w:rsidR="00D52AB0" w:rsidRPr="00D52AB0" w:rsidRDefault="00D52AB0" w:rsidP="00D52AB0">
            <w:pPr>
              <w:rPr>
                <w:rFonts w:ascii="Arial" w:hAnsi="Arial" w:cs="Arial"/>
              </w:rPr>
            </w:pPr>
            <w:r w:rsidRPr="00D52AB0">
              <w:rPr>
                <w:rFonts w:ascii="Arial" w:hAnsi="Arial" w:cs="Arial"/>
              </w:rPr>
              <w:t>68%</w:t>
            </w:r>
          </w:p>
        </w:tc>
      </w:tr>
      <w:tr w:rsidR="00D52AB0" w:rsidRPr="00D52AB0" w14:paraId="3B3BAE22" w14:textId="77777777" w:rsidTr="00762978">
        <w:trPr>
          <w:trHeight w:val="1313"/>
        </w:trPr>
        <w:tc>
          <w:tcPr>
            <w:tcW w:w="1647" w:type="dxa"/>
            <w:tcBorders>
              <w:top w:val="single" w:sz="4" w:space="0" w:color="auto"/>
              <w:left w:val="single" w:sz="4" w:space="0" w:color="auto"/>
              <w:bottom w:val="single" w:sz="4" w:space="0" w:color="auto"/>
              <w:right w:val="single" w:sz="4" w:space="0" w:color="auto"/>
            </w:tcBorders>
          </w:tcPr>
          <w:p w14:paraId="59C6BE94" w14:textId="77777777" w:rsidR="00D52AB0" w:rsidRPr="00D52AB0" w:rsidRDefault="00D52AB0" w:rsidP="00D52AB0">
            <w:pPr>
              <w:rPr>
                <w:rFonts w:ascii="Arial" w:hAnsi="Arial" w:cs="Arial"/>
                <w:b/>
                <w:bCs/>
                <w:color w:val="FF0000"/>
              </w:rPr>
            </w:pPr>
            <w:r w:rsidRPr="00D52AB0">
              <w:rPr>
                <w:rFonts w:ascii="Arial" w:hAnsi="Arial" w:cs="Arial"/>
                <w:b/>
                <w:bCs/>
                <w:color w:val="FF0000"/>
              </w:rPr>
              <w:t>6.</w:t>
            </w:r>
          </w:p>
          <w:p w14:paraId="388A2462" w14:textId="77777777" w:rsidR="00D52AB0" w:rsidRPr="00D52AB0" w:rsidRDefault="006C176D" w:rsidP="00D52AB0">
            <w:pPr>
              <w:rPr>
                <w:rFonts w:ascii="Arial" w:hAnsi="Arial" w:cs="Arial"/>
                <w:b/>
                <w:bCs/>
                <w:color w:val="FF0000"/>
              </w:rPr>
            </w:pPr>
            <w:r>
              <w:rPr>
                <w:rFonts w:ascii="Arial" w:hAnsi="Arial" w:cs="Arial"/>
                <w:b/>
                <w:bCs/>
                <w:color w:val="FF0000"/>
              </w:rPr>
              <w:t>Osbo</w:t>
            </w:r>
            <w:r w:rsidR="00D52AB0" w:rsidRPr="00D52AB0">
              <w:rPr>
                <w:rFonts w:ascii="Arial" w:hAnsi="Arial" w:cs="Arial"/>
                <w:b/>
                <w:bCs/>
                <w:color w:val="FF0000"/>
              </w:rPr>
              <w:t xml:space="preserve">rne et al. </w:t>
            </w:r>
          </w:p>
          <w:p w14:paraId="26A29DAB" w14:textId="77777777" w:rsidR="00D52AB0" w:rsidRPr="00D52AB0" w:rsidRDefault="00D52AB0" w:rsidP="00D52AB0">
            <w:pPr>
              <w:rPr>
                <w:rFonts w:ascii="Arial" w:hAnsi="Arial" w:cs="Arial"/>
                <w:b/>
                <w:bCs/>
                <w:color w:val="FF0000"/>
              </w:rPr>
            </w:pPr>
            <w:r w:rsidRPr="00D52AB0">
              <w:rPr>
                <w:rFonts w:ascii="Arial" w:hAnsi="Arial" w:cs="Arial"/>
                <w:b/>
                <w:bCs/>
                <w:color w:val="FF0000"/>
              </w:rPr>
              <w:t>(2021)</w:t>
            </w:r>
          </w:p>
          <w:p w14:paraId="47876956" w14:textId="77777777" w:rsidR="00D52AB0" w:rsidRPr="00D52AB0" w:rsidRDefault="00D52AB0" w:rsidP="00D52AB0">
            <w:pP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hideMark/>
          </w:tcPr>
          <w:p w14:paraId="30E0D545" w14:textId="77777777" w:rsidR="00D52AB0" w:rsidRPr="00D52AB0" w:rsidRDefault="00D52AB0" w:rsidP="00D52AB0">
            <w:pPr>
              <w:rPr>
                <w:rFonts w:ascii="Arial" w:hAnsi="Arial" w:cs="Arial"/>
              </w:rPr>
            </w:pPr>
            <w:r w:rsidRPr="00D52AB0">
              <w:rPr>
                <w:rFonts w:ascii="Arial" w:hAnsi="Arial" w:cs="Arial"/>
              </w:rPr>
              <w:t>Investigate the impact of kin or non-kin placement on PB.</w:t>
            </w:r>
          </w:p>
        </w:tc>
        <w:tc>
          <w:tcPr>
            <w:tcW w:w="1626" w:type="dxa"/>
            <w:tcBorders>
              <w:top w:val="single" w:sz="4" w:space="0" w:color="auto"/>
              <w:left w:val="single" w:sz="4" w:space="0" w:color="auto"/>
              <w:bottom w:val="single" w:sz="4" w:space="0" w:color="auto"/>
              <w:right w:val="single" w:sz="4" w:space="0" w:color="auto"/>
            </w:tcBorders>
            <w:hideMark/>
          </w:tcPr>
          <w:p w14:paraId="3C62876A" w14:textId="77777777" w:rsidR="00D52AB0" w:rsidRPr="00D52AB0" w:rsidRDefault="00D52AB0" w:rsidP="00D52AB0">
            <w:pPr>
              <w:rPr>
                <w:rFonts w:ascii="Arial" w:hAnsi="Arial" w:cs="Arial"/>
              </w:rPr>
            </w:pPr>
            <w:r w:rsidRPr="00D52AB0">
              <w:rPr>
                <w:rFonts w:ascii="Arial" w:hAnsi="Arial" w:cs="Arial"/>
              </w:rPr>
              <w:t>Retrospective Longitudinal Case file analysis</w:t>
            </w:r>
          </w:p>
        </w:tc>
        <w:tc>
          <w:tcPr>
            <w:tcW w:w="1417" w:type="dxa"/>
            <w:tcBorders>
              <w:top w:val="single" w:sz="4" w:space="0" w:color="auto"/>
              <w:left w:val="single" w:sz="4" w:space="0" w:color="auto"/>
              <w:bottom w:val="single" w:sz="4" w:space="0" w:color="auto"/>
              <w:right w:val="single" w:sz="4" w:space="0" w:color="auto"/>
            </w:tcBorders>
            <w:hideMark/>
          </w:tcPr>
          <w:p w14:paraId="2AF1D50F" w14:textId="77777777" w:rsidR="00D52AB0" w:rsidRPr="00D52AB0" w:rsidRDefault="00D52AB0" w:rsidP="00D52AB0">
            <w:pPr>
              <w:rPr>
                <w:rFonts w:ascii="Arial" w:hAnsi="Arial" w:cs="Arial"/>
              </w:rPr>
            </w:pPr>
            <w:r w:rsidRPr="00D52AB0">
              <w:rPr>
                <w:rFonts w:ascii="Arial" w:hAnsi="Arial" w:cs="Arial"/>
              </w:rPr>
              <w:t>450 child cases (mean age: 9.94).</w:t>
            </w:r>
          </w:p>
        </w:tc>
        <w:tc>
          <w:tcPr>
            <w:tcW w:w="1985" w:type="dxa"/>
            <w:tcBorders>
              <w:top w:val="single" w:sz="4" w:space="0" w:color="auto"/>
              <w:left w:val="single" w:sz="4" w:space="0" w:color="auto"/>
              <w:bottom w:val="single" w:sz="4" w:space="0" w:color="auto"/>
              <w:right w:val="single" w:sz="4" w:space="0" w:color="auto"/>
            </w:tcBorders>
          </w:tcPr>
          <w:p w14:paraId="1A877B57" w14:textId="77777777" w:rsidR="00D52AB0" w:rsidRPr="00D52AB0" w:rsidRDefault="00D52AB0" w:rsidP="00D52AB0">
            <w:pPr>
              <w:rPr>
                <w:rFonts w:ascii="Arial" w:hAnsi="Arial" w:cs="Arial"/>
              </w:rPr>
            </w:pPr>
            <w:r w:rsidRPr="00D52AB0">
              <w:rPr>
                <w:rFonts w:ascii="Arial" w:hAnsi="Arial" w:cs="Arial"/>
              </w:rPr>
              <w:t xml:space="preserve">Non-kin placements contributed to </w:t>
            </w:r>
            <w:proofErr w:type="gramStart"/>
            <w:r w:rsidRPr="00D52AB0">
              <w:rPr>
                <w:rFonts w:ascii="Arial" w:hAnsi="Arial" w:cs="Arial"/>
              </w:rPr>
              <w:t>increased</w:t>
            </w:r>
            <w:proofErr w:type="gramEnd"/>
            <w:r w:rsidRPr="00D52AB0">
              <w:rPr>
                <w:rFonts w:ascii="Arial" w:hAnsi="Arial" w:cs="Arial"/>
              </w:rPr>
              <w:t xml:space="preserve"> PB across the first three placements.</w:t>
            </w:r>
          </w:p>
          <w:p w14:paraId="5A9378BE" w14:textId="77777777" w:rsidR="00D52AB0" w:rsidRPr="00D52AB0" w:rsidRDefault="00D52AB0" w:rsidP="00D52AB0">
            <w:pPr>
              <w:rPr>
                <w:rFonts w:ascii="Arial" w:hAnsi="Arial" w:cs="Arial"/>
              </w:rPr>
            </w:pPr>
            <w:r w:rsidRPr="00D52AB0">
              <w:rPr>
                <w:rFonts w:ascii="Arial" w:hAnsi="Arial" w:cs="Arial"/>
              </w:rPr>
              <w:t xml:space="preserve"> </w:t>
            </w:r>
          </w:p>
          <w:p w14:paraId="668BFD71" w14:textId="77777777" w:rsidR="00D52AB0" w:rsidRPr="00D52AB0" w:rsidRDefault="00D52AB0" w:rsidP="00D52AB0">
            <w:pPr>
              <w:rPr>
                <w:rFonts w:ascii="Arial" w:hAnsi="Arial" w:cs="Arial"/>
              </w:rPr>
            </w:pPr>
            <w:r w:rsidRPr="00D52AB0">
              <w:rPr>
                <w:rFonts w:ascii="Arial" w:hAnsi="Arial" w:cs="Arial"/>
              </w:rPr>
              <w:t xml:space="preserve">In placement 3 risk increased as age increased. </w:t>
            </w:r>
          </w:p>
          <w:p w14:paraId="2386D1E3" w14:textId="77777777" w:rsidR="00D52AB0" w:rsidRPr="00D52AB0" w:rsidRDefault="00D52AB0" w:rsidP="00D52AB0">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062EB248" w14:textId="77777777" w:rsidR="00D52AB0" w:rsidRPr="00D52AB0" w:rsidRDefault="00D52AB0" w:rsidP="00D52AB0">
            <w:pPr>
              <w:rPr>
                <w:rFonts w:ascii="Arial" w:hAnsi="Arial" w:cs="Arial"/>
              </w:rPr>
            </w:pPr>
            <w:r w:rsidRPr="00D52AB0">
              <w:rPr>
                <w:rFonts w:ascii="Arial" w:hAnsi="Arial" w:cs="Arial"/>
              </w:rPr>
              <w:t xml:space="preserve">LAC </w:t>
            </w:r>
            <w:proofErr w:type="gramStart"/>
            <w:r w:rsidRPr="00D52AB0">
              <w:rPr>
                <w:rFonts w:ascii="Arial" w:hAnsi="Arial" w:cs="Arial"/>
              </w:rPr>
              <w:t>should be placed</w:t>
            </w:r>
            <w:proofErr w:type="gramEnd"/>
            <w:r w:rsidRPr="00D52AB0">
              <w:rPr>
                <w:rFonts w:ascii="Arial" w:hAnsi="Arial" w:cs="Arial"/>
              </w:rPr>
              <w:t xml:space="preserve"> in kin placements where possible.</w:t>
            </w:r>
          </w:p>
          <w:p w14:paraId="487A2C34" w14:textId="77777777" w:rsidR="00D52AB0" w:rsidRPr="00D52AB0" w:rsidRDefault="00D52AB0" w:rsidP="00D52AB0">
            <w:pPr>
              <w:rPr>
                <w:rFonts w:ascii="Arial" w:hAnsi="Arial" w:cs="Arial"/>
              </w:rPr>
            </w:pPr>
          </w:p>
          <w:p w14:paraId="11FE9BA3" w14:textId="77777777" w:rsidR="00D52AB0" w:rsidRPr="00D52AB0" w:rsidRDefault="00D52AB0" w:rsidP="00D52AB0">
            <w:pPr>
              <w:rPr>
                <w:rFonts w:ascii="Arial" w:hAnsi="Arial" w:cs="Arial"/>
              </w:rPr>
            </w:pPr>
            <w:r w:rsidRPr="00D52AB0">
              <w:rPr>
                <w:rFonts w:ascii="Arial" w:hAnsi="Arial" w:cs="Arial"/>
              </w:rPr>
              <w:t xml:space="preserve">Further studies required to confirm this finding as parts of the analysis were underpowered. </w:t>
            </w:r>
          </w:p>
        </w:tc>
        <w:tc>
          <w:tcPr>
            <w:tcW w:w="1275" w:type="dxa"/>
            <w:tcBorders>
              <w:top w:val="single" w:sz="4" w:space="0" w:color="auto"/>
              <w:left w:val="single" w:sz="4" w:space="0" w:color="auto"/>
              <w:bottom w:val="single" w:sz="4" w:space="0" w:color="auto"/>
              <w:right w:val="single" w:sz="4" w:space="0" w:color="auto"/>
            </w:tcBorders>
            <w:hideMark/>
          </w:tcPr>
          <w:p w14:paraId="6FA58066" w14:textId="77777777" w:rsidR="00D52AB0" w:rsidRPr="00D52AB0" w:rsidRDefault="00D52AB0" w:rsidP="00D52AB0">
            <w:pPr>
              <w:rPr>
                <w:rFonts w:ascii="Arial" w:hAnsi="Arial" w:cs="Arial"/>
              </w:rPr>
            </w:pPr>
            <w:r w:rsidRPr="00D52AB0">
              <w:rPr>
                <w:rFonts w:ascii="Arial" w:hAnsi="Arial" w:cs="Arial"/>
              </w:rPr>
              <w:t>53%</w:t>
            </w:r>
          </w:p>
        </w:tc>
      </w:tr>
      <w:tr w:rsidR="00D52AB0" w:rsidRPr="00D52AB0" w14:paraId="1A69D8FF" w14:textId="77777777" w:rsidTr="00762978">
        <w:trPr>
          <w:trHeight w:val="1313"/>
        </w:trPr>
        <w:tc>
          <w:tcPr>
            <w:tcW w:w="1647" w:type="dxa"/>
            <w:tcBorders>
              <w:top w:val="single" w:sz="4" w:space="0" w:color="auto"/>
              <w:left w:val="single" w:sz="4" w:space="0" w:color="auto"/>
              <w:bottom w:val="single" w:sz="4" w:space="0" w:color="auto"/>
              <w:right w:val="single" w:sz="4" w:space="0" w:color="auto"/>
            </w:tcBorders>
          </w:tcPr>
          <w:p w14:paraId="7B942989" w14:textId="77777777" w:rsidR="00D52AB0" w:rsidRPr="00D52AB0" w:rsidRDefault="00D52AB0" w:rsidP="00D52AB0">
            <w:pPr>
              <w:rPr>
                <w:rFonts w:ascii="Arial" w:hAnsi="Arial" w:cs="Arial"/>
                <w:b/>
                <w:bCs/>
                <w:color w:val="FF0000"/>
              </w:rPr>
            </w:pPr>
            <w:r w:rsidRPr="00D52AB0">
              <w:rPr>
                <w:rFonts w:ascii="Arial" w:hAnsi="Arial" w:cs="Arial"/>
                <w:b/>
                <w:bCs/>
                <w:color w:val="FF0000"/>
              </w:rPr>
              <w:lastRenderedPageBreak/>
              <w:t xml:space="preserve">7. </w:t>
            </w:r>
          </w:p>
          <w:p w14:paraId="7E0A6F24" w14:textId="77777777" w:rsidR="00D52AB0" w:rsidRPr="00D52AB0" w:rsidRDefault="00D52AB0" w:rsidP="00D52AB0">
            <w:pPr>
              <w:rPr>
                <w:rFonts w:ascii="Arial" w:hAnsi="Arial" w:cs="Arial"/>
                <w:b/>
                <w:bCs/>
                <w:color w:val="FF0000"/>
              </w:rPr>
            </w:pPr>
            <w:proofErr w:type="spellStart"/>
            <w:r w:rsidRPr="00D52AB0">
              <w:rPr>
                <w:rFonts w:ascii="Arial" w:hAnsi="Arial" w:cs="Arial"/>
                <w:b/>
                <w:bCs/>
                <w:color w:val="FF0000"/>
              </w:rPr>
              <w:t>Tonheim</w:t>
            </w:r>
            <w:proofErr w:type="spellEnd"/>
            <w:r w:rsidRPr="00D52AB0">
              <w:rPr>
                <w:rFonts w:ascii="Arial" w:hAnsi="Arial" w:cs="Arial"/>
                <w:b/>
                <w:bCs/>
                <w:color w:val="FF0000"/>
              </w:rPr>
              <w:t xml:space="preserve"> &amp; </w:t>
            </w:r>
            <w:proofErr w:type="spellStart"/>
            <w:r w:rsidRPr="00D52AB0">
              <w:rPr>
                <w:rFonts w:ascii="Arial" w:hAnsi="Arial" w:cs="Arial"/>
                <w:b/>
                <w:bCs/>
                <w:color w:val="FF0000"/>
              </w:rPr>
              <w:t>Iversen</w:t>
            </w:r>
            <w:proofErr w:type="spellEnd"/>
            <w:r w:rsidRPr="00D52AB0">
              <w:rPr>
                <w:rFonts w:ascii="Arial" w:hAnsi="Arial" w:cs="Arial"/>
                <w:b/>
                <w:bCs/>
                <w:color w:val="FF0000"/>
              </w:rPr>
              <w:t xml:space="preserve"> (2018) </w:t>
            </w:r>
          </w:p>
          <w:p w14:paraId="7156BA60" w14:textId="77777777" w:rsidR="00D52AB0" w:rsidRPr="00D52AB0" w:rsidRDefault="00D52AB0" w:rsidP="00D52AB0">
            <w:pPr>
              <w:rPr>
                <w:rFonts w:ascii="Arial" w:hAnsi="Arial" w:cs="Arial"/>
              </w:rPr>
            </w:pPr>
          </w:p>
        </w:tc>
        <w:tc>
          <w:tcPr>
            <w:tcW w:w="1684" w:type="dxa"/>
            <w:tcBorders>
              <w:top w:val="single" w:sz="4" w:space="0" w:color="auto"/>
              <w:left w:val="single" w:sz="4" w:space="0" w:color="auto"/>
              <w:bottom w:val="single" w:sz="4" w:space="0" w:color="auto"/>
              <w:right w:val="single" w:sz="4" w:space="0" w:color="auto"/>
            </w:tcBorders>
            <w:hideMark/>
          </w:tcPr>
          <w:p w14:paraId="2738F049" w14:textId="77777777" w:rsidR="00D52AB0" w:rsidRPr="00D52AB0" w:rsidRDefault="00D52AB0" w:rsidP="00D52AB0">
            <w:pPr>
              <w:rPr>
                <w:rFonts w:ascii="Arial" w:hAnsi="Arial" w:cs="Arial"/>
              </w:rPr>
            </w:pPr>
            <w:r w:rsidRPr="00D52AB0">
              <w:rPr>
                <w:rFonts w:ascii="Arial" w:hAnsi="Arial" w:cs="Arial"/>
              </w:rPr>
              <w:t>Identify factors that contribute to PB.</w:t>
            </w:r>
          </w:p>
        </w:tc>
        <w:tc>
          <w:tcPr>
            <w:tcW w:w="1626" w:type="dxa"/>
            <w:tcBorders>
              <w:top w:val="single" w:sz="4" w:space="0" w:color="auto"/>
              <w:left w:val="single" w:sz="4" w:space="0" w:color="auto"/>
              <w:bottom w:val="single" w:sz="4" w:space="0" w:color="auto"/>
              <w:right w:val="single" w:sz="4" w:space="0" w:color="auto"/>
            </w:tcBorders>
            <w:hideMark/>
          </w:tcPr>
          <w:p w14:paraId="4E66DA4A" w14:textId="77777777" w:rsidR="00D52AB0" w:rsidRPr="00D52AB0" w:rsidRDefault="00D52AB0" w:rsidP="00D52AB0">
            <w:pPr>
              <w:rPr>
                <w:rFonts w:ascii="Arial" w:hAnsi="Arial" w:cs="Arial"/>
              </w:rPr>
            </w:pPr>
            <w:r w:rsidRPr="00D52AB0">
              <w:rPr>
                <w:rFonts w:ascii="Arial" w:hAnsi="Arial" w:cs="Arial"/>
              </w:rPr>
              <w:t xml:space="preserve">Retrospective semi-structured survey </w:t>
            </w:r>
          </w:p>
        </w:tc>
        <w:tc>
          <w:tcPr>
            <w:tcW w:w="1417" w:type="dxa"/>
            <w:tcBorders>
              <w:top w:val="single" w:sz="4" w:space="0" w:color="auto"/>
              <w:left w:val="single" w:sz="4" w:space="0" w:color="auto"/>
              <w:bottom w:val="single" w:sz="4" w:space="0" w:color="auto"/>
              <w:right w:val="single" w:sz="4" w:space="0" w:color="auto"/>
            </w:tcBorders>
            <w:hideMark/>
          </w:tcPr>
          <w:p w14:paraId="5AD12472" w14:textId="77777777" w:rsidR="00D52AB0" w:rsidRPr="00D52AB0" w:rsidRDefault="00D52AB0" w:rsidP="00D52AB0">
            <w:pPr>
              <w:rPr>
                <w:rFonts w:ascii="Arial" w:hAnsi="Arial" w:cs="Arial"/>
              </w:rPr>
            </w:pPr>
            <w:r w:rsidRPr="00D52AB0">
              <w:rPr>
                <w:rFonts w:ascii="Arial" w:hAnsi="Arial" w:cs="Arial"/>
              </w:rPr>
              <w:t xml:space="preserve">132 foster parents.  </w:t>
            </w:r>
          </w:p>
        </w:tc>
        <w:tc>
          <w:tcPr>
            <w:tcW w:w="1985" w:type="dxa"/>
            <w:tcBorders>
              <w:top w:val="single" w:sz="4" w:space="0" w:color="auto"/>
              <w:left w:val="single" w:sz="4" w:space="0" w:color="auto"/>
              <w:bottom w:val="single" w:sz="4" w:space="0" w:color="auto"/>
              <w:right w:val="single" w:sz="4" w:space="0" w:color="auto"/>
            </w:tcBorders>
          </w:tcPr>
          <w:p w14:paraId="247001E8" w14:textId="77777777" w:rsidR="00D52AB0" w:rsidRPr="00D52AB0" w:rsidRDefault="00D52AB0" w:rsidP="00D52AB0">
            <w:pPr>
              <w:rPr>
                <w:rFonts w:ascii="Arial" w:hAnsi="Arial" w:cs="Arial"/>
              </w:rPr>
            </w:pPr>
            <w:r w:rsidRPr="00D52AB0">
              <w:rPr>
                <w:rFonts w:ascii="Arial" w:hAnsi="Arial" w:cs="Arial"/>
              </w:rPr>
              <w:t xml:space="preserve">The most highly rated (+40%) factors for PB </w:t>
            </w:r>
            <w:proofErr w:type="gramStart"/>
            <w:r w:rsidRPr="00D52AB0">
              <w:rPr>
                <w:rFonts w:ascii="Arial" w:hAnsi="Arial" w:cs="Arial"/>
              </w:rPr>
              <w:t>were:</w:t>
            </w:r>
            <w:proofErr w:type="gramEnd"/>
            <w:r w:rsidRPr="00D52AB0">
              <w:rPr>
                <w:rFonts w:ascii="Arial" w:hAnsi="Arial" w:cs="Arial"/>
              </w:rPr>
              <w:t xml:space="preserve"> child behaviour, child’s need for care, concern regarding biological children’s well-being and lack of support from child welfare services. </w:t>
            </w:r>
          </w:p>
          <w:p w14:paraId="7805E89C" w14:textId="77777777" w:rsidR="00D52AB0" w:rsidRPr="00D52AB0" w:rsidRDefault="00D52AB0" w:rsidP="00D52AB0">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hideMark/>
          </w:tcPr>
          <w:p w14:paraId="15B9A5E1" w14:textId="77777777" w:rsidR="00D52AB0" w:rsidRPr="00D52AB0" w:rsidRDefault="00D52AB0" w:rsidP="00D52AB0">
            <w:pPr>
              <w:rPr>
                <w:rFonts w:ascii="Arial" w:hAnsi="Arial" w:cs="Arial"/>
              </w:rPr>
            </w:pPr>
            <w:r w:rsidRPr="00D52AB0">
              <w:rPr>
                <w:rFonts w:ascii="Arial" w:hAnsi="Arial" w:cs="Arial"/>
              </w:rPr>
              <w:t>Further studies required to confirm exploratory findings.</w:t>
            </w:r>
          </w:p>
        </w:tc>
        <w:tc>
          <w:tcPr>
            <w:tcW w:w="1275" w:type="dxa"/>
            <w:tcBorders>
              <w:top w:val="single" w:sz="4" w:space="0" w:color="auto"/>
              <w:left w:val="single" w:sz="4" w:space="0" w:color="auto"/>
              <w:bottom w:val="single" w:sz="4" w:space="0" w:color="auto"/>
              <w:right w:val="single" w:sz="4" w:space="0" w:color="auto"/>
            </w:tcBorders>
            <w:hideMark/>
          </w:tcPr>
          <w:p w14:paraId="0E1D704C" w14:textId="77777777" w:rsidR="00D52AB0" w:rsidRPr="00D52AB0" w:rsidRDefault="00D52AB0" w:rsidP="00D52AB0">
            <w:pPr>
              <w:rPr>
                <w:rFonts w:ascii="Arial" w:hAnsi="Arial" w:cs="Arial"/>
              </w:rPr>
            </w:pPr>
            <w:r w:rsidRPr="00D52AB0">
              <w:rPr>
                <w:rFonts w:ascii="Arial" w:hAnsi="Arial" w:cs="Arial"/>
              </w:rPr>
              <w:t>33%</w:t>
            </w:r>
          </w:p>
        </w:tc>
      </w:tr>
      <w:tr w:rsidR="00D52AB0" w:rsidRPr="00D52AB0" w14:paraId="7F3C84AC" w14:textId="77777777" w:rsidTr="00762978">
        <w:trPr>
          <w:trHeight w:val="1313"/>
        </w:trPr>
        <w:tc>
          <w:tcPr>
            <w:tcW w:w="1647" w:type="dxa"/>
            <w:tcBorders>
              <w:top w:val="single" w:sz="4" w:space="0" w:color="auto"/>
              <w:left w:val="single" w:sz="4" w:space="0" w:color="auto"/>
              <w:bottom w:val="single" w:sz="4" w:space="0" w:color="auto"/>
              <w:right w:val="single" w:sz="4" w:space="0" w:color="auto"/>
            </w:tcBorders>
          </w:tcPr>
          <w:p w14:paraId="69B669C1" w14:textId="77777777" w:rsidR="00D52AB0" w:rsidRPr="00D52AB0" w:rsidRDefault="00D52AB0" w:rsidP="00D52AB0">
            <w:pPr>
              <w:rPr>
                <w:rFonts w:ascii="Arial" w:hAnsi="Arial" w:cs="Arial"/>
                <w:b/>
                <w:bCs/>
                <w:color w:val="FF0000"/>
              </w:rPr>
            </w:pPr>
            <w:r w:rsidRPr="00D52AB0">
              <w:rPr>
                <w:rFonts w:ascii="Arial" w:hAnsi="Arial" w:cs="Arial"/>
                <w:b/>
                <w:bCs/>
                <w:color w:val="FF0000"/>
              </w:rPr>
              <w:t xml:space="preserve">8. </w:t>
            </w:r>
          </w:p>
          <w:p w14:paraId="1603F705" w14:textId="77777777" w:rsidR="00D52AB0" w:rsidRPr="00D52AB0" w:rsidRDefault="00D52AB0" w:rsidP="00D52AB0">
            <w:pPr>
              <w:rPr>
                <w:rFonts w:ascii="Arial" w:hAnsi="Arial" w:cs="Arial"/>
                <w:b/>
                <w:color w:val="FF0000"/>
              </w:rPr>
            </w:pPr>
            <w:proofErr w:type="spellStart"/>
            <w:r w:rsidRPr="00D52AB0">
              <w:rPr>
                <w:rFonts w:ascii="Arial" w:hAnsi="Arial" w:cs="Arial"/>
                <w:b/>
                <w:color w:val="FF0000"/>
              </w:rPr>
              <w:t>Vanderfaeillie</w:t>
            </w:r>
            <w:proofErr w:type="spellEnd"/>
            <w:r w:rsidRPr="00D52AB0">
              <w:rPr>
                <w:rFonts w:ascii="Arial" w:hAnsi="Arial" w:cs="Arial"/>
                <w:b/>
                <w:color w:val="FF0000"/>
              </w:rPr>
              <w:t xml:space="preserve"> et al (2018a)</w:t>
            </w:r>
          </w:p>
          <w:p w14:paraId="31282F7E" w14:textId="77777777" w:rsidR="00D52AB0" w:rsidRPr="00D52AB0" w:rsidRDefault="00D52AB0" w:rsidP="00D52AB0">
            <w:pPr>
              <w:rPr>
                <w:rFonts w:ascii="Arial" w:hAnsi="Arial" w:cs="Arial"/>
                <w:b/>
                <w:bCs/>
                <w:color w:val="FF0000"/>
              </w:rPr>
            </w:pPr>
          </w:p>
        </w:tc>
        <w:tc>
          <w:tcPr>
            <w:tcW w:w="1684" w:type="dxa"/>
            <w:tcBorders>
              <w:top w:val="single" w:sz="4" w:space="0" w:color="auto"/>
              <w:left w:val="single" w:sz="4" w:space="0" w:color="auto"/>
              <w:bottom w:val="single" w:sz="4" w:space="0" w:color="auto"/>
              <w:right w:val="single" w:sz="4" w:space="0" w:color="auto"/>
            </w:tcBorders>
            <w:hideMark/>
          </w:tcPr>
          <w:p w14:paraId="6DB2C2D9" w14:textId="77777777" w:rsidR="00D52AB0" w:rsidRPr="00D52AB0" w:rsidRDefault="00D52AB0" w:rsidP="00D52AB0">
            <w:pPr>
              <w:rPr>
                <w:rFonts w:ascii="Arial" w:hAnsi="Arial" w:cs="Arial"/>
              </w:rPr>
            </w:pPr>
            <w:r w:rsidRPr="00D52AB0">
              <w:rPr>
                <w:rFonts w:ascii="Arial" w:hAnsi="Arial" w:cs="Arial"/>
              </w:rPr>
              <w:t xml:space="preserve">Identify child, foster family and placement factors associated with PB. </w:t>
            </w:r>
          </w:p>
        </w:tc>
        <w:tc>
          <w:tcPr>
            <w:tcW w:w="1626" w:type="dxa"/>
            <w:tcBorders>
              <w:top w:val="single" w:sz="4" w:space="0" w:color="auto"/>
              <w:left w:val="single" w:sz="4" w:space="0" w:color="auto"/>
              <w:bottom w:val="single" w:sz="4" w:space="0" w:color="auto"/>
              <w:right w:val="single" w:sz="4" w:space="0" w:color="auto"/>
            </w:tcBorders>
            <w:hideMark/>
          </w:tcPr>
          <w:p w14:paraId="7DE9E302" w14:textId="77777777" w:rsidR="00D52AB0" w:rsidRPr="00D52AB0" w:rsidRDefault="00D52AB0" w:rsidP="00D52AB0">
            <w:pPr>
              <w:rPr>
                <w:rFonts w:ascii="Arial" w:hAnsi="Arial" w:cs="Arial"/>
              </w:rPr>
            </w:pPr>
            <w:r w:rsidRPr="00D52AB0">
              <w:rPr>
                <w:rFonts w:ascii="Arial" w:hAnsi="Arial" w:cs="Arial"/>
              </w:rPr>
              <w:t>Retrospective Longitudinal Case file analysis</w:t>
            </w:r>
          </w:p>
        </w:tc>
        <w:tc>
          <w:tcPr>
            <w:tcW w:w="1417" w:type="dxa"/>
            <w:tcBorders>
              <w:top w:val="single" w:sz="4" w:space="0" w:color="auto"/>
              <w:left w:val="single" w:sz="4" w:space="0" w:color="auto"/>
              <w:bottom w:val="single" w:sz="4" w:space="0" w:color="auto"/>
              <w:right w:val="single" w:sz="4" w:space="0" w:color="auto"/>
            </w:tcBorders>
            <w:hideMark/>
          </w:tcPr>
          <w:p w14:paraId="10B6BE63" w14:textId="77777777" w:rsidR="00D52AB0" w:rsidRPr="00D52AB0" w:rsidRDefault="00D52AB0" w:rsidP="00D52AB0">
            <w:pPr>
              <w:rPr>
                <w:rFonts w:ascii="Arial" w:hAnsi="Arial" w:cs="Arial"/>
              </w:rPr>
            </w:pPr>
            <w:r w:rsidRPr="00D52AB0">
              <w:rPr>
                <w:rFonts w:ascii="Arial" w:hAnsi="Arial" w:cs="Arial"/>
                <w:bCs/>
              </w:rPr>
              <w:t xml:space="preserve">580 foster children’s case files (Mean age: 6.) </w:t>
            </w:r>
            <w:r w:rsidRPr="00D52AB0">
              <w:rPr>
                <w:rFonts w:ascii="Arial" w:hAnsi="Arial" w:cs="Arial"/>
              </w:rPr>
              <w:t>kin</w:t>
            </w:r>
            <w:r w:rsidRPr="00D52AB0">
              <w:rPr>
                <w:rFonts w:ascii="Arial" w:hAnsi="Arial" w:cs="Arial"/>
                <w:bCs/>
              </w:rPr>
              <w:t xml:space="preserve"> or non-kin placement.</w:t>
            </w:r>
          </w:p>
        </w:tc>
        <w:tc>
          <w:tcPr>
            <w:tcW w:w="1985" w:type="dxa"/>
            <w:tcBorders>
              <w:top w:val="single" w:sz="4" w:space="0" w:color="auto"/>
              <w:left w:val="single" w:sz="4" w:space="0" w:color="auto"/>
              <w:bottom w:val="single" w:sz="4" w:space="0" w:color="auto"/>
              <w:right w:val="single" w:sz="4" w:space="0" w:color="auto"/>
            </w:tcBorders>
          </w:tcPr>
          <w:p w14:paraId="4DB29CC7" w14:textId="77777777" w:rsidR="00D52AB0" w:rsidRPr="00D52AB0" w:rsidRDefault="00D52AB0" w:rsidP="00D52AB0">
            <w:pPr>
              <w:rPr>
                <w:rFonts w:ascii="Arial" w:hAnsi="Arial" w:cs="Arial"/>
              </w:rPr>
            </w:pPr>
            <w:r w:rsidRPr="00D52AB0">
              <w:rPr>
                <w:rFonts w:ascii="Arial" w:hAnsi="Arial" w:cs="Arial"/>
              </w:rPr>
              <w:t>Increased age of child at the beginning of placement, difficult behaviour at admission to care, increased previous number of moves &amp;, removal reason sexual abuse was associated with PB.</w:t>
            </w:r>
          </w:p>
          <w:p w14:paraId="58355CB4" w14:textId="77777777" w:rsidR="00D52AB0" w:rsidRPr="00D52AB0" w:rsidRDefault="00D52AB0" w:rsidP="00D52AB0">
            <w:pPr>
              <w:rPr>
                <w:rFonts w:ascii="Arial" w:hAnsi="Arial" w:cs="Arial"/>
              </w:rPr>
            </w:pPr>
          </w:p>
          <w:p w14:paraId="12323A23" w14:textId="77777777" w:rsidR="00D52AB0" w:rsidRPr="00D52AB0" w:rsidRDefault="00D52AB0" w:rsidP="00D52AB0">
            <w:pPr>
              <w:rPr>
                <w:rFonts w:ascii="Arial" w:hAnsi="Arial" w:cs="Arial"/>
              </w:rPr>
            </w:pPr>
            <w:r w:rsidRPr="00D52AB0">
              <w:rPr>
                <w:rFonts w:ascii="Arial" w:hAnsi="Arial" w:cs="Arial"/>
              </w:rPr>
              <w:t>Less contact with birth family and foster child not receiving treatment associated with PB.</w:t>
            </w:r>
          </w:p>
          <w:p w14:paraId="2BED14E7" w14:textId="77777777" w:rsidR="00D52AB0" w:rsidRPr="00D52AB0" w:rsidRDefault="00D52AB0" w:rsidP="00D52AB0">
            <w:pPr>
              <w:rPr>
                <w:rFonts w:ascii="Arial" w:hAnsi="Arial" w:cs="Arial"/>
              </w:rPr>
            </w:pPr>
          </w:p>
          <w:p w14:paraId="4147A0A2" w14:textId="77777777" w:rsidR="00D52AB0" w:rsidRPr="00D52AB0" w:rsidRDefault="00D52AB0" w:rsidP="00D52AB0">
            <w:pPr>
              <w:rPr>
                <w:rFonts w:ascii="Arial" w:hAnsi="Arial" w:cs="Arial"/>
              </w:rPr>
            </w:pPr>
            <w:r w:rsidRPr="00D52AB0">
              <w:rPr>
                <w:rFonts w:ascii="Arial" w:hAnsi="Arial" w:cs="Arial"/>
              </w:rPr>
              <w:t xml:space="preserve"> </w:t>
            </w:r>
          </w:p>
        </w:tc>
        <w:tc>
          <w:tcPr>
            <w:tcW w:w="1701" w:type="dxa"/>
            <w:tcBorders>
              <w:top w:val="single" w:sz="4" w:space="0" w:color="auto"/>
              <w:left w:val="single" w:sz="4" w:space="0" w:color="auto"/>
              <w:bottom w:val="single" w:sz="4" w:space="0" w:color="auto"/>
              <w:right w:val="single" w:sz="4" w:space="0" w:color="auto"/>
            </w:tcBorders>
          </w:tcPr>
          <w:p w14:paraId="73EA41F6" w14:textId="77777777" w:rsidR="00D52AB0" w:rsidRPr="00D52AB0" w:rsidRDefault="00D52AB0" w:rsidP="00D52AB0">
            <w:pPr>
              <w:rPr>
                <w:rFonts w:ascii="Arial" w:hAnsi="Arial" w:cs="Arial"/>
              </w:rPr>
            </w:pPr>
            <w:r w:rsidRPr="00D52AB0">
              <w:rPr>
                <w:rFonts w:ascii="Arial" w:hAnsi="Arial" w:cs="Arial"/>
              </w:rPr>
              <w:t xml:space="preserve">Behavioural difficulties </w:t>
            </w:r>
            <w:proofErr w:type="gramStart"/>
            <w:r w:rsidRPr="00D52AB0">
              <w:rPr>
                <w:rFonts w:ascii="Arial" w:hAnsi="Arial" w:cs="Arial"/>
              </w:rPr>
              <w:t>should be assessed</w:t>
            </w:r>
            <w:proofErr w:type="gramEnd"/>
            <w:r w:rsidRPr="00D52AB0">
              <w:rPr>
                <w:rFonts w:ascii="Arial" w:hAnsi="Arial" w:cs="Arial"/>
              </w:rPr>
              <w:t xml:space="preserve"> throughout the placement so appropriate support can be provided.</w:t>
            </w:r>
          </w:p>
          <w:p w14:paraId="7CF175C5" w14:textId="77777777" w:rsidR="00D52AB0" w:rsidRPr="00D52AB0" w:rsidRDefault="00D52AB0" w:rsidP="00D52AB0">
            <w:pPr>
              <w:rPr>
                <w:rFonts w:ascii="Arial" w:hAnsi="Arial" w:cs="Arial"/>
              </w:rPr>
            </w:pPr>
          </w:p>
          <w:p w14:paraId="56400D10" w14:textId="77777777" w:rsidR="00D52AB0" w:rsidRPr="00D52AB0" w:rsidRDefault="00D52AB0" w:rsidP="00D52AB0">
            <w:pPr>
              <w:rPr>
                <w:rFonts w:ascii="Arial" w:hAnsi="Arial" w:cs="Arial"/>
              </w:rPr>
            </w:pPr>
            <w:r w:rsidRPr="00D52AB0">
              <w:rPr>
                <w:rFonts w:ascii="Arial" w:hAnsi="Arial" w:cs="Arial"/>
              </w:rPr>
              <w:t xml:space="preserve">Contact between biological and foster family </w:t>
            </w:r>
            <w:proofErr w:type="gramStart"/>
            <w:r w:rsidRPr="00D52AB0">
              <w:rPr>
                <w:rFonts w:ascii="Arial" w:hAnsi="Arial" w:cs="Arial"/>
              </w:rPr>
              <w:t xml:space="preserve">should be </w:t>
            </w:r>
            <w:proofErr w:type="spellStart"/>
            <w:r w:rsidRPr="00D52AB0">
              <w:rPr>
                <w:rFonts w:ascii="Arial" w:hAnsi="Arial" w:cs="Arial"/>
              </w:rPr>
              <w:t>scaffolded</w:t>
            </w:r>
            <w:proofErr w:type="spellEnd"/>
            <w:proofErr w:type="gramEnd"/>
            <w:r w:rsidRPr="00D52AB0">
              <w:rPr>
                <w:rFonts w:ascii="Arial" w:hAnsi="Arial" w:cs="Arial"/>
              </w:rPr>
              <w:t xml:space="preserve"> by social care.</w:t>
            </w:r>
          </w:p>
          <w:p w14:paraId="7241FA72" w14:textId="77777777" w:rsidR="00D52AB0" w:rsidRPr="00D52AB0" w:rsidRDefault="00D52AB0" w:rsidP="00D52AB0">
            <w:pPr>
              <w:rPr>
                <w:rFonts w:ascii="Arial" w:hAnsi="Arial" w:cs="Arial"/>
              </w:rPr>
            </w:pPr>
          </w:p>
          <w:p w14:paraId="6831ED3C" w14:textId="77777777" w:rsidR="00D52AB0" w:rsidRPr="00D52AB0" w:rsidRDefault="00D52AB0" w:rsidP="00D52AB0">
            <w:pPr>
              <w:rPr>
                <w:rFonts w:ascii="Arial" w:hAnsi="Arial" w:cs="Arial"/>
              </w:rPr>
            </w:pPr>
            <w:r w:rsidRPr="00D52AB0">
              <w:rPr>
                <w:rFonts w:ascii="Arial" w:hAnsi="Arial" w:cs="Arial"/>
              </w:rPr>
              <w:t xml:space="preserve">Foster children should have opportunity for treatment. </w:t>
            </w:r>
          </w:p>
          <w:p w14:paraId="5E670085" w14:textId="77777777" w:rsidR="00D52AB0" w:rsidRPr="00D52AB0" w:rsidRDefault="00D52AB0" w:rsidP="00D52AB0">
            <w:pP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hideMark/>
          </w:tcPr>
          <w:p w14:paraId="308BD379" w14:textId="77777777" w:rsidR="00D52AB0" w:rsidRPr="00D52AB0" w:rsidRDefault="00D52AB0" w:rsidP="00D52AB0">
            <w:pPr>
              <w:rPr>
                <w:rFonts w:ascii="Arial" w:hAnsi="Arial" w:cs="Arial"/>
              </w:rPr>
            </w:pPr>
            <w:r w:rsidRPr="00D52AB0">
              <w:rPr>
                <w:rFonts w:ascii="Arial" w:hAnsi="Arial" w:cs="Arial"/>
              </w:rPr>
              <w:t>63%</w:t>
            </w:r>
          </w:p>
        </w:tc>
      </w:tr>
      <w:tr w:rsidR="00D52AB0" w:rsidRPr="00D52AB0" w14:paraId="70B1AA74" w14:textId="77777777" w:rsidTr="00762978">
        <w:trPr>
          <w:trHeight w:val="1313"/>
        </w:trPr>
        <w:tc>
          <w:tcPr>
            <w:tcW w:w="1647" w:type="dxa"/>
            <w:tcBorders>
              <w:top w:val="single" w:sz="4" w:space="0" w:color="auto"/>
              <w:left w:val="single" w:sz="4" w:space="0" w:color="auto"/>
              <w:bottom w:val="single" w:sz="4" w:space="0" w:color="auto"/>
              <w:right w:val="single" w:sz="4" w:space="0" w:color="auto"/>
            </w:tcBorders>
          </w:tcPr>
          <w:p w14:paraId="4FBAB1C5" w14:textId="77777777" w:rsidR="00D52AB0" w:rsidRPr="00D52AB0" w:rsidRDefault="00D52AB0" w:rsidP="00D52AB0">
            <w:pPr>
              <w:rPr>
                <w:rFonts w:ascii="Arial" w:hAnsi="Arial" w:cs="Arial"/>
                <w:b/>
                <w:bCs/>
                <w:color w:val="FF0000"/>
              </w:rPr>
            </w:pPr>
            <w:r w:rsidRPr="00D52AB0">
              <w:rPr>
                <w:rFonts w:ascii="Arial" w:hAnsi="Arial" w:cs="Arial"/>
                <w:b/>
                <w:bCs/>
                <w:color w:val="FF0000"/>
              </w:rPr>
              <w:t xml:space="preserve">9. </w:t>
            </w:r>
          </w:p>
          <w:p w14:paraId="4842B300" w14:textId="77777777" w:rsidR="00D52AB0" w:rsidRPr="00D52AB0" w:rsidRDefault="00D52AB0" w:rsidP="00D52AB0">
            <w:pPr>
              <w:rPr>
                <w:rFonts w:ascii="Arial" w:hAnsi="Arial" w:cs="Arial"/>
                <w:b/>
                <w:bCs/>
                <w:color w:val="FF0000"/>
              </w:rPr>
            </w:pPr>
            <w:proofErr w:type="spellStart"/>
            <w:r w:rsidRPr="00D52AB0">
              <w:rPr>
                <w:rFonts w:ascii="Arial" w:hAnsi="Arial" w:cs="Arial"/>
                <w:b/>
                <w:bCs/>
                <w:color w:val="FF0000"/>
              </w:rPr>
              <w:t>Vanderfaeillie</w:t>
            </w:r>
            <w:proofErr w:type="spellEnd"/>
            <w:r w:rsidRPr="00D52AB0">
              <w:rPr>
                <w:rFonts w:ascii="Arial" w:hAnsi="Arial" w:cs="Arial"/>
                <w:b/>
                <w:bCs/>
                <w:color w:val="FF0000"/>
              </w:rPr>
              <w:t xml:space="preserve"> et al</w:t>
            </w:r>
          </w:p>
          <w:p w14:paraId="41D9D813" w14:textId="77777777" w:rsidR="00D52AB0" w:rsidRPr="00D52AB0" w:rsidRDefault="00D52AB0" w:rsidP="00D52AB0">
            <w:pPr>
              <w:rPr>
                <w:rFonts w:ascii="Arial" w:hAnsi="Arial" w:cs="Arial"/>
                <w:b/>
                <w:bCs/>
                <w:color w:val="FF0000"/>
              </w:rPr>
            </w:pPr>
            <w:r w:rsidRPr="00D52AB0">
              <w:rPr>
                <w:rFonts w:ascii="Arial" w:hAnsi="Arial" w:cs="Arial"/>
                <w:b/>
                <w:bCs/>
                <w:color w:val="FF0000"/>
              </w:rPr>
              <w:t>(2018b)</w:t>
            </w:r>
          </w:p>
          <w:p w14:paraId="5D4318E8" w14:textId="77777777" w:rsidR="00D52AB0" w:rsidRPr="00D52AB0" w:rsidRDefault="00D52AB0" w:rsidP="00D52AB0">
            <w:pPr>
              <w:rPr>
                <w:rFonts w:ascii="Arial" w:hAnsi="Arial" w:cs="Arial"/>
                <w:b/>
                <w:bCs/>
                <w:color w:val="FF0000"/>
              </w:rPr>
            </w:pPr>
          </w:p>
        </w:tc>
        <w:tc>
          <w:tcPr>
            <w:tcW w:w="1684" w:type="dxa"/>
            <w:tcBorders>
              <w:top w:val="single" w:sz="4" w:space="0" w:color="auto"/>
              <w:left w:val="single" w:sz="4" w:space="0" w:color="auto"/>
              <w:bottom w:val="single" w:sz="4" w:space="0" w:color="auto"/>
              <w:right w:val="single" w:sz="4" w:space="0" w:color="auto"/>
            </w:tcBorders>
            <w:hideMark/>
          </w:tcPr>
          <w:p w14:paraId="721F6B79" w14:textId="77777777" w:rsidR="00D52AB0" w:rsidRPr="00D52AB0" w:rsidRDefault="00D52AB0" w:rsidP="00D52AB0">
            <w:pPr>
              <w:rPr>
                <w:rFonts w:ascii="Arial" w:hAnsi="Arial" w:cs="Arial"/>
              </w:rPr>
            </w:pPr>
            <w:r w:rsidRPr="00D52AB0">
              <w:rPr>
                <w:rFonts w:ascii="Arial" w:hAnsi="Arial" w:cs="Arial"/>
              </w:rPr>
              <w:t>Assess foster child, family and case characteristics associated with PB.</w:t>
            </w:r>
          </w:p>
        </w:tc>
        <w:tc>
          <w:tcPr>
            <w:tcW w:w="1626" w:type="dxa"/>
            <w:tcBorders>
              <w:top w:val="single" w:sz="4" w:space="0" w:color="auto"/>
              <w:left w:val="single" w:sz="4" w:space="0" w:color="auto"/>
              <w:bottom w:val="single" w:sz="4" w:space="0" w:color="auto"/>
              <w:right w:val="single" w:sz="4" w:space="0" w:color="auto"/>
            </w:tcBorders>
            <w:hideMark/>
          </w:tcPr>
          <w:p w14:paraId="3A6AF014" w14:textId="77777777" w:rsidR="00D52AB0" w:rsidRPr="00D52AB0" w:rsidRDefault="00D52AB0" w:rsidP="00D52AB0">
            <w:pPr>
              <w:rPr>
                <w:rFonts w:ascii="Arial" w:hAnsi="Arial" w:cs="Arial"/>
              </w:rPr>
            </w:pPr>
            <w:r w:rsidRPr="00D52AB0">
              <w:rPr>
                <w:rFonts w:ascii="Arial" w:hAnsi="Arial" w:cs="Arial"/>
              </w:rPr>
              <w:t>Retrospective Longitudinal Case file analysis</w:t>
            </w:r>
          </w:p>
        </w:tc>
        <w:tc>
          <w:tcPr>
            <w:tcW w:w="1417" w:type="dxa"/>
            <w:tcBorders>
              <w:top w:val="single" w:sz="4" w:space="0" w:color="auto"/>
              <w:left w:val="single" w:sz="4" w:space="0" w:color="auto"/>
              <w:bottom w:val="single" w:sz="4" w:space="0" w:color="auto"/>
              <w:right w:val="single" w:sz="4" w:space="0" w:color="auto"/>
            </w:tcBorders>
            <w:hideMark/>
          </w:tcPr>
          <w:p w14:paraId="3388F121" w14:textId="77777777" w:rsidR="00D52AB0" w:rsidRPr="00D52AB0" w:rsidRDefault="00D52AB0" w:rsidP="00D52AB0">
            <w:pPr>
              <w:rPr>
                <w:rFonts w:ascii="Arial" w:hAnsi="Arial" w:cs="Arial"/>
              </w:rPr>
            </w:pPr>
            <w:r w:rsidRPr="00D52AB0">
              <w:rPr>
                <w:rFonts w:ascii="Arial" w:hAnsi="Arial" w:cs="Arial"/>
              </w:rPr>
              <w:t>309 foster children (mean age 8) kin or non-kin placement.</w:t>
            </w:r>
          </w:p>
        </w:tc>
        <w:tc>
          <w:tcPr>
            <w:tcW w:w="1985" w:type="dxa"/>
            <w:tcBorders>
              <w:top w:val="single" w:sz="4" w:space="0" w:color="auto"/>
              <w:left w:val="single" w:sz="4" w:space="0" w:color="auto"/>
              <w:bottom w:val="single" w:sz="4" w:space="0" w:color="auto"/>
              <w:right w:val="single" w:sz="4" w:space="0" w:color="auto"/>
            </w:tcBorders>
          </w:tcPr>
          <w:p w14:paraId="27974BDE" w14:textId="77777777" w:rsidR="00D52AB0" w:rsidRPr="00D52AB0" w:rsidRDefault="00D52AB0" w:rsidP="00D52AB0">
            <w:pPr>
              <w:rPr>
                <w:rFonts w:ascii="Arial" w:hAnsi="Arial" w:cs="Arial"/>
                <w:bCs/>
              </w:rPr>
            </w:pPr>
            <w:r w:rsidRPr="00D52AB0">
              <w:rPr>
                <w:rFonts w:ascii="Arial" w:hAnsi="Arial" w:cs="Arial"/>
              </w:rPr>
              <w:t xml:space="preserve">Neglect, child gender (male), </w:t>
            </w:r>
            <w:r w:rsidRPr="00D52AB0">
              <w:rPr>
                <w:rFonts w:ascii="Arial" w:hAnsi="Arial" w:cs="Arial"/>
                <w:bCs/>
              </w:rPr>
              <w:t>a</w:t>
            </w:r>
            <w:r w:rsidRPr="00D52AB0">
              <w:rPr>
                <w:rFonts w:ascii="Arial" w:hAnsi="Arial" w:cs="Arial"/>
              </w:rPr>
              <w:t xml:space="preserve">ge of foster parents(older), </w:t>
            </w:r>
            <w:r w:rsidRPr="00D52AB0">
              <w:rPr>
                <w:rFonts w:ascii="Arial" w:hAnsi="Arial" w:cs="Arial"/>
                <w:bCs/>
              </w:rPr>
              <w:t xml:space="preserve">age of foster child at admission (older), problem behaviour of child at admission and during placement, foster child not receiving treatment, and conflict between birth and foster family increased the risk of PB. </w:t>
            </w:r>
          </w:p>
          <w:p w14:paraId="7246450F" w14:textId="77777777" w:rsidR="00D52AB0" w:rsidRPr="00D52AB0" w:rsidRDefault="00D52AB0" w:rsidP="00D52AB0">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0CD4403F" w14:textId="77777777" w:rsidR="00D52AB0" w:rsidRPr="00D52AB0" w:rsidRDefault="00D52AB0" w:rsidP="00D52AB0">
            <w:pPr>
              <w:rPr>
                <w:rFonts w:ascii="Arial" w:hAnsi="Arial" w:cs="Arial"/>
              </w:rPr>
            </w:pPr>
            <w:r w:rsidRPr="00D52AB0">
              <w:rPr>
                <w:rFonts w:ascii="Arial" w:hAnsi="Arial" w:cs="Arial"/>
              </w:rPr>
              <w:t xml:space="preserve">See </w:t>
            </w:r>
            <w:proofErr w:type="spellStart"/>
            <w:r w:rsidRPr="00D52AB0">
              <w:rPr>
                <w:rFonts w:ascii="Arial" w:hAnsi="Arial" w:cs="Arial"/>
              </w:rPr>
              <w:t>Vanderfaeillie</w:t>
            </w:r>
            <w:proofErr w:type="spellEnd"/>
            <w:r w:rsidRPr="00D52AB0">
              <w:rPr>
                <w:rFonts w:ascii="Arial" w:hAnsi="Arial" w:cs="Arial"/>
              </w:rPr>
              <w:t xml:space="preserve"> (2018a) practical implications - the same implications apply.</w:t>
            </w:r>
          </w:p>
          <w:p w14:paraId="45B164AA" w14:textId="77777777" w:rsidR="00D52AB0" w:rsidRPr="00D52AB0" w:rsidRDefault="00D52AB0" w:rsidP="00D52AB0">
            <w:pP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hideMark/>
          </w:tcPr>
          <w:p w14:paraId="416F94F1" w14:textId="77777777" w:rsidR="00D52AB0" w:rsidRPr="00D52AB0" w:rsidRDefault="00D52AB0" w:rsidP="00D52AB0">
            <w:pPr>
              <w:rPr>
                <w:rFonts w:ascii="Arial" w:hAnsi="Arial" w:cs="Arial"/>
              </w:rPr>
            </w:pPr>
            <w:r w:rsidRPr="00D52AB0">
              <w:rPr>
                <w:rFonts w:ascii="Arial" w:hAnsi="Arial" w:cs="Arial"/>
              </w:rPr>
              <w:t>73%</w:t>
            </w:r>
          </w:p>
        </w:tc>
      </w:tr>
    </w:tbl>
    <w:p w14:paraId="6AE51A3A" w14:textId="77777777" w:rsidR="00D52AB0" w:rsidRPr="00D52AB0" w:rsidRDefault="00D52AB0" w:rsidP="00D52AB0">
      <w:pPr>
        <w:spacing w:line="360" w:lineRule="auto"/>
        <w:rPr>
          <w:rFonts w:ascii="Arial" w:eastAsia="Calibri" w:hAnsi="Arial" w:cs="Arial"/>
          <w:sz w:val="24"/>
          <w:szCs w:val="24"/>
        </w:rPr>
      </w:pPr>
      <w:r w:rsidRPr="00F521AC">
        <w:rPr>
          <w:rFonts w:ascii="Arial" w:eastAsia="Calibri" w:hAnsi="Arial" w:cs="Arial"/>
          <w:i/>
          <w:sz w:val="24"/>
          <w:szCs w:val="24"/>
        </w:rPr>
        <w:lastRenderedPageBreak/>
        <w:t>Note.</w:t>
      </w:r>
      <w:r w:rsidRPr="00D52AB0">
        <w:rPr>
          <w:rFonts w:ascii="Arial" w:eastAsia="Calibri" w:hAnsi="Arial" w:cs="Arial"/>
          <w:sz w:val="24"/>
          <w:szCs w:val="24"/>
        </w:rPr>
        <w:t xml:space="preserve"> All findings in this table are significant (p &lt; 0.05). The remainder of the factors studied were non-significant or too disparate to synthesise. See appendix C and D for further information on measures and study characteristics. </w:t>
      </w:r>
    </w:p>
    <w:p w14:paraId="722C0719"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Aims </w:t>
      </w:r>
    </w:p>
    <w:p w14:paraId="1E1936CE"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All studies aimed to investigate a factor or factors that are associated with or predictive of PB. </w:t>
      </w:r>
    </w:p>
    <w:p w14:paraId="485845E4"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Sample / recruitment </w:t>
      </w:r>
    </w:p>
    <w:p w14:paraId="7D7E197C"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Sample sizes ranged from 75 (Miller et al., 2019) to 37,330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2022). </w:t>
      </w:r>
    </w:p>
    <w:p w14:paraId="69A4AC32"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Leathers et al. (2019) utilised a random sampling technique and Miller et al. (2019) used a volunteer sample to recruit foster parents. Leathers et al. (2019) provided only brief information on </w:t>
      </w:r>
      <w:proofErr w:type="gramStart"/>
      <w:r w:rsidRPr="00D52AB0">
        <w:rPr>
          <w:rFonts w:ascii="Arial" w:eastAsia="Calibri" w:hAnsi="Arial" w:cs="Arial"/>
          <w:sz w:val="24"/>
          <w:szCs w:val="24"/>
        </w:rPr>
        <w:t>recruitment which</w:t>
      </w:r>
      <w:proofErr w:type="gramEnd"/>
      <w:r w:rsidRPr="00D52AB0">
        <w:rPr>
          <w:rFonts w:ascii="Arial" w:eastAsia="Calibri" w:hAnsi="Arial" w:cs="Arial"/>
          <w:sz w:val="24"/>
          <w:szCs w:val="24"/>
        </w:rPr>
        <w:t xml:space="preserve"> causes issues with replication. Seven studies used case file data or historical survey data. </w:t>
      </w:r>
    </w:p>
    <w:p w14:paraId="6D6EE7A2"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Sampling limitations </w:t>
      </w:r>
      <w:proofErr w:type="gramStart"/>
      <w:r w:rsidRPr="00D52AB0">
        <w:rPr>
          <w:rFonts w:ascii="Arial" w:eastAsia="Calibri" w:hAnsi="Arial" w:cs="Arial"/>
          <w:sz w:val="24"/>
          <w:szCs w:val="24"/>
        </w:rPr>
        <w:t>were identified</w:t>
      </w:r>
      <w:proofErr w:type="gramEnd"/>
      <w:r w:rsidRPr="00D52AB0">
        <w:rPr>
          <w:rFonts w:ascii="Arial" w:eastAsia="Calibri" w:hAnsi="Arial" w:cs="Arial"/>
          <w:sz w:val="24"/>
          <w:szCs w:val="24"/>
        </w:rPr>
        <w:t xml:space="preserve"> across studies. Only Montserrat et al. (2020) provided justification for their sampling method. Leathers et al. (2019) was the only study that justified their sample size selection. Most of the studies (n=8) were quantitative and sample size calculations are important in quantitative research to ensure that the sample is large enough to enable analysis to be powered. There were issues with sample suitability across six studies: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(2022) included only those who had been in the same placement for the entirety of 2015, meaning that PB prevalence is underestimated, and the factors identified may only be applicable to foster children who maintained a placement for a year. Leathers et al. (2019) state that older children are more at risk of PB. However, their inclusion criteria only included foster parents with relatively young children. Miller et al.’s (2019) sample appears small for a quantitative study; although 212 participants originally took part only </w:t>
      </w:r>
      <w:proofErr w:type="gramStart"/>
      <w:r w:rsidRPr="00D52AB0">
        <w:rPr>
          <w:rFonts w:ascii="Arial" w:eastAsia="Calibri" w:hAnsi="Arial" w:cs="Arial"/>
          <w:sz w:val="24"/>
          <w:szCs w:val="24"/>
        </w:rPr>
        <w:t>75</w:t>
      </w:r>
      <w:proofErr w:type="gramEnd"/>
      <w:r w:rsidRPr="00D52AB0">
        <w:rPr>
          <w:rFonts w:ascii="Arial" w:eastAsia="Calibri" w:hAnsi="Arial" w:cs="Arial"/>
          <w:sz w:val="24"/>
          <w:szCs w:val="24"/>
        </w:rPr>
        <w:t xml:space="preserve"> participants were included in the analysis. This limited sample makes it difficult to generalise the results.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included case files from only </w:t>
      </w:r>
      <w:proofErr w:type="gramStart"/>
      <w:r w:rsidRPr="00D52AB0">
        <w:rPr>
          <w:rFonts w:ascii="Arial" w:eastAsia="Calibri" w:hAnsi="Arial" w:cs="Arial"/>
          <w:sz w:val="24"/>
          <w:szCs w:val="24"/>
        </w:rPr>
        <w:t>two out of 28</w:t>
      </w:r>
      <w:proofErr w:type="gramEnd"/>
      <w:r w:rsidRPr="00D52AB0">
        <w:rPr>
          <w:rFonts w:ascii="Arial" w:eastAsia="Calibri" w:hAnsi="Arial" w:cs="Arial"/>
          <w:sz w:val="24"/>
          <w:szCs w:val="24"/>
        </w:rPr>
        <w:t xml:space="preserve"> foster care agencies in the Netherlands, this makes it diffic</w:t>
      </w:r>
      <w:r w:rsidR="006C176D">
        <w:rPr>
          <w:rFonts w:ascii="Arial" w:eastAsia="Calibri" w:hAnsi="Arial" w:cs="Arial"/>
          <w:sz w:val="24"/>
          <w:szCs w:val="24"/>
        </w:rPr>
        <w:t xml:space="preserve">ult to generalise the results. </w:t>
      </w:r>
      <w:proofErr w:type="spellStart"/>
      <w:r w:rsidRPr="00D52AB0">
        <w:rPr>
          <w:rFonts w:ascii="Arial" w:eastAsia="Calibri" w:hAnsi="Arial" w:cs="Arial"/>
          <w:sz w:val="24"/>
          <w:szCs w:val="24"/>
        </w:rPr>
        <w:t>Tonhiem</w:t>
      </w:r>
      <w:proofErr w:type="spell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included foster parents who experienced PB as well as those who nearly experienced PB; factors identified may have been disparate across these groups.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notes that in </w:t>
      </w:r>
      <w:r w:rsidRPr="00D52AB0">
        <w:rPr>
          <w:rFonts w:ascii="Arial" w:eastAsia="Calibri" w:hAnsi="Arial" w:cs="Arial"/>
          <w:sz w:val="24"/>
          <w:szCs w:val="24"/>
        </w:rPr>
        <w:lastRenderedPageBreak/>
        <w:t>the Flanders children with behavioural difficulties are largely in residential care therefore the impact of behavioural difficulties may be underestimated. Overall, studies provided clear inclusion criteria with the exceptio</w:t>
      </w:r>
      <w:r w:rsidR="00E11897">
        <w:rPr>
          <w:rFonts w:ascii="Arial" w:eastAsia="Calibri" w:hAnsi="Arial" w:cs="Arial"/>
          <w:sz w:val="24"/>
          <w:szCs w:val="24"/>
        </w:rPr>
        <w:t>n of Miller et al. (2019), Osbo</w:t>
      </w:r>
      <w:r w:rsidRPr="00D52AB0">
        <w:rPr>
          <w:rFonts w:ascii="Arial" w:eastAsia="Calibri" w:hAnsi="Arial" w:cs="Arial"/>
          <w:sz w:val="24"/>
          <w:szCs w:val="24"/>
        </w:rPr>
        <w:t>rne et al. (</w:t>
      </w:r>
      <w:proofErr w:type="gramStart"/>
      <w:r w:rsidRPr="00D52AB0">
        <w:rPr>
          <w:rFonts w:ascii="Arial" w:eastAsia="Calibri" w:hAnsi="Arial" w:cs="Arial"/>
          <w:sz w:val="24"/>
          <w:szCs w:val="24"/>
        </w:rPr>
        <w:t xml:space="preserve">2021) and </w:t>
      </w:r>
      <w:proofErr w:type="spellStart"/>
      <w:r w:rsidRPr="00D52AB0">
        <w:rPr>
          <w:rFonts w:ascii="Arial" w:eastAsia="Calibri" w:hAnsi="Arial" w:cs="Arial"/>
          <w:sz w:val="24"/>
          <w:szCs w:val="24"/>
        </w:rPr>
        <w:t>Tonheim</w:t>
      </w:r>
      <w:proofErr w:type="spellEnd"/>
      <w:proofErr w:type="gram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Only Miller et al. (2019) documented exclusion criteria. </w:t>
      </w:r>
    </w:p>
    <w:p w14:paraId="52B91A27" w14:textId="77777777" w:rsidR="00D52AB0" w:rsidRPr="00D52AB0" w:rsidRDefault="00D52AB0" w:rsidP="00D52AB0">
      <w:pPr>
        <w:spacing w:line="360" w:lineRule="auto"/>
        <w:rPr>
          <w:rFonts w:ascii="Arial" w:eastAsia="Calibri" w:hAnsi="Arial" w:cs="Arial"/>
          <w:sz w:val="24"/>
          <w:szCs w:val="24"/>
        </w:rPr>
      </w:pPr>
      <w:r w:rsidRPr="00D52AB0">
        <w:rPr>
          <w:rFonts w:ascii="Arial" w:eastAsia="Calibri" w:hAnsi="Arial" w:cs="Arial"/>
          <w:b/>
          <w:bCs/>
          <w:sz w:val="24"/>
          <w:szCs w:val="24"/>
        </w:rPr>
        <w:t>Design / procedure</w:t>
      </w:r>
    </w:p>
    <w:p w14:paraId="222D1E04"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Four studies conducted case file reviews using a retrospective longitudinal</w:t>
      </w:r>
      <w:r w:rsidR="00E11897">
        <w:rPr>
          <w:rFonts w:ascii="Arial" w:eastAsia="Calibri" w:hAnsi="Arial" w:cs="Arial"/>
          <w:sz w:val="24"/>
          <w:szCs w:val="24"/>
        </w:rPr>
        <w:t xml:space="preserve"> design (Font &amp; Kim, 2021; Osbo</w:t>
      </w:r>
      <w:r w:rsidRPr="00D52AB0">
        <w:rPr>
          <w:rFonts w:ascii="Arial" w:eastAsia="Calibri" w:hAnsi="Arial" w:cs="Arial"/>
          <w:sz w:val="24"/>
          <w:szCs w:val="24"/>
        </w:rPr>
        <w:t xml:space="preserve">rne et al., 2021;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Three studies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2022; </w:t>
      </w:r>
      <w:bookmarkStart w:id="12" w:name="_Hlk110075688"/>
      <w:r w:rsidRPr="00D52AB0">
        <w:rPr>
          <w:rFonts w:ascii="Arial" w:eastAsia="Calibri" w:hAnsi="Arial" w:cs="Arial"/>
          <w:sz w:val="24"/>
          <w:szCs w:val="24"/>
        </w:rPr>
        <w:t>Leathers et al., 2019</w:t>
      </w:r>
      <w:bookmarkEnd w:id="12"/>
      <w:r w:rsidRPr="00D52AB0">
        <w:rPr>
          <w:rFonts w:ascii="Arial" w:eastAsia="Calibri" w:hAnsi="Arial" w:cs="Arial"/>
          <w:sz w:val="24"/>
          <w:szCs w:val="24"/>
        </w:rPr>
        <w:t>; Miller et al., 2019) used prospective longitudinal designs utilising casefile analysis, quantitative interview, and quantitative survey respectively. One study conducted a retrospective questionnaire from case file data collected at one point in time (</w:t>
      </w:r>
      <w:bookmarkStart w:id="13" w:name="_Hlk110075706"/>
      <w:r w:rsidRPr="00D52AB0">
        <w:rPr>
          <w:rFonts w:ascii="Arial" w:eastAsia="Calibri" w:hAnsi="Arial" w:cs="Arial"/>
          <w:sz w:val="24"/>
          <w:szCs w:val="24"/>
        </w:rPr>
        <w:t>Montserrat et al., 2020</w:t>
      </w:r>
      <w:bookmarkEnd w:id="13"/>
      <w:r w:rsidRPr="00D52AB0">
        <w:rPr>
          <w:rFonts w:ascii="Arial" w:eastAsia="Calibri" w:hAnsi="Arial" w:cs="Arial"/>
          <w:sz w:val="24"/>
          <w:szCs w:val="24"/>
        </w:rPr>
        <w:t>). The above studies were quantitati</w:t>
      </w:r>
      <w:r w:rsidR="009C2F10">
        <w:rPr>
          <w:rFonts w:ascii="Arial" w:eastAsia="Calibri" w:hAnsi="Arial" w:cs="Arial"/>
          <w:sz w:val="24"/>
          <w:szCs w:val="24"/>
        </w:rPr>
        <w:t>ve in nature and most utilising</w:t>
      </w:r>
      <w:r w:rsidRPr="00D52AB0">
        <w:rPr>
          <w:rFonts w:ascii="Arial" w:eastAsia="Calibri" w:hAnsi="Arial" w:cs="Arial"/>
          <w:sz w:val="24"/>
          <w:szCs w:val="24"/>
        </w:rPr>
        <w:t xml:space="preserve"> casefiles used </w:t>
      </w:r>
      <w:proofErr w:type="gramStart"/>
      <w:r w:rsidRPr="00D52AB0">
        <w:rPr>
          <w:rFonts w:ascii="Arial" w:eastAsia="Calibri" w:hAnsi="Arial" w:cs="Arial"/>
          <w:sz w:val="24"/>
          <w:szCs w:val="24"/>
        </w:rPr>
        <w:t>child welfare system case files</w:t>
      </w:r>
      <w:proofErr w:type="gramEnd"/>
      <w:r w:rsidRPr="00D52AB0">
        <w:rPr>
          <w:rFonts w:ascii="Arial" w:eastAsia="Calibri" w:hAnsi="Arial" w:cs="Arial"/>
          <w:sz w:val="24"/>
          <w:szCs w:val="24"/>
        </w:rPr>
        <w:t xml:space="preserve">. Due to the self-report nature of case file data, it </w:t>
      </w:r>
      <w:proofErr w:type="gramStart"/>
      <w:r w:rsidRPr="00D52AB0">
        <w:rPr>
          <w:rFonts w:ascii="Arial" w:eastAsia="Calibri" w:hAnsi="Arial" w:cs="Arial"/>
          <w:sz w:val="24"/>
          <w:szCs w:val="24"/>
        </w:rPr>
        <w:t>is limited</w:t>
      </w:r>
      <w:proofErr w:type="gramEnd"/>
      <w:r w:rsidRPr="00D52AB0">
        <w:rPr>
          <w:rFonts w:ascii="Arial" w:eastAsia="Calibri" w:hAnsi="Arial" w:cs="Arial"/>
          <w:sz w:val="24"/>
          <w:szCs w:val="24"/>
        </w:rPr>
        <w:t xml:space="preserve"> by bias and inconsistency.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used a mixed methods design in the form of retrospective survey analysis. See appendices 3 and 4 for further information on study methods. </w:t>
      </w:r>
    </w:p>
    <w:p w14:paraId="37E53CBF" w14:textId="77777777" w:rsidR="00D52AB0" w:rsidRPr="00D52AB0" w:rsidRDefault="00D52AB0" w:rsidP="00D52AB0">
      <w:pPr>
        <w:spacing w:line="360" w:lineRule="auto"/>
        <w:ind w:firstLine="720"/>
        <w:rPr>
          <w:rFonts w:ascii="Arial" w:eastAsia="Calibri" w:hAnsi="Arial" w:cs="Arial"/>
          <w:sz w:val="24"/>
          <w:szCs w:val="24"/>
        </w:rPr>
      </w:pP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(2022) was the only study to justify their design and only Leathers et al. (2019) fully and explicitly stated the design. Lack of clarity regarding the design can make it difficult to ascertain the type of design used, causing issues for replication. Most designs appeared congruent with study aims (n=</w:t>
      </w:r>
      <w:r w:rsidR="00E11897">
        <w:rPr>
          <w:rFonts w:ascii="Arial" w:eastAsia="Calibri" w:hAnsi="Arial" w:cs="Arial"/>
          <w:sz w:val="24"/>
          <w:szCs w:val="24"/>
        </w:rPr>
        <w:t xml:space="preserve">6). </w:t>
      </w:r>
      <w:proofErr w:type="gramStart"/>
      <w:r w:rsidR="00E11897">
        <w:rPr>
          <w:rFonts w:ascii="Arial" w:eastAsia="Calibri" w:hAnsi="Arial" w:cs="Arial"/>
          <w:sz w:val="24"/>
          <w:szCs w:val="24"/>
        </w:rPr>
        <w:t>Osbo</w:t>
      </w:r>
      <w:r w:rsidRPr="00D52AB0">
        <w:rPr>
          <w:rFonts w:ascii="Arial" w:eastAsia="Calibri" w:hAnsi="Arial" w:cs="Arial"/>
          <w:sz w:val="24"/>
          <w:szCs w:val="24"/>
        </w:rPr>
        <w:t xml:space="preserve">rne et al.’s (2021) design lacked transparency, Miller et al. (2019) followed up on multiple occasions without justification, Leathers et al. (2019) followed up at two years to assess PB (with no re-measurement of factors, factors viewed as important at initial interview may have changed significantly at two years) and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(2019)’s retrospective survey only included limited questions.</w:t>
      </w:r>
      <w:proofErr w:type="gramEnd"/>
      <w:r w:rsidRPr="00D52AB0">
        <w:rPr>
          <w:rFonts w:ascii="Arial" w:eastAsia="Calibri" w:hAnsi="Arial" w:cs="Arial"/>
          <w:sz w:val="24"/>
          <w:szCs w:val="24"/>
        </w:rPr>
        <w:t xml:space="preserve"> </w:t>
      </w:r>
    </w:p>
    <w:p w14:paraId="70583530"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Measures </w:t>
      </w:r>
    </w:p>
    <w:p w14:paraId="02FD6F6C"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Studies used various definitions of PB (see table 3) and a wide range of factors were investigated across studies (see appendix C). The most common factors studied were age, ethnicity, gender, kin or non-kin care, previous experience of PB, child behaviour, removal reason and biological family factors. Most studies (n=5) clearly defined measures and variables, Leathers et al. (2019),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w:t>
      </w:r>
      <w:r w:rsidR="00E11897">
        <w:rPr>
          <w:rFonts w:ascii="Arial" w:eastAsia="Calibri" w:hAnsi="Arial" w:cs="Arial"/>
          <w:sz w:val="24"/>
          <w:szCs w:val="24"/>
        </w:rPr>
        <w:lastRenderedPageBreak/>
        <w:t>(2022), Osbo</w:t>
      </w:r>
      <w:r w:rsidRPr="00D52AB0">
        <w:rPr>
          <w:rFonts w:ascii="Arial" w:eastAsia="Calibri" w:hAnsi="Arial" w:cs="Arial"/>
          <w:sz w:val="24"/>
          <w:szCs w:val="24"/>
        </w:rPr>
        <w:t>rne et al. (2021) and Miller et al.’s (2019) definitions of PB lack</w:t>
      </w:r>
      <w:r w:rsidR="00151938">
        <w:rPr>
          <w:rFonts w:ascii="Arial" w:eastAsia="Calibri" w:hAnsi="Arial" w:cs="Arial"/>
          <w:sz w:val="24"/>
          <w:szCs w:val="24"/>
        </w:rPr>
        <w:t>ed</w:t>
      </w:r>
      <w:r w:rsidRPr="00D52AB0">
        <w:rPr>
          <w:rFonts w:ascii="Arial" w:eastAsia="Calibri" w:hAnsi="Arial" w:cs="Arial"/>
          <w:sz w:val="24"/>
          <w:szCs w:val="24"/>
        </w:rPr>
        <w:t xml:space="preserve"> clarity. Consideration of validity and reliability of measures was generally poor across studies. Most studies underreported how bias may have affected the design. </w:t>
      </w:r>
      <w:bookmarkStart w:id="14" w:name="_Hlk112314632"/>
    </w:p>
    <w:p w14:paraId="4FA834CF" w14:textId="77777777" w:rsidR="00D52AB0" w:rsidRPr="00D52AB0" w:rsidRDefault="00D52AB0" w:rsidP="00D52AB0">
      <w:pPr>
        <w:spacing w:line="360" w:lineRule="auto"/>
        <w:rPr>
          <w:rFonts w:ascii="Arial" w:eastAsia="Calibri" w:hAnsi="Arial" w:cs="Arial"/>
          <w:sz w:val="24"/>
          <w:szCs w:val="24"/>
        </w:rPr>
      </w:pPr>
    </w:p>
    <w:p w14:paraId="02FEDA59" w14:textId="77777777" w:rsidR="00D52AB0" w:rsidRPr="00D52AB0" w:rsidRDefault="00D52AB0" w:rsidP="00D52AB0">
      <w:pPr>
        <w:spacing w:line="256" w:lineRule="auto"/>
        <w:rPr>
          <w:rFonts w:ascii="Arial" w:eastAsia="Calibri" w:hAnsi="Arial" w:cs="Arial"/>
          <w:b/>
          <w:bCs/>
          <w:sz w:val="24"/>
          <w:szCs w:val="24"/>
        </w:rPr>
      </w:pPr>
      <w:bookmarkStart w:id="15" w:name="_Hlk112314665"/>
      <w:r w:rsidRPr="00D52AB0">
        <w:rPr>
          <w:rFonts w:ascii="Arial" w:eastAsia="Calibri" w:hAnsi="Arial" w:cs="Arial"/>
          <w:b/>
          <w:bCs/>
          <w:sz w:val="24"/>
          <w:szCs w:val="24"/>
        </w:rPr>
        <w:t>Table 3</w:t>
      </w:r>
    </w:p>
    <w:p w14:paraId="060B3717" w14:textId="77777777" w:rsidR="00D52AB0" w:rsidRPr="00D52AB0" w:rsidRDefault="00D52AB0" w:rsidP="00D52AB0">
      <w:pPr>
        <w:spacing w:line="256" w:lineRule="auto"/>
        <w:rPr>
          <w:rFonts w:ascii="Arial" w:eastAsia="Calibri" w:hAnsi="Arial" w:cs="Arial"/>
          <w:i/>
          <w:iCs/>
          <w:sz w:val="24"/>
          <w:szCs w:val="24"/>
        </w:rPr>
      </w:pPr>
      <w:r w:rsidRPr="00D52AB0">
        <w:rPr>
          <w:rFonts w:ascii="Arial" w:eastAsia="Calibri" w:hAnsi="Arial" w:cs="Arial"/>
          <w:i/>
          <w:iCs/>
          <w:sz w:val="24"/>
          <w:szCs w:val="24"/>
        </w:rPr>
        <w:t>Definitions of PB</w:t>
      </w:r>
    </w:p>
    <w:tbl>
      <w:tblPr>
        <w:tblStyle w:val="TableGrid2"/>
        <w:tblW w:w="10537" w:type="dxa"/>
        <w:tblInd w:w="-761" w:type="dxa"/>
        <w:tblLook w:val="04A0" w:firstRow="1" w:lastRow="0" w:firstColumn="1" w:lastColumn="0" w:noHBand="0" w:noVBand="1"/>
      </w:tblPr>
      <w:tblGrid>
        <w:gridCol w:w="4158"/>
        <w:gridCol w:w="6379"/>
      </w:tblGrid>
      <w:tr w:rsidR="00D52AB0" w:rsidRPr="00D52AB0" w14:paraId="6E667E3A" w14:textId="77777777" w:rsidTr="00762978">
        <w:trPr>
          <w:trHeight w:val="512"/>
        </w:trPr>
        <w:tc>
          <w:tcPr>
            <w:tcW w:w="4158" w:type="dxa"/>
            <w:tcBorders>
              <w:top w:val="single" w:sz="4" w:space="0" w:color="auto"/>
              <w:left w:val="single" w:sz="4" w:space="0" w:color="auto"/>
              <w:bottom w:val="single" w:sz="4" w:space="0" w:color="auto"/>
              <w:right w:val="single" w:sz="4" w:space="0" w:color="auto"/>
            </w:tcBorders>
            <w:shd w:val="clear" w:color="auto" w:fill="auto"/>
            <w:hideMark/>
          </w:tcPr>
          <w:p w14:paraId="774D2E05" w14:textId="77777777" w:rsidR="00D52AB0" w:rsidRPr="00D52AB0" w:rsidRDefault="00D52AB0" w:rsidP="00D52AB0">
            <w:pPr>
              <w:jc w:val="center"/>
              <w:rPr>
                <w:rFonts w:ascii="Arial" w:hAnsi="Arial" w:cs="Arial"/>
                <w:b/>
                <w:bCs/>
                <w:sz w:val="24"/>
                <w:szCs w:val="24"/>
              </w:rPr>
            </w:pPr>
            <w:r w:rsidRPr="00D52AB0">
              <w:rPr>
                <w:rFonts w:ascii="Arial" w:hAnsi="Arial" w:cs="Arial"/>
                <w:b/>
                <w:bCs/>
                <w:sz w:val="24"/>
                <w:szCs w:val="24"/>
              </w:rPr>
              <w:t>Study</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66EB5D48" w14:textId="77777777" w:rsidR="00D52AB0" w:rsidRPr="00D52AB0" w:rsidRDefault="00D52AB0" w:rsidP="00D52AB0">
            <w:pPr>
              <w:jc w:val="center"/>
              <w:rPr>
                <w:rFonts w:ascii="Arial" w:hAnsi="Arial" w:cs="Arial"/>
                <w:b/>
                <w:bCs/>
                <w:sz w:val="24"/>
                <w:szCs w:val="24"/>
              </w:rPr>
            </w:pPr>
            <w:r w:rsidRPr="00D52AB0">
              <w:rPr>
                <w:rFonts w:ascii="Arial" w:hAnsi="Arial" w:cs="Arial"/>
                <w:b/>
                <w:bCs/>
                <w:sz w:val="24"/>
                <w:szCs w:val="24"/>
              </w:rPr>
              <w:t>PB Definition</w:t>
            </w:r>
          </w:p>
        </w:tc>
      </w:tr>
      <w:tr w:rsidR="00D52AB0" w:rsidRPr="00D52AB0" w14:paraId="73B2429F" w14:textId="77777777" w:rsidTr="00762978">
        <w:tc>
          <w:tcPr>
            <w:tcW w:w="4158" w:type="dxa"/>
            <w:tcBorders>
              <w:top w:val="single" w:sz="4" w:space="0" w:color="auto"/>
              <w:left w:val="single" w:sz="4" w:space="0" w:color="auto"/>
              <w:bottom w:val="single" w:sz="4" w:space="0" w:color="auto"/>
              <w:right w:val="single" w:sz="4" w:space="0" w:color="auto"/>
            </w:tcBorders>
            <w:hideMark/>
          </w:tcPr>
          <w:p w14:paraId="6D056690" w14:textId="77777777" w:rsidR="00D52AB0" w:rsidRPr="00D52AB0" w:rsidRDefault="00D52AB0" w:rsidP="00D52AB0">
            <w:pPr>
              <w:rPr>
                <w:rFonts w:ascii="Arial" w:hAnsi="Arial" w:cs="Arial"/>
              </w:rPr>
            </w:pPr>
            <w:bookmarkStart w:id="16" w:name="_Hlk111922640"/>
            <w:r w:rsidRPr="00D52AB0">
              <w:rPr>
                <w:rFonts w:ascii="Arial" w:hAnsi="Arial" w:cs="Arial"/>
              </w:rPr>
              <w:t>Font &amp; Kim (2021)</w:t>
            </w:r>
          </w:p>
        </w:tc>
        <w:tc>
          <w:tcPr>
            <w:tcW w:w="6379" w:type="dxa"/>
            <w:tcBorders>
              <w:top w:val="single" w:sz="4" w:space="0" w:color="auto"/>
              <w:left w:val="single" w:sz="4" w:space="0" w:color="auto"/>
              <w:bottom w:val="single" w:sz="4" w:space="0" w:color="auto"/>
              <w:right w:val="single" w:sz="4" w:space="0" w:color="auto"/>
            </w:tcBorders>
            <w:hideMark/>
          </w:tcPr>
          <w:p w14:paraId="033C86F2" w14:textId="77777777" w:rsidR="00D52AB0" w:rsidRPr="00D52AB0" w:rsidRDefault="00D52AB0" w:rsidP="00D52AB0">
            <w:pPr>
              <w:rPr>
                <w:rFonts w:ascii="Arial" w:hAnsi="Arial" w:cs="Arial"/>
              </w:rPr>
            </w:pPr>
            <w:r w:rsidRPr="00D52AB0">
              <w:rPr>
                <w:rFonts w:ascii="Arial" w:hAnsi="Arial" w:cs="Arial"/>
              </w:rPr>
              <w:t>change in placement due to a difficulty with the placement (e.g., parenting difficulties)</w:t>
            </w:r>
          </w:p>
          <w:p w14:paraId="4411A34B" w14:textId="77777777" w:rsidR="00D52AB0" w:rsidRPr="00D52AB0" w:rsidRDefault="00D52AB0" w:rsidP="00D52AB0">
            <w:pPr>
              <w:rPr>
                <w:rFonts w:ascii="Arial" w:hAnsi="Arial" w:cs="Arial"/>
              </w:rPr>
            </w:pPr>
          </w:p>
        </w:tc>
      </w:tr>
      <w:tr w:rsidR="00D52AB0" w:rsidRPr="00D52AB0" w14:paraId="2E745F74" w14:textId="77777777" w:rsidTr="00762978">
        <w:tc>
          <w:tcPr>
            <w:tcW w:w="4158" w:type="dxa"/>
            <w:tcBorders>
              <w:top w:val="single" w:sz="4" w:space="0" w:color="auto"/>
              <w:left w:val="single" w:sz="4" w:space="0" w:color="auto"/>
              <w:bottom w:val="single" w:sz="4" w:space="0" w:color="auto"/>
              <w:right w:val="single" w:sz="4" w:space="0" w:color="auto"/>
            </w:tcBorders>
            <w:hideMark/>
          </w:tcPr>
          <w:p w14:paraId="18B2BE75" w14:textId="77777777" w:rsidR="00D52AB0" w:rsidRPr="00D52AB0" w:rsidRDefault="00D52AB0" w:rsidP="00D52AB0">
            <w:pPr>
              <w:rPr>
                <w:rFonts w:ascii="Arial" w:hAnsi="Arial" w:cs="Arial"/>
                <w:b/>
                <w:bCs/>
              </w:rPr>
            </w:pPr>
            <w:proofErr w:type="spellStart"/>
            <w:r w:rsidRPr="00D52AB0">
              <w:rPr>
                <w:rFonts w:ascii="Arial" w:hAnsi="Arial" w:cs="Arial"/>
              </w:rPr>
              <w:t>LaBrenz</w:t>
            </w:r>
            <w:proofErr w:type="spellEnd"/>
            <w:r w:rsidRPr="00D52AB0">
              <w:rPr>
                <w:rFonts w:ascii="Arial" w:hAnsi="Arial" w:cs="Arial"/>
              </w:rPr>
              <w:t xml:space="preserve"> et al. (2022)</w:t>
            </w:r>
          </w:p>
        </w:tc>
        <w:tc>
          <w:tcPr>
            <w:tcW w:w="6379" w:type="dxa"/>
            <w:tcBorders>
              <w:top w:val="single" w:sz="4" w:space="0" w:color="auto"/>
              <w:left w:val="single" w:sz="4" w:space="0" w:color="auto"/>
              <w:bottom w:val="single" w:sz="4" w:space="0" w:color="auto"/>
              <w:right w:val="single" w:sz="4" w:space="0" w:color="auto"/>
            </w:tcBorders>
            <w:hideMark/>
          </w:tcPr>
          <w:p w14:paraId="1C41492D" w14:textId="77777777" w:rsidR="00D52AB0" w:rsidRPr="00D52AB0" w:rsidRDefault="00D52AB0" w:rsidP="00D52AB0">
            <w:pPr>
              <w:rPr>
                <w:rFonts w:ascii="Arial" w:hAnsi="Arial" w:cs="Arial"/>
              </w:rPr>
            </w:pPr>
            <w:r w:rsidRPr="00D52AB0">
              <w:rPr>
                <w:rFonts w:ascii="Arial" w:hAnsi="Arial" w:cs="Arial"/>
              </w:rPr>
              <w:t>at least one placement move</w:t>
            </w:r>
          </w:p>
          <w:p w14:paraId="0FA0FF72" w14:textId="77777777" w:rsidR="00D52AB0" w:rsidRPr="00D52AB0" w:rsidRDefault="00D52AB0" w:rsidP="00D52AB0">
            <w:pPr>
              <w:rPr>
                <w:rFonts w:ascii="Arial" w:hAnsi="Arial" w:cs="Arial"/>
              </w:rPr>
            </w:pPr>
          </w:p>
        </w:tc>
      </w:tr>
      <w:tr w:rsidR="00D52AB0" w:rsidRPr="00D52AB0" w14:paraId="66FD7895" w14:textId="77777777" w:rsidTr="00762978">
        <w:tc>
          <w:tcPr>
            <w:tcW w:w="4158" w:type="dxa"/>
            <w:tcBorders>
              <w:top w:val="single" w:sz="4" w:space="0" w:color="auto"/>
              <w:left w:val="single" w:sz="4" w:space="0" w:color="auto"/>
              <w:bottom w:val="single" w:sz="4" w:space="0" w:color="auto"/>
              <w:right w:val="single" w:sz="4" w:space="0" w:color="auto"/>
            </w:tcBorders>
            <w:hideMark/>
          </w:tcPr>
          <w:p w14:paraId="417EB0F8" w14:textId="77777777" w:rsidR="00D52AB0" w:rsidRPr="00D52AB0" w:rsidRDefault="00D52AB0" w:rsidP="00D52AB0">
            <w:pPr>
              <w:rPr>
                <w:rFonts w:ascii="Arial" w:hAnsi="Arial" w:cs="Arial"/>
                <w:b/>
                <w:bCs/>
              </w:rPr>
            </w:pPr>
            <w:r w:rsidRPr="00D52AB0">
              <w:rPr>
                <w:rFonts w:ascii="Arial" w:hAnsi="Arial" w:cs="Arial"/>
              </w:rPr>
              <w:t>Leathers et al. (2019)</w:t>
            </w:r>
          </w:p>
        </w:tc>
        <w:tc>
          <w:tcPr>
            <w:tcW w:w="6379" w:type="dxa"/>
            <w:tcBorders>
              <w:top w:val="single" w:sz="4" w:space="0" w:color="auto"/>
              <w:left w:val="single" w:sz="4" w:space="0" w:color="auto"/>
              <w:bottom w:val="single" w:sz="4" w:space="0" w:color="auto"/>
              <w:right w:val="single" w:sz="4" w:space="0" w:color="auto"/>
            </w:tcBorders>
            <w:hideMark/>
          </w:tcPr>
          <w:p w14:paraId="3457ED0A" w14:textId="77777777" w:rsidR="00D52AB0" w:rsidRPr="00D52AB0" w:rsidRDefault="00D52AB0" w:rsidP="00D52AB0">
            <w:pPr>
              <w:rPr>
                <w:rFonts w:ascii="Arial" w:hAnsi="Arial" w:cs="Arial"/>
              </w:rPr>
            </w:pPr>
            <w:r w:rsidRPr="00D52AB0">
              <w:rPr>
                <w:rFonts w:ascii="Arial" w:hAnsi="Arial" w:cs="Arial"/>
              </w:rPr>
              <w:t>unplanned change in placement</w:t>
            </w:r>
          </w:p>
          <w:p w14:paraId="2C2D7565" w14:textId="77777777" w:rsidR="00D52AB0" w:rsidRPr="00D52AB0" w:rsidRDefault="00D52AB0" w:rsidP="00D52AB0">
            <w:pPr>
              <w:rPr>
                <w:rFonts w:ascii="Arial" w:hAnsi="Arial" w:cs="Arial"/>
              </w:rPr>
            </w:pPr>
          </w:p>
        </w:tc>
      </w:tr>
      <w:tr w:rsidR="00D52AB0" w:rsidRPr="00D52AB0" w14:paraId="3251FC60" w14:textId="77777777" w:rsidTr="00762978">
        <w:tc>
          <w:tcPr>
            <w:tcW w:w="4158" w:type="dxa"/>
            <w:tcBorders>
              <w:top w:val="single" w:sz="4" w:space="0" w:color="auto"/>
              <w:left w:val="single" w:sz="4" w:space="0" w:color="auto"/>
              <w:bottom w:val="single" w:sz="4" w:space="0" w:color="auto"/>
              <w:right w:val="single" w:sz="4" w:space="0" w:color="auto"/>
            </w:tcBorders>
            <w:hideMark/>
          </w:tcPr>
          <w:p w14:paraId="2507E49E" w14:textId="77777777" w:rsidR="00D52AB0" w:rsidRPr="00D52AB0" w:rsidRDefault="00D52AB0" w:rsidP="00D52AB0">
            <w:pPr>
              <w:rPr>
                <w:rFonts w:ascii="Arial" w:hAnsi="Arial" w:cs="Arial"/>
                <w:b/>
                <w:bCs/>
              </w:rPr>
            </w:pPr>
            <w:r w:rsidRPr="00D52AB0">
              <w:rPr>
                <w:rFonts w:ascii="Arial" w:hAnsi="Arial" w:cs="Arial"/>
              </w:rPr>
              <w:t>Miller et al. (2019)</w:t>
            </w:r>
          </w:p>
        </w:tc>
        <w:tc>
          <w:tcPr>
            <w:tcW w:w="6379" w:type="dxa"/>
            <w:tcBorders>
              <w:top w:val="single" w:sz="4" w:space="0" w:color="auto"/>
              <w:left w:val="single" w:sz="4" w:space="0" w:color="auto"/>
              <w:bottom w:val="single" w:sz="4" w:space="0" w:color="auto"/>
              <w:right w:val="single" w:sz="4" w:space="0" w:color="auto"/>
            </w:tcBorders>
            <w:hideMark/>
          </w:tcPr>
          <w:p w14:paraId="3ADA37DF" w14:textId="77777777" w:rsidR="00D52AB0" w:rsidRPr="00D52AB0" w:rsidRDefault="00D52AB0" w:rsidP="00D52AB0">
            <w:pPr>
              <w:rPr>
                <w:rFonts w:ascii="Arial" w:hAnsi="Arial" w:cs="Arial"/>
              </w:rPr>
            </w:pPr>
            <w:r w:rsidRPr="00D52AB0">
              <w:rPr>
                <w:rFonts w:ascii="Arial" w:hAnsi="Arial" w:cs="Arial"/>
              </w:rPr>
              <w:t xml:space="preserve">placement that ended and was ‘unsuccessful’ </w:t>
            </w:r>
          </w:p>
          <w:p w14:paraId="609E41DF" w14:textId="77777777" w:rsidR="00D52AB0" w:rsidRPr="00D52AB0" w:rsidRDefault="00D52AB0" w:rsidP="00D52AB0">
            <w:pPr>
              <w:rPr>
                <w:rFonts w:ascii="Arial" w:hAnsi="Arial" w:cs="Arial"/>
                <w:b/>
                <w:bCs/>
              </w:rPr>
            </w:pPr>
          </w:p>
        </w:tc>
      </w:tr>
      <w:tr w:rsidR="00D52AB0" w:rsidRPr="00D52AB0" w14:paraId="386DDCA3" w14:textId="77777777" w:rsidTr="00762978">
        <w:trPr>
          <w:trHeight w:val="652"/>
        </w:trPr>
        <w:tc>
          <w:tcPr>
            <w:tcW w:w="4158" w:type="dxa"/>
            <w:tcBorders>
              <w:top w:val="single" w:sz="4" w:space="0" w:color="auto"/>
              <w:left w:val="single" w:sz="4" w:space="0" w:color="auto"/>
              <w:bottom w:val="single" w:sz="4" w:space="0" w:color="auto"/>
              <w:right w:val="single" w:sz="4" w:space="0" w:color="auto"/>
            </w:tcBorders>
            <w:hideMark/>
          </w:tcPr>
          <w:p w14:paraId="0E4BCC17" w14:textId="77777777" w:rsidR="00D52AB0" w:rsidRPr="00D52AB0" w:rsidRDefault="00D52AB0" w:rsidP="00D52AB0">
            <w:pPr>
              <w:rPr>
                <w:rFonts w:ascii="Arial" w:hAnsi="Arial" w:cs="Arial"/>
              </w:rPr>
            </w:pPr>
            <w:r w:rsidRPr="00D52AB0">
              <w:rPr>
                <w:rFonts w:ascii="Arial" w:hAnsi="Arial" w:cs="Arial"/>
              </w:rPr>
              <w:t xml:space="preserve">Montserrat et al. (2020), </w:t>
            </w:r>
            <w:proofErr w:type="spellStart"/>
            <w:r w:rsidRPr="00D52AB0">
              <w:rPr>
                <w:rFonts w:ascii="Arial" w:hAnsi="Arial" w:cs="Arial"/>
              </w:rPr>
              <w:t>Tonheim</w:t>
            </w:r>
            <w:proofErr w:type="spellEnd"/>
            <w:r w:rsidRPr="00D52AB0">
              <w:rPr>
                <w:rFonts w:ascii="Arial" w:hAnsi="Arial" w:cs="Arial"/>
              </w:rPr>
              <w:t xml:space="preserve"> &amp; </w:t>
            </w:r>
            <w:proofErr w:type="spellStart"/>
            <w:r w:rsidRPr="00D52AB0">
              <w:rPr>
                <w:rFonts w:ascii="Arial" w:hAnsi="Arial" w:cs="Arial"/>
              </w:rPr>
              <w:t>Iversen</w:t>
            </w:r>
            <w:proofErr w:type="spellEnd"/>
            <w:r w:rsidRPr="00D52AB0">
              <w:rPr>
                <w:rFonts w:ascii="Arial" w:hAnsi="Arial" w:cs="Arial"/>
              </w:rPr>
              <w:t xml:space="preserve"> (2019)</w:t>
            </w:r>
          </w:p>
        </w:tc>
        <w:tc>
          <w:tcPr>
            <w:tcW w:w="6379" w:type="dxa"/>
            <w:tcBorders>
              <w:top w:val="single" w:sz="4" w:space="0" w:color="auto"/>
              <w:left w:val="single" w:sz="4" w:space="0" w:color="auto"/>
              <w:bottom w:val="single" w:sz="4" w:space="0" w:color="auto"/>
              <w:right w:val="single" w:sz="4" w:space="0" w:color="auto"/>
            </w:tcBorders>
            <w:hideMark/>
          </w:tcPr>
          <w:p w14:paraId="0CE14056" w14:textId="77777777" w:rsidR="00D52AB0" w:rsidRPr="00D52AB0" w:rsidRDefault="00D52AB0" w:rsidP="00D52AB0">
            <w:pPr>
              <w:rPr>
                <w:rFonts w:ascii="Arial" w:hAnsi="Arial" w:cs="Arial"/>
                <w:b/>
                <w:bCs/>
              </w:rPr>
            </w:pPr>
            <w:r w:rsidRPr="00D52AB0">
              <w:rPr>
                <w:rFonts w:ascii="Arial" w:hAnsi="Arial" w:cs="Arial"/>
              </w:rPr>
              <w:t>unplanned placement ending</w:t>
            </w:r>
          </w:p>
        </w:tc>
      </w:tr>
      <w:tr w:rsidR="00D52AB0" w:rsidRPr="00D52AB0" w14:paraId="62071911" w14:textId="77777777" w:rsidTr="00762978">
        <w:tc>
          <w:tcPr>
            <w:tcW w:w="4158" w:type="dxa"/>
            <w:tcBorders>
              <w:top w:val="single" w:sz="4" w:space="0" w:color="auto"/>
              <w:left w:val="single" w:sz="4" w:space="0" w:color="auto"/>
              <w:bottom w:val="single" w:sz="4" w:space="0" w:color="auto"/>
              <w:right w:val="single" w:sz="4" w:space="0" w:color="auto"/>
            </w:tcBorders>
            <w:hideMark/>
          </w:tcPr>
          <w:p w14:paraId="69B6384C" w14:textId="77777777" w:rsidR="00D52AB0" w:rsidRPr="00D52AB0" w:rsidRDefault="00E11897" w:rsidP="00D52AB0">
            <w:pPr>
              <w:rPr>
                <w:rFonts w:ascii="Arial" w:hAnsi="Arial" w:cs="Arial"/>
              </w:rPr>
            </w:pPr>
            <w:r>
              <w:rPr>
                <w:rFonts w:ascii="Arial" w:hAnsi="Arial" w:cs="Arial"/>
              </w:rPr>
              <w:t>Osbo</w:t>
            </w:r>
            <w:r w:rsidR="00D52AB0" w:rsidRPr="00D52AB0">
              <w:rPr>
                <w:rFonts w:ascii="Arial" w:hAnsi="Arial" w:cs="Arial"/>
              </w:rPr>
              <w:t xml:space="preserve">rne et al. (2021)  </w:t>
            </w:r>
          </w:p>
        </w:tc>
        <w:tc>
          <w:tcPr>
            <w:tcW w:w="6379" w:type="dxa"/>
            <w:tcBorders>
              <w:top w:val="single" w:sz="4" w:space="0" w:color="auto"/>
              <w:left w:val="single" w:sz="4" w:space="0" w:color="auto"/>
              <w:bottom w:val="single" w:sz="4" w:space="0" w:color="auto"/>
              <w:right w:val="single" w:sz="4" w:space="0" w:color="auto"/>
            </w:tcBorders>
            <w:hideMark/>
          </w:tcPr>
          <w:p w14:paraId="0E9AA8B5" w14:textId="77777777" w:rsidR="00D52AB0" w:rsidRPr="00D52AB0" w:rsidRDefault="00D52AB0" w:rsidP="00D52AB0">
            <w:pPr>
              <w:rPr>
                <w:rFonts w:ascii="Arial" w:hAnsi="Arial" w:cs="Arial"/>
              </w:rPr>
            </w:pPr>
            <w:r w:rsidRPr="00D52AB0">
              <w:rPr>
                <w:rFonts w:ascii="Arial" w:hAnsi="Arial" w:cs="Arial"/>
              </w:rPr>
              <w:t>No clear definition but PB can be inferred from the information in the introduction and multiple placements are investigated</w:t>
            </w:r>
          </w:p>
          <w:p w14:paraId="5E46ED36" w14:textId="77777777" w:rsidR="00D52AB0" w:rsidRPr="00D52AB0" w:rsidRDefault="00D52AB0" w:rsidP="00D52AB0">
            <w:pPr>
              <w:rPr>
                <w:rFonts w:ascii="Arial" w:hAnsi="Arial" w:cs="Arial"/>
              </w:rPr>
            </w:pPr>
          </w:p>
        </w:tc>
      </w:tr>
      <w:tr w:rsidR="00D52AB0" w:rsidRPr="00D52AB0" w14:paraId="0AECF82D" w14:textId="77777777" w:rsidTr="00762978">
        <w:tc>
          <w:tcPr>
            <w:tcW w:w="4158" w:type="dxa"/>
            <w:tcBorders>
              <w:top w:val="single" w:sz="4" w:space="0" w:color="auto"/>
              <w:left w:val="single" w:sz="4" w:space="0" w:color="auto"/>
              <w:bottom w:val="single" w:sz="4" w:space="0" w:color="auto"/>
              <w:right w:val="single" w:sz="4" w:space="0" w:color="auto"/>
            </w:tcBorders>
            <w:hideMark/>
          </w:tcPr>
          <w:p w14:paraId="455982F5" w14:textId="77777777" w:rsidR="00D52AB0" w:rsidRPr="00D52AB0" w:rsidRDefault="00D52AB0" w:rsidP="00D52AB0">
            <w:pPr>
              <w:rPr>
                <w:rFonts w:ascii="Arial" w:hAnsi="Arial" w:cs="Arial"/>
              </w:rPr>
            </w:pPr>
            <w:proofErr w:type="spellStart"/>
            <w:r w:rsidRPr="00D52AB0">
              <w:rPr>
                <w:rFonts w:ascii="Arial" w:hAnsi="Arial" w:cs="Arial"/>
              </w:rPr>
              <w:t>Vanderfaeillie</w:t>
            </w:r>
            <w:proofErr w:type="spellEnd"/>
            <w:r w:rsidRPr="00D52AB0">
              <w:rPr>
                <w:rFonts w:ascii="Arial" w:hAnsi="Arial" w:cs="Arial"/>
              </w:rPr>
              <w:t xml:space="preserve"> et al. (2018a; 2018b)</w:t>
            </w:r>
          </w:p>
        </w:tc>
        <w:tc>
          <w:tcPr>
            <w:tcW w:w="6379" w:type="dxa"/>
            <w:tcBorders>
              <w:top w:val="single" w:sz="4" w:space="0" w:color="auto"/>
              <w:left w:val="single" w:sz="4" w:space="0" w:color="auto"/>
              <w:bottom w:val="single" w:sz="4" w:space="0" w:color="auto"/>
              <w:right w:val="single" w:sz="4" w:space="0" w:color="auto"/>
            </w:tcBorders>
            <w:hideMark/>
          </w:tcPr>
          <w:p w14:paraId="1601CC6B" w14:textId="77777777" w:rsidR="00D52AB0" w:rsidRPr="00D52AB0" w:rsidRDefault="00D52AB0" w:rsidP="00D52AB0">
            <w:pPr>
              <w:rPr>
                <w:rFonts w:ascii="Arial" w:hAnsi="Arial" w:cs="Arial"/>
              </w:rPr>
            </w:pPr>
            <w:r w:rsidRPr="00D52AB0">
              <w:rPr>
                <w:rFonts w:ascii="Arial" w:hAnsi="Arial" w:cs="Arial"/>
              </w:rPr>
              <w:t>unplanned placement ending for negative reasons (e.g., conflict)</w:t>
            </w:r>
          </w:p>
          <w:p w14:paraId="5E0BEF6C" w14:textId="77777777" w:rsidR="00D52AB0" w:rsidRPr="00D52AB0" w:rsidRDefault="00D52AB0" w:rsidP="00D52AB0">
            <w:pPr>
              <w:rPr>
                <w:rFonts w:ascii="Arial" w:hAnsi="Arial" w:cs="Arial"/>
              </w:rPr>
            </w:pPr>
          </w:p>
        </w:tc>
      </w:tr>
      <w:bookmarkEnd w:id="15"/>
      <w:bookmarkEnd w:id="16"/>
    </w:tbl>
    <w:p w14:paraId="3FF98614" w14:textId="77777777" w:rsidR="00D52AB0" w:rsidRPr="00D52AB0" w:rsidRDefault="00D52AB0" w:rsidP="00D52AB0">
      <w:pPr>
        <w:spacing w:line="360" w:lineRule="auto"/>
        <w:rPr>
          <w:rFonts w:ascii="Arial" w:eastAsia="Calibri" w:hAnsi="Arial" w:cs="Arial"/>
          <w:b/>
          <w:bCs/>
          <w:sz w:val="24"/>
          <w:szCs w:val="24"/>
        </w:rPr>
      </w:pPr>
    </w:p>
    <w:p w14:paraId="62997BCA"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Analysis </w:t>
      </w:r>
    </w:p>
    <w:p w14:paraId="352EDC02" w14:textId="40CC04F9"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Most studies (n=8) included descriptive analysis.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(2018) did not analyse </w:t>
      </w:r>
      <w:r w:rsidR="008321E2">
        <w:rPr>
          <w:rFonts w:ascii="Arial" w:eastAsia="Calibri" w:hAnsi="Arial" w:cs="Arial"/>
          <w:sz w:val="24"/>
          <w:szCs w:val="24"/>
        </w:rPr>
        <w:t xml:space="preserve">the </w:t>
      </w:r>
      <w:r w:rsidRPr="00D52AB0">
        <w:rPr>
          <w:rFonts w:ascii="Arial" w:eastAsia="Calibri" w:hAnsi="Arial" w:cs="Arial"/>
          <w:sz w:val="24"/>
          <w:szCs w:val="24"/>
        </w:rPr>
        <w:t xml:space="preserve">quantitative data and used thematic analysis for qualitative data. Font and Kim (2021) used survival analysis. Miller et al. (2019) used multiple t-tests and Mann-Whitney-U tests. The remaining studies used various regression analyses. All studies were explicit about data analysis methods. Most studies justified choice of data analysis method (Miller et al., 2019 and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&amp;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did not). </w:t>
      </w:r>
    </w:p>
    <w:p w14:paraId="61BB1A95"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Five studies used suitable analysis methods; other studies analysis appeared unsuitable due to use of descriptive analysis only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&amp;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2019), power issues (Leathers et al., 2019) and type one error issues (Miller et al.,</w:t>
      </w:r>
      <w:r w:rsidR="006C176D">
        <w:rPr>
          <w:rFonts w:ascii="Arial" w:eastAsia="Calibri" w:hAnsi="Arial" w:cs="Arial"/>
          <w:sz w:val="24"/>
          <w:szCs w:val="24"/>
        </w:rPr>
        <w:t xml:space="preserve"> 2019). Lack of clarity in Osbo</w:t>
      </w:r>
      <w:r w:rsidRPr="00D52AB0">
        <w:rPr>
          <w:rFonts w:ascii="Arial" w:eastAsia="Calibri" w:hAnsi="Arial" w:cs="Arial"/>
          <w:sz w:val="24"/>
          <w:szCs w:val="24"/>
        </w:rPr>
        <w:t xml:space="preserve">rne et al. (2021) made it difficult to ascertain whether the analysis was </w:t>
      </w:r>
      <w:r w:rsidRPr="00D52AB0">
        <w:rPr>
          <w:rFonts w:ascii="Arial" w:eastAsia="Calibri" w:hAnsi="Arial" w:cs="Arial"/>
          <w:sz w:val="24"/>
          <w:szCs w:val="24"/>
        </w:rPr>
        <w:lastRenderedPageBreak/>
        <w:t>appropriate. Most studies (n=7) summarised results appropriately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&amp;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w:t>
      </w:r>
      <w:proofErr w:type="spellStart"/>
      <w:r w:rsidRPr="00D52AB0">
        <w:rPr>
          <w:rFonts w:ascii="Arial" w:eastAsia="Calibri" w:hAnsi="Arial" w:cs="Arial"/>
          <w:sz w:val="24"/>
          <w:szCs w:val="24"/>
        </w:rPr>
        <w:t>Vanderfaeille</w:t>
      </w:r>
      <w:proofErr w:type="spellEnd"/>
      <w:r w:rsidRPr="00D52AB0">
        <w:rPr>
          <w:rFonts w:ascii="Arial" w:eastAsia="Calibri" w:hAnsi="Arial" w:cs="Arial"/>
          <w:sz w:val="24"/>
          <w:szCs w:val="24"/>
        </w:rPr>
        <w:t xml:space="preserve"> et al.</w:t>
      </w:r>
      <w:r w:rsidR="006C176D" w:rsidRPr="00D52AB0">
        <w:rPr>
          <w:rFonts w:ascii="Arial" w:eastAsia="Calibri" w:hAnsi="Arial" w:cs="Arial"/>
          <w:sz w:val="24"/>
          <w:szCs w:val="24"/>
        </w:rPr>
        <w:t>, 2018b</w:t>
      </w:r>
      <w:r w:rsidRPr="00D52AB0">
        <w:rPr>
          <w:rFonts w:ascii="Arial" w:eastAsia="Calibri" w:hAnsi="Arial" w:cs="Arial"/>
          <w:sz w:val="24"/>
          <w:szCs w:val="24"/>
        </w:rPr>
        <w:t xml:space="preserve"> did not). Precision of effects (e.g. confidence intervals, standard deviation) were fully reported in only four studies (Font &amp; Kim, 2021;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2022;</w:t>
      </w:r>
      <w:r w:rsidRPr="00D52AB0">
        <w:rPr>
          <w:rFonts w:ascii="Arial" w:eastAsia="Calibri" w:hAnsi="Arial" w:cs="Arial"/>
          <w:b/>
          <w:bCs/>
          <w:sz w:val="24"/>
          <w:szCs w:val="24"/>
        </w:rPr>
        <w:t xml:space="preserve"> </w:t>
      </w:r>
      <w:r w:rsidRPr="00D52AB0">
        <w:rPr>
          <w:rFonts w:ascii="Arial" w:eastAsia="Calibri" w:hAnsi="Arial" w:cs="Arial"/>
          <w:sz w:val="24"/>
          <w:szCs w:val="24"/>
        </w:rPr>
        <w:t xml:space="preserve">Miller et al., 2019; </w:t>
      </w:r>
      <w:proofErr w:type="spellStart"/>
      <w:r w:rsidRPr="00D52AB0">
        <w:rPr>
          <w:rFonts w:ascii="Arial" w:eastAsia="Calibri" w:hAnsi="Arial" w:cs="Arial"/>
          <w:sz w:val="24"/>
          <w:szCs w:val="24"/>
        </w:rPr>
        <w:t>Vanderfaeille</w:t>
      </w:r>
      <w:proofErr w:type="spellEnd"/>
      <w:r w:rsidRPr="00D52AB0">
        <w:rPr>
          <w:rFonts w:ascii="Arial" w:eastAsia="Calibri" w:hAnsi="Arial" w:cs="Arial"/>
          <w:sz w:val="24"/>
          <w:szCs w:val="24"/>
        </w:rPr>
        <w:t xml:space="preserve"> et al 2018b): this is disappointing as precision is important to understand the magnitude and precision of results. </w:t>
      </w:r>
      <w:bookmarkEnd w:id="14"/>
    </w:p>
    <w:p w14:paraId="61F7A882" w14:textId="77777777" w:rsidR="00D52AB0" w:rsidRPr="00D52AB0" w:rsidRDefault="00D52AB0" w:rsidP="00D52AB0">
      <w:pPr>
        <w:spacing w:line="360" w:lineRule="auto"/>
        <w:rPr>
          <w:rFonts w:ascii="Arial" w:eastAsia="Calibri" w:hAnsi="Arial" w:cs="Arial"/>
          <w:b/>
          <w:bCs/>
          <w:i/>
          <w:iCs/>
          <w:sz w:val="24"/>
          <w:szCs w:val="24"/>
        </w:rPr>
      </w:pPr>
      <w:r w:rsidRPr="00D52AB0">
        <w:rPr>
          <w:rFonts w:ascii="Arial" w:eastAsia="Calibri" w:hAnsi="Arial" w:cs="Arial"/>
          <w:b/>
          <w:bCs/>
          <w:i/>
          <w:iCs/>
          <w:sz w:val="24"/>
          <w:szCs w:val="24"/>
        </w:rPr>
        <w:t xml:space="preserve">Quality Appraisal </w:t>
      </w:r>
    </w:p>
    <w:p w14:paraId="75087005" w14:textId="0D7CBC6F"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The author developed loose descriptive categories based on CCAT pe</w:t>
      </w:r>
      <w:r w:rsidR="00151938">
        <w:rPr>
          <w:rFonts w:ascii="Arial" w:eastAsia="Calibri" w:hAnsi="Arial" w:cs="Arial"/>
          <w:sz w:val="24"/>
          <w:szCs w:val="24"/>
        </w:rPr>
        <w:t>rcentages (0-20% very low, 20%-</w:t>
      </w:r>
      <w:r w:rsidRPr="00D52AB0">
        <w:rPr>
          <w:rFonts w:ascii="Arial" w:eastAsia="Calibri" w:hAnsi="Arial" w:cs="Arial"/>
          <w:sz w:val="24"/>
          <w:szCs w:val="24"/>
        </w:rPr>
        <w:t xml:space="preserve">40% low, 40%-60% fair, 60%-80% high and 80% to 100% very high) to support interpretation. Quality appraisal scores ranged from low (33%) to high (73%). Two studies </w:t>
      </w:r>
      <w:proofErr w:type="gramStart"/>
      <w:r w:rsidRPr="00D52AB0">
        <w:rPr>
          <w:rFonts w:ascii="Arial" w:eastAsia="Calibri" w:hAnsi="Arial" w:cs="Arial"/>
          <w:sz w:val="24"/>
          <w:szCs w:val="24"/>
        </w:rPr>
        <w:t>were appraised</w:t>
      </w:r>
      <w:proofErr w:type="gramEnd"/>
      <w:r w:rsidRPr="00D52AB0">
        <w:rPr>
          <w:rFonts w:ascii="Arial" w:eastAsia="Calibri" w:hAnsi="Arial" w:cs="Arial"/>
          <w:sz w:val="24"/>
          <w:szCs w:val="24"/>
        </w:rPr>
        <w:t xml:space="preserve"> as low quality (Miller et al., 2019;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&amp;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2019). Most quality appraisal sco</w:t>
      </w:r>
      <w:r w:rsidR="00BA2605">
        <w:rPr>
          <w:rFonts w:ascii="Arial" w:eastAsia="Calibri" w:hAnsi="Arial" w:cs="Arial"/>
          <w:sz w:val="24"/>
          <w:szCs w:val="24"/>
        </w:rPr>
        <w:t>res are within fair quality (n=4</w:t>
      </w:r>
      <w:r w:rsidRPr="00D52AB0">
        <w:rPr>
          <w:rFonts w:ascii="Arial" w:eastAsia="Calibri" w:hAnsi="Arial" w:cs="Arial"/>
          <w:sz w:val="24"/>
          <w:szCs w:val="24"/>
        </w:rPr>
        <w:t>). Only</w:t>
      </w:r>
      <w:r w:rsidRPr="00D52AB0">
        <w:rPr>
          <w:rFonts w:ascii="Arial" w:eastAsia="Calibri" w:hAnsi="Arial" w:cs="Arial"/>
          <w:b/>
          <w:bCs/>
          <w:i/>
          <w:iCs/>
          <w:sz w:val="24"/>
          <w:szCs w:val="24"/>
        </w:rPr>
        <w:t xml:space="preserve">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w:t>
      </w:r>
      <w:r w:rsidR="00C45361">
        <w:rPr>
          <w:rFonts w:ascii="Arial" w:eastAsia="Calibri" w:hAnsi="Arial" w:cs="Arial"/>
          <w:sz w:val="24"/>
          <w:szCs w:val="24"/>
        </w:rPr>
        <w:t>2018a;</w:t>
      </w:r>
      <w:r w:rsidR="00C45361" w:rsidRPr="00D52AB0">
        <w:rPr>
          <w:rFonts w:ascii="Arial" w:eastAsia="Calibri" w:hAnsi="Arial" w:cs="Arial"/>
          <w:sz w:val="24"/>
          <w:szCs w:val="24"/>
        </w:rPr>
        <w:t xml:space="preserve"> </w:t>
      </w:r>
      <w:r w:rsidRPr="00D52AB0">
        <w:rPr>
          <w:rFonts w:ascii="Arial" w:eastAsia="Calibri" w:hAnsi="Arial" w:cs="Arial"/>
          <w:sz w:val="24"/>
          <w:szCs w:val="24"/>
        </w:rPr>
        <w:t>2018b</w:t>
      </w:r>
      <w:r w:rsidR="00C45361">
        <w:rPr>
          <w:rFonts w:ascii="Arial" w:eastAsia="Calibri" w:hAnsi="Arial" w:cs="Arial"/>
          <w:sz w:val="24"/>
          <w:szCs w:val="24"/>
        </w:rPr>
        <w:t>)</w:t>
      </w:r>
      <w:r w:rsidR="00BA2605">
        <w:rPr>
          <w:rFonts w:ascii="Arial" w:eastAsia="Calibri" w:hAnsi="Arial" w:cs="Arial"/>
          <w:sz w:val="24"/>
          <w:szCs w:val="24"/>
        </w:rPr>
        <w:t xml:space="preserve"> </w:t>
      </w:r>
      <w:r w:rsidRPr="00D52AB0">
        <w:rPr>
          <w:rFonts w:ascii="Arial" w:eastAsia="Calibri" w:hAnsi="Arial" w:cs="Arial"/>
          <w:sz w:val="24"/>
          <w:szCs w:val="24"/>
        </w:rPr>
        <w:t xml:space="preserve">and Montserrat et al. (2020) scored high quality. </w:t>
      </w:r>
    </w:p>
    <w:p w14:paraId="5FBE6620" w14:textId="77777777" w:rsidR="00D52AB0" w:rsidRPr="00D52AB0" w:rsidRDefault="00D52AB0" w:rsidP="00D52AB0">
      <w:pPr>
        <w:spacing w:line="360" w:lineRule="auto"/>
        <w:ind w:firstLine="720"/>
        <w:rPr>
          <w:rFonts w:ascii="Arial" w:eastAsia="Calibri" w:hAnsi="Arial" w:cs="Arial"/>
          <w:b/>
          <w:bCs/>
          <w:i/>
          <w:iCs/>
          <w:sz w:val="24"/>
          <w:szCs w:val="24"/>
        </w:rPr>
      </w:pPr>
      <w:bookmarkStart w:id="17" w:name="_Hlk111984987"/>
      <w:r w:rsidRPr="00D52AB0">
        <w:rPr>
          <w:rFonts w:ascii="Arial" w:eastAsia="Calibri" w:hAnsi="Arial" w:cs="Arial"/>
          <w:sz w:val="24"/>
          <w:szCs w:val="24"/>
        </w:rPr>
        <w:t xml:space="preserve">All studies had transparency issues particularly regarding data collection, design, and sampling. This limits the possibility for accurate replication. </w:t>
      </w:r>
      <w:bookmarkEnd w:id="17"/>
      <w:r w:rsidRPr="00D52AB0">
        <w:rPr>
          <w:rFonts w:ascii="Arial" w:eastAsia="Calibri" w:hAnsi="Arial" w:cs="Arial"/>
          <w:sz w:val="24"/>
          <w:szCs w:val="24"/>
        </w:rPr>
        <w:t xml:space="preserve">Data collection method </w:t>
      </w:r>
      <w:proofErr w:type="gramStart"/>
      <w:r w:rsidRPr="00D52AB0">
        <w:rPr>
          <w:rFonts w:ascii="Arial" w:eastAsia="Calibri" w:hAnsi="Arial" w:cs="Arial"/>
          <w:sz w:val="24"/>
          <w:szCs w:val="24"/>
        </w:rPr>
        <w:t>was identified</w:t>
      </w:r>
      <w:proofErr w:type="gramEnd"/>
      <w:r w:rsidRPr="00D52AB0">
        <w:rPr>
          <w:rFonts w:ascii="Arial" w:eastAsia="Calibri" w:hAnsi="Arial" w:cs="Arial"/>
          <w:sz w:val="24"/>
          <w:szCs w:val="24"/>
        </w:rPr>
        <w:t xml:space="preserve"> by all studies. However, only Montserrat et al. (2020) provided justification for the method chosen. Data collection method appeared suitable in four studies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2022; </w:t>
      </w:r>
      <w:bookmarkStart w:id="18" w:name="_Hlk111200916"/>
      <w:r w:rsidR="00E11897">
        <w:rPr>
          <w:rFonts w:ascii="Arial" w:eastAsia="Calibri" w:hAnsi="Arial" w:cs="Arial"/>
          <w:sz w:val="24"/>
          <w:szCs w:val="24"/>
        </w:rPr>
        <w:t>Osbo</w:t>
      </w:r>
      <w:r w:rsidRPr="00D52AB0">
        <w:rPr>
          <w:rFonts w:ascii="Arial" w:eastAsia="Calibri" w:hAnsi="Arial" w:cs="Arial"/>
          <w:sz w:val="24"/>
          <w:szCs w:val="24"/>
        </w:rPr>
        <w:t>rne et al., 2021</w:t>
      </w:r>
      <w:bookmarkEnd w:id="18"/>
      <w:r w:rsidRPr="00D52AB0">
        <w:rPr>
          <w:rFonts w:ascii="Arial" w:eastAsia="Calibri" w:hAnsi="Arial" w:cs="Arial"/>
          <w:sz w:val="24"/>
          <w:szCs w:val="24"/>
        </w:rPr>
        <w:t xml:space="preserve">;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the remaining five studies data collection methods were deemed unsuitable due to lack of transparency, risk of bias, limited questions and due to issues with data collected at follow up. All collection protocols were missing key details on either: dates, locations, settings, personnel, materials, and processes which is important for replication. Studies scored particularly poorly on transparency regarding personnel, </w:t>
      </w:r>
      <w:r w:rsidR="00BA2605">
        <w:rPr>
          <w:rFonts w:ascii="Arial" w:eastAsia="Calibri" w:hAnsi="Arial" w:cs="Arial"/>
          <w:sz w:val="24"/>
          <w:szCs w:val="24"/>
        </w:rPr>
        <w:t xml:space="preserve">which is </w:t>
      </w:r>
      <w:r w:rsidRPr="00D52AB0">
        <w:rPr>
          <w:rFonts w:ascii="Arial" w:eastAsia="Calibri" w:hAnsi="Arial" w:cs="Arial"/>
          <w:sz w:val="24"/>
          <w:szCs w:val="24"/>
        </w:rPr>
        <w:t xml:space="preserve">important to enable the reader to assess possible bias. </w:t>
      </w:r>
    </w:p>
    <w:p w14:paraId="2660D2A3" w14:textId="77777777" w:rsidR="00D52AB0" w:rsidRPr="00D52AB0" w:rsidRDefault="00D52AB0" w:rsidP="00D52AB0">
      <w:pPr>
        <w:spacing w:line="360" w:lineRule="auto"/>
        <w:ind w:firstLine="720"/>
        <w:rPr>
          <w:rFonts w:ascii="Arial" w:eastAsia="Calibri" w:hAnsi="Arial" w:cs="Arial"/>
          <w:strike/>
          <w:sz w:val="24"/>
          <w:szCs w:val="24"/>
        </w:rPr>
      </w:pPr>
      <w:r w:rsidRPr="00D52AB0">
        <w:rPr>
          <w:rFonts w:ascii="Arial" w:eastAsia="Calibri" w:hAnsi="Arial" w:cs="Arial"/>
          <w:sz w:val="24"/>
          <w:szCs w:val="24"/>
        </w:rPr>
        <w:t xml:space="preserve">Overall studies scored poorly on ethical matters: confidentiality and anonymity </w:t>
      </w:r>
      <w:proofErr w:type="gramStart"/>
      <w:r w:rsidRPr="00D52AB0">
        <w:rPr>
          <w:rFonts w:ascii="Arial" w:eastAsia="Calibri" w:hAnsi="Arial" w:cs="Arial"/>
          <w:sz w:val="24"/>
          <w:szCs w:val="24"/>
        </w:rPr>
        <w:t>were only considered</w:t>
      </w:r>
      <w:proofErr w:type="gramEnd"/>
      <w:r w:rsidRPr="00D52AB0">
        <w:rPr>
          <w:rFonts w:ascii="Arial" w:eastAsia="Calibri" w:hAnsi="Arial" w:cs="Arial"/>
          <w:sz w:val="24"/>
          <w:szCs w:val="24"/>
        </w:rPr>
        <w:t xml:space="preserve"> explicitly by four studies (Montserrat et al., 2020;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&amp;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Only Miller et al. (2019), Leathers et al. (</w:t>
      </w:r>
      <w:proofErr w:type="gramStart"/>
      <w:r w:rsidRPr="00D52AB0">
        <w:rPr>
          <w:rFonts w:ascii="Arial" w:eastAsia="Calibri" w:hAnsi="Arial" w:cs="Arial"/>
          <w:sz w:val="24"/>
          <w:szCs w:val="24"/>
        </w:rPr>
        <w:t xml:space="preserve">2019) and </w:t>
      </w:r>
      <w:proofErr w:type="spellStart"/>
      <w:r w:rsidRPr="00D52AB0">
        <w:rPr>
          <w:rFonts w:ascii="Arial" w:eastAsia="Calibri" w:hAnsi="Arial" w:cs="Arial"/>
          <w:sz w:val="24"/>
          <w:szCs w:val="24"/>
        </w:rPr>
        <w:t>Tonheim</w:t>
      </w:r>
      <w:proofErr w:type="spellEnd"/>
      <w:proofErr w:type="gram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reported that consent was sought. Participant ethics </w:t>
      </w:r>
      <w:proofErr w:type="gramStart"/>
      <w:r w:rsidRPr="00D52AB0">
        <w:rPr>
          <w:rFonts w:ascii="Arial" w:eastAsia="Calibri" w:hAnsi="Arial" w:cs="Arial"/>
          <w:sz w:val="24"/>
          <w:szCs w:val="24"/>
        </w:rPr>
        <w:t xml:space="preserve">should be thoroughly considered and explicitly reported in line with the Declaration of Helsinki principles (World Medical </w:t>
      </w:r>
      <w:r w:rsidRPr="00D52AB0">
        <w:rPr>
          <w:rFonts w:ascii="Arial" w:eastAsia="Calibri" w:hAnsi="Arial" w:cs="Arial"/>
          <w:sz w:val="24"/>
          <w:szCs w:val="24"/>
        </w:rPr>
        <w:lastRenderedPageBreak/>
        <w:t>Association, 2013)</w:t>
      </w:r>
      <w:proofErr w:type="gramEnd"/>
      <w:r w:rsidRPr="00D52AB0">
        <w:rPr>
          <w:rFonts w:ascii="Arial" w:eastAsia="Calibri" w:hAnsi="Arial" w:cs="Arial"/>
          <w:sz w:val="24"/>
          <w:szCs w:val="24"/>
        </w:rPr>
        <w:t xml:space="preserve">. Ethical approval </w:t>
      </w:r>
      <w:proofErr w:type="gramStart"/>
      <w:r w:rsidRPr="00D52AB0">
        <w:rPr>
          <w:rFonts w:ascii="Arial" w:eastAsia="Calibri" w:hAnsi="Arial" w:cs="Arial"/>
          <w:sz w:val="24"/>
          <w:szCs w:val="24"/>
        </w:rPr>
        <w:t>was explicitly sought</w:t>
      </w:r>
      <w:proofErr w:type="gramEnd"/>
      <w:r w:rsidRPr="00D52AB0">
        <w:rPr>
          <w:rFonts w:ascii="Arial" w:eastAsia="Calibri" w:hAnsi="Arial" w:cs="Arial"/>
          <w:sz w:val="24"/>
          <w:szCs w:val="24"/>
        </w:rPr>
        <w:t xml:space="preserve"> in four studies (Font &amp; Kim, 2021; Leathers et al., </w:t>
      </w:r>
      <w:r w:rsidR="00E11897">
        <w:rPr>
          <w:rFonts w:ascii="Arial" w:eastAsia="Calibri" w:hAnsi="Arial" w:cs="Arial"/>
          <w:sz w:val="24"/>
          <w:szCs w:val="24"/>
        </w:rPr>
        <w:t>2019; Miller et al., 2019; Osbo</w:t>
      </w:r>
      <w:r w:rsidRPr="00D52AB0">
        <w:rPr>
          <w:rFonts w:ascii="Arial" w:eastAsia="Calibri" w:hAnsi="Arial" w:cs="Arial"/>
          <w:sz w:val="24"/>
          <w:szCs w:val="24"/>
        </w:rPr>
        <w:t xml:space="preserve">rne et al., 2021). Funding information </w:t>
      </w:r>
      <w:proofErr w:type="gramStart"/>
      <w:r w:rsidRPr="00D52AB0">
        <w:rPr>
          <w:rFonts w:ascii="Arial" w:eastAsia="Calibri" w:hAnsi="Arial" w:cs="Arial"/>
          <w:sz w:val="24"/>
          <w:szCs w:val="24"/>
        </w:rPr>
        <w:t>was reported</w:t>
      </w:r>
      <w:proofErr w:type="gramEnd"/>
      <w:r w:rsidRPr="00D52AB0">
        <w:rPr>
          <w:rFonts w:ascii="Arial" w:eastAsia="Calibri" w:hAnsi="Arial" w:cs="Arial"/>
          <w:sz w:val="24"/>
          <w:szCs w:val="24"/>
        </w:rPr>
        <w:t xml:space="preserve"> in most studies (Font &amp; Kim, 2021;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2022; Miller et al., 20</w:t>
      </w:r>
      <w:r w:rsidR="00E11897">
        <w:rPr>
          <w:rFonts w:ascii="Arial" w:eastAsia="Calibri" w:hAnsi="Arial" w:cs="Arial"/>
          <w:sz w:val="24"/>
          <w:szCs w:val="24"/>
        </w:rPr>
        <w:t>19; Montserrat et al 2020; Osbo</w:t>
      </w:r>
      <w:r w:rsidRPr="00D52AB0">
        <w:rPr>
          <w:rFonts w:ascii="Arial" w:eastAsia="Calibri" w:hAnsi="Arial" w:cs="Arial"/>
          <w:sz w:val="24"/>
          <w:szCs w:val="24"/>
        </w:rPr>
        <w:t xml:space="preserve">rne et al 2021). Most studies (n=6) provided information on conflicts of interest (Leathers et al., 2019;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&amp;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did not). No studies report</w:t>
      </w:r>
      <w:r w:rsidR="00BA2605">
        <w:rPr>
          <w:rFonts w:ascii="Arial" w:eastAsia="Calibri" w:hAnsi="Arial" w:cs="Arial"/>
          <w:sz w:val="24"/>
          <w:szCs w:val="24"/>
        </w:rPr>
        <w:t>ed</w:t>
      </w:r>
      <w:r w:rsidRPr="00D52AB0">
        <w:rPr>
          <w:rFonts w:ascii="Arial" w:eastAsia="Calibri" w:hAnsi="Arial" w:cs="Arial"/>
          <w:sz w:val="24"/>
          <w:szCs w:val="24"/>
        </w:rPr>
        <w:t xml:space="preserve"> on </w:t>
      </w:r>
      <w:proofErr w:type="gramStart"/>
      <w:r w:rsidRPr="00D52AB0">
        <w:rPr>
          <w:rFonts w:ascii="Arial" w:eastAsia="Calibri" w:hAnsi="Arial" w:cs="Arial"/>
          <w:sz w:val="24"/>
          <w:szCs w:val="24"/>
        </w:rPr>
        <w:t>subjectivity,</w:t>
      </w:r>
      <w:proofErr w:type="gramEnd"/>
      <w:r w:rsidRPr="00D52AB0">
        <w:rPr>
          <w:rFonts w:ascii="Arial" w:eastAsia="Calibri" w:hAnsi="Arial" w:cs="Arial"/>
          <w:sz w:val="24"/>
          <w:szCs w:val="24"/>
        </w:rPr>
        <w:t xml:space="preserve"> or relationships with participants or cases, therefore it is difficult to assess potential bias.</w:t>
      </w:r>
    </w:p>
    <w:p w14:paraId="6B7D781A" w14:textId="77777777" w:rsidR="00D52AB0" w:rsidRPr="00D52AB0" w:rsidRDefault="00D52AB0" w:rsidP="00D52AB0">
      <w:pPr>
        <w:spacing w:line="360" w:lineRule="auto"/>
        <w:ind w:firstLine="720"/>
        <w:rPr>
          <w:rFonts w:ascii="Arial" w:eastAsia="Calibri" w:hAnsi="Arial" w:cs="Arial"/>
          <w:sz w:val="24"/>
          <w:szCs w:val="24"/>
        </w:rPr>
      </w:pPr>
    </w:p>
    <w:p w14:paraId="477562D3" w14:textId="77777777" w:rsidR="00D52AB0" w:rsidRPr="00D52AB0" w:rsidRDefault="00D52AB0" w:rsidP="00D52AB0">
      <w:pPr>
        <w:spacing w:line="360" w:lineRule="auto"/>
        <w:jc w:val="center"/>
        <w:rPr>
          <w:rFonts w:ascii="Arial" w:eastAsia="Calibri" w:hAnsi="Arial" w:cs="Arial"/>
          <w:b/>
          <w:bCs/>
          <w:sz w:val="24"/>
          <w:szCs w:val="24"/>
        </w:rPr>
      </w:pPr>
      <w:r w:rsidRPr="00D52AB0">
        <w:rPr>
          <w:rFonts w:ascii="Arial" w:eastAsia="Calibri" w:hAnsi="Arial" w:cs="Arial"/>
          <w:b/>
          <w:bCs/>
          <w:sz w:val="24"/>
          <w:szCs w:val="24"/>
        </w:rPr>
        <w:t>Synthesis</w:t>
      </w:r>
    </w:p>
    <w:p w14:paraId="7D5D0959"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A narrative synthesis approach </w:t>
      </w:r>
      <w:proofErr w:type="gramStart"/>
      <w:r w:rsidRPr="00D52AB0">
        <w:rPr>
          <w:rFonts w:ascii="Arial" w:eastAsia="Calibri" w:hAnsi="Arial" w:cs="Arial"/>
          <w:sz w:val="24"/>
          <w:szCs w:val="24"/>
        </w:rPr>
        <w:t>was used</w:t>
      </w:r>
      <w:proofErr w:type="gramEnd"/>
      <w:r w:rsidRPr="00D52AB0">
        <w:rPr>
          <w:rFonts w:ascii="Arial" w:eastAsia="Calibri" w:hAnsi="Arial" w:cs="Arial"/>
          <w:sz w:val="24"/>
          <w:szCs w:val="24"/>
        </w:rPr>
        <w:t xml:space="preserve"> to synthesise the main findings from reviewed papers. Although the focus of the papers included varied significantly, </w:t>
      </w:r>
      <w:bookmarkStart w:id="19" w:name="_Hlk108536914"/>
      <w:r w:rsidRPr="00D52AB0">
        <w:rPr>
          <w:rFonts w:ascii="Arial" w:eastAsia="Calibri" w:hAnsi="Arial" w:cs="Arial"/>
          <w:sz w:val="24"/>
          <w:szCs w:val="24"/>
        </w:rPr>
        <w:t xml:space="preserve">eight common themes were identified of conceptually alike factors: demographic factors, placement factors, carer factors, child factors, removal reason, </w:t>
      </w:r>
      <w:proofErr w:type="gramStart"/>
      <w:r w:rsidRPr="00D52AB0">
        <w:rPr>
          <w:rFonts w:ascii="Arial" w:eastAsia="Calibri" w:hAnsi="Arial" w:cs="Arial"/>
          <w:sz w:val="24"/>
          <w:szCs w:val="24"/>
        </w:rPr>
        <w:t>lack</w:t>
      </w:r>
      <w:proofErr w:type="gramEnd"/>
      <w:r w:rsidRPr="00D52AB0">
        <w:rPr>
          <w:rFonts w:ascii="Arial" w:eastAsia="Calibri" w:hAnsi="Arial" w:cs="Arial"/>
          <w:sz w:val="24"/>
          <w:szCs w:val="24"/>
        </w:rPr>
        <w:t xml:space="preserve"> of support, relational factors, and household composition factors. </w:t>
      </w:r>
      <w:bookmarkStart w:id="20" w:name="_Hlk112356327"/>
      <w:bookmarkEnd w:id="19"/>
      <w:r w:rsidRPr="00D52AB0">
        <w:rPr>
          <w:rFonts w:ascii="Arial" w:eastAsia="Calibri" w:hAnsi="Arial" w:cs="Arial"/>
          <w:sz w:val="24"/>
          <w:szCs w:val="24"/>
        </w:rPr>
        <w:t xml:space="preserve">Individual factors </w:t>
      </w:r>
      <w:proofErr w:type="gramStart"/>
      <w:r w:rsidRPr="00D52AB0">
        <w:rPr>
          <w:rFonts w:ascii="Arial" w:eastAsia="Calibri" w:hAnsi="Arial" w:cs="Arial"/>
          <w:sz w:val="24"/>
          <w:szCs w:val="24"/>
        </w:rPr>
        <w:t>were reported</w:t>
      </w:r>
      <w:proofErr w:type="gramEnd"/>
      <w:r w:rsidRPr="00D52AB0">
        <w:rPr>
          <w:rFonts w:ascii="Arial" w:eastAsia="Calibri" w:hAnsi="Arial" w:cs="Arial"/>
          <w:sz w:val="24"/>
          <w:szCs w:val="24"/>
        </w:rPr>
        <w:t xml:space="preserve"> in the synthesis section if three or more studies investigated and reported the results of the same factors. </w:t>
      </w:r>
      <w:bookmarkEnd w:id="20"/>
    </w:p>
    <w:p w14:paraId="753C8D38" w14:textId="77777777" w:rsidR="00D52AB0" w:rsidRPr="00D52AB0" w:rsidRDefault="00D52AB0" w:rsidP="00D52AB0">
      <w:pPr>
        <w:spacing w:line="360" w:lineRule="auto"/>
        <w:rPr>
          <w:rFonts w:ascii="Arial" w:eastAsia="Calibri" w:hAnsi="Arial" w:cs="Arial"/>
          <w:b/>
          <w:bCs/>
          <w:sz w:val="24"/>
          <w:szCs w:val="24"/>
        </w:rPr>
      </w:pPr>
      <w:bookmarkStart w:id="21" w:name="_Hlk111981998"/>
      <w:r w:rsidRPr="00D52AB0">
        <w:rPr>
          <w:rFonts w:ascii="Arial" w:eastAsia="Calibri" w:hAnsi="Arial" w:cs="Arial"/>
          <w:b/>
          <w:bCs/>
          <w:sz w:val="24"/>
          <w:szCs w:val="24"/>
        </w:rPr>
        <w:t>Demographic Factors</w:t>
      </w:r>
    </w:p>
    <w:p w14:paraId="2F02A125"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Seven of the eight studies that investigated child age as a risk factor for PB found that foster child age was associated with PB. Increased age predicted a higher risk of PB in six studies (Font and Kim, 2021;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20</w:t>
      </w:r>
      <w:r w:rsidR="00E11897">
        <w:rPr>
          <w:rFonts w:ascii="Arial" w:eastAsia="Calibri" w:hAnsi="Arial" w:cs="Arial"/>
          <w:sz w:val="24"/>
          <w:szCs w:val="24"/>
        </w:rPr>
        <w:t>22; Leathers et al., 2019; Osbo</w:t>
      </w:r>
      <w:r w:rsidRPr="00D52AB0">
        <w:rPr>
          <w:rFonts w:ascii="Arial" w:eastAsia="Calibri" w:hAnsi="Arial" w:cs="Arial"/>
          <w:sz w:val="24"/>
          <w:szCs w:val="24"/>
        </w:rPr>
        <w:t xml:space="preserve">rne et al., 2021;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Montserrat et al. (2020) found that children aged four to 11 were at increased risk of PB. Miller et al. (2019) found no significant association between child age and PB. However, significant limitations of Miller et al.’s (2019) study undermine the validity of findings. Three studies investigated the relationship between foster parent age and PB: findings were mixed with two finding no association (Miller et al., 2019;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and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finding a positive association. </w:t>
      </w:r>
    </w:p>
    <w:p w14:paraId="12ECCF67" w14:textId="191897C6"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Seven studies investigated ethnicity and PB: factors measured, and findings </w:t>
      </w:r>
      <w:proofErr w:type="gramStart"/>
      <w:r w:rsidRPr="00D52AB0">
        <w:rPr>
          <w:rFonts w:ascii="Arial" w:eastAsia="Calibri" w:hAnsi="Arial" w:cs="Arial"/>
          <w:sz w:val="24"/>
          <w:szCs w:val="24"/>
        </w:rPr>
        <w:t>were mixed</w:t>
      </w:r>
      <w:proofErr w:type="gramEnd"/>
      <w:r w:rsidRPr="00D52AB0">
        <w:rPr>
          <w:rFonts w:ascii="Arial" w:eastAsia="Calibri" w:hAnsi="Arial" w:cs="Arial"/>
          <w:sz w:val="24"/>
          <w:szCs w:val="24"/>
        </w:rPr>
        <w:t xml:space="preserve">. Font and Kim (2021) and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(2022) found </w:t>
      </w:r>
      <w:proofErr w:type="gramStart"/>
      <w:r w:rsidRPr="00D52AB0">
        <w:rPr>
          <w:rFonts w:ascii="Arial" w:eastAsia="Calibri" w:hAnsi="Arial" w:cs="Arial"/>
          <w:sz w:val="24"/>
          <w:szCs w:val="24"/>
        </w:rPr>
        <w:t xml:space="preserve">that ethnic </w:t>
      </w:r>
      <w:r w:rsidRPr="00D52AB0">
        <w:rPr>
          <w:rFonts w:ascii="Arial" w:eastAsia="Calibri" w:hAnsi="Arial" w:cs="Arial"/>
          <w:sz w:val="24"/>
          <w:szCs w:val="24"/>
        </w:rPr>
        <w:lastRenderedPageBreak/>
        <w:t>minority children were more likely to experience PB than ethnic majority children</w:t>
      </w:r>
      <w:proofErr w:type="gramEnd"/>
      <w:r w:rsidRPr="00D52AB0">
        <w:rPr>
          <w:rFonts w:ascii="Arial" w:eastAsia="Calibri" w:hAnsi="Arial" w:cs="Arial"/>
          <w:sz w:val="24"/>
          <w:szCs w:val="24"/>
        </w:rPr>
        <w:t>. Leathers et al. (2019) found that placement</w:t>
      </w:r>
      <w:r w:rsidR="00BA2605">
        <w:rPr>
          <w:rFonts w:ascii="Arial" w:eastAsia="Calibri" w:hAnsi="Arial" w:cs="Arial"/>
          <w:sz w:val="24"/>
          <w:szCs w:val="24"/>
        </w:rPr>
        <w:t>s</w:t>
      </w:r>
      <w:r w:rsidRPr="00D52AB0">
        <w:rPr>
          <w:rFonts w:ascii="Arial" w:eastAsia="Calibri" w:hAnsi="Arial" w:cs="Arial"/>
          <w:sz w:val="24"/>
          <w:szCs w:val="24"/>
        </w:rPr>
        <w:t xml:space="preserve"> with </w:t>
      </w:r>
      <w:r w:rsidR="00E55045">
        <w:rPr>
          <w:rFonts w:ascii="Arial" w:eastAsia="Calibri" w:hAnsi="Arial" w:cs="Arial"/>
          <w:sz w:val="24"/>
          <w:szCs w:val="24"/>
        </w:rPr>
        <w:t>‘</w:t>
      </w:r>
      <w:r w:rsidRPr="00D52AB0">
        <w:rPr>
          <w:rFonts w:ascii="Arial" w:eastAsia="Calibri" w:hAnsi="Arial" w:cs="Arial"/>
          <w:sz w:val="24"/>
          <w:szCs w:val="24"/>
        </w:rPr>
        <w:t>African American</w:t>
      </w:r>
      <w:r w:rsidR="00E55045">
        <w:rPr>
          <w:rFonts w:ascii="Arial" w:eastAsia="Calibri" w:hAnsi="Arial" w:cs="Arial"/>
          <w:sz w:val="24"/>
          <w:szCs w:val="24"/>
        </w:rPr>
        <w:t>’</w:t>
      </w:r>
      <w:r w:rsidRPr="00D52AB0">
        <w:rPr>
          <w:rFonts w:ascii="Arial" w:eastAsia="Calibri" w:hAnsi="Arial" w:cs="Arial"/>
          <w:sz w:val="24"/>
          <w:szCs w:val="24"/>
        </w:rPr>
        <w:t xml:space="preserve"> foster parents were</w:t>
      </w:r>
      <w:r w:rsidR="00E55045">
        <w:rPr>
          <w:rFonts w:ascii="Arial" w:eastAsia="Calibri" w:hAnsi="Arial" w:cs="Arial"/>
          <w:sz w:val="24"/>
          <w:szCs w:val="24"/>
        </w:rPr>
        <w:t xml:space="preserve"> more likely to breakdown </w:t>
      </w:r>
      <w:proofErr w:type="gramStart"/>
      <w:r w:rsidR="00E55045">
        <w:rPr>
          <w:rFonts w:ascii="Arial" w:eastAsia="Calibri" w:hAnsi="Arial" w:cs="Arial"/>
          <w:sz w:val="24"/>
          <w:szCs w:val="24"/>
        </w:rPr>
        <w:t>than ‘W</w:t>
      </w:r>
      <w:r w:rsidRPr="00D52AB0">
        <w:rPr>
          <w:rFonts w:ascii="Arial" w:eastAsia="Calibri" w:hAnsi="Arial" w:cs="Arial"/>
          <w:sz w:val="24"/>
          <w:szCs w:val="24"/>
        </w:rPr>
        <w:t>hite</w:t>
      </w:r>
      <w:r w:rsidR="00E55045">
        <w:rPr>
          <w:rFonts w:ascii="Arial" w:eastAsia="Calibri" w:hAnsi="Arial" w:cs="Arial"/>
          <w:sz w:val="24"/>
          <w:szCs w:val="24"/>
        </w:rPr>
        <w:t>’</w:t>
      </w:r>
      <w:proofErr w:type="gramEnd"/>
      <w:r w:rsidR="00E55045">
        <w:rPr>
          <w:rFonts w:ascii="Arial" w:eastAsia="Calibri" w:hAnsi="Arial" w:cs="Arial"/>
          <w:sz w:val="24"/>
          <w:szCs w:val="24"/>
        </w:rPr>
        <w:t xml:space="preserve"> or ‘other’ ethnicity</w:t>
      </w:r>
      <w:r w:rsidR="00E55045" w:rsidRPr="00E55045">
        <w:rPr>
          <w:rFonts w:ascii="Arial" w:eastAsia="Calibri" w:hAnsi="Arial" w:cs="Arial"/>
          <w:sz w:val="24"/>
          <w:szCs w:val="24"/>
        </w:rPr>
        <w:t xml:space="preserve"> </w:t>
      </w:r>
      <w:r w:rsidR="00E55045" w:rsidRPr="00D52AB0">
        <w:rPr>
          <w:rFonts w:ascii="Arial" w:eastAsia="Calibri" w:hAnsi="Arial" w:cs="Arial"/>
          <w:sz w:val="24"/>
          <w:szCs w:val="24"/>
        </w:rPr>
        <w:t>foster</w:t>
      </w:r>
      <w:r w:rsidRPr="00D52AB0">
        <w:rPr>
          <w:rFonts w:ascii="Arial" w:eastAsia="Calibri" w:hAnsi="Arial" w:cs="Arial"/>
          <w:sz w:val="24"/>
          <w:szCs w:val="24"/>
        </w:rPr>
        <w:t xml:space="preserve"> parent placements. Four studies found no significant effect of ethnicity on PB (</w:t>
      </w:r>
      <w:bookmarkStart w:id="22" w:name="_Hlk111297171"/>
      <w:r w:rsidRPr="00D52AB0">
        <w:rPr>
          <w:rFonts w:ascii="Arial" w:eastAsia="Calibri" w:hAnsi="Arial" w:cs="Arial"/>
          <w:sz w:val="24"/>
          <w:szCs w:val="24"/>
        </w:rPr>
        <w:t>Miller et al., 2019</w:t>
      </w:r>
      <w:bookmarkEnd w:id="22"/>
      <w:r w:rsidR="00E11897">
        <w:rPr>
          <w:rFonts w:ascii="Arial" w:eastAsia="Calibri" w:hAnsi="Arial" w:cs="Arial"/>
          <w:sz w:val="24"/>
          <w:szCs w:val="24"/>
        </w:rPr>
        <w:t>; Osbo</w:t>
      </w:r>
      <w:r w:rsidRPr="00D52AB0">
        <w:rPr>
          <w:rFonts w:ascii="Arial" w:eastAsia="Calibri" w:hAnsi="Arial" w:cs="Arial"/>
          <w:sz w:val="24"/>
          <w:szCs w:val="24"/>
        </w:rPr>
        <w:t xml:space="preserve">rne et al., 2021; </w:t>
      </w:r>
      <w:bookmarkStart w:id="23" w:name="_Hlk111299746"/>
      <w:bookmarkStart w:id="24" w:name="_Hlk111298771"/>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w:t>
      </w:r>
      <w:bookmarkEnd w:id="23"/>
      <w:r w:rsidRPr="00D52AB0">
        <w:rPr>
          <w:rFonts w:ascii="Arial" w:eastAsia="Calibri" w:hAnsi="Arial" w:cs="Arial"/>
          <w:sz w:val="24"/>
          <w:szCs w:val="24"/>
        </w:rPr>
        <w:t>.</w:t>
      </w:r>
      <w:bookmarkEnd w:id="24"/>
    </w:p>
    <w:p w14:paraId="21DD566C"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Eight studies investigated child gender and PB: five studies reported no significant relationship (Font &amp; Kim, 2021;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2022; Miller et al., 20</w:t>
      </w:r>
      <w:r w:rsidR="00E11897">
        <w:rPr>
          <w:rFonts w:ascii="Arial" w:eastAsia="Calibri" w:hAnsi="Arial" w:cs="Arial"/>
          <w:sz w:val="24"/>
          <w:szCs w:val="24"/>
        </w:rPr>
        <w:t>19; Osbo</w:t>
      </w:r>
      <w:r w:rsidRPr="00D52AB0">
        <w:rPr>
          <w:rFonts w:ascii="Arial" w:eastAsia="Calibri" w:hAnsi="Arial" w:cs="Arial"/>
          <w:sz w:val="24"/>
          <w:szCs w:val="24"/>
        </w:rPr>
        <w:t xml:space="preserve">rne et al., 2021;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Leathers et al. (2019) did not report the outcome of gender. Montserrat et al. (2020) and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found that males were at increased risk of PB. </w:t>
      </w:r>
    </w:p>
    <w:p w14:paraId="434922F5"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Placement factors</w:t>
      </w:r>
    </w:p>
    <w:p w14:paraId="67CEF3E8"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Four studies investigated the effect of kin and non-kin placements on P</w:t>
      </w:r>
      <w:r w:rsidR="00E11897">
        <w:rPr>
          <w:rFonts w:ascii="Arial" w:eastAsia="Calibri" w:hAnsi="Arial" w:cs="Arial"/>
          <w:sz w:val="24"/>
          <w:szCs w:val="24"/>
        </w:rPr>
        <w:t>B: Font and Kim (2021) and Osbo</w:t>
      </w:r>
      <w:r w:rsidRPr="00D52AB0">
        <w:rPr>
          <w:rFonts w:ascii="Arial" w:eastAsia="Calibri" w:hAnsi="Arial" w:cs="Arial"/>
          <w:sz w:val="24"/>
          <w:szCs w:val="24"/>
        </w:rPr>
        <w:t xml:space="preserve">rne et al. (2021) found that </w:t>
      </w:r>
      <w:r w:rsidR="006C176D" w:rsidRPr="00D52AB0">
        <w:rPr>
          <w:rFonts w:ascii="Arial" w:eastAsia="Calibri" w:hAnsi="Arial" w:cs="Arial"/>
          <w:sz w:val="24"/>
          <w:szCs w:val="24"/>
        </w:rPr>
        <w:t>non-kin</w:t>
      </w:r>
      <w:r w:rsidRPr="00D52AB0">
        <w:rPr>
          <w:rFonts w:ascii="Arial" w:eastAsia="Calibri" w:hAnsi="Arial" w:cs="Arial"/>
          <w:sz w:val="24"/>
          <w:szCs w:val="24"/>
        </w:rPr>
        <w:t xml:space="preserve"> placements experienced more PB;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and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found no effect. </w:t>
      </w:r>
    </w:p>
    <w:p w14:paraId="0970027F" w14:textId="77777777" w:rsidR="00D52AB0" w:rsidRPr="00D52AB0" w:rsidRDefault="00D52AB0" w:rsidP="00D52AB0">
      <w:pPr>
        <w:spacing w:line="360" w:lineRule="auto"/>
        <w:ind w:firstLine="720"/>
        <w:rPr>
          <w:rFonts w:ascii="Arial" w:eastAsia="Calibri" w:hAnsi="Arial" w:cs="Arial"/>
          <w:sz w:val="24"/>
          <w:szCs w:val="24"/>
        </w:rPr>
      </w:pPr>
      <w:bookmarkStart w:id="25" w:name="_Hlk108505507"/>
      <w:r w:rsidRPr="00D52AB0">
        <w:rPr>
          <w:rFonts w:ascii="Arial" w:eastAsia="Calibri" w:hAnsi="Arial" w:cs="Arial"/>
          <w:sz w:val="24"/>
          <w:szCs w:val="24"/>
        </w:rPr>
        <w:t xml:space="preserve">Four studies investigated previous experience of PB or moves on PB. Three studies found that previous experience of PB or placement moves predicted a higher chance of PB (Leathers et al., 2019; Montserrat et al., 2020; </w:t>
      </w:r>
      <w:bookmarkStart w:id="26" w:name="_Hlk111298984"/>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w:t>
      </w:r>
      <w:bookmarkEnd w:id="26"/>
      <w:r w:rsidRPr="00D52AB0">
        <w:rPr>
          <w:rFonts w:ascii="Arial" w:eastAsia="Calibri" w:hAnsi="Arial" w:cs="Arial"/>
          <w:sz w:val="24"/>
          <w:szCs w:val="24"/>
        </w:rPr>
        <w:t xml:space="preserve">).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found no effect. </w:t>
      </w:r>
      <w:bookmarkEnd w:id="25"/>
    </w:p>
    <w:p w14:paraId="291C753D"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Carer factors</w:t>
      </w:r>
    </w:p>
    <w:p w14:paraId="43CA7A5B"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Five studies (Leathers et al., 2019; Miller et al., 2019;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&amp;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w:t>
      </w:r>
      <w:bookmarkStart w:id="27" w:name="_Hlk111301756"/>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w:t>
      </w:r>
      <w:bookmarkEnd w:id="27"/>
      <w:r w:rsidRPr="00D52AB0">
        <w:rPr>
          <w:rFonts w:ascii="Arial" w:eastAsia="Calibri" w:hAnsi="Arial" w:cs="Arial"/>
          <w:sz w:val="24"/>
          <w:szCs w:val="24"/>
        </w:rPr>
        <w:t xml:space="preserve">) investigated the impact of carer factors on PB. Disparate carer factors studied (e.g., foster parent stress, parenting expectations, empathy, health problems) made it difficult to compare findings (see appendix C for a summary of carer factors). Rock et al. (2015) also noted this observation. </w:t>
      </w:r>
    </w:p>
    <w:p w14:paraId="49C4BCB1"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Child factors</w:t>
      </w:r>
    </w:p>
    <w:p w14:paraId="1B879EA8"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Seven studies investigated child behaviour as a factor for PB. </w:t>
      </w: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et al. (2022), Miller et al. (2019), </w:t>
      </w:r>
      <w:r w:rsidR="00E11897">
        <w:rPr>
          <w:rFonts w:ascii="Arial" w:eastAsia="Calibri" w:hAnsi="Arial" w:cs="Arial"/>
          <w:sz w:val="24"/>
          <w:szCs w:val="24"/>
        </w:rPr>
        <w:t>Osbo</w:t>
      </w:r>
      <w:r w:rsidR="006C176D" w:rsidRPr="00D52AB0">
        <w:rPr>
          <w:rFonts w:ascii="Arial" w:eastAsia="Calibri" w:hAnsi="Arial" w:cs="Arial"/>
          <w:sz w:val="24"/>
          <w:szCs w:val="24"/>
        </w:rPr>
        <w:t>rne</w:t>
      </w:r>
      <w:r w:rsidRPr="00D52AB0">
        <w:rPr>
          <w:rFonts w:ascii="Arial" w:eastAsia="Calibri" w:hAnsi="Arial" w:cs="Arial"/>
          <w:sz w:val="24"/>
          <w:szCs w:val="24"/>
        </w:rPr>
        <w:t xml:space="preserve"> et al. (2021) and Leathers et al. (2019) found no effect of child behaviour on PB.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w:t>
      </w:r>
      <w:r w:rsidRPr="00D52AB0">
        <w:rPr>
          <w:rFonts w:ascii="Arial" w:eastAsia="Calibri" w:hAnsi="Arial" w:cs="Arial"/>
          <w:sz w:val="24"/>
          <w:szCs w:val="24"/>
        </w:rPr>
        <w:lastRenderedPageBreak/>
        <w:t xml:space="preserve">(2018b) and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found that children’s behaviour problems increased the risk of PB. However, significant limitations of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w:t>
      </w:r>
      <w:r w:rsidR="006C176D">
        <w:rPr>
          <w:rFonts w:ascii="Arial" w:eastAsia="Calibri" w:hAnsi="Arial" w:cs="Arial"/>
          <w:sz w:val="24"/>
          <w:szCs w:val="24"/>
        </w:rPr>
        <w:t>’</w:t>
      </w:r>
      <w:r w:rsidRPr="00D52AB0">
        <w:rPr>
          <w:rFonts w:ascii="Arial" w:eastAsia="Calibri" w:hAnsi="Arial" w:cs="Arial"/>
          <w:sz w:val="24"/>
          <w:szCs w:val="24"/>
        </w:rPr>
        <w:t>s</w:t>
      </w:r>
      <w:proofErr w:type="spellEnd"/>
      <w:r w:rsidRPr="00D52AB0">
        <w:rPr>
          <w:rFonts w:ascii="Arial" w:eastAsia="Calibri" w:hAnsi="Arial" w:cs="Arial"/>
          <w:sz w:val="24"/>
          <w:szCs w:val="24"/>
        </w:rPr>
        <w:t xml:space="preserve"> (2019) study call into question the validity of the results.  </w:t>
      </w:r>
    </w:p>
    <w:p w14:paraId="3CDE4A07"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Removal reason </w:t>
      </w:r>
    </w:p>
    <w:p w14:paraId="36CAD4D2" w14:textId="77777777" w:rsidR="00D52AB0" w:rsidRPr="00D52AB0" w:rsidRDefault="00D52AB0" w:rsidP="00D52AB0">
      <w:pPr>
        <w:spacing w:line="360" w:lineRule="auto"/>
        <w:ind w:firstLine="720"/>
        <w:rPr>
          <w:rFonts w:ascii="Arial" w:eastAsia="Calibri" w:hAnsi="Arial" w:cs="Arial"/>
          <w:sz w:val="24"/>
          <w:szCs w:val="24"/>
        </w:rPr>
      </w:pPr>
      <w:bookmarkStart w:id="28" w:name="_Hlk108505761"/>
      <w:r w:rsidRPr="00D52AB0">
        <w:rPr>
          <w:rFonts w:ascii="Arial" w:eastAsia="Calibri" w:hAnsi="Arial" w:cs="Arial"/>
          <w:sz w:val="24"/>
          <w:szCs w:val="24"/>
        </w:rPr>
        <w:t xml:space="preserve">Four studies investigated reason for removal as a risk factor for PB. </w:t>
      </w:r>
      <w:bookmarkEnd w:id="28"/>
      <w:r w:rsidRPr="00D52AB0">
        <w:rPr>
          <w:rFonts w:ascii="Arial" w:eastAsia="Calibri" w:hAnsi="Arial" w:cs="Arial"/>
          <w:sz w:val="24"/>
          <w:szCs w:val="24"/>
        </w:rPr>
        <w:t xml:space="preserve">Disparate factors </w:t>
      </w:r>
      <w:proofErr w:type="gramStart"/>
      <w:r w:rsidRPr="00D52AB0">
        <w:rPr>
          <w:rFonts w:ascii="Arial" w:eastAsia="Calibri" w:hAnsi="Arial" w:cs="Arial"/>
          <w:sz w:val="24"/>
          <w:szCs w:val="24"/>
        </w:rPr>
        <w:t>were considered</w:t>
      </w:r>
      <w:proofErr w:type="gramEnd"/>
      <w:r w:rsidRPr="00D52AB0">
        <w:rPr>
          <w:rFonts w:ascii="Arial" w:eastAsia="Calibri" w:hAnsi="Arial" w:cs="Arial"/>
          <w:sz w:val="24"/>
          <w:szCs w:val="24"/>
        </w:rPr>
        <w:t xml:space="preserve"> across studies; only three factors were investigated in at least three studies. Montserrat et al. (2020) and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found that neglect was associated with increased risk of PB (although both findings should be interpreted with caution as they violated assumptions of the data analysis) whereas Font and Kim (2021) and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found no significant association. All four studies found no significant relationship between physical abuse and PB. Montserrat et al. (2020) and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found that sexual abuse was associated with an increased risk of PB. Font and Kim (2021) and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found no significant association between sexual abuse and PB. </w:t>
      </w:r>
    </w:p>
    <w:p w14:paraId="1E5353CF"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Lack of support </w:t>
      </w:r>
    </w:p>
    <w:p w14:paraId="7DC2E5AA"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Three studies investigated foster parent support. Factors studied and findings were disparate across studies making it difficult to compare findings. For example, Miller et al. (201) found that social service support had no effect on PB,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found that lack of social service support was one of the most highly rated causes of PB; and Leathers et al. (2019) found no effect of ‘general support’. </w:t>
      </w:r>
    </w:p>
    <w:p w14:paraId="38F1B72D"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Relational factors </w:t>
      </w:r>
    </w:p>
    <w:p w14:paraId="2C0CFC1C"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Four studies investigated biological family factors and PB.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and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found conflict between biological family and foster </w:t>
      </w:r>
      <w:proofErr w:type="gramStart"/>
      <w:r w:rsidRPr="00D52AB0">
        <w:rPr>
          <w:rFonts w:ascii="Arial" w:eastAsia="Calibri" w:hAnsi="Arial" w:cs="Arial"/>
          <w:sz w:val="24"/>
          <w:szCs w:val="24"/>
        </w:rPr>
        <w:t>parents</w:t>
      </w:r>
      <w:proofErr w:type="gramEnd"/>
      <w:r w:rsidRPr="00D52AB0">
        <w:rPr>
          <w:rFonts w:ascii="Arial" w:eastAsia="Calibri" w:hAnsi="Arial" w:cs="Arial"/>
          <w:sz w:val="24"/>
          <w:szCs w:val="24"/>
        </w:rPr>
        <w:t xml:space="preserve"> leads to an increased risk of PB.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found that 33 foster parents (out of 132) identified that such conflict contributed to PB.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and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found that less contact with the birth family lead to an increased risk of PB whereas Montserrat et al. (2020) found no significant relationship. </w:t>
      </w:r>
    </w:p>
    <w:p w14:paraId="093091F2" w14:textId="77777777" w:rsidR="00D52AB0" w:rsidRPr="00D52AB0" w:rsidRDefault="00D52AB0" w:rsidP="00D52AB0">
      <w:pPr>
        <w:spacing w:line="360" w:lineRule="auto"/>
        <w:ind w:firstLine="720"/>
        <w:rPr>
          <w:rFonts w:ascii="Arial" w:eastAsia="Calibri" w:hAnsi="Arial" w:cs="Arial"/>
          <w:sz w:val="24"/>
          <w:szCs w:val="24"/>
        </w:rPr>
      </w:pPr>
    </w:p>
    <w:p w14:paraId="275BA73D"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lastRenderedPageBreak/>
        <w:t xml:space="preserve">Household composition </w:t>
      </w:r>
    </w:p>
    <w:p w14:paraId="022B9D17"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There were inconsistences with findings,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and Montserrat et al. (2020) identified that having biological children in the foster home increased the risk of PB;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and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found no effect. Findings were mixed for the effect of additional foster children living in the home and PB: Montserrat et al. (2020) identified</w:t>
      </w:r>
      <w:r w:rsidR="001C3F2F">
        <w:rPr>
          <w:rFonts w:ascii="Arial" w:eastAsia="Calibri" w:hAnsi="Arial" w:cs="Arial"/>
          <w:sz w:val="24"/>
          <w:szCs w:val="24"/>
        </w:rPr>
        <w:t xml:space="preserve"> an increased risk of</w:t>
      </w:r>
      <w:r w:rsidRPr="00D52AB0">
        <w:rPr>
          <w:rFonts w:ascii="Arial" w:eastAsia="Calibri" w:hAnsi="Arial" w:cs="Arial"/>
          <w:sz w:val="24"/>
          <w:szCs w:val="24"/>
        </w:rPr>
        <w:t xml:space="preserve"> PB if more than one foster child</w:t>
      </w:r>
      <w:r w:rsidR="001C3F2F">
        <w:rPr>
          <w:rFonts w:ascii="Arial" w:eastAsia="Calibri" w:hAnsi="Arial" w:cs="Arial"/>
          <w:sz w:val="24"/>
          <w:szCs w:val="24"/>
        </w:rPr>
        <w:t xml:space="preserve"> resided in the home</w:t>
      </w:r>
      <w:r w:rsidRPr="00D52AB0">
        <w:rPr>
          <w:rFonts w:ascii="Arial" w:eastAsia="Calibri" w:hAnsi="Arial" w:cs="Arial"/>
          <w:sz w:val="24"/>
          <w:szCs w:val="24"/>
        </w:rPr>
        <w:t xml:space="preserve">;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and </w:t>
      </w:r>
      <w:proofErr w:type="spellStart"/>
      <w:r w:rsidRPr="00D52AB0">
        <w:rPr>
          <w:rFonts w:ascii="Arial" w:eastAsia="Calibri" w:hAnsi="Arial" w:cs="Arial"/>
          <w:sz w:val="24"/>
          <w:szCs w:val="24"/>
        </w:rPr>
        <w:t>Iversen’s</w:t>
      </w:r>
      <w:proofErr w:type="spellEnd"/>
      <w:r w:rsidRPr="00D52AB0">
        <w:rPr>
          <w:rFonts w:ascii="Arial" w:eastAsia="Calibri" w:hAnsi="Arial" w:cs="Arial"/>
          <w:sz w:val="24"/>
          <w:szCs w:val="24"/>
        </w:rPr>
        <w:t xml:space="preserve"> (2019) qualitative question identified that foster parents concern for other foster children living in the home was a risk factor.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(2018a) and </w:t>
      </w: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et al. (2018b) found no effect.</w:t>
      </w:r>
    </w:p>
    <w:p w14:paraId="5E362B3C" w14:textId="77777777" w:rsidR="00D52AB0" w:rsidRPr="00D52AB0" w:rsidRDefault="00D52AB0" w:rsidP="00D52AB0">
      <w:pPr>
        <w:keepNext/>
        <w:keepLines/>
        <w:spacing w:before="240" w:after="0" w:line="256" w:lineRule="auto"/>
        <w:jc w:val="center"/>
        <w:outlineLvl w:val="0"/>
        <w:rPr>
          <w:rFonts w:ascii="Arial" w:eastAsia="Calibri" w:hAnsi="Arial" w:cs="Arial"/>
          <w:b/>
          <w:color w:val="000000" w:themeColor="text1"/>
          <w:sz w:val="24"/>
          <w:szCs w:val="24"/>
        </w:rPr>
      </w:pPr>
      <w:bookmarkStart w:id="29" w:name="_Toc133474319"/>
      <w:bookmarkEnd w:id="21"/>
      <w:r w:rsidRPr="00D52AB0">
        <w:rPr>
          <w:rFonts w:ascii="Arial" w:eastAsia="Calibri" w:hAnsi="Arial" w:cs="Arial"/>
          <w:b/>
          <w:color w:val="000000" w:themeColor="text1"/>
          <w:sz w:val="24"/>
          <w:szCs w:val="24"/>
        </w:rPr>
        <w:t>Discussion</w:t>
      </w:r>
      <w:bookmarkEnd w:id="29"/>
    </w:p>
    <w:p w14:paraId="5F257942" w14:textId="77777777" w:rsidR="00D52AB0" w:rsidRPr="00D52AB0" w:rsidRDefault="00D52AB0" w:rsidP="00D52AB0">
      <w:pPr>
        <w:keepNext/>
        <w:keepLines/>
        <w:spacing w:before="240" w:after="0" w:line="256" w:lineRule="auto"/>
        <w:jc w:val="center"/>
        <w:outlineLvl w:val="0"/>
        <w:rPr>
          <w:rFonts w:ascii="Arial" w:eastAsia="Calibri" w:hAnsi="Arial" w:cs="Arial"/>
          <w:b/>
          <w:color w:val="000000" w:themeColor="text1"/>
          <w:sz w:val="24"/>
          <w:szCs w:val="24"/>
        </w:rPr>
      </w:pPr>
    </w:p>
    <w:p w14:paraId="3BA9CF5D"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This review aimed to appraise and synthesise </w:t>
      </w:r>
      <w:proofErr w:type="gramStart"/>
      <w:r w:rsidRPr="00D52AB0">
        <w:rPr>
          <w:rFonts w:ascii="Arial" w:eastAsia="Calibri" w:hAnsi="Arial" w:cs="Arial"/>
          <w:sz w:val="24"/>
          <w:szCs w:val="24"/>
        </w:rPr>
        <w:t>studies which</w:t>
      </w:r>
      <w:proofErr w:type="gramEnd"/>
      <w:r w:rsidRPr="00D52AB0">
        <w:rPr>
          <w:rFonts w:ascii="Arial" w:eastAsia="Calibri" w:hAnsi="Arial" w:cs="Arial"/>
          <w:sz w:val="24"/>
          <w:szCs w:val="24"/>
        </w:rPr>
        <w:t xml:space="preserve"> investigated factors associated with or predictive of PB in foster care. A systematic review of the literature identified nine </w:t>
      </w:r>
      <w:proofErr w:type="gramStart"/>
      <w:r w:rsidRPr="00D52AB0">
        <w:rPr>
          <w:rFonts w:ascii="Arial" w:eastAsia="Calibri" w:hAnsi="Arial" w:cs="Arial"/>
          <w:sz w:val="24"/>
          <w:szCs w:val="24"/>
        </w:rPr>
        <w:t>studies which</w:t>
      </w:r>
      <w:proofErr w:type="gramEnd"/>
      <w:r w:rsidRPr="00D52AB0">
        <w:rPr>
          <w:rFonts w:ascii="Arial" w:eastAsia="Calibri" w:hAnsi="Arial" w:cs="Arial"/>
          <w:sz w:val="24"/>
          <w:szCs w:val="24"/>
        </w:rPr>
        <w:t xml:space="preserve"> met inclusion criteria. Studies ranged from low to high quality on the appraisal with most studies falling within the fair range. </w:t>
      </w:r>
      <w:bookmarkStart w:id="30" w:name="_Hlk112318044"/>
      <w:bookmarkStart w:id="31" w:name="_Hlk112314696"/>
      <w:r w:rsidRPr="00D52AB0">
        <w:rPr>
          <w:rFonts w:ascii="Arial" w:eastAsia="Calibri" w:hAnsi="Arial" w:cs="Arial"/>
          <w:sz w:val="24"/>
          <w:szCs w:val="24"/>
        </w:rPr>
        <w:t>Studies lacked transparency or clarity regarding data collection, design, sampling or recruitment, definitions of PB and potential bias. Studies also scored poorly on justification of sample size, design and data collection methods, inclusion of precision of effects in results, suitability of data collection methods, suitability of methods of analysis (n=4), consideration of validity and reliability of measures and consideration of ethical issues.</w:t>
      </w:r>
      <w:r w:rsidRPr="00D52AB0">
        <w:rPr>
          <w:rFonts w:ascii="Calibri" w:eastAsia="Calibri" w:hAnsi="Calibri" w:cs="Times New Roman"/>
        </w:rPr>
        <w:t xml:space="preserve"> </w:t>
      </w:r>
      <w:r w:rsidRPr="00D52AB0">
        <w:rPr>
          <w:rFonts w:ascii="Arial" w:eastAsia="Calibri" w:hAnsi="Arial" w:cs="Arial"/>
          <w:sz w:val="24"/>
          <w:szCs w:val="24"/>
        </w:rPr>
        <w:t xml:space="preserve">The varying quality of the studies </w:t>
      </w:r>
      <w:proofErr w:type="gramStart"/>
      <w:r w:rsidRPr="00D52AB0">
        <w:rPr>
          <w:rFonts w:ascii="Arial" w:eastAsia="Calibri" w:hAnsi="Arial" w:cs="Arial"/>
          <w:sz w:val="24"/>
          <w:szCs w:val="24"/>
        </w:rPr>
        <w:t>should be taken</w:t>
      </w:r>
      <w:proofErr w:type="gramEnd"/>
      <w:r w:rsidRPr="00D52AB0">
        <w:rPr>
          <w:rFonts w:ascii="Arial" w:eastAsia="Calibri" w:hAnsi="Arial" w:cs="Arial"/>
          <w:sz w:val="24"/>
          <w:szCs w:val="24"/>
        </w:rPr>
        <w:t xml:space="preserve"> into account when considering confidence in the main findings.  </w:t>
      </w:r>
      <w:bookmarkEnd w:id="30"/>
      <w:bookmarkEnd w:id="31"/>
    </w:p>
    <w:p w14:paraId="7C84FC52" w14:textId="77777777" w:rsidR="00D52AB0" w:rsidRPr="00D52AB0" w:rsidRDefault="00D52AB0" w:rsidP="00D52AB0">
      <w:pPr>
        <w:spacing w:line="360" w:lineRule="auto"/>
        <w:ind w:firstLine="720"/>
        <w:rPr>
          <w:rFonts w:ascii="Arial" w:eastAsia="Calibri" w:hAnsi="Arial" w:cs="Arial"/>
          <w:sz w:val="24"/>
          <w:szCs w:val="24"/>
        </w:rPr>
      </w:pPr>
      <w:bookmarkStart w:id="32" w:name="_Hlk112411206"/>
      <w:r w:rsidRPr="00D52AB0">
        <w:rPr>
          <w:rFonts w:ascii="Arial" w:eastAsia="Calibri" w:hAnsi="Arial" w:cs="Arial"/>
          <w:sz w:val="24"/>
          <w:szCs w:val="24"/>
        </w:rPr>
        <w:t xml:space="preserve">Factors such as older </w:t>
      </w:r>
      <w:bookmarkStart w:id="33" w:name="_Hlk112315119"/>
      <w:r w:rsidRPr="00D52AB0">
        <w:rPr>
          <w:rFonts w:ascii="Arial" w:eastAsia="Calibri" w:hAnsi="Arial" w:cs="Arial"/>
          <w:sz w:val="24"/>
          <w:szCs w:val="24"/>
        </w:rPr>
        <w:t xml:space="preserve">age of the child, previous experience of PB or placement movement and lack of contact with or foster parents experiencing conflict with the biological family, </w:t>
      </w:r>
      <w:bookmarkEnd w:id="33"/>
      <w:r w:rsidRPr="00D52AB0">
        <w:rPr>
          <w:rFonts w:ascii="Arial" w:eastAsia="Calibri" w:hAnsi="Arial" w:cs="Arial"/>
          <w:sz w:val="24"/>
          <w:szCs w:val="24"/>
        </w:rPr>
        <w:t xml:space="preserve">were found to be associated with or predictive of PB. </w:t>
      </w:r>
      <w:bookmarkEnd w:id="32"/>
      <w:r w:rsidRPr="00D52AB0">
        <w:rPr>
          <w:rFonts w:ascii="Arial" w:eastAsia="Calibri" w:hAnsi="Arial" w:cs="Arial"/>
          <w:sz w:val="24"/>
          <w:szCs w:val="24"/>
        </w:rPr>
        <w:t xml:space="preserve">Mixed results </w:t>
      </w:r>
      <w:proofErr w:type="gramStart"/>
      <w:r w:rsidRPr="00D52AB0">
        <w:rPr>
          <w:rFonts w:ascii="Arial" w:eastAsia="Calibri" w:hAnsi="Arial" w:cs="Arial"/>
          <w:sz w:val="24"/>
          <w:szCs w:val="24"/>
        </w:rPr>
        <w:t>were noted</w:t>
      </w:r>
      <w:proofErr w:type="gramEnd"/>
      <w:r w:rsidRPr="00D52AB0">
        <w:rPr>
          <w:rFonts w:ascii="Arial" w:eastAsia="Calibri" w:hAnsi="Arial" w:cs="Arial"/>
          <w:sz w:val="24"/>
          <w:szCs w:val="24"/>
        </w:rPr>
        <w:t xml:space="preserve"> for the following factors: </w:t>
      </w:r>
      <w:r w:rsidR="001C3F2F">
        <w:rPr>
          <w:rFonts w:ascii="Arial" w:eastAsia="Calibri" w:hAnsi="Arial" w:cs="Arial"/>
          <w:sz w:val="24"/>
          <w:szCs w:val="24"/>
        </w:rPr>
        <w:t xml:space="preserve">foster parent age, </w:t>
      </w:r>
      <w:r w:rsidRPr="00D52AB0">
        <w:rPr>
          <w:rFonts w:ascii="Arial" w:eastAsia="Calibri" w:hAnsi="Arial" w:cs="Arial"/>
          <w:sz w:val="24"/>
          <w:szCs w:val="24"/>
        </w:rPr>
        <w:t xml:space="preserve">ethnicity, gender, kin or non-kin placements, behaviour, foster parents’ biological children or other foster children living in the home and removal reason (sexual abuse or neglect). Some studies found an association or difference in PB based on these factors’ others found no effect. No association or difference </w:t>
      </w:r>
      <w:proofErr w:type="gramStart"/>
      <w:r w:rsidRPr="00D52AB0">
        <w:rPr>
          <w:rFonts w:ascii="Arial" w:eastAsia="Calibri" w:hAnsi="Arial" w:cs="Arial"/>
          <w:sz w:val="24"/>
          <w:szCs w:val="24"/>
        </w:rPr>
        <w:t>was found</w:t>
      </w:r>
      <w:proofErr w:type="gramEnd"/>
      <w:r w:rsidRPr="00D52AB0">
        <w:rPr>
          <w:rFonts w:ascii="Arial" w:eastAsia="Calibri" w:hAnsi="Arial" w:cs="Arial"/>
          <w:sz w:val="24"/>
          <w:szCs w:val="24"/>
        </w:rPr>
        <w:t xml:space="preserve"> regarding removal reason (physical abuse). </w:t>
      </w:r>
    </w:p>
    <w:p w14:paraId="14D0D851" w14:textId="77777777" w:rsidR="00D52AB0" w:rsidRPr="00D52AB0" w:rsidRDefault="00D52AB0" w:rsidP="00D52AB0">
      <w:pPr>
        <w:spacing w:line="360" w:lineRule="auto"/>
        <w:ind w:firstLine="720"/>
        <w:rPr>
          <w:rFonts w:ascii="Arial" w:eastAsia="Calibri" w:hAnsi="Arial" w:cs="Arial"/>
          <w:strike/>
          <w:sz w:val="24"/>
          <w:szCs w:val="24"/>
        </w:rPr>
      </w:pPr>
      <w:r w:rsidRPr="00D52AB0">
        <w:rPr>
          <w:rFonts w:ascii="Arial" w:eastAsia="Calibri" w:hAnsi="Arial" w:cs="Arial"/>
          <w:sz w:val="24"/>
          <w:szCs w:val="24"/>
        </w:rPr>
        <w:lastRenderedPageBreak/>
        <w:t xml:space="preserve">Older children may have remained in potentially harmful living environments for longer than younger </w:t>
      </w:r>
      <w:proofErr w:type="gramStart"/>
      <w:r w:rsidRPr="00D52AB0">
        <w:rPr>
          <w:rFonts w:ascii="Arial" w:eastAsia="Calibri" w:hAnsi="Arial" w:cs="Arial"/>
          <w:sz w:val="24"/>
          <w:szCs w:val="24"/>
        </w:rPr>
        <w:t>children</w:t>
      </w:r>
      <w:proofErr w:type="gramEnd"/>
      <w:r w:rsidRPr="00D52AB0">
        <w:rPr>
          <w:rFonts w:ascii="Arial" w:eastAsia="Calibri" w:hAnsi="Arial" w:cs="Arial"/>
          <w:sz w:val="24"/>
          <w:szCs w:val="24"/>
        </w:rPr>
        <w:t xml:space="preserve">. Similarly, children who experienced PB or placement movement may have more experience of relationships that have broken down. These children may have experienced </w:t>
      </w:r>
      <w:proofErr w:type="gramStart"/>
      <w:r w:rsidRPr="00D52AB0">
        <w:rPr>
          <w:rFonts w:ascii="Arial" w:eastAsia="Calibri" w:hAnsi="Arial" w:cs="Arial"/>
          <w:sz w:val="24"/>
          <w:szCs w:val="24"/>
        </w:rPr>
        <w:t>more negative experiences with caregivers, more maltreatment,</w:t>
      </w:r>
      <w:proofErr w:type="gramEnd"/>
      <w:r w:rsidRPr="00D52AB0">
        <w:rPr>
          <w:rFonts w:ascii="Arial" w:eastAsia="Calibri" w:hAnsi="Arial" w:cs="Arial"/>
          <w:sz w:val="24"/>
          <w:szCs w:val="24"/>
        </w:rPr>
        <w:t xml:space="preserve"> and more traumatic experiences (Mitchell, 2018). The link between these factors and PB </w:t>
      </w:r>
      <w:proofErr w:type="gramStart"/>
      <w:r w:rsidRPr="00D52AB0">
        <w:rPr>
          <w:rFonts w:ascii="Arial" w:eastAsia="Calibri" w:hAnsi="Arial" w:cs="Arial"/>
          <w:sz w:val="24"/>
          <w:szCs w:val="24"/>
        </w:rPr>
        <w:t>could be understood</w:t>
      </w:r>
      <w:proofErr w:type="gramEnd"/>
      <w:r w:rsidRPr="00D52AB0">
        <w:rPr>
          <w:rFonts w:ascii="Arial" w:eastAsia="Calibri" w:hAnsi="Arial" w:cs="Arial"/>
          <w:sz w:val="24"/>
          <w:szCs w:val="24"/>
        </w:rPr>
        <w:t xml:space="preserve"> through attachment theory and trauma informed approaches. These children may have had little experience of secure relationships or a stable </w:t>
      </w:r>
      <w:r w:rsidR="00E645BF" w:rsidRPr="00D52AB0">
        <w:rPr>
          <w:rFonts w:ascii="Arial" w:eastAsia="Calibri" w:hAnsi="Arial" w:cs="Arial"/>
          <w:sz w:val="24"/>
          <w:szCs w:val="24"/>
        </w:rPr>
        <w:t>base, which</w:t>
      </w:r>
      <w:r w:rsidRPr="00D52AB0">
        <w:rPr>
          <w:rFonts w:ascii="Arial" w:eastAsia="Calibri" w:hAnsi="Arial" w:cs="Arial"/>
          <w:sz w:val="24"/>
          <w:szCs w:val="24"/>
        </w:rPr>
        <w:t xml:space="preserve"> might make it more difficult to develop and maintain secure attachments and develop positive internal working models of self and other (</w:t>
      </w:r>
      <w:proofErr w:type="spellStart"/>
      <w:r w:rsidRPr="00D52AB0">
        <w:rPr>
          <w:rFonts w:ascii="Arial" w:eastAsia="Calibri" w:hAnsi="Arial" w:cs="Arial"/>
          <w:sz w:val="24"/>
          <w:szCs w:val="24"/>
        </w:rPr>
        <w:t>Greeson</w:t>
      </w:r>
      <w:proofErr w:type="spellEnd"/>
      <w:r w:rsidRPr="00D52AB0">
        <w:rPr>
          <w:rFonts w:ascii="Arial" w:eastAsia="Calibri" w:hAnsi="Arial" w:cs="Arial"/>
          <w:sz w:val="24"/>
          <w:szCs w:val="24"/>
        </w:rPr>
        <w:t xml:space="preserve"> et al., 2011). In addition, children may exhibit re-enactment behaviours of past abuse (</w:t>
      </w:r>
      <w:proofErr w:type="spellStart"/>
      <w:r w:rsidRPr="00D52AB0">
        <w:rPr>
          <w:rFonts w:ascii="Arial" w:eastAsia="Calibri" w:hAnsi="Arial" w:cs="Arial"/>
          <w:sz w:val="24"/>
          <w:szCs w:val="24"/>
        </w:rPr>
        <w:t>Wubs</w:t>
      </w:r>
      <w:proofErr w:type="spellEnd"/>
      <w:r w:rsidRPr="00D52AB0">
        <w:rPr>
          <w:rFonts w:ascii="Arial" w:eastAsia="Calibri" w:hAnsi="Arial" w:cs="Arial"/>
          <w:sz w:val="24"/>
          <w:szCs w:val="24"/>
        </w:rPr>
        <w:t>, 2018) and could experience other mental health and behavioural difficulties that foster parents may find challenging (Mishra et al., 2020) which could ultimately contribute to PB.  Similarly, foster parent conflict with the biological family could make it more difficult for the foster child and carer to develop a secure relationship.</w:t>
      </w:r>
    </w:p>
    <w:p w14:paraId="2B075F16"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The mixed picture identified for ethnicity factors </w:t>
      </w:r>
      <w:proofErr w:type="gramStart"/>
      <w:r w:rsidRPr="00D52AB0">
        <w:rPr>
          <w:rFonts w:ascii="Arial" w:eastAsia="Calibri" w:hAnsi="Arial" w:cs="Arial"/>
          <w:sz w:val="24"/>
          <w:szCs w:val="24"/>
        </w:rPr>
        <w:t>could partially be explained</w:t>
      </w:r>
      <w:proofErr w:type="gramEnd"/>
      <w:r w:rsidRPr="00D52AB0">
        <w:rPr>
          <w:rFonts w:ascii="Arial" w:eastAsia="Calibri" w:hAnsi="Arial" w:cs="Arial"/>
          <w:sz w:val="24"/>
          <w:szCs w:val="24"/>
        </w:rPr>
        <w:t xml:space="preserve"> by diversity of factors investigated in the studies in this review. Unstudied cultural factors could also contribute to this mixed picture. Previous studies have identified that it is important that foster children </w:t>
      </w:r>
      <w:proofErr w:type="gramStart"/>
      <w:r w:rsidRPr="00D52AB0">
        <w:rPr>
          <w:rFonts w:ascii="Arial" w:eastAsia="Calibri" w:hAnsi="Arial" w:cs="Arial"/>
          <w:sz w:val="24"/>
          <w:szCs w:val="24"/>
        </w:rPr>
        <w:t>are placed</w:t>
      </w:r>
      <w:proofErr w:type="gramEnd"/>
      <w:r w:rsidRPr="00D52AB0">
        <w:rPr>
          <w:rFonts w:ascii="Arial" w:eastAsia="Calibri" w:hAnsi="Arial" w:cs="Arial"/>
          <w:sz w:val="24"/>
          <w:szCs w:val="24"/>
        </w:rPr>
        <w:t xml:space="preserve"> with foster parents who are able to understand and meet their cultural needs and this does not necessarily mean that they need to be from the same ethnic background (Ni </w:t>
      </w:r>
      <w:proofErr w:type="spellStart"/>
      <w:r w:rsidRPr="00D52AB0">
        <w:rPr>
          <w:rFonts w:ascii="Arial" w:eastAsia="Calibri" w:hAnsi="Arial" w:cs="Arial"/>
          <w:sz w:val="24"/>
          <w:szCs w:val="24"/>
        </w:rPr>
        <w:t>Raghallaigh</w:t>
      </w:r>
      <w:proofErr w:type="spellEnd"/>
      <w:r w:rsidRPr="00D52AB0">
        <w:rPr>
          <w:rFonts w:ascii="Arial" w:eastAsia="Calibri" w:hAnsi="Arial" w:cs="Arial"/>
          <w:sz w:val="24"/>
          <w:szCs w:val="24"/>
        </w:rPr>
        <w:t xml:space="preserve"> &amp; </w:t>
      </w:r>
      <w:proofErr w:type="spellStart"/>
      <w:r w:rsidRPr="00D52AB0">
        <w:rPr>
          <w:rFonts w:ascii="Arial" w:eastAsia="Calibri" w:hAnsi="Arial" w:cs="Arial"/>
          <w:sz w:val="24"/>
          <w:szCs w:val="24"/>
        </w:rPr>
        <w:t>Sirriyeh</w:t>
      </w:r>
      <w:proofErr w:type="spellEnd"/>
      <w:r w:rsidRPr="00D52AB0">
        <w:rPr>
          <w:rFonts w:ascii="Arial" w:eastAsia="Calibri" w:hAnsi="Arial" w:cs="Arial"/>
          <w:sz w:val="24"/>
          <w:szCs w:val="24"/>
        </w:rPr>
        <w:t xml:space="preserve">, 2014). This </w:t>
      </w:r>
      <w:proofErr w:type="gramStart"/>
      <w:r w:rsidRPr="00D52AB0">
        <w:rPr>
          <w:rFonts w:ascii="Arial" w:eastAsia="Calibri" w:hAnsi="Arial" w:cs="Arial"/>
          <w:sz w:val="24"/>
          <w:szCs w:val="24"/>
        </w:rPr>
        <w:t>should be studied</w:t>
      </w:r>
      <w:proofErr w:type="gramEnd"/>
      <w:r w:rsidRPr="00D52AB0">
        <w:rPr>
          <w:rFonts w:ascii="Arial" w:eastAsia="Calibri" w:hAnsi="Arial" w:cs="Arial"/>
          <w:sz w:val="24"/>
          <w:szCs w:val="24"/>
        </w:rPr>
        <w:t xml:space="preserve"> in future reviews.</w:t>
      </w:r>
    </w:p>
    <w:p w14:paraId="54D7A9A8"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Previous reviews </w:t>
      </w:r>
    </w:p>
    <w:p w14:paraId="709463A0"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The finding that older age of the child is associated with or predictive of PB </w:t>
      </w:r>
      <w:proofErr w:type="gramStart"/>
      <w:r w:rsidRPr="00D52AB0">
        <w:rPr>
          <w:rFonts w:ascii="Arial" w:eastAsia="Calibri" w:hAnsi="Arial" w:cs="Arial"/>
          <w:sz w:val="24"/>
          <w:szCs w:val="24"/>
        </w:rPr>
        <w:t>was also identified</w:t>
      </w:r>
      <w:proofErr w:type="gramEnd"/>
      <w:r w:rsidRPr="00D52AB0">
        <w:rPr>
          <w:rFonts w:ascii="Arial" w:eastAsia="Calibri" w:hAnsi="Arial" w:cs="Arial"/>
          <w:sz w:val="24"/>
          <w:szCs w:val="24"/>
        </w:rPr>
        <w:t xml:space="preserve"> in the three previous reviews. Similarly, to the current review,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and Rock et al. (2015) found that previous experience of PB or movement was a factor associated with or predictive of PB. However,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found no effect. In line with the current review’s findings,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and Rock et al. (2015) found no effect of gender on PB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did not investigate this independently). In contrast to the current review,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and Rock et al. (2015) found no effect of ethnicity on PB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did not in</w:t>
      </w:r>
      <w:r w:rsidR="00E645BF">
        <w:rPr>
          <w:rFonts w:ascii="Arial" w:eastAsia="Calibri" w:hAnsi="Arial" w:cs="Arial"/>
          <w:sz w:val="24"/>
          <w:szCs w:val="24"/>
        </w:rPr>
        <w:t xml:space="preserve">vestigate this independently). </w:t>
      </w:r>
      <w:r w:rsidRPr="00D52AB0">
        <w:rPr>
          <w:rFonts w:ascii="Arial" w:eastAsia="Calibri" w:hAnsi="Arial" w:cs="Arial"/>
          <w:sz w:val="24"/>
          <w:szCs w:val="24"/>
        </w:rPr>
        <w:t xml:space="preserve">Similarly, to the current review mixed </w:t>
      </w:r>
      <w:r w:rsidRPr="00D52AB0">
        <w:rPr>
          <w:rFonts w:ascii="Arial" w:eastAsia="Calibri" w:hAnsi="Arial" w:cs="Arial"/>
          <w:sz w:val="24"/>
          <w:szCs w:val="24"/>
        </w:rPr>
        <w:lastRenderedPageBreak/>
        <w:t xml:space="preserve">findings were noted in all previous reviews </w:t>
      </w:r>
      <w:proofErr w:type="gramStart"/>
      <w:r w:rsidRPr="00D52AB0">
        <w:rPr>
          <w:rFonts w:ascii="Arial" w:eastAsia="Calibri" w:hAnsi="Arial" w:cs="Arial"/>
          <w:sz w:val="24"/>
          <w:szCs w:val="24"/>
        </w:rPr>
        <w:t>with regards to</w:t>
      </w:r>
      <w:proofErr w:type="gramEnd"/>
      <w:r w:rsidRPr="00D52AB0">
        <w:rPr>
          <w:rFonts w:ascii="Arial" w:eastAsia="Calibri" w:hAnsi="Arial" w:cs="Arial"/>
          <w:sz w:val="24"/>
          <w:szCs w:val="24"/>
        </w:rPr>
        <w:t xml:space="preserve"> removal reason. All previous studies found that behavioural problems increased the risk of PB. This contrasts with the current </w:t>
      </w:r>
      <w:proofErr w:type="gramStart"/>
      <w:r w:rsidRPr="00D52AB0">
        <w:rPr>
          <w:rFonts w:ascii="Arial" w:eastAsia="Calibri" w:hAnsi="Arial" w:cs="Arial"/>
          <w:sz w:val="24"/>
          <w:szCs w:val="24"/>
        </w:rPr>
        <w:t>review which</w:t>
      </w:r>
      <w:proofErr w:type="gramEnd"/>
      <w:r w:rsidRPr="00D52AB0">
        <w:rPr>
          <w:rFonts w:ascii="Arial" w:eastAsia="Calibri" w:hAnsi="Arial" w:cs="Arial"/>
          <w:sz w:val="24"/>
          <w:szCs w:val="24"/>
        </w:rPr>
        <w:t xml:space="preserve"> found mixed findings. Having other biological children in the home </w:t>
      </w:r>
      <w:proofErr w:type="gramStart"/>
      <w:r w:rsidRPr="00D52AB0">
        <w:rPr>
          <w:rFonts w:ascii="Arial" w:eastAsia="Calibri" w:hAnsi="Arial" w:cs="Arial"/>
          <w:sz w:val="24"/>
          <w:szCs w:val="24"/>
        </w:rPr>
        <w:t>was identified</w:t>
      </w:r>
      <w:proofErr w:type="gramEnd"/>
      <w:r w:rsidRPr="00D52AB0">
        <w:rPr>
          <w:rFonts w:ascii="Arial" w:eastAsia="Calibri" w:hAnsi="Arial" w:cs="Arial"/>
          <w:sz w:val="24"/>
          <w:szCs w:val="24"/>
        </w:rPr>
        <w:t xml:space="preserve"> to contribute to PB in Rock et al. (2015) and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did not investigate this), the current study found mixed findings. It is somewhat surprising that the current reviews findings </w:t>
      </w:r>
      <w:proofErr w:type="gramStart"/>
      <w:r w:rsidRPr="00D52AB0">
        <w:rPr>
          <w:rFonts w:ascii="Arial" w:eastAsia="Calibri" w:hAnsi="Arial" w:cs="Arial"/>
          <w:sz w:val="24"/>
          <w:szCs w:val="24"/>
        </w:rPr>
        <w:t>were so mixed</w:t>
      </w:r>
      <w:proofErr w:type="gramEnd"/>
      <w:r w:rsidRPr="00D52AB0">
        <w:rPr>
          <w:rFonts w:ascii="Arial" w:eastAsia="Calibri" w:hAnsi="Arial" w:cs="Arial"/>
          <w:sz w:val="24"/>
          <w:szCs w:val="24"/>
        </w:rPr>
        <w:t xml:space="preserve"> because it seems plausible that the presence of additional children in the foster home could contribute to PB. For example, via foster parents being concerned about potential risk of harm to their biological children (e.g., </w:t>
      </w:r>
      <w:proofErr w:type="spellStart"/>
      <w:r w:rsidRPr="00D52AB0">
        <w:rPr>
          <w:rFonts w:ascii="Arial" w:eastAsia="Calibri" w:hAnsi="Arial" w:cs="Arial"/>
          <w:sz w:val="24"/>
          <w:szCs w:val="24"/>
        </w:rPr>
        <w:t>Tonhiem</w:t>
      </w:r>
      <w:proofErr w:type="spellEnd"/>
      <w:r w:rsidRPr="00D52AB0">
        <w:rPr>
          <w:rFonts w:ascii="Arial" w:eastAsia="Calibri" w:hAnsi="Arial" w:cs="Arial"/>
          <w:sz w:val="24"/>
          <w:szCs w:val="24"/>
        </w:rPr>
        <w:t xml:space="preserve"> &amp;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Additionally, foster parents with more than one child in the home may have increased caregiving demands: foster parents could experience stress or exhaustion (e.g., </w:t>
      </w:r>
      <w:proofErr w:type="spellStart"/>
      <w:r w:rsidRPr="00D52AB0">
        <w:rPr>
          <w:rFonts w:ascii="Arial" w:eastAsia="Calibri" w:hAnsi="Arial" w:cs="Arial"/>
          <w:sz w:val="24"/>
          <w:szCs w:val="24"/>
        </w:rPr>
        <w:t>Tonheim</w:t>
      </w:r>
      <w:proofErr w:type="spellEnd"/>
      <w:r w:rsidRPr="00D52AB0">
        <w:rPr>
          <w:rFonts w:ascii="Arial" w:eastAsia="Calibri" w:hAnsi="Arial" w:cs="Arial"/>
          <w:sz w:val="24"/>
          <w:szCs w:val="24"/>
        </w:rPr>
        <w:t xml:space="preserve"> &amp;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2019) which could contribute to PB.  </w:t>
      </w:r>
    </w:p>
    <w:p w14:paraId="07BEE9EA"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Rock et al. (2015) was the only study to investigate other foster children in the home as a factor and found that having other children reduced the risk of PB. The current review found mixed findings. The current review found mixed findings regarding kin or non-kin care and PB.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and Rock et al. (2015) found that being in a non-kin placement increased the risk of PB;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found no effect. Where there is no risk attached to placing siblings together or placing a child with kin it could be hypothesised (in line with attachment theory) that placement with siblings or kin might help to provide continuity and stability which could enable children to settle more quickly into new placements and to develop stable attachments. The current review identified an association between contact and conflict with the biological family and PB.  This association was inconsistent in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and Rock et al. (2015) (</w:t>
      </w: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et al., 2019 did not investigate this).</w:t>
      </w:r>
    </w:p>
    <w:p w14:paraId="422061FE" w14:textId="77777777" w:rsidR="00D52AB0" w:rsidRPr="00D52AB0" w:rsidRDefault="00D52AB0" w:rsidP="00D52AB0">
      <w:pPr>
        <w:spacing w:line="360" w:lineRule="auto"/>
        <w:rPr>
          <w:rFonts w:ascii="Arial" w:eastAsia="Calibri" w:hAnsi="Arial" w:cs="Arial"/>
          <w:b/>
          <w:bCs/>
          <w:sz w:val="24"/>
          <w:szCs w:val="24"/>
        </w:rPr>
      </w:pPr>
      <w:bookmarkStart w:id="34" w:name="_Hlk112342773"/>
      <w:r w:rsidRPr="00D52AB0">
        <w:rPr>
          <w:rFonts w:ascii="Arial" w:eastAsia="Calibri" w:hAnsi="Arial" w:cs="Arial"/>
          <w:b/>
          <w:bCs/>
          <w:sz w:val="24"/>
          <w:szCs w:val="24"/>
        </w:rPr>
        <w:t xml:space="preserve">Limitations of the review </w:t>
      </w:r>
    </w:p>
    <w:p w14:paraId="6F5C18A6"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Although the author followed the guidelines of the CCAT to ensure that scoring was as reliable and valid as possible (Crowe, 2013), a limitation of this review is that only one author synthesised and critically appraised the papers. Therefore, no inter-</w:t>
      </w:r>
      <w:proofErr w:type="spellStart"/>
      <w:r w:rsidRPr="00D52AB0">
        <w:rPr>
          <w:rFonts w:ascii="Arial" w:eastAsia="Calibri" w:hAnsi="Arial" w:cs="Arial"/>
          <w:sz w:val="24"/>
          <w:szCs w:val="24"/>
        </w:rPr>
        <w:t>rater</w:t>
      </w:r>
      <w:proofErr w:type="spellEnd"/>
      <w:r w:rsidRPr="00D52AB0">
        <w:rPr>
          <w:rFonts w:ascii="Arial" w:eastAsia="Calibri" w:hAnsi="Arial" w:cs="Arial"/>
          <w:sz w:val="24"/>
          <w:szCs w:val="24"/>
        </w:rPr>
        <w:t xml:space="preserve"> reliability was established. This leads to limitations in terms of reliability, validity, and generalisability of findings. </w:t>
      </w:r>
      <w:r w:rsidRPr="00D52AB0">
        <w:rPr>
          <w:rFonts w:ascii="Arial" w:eastAsia="Calibri" w:hAnsi="Arial" w:cs="Arial"/>
          <w:strike/>
          <w:sz w:val="24"/>
          <w:szCs w:val="24"/>
        </w:rPr>
        <w:t xml:space="preserve"> </w:t>
      </w:r>
    </w:p>
    <w:p w14:paraId="3B2A8E2B"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lastRenderedPageBreak/>
        <w:t>Another limitation is the CCAT does not give descriptive categories to interpret the overall quality percentage, which makes it difficult to describe differences between papers in terms of quality. Therefore, the current author developed loose descriptive categories based on pe</w:t>
      </w:r>
      <w:r w:rsidR="001C3F2F">
        <w:rPr>
          <w:rFonts w:ascii="Arial" w:eastAsia="Calibri" w:hAnsi="Arial" w:cs="Arial"/>
          <w:sz w:val="24"/>
          <w:szCs w:val="24"/>
        </w:rPr>
        <w:t>rcentages (0-20% very low, 20%-</w:t>
      </w:r>
      <w:r w:rsidRPr="00D52AB0">
        <w:rPr>
          <w:rFonts w:ascii="Arial" w:eastAsia="Calibri" w:hAnsi="Arial" w:cs="Arial"/>
          <w:sz w:val="24"/>
          <w:szCs w:val="24"/>
        </w:rPr>
        <w:t xml:space="preserve">40% low, 40%-60% fair, 60%-80% high and 80% to 100% very high) to support interpretation. These categories </w:t>
      </w:r>
      <w:proofErr w:type="gramStart"/>
      <w:r w:rsidRPr="00D52AB0">
        <w:rPr>
          <w:rFonts w:ascii="Arial" w:eastAsia="Calibri" w:hAnsi="Arial" w:cs="Arial"/>
          <w:sz w:val="24"/>
          <w:szCs w:val="24"/>
        </w:rPr>
        <w:t>have not been tested</w:t>
      </w:r>
      <w:proofErr w:type="gramEnd"/>
      <w:r w:rsidRPr="00D52AB0">
        <w:rPr>
          <w:rFonts w:ascii="Arial" w:eastAsia="Calibri" w:hAnsi="Arial" w:cs="Arial"/>
          <w:sz w:val="24"/>
          <w:szCs w:val="24"/>
        </w:rPr>
        <w:t xml:space="preserve"> for reliability or </w:t>
      </w:r>
      <w:r w:rsidR="00E645BF" w:rsidRPr="00D52AB0">
        <w:rPr>
          <w:rFonts w:ascii="Arial" w:eastAsia="Calibri" w:hAnsi="Arial" w:cs="Arial"/>
          <w:sz w:val="24"/>
          <w:szCs w:val="24"/>
        </w:rPr>
        <w:t>validity, which</w:t>
      </w:r>
      <w:r w:rsidRPr="00D52AB0">
        <w:rPr>
          <w:rFonts w:ascii="Arial" w:eastAsia="Calibri" w:hAnsi="Arial" w:cs="Arial"/>
          <w:sz w:val="24"/>
          <w:szCs w:val="24"/>
        </w:rPr>
        <w:t xml:space="preserve"> is a limitation of the current review. </w:t>
      </w:r>
    </w:p>
    <w:p w14:paraId="6A9CD6D1" w14:textId="77777777" w:rsidR="00D52AB0" w:rsidRPr="00D52AB0" w:rsidRDefault="00D52AB0" w:rsidP="00D52AB0">
      <w:pPr>
        <w:spacing w:line="360" w:lineRule="auto"/>
        <w:rPr>
          <w:rFonts w:ascii="Arial" w:eastAsia="Calibri" w:hAnsi="Arial" w:cs="Arial"/>
          <w:b/>
          <w:bCs/>
          <w:sz w:val="24"/>
          <w:szCs w:val="24"/>
        </w:rPr>
      </w:pPr>
      <w:bookmarkStart w:id="35" w:name="_Hlk112327368"/>
      <w:bookmarkStart w:id="36" w:name="_Hlk112391057"/>
      <w:bookmarkStart w:id="37" w:name="_Hlk111368182"/>
      <w:r w:rsidRPr="00D52AB0">
        <w:rPr>
          <w:rFonts w:ascii="Arial" w:eastAsia="Calibri" w:hAnsi="Arial" w:cs="Arial"/>
          <w:b/>
          <w:bCs/>
          <w:sz w:val="24"/>
          <w:szCs w:val="24"/>
        </w:rPr>
        <w:t xml:space="preserve">Limitations of the studies </w:t>
      </w:r>
    </w:p>
    <w:p w14:paraId="1DEA0FE8"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One considerable limitation is that all studies </w:t>
      </w:r>
      <w:proofErr w:type="gramStart"/>
      <w:r w:rsidRPr="00D52AB0">
        <w:rPr>
          <w:rFonts w:ascii="Arial" w:eastAsia="Calibri" w:hAnsi="Arial" w:cs="Arial"/>
          <w:sz w:val="24"/>
          <w:szCs w:val="24"/>
        </w:rPr>
        <w:t>were conducted</w:t>
      </w:r>
      <w:proofErr w:type="gramEnd"/>
      <w:r w:rsidRPr="00D52AB0">
        <w:rPr>
          <w:rFonts w:ascii="Arial" w:eastAsia="Calibri" w:hAnsi="Arial" w:cs="Arial"/>
          <w:sz w:val="24"/>
          <w:szCs w:val="24"/>
        </w:rPr>
        <w:t xml:space="preserve"> outside the UK and in Western cultures. Due to cultural differences and differences in terms of foster care systems and guidelines the results of these studies cannot be generalised to explain factors that contribute to PB in the UK particularly since children in the UK </w:t>
      </w:r>
      <w:proofErr w:type="gramStart"/>
      <w:r w:rsidRPr="00D52AB0">
        <w:rPr>
          <w:rFonts w:ascii="Arial" w:eastAsia="Calibri" w:hAnsi="Arial" w:cs="Arial"/>
          <w:sz w:val="24"/>
          <w:szCs w:val="24"/>
        </w:rPr>
        <w:t>are usually taken</w:t>
      </w:r>
      <w:proofErr w:type="gramEnd"/>
      <w:r w:rsidRPr="00D52AB0">
        <w:rPr>
          <w:rFonts w:ascii="Arial" w:eastAsia="Calibri" w:hAnsi="Arial" w:cs="Arial"/>
          <w:sz w:val="24"/>
          <w:szCs w:val="24"/>
        </w:rPr>
        <w:t xml:space="preserve"> into care due to risk of abuse or neglect and this contrasts with reason for removal in other countries. Neither can findings be generalised to non-Westernised cultures. Previous reviews also only included studies from Westernised cultures. Further research in the UK and non-Western cultures is required, especially due to the research bias favouring research in Western cultures (</w:t>
      </w:r>
      <w:proofErr w:type="spellStart"/>
      <w:r w:rsidRPr="00D52AB0">
        <w:rPr>
          <w:rFonts w:ascii="Arial" w:eastAsia="Calibri" w:hAnsi="Arial" w:cs="Arial"/>
          <w:sz w:val="24"/>
          <w:szCs w:val="24"/>
        </w:rPr>
        <w:t>Tindle</w:t>
      </w:r>
      <w:proofErr w:type="spellEnd"/>
      <w:r w:rsidRPr="00D52AB0">
        <w:rPr>
          <w:rFonts w:ascii="Arial" w:eastAsia="Calibri" w:hAnsi="Arial" w:cs="Arial"/>
          <w:sz w:val="24"/>
          <w:szCs w:val="24"/>
        </w:rPr>
        <w:t xml:space="preserve">, 2021).  </w:t>
      </w:r>
    </w:p>
    <w:p w14:paraId="3770F40D" w14:textId="77777777" w:rsidR="00D52AB0" w:rsidRPr="00D52AB0" w:rsidRDefault="00D52AB0" w:rsidP="00D52AB0">
      <w:pPr>
        <w:spacing w:line="360" w:lineRule="auto"/>
        <w:ind w:firstLine="720"/>
        <w:rPr>
          <w:rFonts w:ascii="Arial" w:eastAsia="Calibri" w:hAnsi="Arial" w:cs="Arial"/>
          <w:sz w:val="24"/>
          <w:szCs w:val="24"/>
        </w:rPr>
      </w:pPr>
      <w:bookmarkStart w:id="38" w:name="_Hlk112329310"/>
      <w:r w:rsidRPr="00D52AB0">
        <w:rPr>
          <w:rFonts w:ascii="Arial" w:eastAsia="Calibri" w:hAnsi="Arial" w:cs="Arial"/>
          <w:sz w:val="24"/>
          <w:szCs w:val="24"/>
        </w:rPr>
        <w:t>Studies lacked transparency or clarity regarding data collection, design, sampling or recruitment, definitions of PB, potential bias, and exclusion criteria. Studies also scored poorly on justification of sample size, design and data collection methods, inclusion of precision of effects in results, suitability of data collection methods and methods of analysis (n=4), consideration of validity and reliability of measures and consideration of ethical issues. This limits the validity, reliability and generalisability of findings identified and conclusions drawn. Also due to issues with transparency, it would be difficult to replicate these studies, which is a key issue because capability of replication is what makes research scientif</w:t>
      </w:r>
      <w:r w:rsidR="00E645BF">
        <w:rPr>
          <w:rFonts w:ascii="Arial" w:eastAsia="Calibri" w:hAnsi="Arial" w:cs="Arial"/>
          <w:sz w:val="24"/>
          <w:szCs w:val="24"/>
        </w:rPr>
        <w:t xml:space="preserve">ic (Lamal, </w:t>
      </w:r>
      <w:r w:rsidRPr="00D52AB0">
        <w:rPr>
          <w:rFonts w:ascii="Arial" w:eastAsia="Calibri" w:hAnsi="Arial" w:cs="Arial"/>
          <w:sz w:val="24"/>
          <w:szCs w:val="24"/>
        </w:rPr>
        <w:t xml:space="preserve">1990). </w:t>
      </w:r>
    </w:p>
    <w:bookmarkEnd w:id="38"/>
    <w:p w14:paraId="034F561E"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Most studies relied on data from child welfare case </w:t>
      </w:r>
      <w:proofErr w:type="gramStart"/>
      <w:r w:rsidRPr="00D52AB0">
        <w:rPr>
          <w:rFonts w:ascii="Arial" w:eastAsia="Calibri" w:hAnsi="Arial" w:cs="Arial"/>
          <w:sz w:val="24"/>
          <w:szCs w:val="24"/>
        </w:rPr>
        <w:t>files,</w:t>
      </w:r>
      <w:proofErr w:type="gramEnd"/>
      <w:r w:rsidRPr="00D52AB0">
        <w:rPr>
          <w:rFonts w:ascii="Arial" w:eastAsia="Calibri" w:hAnsi="Arial" w:cs="Arial"/>
          <w:sz w:val="24"/>
          <w:szCs w:val="24"/>
        </w:rPr>
        <w:t xml:space="preserve"> this relies on the data being accurate which is not always the case. Furthermore, it could be assumed that </w:t>
      </w:r>
      <w:proofErr w:type="gramStart"/>
      <w:r w:rsidRPr="00D52AB0">
        <w:rPr>
          <w:rFonts w:ascii="Arial" w:eastAsia="Calibri" w:hAnsi="Arial" w:cs="Arial"/>
          <w:sz w:val="24"/>
          <w:szCs w:val="24"/>
        </w:rPr>
        <w:t>most case files are filled in by social workers</w:t>
      </w:r>
      <w:proofErr w:type="gramEnd"/>
      <w:r w:rsidRPr="00D52AB0">
        <w:rPr>
          <w:rFonts w:ascii="Arial" w:eastAsia="Calibri" w:hAnsi="Arial" w:cs="Arial"/>
          <w:sz w:val="24"/>
          <w:szCs w:val="24"/>
        </w:rPr>
        <w:t xml:space="preserve">, this introduces the possibility of further validity, reliability, and bias issues because social workers may interpret the factors that contribute to PB differently to foster carers and foster children. Social care workers may have an implicit bias in their perception of factors: due to working within </w:t>
      </w:r>
      <w:r w:rsidRPr="00D52AB0">
        <w:rPr>
          <w:rFonts w:ascii="Arial" w:eastAsia="Calibri" w:hAnsi="Arial" w:cs="Arial"/>
          <w:sz w:val="24"/>
          <w:szCs w:val="24"/>
        </w:rPr>
        <w:lastRenderedPageBreak/>
        <w:t>the social care system</w:t>
      </w:r>
      <w:r w:rsidR="00E645BF">
        <w:rPr>
          <w:rFonts w:ascii="Arial" w:eastAsia="Calibri" w:hAnsi="Arial" w:cs="Arial"/>
          <w:sz w:val="24"/>
          <w:szCs w:val="24"/>
        </w:rPr>
        <w:t>,</w:t>
      </w:r>
      <w:r w:rsidRPr="00D52AB0">
        <w:rPr>
          <w:rFonts w:ascii="Arial" w:eastAsia="Calibri" w:hAnsi="Arial" w:cs="Arial"/>
          <w:sz w:val="24"/>
          <w:szCs w:val="24"/>
        </w:rPr>
        <w:t xml:space="preserve"> they might feel compelled to underestimate the influence of system factors in PB. Again, this limits the conclusions that </w:t>
      </w:r>
      <w:proofErr w:type="gramStart"/>
      <w:r w:rsidRPr="00D52AB0">
        <w:rPr>
          <w:rFonts w:ascii="Arial" w:eastAsia="Calibri" w:hAnsi="Arial" w:cs="Arial"/>
          <w:sz w:val="24"/>
          <w:szCs w:val="24"/>
        </w:rPr>
        <w:t>can be drawn</w:t>
      </w:r>
      <w:proofErr w:type="gramEnd"/>
      <w:r w:rsidRPr="00D52AB0">
        <w:rPr>
          <w:rFonts w:ascii="Arial" w:eastAsia="Calibri" w:hAnsi="Arial" w:cs="Arial"/>
          <w:sz w:val="24"/>
          <w:szCs w:val="24"/>
        </w:rPr>
        <w:t xml:space="preserve"> from the findings of these studies. The remainder of the studies used self-report </w:t>
      </w:r>
      <w:proofErr w:type="gramStart"/>
      <w:r w:rsidRPr="00D52AB0">
        <w:rPr>
          <w:rFonts w:ascii="Arial" w:eastAsia="Calibri" w:hAnsi="Arial" w:cs="Arial"/>
          <w:sz w:val="24"/>
          <w:szCs w:val="24"/>
        </w:rPr>
        <w:t>data,</w:t>
      </w:r>
      <w:proofErr w:type="gramEnd"/>
      <w:r w:rsidRPr="00D52AB0">
        <w:rPr>
          <w:rFonts w:ascii="Arial" w:eastAsia="Calibri" w:hAnsi="Arial" w:cs="Arial"/>
          <w:sz w:val="24"/>
          <w:szCs w:val="24"/>
        </w:rPr>
        <w:t xml:space="preserve"> this data is also limited by bias issues. </w:t>
      </w:r>
    </w:p>
    <w:p w14:paraId="15A763A4"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Studies used different definitions of PB, studied different factors and measured factors differently. This makes it difficult to draw direct comparisons and conclusions regarding factors that are associated with or predictive of PB (</w:t>
      </w: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et al., 2006). The different definitions of PB are a particular issue because some studies definitions were so broad it was difficult to ascertain whether or not PB would also include ‘any move’ and ‘unexpected positive moves’. This limits the overall conclusions that </w:t>
      </w:r>
      <w:proofErr w:type="gramStart"/>
      <w:r w:rsidRPr="00D52AB0">
        <w:rPr>
          <w:rFonts w:ascii="Arial" w:eastAsia="Calibri" w:hAnsi="Arial" w:cs="Arial"/>
          <w:sz w:val="24"/>
          <w:szCs w:val="24"/>
        </w:rPr>
        <w:t>can be drawn</w:t>
      </w:r>
      <w:proofErr w:type="gramEnd"/>
      <w:r w:rsidRPr="00D52AB0">
        <w:rPr>
          <w:rFonts w:ascii="Arial" w:eastAsia="Calibri" w:hAnsi="Arial" w:cs="Arial"/>
          <w:sz w:val="24"/>
          <w:szCs w:val="24"/>
        </w:rPr>
        <w:t xml:space="preserve"> about factors studied in this review. </w:t>
      </w:r>
    </w:p>
    <w:p w14:paraId="51A63A89"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Most studies investigated the association between factors and PB. Although some included hazard models to determine the percentage of hazard of PB depending on certain factors, another unknown or unmeasured third factor (not accounted for as a covariate or control variable) could be influencing the results.</w:t>
      </w:r>
      <w:bookmarkEnd w:id="35"/>
    </w:p>
    <w:bookmarkEnd w:id="36"/>
    <w:p w14:paraId="71206DD6"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Research implications </w:t>
      </w:r>
    </w:p>
    <w:p w14:paraId="0422A34E"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It is important for further studies to investigate how identified risk factors for PB contribute toward PB (Rock et al., 2015). For example, it is a common finding that older age at time of entry to care increases the risk of PB, however the mechanisms behind this remain unstudied. Further studies need to </w:t>
      </w:r>
      <w:proofErr w:type="gramStart"/>
      <w:r w:rsidRPr="00D52AB0">
        <w:rPr>
          <w:rFonts w:ascii="Arial" w:eastAsia="Calibri" w:hAnsi="Arial" w:cs="Arial"/>
          <w:sz w:val="24"/>
          <w:szCs w:val="24"/>
        </w:rPr>
        <w:t>be conducted</w:t>
      </w:r>
      <w:proofErr w:type="gramEnd"/>
      <w:r w:rsidRPr="00D52AB0">
        <w:rPr>
          <w:rFonts w:ascii="Arial" w:eastAsia="Calibri" w:hAnsi="Arial" w:cs="Arial"/>
          <w:sz w:val="24"/>
          <w:szCs w:val="24"/>
        </w:rPr>
        <w:t xml:space="preserve"> on factors that are inconsistently associated with PB to clarify if factors are associated with or predictive of PB.</w:t>
      </w:r>
    </w:p>
    <w:p w14:paraId="3FDFA4DA"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To the </w:t>
      </w:r>
      <w:r w:rsidR="00E645BF" w:rsidRPr="00D52AB0">
        <w:rPr>
          <w:rFonts w:ascii="Arial" w:eastAsia="Calibri" w:hAnsi="Arial" w:cs="Arial"/>
          <w:sz w:val="24"/>
          <w:szCs w:val="24"/>
        </w:rPr>
        <w:t>author’s</w:t>
      </w:r>
      <w:r w:rsidRPr="00D52AB0">
        <w:rPr>
          <w:rFonts w:ascii="Arial" w:eastAsia="Calibri" w:hAnsi="Arial" w:cs="Arial"/>
          <w:sz w:val="24"/>
          <w:szCs w:val="24"/>
        </w:rPr>
        <w:t xml:space="preserve"> knowledge, no previous literature has investigated foster children’s perception of factors contributing to PB. Foster children may have different perspectives regarding factors that contribute to PB. It </w:t>
      </w:r>
      <w:proofErr w:type="gramStart"/>
      <w:r w:rsidRPr="00D52AB0">
        <w:rPr>
          <w:rFonts w:ascii="Arial" w:eastAsia="Calibri" w:hAnsi="Arial" w:cs="Arial"/>
          <w:sz w:val="24"/>
          <w:szCs w:val="24"/>
        </w:rPr>
        <w:t>has been consistently acknowledged</w:t>
      </w:r>
      <w:proofErr w:type="gramEnd"/>
      <w:r w:rsidRPr="00D52AB0">
        <w:rPr>
          <w:rFonts w:ascii="Arial" w:eastAsia="Calibri" w:hAnsi="Arial" w:cs="Arial"/>
          <w:sz w:val="24"/>
          <w:szCs w:val="24"/>
        </w:rPr>
        <w:t xml:space="preserve"> that foster children’s perspective is often neglected in research and care planning decisions (</w:t>
      </w:r>
      <w:proofErr w:type="spellStart"/>
      <w:r w:rsidRPr="00D52AB0">
        <w:rPr>
          <w:rFonts w:ascii="Arial" w:eastAsia="Calibri" w:hAnsi="Arial" w:cs="Arial"/>
          <w:sz w:val="24"/>
          <w:szCs w:val="24"/>
        </w:rPr>
        <w:t>MacAlister</w:t>
      </w:r>
      <w:proofErr w:type="spellEnd"/>
      <w:r w:rsidRPr="00D52AB0">
        <w:rPr>
          <w:rFonts w:ascii="Arial" w:eastAsia="Calibri" w:hAnsi="Arial" w:cs="Arial"/>
          <w:sz w:val="24"/>
          <w:szCs w:val="24"/>
        </w:rPr>
        <w:t xml:space="preserve">, 2022). Future research should investigate foster children’s perception.  </w:t>
      </w:r>
    </w:p>
    <w:p w14:paraId="01C41DE9"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Future research should aim to develop consistency in terms of definitions of PB, factors measured and measurement methods. This is to enable direct </w:t>
      </w:r>
      <w:r w:rsidRPr="00D52AB0">
        <w:rPr>
          <w:rFonts w:ascii="Arial" w:eastAsia="Calibri" w:hAnsi="Arial" w:cs="Arial"/>
          <w:sz w:val="24"/>
          <w:szCs w:val="24"/>
        </w:rPr>
        <w:lastRenderedPageBreak/>
        <w:t xml:space="preserve">comparison between findings of </w:t>
      </w:r>
      <w:r w:rsidR="00E645BF" w:rsidRPr="00D52AB0">
        <w:rPr>
          <w:rFonts w:ascii="Arial" w:eastAsia="Calibri" w:hAnsi="Arial" w:cs="Arial"/>
          <w:sz w:val="24"/>
          <w:szCs w:val="24"/>
        </w:rPr>
        <w:t>studies, which</w:t>
      </w:r>
      <w:r w:rsidRPr="00D52AB0">
        <w:rPr>
          <w:rFonts w:ascii="Arial" w:eastAsia="Calibri" w:hAnsi="Arial" w:cs="Arial"/>
          <w:sz w:val="24"/>
          <w:szCs w:val="24"/>
        </w:rPr>
        <w:t xml:space="preserve"> would help to develop a better understanding of </w:t>
      </w:r>
      <w:proofErr w:type="gramStart"/>
      <w:r w:rsidRPr="00D52AB0">
        <w:rPr>
          <w:rFonts w:ascii="Arial" w:eastAsia="Calibri" w:hAnsi="Arial" w:cs="Arial"/>
          <w:sz w:val="24"/>
          <w:szCs w:val="24"/>
        </w:rPr>
        <w:t>factors which</w:t>
      </w:r>
      <w:proofErr w:type="gramEnd"/>
      <w:r w:rsidRPr="00D52AB0">
        <w:rPr>
          <w:rFonts w:ascii="Arial" w:eastAsia="Calibri" w:hAnsi="Arial" w:cs="Arial"/>
          <w:sz w:val="24"/>
          <w:szCs w:val="24"/>
        </w:rPr>
        <w:t xml:space="preserve"> contribute to PB.  </w:t>
      </w:r>
    </w:p>
    <w:p w14:paraId="5BBC1789"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Future research is required to address the limitations of studies in this review. Studies should be transparent in their reporting of methods and results to enable future replication. For example, studies should explicitly state research design, report exclusion criteria, data collection protocol and report precision of effects.  Studies should justify the sample size used. Use of design and collection methods should also be justified for transparency. It is important that bias </w:t>
      </w:r>
      <w:proofErr w:type="gramStart"/>
      <w:r w:rsidRPr="00D52AB0">
        <w:rPr>
          <w:rFonts w:ascii="Arial" w:eastAsia="Calibri" w:hAnsi="Arial" w:cs="Arial"/>
          <w:sz w:val="24"/>
          <w:szCs w:val="24"/>
        </w:rPr>
        <w:t>is</w:t>
      </w:r>
      <w:proofErr w:type="gramEnd"/>
      <w:r w:rsidRPr="00D52AB0">
        <w:rPr>
          <w:rFonts w:ascii="Arial" w:eastAsia="Calibri" w:hAnsi="Arial" w:cs="Arial"/>
          <w:sz w:val="24"/>
          <w:szCs w:val="24"/>
        </w:rPr>
        <w:t xml:space="preserve"> considered in terms of methods, data analysis and reporting so that the reader can evaluate bias. Similarly, future studies should consider and report validity and reliability of measures. Ethical issues </w:t>
      </w:r>
      <w:proofErr w:type="gramStart"/>
      <w:r w:rsidRPr="00D52AB0">
        <w:rPr>
          <w:rFonts w:ascii="Arial" w:eastAsia="Calibri" w:hAnsi="Arial" w:cs="Arial"/>
          <w:sz w:val="24"/>
          <w:szCs w:val="24"/>
        </w:rPr>
        <w:t>should also be considered</w:t>
      </w:r>
      <w:proofErr w:type="gramEnd"/>
      <w:r w:rsidRPr="00D52AB0">
        <w:rPr>
          <w:rFonts w:ascii="Arial" w:eastAsia="Calibri" w:hAnsi="Arial" w:cs="Arial"/>
          <w:sz w:val="24"/>
          <w:szCs w:val="24"/>
        </w:rPr>
        <w:t xml:space="preserve"> further by future studies. These suggestions might help to increase the validity and reliability of the current evidence base regarding factors associated with or predictive of PB. It would also increase the possibility of accurate study replication. </w:t>
      </w:r>
    </w:p>
    <w:p w14:paraId="59DFBCD6"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The impact of carer attachment, experience of trauma, reflective functioning and </w:t>
      </w:r>
      <w:proofErr w:type="spellStart"/>
      <w:r w:rsidRPr="00D52AB0">
        <w:rPr>
          <w:rFonts w:ascii="Arial" w:eastAsia="Calibri" w:hAnsi="Arial" w:cs="Arial"/>
          <w:sz w:val="24"/>
          <w:szCs w:val="24"/>
        </w:rPr>
        <w:t>mentalisation</w:t>
      </w:r>
      <w:proofErr w:type="spellEnd"/>
      <w:r w:rsidRPr="00D52AB0">
        <w:rPr>
          <w:rFonts w:ascii="Arial" w:eastAsia="Calibri" w:hAnsi="Arial" w:cs="Arial"/>
          <w:sz w:val="24"/>
          <w:szCs w:val="24"/>
        </w:rPr>
        <w:t xml:space="preserve"> on PB does not appear to </w:t>
      </w:r>
      <w:proofErr w:type="gramStart"/>
      <w:r w:rsidRPr="00D52AB0">
        <w:rPr>
          <w:rFonts w:ascii="Arial" w:eastAsia="Calibri" w:hAnsi="Arial" w:cs="Arial"/>
          <w:sz w:val="24"/>
          <w:szCs w:val="24"/>
        </w:rPr>
        <w:t>have been studied</w:t>
      </w:r>
      <w:proofErr w:type="gramEnd"/>
      <w:r w:rsidRPr="00D52AB0">
        <w:rPr>
          <w:rFonts w:ascii="Arial" w:eastAsia="Calibri" w:hAnsi="Arial" w:cs="Arial"/>
          <w:sz w:val="24"/>
          <w:szCs w:val="24"/>
        </w:rPr>
        <w:t xml:space="preserve"> in the literature. This is surprising given that a large proportion of foster carers experience attachment difficulties and have trauma histories (Choi, 2009) and foster parents’ experience of trauma can predict insecure attachment in their foster children (Cole, 2005). Foster parents who have previously experienced trauma may be re-traumatised by trauma re-enactments which could make it difficult to care for (or develop an attachment to) the child. </w:t>
      </w:r>
      <w:proofErr w:type="spellStart"/>
      <w:r w:rsidRPr="00D52AB0">
        <w:rPr>
          <w:rFonts w:ascii="Arial" w:eastAsia="Calibri" w:hAnsi="Arial" w:cs="Arial"/>
          <w:sz w:val="24"/>
          <w:szCs w:val="24"/>
        </w:rPr>
        <w:t>Mentalisation</w:t>
      </w:r>
      <w:proofErr w:type="spellEnd"/>
      <w:r w:rsidRPr="00D52AB0">
        <w:rPr>
          <w:rFonts w:ascii="Arial" w:eastAsia="Calibri" w:hAnsi="Arial" w:cs="Arial"/>
          <w:sz w:val="24"/>
          <w:szCs w:val="24"/>
        </w:rPr>
        <w:t xml:space="preserve"> and reflective functioning helps parents to understand the meaning behind children’s behaviour (</w:t>
      </w:r>
      <w:proofErr w:type="spellStart"/>
      <w:r w:rsidRPr="00D52AB0">
        <w:rPr>
          <w:rFonts w:ascii="Arial" w:eastAsia="Calibri" w:hAnsi="Arial" w:cs="Arial"/>
          <w:sz w:val="24"/>
          <w:szCs w:val="24"/>
        </w:rPr>
        <w:t>Bammens</w:t>
      </w:r>
      <w:proofErr w:type="spellEnd"/>
      <w:r w:rsidRPr="00D52AB0">
        <w:rPr>
          <w:rFonts w:ascii="Arial" w:eastAsia="Calibri" w:hAnsi="Arial" w:cs="Arial"/>
          <w:sz w:val="24"/>
          <w:szCs w:val="24"/>
        </w:rPr>
        <w:t xml:space="preserve"> et al., 2015) without </w:t>
      </w:r>
      <w:proofErr w:type="gramStart"/>
      <w:r w:rsidRPr="00D52AB0">
        <w:rPr>
          <w:rFonts w:ascii="Arial" w:eastAsia="Calibri" w:hAnsi="Arial" w:cs="Arial"/>
          <w:sz w:val="24"/>
          <w:szCs w:val="24"/>
        </w:rPr>
        <w:t>this capacity foster parents</w:t>
      </w:r>
      <w:proofErr w:type="gramEnd"/>
      <w:r w:rsidRPr="00D52AB0">
        <w:rPr>
          <w:rFonts w:ascii="Arial" w:eastAsia="Calibri" w:hAnsi="Arial" w:cs="Arial"/>
          <w:sz w:val="24"/>
          <w:szCs w:val="24"/>
        </w:rPr>
        <w:t xml:space="preserve"> may misinterpret their child’s behaviour. It could be hypothesised that these factors could </w:t>
      </w:r>
      <w:proofErr w:type="gramStart"/>
      <w:r w:rsidRPr="00D52AB0">
        <w:rPr>
          <w:rFonts w:ascii="Arial" w:eastAsia="Calibri" w:hAnsi="Arial" w:cs="Arial"/>
          <w:sz w:val="24"/>
          <w:szCs w:val="24"/>
        </w:rPr>
        <w:t>impact on</w:t>
      </w:r>
      <w:proofErr w:type="gramEnd"/>
      <w:r w:rsidRPr="00D52AB0">
        <w:rPr>
          <w:rFonts w:ascii="Arial" w:eastAsia="Calibri" w:hAnsi="Arial" w:cs="Arial"/>
          <w:sz w:val="24"/>
          <w:szCs w:val="24"/>
        </w:rPr>
        <w:t xml:space="preserve"> PB. Future studies should investigate these factors.</w:t>
      </w:r>
    </w:p>
    <w:p w14:paraId="775C34F5" w14:textId="77777777" w:rsidR="00D52AB0" w:rsidRPr="00D52AB0" w:rsidRDefault="00D52AB0" w:rsidP="00D52AB0">
      <w:pPr>
        <w:spacing w:line="360" w:lineRule="auto"/>
        <w:rPr>
          <w:rFonts w:ascii="Arial" w:eastAsia="Calibri" w:hAnsi="Arial" w:cs="Arial"/>
          <w:sz w:val="24"/>
          <w:szCs w:val="24"/>
        </w:rPr>
      </w:pPr>
      <w:r w:rsidRPr="00D52AB0">
        <w:rPr>
          <w:rFonts w:ascii="Arial" w:eastAsia="Calibri" w:hAnsi="Arial" w:cs="Arial"/>
          <w:b/>
          <w:bCs/>
          <w:sz w:val="24"/>
          <w:szCs w:val="24"/>
        </w:rPr>
        <w:t xml:space="preserve">Practice implications </w:t>
      </w:r>
    </w:p>
    <w:p w14:paraId="27688554"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As discussed, children who enter care later and children who experience PB may have experienced </w:t>
      </w:r>
      <w:proofErr w:type="gramStart"/>
      <w:r w:rsidRPr="00D52AB0">
        <w:rPr>
          <w:rFonts w:ascii="Arial" w:eastAsia="Calibri" w:hAnsi="Arial" w:cs="Arial"/>
          <w:sz w:val="24"/>
          <w:szCs w:val="24"/>
        </w:rPr>
        <w:t>more negative experiences with caregivers, more maltreatment,</w:t>
      </w:r>
      <w:proofErr w:type="gramEnd"/>
      <w:r w:rsidRPr="00D52AB0">
        <w:rPr>
          <w:rFonts w:ascii="Arial" w:eastAsia="Calibri" w:hAnsi="Arial" w:cs="Arial"/>
          <w:sz w:val="24"/>
          <w:szCs w:val="24"/>
        </w:rPr>
        <w:t xml:space="preserve"> and traumatic experiences. These experiences must be considered by the social care system when care planning and selecting placements to ensure that placements have the best possible chance of stability. A multidisciplinary approach would be useful. For example, therapeutic attachment parenting training may </w:t>
      </w:r>
      <w:r w:rsidRPr="00D52AB0">
        <w:rPr>
          <w:rFonts w:ascii="Arial" w:eastAsia="Calibri" w:hAnsi="Arial" w:cs="Arial"/>
          <w:sz w:val="24"/>
          <w:szCs w:val="24"/>
        </w:rPr>
        <w:lastRenderedPageBreak/>
        <w:t xml:space="preserve">promote secure attachments. It is important that psychological intervention </w:t>
      </w:r>
      <w:proofErr w:type="gramStart"/>
      <w:r w:rsidRPr="00D52AB0">
        <w:rPr>
          <w:rFonts w:ascii="Arial" w:eastAsia="Calibri" w:hAnsi="Arial" w:cs="Arial"/>
          <w:sz w:val="24"/>
          <w:szCs w:val="24"/>
        </w:rPr>
        <w:t>is</w:t>
      </w:r>
      <w:proofErr w:type="gramEnd"/>
      <w:r w:rsidRPr="00D52AB0">
        <w:rPr>
          <w:rFonts w:ascii="Arial" w:eastAsia="Calibri" w:hAnsi="Arial" w:cs="Arial"/>
          <w:sz w:val="24"/>
          <w:szCs w:val="24"/>
        </w:rPr>
        <w:t xml:space="preserve"> considered with regards to past experiences of trauma and maltreatment. Further training should be available to foster parents regarding how previous experiences might affect a child’s presentation to increase understanding of the child’s internal world and reduce misinterpretation of behaviour. These suggestions are in line with actions proposed in the 2022 independent review of social care (</w:t>
      </w:r>
      <w:proofErr w:type="spellStart"/>
      <w:r w:rsidRPr="00D52AB0">
        <w:rPr>
          <w:rFonts w:ascii="Arial" w:eastAsia="Calibri" w:hAnsi="Arial" w:cs="Arial"/>
          <w:sz w:val="24"/>
          <w:szCs w:val="24"/>
        </w:rPr>
        <w:t>MacAlister</w:t>
      </w:r>
      <w:proofErr w:type="spellEnd"/>
      <w:r w:rsidRPr="00D52AB0">
        <w:rPr>
          <w:rFonts w:ascii="Arial" w:eastAsia="Calibri" w:hAnsi="Arial" w:cs="Arial"/>
          <w:sz w:val="24"/>
          <w:szCs w:val="24"/>
        </w:rPr>
        <w:t xml:space="preserve">, 2022) and National Institute of Health and Care Excellence (NICE) guidance (2021).  </w:t>
      </w:r>
    </w:p>
    <w:p w14:paraId="6FCFB7C3"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The Children’s Act (1989) states that wherever possible contact with the biological family </w:t>
      </w:r>
      <w:proofErr w:type="gramStart"/>
      <w:r w:rsidRPr="00D52AB0">
        <w:rPr>
          <w:rFonts w:ascii="Arial" w:eastAsia="Calibri" w:hAnsi="Arial" w:cs="Arial"/>
          <w:sz w:val="24"/>
          <w:szCs w:val="24"/>
        </w:rPr>
        <w:t>should be maintained</w:t>
      </w:r>
      <w:proofErr w:type="gramEnd"/>
      <w:r w:rsidRPr="00D52AB0">
        <w:rPr>
          <w:rFonts w:ascii="Arial" w:eastAsia="Calibri" w:hAnsi="Arial" w:cs="Arial"/>
          <w:sz w:val="24"/>
          <w:szCs w:val="24"/>
        </w:rPr>
        <w:t xml:space="preserve">. Contact and relationships between the biological family, foster parents and foster children </w:t>
      </w:r>
      <w:proofErr w:type="gramStart"/>
      <w:r w:rsidRPr="00D52AB0">
        <w:rPr>
          <w:rFonts w:ascii="Arial" w:eastAsia="Calibri" w:hAnsi="Arial" w:cs="Arial"/>
          <w:sz w:val="24"/>
          <w:szCs w:val="24"/>
        </w:rPr>
        <w:t xml:space="preserve">should therefore be </w:t>
      </w:r>
      <w:proofErr w:type="spellStart"/>
      <w:r w:rsidRPr="00D52AB0">
        <w:rPr>
          <w:rFonts w:ascii="Arial" w:eastAsia="Calibri" w:hAnsi="Arial" w:cs="Arial"/>
          <w:sz w:val="24"/>
          <w:szCs w:val="24"/>
        </w:rPr>
        <w:t>scaffolded</w:t>
      </w:r>
      <w:proofErr w:type="spellEnd"/>
      <w:proofErr w:type="gramEnd"/>
      <w:r w:rsidRPr="00D52AB0">
        <w:rPr>
          <w:rFonts w:ascii="Arial" w:eastAsia="Calibri" w:hAnsi="Arial" w:cs="Arial"/>
          <w:sz w:val="24"/>
          <w:szCs w:val="24"/>
        </w:rPr>
        <w:t xml:space="preserve"> by social care to reduce the level of conflict across these systems particularly since conflict between these systems was identified as a factor associated with PB in this review. In line with this, it has been suggested that social workers should directly work with children and families to improve relationships between these systems because it can help facilitate secure relationships and help foster children to overcome previous adversity (</w:t>
      </w:r>
      <w:proofErr w:type="spellStart"/>
      <w:r w:rsidRPr="00D52AB0">
        <w:rPr>
          <w:rFonts w:ascii="Arial" w:eastAsia="Calibri" w:hAnsi="Arial" w:cs="Arial"/>
          <w:sz w:val="24"/>
          <w:szCs w:val="24"/>
        </w:rPr>
        <w:t>MacAlister</w:t>
      </w:r>
      <w:proofErr w:type="spellEnd"/>
      <w:r w:rsidRPr="00D52AB0">
        <w:rPr>
          <w:rFonts w:ascii="Arial" w:eastAsia="Calibri" w:hAnsi="Arial" w:cs="Arial"/>
          <w:sz w:val="24"/>
          <w:szCs w:val="24"/>
        </w:rPr>
        <w:t xml:space="preserve">, 2022; NICE, 2021).  </w:t>
      </w:r>
      <w:bookmarkEnd w:id="34"/>
      <w:bookmarkEnd w:id="37"/>
    </w:p>
    <w:p w14:paraId="0EC9A24A" w14:textId="77777777" w:rsidR="00D52AB0" w:rsidRPr="00D52AB0" w:rsidRDefault="00D52AB0" w:rsidP="00D52AB0">
      <w:pPr>
        <w:spacing w:line="360" w:lineRule="auto"/>
        <w:rPr>
          <w:rFonts w:ascii="Arial" w:eastAsia="Calibri" w:hAnsi="Arial" w:cs="Arial"/>
          <w:b/>
          <w:bCs/>
          <w:sz w:val="24"/>
          <w:szCs w:val="24"/>
        </w:rPr>
      </w:pPr>
      <w:r w:rsidRPr="00D52AB0">
        <w:rPr>
          <w:rFonts w:ascii="Arial" w:eastAsia="Calibri" w:hAnsi="Arial" w:cs="Arial"/>
          <w:b/>
          <w:bCs/>
          <w:sz w:val="24"/>
          <w:szCs w:val="24"/>
        </w:rPr>
        <w:t xml:space="preserve">Conclusion </w:t>
      </w:r>
    </w:p>
    <w:p w14:paraId="68639A77" w14:textId="77777777" w:rsidR="00D52AB0" w:rsidRPr="00D52AB0" w:rsidRDefault="00D52AB0" w:rsidP="00D52AB0">
      <w:pPr>
        <w:spacing w:line="360" w:lineRule="auto"/>
        <w:ind w:firstLine="720"/>
        <w:rPr>
          <w:rFonts w:ascii="Arial" w:eastAsia="Calibri" w:hAnsi="Arial" w:cs="Arial"/>
          <w:sz w:val="24"/>
          <w:szCs w:val="24"/>
        </w:rPr>
      </w:pPr>
      <w:r w:rsidRPr="00D52AB0">
        <w:rPr>
          <w:rFonts w:ascii="Arial" w:eastAsia="Calibri" w:hAnsi="Arial" w:cs="Arial"/>
          <w:sz w:val="24"/>
          <w:szCs w:val="24"/>
        </w:rPr>
        <w:t xml:space="preserve">The current literature review found that the following factors were associated with or predictive of PB: older age of the child, previous experience of PB or placement movement and a lack of contact with or foster parents experiencing conflict with the biological family. However, confidence in these findings </w:t>
      </w:r>
      <w:proofErr w:type="gramStart"/>
      <w:r w:rsidRPr="00D52AB0">
        <w:rPr>
          <w:rFonts w:ascii="Arial" w:eastAsia="Calibri" w:hAnsi="Arial" w:cs="Arial"/>
          <w:sz w:val="24"/>
          <w:szCs w:val="24"/>
        </w:rPr>
        <w:t>is impacted</w:t>
      </w:r>
      <w:proofErr w:type="gramEnd"/>
      <w:r w:rsidRPr="00D52AB0">
        <w:rPr>
          <w:rFonts w:ascii="Arial" w:eastAsia="Calibri" w:hAnsi="Arial" w:cs="Arial"/>
          <w:sz w:val="24"/>
          <w:szCs w:val="24"/>
        </w:rPr>
        <w:t xml:space="preserve"> by study limitations such as a lack of transparency regarding data collection, design, sampling, definitions of PB, potential bias, a lack of explicit consideration of validity and reliability of measures and ethical issues. Future studies are required to address the limitations outlined above, to demonstrate consistent findings across studies and to address gaps in the current literature.</w:t>
      </w:r>
    </w:p>
    <w:p w14:paraId="5029C02A" w14:textId="77777777" w:rsidR="00D52AB0" w:rsidRPr="00D52AB0" w:rsidRDefault="00D52AB0" w:rsidP="00D52AB0">
      <w:pPr>
        <w:spacing w:line="360" w:lineRule="auto"/>
        <w:ind w:firstLine="720"/>
        <w:rPr>
          <w:rFonts w:ascii="Arial" w:eastAsia="Calibri" w:hAnsi="Arial" w:cs="Arial"/>
          <w:sz w:val="24"/>
          <w:szCs w:val="24"/>
        </w:rPr>
      </w:pPr>
    </w:p>
    <w:p w14:paraId="6CBDEB8A" w14:textId="77777777" w:rsidR="00D52AB0" w:rsidRPr="00D52AB0" w:rsidRDefault="00D52AB0" w:rsidP="00D52AB0">
      <w:pPr>
        <w:spacing w:line="256" w:lineRule="auto"/>
        <w:rPr>
          <w:rFonts w:ascii="Arial" w:eastAsia="Calibri" w:hAnsi="Arial" w:cs="Arial"/>
          <w:sz w:val="24"/>
          <w:szCs w:val="24"/>
        </w:rPr>
      </w:pPr>
    </w:p>
    <w:p w14:paraId="4D01F6A2" w14:textId="77777777" w:rsidR="00D52AB0" w:rsidRPr="00D52AB0" w:rsidRDefault="00D52AB0" w:rsidP="00D52AB0">
      <w:pPr>
        <w:spacing w:line="256" w:lineRule="auto"/>
        <w:rPr>
          <w:rFonts w:ascii="Arial" w:eastAsia="Calibri" w:hAnsi="Arial" w:cs="Arial"/>
          <w:sz w:val="24"/>
          <w:szCs w:val="24"/>
        </w:rPr>
      </w:pPr>
    </w:p>
    <w:p w14:paraId="5F5F7519" w14:textId="77777777" w:rsidR="00D52AB0" w:rsidRPr="00D52AB0" w:rsidRDefault="00D52AB0" w:rsidP="00D52AB0">
      <w:pPr>
        <w:spacing w:line="256" w:lineRule="auto"/>
        <w:rPr>
          <w:rFonts w:ascii="Arial" w:eastAsia="Calibri" w:hAnsi="Arial" w:cs="Arial"/>
          <w:sz w:val="24"/>
          <w:szCs w:val="24"/>
        </w:rPr>
      </w:pPr>
    </w:p>
    <w:p w14:paraId="6C1C2E86" w14:textId="77777777" w:rsidR="00D52AB0" w:rsidRPr="00D52AB0" w:rsidRDefault="00D52AB0" w:rsidP="00D52AB0">
      <w:pPr>
        <w:spacing w:line="256" w:lineRule="auto"/>
        <w:rPr>
          <w:rFonts w:ascii="Arial" w:eastAsia="Calibri" w:hAnsi="Arial" w:cs="Arial"/>
          <w:b/>
          <w:bCs/>
          <w:sz w:val="24"/>
          <w:szCs w:val="24"/>
        </w:rPr>
      </w:pPr>
    </w:p>
    <w:p w14:paraId="1031C0D8" w14:textId="77777777" w:rsidR="00D52AB0" w:rsidRPr="00D52AB0" w:rsidRDefault="00D52AB0" w:rsidP="00D52AB0">
      <w:pPr>
        <w:keepNext/>
        <w:keepLines/>
        <w:spacing w:before="240" w:after="0" w:line="256" w:lineRule="auto"/>
        <w:jc w:val="center"/>
        <w:outlineLvl w:val="0"/>
        <w:rPr>
          <w:rFonts w:ascii="Arial" w:eastAsia="Calibri" w:hAnsi="Arial" w:cs="Arial"/>
          <w:b/>
          <w:color w:val="000000" w:themeColor="text1"/>
          <w:sz w:val="24"/>
          <w:szCs w:val="24"/>
        </w:rPr>
      </w:pPr>
      <w:bookmarkStart w:id="39" w:name="_Toc133474320"/>
      <w:r w:rsidRPr="00D52AB0">
        <w:rPr>
          <w:rFonts w:ascii="Arial" w:eastAsia="Calibri" w:hAnsi="Arial" w:cs="Arial"/>
          <w:b/>
          <w:color w:val="000000" w:themeColor="text1"/>
          <w:sz w:val="24"/>
          <w:szCs w:val="24"/>
        </w:rPr>
        <w:lastRenderedPageBreak/>
        <w:t>References</w:t>
      </w:r>
      <w:bookmarkEnd w:id="39"/>
    </w:p>
    <w:p w14:paraId="5FBFE32D" w14:textId="77777777" w:rsidR="00D52AB0" w:rsidRPr="00D52AB0" w:rsidRDefault="00D52AB0" w:rsidP="00D52AB0">
      <w:pPr>
        <w:keepNext/>
        <w:keepLines/>
        <w:spacing w:before="240" w:after="0" w:line="256" w:lineRule="auto"/>
        <w:jc w:val="center"/>
        <w:outlineLvl w:val="0"/>
        <w:rPr>
          <w:rFonts w:ascii="Arial" w:eastAsia="Calibri" w:hAnsi="Arial" w:cs="Arial"/>
          <w:b/>
          <w:color w:val="000000" w:themeColor="text1"/>
          <w:sz w:val="24"/>
          <w:szCs w:val="24"/>
        </w:rPr>
      </w:pPr>
    </w:p>
    <w:p w14:paraId="5F7B24D7" w14:textId="3625A5DA"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Adams, E., </w:t>
      </w:r>
      <w:proofErr w:type="spellStart"/>
      <w:r w:rsidRPr="00D52AB0">
        <w:rPr>
          <w:rFonts w:ascii="Arial" w:eastAsia="Calibri" w:hAnsi="Arial" w:cs="Arial"/>
          <w:sz w:val="24"/>
          <w:szCs w:val="24"/>
        </w:rPr>
        <w:t>Hassett</w:t>
      </w:r>
      <w:proofErr w:type="spellEnd"/>
      <w:r w:rsidRPr="00D52AB0">
        <w:rPr>
          <w:rFonts w:ascii="Arial" w:eastAsia="Calibri" w:hAnsi="Arial" w:cs="Arial"/>
          <w:sz w:val="24"/>
          <w:szCs w:val="24"/>
        </w:rPr>
        <w:t xml:space="preserve">, A. R., &amp; </w:t>
      </w:r>
      <w:proofErr w:type="spellStart"/>
      <w:r w:rsidRPr="00D52AB0">
        <w:rPr>
          <w:rFonts w:ascii="Arial" w:eastAsia="Calibri" w:hAnsi="Arial" w:cs="Arial"/>
          <w:sz w:val="24"/>
          <w:szCs w:val="24"/>
        </w:rPr>
        <w:t>Lumsden</w:t>
      </w:r>
      <w:proofErr w:type="spellEnd"/>
      <w:r w:rsidRPr="00D52AB0">
        <w:rPr>
          <w:rFonts w:ascii="Arial" w:eastAsia="Calibri" w:hAnsi="Arial" w:cs="Arial"/>
          <w:sz w:val="24"/>
          <w:szCs w:val="24"/>
        </w:rPr>
        <w:t xml:space="preserve">, V. (2018). What do we know about the impact of stress on foster carers and contributing factors? </w:t>
      </w:r>
      <w:r w:rsidRPr="00D52AB0">
        <w:rPr>
          <w:rFonts w:ascii="Arial" w:eastAsia="Calibri" w:hAnsi="Arial" w:cs="Arial"/>
          <w:i/>
          <w:iCs/>
          <w:sz w:val="24"/>
          <w:szCs w:val="24"/>
        </w:rPr>
        <w:t>Adoption &amp; Fostering</w:t>
      </w:r>
      <w:r w:rsidRPr="00D52AB0">
        <w:rPr>
          <w:rFonts w:ascii="Arial" w:eastAsia="Calibri" w:hAnsi="Arial" w:cs="Arial"/>
          <w:sz w:val="24"/>
          <w:szCs w:val="24"/>
        </w:rPr>
        <w:t>,</w:t>
      </w:r>
      <w:r w:rsidRPr="00D52AB0">
        <w:rPr>
          <w:rFonts w:ascii="Arial" w:eastAsia="Calibri" w:hAnsi="Arial" w:cs="Arial"/>
          <w:i/>
          <w:iCs/>
          <w:sz w:val="24"/>
          <w:szCs w:val="24"/>
        </w:rPr>
        <w:t xml:space="preserve"> 42</w:t>
      </w:r>
      <w:r w:rsidRPr="00D52AB0">
        <w:rPr>
          <w:rFonts w:ascii="Arial" w:eastAsia="Calibri" w:hAnsi="Arial" w:cs="Arial"/>
          <w:sz w:val="24"/>
          <w:szCs w:val="24"/>
        </w:rPr>
        <w:t xml:space="preserve">(4), 338–353. </w:t>
      </w:r>
      <w:r w:rsidRPr="00D52AB0">
        <w:rPr>
          <w:rFonts w:ascii="Arial" w:eastAsia="Calibri" w:hAnsi="Arial" w:cs="Arial"/>
          <w:color w:val="0563C1"/>
          <w:sz w:val="24"/>
          <w:szCs w:val="24"/>
          <w:u w:val="single"/>
        </w:rPr>
        <w:t>https://doi.org/10.1177/0308575918799956</w:t>
      </w:r>
    </w:p>
    <w:p w14:paraId="124130BD" w14:textId="5E152D7C" w:rsidR="00D52AB0" w:rsidRPr="00D52AB0" w:rsidRDefault="00D52AB0" w:rsidP="00D52AB0">
      <w:pPr>
        <w:spacing w:line="480" w:lineRule="auto"/>
        <w:ind w:hanging="720"/>
        <w:rPr>
          <w:rFonts w:ascii="Arial" w:eastAsia="Calibri" w:hAnsi="Arial" w:cs="Arial"/>
          <w:color w:val="0563C1"/>
          <w:sz w:val="24"/>
          <w:szCs w:val="24"/>
          <w:u w:val="single"/>
        </w:rPr>
      </w:pPr>
      <w:r w:rsidRPr="00D52AB0">
        <w:rPr>
          <w:rFonts w:ascii="Arial" w:eastAsia="Calibri" w:hAnsi="Arial" w:cs="Arial"/>
          <w:sz w:val="24"/>
          <w:szCs w:val="24"/>
        </w:rPr>
        <w:t xml:space="preserve">Ainsworth, M. S., &amp; Bowlby, J. (1991). An ethological approach to personality development. </w:t>
      </w:r>
      <w:r w:rsidRPr="00D52AB0">
        <w:rPr>
          <w:rFonts w:ascii="Arial" w:eastAsia="Calibri" w:hAnsi="Arial" w:cs="Arial"/>
          <w:i/>
          <w:iCs/>
          <w:sz w:val="24"/>
          <w:szCs w:val="24"/>
        </w:rPr>
        <w:t>American Psychologist</w:t>
      </w:r>
      <w:r w:rsidRPr="00D52AB0">
        <w:rPr>
          <w:rFonts w:ascii="Arial" w:eastAsia="Calibri" w:hAnsi="Arial" w:cs="Arial"/>
          <w:sz w:val="24"/>
          <w:szCs w:val="24"/>
        </w:rPr>
        <w:t xml:space="preserve">, </w:t>
      </w:r>
      <w:r w:rsidRPr="00D52AB0">
        <w:rPr>
          <w:rFonts w:ascii="Arial" w:eastAsia="Calibri" w:hAnsi="Arial" w:cs="Arial"/>
          <w:i/>
          <w:iCs/>
          <w:sz w:val="24"/>
          <w:szCs w:val="24"/>
        </w:rPr>
        <w:t>46</w:t>
      </w:r>
      <w:r w:rsidRPr="00D52AB0">
        <w:rPr>
          <w:rFonts w:ascii="Arial" w:eastAsia="Calibri" w:hAnsi="Arial" w:cs="Arial"/>
          <w:sz w:val="24"/>
          <w:szCs w:val="24"/>
        </w:rPr>
        <w:t xml:space="preserve">(4), 333–341. </w:t>
      </w:r>
      <w:r w:rsidRPr="00D52AB0">
        <w:rPr>
          <w:rFonts w:ascii="Arial" w:eastAsia="Calibri" w:hAnsi="Arial" w:cs="Arial"/>
          <w:color w:val="0563C1"/>
          <w:sz w:val="24"/>
          <w:szCs w:val="24"/>
          <w:u w:val="single"/>
        </w:rPr>
        <w:t>https://doi.org/10.1037/0003-066X.46.4.333</w:t>
      </w:r>
    </w:p>
    <w:p w14:paraId="69F773F6" w14:textId="6CC7F8C6" w:rsidR="00D52AB0" w:rsidRPr="00D52AB0" w:rsidRDefault="00D52AB0" w:rsidP="00D52AB0">
      <w:pPr>
        <w:spacing w:line="480" w:lineRule="auto"/>
        <w:ind w:hanging="720"/>
        <w:rPr>
          <w:rFonts w:ascii="Arial" w:hAnsi="Arial" w:cs="Arial"/>
          <w:sz w:val="24"/>
          <w:szCs w:val="24"/>
        </w:rPr>
      </w:pPr>
      <w:proofErr w:type="spellStart"/>
      <w:r w:rsidRPr="00D52AB0">
        <w:rPr>
          <w:rFonts w:ascii="Arial" w:hAnsi="Arial" w:cs="Arial"/>
          <w:sz w:val="24"/>
          <w:szCs w:val="24"/>
        </w:rPr>
        <w:t>Bammens</w:t>
      </w:r>
      <w:proofErr w:type="spellEnd"/>
      <w:r w:rsidRPr="00D52AB0">
        <w:rPr>
          <w:rFonts w:ascii="Arial" w:hAnsi="Arial" w:cs="Arial"/>
          <w:sz w:val="24"/>
          <w:szCs w:val="24"/>
        </w:rPr>
        <w:t xml:space="preserve">, A., Adkins, T., &amp; Badger, J. (2015). Psycho-educational intervention increases reflective functioning in foster and adoptive parents. Adoption &amp; Fostering, 39(1), 38-50. </w:t>
      </w:r>
      <w:r w:rsidRPr="00D52AB0">
        <w:rPr>
          <w:rFonts w:ascii="Arial" w:hAnsi="Arial" w:cs="Arial"/>
          <w:color w:val="0563C1" w:themeColor="hyperlink"/>
          <w:sz w:val="24"/>
          <w:szCs w:val="24"/>
          <w:u w:val="single"/>
        </w:rPr>
        <w:t>https://10.1177/0308575914565069</w:t>
      </w:r>
      <w:r w:rsidRPr="00D52AB0">
        <w:rPr>
          <w:rFonts w:ascii="Arial" w:hAnsi="Arial" w:cs="Arial"/>
          <w:sz w:val="24"/>
          <w:szCs w:val="24"/>
        </w:rPr>
        <w:t xml:space="preserve"> </w:t>
      </w:r>
    </w:p>
    <w:p w14:paraId="55289223" w14:textId="148BCE45"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Bartholomew, K., &amp; Horowitz, L. M. (1991). Attachment styles among young adults: a test of a four-category model. </w:t>
      </w:r>
      <w:r w:rsidRPr="00D52AB0">
        <w:rPr>
          <w:rFonts w:ascii="Arial" w:eastAsia="Calibri" w:hAnsi="Arial" w:cs="Arial"/>
          <w:i/>
          <w:iCs/>
          <w:sz w:val="24"/>
          <w:szCs w:val="24"/>
        </w:rPr>
        <w:t>Journal of personality and social psychology</w:t>
      </w:r>
      <w:r w:rsidRPr="00D52AB0">
        <w:rPr>
          <w:rFonts w:ascii="Arial" w:eastAsia="Calibri" w:hAnsi="Arial" w:cs="Arial"/>
          <w:sz w:val="24"/>
          <w:szCs w:val="24"/>
        </w:rPr>
        <w:t>, </w:t>
      </w:r>
      <w:r w:rsidRPr="00D52AB0">
        <w:rPr>
          <w:rFonts w:ascii="Arial" w:eastAsia="Calibri" w:hAnsi="Arial" w:cs="Arial"/>
          <w:i/>
          <w:iCs/>
          <w:sz w:val="24"/>
          <w:szCs w:val="24"/>
        </w:rPr>
        <w:t>61</w:t>
      </w:r>
      <w:r w:rsidRPr="00D52AB0">
        <w:rPr>
          <w:rFonts w:ascii="Arial" w:eastAsia="Calibri" w:hAnsi="Arial" w:cs="Arial"/>
          <w:sz w:val="24"/>
          <w:szCs w:val="24"/>
        </w:rPr>
        <w:t xml:space="preserve">(2), 226–244. </w:t>
      </w:r>
      <w:r w:rsidRPr="00D52AB0">
        <w:rPr>
          <w:rFonts w:ascii="Arial" w:eastAsia="Calibri" w:hAnsi="Arial" w:cs="Arial"/>
          <w:color w:val="0563C1"/>
          <w:sz w:val="24"/>
          <w:szCs w:val="24"/>
          <w:u w:val="single"/>
        </w:rPr>
        <w:t>https://doi.org/10.1037//0022-3514.61.2.226</w:t>
      </w:r>
      <w:r w:rsidRPr="00D52AB0">
        <w:rPr>
          <w:rFonts w:ascii="Arial" w:eastAsia="Calibri" w:hAnsi="Arial" w:cs="Arial"/>
          <w:sz w:val="24"/>
          <w:szCs w:val="24"/>
        </w:rPr>
        <w:t xml:space="preserve"> </w:t>
      </w:r>
    </w:p>
    <w:p w14:paraId="107B2687" w14:textId="29D3B3F8" w:rsidR="00D52AB0" w:rsidRPr="00D52AB0" w:rsidRDefault="00D52AB0" w:rsidP="00D52AB0">
      <w:pPr>
        <w:spacing w:line="480" w:lineRule="auto"/>
        <w:ind w:hanging="720"/>
        <w:rPr>
          <w:rFonts w:ascii="Arial" w:eastAsia="Calibri" w:hAnsi="Arial" w:cs="Arial"/>
          <w:sz w:val="24"/>
          <w:szCs w:val="24"/>
        </w:rPr>
      </w:pPr>
      <w:proofErr w:type="spellStart"/>
      <w:r w:rsidRPr="00D52AB0">
        <w:rPr>
          <w:rFonts w:ascii="Arial" w:eastAsia="Calibri" w:hAnsi="Arial" w:cs="Arial"/>
          <w:sz w:val="24"/>
          <w:szCs w:val="24"/>
        </w:rPr>
        <w:t>Bazalgette</w:t>
      </w:r>
      <w:proofErr w:type="spellEnd"/>
      <w:r w:rsidRPr="00D52AB0">
        <w:rPr>
          <w:rFonts w:ascii="Arial" w:eastAsia="Calibri" w:hAnsi="Arial" w:cs="Arial"/>
          <w:sz w:val="24"/>
          <w:szCs w:val="24"/>
        </w:rPr>
        <w:t xml:space="preserve">, B., </w:t>
      </w:r>
      <w:proofErr w:type="spellStart"/>
      <w:r w:rsidRPr="00D52AB0">
        <w:rPr>
          <w:rFonts w:ascii="Arial" w:eastAsia="Calibri" w:hAnsi="Arial" w:cs="Arial"/>
          <w:sz w:val="24"/>
          <w:szCs w:val="24"/>
        </w:rPr>
        <w:t>Rahilly</w:t>
      </w:r>
      <w:proofErr w:type="spellEnd"/>
      <w:r w:rsidRPr="00D52AB0">
        <w:rPr>
          <w:rFonts w:ascii="Arial" w:eastAsia="Calibri" w:hAnsi="Arial" w:cs="Arial"/>
          <w:sz w:val="24"/>
          <w:szCs w:val="24"/>
        </w:rPr>
        <w:t xml:space="preserve">, T., &amp; Trevelyan, G. (2015). </w:t>
      </w:r>
      <w:r w:rsidRPr="00D52AB0">
        <w:rPr>
          <w:rFonts w:ascii="Arial" w:eastAsia="Calibri" w:hAnsi="Arial" w:cs="Arial"/>
          <w:i/>
          <w:iCs/>
          <w:sz w:val="24"/>
          <w:szCs w:val="24"/>
        </w:rPr>
        <w:t xml:space="preserve">Achieving emotional wellbeing for looked after children a whole system approach.  </w:t>
      </w:r>
      <w:r w:rsidRPr="00D52AB0">
        <w:rPr>
          <w:rFonts w:ascii="Arial" w:eastAsia="Calibri" w:hAnsi="Arial" w:cs="Arial"/>
          <w:sz w:val="24"/>
          <w:szCs w:val="24"/>
          <w:u w:val="single"/>
        </w:rPr>
        <w:t>https://library.nspcc.org.uk/HeritageScripts/Hapi.dll/filetransfer/2015AchievingEmotionalWellbeingForLookedAfterChildren.pdf?filename=CC18C70DB7C8C3D49403BB94EB176F95207E5F66235DCA89651F5ED2BA2CCB251A376A3A3797411D8E8AEF199871BD5411B5C860597C228AB0DC1B6605CF221E758E75AE1F3D9F23A10B8C855C98E37AF4716A5FF657691DD0AF18AFF49310E0708DD744D209622A378A185F6A2E&amp;DataSetName=LIVEDATA</w:t>
      </w:r>
      <w:r w:rsidRPr="00D52AB0">
        <w:rPr>
          <w:rFonts w:ascii="Arial" w:eastAsia="Calibri" w:hAnsi="Arial" w:cs="Arial"/>
          <w:sz w:val="24"/>
          <w:szCs w:val="24"/>
        </w:rPr>
        <w:t xml:space="preserve">   </w:t>
      </w:r>
    </w:p>
    <w:p w14:paraId="5F81CC67" w14:textId="77777777"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Bowlby, J. (1973). </w:t>
      </w:r>
      <w:r w:rsidRPr="00D52AB0">
        <w:rPr>
          <w:rFonts w:ascii="Arial" w:eastAsia="Calibri" w:hAnsi="Arial" w:cs="Arial"/>
          <w:i/>
          <w:iCs/>
          <w:sz w:val="24"/>
          <w:szCs w:val="24"/>
        </w:rPr>
        <w:t>Attachment and loss</w:t>
      </w:r>
      <w:r w:rsidRPr="00D52AB0">
        <w:rPr>
          <w:rFonts w:ascii="Arial" w:eastAsia="Calibri" w:hAnsi="Arial" w:cs="Arial"/>
          <w:sz w:val="24"/>
          <w:szCs w:val="24"/>
        </w:rPr>
        <w:t xml:space="preserve"> (</w:t>
      </w:r>
      <w:proofErr w:type="gramStart"/>
      <w:r w:rsidRPr="00D52AB0">
        <w:rPr>
          <w:rFonts w:ascii="Arial" w:eastAsia="Calibri" w:hAnsi="Arial" w:cs="Arial"/>
          <w:sz w:val="24"/>
          <w:szCs w:val="24"/>
        </w:rPr>
        <w:t>2nd</w:t>
      </w:r>
      <w:r w:rsidRPr="00D52AB0">
        <w:rPr>
          <w:rFonts w:ascii="Arial" w:eastAsia="Calibri" w:hAnsi="Arial" w:cs="Arial"/>
          <w:sz w:val="24"/>
          <w:szCs w:val="24"/>
          <w:vertAlign w:val="superscript"/>
        </w:rPr>
        <w:t xml:space="preserve">  </w:t>
      </w:r>
      <w:r w:rsidRPr="00D52AB0">
        <w:rPr>
          <w:rFonts w:ascii="Arial" w:eastAsia="Calibri" w:hAnsi="Arial" w:cs="Arial"/>
          <w:sz w:val="24"/>
          <w:szCs w:val="24"/>
        </w:rPr>
        <w:t>ed</w:t>
      </w:r>
      <w:proofErr w:type="gramEnd"/>
      <w:r w:rsidRPr="00D52AB0">
        <w:rPr>
          <w:rFonts w:ascii="Arial" w:eastAsia="Calibri" w:hAnsi="Arial" w:cs="Arial"/>
          <w:sz w:val="24"/>
          <w:szCs w:val="24"/>
        </w:rPr>
        <w:t>.). Basic Books.</w:t>
      </w:r>
    </w:p>
    <w:p w14:paraId="118B7093" w14:textId="0ABEC4C1"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lastRenderedPageBreak/>
        <w:t xml:space="preserve">Browning, A. S. (2020). The impact of complex and unwanted feelings evoked in foster carers by traumatised children in long-term placements. </w:t>
      </w:r>
      <w:r w:rsidRPr="00D52AB0">
        <w:rPr>
          <w:rFonts w:ascii="Arial" w:eastAsia="Calibri" w:hAnsi="Arial" w:cs="Arial"/>
          <w:i/>
          <w:iCs/>
          <w:sz w:val="24"/>
          <w:szCs w:val="24"/>
        </w:rPr>
        <w:t>Adoption &amp; Fostering</w:t>
      </w:r>
      <w:r w:rsidRPr="00D52AB0">
        <w:rPr>
          <w:rFonts w:ascii="Arial" w:eastAsia="Calibri" w:hAnsi="Arial" w:cs="Arial"/>
          <w:sz w:val="24"/>
          <w:szCs w:val="24"/>
        </w:rPr>
        <w:t xml:space="preserve">, </w:t>
      </w:r>
      <w:r w:rsidRPr="00D52AB0">
        <w:rPr>
          <w:rFonts w:ascii="Arial" w:eastAsia="Calibri" w:hAnsi="Arial" w:cs="Arial"/>
          <w:i/>
          <w:iCs/>
          <w:sz w:val="24"/>
          <w:szCs w:val="24"/>
        </w:rPr>
        <w:t>44</w:t>
      </w:r>
      <w:r w:rsidRPr="00D52AB0">
        <w:rPr>
          <w:rFonts w:ascii="Arial" w:eastAsia="Calibri" w:hAnsi="Arial" w:cs="Arial"/>
          <w:sz w:val="24"/>
          <w:szCs w:val="24"/>
        </w:rPr>
        <w:t xml:space="preserve">(2), 185–196. </w:t>
      </w:r>
      <w:r w:rsidRPr="00D52AB0">
        <w:rPr>
          <w:rFonts w:ascii="Arial" w:eastAsia="Calibri" w:hAnsi="Arial" w:cs="Arial"/>
          <w:color w:val="0563C1"/>
          <w:sz w:val="24"/>
          <w:szCs w:val="24"/>
          <w:u w:val="single"/>
        </w:rPr>
        <w:t>https://doi.org/10.1177/0308575920920388</w:t>
      </w:r>
      <w:r w:rsidRPr="00D52AB0">
        <w:rPr>
          <w:rFonts w:ascii="Arial" w:eastAsia="Calibri" w:hAnsi="Arial" w:cs="Arial"/>
          <w:sz w:val="24"/>
          <w:szCs w:val="24"/>
        </w:rPr>
        <w:t xml:space="preserve"> </w:t>
      </w:r>
    </w:p>
    <w:p w14:paraId="2D6A731F" w14:textId="74CC6163" w:rsidR="00D52AB0" w:rsidRPr="00D52AB0" w:rsidRDefault="009764CE" w:rsidP="00D52AB0">
      <w:pPr>
        <w:spacing w:line="480" w:lineRule="auto"/>
        <w:ind w:hanging="720"/>
        <w:rPr>
          <w:rFonts w:ascii="Arial" w:eastAsia="Calibri" w:hAnsi="Arial" w:cs="Arial"/>
          <w:sz w:val="24"/>
          <w:szCs w:val="24"/>
        </w:rPr>
      </w:pPr>
      <w:r w:rsidRPr="00D52AB0">
        <w:rPr>
          <w:rFonts w:ascii="Arial" w:eastAsia="Calibri" w:hAnsi="Arial" w:cs="Arial"/>
          <w:i/>
          <w:iCs/>
          <w:sz w:val="24"/>
          <w:szCs w:val="24"/>
        </w:rPr>
        <w:t>Children’s</w:t>
      </w:r>
      <w:r w:rsidR="00D52AB0" w:rsidRPr="00D52AB0">
        <w:rPr>
          <w:rFonts w:ascii="Arial" w:eastAsia="Calibri" w:hAnsi="Arial" w:cs="Arial"/>
          <w:i/>
          <w:iCs/>
          <w:sz w:val="24"/>
          <w:szCs w:val="24"/>
        </w:rPr>
        <w:t xml:space="preserve"> Act 1989</w:t>
      </w:r>
      <w:r w:rsidR="00D52AB0" w:rsidRPr="00D52AB0">
        <w:rPr>
          <w:rFonts w:ascii="Arial" w:eastAsia="Calibri" w:hAnsi="Arial" w:cs="Arial"/>
          <w:sz w:val="24"/>
          <w:szCs w:val="24"/>
        </w:rPr>
        <w:t xml:space="preserve">, c. 41. </w:t>
      </w:r>
      <w:r w:rsidR="00D52AB0" w:rsidRPr="00D52AB0">
        <w:rPr>
          <w:rFonts w:ascii="Arial" w:eastAsia="Calibri" w:hAnsi="Arial" w:cs="Arial"/>
          <w:color w:val="0563C1"/>
          <w:sz w:val="24"/>
          <w:szCs w:val="24"/>
          <w:u w:val="single"/>
        </w:rPr>
        <w:t>https://www.legislation.gov.uk/ukpga/1989/41</w:t>
      </w:r>
    </w:p>
    <w:p w14:paraId="67CF3D2F" w14:textId="21670EC3" w:rsidR="00D52AB0" w:rsidRPr="00D52AB0" w:rsidRDefault="00D52AB0" w:rsidP="00D52AB0">
      <w:pPr>
        <w:spacing w:line="480" w:lineRule="auto"/>
        <w:ind w:hanging="720"/>
        <w:rPr>
          <w:rFonts w:ascii="Arial" w:eastAsia="Calibri" w:hAnsi="Arial" w:cs="Arial"/>
          <w:color w:val="0563C1"/>
          <w:sz w:val="24"/>
          <w:szCs w:val="24"/>
          <w:u w:val="single"/>
        </w:rPr>
      </w:pPr>
      <w:r w:rsidRPr="00D52AB0">
        <w:rPr>
          <w:rFonts w:ascii="Arial" w:eastAsia="Calibri" w:hAnsi="Arial" w:cs="Arial"/>
          <w:sz w:val="24"/>
          <w:szCs w:val="24"/>
        </w:rPr>
        <w:t xml:space="preserve">Children and Young People Now. (2015). </w:t>
      </w:r>
      <w:r w:rsidRPr="00D52AB0">
        <w:rPr>
          <w:rFonts w:ascii="Arial" w:eastAsia="Calibri" w:hAnsi="Arial" w:cs="Arial"/>
          <w:i/>
          <w:iCs/>
          <w:sz w:val="24"/>
          <w:szCs w:val="24"/>
        </w:rPr>
        <w:t>One in Five foster placements breakdown, council data shows.</w:t>
      </w:r>
      <w:r w:rsidRPr="00D52AB0">
        <w:rPr>
          <w:rFonts w:ascii="Arial" w:eastAsia="Calibri" w:hAnsi="Arial" w:cs="Arial"/>
          <w:sz w:val="24"/>
          <w:szCs w:val="24"/>
        </w:rPr>
        <w:t xml:space="preserve"> </w:t>
      </w:r>
      <w:r w:rsidRPr="00D52AB0">
        <w:rPr>
          <w:rFonts w:ascii="Arial" w:eastAsia="Calibri" w:hAnsi="Arial" w:cs="Arial"/>
          <w:color w:val="0563C1"/>
          <w:sz w:val="24"/>
          <w:szCs w:val="24"/>
          <w:u w:val="single"/>
        </w:rPr>
        <w:t>https://www.cypnow.co.uk/news/article/one-in-five-foster-placements-break-down-council-data-shows#:~:text=More%20than%20a%20fifth%20of,obtained%20by%20Action%20for%20Children</w:t>
      </w:r>
    </w:p>
    <w:p w14:paraId="146B1483" w14:textId="046EF55E"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Children’s Bureau. (2020). </w:t>
      </w:r>
      <w:proofErr w:type="gramStart"/>
      <w:r w:rsidRPr="00D52AB0">
        <w:rPr>
          <w:rFonts w:ascii="Arial" w:eastAsia="Calibri" w:hAnsi="Arial" w:cs="Arial"/>
          <w:i/>
          <w:iCs/>
          <w:sz w:val="24"/>
          <w:szCs w:val="24"/>
        </w:rPr>
        <w:t>The</w:t>
      </w:r>
      <w:proofErr w:type="gramEnd"/>
      <w:r w:rsidRPr="00D52AB0">
        <w:rPr>
          <w:rFonts w:ascii="Arial" w:eastAsia="Calibri" w:hAnsi="Arial" w:cs="Arial"/>
          <w:i/>
          <w:iCs/>
          <w:sz w:val="24"/>
          <w:szCs w:val="24"/>
        </w:rPr>
        <w:t xml:space="preserve"> AFCARS Report.</w:t>
      </w:r>
      <w:r w:rsidRPr="00D52AB0">
        <w:rPr>
          <w:rFonts w:ascii="Arial" w:eastAsia="Calibri" w:hAnsi="Arial" w:cs="Arial"/>
          <w:sz w:val="24"/>
          <w:szCs w:val="24"/>
        </w:rPr>
        <w:t xml:space="preserve">   </w:t>
      </w:r>
      <w:r w:rsidRPr="00D52AB0">
        <w:rPr>
          <w:rFonts w:ascii="Arial" w:eastAsia="Calibri" w:hAnsi="Arial" w:cs="Arial"/>
          <w:color w:val="0563C1"/>
          <w:sz w:val="24"/>
          <w:szCs w:val="24"/>
          <w:u w:val="single"/>
        </w:rPr>
        <w:t>https://www.acf.hhs.gov/sites/default/files/documents/cb/afcarsreport28.pdf</w:t>
      </w:r>
      <w:r w:rsidRPr="00D52AB0">
        <w:rPr>
          <w:rFonts w:ascii="Arial" w:eastAsia="Calibri" w:hAnsi="Arial" w:cs="Arial"/>
          <w:sz w:val="24"/>
          <w:szCs w:val="24"/>
        </w:rPr>
        <w:t xml:space="preserve"> </w:t>
      </w:r>
    </w:p>
    <w:p w14:paraId="6AFE904C" w14:textId="77777777"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Choi, R. (2009). </w:t>
      </w:r>
      <w:r w:rsidRPr="00D52AB0">
        <w:rPr>
          <w:rFonts w:ascii="Arial" w:eastAsia="Calibri" w:hAnsi="Arial" w:cs="Arial"/>
          <w:i/>
          <w:sz w:val="24"/>
          <w:szCs w:val="24"/>
        </w:rPr>
        <w:t>An exploration of residential care workers’ early attachment experiences and their experiences of caring for traumatised children</w:t>
      </w:r>
      <w:r w:rsidRPr="00D52AB0">
        <w:rPr>
          <w:rFonts w:ascii="Arial" w:eastAsia="Calibri" w:hAnsi="Arial" w:cs="Arial"/>
          <w:sz w:val="24"/>
          <w:szCs w:val="24"/>
        </w:rPr>
        <w:t xml:space="preserve"> [Unpublished doctoral thesis]. The University of Staffordshire. </w:t>
      </w:r>
    </w:p>
    <w:p w14:paraId="42F2A1FB" w14:textId="489BE484"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Cole, S. A. (2005). Infants in foster care: Relational and environmental factors affecting attachment. </w:t>
      </w:r>
      <w:r w:rsidRPr="00D52AB0">
        <w:rPr>
          <w:rFonts w:ascii="Arial" w:eastAsia="Calibri" w:hAnsi="Arial" w:cs="Arial"/>
          <w:i/>
          <w:iCs/>
          <w:sz w:val="24"/>
          <w:szCs w:val="24"/>
        </w:rPr>
        <w:t>Journal of Reproductive and Infant Psychology</w:t>
      </w:r>
      <w:r w:rsidRPr="00D52AB0">
        <w:rPr>
          <w:rFonts w:ascii="Arial" w:eastAsia="Calibri" w:hAnsi="Arial" w:cs="Arial"/>
          <w:sz w:val="24"/>
          <w:szCs w:val="24"/>
        </w:rPr>
        <w:t xml:space="preserve">, </w:t>
      </w:r>
      <w:r w:rsidRPr="00D52AB0">
        <w:rPr>
          <w:rFonts w:ascii="Arial" w:eastAsia="Calibri" w:hAnsi="Arial" w:cs="Arial"/>
          <w:i/>
          <w:iCs/>
          <w:sz w:val="24"/>
          <w:szCs w:val="24"/>
        </w:rPr>
        <w:t>23</w:t>
      </w:r>
      <w:r w:rsidRPr="00D52AB0">
        <w:rPr>
          <w:rFonts w:ascii="Arial" w:eastAsia="Calibri" w:hAnsi="Arial" w:cs="Arial"/>
          <w:sz w:val="24"/>
          <w:szCs w:val="24"/>
        </w:rPr>
        <w:t xml:space="preserve">(1), 43-61. </w:t>
      </w:r>
      <w:r w:rsidRPr="00D52AB0">
        <w:rPr>
          <w:rFonts w:ascii="Arial" w:eastAsia="Calibri" w:hAnsi="Arial" w:cs="Arial"/>
          <w:color w:val="0563C1"/>
          <w:sz w:val="24"/>
          <w:szCs w:val="24"/>
          <w:u w:val="single"/>
        </w:rPr>
        <w:t>https://doi.org/10.1080/02646830512331330947</w:t>
      </w:r>
      <w:r w:rsidRPr="00D52AB0">
        <w:rPr>
          <w:rFonts w:ascii="Arial" w:eastAsia="Calibri" w:hAnsi="Arial" w:cs="Arial"/>
          <w:sz w:val="24"/>
          <w:szCs w:val="24"/>
        </w:rPr>
        <w:t xml:space="preserve"> </w:t>
      </w:r>
    </w:p>
    <w:p w14:paraId="713CE316" w14:textId="77777777"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Cooper, A., &amp; Redfern, S. (2015). </w:t>
      </w:r>
      <w:r w:rsidRPr="00D52AB0">
        <w:rPr>
          <w:rFonts w:ascii="Arial" w:eastAsia="Calibri" w:hAnsi="Arial" w:cs="Arial"/>
          <w:i/>
          <w:iCs/>
          <w:sz w:val="24"/>
          <w:szCs w:val="24"/>
        </w:rPr>
        <w:t>Reflective parenting: A guide to understanding what's going on in your child's mind</w:t>
      </w:r>
      <w:r w:rsidRPr="00D52AB0">
        <w:rPr>
          <w:rFonts w:ascii="Arial" w:eastAsia="Calibri" w:hAnsi="Arial" w:cs="Arial"/>
          <w:sz w:val="24"/>
          <w:szCs w:val="24"/>
        </w:rPr>
        <w:t xml:space="preserve"> (1</w:t>
      </w:r>
      <w:r w:rsidRPr="00D52AB0">
        <w:rPr>
          <w:rFonts w:ascii="Arial" w:eastAsia="Calibri" w:hAnsi="Arial" w:cs="Arial"/>
          <w:sz w:val="24"/>
          <w:szCs w:val="24"/>
          <w:vertAlign w:val="superscript"/>
        </w:rPr>
        <w:t>st</w:t>
      </w:r>
      <w:r w:rsidRPr="00D52AB0">
        <w:rPr>
          <w:rFonts w:ascii="Arial" w:eastAsia="Calibri" w:hAnsi="Arial" w:cs="Arial"/>
          <w:sz w:val="24"/>
          <w:szCs w:val="24"/>
        </w:rPr>
        <w:t xml:space="preserve"> </w:t>
      </w:r>
      <w:proofErr w:type="gramStart"/>
      <w:r w:rsidRPr="00D52AB0">
        <w:rPr>
          <w:rFonts w:ascii="Arial" w:eastAsia="Calibri" w:hAnsi="Arial" w:cs="Arial"/>
          <w:sz w:val="24"/>
          <w:szCs w:val="24"/>
        </w:rPr>
        <w:t>ed</w:t>
      </w:r>
      <w:proofErr w:type="gramEnd"/>
      <w:r w:rsidRPr="00D52AB0">
        <w:rPr>
          <w:rFonts w:ascii="Arial" w:eastAsia="Calibri" w:hAnsi="Arial" w:cs="Arial"/>
          <w:sz w:val="24"/>
          <w:szCs w:val="24"/>
        </w:rPr>
        <w:t xml:space="preserve">.). Routledge. </w:t>
      </w:r>
    </w:p>
    <w:p w14:paraId="47E0B914" w14:textId="572AF16F"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Crowe, M., Sheppard, L., &amp; Campbell, A. (2011). Reliability analysis for a proposed critical appraisal tool demonstrated value for diverse research designs. </w:t>
      </w:r>
      <w:r w:rsidRPr="00D52AB0">
        <w:rPr>
          <w:rFonts w:ascii="Arial" w:eastAsia="Calibri" w:hAnsi="Arial" w:cs="Arial"/>
          <w:i/>
          <w:iCs/>
          <w:sz w:val="24"/>
          <w:szCs w:val="24"/>
        </w:rPr>
        <w:t>Journal of Clinical Epidemiology</w:t>
      </w:r>
      <w:r w:rsidRPr="00D52AB0">
        <w:rPr>
          <w:rFonts w:ascii="Arial" w:eastAsia="Calibri" w:hAnsi="Arial" w:cs="Arial"/>
          <w:sz w:val="24"/>
          <w:szCs w:val="24"/>
        </w:rPr>
        <w:t xml:space="preserve">. </w:t>
      </w:r>
      <w:r w:rsidRPr="00D52AB0">
        <w:rPr>
          <w:rFonts w:ascii="Arial" w:eastAsia="Calibri" w:hAnsi="Arial" w:cs="Arial"/>
          <w:i/>
          <w:iCs/>
          <w:sz w:val="24"/>
          <w:szCs w:val="24"/>
        </w:rPr>
        <w:t>65</w:t>
      </w:r>
      <w:r w:rsidRPr="00D52AB0">
        <w:rPr>
          <w:rFonts w:ascii="Arial" w:eastAsia="Calibri" w:hAnsi="Arial" w:cs="Arial"/>
          <w:sz w:val="24"/>
          <w:szCs w:val="24"/>
        </w:rPr>
        <w:t xml:space="preserve">(4), 375-83. </w:t>
      </w:r>
      <w:r w:rsidRPr="00D52AB0">
        <w:rPr>
          <w:rFonts w:ascii="Arial" w:eastAsia="Calibri" w:hAnsi="Arial" w:cs="Arial"/>
          <w:color w:val="0563C1"/>
          <w:sz w:val="24"/>
          <w:szCs w:val="24"/>
          <w:u w:val="single"/>
        </w:rPr>
        <w:t>https://doi.org/10.1016/j.jclinepi.2011.08.006</w:t>
      </w:r>
      <w:r w:rsidRPr="00D52AB0">
        <w:rPr>
          <w:rFonts w:ascii="Arial" w:eastAsia="Calibri" w:hAnsi="Arial" w:cs="Arial"/>
          <w:sz w:val="24"/>
          <w:szCs w:val="24"/>
        </w:rPr>
        <w:t xml:space="preserve"> </w:t>
      </w:r>
    </w:p>
    <w:p w14:paraId="1329184C" w14:textId="51C7DA04"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lastRenderedPageBreak/>
        <w:t>Crowe, M. (2013, November 19). Crowe Critical Appraisal Tool (CCAT) user guide.</w:t>
      </w:r>
      <w:bookmarkStart w:id="40" w:name="_Hlk110872000"/>
      <w:r w:rsidRPr="00D52AB0">
        <w:rPr>
          <w:rFonts w:ascii="Arial" w:eastAsia="Calibri" w:hAnsi="Arial" w:cs="Arial"/>
          <w:sz w:val="24"/>
          <w:szCs w:val="24"/>
        </w:rPr>
        <w:t xml:space="preserve"> </w:t>
      </w:r>
      <w:proofErr w:type="spellStart"/>
      <w:r w:rsidRPr="00D52AB0">
        <w:rPr>
          <w:rFonts w:ascii="Arial" w:eastAsia="Calibri" w:hAnsi="Arial" w:cs="Arial"/>
          <w:sz w:val="24"/>
          <w:szCs w:val="24"/>
        </w:rPr>
        <w:t>Conchra</w:t>
      </w:r>
      <w:bookmarkEnd w:id="40"/>
      <w:proofErr w:type="spellEnd"/>
      <w:r w:rsidRPr="00D52AB0">
        <w:rPr>
          <w:rFonts w:ascii="Arial" w:eastAsia="Calibri" w:hAnsi="Arial" w:cs="Arial"/>
          <w:sz w:val="24"/>
          <w:szCs w:val="24"/>
        </w:rPr>
        <w:t xml:space="preserve">. </w:t>
      </w:r>
      <w:r w:rsidRPr="00D52AB0">
        <w:rPr>
          <w:rFonts w:ascii="Arial" w:eastAsia="Calibri" w:hAnsi="Arial" w:cs="Arial"/>
          <w:color w:val="0563C1"/>
          <w:sz w:val="24"/>
          <w:szCs w:val="24"/>
          <w:u w:val="single"/>
        </w:rPr>
        <w:t>https://conchra.com.au/wp-content/uploads/2015/12/CCAT-user-guide-v1.4.pdf</w:t>
      </w:r>
    </w:p>
    <w:p w14:paraId="2A95E1E5" w14:textId="22993055"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Crowe, M. (2013, November 19). Crowe Critical Appraisal Tool (CCAT) Form. </w:t>
      </w:r>
      <w:proofErr w:type="spellStart"/>
      <w:r w:rsidRPr="00D52AB0">
        <w:rPr>
          <w:rFonts w:ascii="Arial" w:eastAsia="Calibri" w:hAnsi="Arial" w:cs="Arial"/>
          <w:sz w:val="24"/>
          <w:szCs w:val="24"/>
        </w:rPr>
        <w:t>Conchra</w:t>
      </w:r>
      <w:proofErr w:type="spellEnd"/>
      <w:r w:rsidRPr="00D52AB0">
        <w:rPr>
          <w:rFonts w:ascii="Arial" w:eastAsia="Calibri" w:hAnsi="Arial" w:cs="Arial"/>
          <w:sz w:val="24"/>
          <w:szCs w:val="24"/>
        </w:rPr>
        <w:t xml:space="preserve">. </w:t>
      </w:r>
      <w:r w:rsidRPr="00D52AB0">
        <w:rPr>
          <w:rFonts w:ascii="Arial" w:eastAsia="Calibri" w:hAnsi="Arial" w:cs="Arial"/>
          <w:color w:val="0563C1"/>
          <w:sz w:val="24"/>
          <w:szCs w:val="24"/>
          <w:u w:val="single"/>
        </w:rPr>
        <w:t>https://conchra.com.au/wp-content/uploads/2015/12/CCAT-form-v1.4.pdf</w:t>
      </w:r>
      <w:r w:rsidRPr="00D52AB0">
        <w:rPr>
          <w:rFonts w:ascii="Arial" w:eastAsia="Calibri" w:hAnsi="Arial" w:cs="Arial"/>
          <w:sz w:val="24"/>
          <w:szCs w:val="24"/>
        </w:rPr>
        <w:t xml:space="preserve"> </w:t>
      </w:r>
    </w:p>
    <w:p w14:paraId="5307D034" w14:textId="027585DA" w:rsidR="00D52AB0" w:rsidRPr="00D52AB0" w:rsidRDefault="00D52AB0" w:rsidP="00D52AB0">
      <w:pPr>
        <w:spacing w:line="480" w:lineRule="auto"/>
        <w:ind w:hanging="720"/>
        <w:rPr>
          <w:rFonts w:ascii="Arial" w:eastAsia="Calibri" w:hAnsi="Arial" w:cs="Arial"/>
          <w:sz w:val="24"/>
          <w:szCs w:val="24"/>
        </w:rPr>
      </w:pPr>
      <w:proofErr w:type="spellStart"/>
      <w:r w:rsidRPr="00D52AB0">
        <w:rPr>
          <w:rFonts w:ascii="Arial" w:eastAsia="Calibri" w:hAnsi="Arial" w:cs="Arial"/>
          <w:sz w:val="24"/>
          <w:szCs w:val="24"/>
        </w:rPr>
        <w:t>Deeks</w:t>
      </w:r>
      <w:proofErr w:type="spellEnd"/>
      <w:r w:rsidRPr="00D52AB0">
        <w:rPr>
          <w:rFonts w:ascii="Arial" w:eastAsia="Calibri" w:hAnsi="Arial" w:cs="Arial"/>
          <w:sz w:val="24"/>
          <w:szCs w:val="24"/>
        </w:rPr>
        <w:t xml:space="preserve">, J. J., Higgins, J. P. T., &amp; Altman, D. G. (2022). </w:t>
      </w:r>
      <w:r w:rsidRPr="00D52AB0">
        <w:rPr>
          <w:rFonts w:ascii="Arial" w:eastAsia="Calibri" w:hAnsi="Arial" w:cs="Arial"/>
          <w:i/>
          <w:iCs/>
          <w:sz w:val="24"/>
          <w:szCs w:val="24"/>
        </w:rPr>
        <w:t>Analysing data and undertaking meta-analyses.</w:t>
      </w:r>
      <w:r w:rsidRPr="00D52AB0">
        <w:rPr>
          <w:rFonts w:ascii="Arial" w:eastAsia="Calibri" w:hAnsi="Arial" w:cs="Arial"/>
          <w:sz w:val="24"/>
          <w:szCs w:val="24"/>
        </w:rPr>
        <w:t xml:space="preserve"> Cochrane. </w:t>
      </w:r>
      <w:r w:rsidRPr="00D52AB0">
        <w:rPr>
          <w:rFonts w:ascii="Arial" w:eastAsia="Calibri" w:hAnsi="Arial" w:cs="Arial"/>
          <w:color w:val="0563C1"/>
          <w:sz w:val="24"/>
          <w:szCs w:val="24"/>
          <w:u w:val="single"/>
        </w:rPr>
        <w:t>https://training.cochrane.org/handbook/current/chapter-10</w:t>
      </w:r>
      <w:r w:rsidRPr="00D52AB0">
        <w:rPr>
          <w:rFonts w:ascii="Arial" w:eastAsia="Calibri" w:hAnsi="Arial" w:cs="Arial"/>
          <w:sz w:val="24"/>
          <w:szCs w:val="24"/>
        </w:rPr>
        <w:t xml:space="preserve"> </w:t>
      </w:r>
    </w:p>
    <w:p w14:paraId="6DCB35B4" w14:textId="323A3858"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Department for Education (2013). </w:t>
      </w:r>
      <w:r w:rsidRPr="00D52AB0">
        <w:rPr>
          <w:rFonts w:ascii="Arial" w:eastAsia="Calibri" w:hAnsi="Arial" w:cs="Arial"/>
          <w:i/>
          <w:iCs/>
          <w:sz w:val="24"/>
          <w:szCs w:val="24"/>
        </w:rPr>
        <w:t xml:space="preserve">Improving </w:t>
      </w:r>
      <w:proofErr w:type="spellStart"/>
      <w:r w:rsidRPr="00D52AB0">
        <w:rPr>
          <w:rFonts w:ascii="Arial" w:eastAsia="Calibri" w:hAnsi="Arial" w:cs="Arial"/>
          <w:i/>
          <w:iCs/>
          <w:sz w:val="24"/>
          <w:szCs w:val="24"/>
        </w:rPr>
        <w:t>permeance</w:t>
      </w:r>
      <w:proofErr w:type="spellEnd"/>
      <w:r w:rsidRPr="00D52AB0">
        <w:rPr>
          <w:rFonts w:ascii="Arial" w:eastAsia="Calibri" w:hAnsi="Arial" w:cs="Arial"/>
          <w:i/>
          <w:iCs/>
          <w:sz w:val="24"/>
          <w:szCs w:val="24"/>
        </w:rPr>
        <w:t xml:space="preserve"> for looked after children.</w:t>
      </w:r>
      <w:r w:rsidRPr="00D52AB0">
        <w:rPr>
          <w:rFonts w:ascii="Arial" w:eastAsia="Calibri" w:hAnsi="Arial" w:cs="Arial"/>
          <w:sz w:val="24"/>
          <w:szCs w:val="24"/>
        </w:rPr>
        <w:t xml:space="preserve"> </w:t>
      </w:r>
      <w:r w:rsidRPr="00D52AB0">
        <w:rPr>
          <w:rFonts w:ascii="Arial" w:eastAsia="Calibri" w:hAnsi="Arial" w:cs="Arial"/>
          <w:color w:val="0563C1"/>
          <w:sz w:val="24"/>
          <w:szCs w:val="24"/>
          <w:u w:val="single"/>
        </w:rPr>
        <w:t>https://assets.publishing.service.gov.uk/government/uploads/system/uploads/attachment_data/file/264952/final_improving_permanence_data_pack_2013_sept.pdf</w:t>
      </w:r>
      <w:r w:rsidRPr="00D52AB0">
        <w:rPr>
          <w:rFonts w:ascii="Arial" w:eastAsia="Calibri" w:hAnsi="Arial" w:cs="Arial"/>
          <w:sz w:val="24"/>
          <w:szCs w:val="24"/>
        </w:rPr>
        <w:t xml:space="preserve"> </w:t>
      </w:r>
    </w:p>
    <w:p w14:paraId="27D819ED" w14:textId="1E89831C"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Font, S. A., &amp; Kim, H. W. (2021). Sibling separation and placement instability for children in foster care. </w:t>
      </w:r>
      <w:r w:rsidRPr="00D52AB0">
        <w:rPr>
          <w:rFonts w:ascii="Arial" w:eastAsia="Calibri" w:hAnsi="Arial" w:cs="Arial"/>
          <w:i/>
          <w:iCs/>
          <w:sz w:val="24"/>
          <w:szCs w:val="24"/>
        </w:rPr>
        <w:t>Child Maltreatment</w:t>
      </w:r>
      <w:r w:rsidRPr="00D52AB0">
        <w:rPr>
          <w:rFonts w:ascii="Arial" w:eastAsia="Calibri" w:hAnsi="Arial" w:cs="Arial"/>
          <w:sz w:val="24"/>
          <w:szCs w:val="24"/>
        </w:rPr>
        <w:t xml:space="preserve">, 1-13. </w:t>
      </w:r>
      <w:r w:rsidRPr="00D52AB0">
        <w:rPr>
          <w:rFonts w:ascii="Arial" w:eastAsia="Calibri" w:hAnsi="Arial" w:cs="Arial"/>
          <w:color w:val="0563C1"/>
          <w:sz w:val="24"/>
          <w:szCs w:val="24"/>
          <w:u w:val="single"/>
        </w:rPr>
        <w:t>https://doi.org/10.1177/10775595211012482</w:t>
      </w:r>
      <w:r w:rsidRPr="00D52AB0">
        <w:rPr>
          <w:rFonts w:ascii="Arial" w:eastAsia="Calibri" w:hAnsi="Arial" w:cs="Arial"/>
          <w:sz w:val="24"/>
          <w:szCs w:val="24"/>
        </w:rPr>
        <w:t xml:space="preserve"> </w:t>
      </w:r>
    </w:p>
    <w:p w14:paraId="2867635A" w14:textId="0CF539E1"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Gilbert, N. (2012). A comparative study of child welfare systems: Abstract orientations and concrete results, </w:t>
      </w:r>
      <w:r w:rsidRPr="00D52AB0">
        <w:rPr>
          <w:rFonts w:ascii="Arial" w:eastAsia="Calibri" w:hAnsi="Arial" w:cs="Arial"/>
          <w:i/>
          <w:iCs/>
          <w:sz w:val="24"/>
          <w:szCs w:val="24"/>
        </w:rPr>
        <w:t>Children and Youth Services Review</w:t>
      </w:r>
      <w:r w:rsidRPr="00D52AB0">
        <w:rPr>
          <w:rFonts w:ascii="Arial" w:eastAsia="Calibri" w:hAnsi="Arial" w:cs="Arial"/>
          <w:sz w:val="24"/>
          <w:szCs w:val="24"/>
        </w:rPr>
        <w:t xml:space="preserve">, </w:t>
      </w:r>
      <w:r w:rsidRPr="00D52AB0">
        <w:rPr>
          <w:rFonts w:ascii="Arial" w:eastAsia="Calibri" w:hAnsi="Arial" w:cs="Arial"/>
          <w:i/>
          <w:iCs/>
          <w:sz w:val="24"/>
          <w:szCs w:val="24"/>
        </w:rPr>
        <w:t>34</w:t>
      </w:r>
      <w:r w:rsidRPr="00D52AB0">
        <w:rPr>
          <w:rFonts w:ascii="Arial" w:eastAsia="Calibri" w:hAnsi="Arial" w:cs="Arial"/>
          <w:sz w:val="24"/>
          <w:szCs w:val="24"/>
        </w:rPr>
        <w:t xml:space="preserve">(3), 532-536.  </w:t>
      </w:r>
      <w:r w:rsidRPr="00D52AB0">
        <w:rPr>
          <w:rFonts w:ascii="Arial" w:eastAsia="Calibri" w:hAnsi="Arial" w:cs="Arial"/>
          <w:color w:val="0563C1"/>
          <w:sz w:val="24"/>
          <w:szCs w:val="24"/>
          <w:u w:val="single"/>
        </w:rPr>
        <w:t>https://doi.org/10.1016/j.childyouth.2011.10.014</w:t>
      </w:r>
      <w:r w:rsidRPr="00D52AB0">
        <w:rPr>
          <w:rFonts w:ascii="Arial" w:eastAsia="Calibri" w:hAnsi="Arial" w:cs="Arial"/>
          <w:sz w:val="24"/>
          <w:szCs w:val="24"/>
        </w:rPr>
        <w:t xml:space="preserve"> </w:t>
      </w:r>
    </w:p>
    <w:p w14:paraId="215B4DC3" w14:textId="41ED0563"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Gov. UK. (2021). </w:t>
      </w:r>
      <w:r w:rsidRPr="00D52AB0">
        <w:rPr>
          <w:rFonts w:ascii="Arial" w:eastAsia="Calibri" w:hAnsi="Arial" w:cs="Arial"/>
          <w:i/>
          <w:iCs/>
          <w:sz w:val="24"/>
          <w:szCs w:val="24"/>
        </w:rPr>
        <w:t>Children looked after in England including adoptions.</w:t>
      </w:r>
      <w:r w:rsidRPr="00D52AB0">
        <w:rPr>
          <w:rFonts w:ascii="Arial" w:eastAsia="Calibri" w:hAnsi="Arial" w:cs="Arial"/>
          <w:sz w:val="24"/>
          <w:szCs w:val="24"/>
        </w:rPr>
        <w:t xml:space="preserve"> </w:t>
      </w:r>
      <w:r w:rsidRPr="00D52AB0">
        <w:rPr>
          <w:rFonts w:ascii="Arial" w:eastAsia="Calibri" w:hAnsi="Arial" w:cs="Arial"/>
          <w:color w:val="0563C1"/>
          <w:sz w:val="24"/>
          <w:szCs w:val="24"/>
          <w:u w:val="single"/>
        </w:rPr>
        <w:t>https://explore-education-statistics.service.gov.uk/find-statistics/children-looked-after-in-england-including-adoptions</w:t>
      </w:r>
      <w:r w:rsidRPr="00D52AB0">
        <w:rPr>
          <w:rFonts w:ascii="Arial" w:eastAsia="Calibri" w:hAnsi="Arial" w:cs="Arial"/>
          <w:sz w:val="24"/>
          <w:szCs w:val="24"/>
        </w:rPr>
        <w:t xml:space="preserve"> </w:t>
      </w:r>
    </w:p>
    <w:p w14:paraId="46C2F20E" w14:textId="294C1455" w:rsidR="00D52AB0" w:rsidRPr="00D52AB0" w:rsidRDefault="00D52AB0" w:rsidP="00D52AB0">
      <w:pPr>
        <w:spacing w:line="480" w:lineRule="auto"/>
        <w:ind w:hanging="720"/>
        <w:rPr>
          <w:rFonts w:ascii="Arial" w:eastAsia="Calibri" w:hAnsi="Arial" w:cs="Arial"/>
          <w:sz w:val="24"/>
          <w:szCs w:val="24"/>
        </w:rPr>
      </w:pPr>
      <w:proofErr w:type="spellStart"/>
      <w:r w:rsidRPr="00D52AB0">
        <w:rPr>
          <w:rFonts w:ascii="Arial" w:eastAsia="Calibri" w:hAnsi="Arial" w:cs="Arial"/>
          <w:sz w:val="24"/>
          <w:szCs w:val="24"/>
        </w:rPr>
        <w:t>Goyette</w:t>
      </w:r>
      <w:proofErr w:type="spellEnd"/>
      <w:r w:rsidRPr="00D52AB0">
        <w:rPr>
          <w:rFonts w:ascii="Arial" w:eastAsia="Calibri" w:hAnsi="Arial" w:cs="Arial"/>
          <w:sz w:val="24"/>
          <w:szCs w:val="24"/>
        </w:rPr>
        <w:t xml:space="preserve">, M., </w:t>
      </w:r>
      <w:proofErr w:type="gramStart"/>
      <w:r w:rsidRPr="00D52AB0">
        <w:rPr>
          <w:rFonts w:ascii="Arial" w:eastAsia="Calibri" w:hAnsi="Arial" w:cs="Arial"/>
          <w:sz w:val="24"/>
          <w:szCs w:val="24"/>
        </w:rPr>
        <w:t>Blanchet.,</w:t>
      </w:r>
      <w:proofErr w:type="gramEnd"/>
      <w:r w:rsidRPr="00D52AB0">
        <w:rPr>
          <w:rFonts w:ascii="Arial" w:eastAsia="Calibri" w:hAnsi="Arial" w:cs="Arial"/>
          <w:sz w:val="24"/>
          <w:szCs w:val="24"/>
        </w:rPr>
        <w:t xml:space="preserve"> A. Esposito., T., &amp; </w:t>
      </w:r>
      <w:proofErr w:type="spellStart"/>
      <w:r w:rsidRPr="00D52AB0">
        <w:rPr>
          <w:rFonts w:ascii="Arial" w:eastAsia="Calibri" w:hAnsi="Arial" w:cs="Arial"/>
          <w:sz w:val="24"/>
          <w:szCs w:val="24"/>
        </w:rPr>
        <w:t>Delaye</w:t>
      </w:r>
      <w:proofErr w:type="spellEnd"/>
      <w:r w:rsidRPr="00D52AB0">
        <w:rPr>
          <w:rFonts w:ascii="Arial" w:eastAsia="Calibri" w:hAnsi="Arial" w:cs="Arial"/>
          <w:sz w:val="24"/>
          <w:szCs w:val="24"/>
        </w:rPr>
        <w:t xml:space="preserve">., A. (2021). The role of placement instability on employment and educational outcomes among adolescents leaving care. </w:t>
      </w:r>
      <w:r w:rsidRPr="00D52AB0">
        <w:rPr>
          <w:rFonts w:ascii="Arial" w:eastAsia="Calibri" w:hAnsi="Arial" w:cs="Arial"/>
          <w:i/>
          <w:iCs/>
          <w:sz w:val="24"/>
          <w:szCs w:val="24"/>
        </w:rPr>
        <w:t>Children and Youth Services Review</w:t>
      </w:r>
      <w:r w:rsidRPr="00D52AB0">
        <w:rPr>
          <w:rFonts w:ascii="Arial" w:eastAsia="Calibri" w:hAnsi="Arial" w:cs="Arial"/>
          <w:sz w:val="24"/>
          <w:szCs w:val="24"/>
        </w:rPr>
        <w:t xml:space="preserve">, </w:t>
      </w:r>
      <w:r w:rsidRPr="00D52AB0">
        <w:rPr>
          <w:rFonts w:ascii="Arial" w:eastAsia="Calibri" w:hAnsi="Arial" w:cs="Arial"/>
          <w:i/>
          <w:iCs/>
          <w:sz w:val="24"/>
          <w:szCs w:val="24"/>
        </w:rPr>
        <w:t>131</w:t>
      </w:r>
      <w:r w:rsidRPr="00D52AB0">
        <w:rPr>
          <w:rFonts w:ascii="Arial" w:eastAsia="Calibri" w:hAnsi="Arial" w:cs="Arial"/>
          <w:sz w:val="24"/>
          <w:szCs w:val="24"/>
        </w:rPr>
        <w:t xml:space="preserve">(4), 1-11. </w:t>
      </w:r>
      <w:r w:rsidRPr="00D52AB0">
        <w:rPr>
          <w:rFonts w:ascii="Arial" w:eastAsia="Calibri" w:hAnsi="Arial" w:cs="Arial"/>
          <w:color w:val="0563C1"/>
          <w:sz w:val="24"/>
          <w:szCs w:val="24"/>
          <w:u w:val="single"/>
        </w:rPr>
        <w:t>https://doi.org/10.1016/j.childyouth.2021.106264</w:t>
      </w:r>
      <w:r w:rsidRPr="00D52AB0">
        <w:rPr>
          <w:rFonts w:ascii="Arial" w:eastAsia="Calibri" w:hAnsi="Arial" w:cs="Arial"/>
          <w:sz w:val="24"/>
          <w:szCs w:val="24"/>
        </w:rPr>
        <w:t xml:space="preserve"> </w:t>
      </w:r>
    </w:p>
    <w:p w14:paraId="3FCCD01D" w14:textId="77777777" w:rsidR="00D52AB0" w:rsidRPr="00D52AB0" w:rsidRDefault="00D52AB0" w:rsidP="00D52AB0">
      <w:pPr>
        <w:spacing w:line="480" w:lineRule="auto"/>
        <w:ind w:hanging="720"/>
        <w:rPr>
          <w:rFonts w:ascii="Arial" w:eastAsia="Calibri" w:hAnsi="Arial" w:cs="Arial"/>
          <w:sz w:val="24"/>
          <w:szCs w:val="24"/>
        </w:rPr>
      </w:pPr>
      <w:proofErr w:type="spellStart"/>
      <w:r w:rsidRPr="00D52AB0">
        <w:rPr>
          <w:rFonts w:ascii="Arial" w:eastAsia="Calibri" w:hAnsi="Arial" w:cs="Arial"/>
          <w:sz w:val="24"/>
          <w:szCs w:val="24"/>
        </w:rPr>
        <w:lastRenderedPageBreak/>
        <w:t>Greeson</w:t>
      </w:r>
      <w:proofErr w:type="spellEnd"/>
      <w:r w:rsidRPr="00D52AB0">
        <w:rPr>
          <w:rFonts w:ascii="Arial" w:eastAsia="Calibri" w:hAnsi="Arial" w:cs="Arial"/>
          <w:sz w:val="24"/>
          <w:szCs w:val="24"/>
        </w:rPr>
        <w:t xml:space="preserve">, J. K., Briggs, E. C., </w:t>
      </w:r>
      <w:proofErr w:type="spellStart"/>
      <w:r w:rsidRPr="00D52AB0">
        <w:rPr>
          <w:rFonts w:ascii="Arial" w:eastAsia="Calibri" w:hAnsi="Arial" w:cs="Arial"/>
          <w:sz w:val="24"/>
          <w:szCs w:val="24"/>
        </w:rPr>
        <w:t>Kisiel</w:t>
      </w:r>
      <w:proofErr w:type="spellEnd"/>
      <w:r w:rsidRPr="00D52AB0">
        <w:rPr>
          <w:rFonts w:ascii="Arial" w:eastAsia="Calibri" w:hAnsi="Arial" w:cs="Arial"/>
          <w:sz w:val="24"/>
          <w:szCs w:val="24"/>
        </w:rPr>
        <w:t xml:space="preserve">, C.L., Layne, C. M., Ake, G. S., </w:t>
      </w:r>
      <w:proofErr w:type="spellStart"/>
      <w:r w:rsidRPr="00D52AB0">
        <w:rPr>
          <w:rFonts w:ascii="Arial" w:eastAsia="Calibri" w:hAnsi="Arial" w:cs="Arial"/>
          <w:sz w:val="24"/>
          <w:szCs w:val="24"/>
        </w:rPr>
        <w:t>Ko</w:t>
      </w:r>
      <w:proofErr w:type="spellEnd"/>
      <w:r w:rsidRPr="00D52AB0">
        <w:rPr>
          <w:rFonts w:ascii="Arial" w:eastAsia="Calibri" w:hAnsi="Arial" w:cs="Arial"/>
          <w:sz w:val="24"/>
          <w:szCs w:val="24"/>
        </w:rPr>
        <w:t xml:space="preserve">, S.J., </w:t>
      </w:r>
      <w:proofErr w:type="spellStart"/>
      <w:r w:rsidRPr="00D52AB0">
        <w:rPr>
          <w:rFonts w:ascii="Arial" w:eastAsia="Calibri" w:hAnsi="Arial" w:cs="Arial"/>
          <w:sz w:val="24"/>
          <w:szCs w:val="24"/>
        </w:rPr>
        <w:t>Gerrity</w:t>
      </w:r>
      <w:proofErr w:type="spellEnd"/>
      <w:r w:rsidRPr="00D52AB0">
        <w:rPr>
          <w:rFonts w:ascii="Arial" w:eastAsia="Calibri" w:hAnsi="Arial" w:cs="Arial"/>
          <w:sz w:val="24"/>
          <w:szCs w:val="24"/>
        </w:rPr>
        <w:t xml:space="preserve">, E. T., Steinberg, A. M., Howard, M.L., </w:t>
      </w:r>
      <w:proofErr w:type="spellStart"/>
      <w:r w:rsidRPr="00D52AB0">
        <w:rPr>
          <w:rFonts w:ascii="Arial" w:eastAsia="Calibri" w:hAnsi="Arial" w:cs="Arial"/>
          <w:sz w:val="24"/>
          <w:szCs w:val="24"/>
        </w:rPr>
        <w:t>Pynoos</w:t>
      </w:r>
      <w:proofErr w:type="spellEnd"/>
      <w:r w:rsidRPr="00D52AB0">
        <w:rPr>
          <w:rFonts w:ascii="Arial" w:eastAsia="Calibri" w:hAnsi="Arial" w:cs="Arial"/>
          <w:sz w:val="24"/>
          <w:szCs w:val="24"/>
        </w:rPr>
        <w:t xml:space="preserve">, R.S., &amp; Fairbank, J.A. (2011). Complex trauma and mental health in children and adolescents placed in foster care: Findings from the National Child Traumatic Stress Network. </w:t>
      </w:r>
      <w:r w:rsidRPr="00D52AB0">
        <w:rPr>
          <w:rFonts w:ascii="Arial" w:eastAsia="Calibri" w:hAnsi="Arial" w:cs="Arial"/>
          <w:i/>
          <w:iCs/>
          <w:sz w:val="24"/>
          <w:szCs w:val="24"/>
        </w:rPr>
        <w:t>Child Welfare</w:t>
      </w:r>
      <w:r w:rsidRPr="00D52AB0">
        <w:rPr>
          <w:rFonts w:ascii="Arial" w:eastAsia="Calibri" w:hAnsi="Arial" w:cs="Arial"/>
          <w:sz w:val="24"/>
          <w:szCs w:val="24"/>
        </w:rPr>
        <w:t xml:space="preserve">. </w:t>
      </w:r>
      <w:r w:rsidRPr="00D52AB0">
        <w:rPr>
          <w:rFonts w:ascii="Arial" w:eastAsia="Calibri" w:hAnsi="Arial" w:cs="Arial"/>
          <w:i/>
          <w:iCs/>
          <w:sz w:val="24"/>
          <w:szCs w:val="24"/>
        </w:rPr>
        <w:t>90</w:t>
      </w:r>
      <w:r w:rsidRPr="00D52AB0">
        <w:rPr>
          <w:rFonts w:ascii="Arial" w:eastAsia="Calibri" w:hAnsi="Arial" w:cs="Arial"/>
          <w:sz w:val="24"/>
          <w:szCs w:val="24"/>
        </w:rPr>
        <w:t xml:space="preserve">(6), 91-108. </w:t>
      </w:r>
    </w:p>
    <w:p w14:paraId="2F58B7E3" w14:textId="28CEFCC7"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Hillman, S., Cross, R., &amp; Anderson, K. (2020). Exploring Attachment and Internal Representations in Looked-After Children. </w:t>
      </w:r>
      <w:r w:rsidRPr="00D52AB0">
        <w:rPr>
          <w:rFonts w:ascii="Arial" w:eastAsia="Calibri" w:hAnsi="Arial" w:cs="Arial"/>
          <w:i/>
          <w:iCs/>
          <w:sz w:val="24"/>
          <w:szCs w:val="24"/>
        </w:rPr>
        <w:t>Frontiers in Psychology</w:t>
      </w:r>
      <w:r w:rsidRPr="00D52AB0">
        <w:rPr>
          <w:rFonts w:ascii="Arial" w:eastAsia="Calibri" w:hAnsi="Arial" w:cs="Arial"/>
          <w:sz w:val="24"/>
          <w:szCs w:val="24"/>
        </w:rPr>
        <w:t xml:space="preserve">, </w:t>
      </w:r>
      <w:r w:rsidRPr="00D52AB0">
        <w:rPr>
          <w:rFonts w:ascii="Arial" w:eastAsia="Calibri" w:hAnsi="Arial" w:cs="Arial"/>
          <w:i/>
          <w:iCs/>
          <w:sz w:val="24"/>
          <w:szCs w:val="24"/>
        </w:rPr>
        <w:t>11</w:t>
      </w:r>
      <w:r w:rsidRPr="00D52AB0">
        <w:rPr>
          <w:rFonts w:ascii="Arial" w:eastAsia="Calibri" w:hAnsi="Arial" w:cs="Arial"/>
          <w:sz w:val="24"/>
          <w:szCs w:val="24"/>
        </w:rPr>
        <w:t xml:space="preserve">(464), 1-10. </w:t>
      </w:r>
      <w:r w:rsidRPr="00D52AB0">
        <w:rPr>
          <w:rFonts w:ascii="Arial" w:eastAsia="Calibri" w:hAnsi="Arial" w:cs="Arial"/>
          <w:color w:val="0563C1"/>
          <w:sz w:val="24"/>
          <w:szCs w:val="24"/>
          <w:u w:val="single"/>
        </w:rPr>
        <w:t>https://doi.org/10.3389/fpsyg.2020.00464</w:t>
      </w:r>
      <w:r w:rsidRPr="00D52AB0">
        <w:rPr>
          <w:rFonts w:ascii="Arial" w:eastAsia="Calibri" w:hAnsi="Arial" w:cs="Arial"/>
          <w:sz w:val="24"/>
          <w:szCs w:val="24"/>
        </w:rPr>
        <w:t xml:space="preserve"> </w:t>
      </w:r>
    </w:p>
    <w:p w14:paraId="799340A6" w14:textId="74AAA83D"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Holloway. (1997). Outcome in placements for adoption or long term fostering. </w:t>
      </w:r>
      <w:r w:rsidRPr="00D52AB0">
        <w:rPr>
          <w:rFonts w:ascii="Arial" w:eastAsia="Calibri" w:hAnsi="Arial" w:cs="Arial"/>
          <w:i/>
          <w:iCs/>
          <w:sz w:val="24"/>
          <w:szCs w:val="24"/>
        </w:rPr>
        <w:t>Pub Med</w:t>
      </w:r>
      <w:r w:rsidRPr="00D52AB0">
        <w:rPr>
          <w:rFonts w:ascii="Arial" w:eastAsia="Calibri" w:hAnsi="Arial" w:cs="Arial"/>
          <w:sz w:val="24"/>
          <w:szCs w:val="24"/>
        </w:rPr>
        <w:t>,</w:t>
      </w:r>
      <w:r w:rsidRPr="00D52AB0">
        <w:rPr>
          <w:rFonts w:ascii="Arial" w:eastAsia="Calibri" w:hAnsi="Arial" w:cs="Arial"/>
          <w:i/>
          <w:iCs/>
          <w:sz w:val="24"/>
          <w:szCs w:val="24"/>
        </w:rPr>
        <w:t xml:space="preserve"> 76</w:t>
      </w:r>
      <w:r w:rsidRPr="00D52AB0">
        <w:rPr>
          <w:rFonts w:ascii="Arial" w:eastAsia="Calibri" w:hAnsi="Arial" w:cs="Arial"/>
          <w:sz w:val="24"/>
          <w:szCs w:val="24"/>
        </w:rPr>
        <w:t>, 227-230.</w:t>
      </w:r>
      <w:r w:rsidRPr="00D52AB0">
        <w:rPr>
          <w:rFonts w:ascii="Arial" w:eastAsia="Calibri" w:hAnsi="Arial" w:cs="Arial"/>
          <w:i/>
          <w:iCs/>
          <w:sz w:val="24"/>
          <w:szCs w:val="24"/>
        </w:rPr>
        <w:t xml:space="preserve"> </w:t>
      </w:r>
      <w:r w:rsidRPr="00D52AB0">
        <w:rPr>
          <w:rFonts w:ascii="Arial" w:eastAsia="Calibri" w:hAnsi="Arial" w:cs="Arial"/>
          <w:color w:val="0563C1"/>
          <w:sz w:val="24"/>
          <w:szCs w:val="24"/>
          <w:u w:val="single"/>
        </w:rPr>
        <w:t>http://dx.doi.org/10.1136/adc.76.3.227</w:t>
      </w:r>
      <w:r w:rsidRPr="00D52AB0">
        <w:rPr>
          <w:rFonts w:ascii="Arial" w:eastAsia="Calibri" w:hAnsi="Arial" w:cs="Arial"/>
          <w:i/>
          <w:iCs/>
          <w:sz w:val="24"/>
          <w:szCs w:val="24"/>
        </w:rPr>
        <w:t xml:space="preserve"> </w:t>
      </w:r>
    </w:p>
    <w:p w14:paraId="2124218F" w14:textId="795E20C6"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Jones, R., Everson-Hock, E. S., </w:t>
      </w:r>
      <w:proofErr w:type="spellStart"/>
      <w:r w:rsidRPr="00D52AB0">
        <w:rPr>
          <w:rFonts w:ascii="Arial" w:eastAsia="Calibri" w:hAnsi="Arial" w:cs="Arial"/>
          <w:sz w:val="24"/>
          <w:szCs w:val="24"/>
        </w:rPr>
        <w:t>Papaioannou</w:t>
      </w:r>
      <w:proofErr w:type="spellEnd"/>
      <w:r w:rsidRPr="00D52AB0">
        <w:rPr>
          <w:rFonts w:ascii="Arial" w:eastAsia="Calibri" w:hAnsi="Arial" w:cs="Arial"/>
          <w:sz w:val="24"/>
          <w:szCs w:val="24"/>
        </w:rPr>
        <w:t xml:space="preserve">, D., Guillaume, L., Goyder, E., </w:t>
      </w:r>
      <w:proofErr w:type="spellStart"/>
      <w:r w:rsidRPr="00D52AB0">
        <w:rPr>
          <w:rFonts w:ascii="Arial" w:eastAsia="Calibri" w:hAnsi="Arial" w:cs="Arial"/>
          <w:sz w:val="24"/>
          <w:szCs w:val="24"/>
        </w:rPr>
        <w:t>Chilcott</w:t>
      </w:r>
      <w:proofErr w:type="spellEnd"/>
      <w:r w:rsidRPr="00D52AB0">
        <w:rPr>
          <w:rFonts w:ascii="Arial" w:eastAsia="Calibri" w:hAnsi="Arial" w:cs="Arial"/>
          <w:sz w:val="24"/>
          <w:szCs w:val="24"/>
        </w:rPr>
        <w:t xml:space="preserve">, J., Cooke, J., Payne, N., Duenas, A., Sheppard, L. M., &amp; Swann, C. (2011). Factors associated with outcomes for looked-after children and young people: a correlates review of the literature. </w:t>
      </w:r>
      <w:r w:rsidRPr="00D52AB0">
        <w:rPr>
          <w:rFonts w:ascii="Arial" w:eastAsia="Calibri" w:hAnsi="Arial" w:cs="Arial"/>
          <w:i/>
          <w:iCs/>
          <w:sz w:val="24"/>
          <w:szCs w:val="24"/>
        </w:rPr>
        <w:t>Child: Care, Health and Development</w:t>
      </w:r>
      <w:r w:rsidRPr="00D52AB0">
        <w:rPr>
          <w:rFonts w:ascii="Arial" w:eastAsia="Calibri" w:hAnsi="Arial" w:cs="Arial"/>
          <w:sz w:val="24"/>
          <w:szCs w:val="24"/>
        </w:rPr>
        <w:t xml:space="preserve">, </w:t>
      </w:r>
      <w:r w:rsidRPr="00D52AB0">
        <w:rPr>
          <w:rFonts w:ascii="Arial" w:eastAsia="Calibri" w:hAnsi="Arial" w:cs="Arial"/>
          <w:i/>
          <w:iCs/>
          <w:sz w:val="24"/>
          <w:szCs w:val="24"/>
        </w:rPr>
        <w:t>37</w:t>
      </w:r>
      <w:r w:rsidRPr="00D52AB0">
        <w:rPr>
          <w:rFonts w:ascii="Arial" w:eastAsia="Calibri" w:hAnsi="Arial" w:cs="Arial"/>
          <w:sz w:val="24"/>
          <w:szCs w:val="24"/>
        </w:rPr>
        <w:t xml:space="preserve">(5), 613–622. </w:t>
      </w:r>
      <w:r w:rsidRPr="00D52AB0">
        <w:rPr>
          <w:rFonts w:ascii="Arial" w:eastAsia="Calibri" w:hAnsi="Arial" w:cs="Arial"/>
          <w:color w:val="0563C1"/>
          <w:sz w:val="24"/>
          <w:szCs w:val="24"/>
          <w:u w:val="single"/>
        </w:rPr>
        <w:t>https://doi.org/10.1111/j.1365-2214.2011.01226.x</w:t>
      </w:r>
      <w:r w:rsidRPr="00D52AB0">
        <w:rPr>
          <w:rFonts w:ascii="Arial" w:eastAsia="Calibri" w:hAnsi="Arial" w:cs="Arial"/>
          <w:sz w:val="24"/>
          <w:szCs w:val="24"/>
        </w:rPr>
        <w:t xml:space="preserve"> </w:t>
      </w:r>
    </w:p>
    <w:p w14:paraId="02282B2B" w14:textId="5472A0D7"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Joseph, M. A., O'Connor, T. G., </w:t>
      </w:r>
      <w:proofErr w:type="spellStart"/>
      <w:r w:rsidRPr="00D52AB0">
        <w:rPr>
          <w:rFonts w:ascii="Arial" w:eastAsia="Calibri" w:hAnsi="Arial" w:cs="Arial"/>
          <w:sz w:val="24"/>
          <w:szCs w:val="24"/>
        </w:rPr>
        <w:t>Briskman</w:t>
      </w:r>
      <w:proofErr w:type="spellEnd"/>
      <w:r w:rsidRPr="00D52AB0">
        <w:rPr>
          <w:rFonts w:ascii="Arial" w:eastAsia="Calibri" w:hAnsi="Arial" w:cs="Arial"/>
          <w:sz w:val="24"/>
          <w:szCs w:val="24"/>
        </w:rPr>
        <w:t xml:space="preserve">, J. A., </w:t>
      </w:r>
      <w:proofErr w:type="spellStart"/>
      <w:r w:rsidRPr="00D52AB0">
        <w:rPr>
          <w:rFonts w:ascii="Arial" w:eastAsia="Calibri" w:hAnsi="Arial" w:cs="Arial"/>
          <w:sz w:val="24"/>
          <w:szCs w:val="24"/>
        </w:rPr>
        <w:t>Maughan</w:t>
      </w:r>
      <w:proofErr w:type="spellEnd"/>
      <w:r w:rsidRPr="00D52AB0">
        <w:rPr>
          <w:rFonts w:ascii="Arial" w:eastAsia="Calibri" w:hAnsi="Arial" w:cs="Arial"/>
          <w:sz w:val="24"/>
          <w:szCs w:val="24"/>
        </w:rPr>
        <w:t xml:space="preserve">, B., &amp; Scott, S. (2014). The formation of secure new attachments by children who </w:t>
      </w:r>
      <w:proofErr w:type="gramStart"/>
      <w:r w:rsidRPr="00D52AB0">
        <w:rPr>
          <w:rFonts w:ascii="Arial" w:eastAsia="Calibri" w:hAnsi="Arial" w:cs="Arial"/>
          <w:sz w:val="24"/>
          <w:szCs w:val="24"/>
        </w:rPr>
        <w:t>were maltreated</w:t>
      </w:r>
      <w:proofErr w:type="gramEnd"/>
      <w:r w:rsidRPr="00D52AB0">
        <w:rPr>
          <w:rFonts w:ascii="Arial" w:eastAsia="Calibri" w:hAnsi="Arial" w:cs="Arial"/>
          <w:sz w:val="24"/>
          <w:szCs w:val="24"/>
        </w:rPr>
        <w:t xml:space="preserve">: An observational study of adolescents in foster care. </w:t>
      </w:r>
      <w:r w:rsidRPr="00D52AB0">
        <w:rPr>
          <w:rFonts w:ascii="Arial" w:eastAsia="Calibri" w:hAnsi="Arial" w:cs="Arial"/>
          <w:i/>
          <w:iCs/>
          <w:sz w:val="24"/>
          <w:szCs w:val="24"/>
        </w:rPr>
        <w:t>Development and Psychopathology</w:t>
      </w:r>
      <w:r w:rsidRPr="00D52AB0">
        <w:rPr>
          <w:rFonts w:ascii="Arial" w:eastAsia="Calibri" w:hAnsi="Arial" w:cs="Arial"/>
          <w:sz w:val="24"/>
          <w:szCs w:val="24"/>
        </w:rPr>
        <w:t xml:space="preserve">, </w:t>
      </w:r>
      <w:r w:rsidRPr="00D52AB0">
        <w:rPr>
          <w:rFonts w:ascii="Arial" w:eastAsia="Calibri" w:hAnsi="Arial" w:cs="Arial"/>
          <w:i/>
          <w:iCs/>
          <w:sz w:val="24"/>
          <w:szCs w:val="24"/>
        </w:rPr>
        <w:t>26</w:t>
      </w:r>
      <w:r w:rsidRPr="00D52AB0">
        <w:rPr>
          <w:rFonts w:ascii="Arial" w:eastAsia="Calibri" w:hAnsi="Arial" w:cs="Arial"/>
          <w:sz w:val="24"/>
          <w:szCs w:val="24"/>
        </w:rPr>
        <w:t xml:space="preserve">(1), 67–80. </w:t>
      </w:r>
      <w:r w:rsidRPr="00D52AB0">
        <w:rPr>
          <w:rFonts w:ascii="Arial" w:eastAsia="Calibri" w:hAnsi="Arial" w:cs="Arial"/>
          <w:color w:val="0563C1"/>
          <w:sz w:val="24"/>
          <w:szCs w:val="24"/>
          <w:u w:val="single"/>
        </w:rPr>
        <w:t>https://doi.org/10.1017/S0954579413000540</w:t>
      </w:r>
      <w:r w:rsidRPr="00D52AB0">
        <w:rPr>
          <w:rFonts w:ascii="Arial" w:eastAsia="Calibri" w:hAnsi="Arial" w:cs="Arial"/>
          <w:sz w:val="24"/>
          <w:szCs w:val="24"/>
        </w:rPr>
        <w:t xml:space="preserve"> </w:t>
      </w:r>
    </w:p>
    <w:p w14:paraId="5A0CB748" w14:textId="1C89F957"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Kelly, W., &amp; Salmon, K. (2014). Helping foster parents understand the foster child’s perspective: A relational learning framework for foster care. </w:t>
      </w:r>
      <w:r w:rsidRPr="00D52AB0">
        <w:rPr>
          <w:rFonts w:ascii="Arial" w:eastAsia="Calibri" w:hAnsi="Arial" w:cs="Arial"/>
          <w:i/>
          <w:iCs/>
          <w:sz w:val="24"/>
          <w:szCs w:val="24"/>
        </w:rPr>
        <w:t>Clinical Child Psychology and Psychiatry</w:t>
      </w:r>
      <w:r w:rsidRPr="00D52AB0">
        <w:rPr>
          <w:rFonts w:ascii="Arial" w:eastAsia="Calibri" w:hAnsi="Arial" w:cs="Arial"/>
          <w:sz w:val="24"/>
          <w:szCs w:val="24"/>
        </w:rPr>
        <w:t>, </w:t>
      </w:r>
      <w:r w:rsidRPr="00D52AB0">
        <w:rPr>
          <w:rFonts w:ascii="Arial" w:eastAsia="Calibri" w:hAnsi="Arial" w:cs="Arial"/>
          <w:i/>
          <w:iCs/>
          <w:sz w:val="24"/>
          <w:szCs w:val="24"/>
        </w:rPr>
        <w:t>19</w:t>
      </w:r>
      <w:r w:rsidRPr="00D52AB0">
        <w:rPr>
          <w:rFonts w:ascii="Arial" w:eastAsia="Calibri" w:hAnsi="Arial" w:cs="Arial"/>
          <w:sz w:val="24"/>
          <w:szCs w:val="24"/>
        </w:rPr>
        <w:t>(4), 535–547. </w:t>
      </w:r>
      <w:r w:rsidRPr="00D52AB0">
        <w:rPr>
          <w:rFonts w:ascii="Arial" w:eastAsia="Calibri" w:hAnsi="Arial" w:cs="Arial"/>
          <w:color w:val="0563C1"/>
          <w:sz w:val="24"/>
          <w:szCs w:val="24"/>
          <w:u w:val="single"/>
        </w:rPr>
        <w:t>https://doi.org/10.1177/1359104514524067</w:t>
      </w:r>
    </w:p>
    <w:p w14:paraId="34E03ADF" w14:textId="7471745A"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proofErr w:type="spellStart"/>
      <w:r w:rsidRPr="00D52AB0">
        <w:rPr>
          <w:rFonts w:ascii="Arial" w:eastAsia="Calibri" w:hAnsi="Arial" w:cs="Arial"/>
          <w:sz w:val="24"/>
          <w:szCs w:val="24"/>
        </w:rPr>
        <w:t>Konijn</w:t>
      </w:r>
      <w:proofErr w:type="spellEnd"/>
      <w:r w:rsidRPr="00D52AB0">
        <w:rPr>
          <w:rFonts w:ascii="Arial" w:eastAsia="Calibri" w:hAnsi="Arial" w:cs="Arial"/>
          <w:sz w:val="24"/>
          <w:szCs w:val="24"/>
        </w:rPr>
        <w:t xml:space="preserve">, C., </w:t>
      </w:r>
      <w:proofErr w:type="spellStart"/>
      <w:r w:rsidRPr="00D52AB0">
        <w:rPr>
          <w:rFonts w:ascii="Arial" w:eastAsia="Calibri" w:hAnsi="Arial" w:cs="Arial"/>
          <w:sz w:val="24"/>
          <w:szCs w:val="24"/>
        </w:rPr>
        <w:t>Admiraal</w:t>
      </w:r>
      <w:proofErr w:type="spellEnd"/>
      <w:r w:rsidRPr="00D52AB0">
        <w:rPr>
          <w:rFonts w:ascii="Arial" w:eastAsia="Calibri" w:hAnsi="Arial" w:cs="Arial"/>
          <w:sz w:val="24"/>
          <w:szCs w:val="24"/>
        </w:rPr>
        <w:t xml:space="preserve">, S., </w:t>
      </w:r>
      <w:proofErr w:type="spellStart"/>
      <w:r w:rsidRPr="00D52AB0">
        <w:rPr>
          <w:rFonts w:ascii="Arial" w:eastAsia="Calibri" w:hAnsi="Arial" w:cs="Arial"/>
          <w:sz w:val="24"/>
          <w:szCs w:val="24"/>
        </w:rPr>
        <w:t>Baart</w:t>
      </w:r>
      <w:proofErr w:type="spellEnd"/>
      <w:r w:rsidRPr="00D52AB0">
        <w:rPr>
          <w:rFonts w:ascii="Arial" w:eastAsia="Calibri" w:hAnsi="Arial" w:cs="Arial"/>
          <w:sz w:val="24"/>
          <w:szCs w:val="24"/>
        </w:rPr>
        <w:t xml:space="preserve">, J., </w:t>
      </w:r>
      <w:proofErr w:type="spellStart"/>
      <w:r w:rsidRPr="00D52AB0">
        <w:rPr>
          <w:rFonts w:ascii="Arial" w:eastAsia="Calibri" w:hAnsi="Arial" w:cs="Arial"/>
          <w:sz w:val="24"/>
          <w:szCs w:val="24"/>
        </w:rPr>
        <w:t>Rooij</w:t>
      </w:r>
      <w:proofErr w:type="spellEnd"/>
      <w:r w:rsidRPr="00D52AB0">
        <w:rPr>
          <w:rFonts w:ascii="Arial" w:eastAsia="Calibri" w:hAnsi="Arial" w:cs="Arial"/>
          <w:sz w:val="24"/>
          <w:szCs w:val="24"/>
        </w:rPr>
        <w:t xml:space="preserve">, F. B., </w:t>
      </w:r>
      <w:proofErr w:type="spellStart"/>
      <w:r w:rsidRPr="00D52AB0">
        <w:rPr>
          <w:rFonts w:ascii="Arial" w:eastAsia="Calibri" w:hAnsi="Arial" w:cs="Arial"/>
          <w:sz w:val="24"/>
          <w:szCs w:val="24"/>
        </w:rPr>
        <w:t>Stams</w:t>
      </w:r>
      <w:proofErr w:type="spellEnd"/>
      <w:r w:rsidRPr="00D52AB0">
        <w:rPr>
          <w:rFonts w:ascii="Arial" w:eastAsia="Calibri" w:hAnsi="Arial" w:cs="Arial"/>
          <w:sz w:val="24"/>
          <w:szCs w:val="24"/>
        </w:rPr>
        <w:t xml:space="preserve">, G. J., </w:t>
      </w:r>
      <w:proofErr w:type="spellStart"/>
      <w:r w:rsidRPr="00D52AB0">
        <w:rPr>
          <w:rFonts w:ascii="Arial" w:eastAsia="Calibri" w:hAnsi="Arial" w:cs="Arial"/>
          <w:sz w:val="24"/>
          <w:szCs w:val="24"/>
        </w:rPr>
        <w:t>Colonnesi</w:t>
      </w:r>
      <w:proofErr w:type="spellEnd"/>
      <w:r w:rsidRPr="00D52AB0">
        <w:rPr>
          <w:rFonts w:ascii="Arial" w:eastAsia="Calibri" w:hAnsi="Arial" w:cs="Arial"/>
          <w:sz w:val="24"/>
          <w:szCs w:val="24"/>
        </w:rPr>
        <w:t xml:space="preserve">, C., </w:t>
      </w:r>
      <w:proofErr w:type="spellStart"/>
      <w:r w:rsidRPr="00D52AB0">
        <w:rPr>
          <w:rFonts w:ascii="Arial" w:eastAsia="Calibri" w:hAnsi="Arial" w:cs="Arial"/>
          <w:sz w:val="24"/>
          <w:szCs w:val="24"/>
        </w:rPr>
        <w:t>Lindauer</w:t>
      </w:r>
      <w:proofErr w:type="spellEnd"/>
      <w:r w:rsidRPr="00D52AB0">
        <w:rPr>
          <w:rFonts w:ascii="Arial" w:eastAsia="Calibri" w:hAnsi="Arial" w:cs="Arial"/>
          <w:sz w:val="24"/>
          <w:szCs w:val="24"/>
        </w:rPr>
        <w:t xml:space="preserve">, R. J., &amp; </w:t>
      </w:r>
      <w:proofErr w:type="spellStart"/>
      <w:r w:rsidRPr="00D52AB0">
        <w:rPr>
          <w:rFonts w:ascii="Arial" w:eastAsia="Calibri" w:hAnsi="Arial" w:cs="Arial"/>
          <w:sz w:val="24"/>
          <w:szCs w:val="24"/>
        </w:rPr>
        <w:t>Assink</w:t>
      </w:r>
      <w:proofErr w:type="spellEnd"/>
      <w:r w:rsidRPr="00D52AB0">
        <w:rPr>
          <w:rFonts w:ascii="Arial" w:eastAsia="Calibri" w:hAnsi="Arial" w:cs="Arial"/>
          <w:sz w:val="24"/>
          <w:szCs w:val="24"/>
        </w:rPr>
        <w:t xml:space="preserve">, M. (2019). Foster care placement instability: A meta-analytic review. </w:t>
      </w:r>
      <w:r w:rsidRPr="00D52AB0">
        <w:rPr>
          <w:rFonts w:ascii="Arial" w:eastAsia="Calibri" w:hAnsi="Arial" w:cs="Arial"/>
          <w:i/>
          <w:iCs/>
          <w:sz w:val="24"/>
          <w:szCs w:val="24"/>
        </w:rPr>
        <w:lastRenderedPageBreak/>
        <w:t>Children and Youth Services Review, 96</w:t>
      </w:r>
      <w:r w:rsidRPr="00D52AB0">
        <w:rPr>
          <w:rFonts w:ascii="Arial" w:eastAsia="Calibri" w:hAnsi="Arial" w:cs="Arial"/>
          <w:sz w:val="24"/>
          <w:szCs w:val="24"/>
        </w:rPr>
        <w:t xml:space="preserve">(1), 483-499. </w:t>
      </w:r>
      <w:r w:rsidRPr="00D52AB0">
        <w:rPr>
          <w:rFonts w:ascii="Arial" w:eastAsia="Calibri" w:hAnsi="Arial" w:cs="Arial"/>
          <w:color w:val="0563C1"/>
          <w:sz w:val="24"/>
          <w:szCs w:val="24"/>
          <w:u w:val="single"/>
        </w:rPr>
        <w:t>https://doi.org/10.1016/j.childyouth.2018.12.002</w:t>
      </w:r>
      <w:r w:rsidRPr="00D52AB0">
        <w:rPr>
          <w:rFonts w:ascii="Arial" w:eastAsia="Calibri" w:hAnsi="Arial" w:cs="Arial"/>
          <w:sz w:val="24"/>
          <w:szCs w:val="24"/>
        </w:rPr>
        <w:t xml:space="preserve"> </w:t>
      </w:r>
    </w:p>
    <w:p w14:paraId="193F5534" w14:textId="311AEE74"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proofErr w:type="spellStart"/>
      <w:r w:rsidRPr="00D52AB0">
        <w:rPr>
          <w:rFonts w:ascii="Arial" w:eastAsia="Calibri" w:hAnsi="Arial" w:cs="Arial"/>
          <w:sz w:val="24"/>
          <w:szCs w:val="24"/>
        </w:rPr>
        <w:t>LaBrenz</w:t>
      </w:r>
      <w:proofErr w:type="spellEnd"/>
      <w:r w:rsidRPr="00D52AB0">
        <w:rPr>
          <w:rFonts w:ascii="Arial" w:eastAsia="Calibri" w:hAnsi="Arial" w:cs="Arial"/>
          <w:sz w:val="24"/>
          <w:szCs w:val="24"/>
        </w:rPr>
        <w:t xml:space="preserve">, C. A., Kim, J., Harris, M. S., Crutchfield, J., Choi, M., Robinson, E. D., Findley, E., &amp; Ryan, S. D. (2022). Racial matching in foster care placements and subsequent placement stability: A national study. </w:t>
      </w:r>
      <w:r w:rsidRPr="00D52AB0">
        <w:rPr>
          <w:rFonts w:ascii="Arial" w:eastAsia="Calibri" w:hAnsi="Arial" w:cs="Arial"/>
          <w:i/>
          <w:iCs/>
          <w:sz w:val="24"/>
          <w:szCs w:val="24"/>
        </w:rPr>
        <w:t>Child and Adolescent Social Work Journal</w:t>
      </w:r>
      <w:r w:rsidRPr="00D52AB0">
        <w:rPr>
          <w:rFonts w:ascii="Arial" w:eastAsia="Calibri" w:hAnsi="Arial" w:cs="Arial"/>
          <w:sz w:val="24"/>
          <w:szCs w:val="24"/>
        </w:rPr>
        <w:t xml:space="preserve">, 1-12. </w:t>
      </w:r>
      <w:r w:rsidRPr="00D52AB0">
        <w:rPr>
          <w:rFonts w:ascii="Arial" w:eastAsia="Calibri" w:hAnsi="Arial" w:cs="Arial"/>
          <w:color w:val="0563C1"/>
          <w:sz w:val="24"/>
          <w:szCs w:val="24"/>
          <w:u w:val="single"/>
        </w:rPr>
        <w:t>https://10.1007/s10560-022-00831-x</w:t>
      </w:r>
      <w:r w:rsidRPr="00D52AB0">
        <w:rPr>
          <w:rFonts w:ascii="Arial" w:eastAsia="Calibri" w:hAnsi="Arial" w:cs="Arial"/>
          <w:sz w:val="24"/>
          <w:szCs w:val="24"/>
        </w:rPr>
        <w:t xml:space="preserve"> </w:t>
      </w:r>
    </w:p>
    <w:p w14:paraId="2DB47DB7" w14:textId="77777777"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Lamal, P. A. (1990). On the importance of replication. </w:t>
      </w:r>
      <w:r w:rsidRPr="00D52AB0">
        <w:rPr>
          <w:rFonts w:ascii="Arial" w:eastAsia="Calibri" w:hAnsi="Arial" w:cs="Arial"/>
          <w:i/>
          <w:iCs/>
          <w:sz w:val="24"/>
          <w:szCs w:val="24"/>
        </w:rPr>
        <w:t xml:space="preserve">Journal of Social </w:t>
      </w:r>
      <w:proofErr w:type="spellStart"/>
      <w:r w:rsidRPr="00D52AB0">
        <w:rPr>
          <w:rFonts w:ascii="Arial" w:eastAsia="Calibri" w:hAnsi="Arial" w:cs="Arial"/>
          <w:i/>
          <w:iCs/>
          <w:sz w:val="24"/>
          <w:szCs w:val="24"/>
        </w:rPr>
        <w:t>Behavior</w:t>
      </w:r>
      <w:proofErr w:type="spellEnd"/>
      <w:r w:rsidRPr="00D52AB0">
        <w:rPr>
          <w:rFonts w:ascii="Arial" w:eastAsia="Calibri" w:hAnsi="Arial" w:cs="Arial"/>
          <w:i/>
          <w:iCs/>
          <w:sz w:val="24"/>
          <w:szCs w:val="24"/>
        </w:rPr>
        <w:t xml:space="preserve"> and Personality</w:t>
      </w:r>
      <w:r w:rsidRPr="00D52AB0">
        <w:rPr>
          <w:rFonts w:ascii="Arial" w:eastAsia="Calibri" w:hAnsi="Arial" w:cs="Arial"/>
          <w:sz w:val="24"/>
          <w:szCs w:val="24"/>
        </w:rPr>
        <w:t>, </w:t>
      </w:r>
      <w:r w:rsidRPr="00D52AB0">
        <w:rPr>
          <w:rFonts w:ascii="Arial" w:eastAsia="Calibri" w:hAnsi="Arial" w:cs="Arial"/>
          <w:i/>
          <w:iCs/>
          <w:sz w:val="24"/>
          <w:szCs w:val="24"/>
        </w:rPr>
        <w:t>5</w:t>
      </w:r>
      <w:r w:rsidRPr="00D52AB0">
        <w:rPr>
          <w:rFonts w:ascii="Arial" w:eastAsia="Calibri" w:hAnsi="Arial" w:cs="Arial"/>
          <w:sz w:val="24"/>
          <w:szCs w:val="24"/>
        </w:rPr>
        <w:t>(4), 31.</w:t>
      </w:r>
    </w:p>
    <w:p w14:paraId="00479673" w14:textId="46154254"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Leathers, S. J., </w:t>
      </w:r>
      <w:proofErr w:type="spellStart"/>
      <w:r w:rsidRPr="00D52AB0">
        <w:rPr>
          <w:rFonts w:ascii="Arial" w:eastAsia="Calibri" w:hAnsi="Arial" w:cs="Arial"/>
          <w:sz w:val="24"/>
          <w:szCs w:val="24"/>
        </w:rPr>
        <w:t>Spielfogel</w:t>
      </w:r>
      <w:proofErr w:type="spellEnd"/>
      <w:r w:rsidRPr="00D52AB0">
        <w:rPr>
          <w:rFonts w:ascii="Arial" w:eastAsia="Calibri" w:hAnsi="Arial" w:cs="Arial"/>
          <w:sz w:val="24"/>
          <w:szCs w:val="24"/>
        </w:rPr>
        <w:t xml:space="preserve">, J. E., Geiger, J., Barnett, J., &amp; </w:t>
      </w:r>
      <w:proofErr w:type="spellStart"/>
      <w:r w:rsidRPr="00D52AB0">
        <w:rPr>
          <w:rFonts w:ascii="Arial" w:eastAsia="Calibri" w:hAnsi="Arial" w:cs="Arial"/>
          <w:sz w:val="24"/>
          <w:szCs w:val="24"/>
        </w:rPr>
        <w:t>Vande</w:t>
      </w:r>
      <w:proofErr w:type="spellEnd"/>
      <w:r w:rsidRPr="00D52AB0">
        <w:rPr>
          <w:rFonts w:ascii="Arial" w:eastAsia="Calibri" w:hAnsi="Arial" w:cs="Arial"/>
          <w:sz w:val="24"/>
          <w:szCs w:val="24"/>
        </w:rPr>
        <w:t xml:space="preserve"> </w:t>
      </w:r>
      <w:proofErr w:type="spellStart"/>
      <w:r w:rsidRPr="00D52AB0">
        <w:rPr>
          <w:rFonts w:ascii="Arial" w:eastAsia="Calibri" w:hAnsi="Arial" w:cs="Arial"/>
          <w:sz w:val="24"/>
          <w:szCs w:val="24"/>
        </w:rPr>
        <w:t>Voort</w:t>
      </w:r>
      <w:proofErr w:type="spellEnd"/>
      <w:r w:rsidRPr="00D52AB0">
        <w:rPr>
          <w:rFonts w:ascii="Arial" w:eastAsia="Calibri" w:hAnsi="Arial" w:cs="Arial"/>
          <w:sz w:val="24"/>
          <w:szCs w:val="24"/>
        </w:rPr>
        <w:t xml:space="preserve">, B. L. (2019). Placement disruption in foster care: Children’s </w:t>
      </w:r>
      <w:proofErr w:type="spellStart"/>
      <w:r w:rsidRPr="00D52AB0">
        <w:rPr>
          <w:rFonts w:ascii="Arial" w:eastAsia="Calibri" w:hAnsi="Arial" w:cs="Arial"/>
          <w:sz w:val="24"/>
          <w:szCs w:val="24"/>
        </w:rPr>
        <w:t>behavior</w:t>
      </w:r>
      <w:proofErr w:type="spellEnd"/>
      <w:r w:rsidRPr="00D52AB0">
        <w:rPr>
          <w:rFonts w:ascii="Arial" w:eastAsia="Calibri" w:hAnsi="Arial" w:cs="Arial"/>
          <w:sz w:val="24"/>
          <w:szCs w:val="24"/>
        </w:rPr>
        <w:t xml:space="preserve">, foster parent support, and parenting experiences. </w:t>
      </w:r>
      <w:r w:rsidRPr="00D52AB0">
        <w:rPr>
          <w:rFonts w:ascii="Arial" w:eastAsia="Calibri" w:hAnsi="Arial" w:cs="Arial"/>
          <w:i/>
          <w:iCs/>
          <w:sz w:val="24"/>
          <w:szCs w:val="24"/>
        </w:rPr>
        <w:t>Child Abuse &amp; Neglect</w:t>
      </w:r>
      <w:r w:rsidRPr="00D52AB0">
        <w:rPr>
          <w:rFonts w:ascii="Arial" w:eastAsia="Calibri" w:hAnsi="Arial" w:cs="Arial"/>
          <w:sz w:val="24"/>
          <w:szCs w:val="24"/>
        </w:rPr>
        <w:t xml:space="preserve">, </w:t>
      </w:r>
      <w:r w:rsidRPr="00D52AB0">
        <w:rPr>
          <w:rFonts w:ascii="Arial" w:eastAsia="Calibri" w:hAnsi="Arial" w:cs="Arial"/>
          <w:i/>
          <w:iCs/>
          <w:sz w:val="24"/>
          <w:szCs w:val="24"/>
        </w:rPr>
        <w:t>91</w:t>
      </w:r>
      <w:r w:rsidRPr="00D52AB0">
        <w:rPr>
          <w:rFonts w:ascii="Arial" w:eastAsia="Calibri" w:hAnsi="Arial" w:cs="Arial"/>
          <w:sz w:val="24"/>
          <w:szCs w:val="24"/>
        </w:rPr>
        <w:t xml:space="preserve">, 147-159. </w:t>
      </w:r>
      <w:r w:rsidRPr="00D52AB0">
        <w:rPr>
          <w:rFonts w:ascii="Arial" w:eastAsia="Calibri" w:hAnsi="Arial" w:cs="Arial"/>
          <w:color w:val="0563C1"/>
          <w:sz w:val="24"/>
          <w:szCs w:val="24"/>
          <w:u w:val="single"/>
        </w:rPr>
        <w:t>https://10.1016/j.chiabu.2019.03.012</w:t>
      </w:r>
      <w:r w:rsidRPr="00D52AB0">
        <w:rPr>
          <w:rFonts w:ascii="Arial" w:eastAsia="Calibri" w:hAnsi="Arial" w:cs="Arial"/>
          <w:sz w:val="24"/>
          <w:szCs w:val="24"/>
        </w:rPr>
        <w:t xml:space="preserve"> </w:t>
      </w:r>
    </w:p>
    <w:p w14:paraId="55635965" w14:textId="2CCEB7FA"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Liming, K. W., Akin, B., &amp; Brook, J. (2021). Adverse childhood experiences and foster care placement stability.</w:t>
      </w:r>
      <w:r w:rsidRPr="00D52AB0">
        <w:rPr>
          <w:rFonts w:ascii="Arial" w:eastAsia="Calibri" w:hAnsi="Arial" w:cs="Arial"/>
          <w:i/>
          <w:iCs/>
          <w:sz w:val="24"/>
          <w:szCs w:val="24"/>
        </w:rPr>
        <w:t xml:space="preserve"> </w:t>
      </w:r>
      <w:proofErr w:type="spellStart"/>
      <w:r w:rsidRPr="00D52AB0">
        <w:rPr>
          <w:rFonts w:ascii="Arial" w:eastAsia="Calibri" w:hAnsi="Arial" w:cs="Arial"/>
          <w:i/>
          <w:iCs/>
          <w:sz w:val="24"/>
          <w:szCs w:val="24"/>
        </w:rPr>
        <w:t>Pediatrics</w:t>
      </w:r>
      <w:proofErr w:type="spellEnd"/>
      <w:r w:rsidRPr="00D52AB0">
        <w:rPr>
          <w:rFonts w:ascii="Arial" w:eastAsia="Calibri" w:hAnsi="Arial" w:cs="Arial"/>
          <w:sz w:val="24"/>
          <w:szCs w:val="24"/>
        </w:rPr>
        <w:t xml:space="preserve">, </w:t>
      </w:r>
      <w:r w:rsidRPr="00D52AB0">
        <w:rPr>
          <w:rFonts w:ascii="Arial" w:eastAsia="Calibri" w:hAnsi="Arial" w:cs="Arial"/>
          <w:i/>
          <w:iCs/>
          <w:sz w:val="24"/>
          <w:szCs w:val="24"/>
        </w:rPr>
        <w:t>148</w:t>
      </w:r>
      <w:r w:rsidRPr="00D52AB0">
        <w:rPr>
          <w:rFonts w:ascii="Arial" w:eastAsia="Calibri" w:hAnsi="Arial" w:cs="Arial"/>
          <w:sz w:val="24"/>
          <w:szCs w:val="24"/>
        </w:rPr>
        <w:t xml:space="preserve">(6), 1-9. </w:t>
      </w:r>
      <w:r w:rsidRPr="00D52AB0">
        <w:rPr>
          <w:rFonts w:ascii="Arial" w:eastAsia="Calibri" w:hAnsi="Arial" w:cs="Arial"/>
          <w:color w:val="0563C1"/>
          <w:sz w:val="24"/>
          <w:szCs w:val="24"/>
          <w:u w:val="single"/>
        </w:rPr>
        <w:t>https://10.1542/peds.2021-052700</w:t>
      </w:r>
    </w:p>
    <w:p w14:paraId="5F696A8E" w14:textId="4BE5AFCD"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Long, S. J., Evans, R. E., Fletcher, A., Hewitt, G., Murphy, S., Young, H., &amp; Moore, G. F. (2017). Comparison of substance use, subjective well-being and interpersonal relationships among young people in foster care and private households: A cross sectional analysis of the School Health Research Network survey in Wales. </w:t>
      </w:r>
      <w:r w:rsidRPr="00D52AB0">
        <w:rPr>
          <w:rFonts w:ascii="Arial" w:eastAsia="Calibri" w:hAnsi="Arial" w:cs="Arial"/>
          <w:i/>
          <w:iCs/>
          <w:sz w:val="24"/>
          <w:szCs w:val="24"/>
        </w:rPr>
        <w:t>BMJ Open</w:t>
      </w:r>
      <w:r w:rsidRPr="00D52AB0">
        <w:rPr>
          <w:rFonts w:ascii="Arial" w:eastAsia="Calibri" w:hAnsi="Arial" w:cs="Arial"/>
          <w:sz w:val="24"/>
          <w:szCs w:val="24"/>
        </w:rPr>
        <w:t xml:space="preserve">, </w:t>
      </w:r>
      <w:r w:rsidRPr="00D52AB0">
        <w:rPr>
          <w:rFonts w:ascii="Arial" w:eastAsia="Calibri" w:hAnsi="Arial" w:cs="Arial"/>
          <w:i/>
          <w:iCs/>
          <w:sz w:val="24"/>
          <w:szCs w:val="24"/>
        </w:rPr>
        <w:t>7</w:t>
      </w:r>
      <w:r w:rsidRPr="00D52AB0">
        <w:rPr>
          <w:rFonts w:ascii="Arial" w:eastAsia="Calibri" w:hAnsi="Arial" w:cs="Arial"/>
          <w:sz w:val="24"/>
          <w:szCs w:val="24"/>
        </w:rPr>
        <w:t xml:space="preserve">(2), 1-10. </w:t>
      </w:r>
      <w:r w:rsidRPr="00D52AB0">
        <w:rPr>
          <w:rFonts w:ascii="Arial" w:eastAsia="Calibri" w:hAnsi="Arial" w:cs="Arial"/>
          <w:color w:val="0563C1"/>
          <w:sz w:val="24"/>
          <w:szCs w:val="24"/>
          <w:u w:val="single"/>
        </w:rPr>
        <w:t>https://</w:t>
      </w:r>
      <w:bookmarkStart w:id="41" w:name="_Hlk110966699"/>
      <w:r w:rsidRPr="00D52AB0">
        <w:rPr>
          <w:rFonts w:ascii="Arial" w:eastAsia="Calibri" w:hAnsi="Arial" w:cs="Arial"/>
          <w:color w:val="0563C1"/>
          <w:sz w:val="24"/>
          <w:szCs w:val="24"/>
          <w:u w:val="single"/>
        </w:rPr>
        <w:t>doi.org/</w:t>
      </w:r>
      <w:bookmarkEnd w:id="41"/>
      <w:r w:rsidRPr="00D52AB0">
        <w:rPr>
          <w:rFonts w:ascii="Arial" w:eastAsia="Calibri" w:hAnsi="Arial" w:cs="Arial"/>
          <w:color w:val="0563C1"/>
          <w:sz w:val="24"/>
          <w:szCs w:val="24"/>
          <w:u w:val="single"/>
        </w:rPr>
        <w:t>10.1136/bmjopen-2016-014198</w:t>
      </w:r>
      <w:r w:rsidRPr="00D52AB0">
        <w:rPr>
          <w:rFonts w:ascii="Arial" w:eastAsia="Calibri" w:hAnsi="Arial" w:cs="Arial"/>
          <w:sz w:val="24"/>
          <w:szCs w:val="24"/>
        </w:rPr>
        <w:t xml:space="preserve"> </w:t>
      </w:r>
    </w:p>
    <w:p w14:paraId="6A29C344" w14:textId="5CF9CC51"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proofErr w:type="spellStart"/>
      <w:r w:rsidRPr="00D52AB0">
        <w:rPr>
          <w:rFonts w:ascii="Arial" w:eastAsia="Calibri" w:hAnsi="Arial" w:cs="Arial"/>
          <w:sz w:val="24"/>
          <w:szCs w:val="24"/>
        </w:rPr>
        <w:t>MacAlister</w:t>
      </w:r>
      <w:proofErr w:type="spellEnd"/>
      <w:r w:rsidRPr="00D52AB0">
        <w:rPr>
          <w:rFonts w:ascii="Arial" w:eastAsia="Calibri" w:hAnsi="Arial" w:cs="Arial"/>
          <w:sz w:val="24"/>
          <w:szCs w:val="24"/>
        </w:rPr>
        <w:t xml:space="preserve">, J. (2022). </w:t>
      </w:r>
      <w:r w:rsidRPr="00D52AB0">
        <w:rPr>
          <w:rFonts w:ascii="Arial" w:eastAsia="Calibri" w:hAnsi="Arial" w:cs="Arial"/>
          <w:i/>
          <w:iCs/>
          <w:sz w:val="24"/>
          <w:szCs w:val="24"/>
        </w:rPr>
        <w:t xml:space="preserve">The independent review of children’s social care. </w:t>
      </w:r>
      <w:r w:rsidRPr="00D52AB0">
        <w:rPr>
          <w:rFonts w:ascii="Arial" w:eastAsia="Calibri" w:hAnsi="Arial" w:cs="Arial"/>
          <w:color w:val="0563C1"/>
          <w:sz w:val="24"/>
          <w:szCs w:val="24"/>
          <w:u w:val="single"/>
        </w:rPr>
        <w:t>https://childrenssocialcare.independent-review.uk/wp-content/uploads/2022/05/Executive-summary.pdf</w:t>
      </w:r>
      <w:r w:rsidRPr="00D52AB0">
        <w:rPr>
          <w:rFonts w:ascii="Arial" w:eastAsia="Calibri" w:hAnsi="Arial" w:cs="Arial"/>
          <w:sz w:val="24"/>
          <w:szCs w:val="24"/>
        </w:rPr>
        <w:t xml:space="preserve"> </w:t>
      </w:r>
    </w:p>
    <w:p w14:paraId="5F35074E" w14:textId="66C5E780" w:rsidR="00D52AB0" w:rsidRPr="00D52AB0" w:rsidRDefault="00D52AB0" w:rsidP="00D52AB0">
      <w:pPr>
        <w:spacing w:line="480" w:lineRule="auto"/>
        <w:ind w:hanging="720"/>
        <w:rPr>
          <w:rFonts w:ascii="Arial" w:eastAsia="Calibri" w:hAnsi="Arial" w:cs="Arial"/>
          <w:sz w:val="24"/>
          <w:szCs w:val="24"/>
        </w:rPr>
      </w:pPr>
      <w:proofErr w:type="spellStart"/>
      <w:r w:rsidRPr="00D52AB0">
        <w:rPr>
          <w:rFonts w:ascii="Arial" w:eastAsia="Calibri" w:hAnsi="Arial" w:cs="Arial"/>
          <w:sz w:val="24"/>
          <w:szCs w:val="24"/>
        </w:rPr>
        <w:t>McAuley</w:t>
      </w:r>
      <w:proofErr w:type="spellEnd"/>
      <w:r w:rsidRPr="00D52AB0">
        <w:rPr>
          <w:rFonts w:ascii="Arial" w:eastAsia="Calibri" w:hAnsi="Arial" w:cs="Arial"/>
          <w:sz w:val="24"/>
          <w:szCs w:val="24"/>
        </w:rPr>
        <w:t xml:space="preserve">, C., &amp; Young, C. (2006). The mental health of looked after children: Challenges for CAMHS provision. </w:t>
      </w:r>
      <w:r w:rsidRPr="00D52AB0">
        <w:rPr>
          <w:rFonts w:ascii="Arial" w:eastAsia="Calibri" w:hAnsi="Arial" w:cs="Arial"/>
          <w:i/>
          <w:iCs/>
          <w:sz w:val="24"/>
          <w:szCs w:val="24"/>
        </w:rPr>
        <w:t>Journal of Social Work Practice</w:t>
      </w:r>
      <w:r w:rsidRPr="00D52AB0">
        <w:rPr>
          <w:rFonts w:ascii="Arial" w:eastAsia="Calibri" w:hAnsi="Arial" w:cs="Arial"/>
          <w:sz w:val="24"/>
          <w:szCs w:val="24"/>
        </w:rPr>
        <w:t xml:space="preserve">, </w:t>
      </w:r>
      <w:r w:rsidRPr="00D52AB0">
        <w:rPr>
          <w:rFonts w:ascii="Arial" w:eastAsia="Calibri" w:hAnsi="Arial" w:cs="Arial"/>
          <w:i/>
          <w:iCs/>
          <w:sz w:val="24"/>
          <w:szCs w:val="24"/>
        </w:rPr>
        <w:t>20</w:t>
      </w:r>
      <w:r w:rsidRPr="00D52AB0">
        <w:rPr>
          <w:rFonts w:ascii="Arial" w:eastAsia="Calibri" w:hAnsi="Arial" w:cs="Arial"/>
          <w:sz w:val="24"/>
          <w:szCs w:val="24"/>
        </w:rPr>
        <w:t xml:space="preserve">(1), 91-103. </w:t>
      </w:r>
      <w:r w:rsidRPr="00D52AB0">
        <w:rPr>
          <w:rFonts w:ascii="Arial" w:eastAsia="Calibri" w:hAnsi="Arial" w:cs="Arial"/>
          <w:color w:val="0563C1"/>
          <w:sz w:val="24"/>
          <w:szCs w:val="24"/>
          <w:u w:val="single"/>
        </w:rPr>
        <w:t>https://doi.org/10.1080/02650530600566157</w:t>
      </w:r>
      <w:r w:rsidRPr="00D52AB0">
        <w:rPr>
          <w:rFonts w:ascii="Arial" w:eastAsia="Calibri" w:hAnsi="Arial" w:cs="Arial"/>
          <w:sz w:val="24"/>
          <w:szCs w:val="24"/>
        </w:rPr>
        <w:t xml:space="preserve"> </w:t>
      </w:r>
    </w:p>
    <w:p w14:paraId="106621FE" w14:textId="666D104B"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lastRenderedPageBreak/>
        <w:t xml:space="preserve">Miller, L., Randle, M., &amp; </w:t>
      </w:r>
      <w:proofErr w:type="spellStart"/>
      <w:r w:rsidRPr="00D52AB0">
        <w:rPr>
          <w:rFonts w:ascii="Arial" w:eastAsia="Calibri" w:hAnsi="Arial" w:cs="Arial"/>
          <w:sz w:val="24"/>
          <w:szCs w:val="24"/>
        </w:rPr>
        <w:t>Dolnicar</w:t>
      </w:r>
      <w:proofErr w:type="spellEnd"/>
      <w:r w:rsidRPr="00D52AB0">
        <w:rPr>
          <w:rFonts w:ascii="Arial" w:eastAsia="Calibri" w:hAnsi="Arial" w:cs="Arial"/>
          <w:sz w:val="24"/>
          <w:szCs w:val="24"/>
        </w:rPr>
        <w:t xml:space="preserve">, S. (2019). Carer factors associated with foster-placement success and breakdown. </w:t>
      </w:r>
      <w:r w:rsidRPr="00D52AB0">
        <w:rPr>
          <w:rFonts w:ascii="Arial" w:eastAsia="Calibri" w:hAnsi="Arial" w:cs="Arial"/>
          <w:i/>
          <w:iCs/>
          <w:sz w:val="24"/>
          <w:szCs w:val="24"/>
        </w:rPr>
        <w:t>British Journal of Social Work</w:t>
      </w:r>
      <w:r w:rsidRPr="00D52AB0">
        <w:rPr>
          <w:rFonts w:ascii="Arial" w:eastAsia="Calibri" w:hAnsi="Arial" w:cs="Arial"/>
          <w:sz w:val="24"/>
          <w:szCs w:val="24"/>
        </w:rPr>
        <w:t xml:space="preserve">, </w:t>
      </w:r>
      <w:r w:rsidRPr="00D52AB0">
        <w:rPr>
          <w:rFonts w:ascii="Arial" w:eastAsia="Calibri" w:hAnsi="Arial" w:cs="Arial"/>
          <w:i/>
          <w:iCs/>
          <w:sz w:val="24"/>
          <w:szCs w:val="24"/>
        </w:rPr>
        <w:t>49</w:t>
      </w:r>
      <w:r w:rsidRPr="00D52AB0">
        <w:rPr>
          <w:rFonts w:ascii="Arial" w:eastAsia="Calibri" w:hAnsi="Arial" w:cs="Arial"/>
          <w:sz w:val="24"/>
          <w:szCs w:val="24"/>
        </w:rPr>
        <w:t xml:space="preserve">(2), 503-522. </w:t>
      </w:r>
      <w:r w:rsidRPr="00D52AB0">
        <w:rPr>
          <w:rFonts w:ascii="Arial" w:eastAsia="Calibri" w:hAnsi="Arial" w:cs="Arial"/>
          <w:color w:val="0563C1"/>
          <w:sz w:val="24"/>
          <w:szCs w:val="24"/>
          <w:u w:val="single"/>
        </w:rPr>
        <w:t>https://doi.org/10.1093/bjsw/bcy059</w:t>
      </w:r>
    </w:p>
    <w:p w14:paraId="3932BAE8" w14:textId="5BE44607"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Mishra, A. A., Schwab-Reese, L. M., &amp; Murfree, L. V. (2020). Adverse childhood experiences associated with children's patterns of out of home placement over time and subsequent negative outcomes during adolescence. </w:t>
      </w:r>
      <w:r w:rsidRPr="00D52AB0">
        <w:rPr>
          <w:rFonts w:ascii="Arial" w:eastAsia="Calibri" w:hAnsi="Arial" w:cs="Arial"/>
          <w:i/>
          <w:iCs/>
          <w:sz w:val="24"/>
          <w:szCs w:val="24"/>
        </w:rPr>
        <w:t>Child &amp; Youth Care Forum</w:t>
      </w:r>
      <w:r w:rsidRPr="00D52AB0">
        <w:rPr>
          <w:rFonts w:ascii="Arial" w:eastAsia="Calibri" w:hAnsi="Arial" w:cs="Arial"/>
          <w:sz w:val="24"/>
          <w:szCs w:val="24"/>
        </w:rPr>
        <w:t xml:space="preserve">, </w:t>
      </w:r>
      <w:r w:rsidRPr="00D52AB0">
        <w:rPr>
          <w:rFonts w:ascii="Arial" w:eastAsia="Calibri" w:hAnsi="Arial" w:cs="Arial"/>
          <w:i/>
          <w:iCs/>
          <w:sz w:val="24"/>
          <w:szCs w:val="24"/>
        </w:rPr>
        <w:t>49</w:t>
      </w:r>
      <w:r w:rsidRPr="00D52AB0">
        <w:rPr>
          <w:rFonts w:ascii="Arial" w:eastAsia="Calibri" w:hAnsi="Arial" w:cs="Arial"/>
          <w:sz w:val="24"/>
          <w:szCs w:val="24"/>
        </w:rPr>
        <w:t xml:space="preserve">(2), 247–263. </w:t>
      </w:r>
      <w:r w:rsidRPr="00D52AB0">
        <w:rPr>
          <w:rFonts w:ascii="Arial" w:eastAsia="Calibri" w:hAnsi="Arial" w:cs="Arial"/>
          <w:color w:val="0563C1"/>
          <w:sz w:val="24"/>
          <w:szCs w:val="24"/>
          <w:u w:val="single"/>
        </w:rPr>
        <w:t>https://doi.org/10.1007/s10566-019-09526-4</w:t>
      </w:r>
      <w:r w:rsidRPr="00D52AB0">
        <w:rPr>
          <w:rFonts w:ascii="Arial" w:eastAsia="Calibri" w:hAnsi="Arial" w:cs="Arial"/>
          <w:sz w:val="24"/>
          <w:szCs w:val="24"/>
        </w:rPr>
        <w:t xml:space="preserve"> </w:t>
      </w:r>
    </w:p>
    <w:p w14:paraId="6A392182" w14:textId="00A2E408"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Mitchell, M. B. (2018). No one acknowledged my loss and Hurt: Non-death loss, grief, and trauma in foster care. </w:t>
      </w:r>
      <w:r w:rsidRPr="00D52AB0">
        <w:rPr>
          <w:rFonts w:ascii="Arial" w:eastAsia="Calibri" w:hAnsi="Arial" w:cs="Arial"/>
          <w:i/>
          <w:iCs/>
          <w:sz w:val="24"/>
          <w:szCs w:val="24"/>
        </w:rPr>
        <w:t>Child and Adolescent Social Work</w:t>
      </w:r>
      <w:r w:rsidRPr="00D52AB0">
        <w:rPr>
          <w:rFonts w:ascii="Arial" w:eastAsia="Calibri" w:hAnsi="Arial" w:cs="Arial"/>
          <w:sz w:val="24"/>
          <w:szCs w:val="24"/>
        </w:rPr>
        <w:t xml:space="preserve">, </w:t>
      </w:r>
      <w:r w:rsidRPr="00D52AB0">
        <w:rPr>
          <w:rFonts w:ascii="Arial" w:eastAsia="Calibri" w:hAnsi="Arial" w:cs="Arial"/>
          <w:i/>
          <w:iCs/>
          <w:sz w:val="24"/>
          <w:szCs w:val="24"/>
        </w:rPr>
        <w:t>35</w:t>
      </w:r>
      <w:r w:rsidRPr="00D52AB0">
        <w:rPr>
          <w:rFonts w:ascii="Arial" w:eastAsia="Calibri" w:hAnsi="Arial" w:cs="Arial"/>
          <w:sz w:val="24"/>
          <w:szCs w:val="24"/>
        </w:rPr>
        <w:t xml:space="preserve">, 1–9.  </w:t>
      </w:r>
      <w:r w:rsidRPr="00D52AB0">
        <w:rPr>
          <w:rFonts w:ascii="Arial" w:eastAsia="Calibri" w:hAnsi="Arial" w:cs="Arial"/>
          <w:color w:val="0563C1"/>
          <w:sz w:val="24"/>
          <w:szCs w:val="24"/>
          <w:u w:val="single"/>
        </w:rPr>
        <w:t>https://doi.org/10.1007/s10560-017-0502-8</w:t>
      </w:r>
      <w:r w:rsidRPr="00D52AB0">
        <w:rPr>
          <w:rFonts w:ascii="Arial" w:eastAsia="Calibri" w:hAnsi="Arial" w:cs="Arial"/>
          <w:sz w:val="24"/>
          <w:szCs w:val="24"/>
        </w:rPr>
        <w:t xml:space="preserve"> </w:t>
      </w:r>
    </w:p>
    <w:p w14:paraId="2CC76027" w14:textId="6F8EBB1E"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Montserrat, C., </w:t>
      </w:r>
      <w:proofErr w:type="spellStart"/>
      <w:r w:rsidRPr="00D52AB0">
        <w:rPr>
          <w:rFonts w:ascii="Arial" w:eastAsia="Calibri" w:hAnsi="Arial" w:cs="Arial"/>
          <w:sz w:val="24"/>
          <w:szCs w:val="24"/>
        </w:rPr>
        <w:t>Llosada-Gistau</w:t>
      </w:r>
      <w:proofErr w:type="spellEnd"/>
      <w:r w:rsidRPr="00D52AB0">
        <w:rPr>
          <w:rFonts w:ascii="Arial" w:eastAsia="Calibri" w:hAnsi="Arial" w:cs="Arial"/>
          <w:sz w:val="24"/>
          <w:szCs w:val="24"/>
        </w:rPr>
        <w:t>, J., &amp; Fuentes-</w:t>
      </w:r>
      <w:proofErr w:type="spellStart"/>
      <w:r w:rsidRPr="00D52AB0">
        <w:rPr>
          <w:rFonts w:ascii="Arial" w:eastAsia="Calibri" w:hAnsi="Arial" w:cs="Arial"/>
          <w:sz w:val="24"/>
          <w:szCs w:val="24"/>
        </w:rPr>
        <w:t>Peláez</w:t>
      </w:r>
      <w:proofErr w:type="spellEnd"/>
      <w:r w:rsidRPr="00D52AB0">
        <w:rPr>
          <w:rFonts w:ascii="Arial" w:eastAsia="Calibri" w:hAnsi="Arial" w:cs="Arial"/>
          <w:sz w:val="24"/>
          <w:szCs w:val="24"/>
        </w:rPr>
        <w:t xml:space="preserve">, N. (2020). Child, family and system variables associated to breakdowns in family foster care. </w:t>
      </w:r>
      <w:r w:rsidRPr="00D52AB0">
        <w:rPr>
          <w:rFonts w:ascii="Arial" w:eastAsia="Calibri" w:hAnsi="Arial" w:cs="Arial"/>
          <w:i/>
          <w:iCs/>
          <w:sz w:val="24"/>
          <w:szCs w:val="24"/>
        </w:rPr>
        <w:t>Children and Youth Services Review</w:t>
      </w:r>
      <w:r w:rsidRPr="00D52AB0">
        <w:rPr>
          <w:rFonts w:ascii="Arial" w:eastAsia="Calibri" w:hAnsi="Arial" w:cs="Arial"/>
          <w:sz w:val="24"/>
          <w:szCs w:val="24"/>
        </w:rPr>
        <w:t xml:space="preserve">, 109, 1-9. </w:t>
      </w:r>
      <w:r w:rsidRPr="00D52AB0">
        <w:rPr>
          <w:rFonts w:ascii="Arial" w:eastAsia="Calibri" w:hAnsi="Arial" w:cs="Arial"/>
          <w:color w:val="0563C1"/>
          <w:sz w:val="24"/>
          <w:szCs w:val="24"/>
          <w:u w:val="single"/>
        </w:rPr>
        <w:t>https://10.1016/j.childyouth.2019.104701</w:t>
      </w:r>
      <w:r w:rsidRPr="00D52AB0">
        <w:rPr>
          <w:rFonts w:ascii="Arial" w:eastAsia="Calibri" w:hAnsi="Arial" w:cs="Arial"/>
          <w:sz w:val="24"/>
          <w:szCs w:val="24"/>
        </w:rPr>
        <w:t xml:space="preserve">  </w:t>
      </w:r>
    </w:p>
    <w:p w14:paraId="77C08F88" w14:textId="3E08BD13"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Munro, E. R., &amp; Gilligan, G. (2013). The ‘dance’ of kinship care in England and Ireland: Navigating a course between regulation and relationships. </w:t>
      </w:r>
      <w:r w:rsidRPr="00D52AB0">
        <w:rPr>
          <w:rFonts w:ascii="Arial" w:eastAsia="Calibri" w:hAnsi="Arial" w:cs="Arial"/>
          <w:i/>
          <w:iCs/>
          <w:sz w:val="24"/>
          <w:szCs w:val="24"/>
        </w:rPr>
        <w:t>Psychosocial Intervention</w:t>
      </w:r>
      <w:r w:rsidRPr="00D52AB0">
        <w:rPr>
          <w:rFonts w:ascii="Arial" w:eastAsia="Calibri" w:hAnsi="Arial" w:cs="Arial"/>
          <w:sz w:val="24"/>
          <w:szCs w:val="24"/>
        </w:rPr>
        <w:t xml:space="preserve">, </w:t>
      </w:r>
      <w:r w:rsidRPr="00D52AB0">
        <w:rPr>
          <w:rFonts w:ascii="Arial" w:eastAsia="Calibri" w:hAnsi="Arial" w:cs="Arial"/>
          <w:i/>
          <w:iCs/>
          <w:sz w:val="24"/>
          <w:szCs w:val="24"/>
        </w:rPr>
        <w:t>22</w:t>
      </w:r>
      <w:r w:rsidRPr="00D52AB0">
        <w:rPr>
          <w:rFonts w:ascii="Arial" w:eastAsia="Calibri" w:hAnsi="Arial" w:cs="Arial"/>
          <w:sz w:val="24"/>
          <w:szCs w:val="24"/>
        </w:rPr>
        <w:t xml:space="preserve">(3), 185-192. </w:t>
      </w:r>
      <w:r w:rsidRPr="00D52AB0">
        <w:rPr>
          <w:rFonts w:ascii="Arial" w:eastAsia="Calibri" w:hAnsi="Arial" w:cs="Arial"/>
          <w:color w:val="0563C1"/>
          <w:sz w:val="24"/>
          <w:szCs w:val="24"/>
          <w:u w:val="single"/>
        </w:rPr>
        <w:t>https://doi.org/10.5093/in2013a22</w:t>
      </w:r>
      <w:r w:rsidRPr="00D52AB0">
        <w:rPr>
          <w:rFonts w:ascii="Arial" w:eastAsia="Calibri" w:hAnsi="Arial" w:cs="Arial"/>
          <w:sz w:val="24"/>
          <w:szCs w:val="24"/>
        </w:rPr>
        <w:t xml:space="preserve"> </w:t>
      </w:r>
    </w:p>
    <w:p w14:paraId="314F4CAB" w14:textId="7C1D6DAD"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National Institute of Health and Care Excellence. (2021). Looked-after children and young people (NICE Guideline NG205). </w:t>
      </w:r>
      <w:r w:rsidRPr="00D52AB0">
        <w:rPr>
          <w:rFonts w:ascii="Arial" w:eastAsia="Calibri" w:hAnsi="Arial" w:cs="Arial"/>
          <w:color w:val="0563C1" w:themeColor="hyperlink"/>
          <w:sz w:val="24"/>
          <w:szCs w:val="24"/>
          <w:u w:val="single"/>
        </w:rPr>
        <w:t>https://www.nice.org.uk/guidance/ng205</w:t>
      </w:r>
      <w:r w:rsidRPr="00D52AB0">
        <w:rPr>
          <w:rFonts w:ascii="Arial" w:eastAsia="Calibri" w:hAnsi="Arial" w:cs="Arial"/>
          <w:sz w:val="24"/>
          <w:szCs w:val="24"/>
        </w:rPr>
        <w:t xml:space="preserve"> </w:t>
      </w:r>
    </w:p>
    <w:p w14:paraId="4A3D0420" w14:textId="777201AF" w:rsidR="00D52AB0" w:rsidRPr="00D52AB0" w:rsidRDefault="00D52AB0" w:rsidP="00D52AB0">
      <w:pPr>
        <w:spacing w:line="480" w:lineRule="auto"/>
        <w:ind w:hanging="720"/>
        <w:rPr>
          <w:rFonts w:ascii="Arial" w:eastAsia="Calibri" w:hAnsi="Arial" w:cs="Arial"/>
          <w:sz w:val="24"/>
          <w:szCs w:val="24"/>
        </w:rPr>
      </w:pPr>
      <w:proofErr w:type="spellStart"/>
      <w:r w:rsidRPr="00D52AB0">
        <w:rPr>
          <w:rFonts w:ascii="Arial" w:eastAsia="Calibri" w:hAnsi="Arial" w:cs="Arial"/>
          <w:sz w:val="24"/>
          <w:szCs w:val="24"/>
        </w:rPr>
        <w:t>Ní</w:t>
      </w:r>
      <w:proofErr w:type="spellEnd"/>
      <w:r w:rsidRPr="00D52AB0">
        <w:rPr>
          <w:rFonts w:ascii="Arial" w:eastAsia="Calibri" w:hAnsi="Arial" w:cs="Arial"/>
          <w:sz w:val="24"/>
          <w:szCs w:val="24"/>
        </w:rPr>
        <w:t xml:space="preserve"> </w:t>
      </w:r>
      <w:proofErr w:type="spellStart"/>
      <w:r w:rsidRPr="00D52AB0">
        <w:rPr>
          <w:rFonts w:ascii="Arial" w:eastAsia="Calibri" w:hAnsi="Arial" w:cs="Arial"/>
          <w:sz w:val="24"/>
          <w:szCs w:val="24"/>
        </w:rPr>
        <w:t>Raghallaigh</w:t>
      </w:r>
      <w:proofErr w:type="spellEnd"/>
      <w:r w:rsidRPr="00D52AB0">
        <w:rPr>
          <w:rFonts w:ascii="Arial" w:eastAsia="Calibri" w:hAnsi="Arial" w:cs="Arial"/>
          <w:sz w:val="24"/>
          <w:szCs w:val="24"/>
        </w:rPr>
        <w:t xml:space="preserve">, M., &amp; </w:t>
      </w:r>
      <w:proofErr w:type="spellStart"/>
      <w:r w:rsidRPr="00D52AB0">
        <w:rPr>
          <w:rFonts w:ascii="Arial" w:eastAsia="Calibri" w:hAnsi="Arial" w:cs="Arial"/>
          <w:sz w:val="24"/>
          <w:szCs w:val="24"/>
        </w:rPr>
        <w:t>Sirriyeh</w:t>
      </w:r>
      <w:proofErr w:type="spellEnd"/>
      <w:r w:rsidRPr="00D52AB0">
        <w:rPr>
          <w:rFonts w:ascii="Arial" w:eastAsia="Calibri" w:hAnsi="Arial" w:cs="Arial"/>
          <w:sz w:val="24"/>
          <w:szCs w:val="24"/>
        </w:rPr>
        <w:t xml:space="preserve">, A. (2015). The negotiation of culture in foster care placements for separated refugee and asylum seeking young people in Ireland and England. </w:t>
      </w:r>
      <w:r w:rsidRPr="00D52AB0">
        <w:rPr>
          <w:rFonts w:ascii="Arial" w:eastAsia="Calibri" w:hAnsi="Arial" w:cs="Arial"/>
          <w:i/>
          <w:iCs/>
          <w:sz w:val="24"/>
          <w:szCs w:val="24"/>
        </w:rPr>
        <w:t>Childhood</w:t>
      </w:r>
      <w:r w:rsidRPr="00D52AB0">
        <w:rPr>
          <w:rFonts w:ascii="Arial" w:eastAsia="Calibri" w:hAnsi="Arial" w:cs="Arial"/>
          <w:sz w:val="24"/>
          <w:szCs w:val="24"/>
        </w:rPr>
        <w:t xml:space="preserve">, </w:t>
      </w:r>
      <w:r w:rsidRPr="00D52AB0">
        <w:rPr>
          <w:rFonts w:ascii="Arial" w:eastAsia="Calibri" w:hAnsi="Arial" w:cs="Arial"/>
          <w:i/>
          <w:iCs/>
          <w:sz w:val="24"/>
          <w:szCs w:val="24"/>
        </w:rPr>
        <w:t>22</w:t>
      </w:r>
      <w:r w:rsidRPr="00D52AB0">
        <w:rPr>
          <w:rFonts w:ascii="Arial" w:eastAsia="Calibri" w:hAnsi="Arial" w:cs="Arial"/>
          <w:sz w:val="24"/>
          <w:szCs w:val="24"/>
        </w:rPr>
        <w:t xml:space="preserve">(2), 263–277. </w:t>
      </w:r>
      <w:r w:rsidRPr="00D52AB0">
        <w:rPr>
          <w:rFonts w:ascii="Arial" w:eastAsia="Calibri" w:hAnsi="Arial" w:cs="Arial"/>
          <w:color w:val="0563C1"/>
          <w:sz w:val="24"/>
          <w:szCs w:val="24"/>
          <w:u w:val="single"/>
        </w:rPr>
        <w:t>https://doi.org/10.1177/0907568213519137</w:t>
      </w:r>
      <w:r w:rsidRPr="00D52AB0">
        <w:rPr>
          <w:rFonts w:ascii="Arial" w:eastAsia="Calibri" w:hAnsi="Arial" w:cs="Arial"/>
          <w:sz w:val="24"/>
          <w:szCs w:val="24"/>
        </w:rPr>
        <w:t xml:space="preserve"> </w:t>
      </w:r>
    </w:p>
    <w:p w14:paraId="21D42ED2" w14:textId="4982E155"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proofErr w:type="spellStart"/>
      <w:r w:rsidRPr="00D52AB0">
        <w:rPr>
          <w:rFonts w:ascii="Arial" w:eastAsia="Calibri" w:hAnsi="Arial" w:cs="Arial"/>
          <w:sz w:val="24"/>
          <w:szCs w:val="24"/>
        </w:rPr>
        <w:t>Oosterman</w:t>
      </w:r>
      <w:proofErr w:type="spellEnd"/>
      <w:r w:rsidRPr="00D52AB0">
        <w:rPr>
          <w:rFonts w:ascii="Arial" w:eastAsia="Calibri" w:hAnsi="Arial" w:cs="Arial"/>
          <w:sz w:val="24"/>
          <w:szCs w:val="24"/>
        </w:rPr>
        <w:t xml:space="preserve">, M., </w:t>
      </w:r>
      <w:proofErr w:type="spellStart"/>
      <w:r w:rsidRPr="00D52AB0">
        <w:rPr>
          <w:rFonts w:ascii="Arial" w:eastAsia="Calibri" w:hAnsi="Arial" w:cs="Arial"/>
          <w:sz w:val="24"/>
          <w:szCs w:val="24"/>
        </w:rPr>
        <w:t>Schuengel</w:t>
      </w:r>
      <w:proofErr w:type="spellEnd"/>
      <w:r w:rsidRPr="00D52AB0">
        <w:rPr>
          <w:rFonts w:ascii="Arial" w:eastAsia="Calibri" w:hAnsi="Arial" w:cs="Arial"/>
          <w:sz w:val="24"/>
          <w:szCs w:val="24"/>
        </w:rPr>
        <w:t xml:space="preserve">, C., Slot, N. W., </w:t>
      </w:r>
      <w:proofErr w:type="spellStart"/>
      <w:r w:rsidRPr="00D52AB0">
        <w:rPr>
          <w:rFonts w:ascii="Arial" w:eastAsia="Calibri" w:hAnsi="Arial" w:cs="Arial"/>
          <w:sz w:val="24"/>
          <w:szCs w:val="24"/>
        </w:rPr>
        <w:t>Bullens</w:t>
      </w:r>
      <w:proofErr w:type="spellEnd"/>
      <w:r w:rsidRPr="00D52AB0">
        <w:rPr>
          <w:rFonts w:ascii="Arial" w:eastAsia="Calibri" w:hAnsi="Arial" w:cs="Arial"/>
          <w:sz w:val="24"/>
          <w:szCs w:val="24"/>
        </w:rPr>
        <w:t xml:space="preserve">, R. A. R., &amp; </w:t>
      </w:r>
      <w:proofErr w:type="spellStart"/>
      <w:r w:rsidRPr="00D52AB0">
        <w:rPr>
          <w:rFonts w:ascii="Arial" w:eastAsia="Calibri" w:hAnsi="Arial" w:cs="Arial"/>
          <w:sz w:val="24"/>
          <w:szCs w:val="24"/>
        </w:rPr>
        <w:t>Doreleijers</w:t>
      </w:r>
      <w:proofErr w:type="spellEnd"/>
      <w:r w:rsidRPr="00D52AB0">
        <w:rPr>
          <w:rFonts w:ascii="Arial" w:eastAsia="Calibri" w:hAnsi="Arial" w:cs="Arial"/>
          <w:sz w:val="24"/>
          <w:szCs w:val="24"/>
        </w:rPr>
        <w:t xml:space="preserve">, T. A. H. (2006). Disruptions in foster care: A review and meta-analysis. </w:t>
      </w:r>
      <w:r w:rsidRPr="00D52AB0">
        <w:rPr>
          <w:rFonts w:ascii="Arial" w:eastAsia="Calibri" w:hAnsi="Arial" w:cs="Arial"/>
          <w:i/>
          <w:iCs/>
          <w:sz w:val="24"/>
          <w:szCs w:val="24"/>
        </w:rPr>
        <w:t>Children and Youth Services Review</w:t>
      </w:r>
      <w:r w:rsidRPr="00D52AB0">
        <w:rPr>
          <w:rFonts w:ascii="Arial" w:eastAsia="Calibri" w:hAnsi="Arial" w:cs="Arial"/>
          <w:sz w:val="24"/>
          <w:szCs w:val="24"/>
        </w:rPr>
        <w:t xml:space="preserve">, </w:t>
      </w:r>
      <w:r w:rsidRPr="00D52AB0">
        <w:rPr>
          <w:rFonts w:ascii="Arial" w:eastAsia="Calibri" w:hAnsi="Arial" w:cs="Arial"/>
          <w:i/>
          <w:iCs/>
          <w:sz w:val="24"/>
          <w:szCs w:val="24"/>
        </w:rPr>
        <w:t>29</w:t>
      </w:r>
      <w:r w:rsidRPr="00D52AB0">
        <w:rPr>
          <w:rFonts w:ascii="Arial" w:eastAsia="Calibri" w:hAnsi="Arial" w:cs="Arial"/>
          <w:sz w:val="24"/>
          <w:szCs w:val="24"/>
        </w:rPr>
        <w:t xml:space="preserve">(1), 53–76. </w:t>
      </w:r>
      <w:r w:rsidRPr="00D52AB0">
        <w:rPr>
          <w:rFonts w:ascii="Arial" w:eastAsia="Calibri" w:hAnsi="Arial" w:cs="Arial"/>
          <w:color w:val="0563C1"/>
          <w:sz w:val="24"/>
          <w:szCs w:val="24"/>
          <w:u w:val="single"/>
        </w:rPr>
        <w:t>https://doi.org/10.1016/j.childyouth.2006.07.003</w:t>
      </w:r>
      <w:r w:rsidRPr="00D52AB0">
        <w:rPr>
          <w:rFonts w:ascii="Arial" w:eastAsia="Calibri" w:hAnsi="Arial" w:cs="Arial"/>
          <w:sz w:val="24"/>
          <w:szCs w:val="24"/>
        </w:rPr>
        <w:t xml:space="preserve"> </w:t>
      </w:r>
    </w:p>
    <w:p w14:paraId="6414F70B" w14:textId="3B315211" w:rsidR="00D52AB0" w:rsidRPr="00D52AB0" w:rsidRDefault="00D52AB0" w:rsidP="00D52AB0">
      <w:pPr>
        <w:autoSpaceDE w:val="0"/>
        <w:autoSpaceDN w:val="0"/>
        <w:adjustRightInd w:val="0"/>
        <w:spacing w:after="0" w:line="480" w:lineRule="auto"/>
        <w:ind w:hanging="720"/>
        <w:rPr>
          <w:rFonts w:ascii="Arial" w:eastAsia="Calibri" w:hAnsi="Arial" w:cs="Arial"/>
          <w:color w:val="0563C1"/>
          <w:sz w:val="24"/>
          <w:szCs w:val="24"/>
          <w:u w:val="single"/>
        </w:rPr>
      </w:pPr>
      <w:r w:rsidRPr="00D52AB0">
        <w:rPr>
          <w:rFonts w:ascii="Arial" w:eastAsia="Calibri" w:hAnsi="Arial" w:cs="Arial"/>
          <w:sz w:val="24"/>
          <w:szCs w:val="24"/>
        </w:rPr>
        <w:lastRenderedPageBreak/>
        <w:t xml:space="preserve">Osborne, J., </w:t>
      </w:r>
      <w:proofErr w:type="spellStart"/>
      <w:r w:rsidRPr="00D52AB0">
        <w:rPr>
          <w:rFonts w:ascii="Arial" w:eastAsia="Calibri" w:hAnsi="Arial" w:cs="Arial"/>
          <w:sz w:val="24"/>
          <w:szCs w:val="24"/>
        </w:rPr>
        <w:t>Hindt</w:t>
      </w:r>
      <w:proofErr w:type="spellEnd"/>
      <w:r w:rsidRPr="00D52AB0">
        <w:rPr>
          <w:rFonts w:ascii="Arial" w:eastAsia="Calibri" w:hAnsi="Arial" w:cs="Arial"/>
          <w:sz w:val="24"/>
          <w:szCs w:val="24"/>
        </w:rPr>
        <w:t xml:space="preserve">, L. A., Lutz, N., Hodgkinson, N., &amp; Leon, S. C. (2021). Placement stability among children in kinship and non-kinship foster placements across multiple placements. </w:t>
      </w:r>
      <w:r w:rsidRPr="00D52AB0">
        <w:rPr>
          <w:rFonts w:ascii="Arial" w:eastAsia="Calibri" w:hAnsi="Arial" w:cs="Arial"/>
          <w:i/>
          <w:iCs/>
          <w:sz w:val="24"/>
          <w:szCs w:val="24"/>
        </w:rPr>
        <w:t>Children &amp; Youth Services Review</w:t>
      </w:r>
      <w:r w:rsidRPr="00D52AB0">
        <w:rPr>
          <w:rFonts w:ascii="Arial" w:eastAsia="Calibri" w:hAnsi="Arial" w:cs="Arial"/>
          <w:sz w:val="24"/>
          <w:szCs w:val="24"/>
        </w:rPr>
        <w:t xml:space="preserve">, </w:t>
      </w:r>
      <w:r w:rsidRPr="00D52AB0">
        <w:rPr>
          <w:rFonts w:ascii="Arial" w:eastAsia="Calibri" w:hAnsi="Arial" w:cs="Arial"/>
          <w:i/>
          <w:iCs/>
          <w:sz w:val="24"/>
          <w:szCs w:val="24"/>
        </w:rPr>
        <w:t>126</w:t>
      </w:r>
      <w:r w:rsidRPr="00D52AB0">
        <w:rPr>
          <w:rFonts w:ascii="Arial" w:eastAsia="Calibri" w:hAnsi="Arial" w:cs="Arial"/>
          <w:sz w:val="24"/>
          <w:szCs w:val="24"/>
        </w:rPr>
        <w:t xml:space="preserve">, 1-8. </w:t>
      </w:r>
      <w:r w:rsidRPr="00D52AB0">
        <w:rPr>
          <w:rFonts w:ascii="Arial" w:eastAsia="Calibri" w:hAnsi="Arial" w:cs="Arial"/>
          <w:color w:val="0563C1"/>
          <w:sz w:val="24"/>
          <w:szCs w:val="24"/>
          <w:u w:val="single"/>
        </w:rPr>
        <w:t>https://doi.org/10.1016/j.childyouth.2021.106000</w:t>
      </w:r>
      <w:r w:rsidRPr="00D52AB0">
        <w:rPr>
          <w:rFonts w:ascii="Arial" w:eastAsia="Calibri" w:hAnsi="Arial" w:cs="Arial"/>
          <w:sz w:val="24"/>
          <w:szCs w:val="24"/>
        </w:rPr>
        <w:t xml:space="preserve"> </w:t>
      </w:r>
    </w:p>
    <w:p w14:paraId="13564926" w14:textId="3E388094" w:rsidR="00D52AB0" w:rsidRPr="00D52AB0" w:rsidRDefault="00D52AB0" w:rsidP="009764CE">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Page, M. J., McKenzie, J. E., </w:t>
      </w:r>
      <w:proofErr w:type="spellStart"/>
      <w:r w:rsidRPr="00D52AB0">
        <w:rPr>
          <w:rFonts w:ascii="Arial" w:eastAsia="Calibri" w:hAnsi="Arial" w:cs="Arial"/>
          <w:sz w:val="24"/>
          <w:szCs w:val="24"/>
        </w:rPr>
        <w:t>Bossuyt</w:t>
      </w:r>
      <w:proofErr w:type="spellEnd"/>
      <w:r w:rsidRPr="00D52AB0">
        <w:rPr>
          <w:rFonts w:ascii="Arial" w:eastAsia="Calibri" w:hAnsi="Arial" w:cs="Arial"/>
          <w:sz w:val="24"/>
          <w:szCs w:val="24"/>
        </w:rPr>
        <w:t xml:space="preserve">, P. M., </w:t>
      </w:r>
      <w:proofErr w:type="spellStart"/>
      <w:r w:rsidRPr="00D52AB0">
        <w:rPr>
          <w:rFonts w:ascii="Arial" w:eastAsia="Calibri" w:hAnsi="Arial" w:cs="Arial"/>
          <w:sz w:val="24"/>
          <w:szCs w:val="24"/>
        </w:rPr>
        <w:t>Boutron</w:t>
      </w:r>
      <w:proofErr w:type="spellEnd"/>
      <w:r w:rsidRPr="00D52AB0">
        <w:rPr>
          <w:rFonts w:ascii="Arial" w:eastAsia="Calibri" w:hAnsi="Arial" w:cs="Arial"/>
          <w:sz w:val="24"/>
          <w:szCs w:val="24"/>
        </w:rPr>
        <w:t xml:space="preserve">, I., Hoffmann, T. C., Mulrow, C. D., </w:t>
      </w:r>
      <w:proofErr w:type="spellStart"/>
      <w:r w:rsidRPr="00D52AB0">
        <w:rPr>
          <w:rFonts w:ascii="Arial" w:eastAsia="Calibri" w:hAnsi="Arial" w:cs="Arial"/>
          <w:sz w:val="24"/>
          <w:szCs w:val="24"/>
        </w:rPr>
        <w:t>Shamseer</w:t>
      </w:r>
      <w:proofErr w:type="spellEnd"/>
      <w:r w:rsidRPr="00D52AB0">
        <w:rPr>
          <w:rFonts w:ascii="Arial" w:eastAsia="Calibri" w:hAnsi="Arial" w:cs="Arial"/>
          <w:sz w:val="24"/>
          <w:szCs w:val="24"/>
        </w:rPr>
        <w:t xml:space="preserve">, L., </w:t>
      </w:r>
      <w:proofErr w:type="spellStart"/>
      <w:r w:rsidRPr="00D52AB0">
        <w:rPr>
          <w:rFonts w:ascii="Arial" w:eastAsia="Calibri" w:hAnsi="Arial" w:cs="Arial"/>
          <w:sz w:val="24"/>
          <w:szCs w:val="24"/>
        </w:rPr>
        <w:t>Tetzlaff</w:t>
      </w:r>
      <w:proofErr w:type="spellEnd"/>
      <w:r w:rsidRPr="00D52AB0">
        <w:rPr>
          <w:rFonts w:ascii="Arial" w:eastAsia="Calibri" w:hAnsi="Arial" w:cs="Arial"/>
          <w:sz w:val="24"/>
          <w:szCs w:val="24"/>
        </w:rPr>
        <w:t xml:space="preserve">, J. M., </w:t>
      </w:r>
      <w:proofErr w:type="spellStart"/>
      <w:r w:rsidRPr="00D52AB0">
        <w:rPr>
          <w:rFonts w:ascii="Arial" w:eastAsia="Calibri" w:hAnsi="Arial" w:cs="Arial"/>
          <w:sz w:val="24"/>
          <w:szCs w:val="24"/>
        </w:rPr>
        <w:t>Akl</w:t>
      </w:r>
      <w:proofErr w:type="spellEnd"/>
      <w:r w:rsidRPr="00D52AB0">
        <w:rPr>
          <w:rFonts w:ascii="Arial" w:eastAsia="Calibri" w:hAnsi="Arial" w:cs="Arial"/>
          <w:sz w:val="24"/>
          <w:szCs w:val="24"/>
        </w:rPr>
        <w:t xml:space="preserve">, E. A., Brennan, S. E., Chou, R., Glanville, J., </w:t>
      </w:r>
      <w:proofErr w:type="spellStart"/>
      <w:r w:rsidRPr="00D52AB0">
        <w:rPr>
          <w:rFonts w:ascii="Arial" w:eastAsia="Calibri" w:hAnsi="Arial" w:cs="Arial"/>
          <w:sz w:val="24"/>
          <w:szCs w:val="24"/>
        </w:rPr>
        <w:t>Grimshaw</w:t>
      </w:r>
      <w:proofErr w:type="spellEnd"/>
      <w:r w:rsidRPr="00D52AB0">
        <w:rPr>
          <w:rFonts w:ascii="Arial" w:eastAsia="Calibri" w:hAnsi="Arial" w:cs="Arial"/>
          <w:sz w:val="24"/>
          <w:szCs w:val="24"/>
        </w:rPr>
        <w:t xml:space="preserve">, J. M., </w:t>
      </w:r>
      <w:proofErr w:type="spellStart"/>
      <w:r w:rsidRPr="00D52AB0">
        <w:rPr>
          <w:rFonts w:ascii="Arial" w:eastAsia="Calibri" w:hAnsi="Arial" w:cs="Arial"/>
          <w:sz w:val="24"/>
          <w:szCs w:val="24"/>
        </w:rPr>
        <w:t>Hróbjartsson</w:t>
      </w:r>
      <w:proofErr w:type="spellEnd"/>
      <w:r w:rsidRPr="00D52AB0">
        <w:rPr>
          <w:rFonts w:ascii="Arial" w:eastAsia="Calibri" w:hAnsi="Arial" w:cs="Arial"/>
          <w:sz w:val="24"/>
          <w:szCs w:val="24"/>
        </w:rPr>
        <w:t xml:space="preserve">, A., </w:t>
      </w:r>
      <w:proofErr w:type="spellStart"/>
      <w:r w:rsidRPr="00D52AB0">
        <w:rPr>
          <w:rFonts w:ascii="Arial" w:eastAsia="Calibri" w:hAnsi="Arial" w:cs="Arial"/>
          <w:sz w:val="24"/>
          <w:szCs w:val="24"/>
        </w:rPr>
        <w:t>Lalu</w:t>
      </w:r>
      <w:proofErr w:type="spellEnd"/>
      <w:r w:rsidRPr="00D52AB0">
        <w:rPr>
          <w:rFonts w:ascii="Arial" w:eastAsia="Calibri" w:hAnsi="Arial" w:cs="Arial"/>
          <w:sz w:val="24"/>
          <w:szCs w:val="24"/>
        </w:rPr>
        <w:t xml:space="preserve">, M. M., Li, T., </w:t>
      </w:r>
      <w:proofErr w:type="spellStart"/>
      <w:r w:rsidRPr="00D52AB0">
        <w:rPr>
          <w:rFonts w:ascii="Arial" w:eastAsia="Calibri" w:hAnsi="Arial" w:cs="Arial"/>
          <w:sz w:val="24"/>
          <w:szCs w:val="24"/>
        </w:rPr>
        <w:t>Loder</w:t>
      </w:r>
      <w:proofErr w:type="spellEnd"/>
      <w:r w:rsidRPr="00D52AB0">
        <w:rPr>
          <w:rFonts w:ascii="Arial" w:eastAsia="Calibri" w:hAnsi="Arial" w:cs="Arial"/>
          <w:sz w:val="24"/>
          <w:szCs w:val="24"/>
        </w:rPr>
        <w:t>, E. W., Mayo-Wilson, E., McDonald, S., McGuinness, L. A., … Moher, D. (2021). The PRISMA 2020 statement: an updated guideline for reporting systematic reviews. </w:t>
      </w:r>
      <w:r w:rsidRPr="00D52AB0">
        <w:rPr>
          <w:rFonts w:ascii="Arial" w:eastAsia="Calibri" w:hAnsi="Arial" w:cs="Arial"/>
          <w:i/>
          <w:iCs/>
          <w:sz w:val="24"/>
          <w:szCs w:val="24"/>
        </w:rPr>
        <w:t>BMJ</w:t>
      </w:r>
      <w:r w:rsidRPr="00D52AB0">
        <w:rPr>
          <w:rFonts w:ascii="Arial" w:eastAsia="Calibri" w:hAnsi="Arial" w:cs="Arial"/>
          <w:sz w:val="24"/>
          <w:szCs w:val="24"/>
        </w:rPr>
        <w:t>, </w:t>
      </w:r>
      <w:r w:rsidRPr="00D52AB0">
        <w:rPr>
          <w:rFonts w:ascii="Arial" w:eastAsia="Calibri" w:hAnsi="Arial" w:cs="Arial"/>
          <w:i/>
          <w:iCs/>
          <w:sz w:val="24"/>
          <w:szCs w:val="24"/>
        </w:rPr>
        <w:t>372</w:t>
      </w:r>
      <w:r w:rsidRPr="00D52AB0">
        <w:rPr>
          <w:rFonts w:ascii="Arial" w:eastAsia="Calibri" w:hAnsi="Arial" w:cs="Arial"/>
          <w:sz w:val="24"/>
          <w:szCs w:val="24"/>
        </w:rPr>
        <w:t xml:space="preserve">, 71. </w:t>
      </w:r>
      <w:r w:rsidRPr="00D52AB0">
        <w:rPr>
          <w:rFonts w:ascii="Arial" w:eastAsia="Calibri" w:hAnsi="Arial" w:cs="Arial"/>
          <w:color w:val="0563C1"/>
          <w:sz w:val="24"/>
          <w:szCs w:val="24"/>
          <w:u w:val="single"/>
        </w:rPr>
        <w:t>https://doi.org/10.1136/bmj.n71</w:t>
      </w:r>
      <w:r w:rsidR="009764CE">
        <w:rPr>
          <w:rFonts w:ascii="Arial" w:eastAsia="Calibri" w:hAnsi="Arial" w:cs="Arial"/>
          <w:sz w:val="24"/>
          <w:szCs w:val="24"/>
        </w:rPr>
        <w:t xml:space="preserve"> </w:t>
      </w:r>
    </w:p>
    <w:p w14:paraId="7040FCB6" w14:textId="0B3DC638" w:rsidR="00D52AB0" w:rsidRPr="00D52AB0" w:rsidRDefault="00D52AB0" w:rsidP="00D52AB0">
      <w:pPr>
        <w:spacing w:line="480" w:lineRule="auto"/>
        <w:ind w:hanging="720"/>
        <w:rPr>
          <w:rFonts w:ascii="Arial" w:eastAsia="Calibri" w:hAnsi="Arial" w:cs="Arial"/>
          <w:color w:val="0563C1"/>
          <w:sz w:val="24"/>
          <w:szCs w:val="24"/>
          <w:u w:val="single"/>
        </w:rPr>
      </w:pPr>
      <w:r w:rsidRPr="00D52AB0">
        <w:rPr>
          <w:rFonts w:ascii="Arial" w:eastAsia="Calibri" w:hAnsi="Arial" w:cs="Arial"/>
          <w:sz w:val="24"/>
          <w:szCs w:val="24"/>
        </w:rPr>
        <w:t xml:space="preserve">Patton, D. A., Liu, Q., Adelson, J. D., &amp; </w:t>
      </w:r>
      <w:proofErr w:type="spellStart"/>
      <w:r w:rsidRPr="00D52AB0">
        <w:rPr>
          <w:rFonts w:ascii="Arial" w:eastAsia="Calibri" w:hAnsi="Arial" w:cs="Arial"/>
          <w:sz w:val="24"/>
          <w:szCs w:val="24"/>
        </w:rPr>
        <w:t>Lucenko</w:t>
      </w:r>
      <w:proofErr w:type="spellEnd"/>
      <w:r w:rsidRPr="00D52AB0">
        <w:rPr>
          <w:rFonts w:ascii="Arial" w:eastAsia="Calibri" w:hAnsi="Arial" w:cs="Arial"/>
          <w:sz w:val="24"/>
          <w:szCs w:val="24"/>
        </w:rPr>
        <w:t xml:space="preserve">, B. A. (2019). Assessing the social determinants of health care costs for Medicaid-enrolled adolescents in Washington State using administrative data. </w:t>
      </w:r>
      <w:r w:rsidRPr="00D52AB0">
        <w:rPr>
          <w:rFonts w:ascii="Arial" w:eastAsia="Calibri" w:hAnsi="Arial" w:cs="Arial"/>
          <w:i/>
          <w:iCs/>
          <w:sz w:val="24"/>
          <w:szCs w:val="24"/>
        </w:rPr>
        <w:t>Health Services Research</w:t>
      </w:r>
      <w:r w:rsidRPr="00D52AB0">
        <w:rPr>
          <w:rFonts w:ascii="Arial" w:eastAsia="Calibri" w:hAnsi="Arial" w:cs="Arial"/>
          <w:sz w:val="24"/>
          <w:szCs w:val="24"/>
        </w:rPr>
        <w:t xml:space="preserve">, </w:t>
      </w:r>
      <w:r w:rsidRPr="00D52AB0">
        <w:rPr>
          <w:rFonts w:ascii="Arial" w:eastAsia="Calibri" w:hAnsi="Arial" w:cs="Arial"/>
          <w:i/>
          <w:iCs/>
          <w:sz w:val="24"/>
          <w:szCs w:val="24"/>
        </w:rPr>
        <w:t>54</w:t>
      </w:r>
      <w:r w:rsidRPr="00D52AB0">
        <w:rPr>
          <w:rFonts w:ascii="Arial" w:eastAsia="Calibri" w:hAnsi="Arial" w:cs="Arial"/>
          <w:sz w:val="24"/>
          <w:szCs w:val="24"/>
        </w:rPr>
        <w:t xml:space="preserve">(1), 52–63. </w:t>
      </w:r>
      <w:r w:rsidRPr="00D52AB0">
        <w:rPr>
          <w:rFonts w:ascii="Arial" w:eastAsia="Calibri" w:hAnsi="Arial" w:cs="Arial"/>
          <w:color w:val="0563C1"/>
          <w:sz w:val="24"/>
          <w:szCs w:val="24"/>
          <w:u w:val="single"/>
        </w:rPr>
        <w:t>https://doi.org/10.1111/1475-6773.13052</w:t>
      </w:r>
    </w:p>
    <w:p w14:paraId="082BBE05" w14:textId="6709AEED" w:rsidR="00D52AB0" w:rsidRPr="00D52AB0" w:rsidRDefault="00D52AB0" w:rsidP="00D52AB0">
      <w:pPr>
        <w:spacing w:line="480" w:lineRule="auto"/>
        <w:ind w:hanging="720"/>
        <w:rPr>
          <w:rFonts w:ascii="Arial" w:eastAsia="Calibri" w:hAnsi="Arial" w:cs="Arial"/>
          <w:sz w:val="24"/>
          <w:szCs w:val="24"/>
        </w:rPr>
      </w:pPr>
      <w:proofErr w:type="spellStart"/>
      <w:r w:rsidRPr="00D52AB0">
        <w:rPr>
          <w:rFonts w:ascii="Arial" w:eastAsia="Calibri" w:hAnsi="Arial" w:cs="Arial"/>
          <w:sz w:val="24"/>
          <w:szCs w:val="24"/>
        </w:rPr>
        <w:t>Popay</w:t>
      </w:r>
      <w:proofErr w:type="spellEnd"/>
      <w:r w:rsidRPr="00D52AB0">
        <w:rPr>
          <w:rFonts w:ascii="Arial" w:eastAsia="Calibri" w:hAnsi="Arial" w:cs="Arial"/>
          <w:sz w:val="24"/>
          <w:szCs w:val="24"/>
        </w:rPr>
        <w:t xml:space="preserve">, J., Roberts, H., Sowden, A., </w:t>
      </w:r>
      <w:proofErr w:type="spellStart"/>
      <w:r w:rsidRPr="00D52AB0">
        <w:rPr>
          <w:rFonts w:ascii="Arial" w:eastAsia="Calibri" w:hAnsi="Arial" w:cs="Arial"/>
          <w:sz w:val="24"/>
          <w:szCs w:val="24"/>
        </w:rPr>
        <w:t>Petticrew</w:t>
      </w:r>
      <w:proofErr w:type="spellEnd"/>
      <w:r w:rsidRPr="00D52AB0">
        <w:rPr>
          <w:rFonts w:ascii="Arial" w:eastAsia="Calibri" w:hAnsi="Arial" w:cs="Arial"/>
          <w:sz w:val="24"/>
          <w:szCs w:val="24"/>
        </w:rPr>
        <w:t xml:space="preserve">, M., Arai, L., Rodgers, M., Britten, N., </w:t>
      </w:r>
      <w:proofErr w:type="spellStart"/>
      <w:r w:rsidRPr="00D52AB0">
        <w:rPr>
          <w:rFonts w:ascii="Arial" w:eastAsia="Calibri" w:hAnsi="Arial" w:cs="Arial"/>
          <w:sz w:val="24"/>
          <w:szCs w:val="24"/>
        </w:rPr>
        <w:t>Roen</w:t>
      </w:r>
      <w:proofErr w:type="spellEnd"/>
      <w:r w:rsidRPr="00D52AB0">
        <w:rPr>
          <w:rFonts w:ascii="Arial" w:eastAsia="Calibri" w:hAnsi="Arial" w:cs="Arial"/>
          <w:sz w:val="24"/>
          <w:szCs w:val="24"/>
        </w:rPr>
        <w:t xml:space="preserve">, K., &amp; Duffy, S. (2006).  </w:t>
      </w:r>
      <w:r w:rsidRPr="00D52AB0">
        <w:rPr>
          <w:rFonts w:ascii="Arial" w:eastAsia="Calibri" w:hAnsi="Arial" w:cs="Arial"/>
          <w:i/>
          <w:iCs/>
          <w:sz w:val="24"/>
          <w:szCs w:val="24"/>
        </w:rPr>
        <w:t xml:space="preserve">Guidance on the conduct of narrative synthesis in systematic reviews. </w:t>
      </w:r>
      <w:r w:rsidRPr="00D52AB0">
        <w:rPr>
          <w:rFonts w:ascii="Arial" w:eastAsia="Calibri" w:hAnsi="Arial" w:cs="Arial"/>
          <w:sz w:val="24"/>
          <w:szCs w:val="24"/>
        </w:rPr>
        <w:t>Lancaster University.</w:t>
      </w:r>
      <w:r w:rsidRPr="00D52AB0">
        <w:rPr>
          <w:rFonts w:ascii="Arial" w:eastAsia="Calibri" w:hAnsi="Arial" w:cs="Arial"/>
          <w:i/>
          <w:iCs/>
          <w:sz w:val="24"/>
          <w:szCs w:val="24"/>
        </w:rPr>
        <w:t xml:space="preserve"> </w:t>
      </w:r>
      <w:r w:rsidRPr="00D52AB0">
        <w:rPr>
          <w:rFonts w:ascii="Arial" w:eastAsia="Calibri" w:hAnsi="Arial" w:cs="Arial"/>
          <w:color w:val="0563C1"/>
          <w:sz w:val="24"/>
          <w:szCs w:val="24"/>
          <w:u w:val="single"/>
        </w:rPr>
        <w:t>https://www.lancaster.ac.uk/media/lancaster-university/content-assets/documents/fhm/dhr/chir/NSsynthesisguidanceVersion1-April2006.pdf</w:t>
      </w:r>
      <w:r w:rsidRPr="00D52AB0">
        <w:rPr>
          <w:rFonts w:ascii="Arial" w:eastAsia="Calibri" w:hAnsi="Arial" w:cs="Arial"/>
          <w:sz w:val="24"/>
          <w:szCs w:val="24"/>
        </w:rPr>
        <w:t xml:space="preserve"> </w:t>
      </w:r>
    </w:p>
    <w:p w14:paraId="11256883" w14:textId="1F51A974" w:rsidR="00D52AB0" w:rsidRPr="00D52AB0" w:rsidRDefault="00D52AB0" w:rsidP="00D52AB0">
      <w:pPr>
        <w:spacing w:line="480" w:lineRule="auto"/>
        <w:ind w:hanging="720"/>
        <w:rPr>
          <w:rFonts w:ascii="Arial" w:eastAsia="Calibri" w:hAnsi="Arial" w:cs="Arial"/>
          <w:sz w:val="24"/>
          <w:szCs w:val="24"/>
        </w:rPr>
      </w:pPr>
      <w:r w:rsidRPr="00D52AB0">
        <w:rPr>
          <w:rFonts w:ascii="Arial" w:eastAsia="Calibri" w:hAnsi="Arial" w:cs="Arial"/>
          <w:sz w:val="24"/>
          <w:szCs w:val="24"/>
        </w:rPr>
        <w:t xml:space="preserve">Price-Robertson, R., Bromfield, L., &amp; Lamont, A. (2014). </w:t>
      </w:r>
      <w:r w:rsidRPr="00D52AB0">
        <w:rPr>
          <w:rFonts w:ascii="Arial" w:eastAsia="Calibri" w:hAnsi="Arial" w:cs="Arial"/>
          <w:i/>
          <w:iCs/>
          <w:sz w:val="24"/>
          <w:szCs w:val="24"/>
        </w:rPr>
        <w:t>International approaches to child protection. What can Australia learn?</w:t>
      </w:r>
      <w:r w:rsidRPr="00D52AB0">
        <w:rPr>
          <w:rFonts w:ascii="Arial" w:eastAsia="Calibri" w:hAnsi="Arial" w:cs="Arial"/>
          <w:sz w:val="24"/>
          <w:szCs w:val="24"/>
        </w:rPr>
        <w:t xml:space="preserve"> Child Family Community Australia. </w:t>
      </w:r>
      <w:r w:rsidRPr="00D52AB0">
        <w:rPr>
          <w:rFonts w:ascii="Arial" w:eastAsia="Calibri" w:hAnsi="Arial" w:cs="Arial"/>
          <w:i/>
          <w:iCs/>
          <w:sz w:val="24"/>
          <w:szCs w:val="24"/>
        </w:rPr>
        <w:t xml:space="preserve"> </w:t>
      </w:r>
      <w:r w:rsidRPr="00D52AB0">
        <w:rPr>
          <w:rFonts w:ascii="Arial" w:eastAsia="Calibri" w:hAnsi="Arial" w:cs="Arial"/>
          <w:sz w:val="24"/>
          <w:szCs w:val="24"/>
        </w:rPr>
        <w:t xml:space="preserve"> </w:t>
      </w:r>
      <w:r w:rsidRPr="00D52AB0">
        <w:rPr>
          <w:rFonts w:ascii="Arial" w:eastAsia="Calibri" w:hAnsi="Arial" w:cs="Arial"/>
          <w:color w:val="0563C1"/>
          <w:sz w:val="24"/>
          <w:szCs w:val="24"/>
          <w:u w:val="single"/>
        </w:rPr>
        <w:t>https://bettercarenetwork.org/sites/default/files/2021-01/cfca-paper23.pdf</w:t>
      </w:r>
      <w:r w:rsidRPr="00D52AB0">
        <w:rPr>
          <w:rFonts w:ascii="Arial" w:eastAsia="Calibri" w:hAnsi="Arial" w:cs="Arial"/>
          <w:sz w:val="24"/>
          <w:szCs w:val="24"/>
        </w:rPr>
        <w:t xml:space="preserve"> </w:t>
      </w:r>
    </w:p>
    <w:p w14:paraId="632720E3" w14:textId="29588E00" w:rsidR="00D52AB0" w:rsidRPr="00D52AB0" w:rsidRDefault="00D52AB0" w:rsidP="00D52AB0">
      <w:pPr>
        <w:spacing w:line="480" w:lineRule="auto"/>
        <w:ind w:hanging="720"/>
        <w:rPr>
          <w:rFonts w:ascii="Arial" w:eastAsia="Calibri" w:hAnsi="Arial" w:cs="Arial"/>
          <w:color w:val="0563C1"/>
          <w:sz w:val="24"/>
          <w:szCs w:val="24"/>
          <w:u w:val="single"/>
        </w:rPr>
      </w:pPr>
      <w:r w:rsidRPr="00D52AB0">
        <w:rPr>
          <w:rFonts w:ascii="Arial" w:eastAsia="Calibri" w:hAnsi="Arial" w:cs="Arial"/>
          <w:sz w:val="24"/>
          <w:szCs w:val="24"/>
        </w:rPr>
        <w:lastRenderedPageBreak/>
        <w:t xml:space="preserve">Public Health England. (2020). </w:t>
      </w:r>
      <w:r w:rsidRPr="00D52AB0">
        <w:rPr>
          <w:rFonts w:ascii="Arial" w:eastAsia="Calibri" w:hAnsi="Arial" w:cs="Arial"/>
          <w:i/>
          <w:iCs/>
          <w:sz w:val="24"/>
          <w:szCs w:val="24"/>
        </w:rPr>
        <w:t xml:space="preserve">Chapter 1: Education and children’s social care. </w:t>
      </w:r>
      <w:r w:rsidRPr="00D52AB0">
        <w:rPr>
          <w:rFonts w:ascii="Arial" w:eastAsia="Calibri" w:hAnsi="Arial" w:cs="Arial"/>
          <w:color w:val="0563C1"/>
          <w:sz w:val="24"/>
          <w:szCs w:val="24"/>
          <w:u w:val="single"/>
        </w:rPr>
        <w:t>https://www.gov.uk/government/publications/people-with-learning-disabilities-in-england/chapter-1-education-and-childrens-social-care-updates</w:t>
      </w:r>
    </w:p>
    <w:p w14:paraId="6F258040" w14:textId="15D88774"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Rock, S., Michelson, D., Thomson, S., &amp; Day, C. (2015). Understanding foster placement instability for looked after children: A systematic review and narrative synthesis of quantitative and qualitative evidence. </w:t>
      </w:r>
      <w:r w:rsidRPr="00D52AB0">
        <w:rPr>
          <w:rFonts w:ascii="Arial" w:eastAsia="Calibri" w:hAnsi="Arial" w:cs="Arial"/>
          <w:i/>
          <w:iCs/>
          <w:sz w:val="24"/>
          <w:szCs w:val="24"/>
        </w:rPr>
        <w:t>The British Journal of Social Work</w:t>
      </w:r>
      <w:r w:rsidRPr="00D52AB0">
        <w:rPr>
          <w:rFonts w:ascii="Arial" w:eastAsia="Calibri" w:hAnsi="Arial" w:cs="Arial"/>
          <w:sz w:val="24"/>
          <w:szCs w:val="24"/>
        </w:rPr>
        <w:t>,</w:t>
      </w:r>
      <w:r w:rsidRPr="00D52AB0">
        <w:rPr>
          <w:rFonts w:ascii="Arial" w:eastAsia="Calibri" w:hAnsi="Arial" w:cs="Arial"/>
          <w:i/>
          <w:iCs/>
          <w:sz w:val="24"/>
          <w:szCs w:val="24"/>
        </w:rPr>
        <w:t xml:space="preserve"> 45</w:t>
      </w:r>
      <w:r w:rsidRPr="00D52AB0">
        <w:rPr>
          <w:rFonts w:ascii="Arial" w:eastAsia="Calibri" w:hAnsi="Arial" w:cs="Arial"/>
          <w:sz w:val="24"/>
          <w:szCs w:val="24"/>
        </w:rPr>
        <w:t xml:space="preserve">(1), 177–203. </w:t>
      </w:r>
      <w:r w:rsidRPr="00D52AB0">
        <w:rPr>
          <w:rFonts w:ascii="Arial" w:eastAsia="Calibri" w:hAnsi="Arial" w:cs="Arial"/>
          <w:color w:val="0563C1"/>
          <w:sz w:val="24"/>
          <w:szCs w:val="24"/>
          <w:u w:val="single"/>
        </w:rPr>
        <w:t>https://doi.org/10.1093/bjsw/bct084</w:t>
      </w:r>
      <w:r w:rsidRPr="00D52AB0">
        <w:rPr>
          <w:rFonts w:ascii="Arial" w:eastAsia="Calibri" w:hAnsi="Arial" w:cs="Arial"/>
          <w:sz w:val="24"/>
          <w:szCs w:val="24"/>
        </w:rPr>
        <w:t xml:space="preserve"> </w:t>
      </w:r>
    </w:p>
    <w:p w14:paraId="0CB604A6" w14:textId="6E0CC6FC"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Rubin, D. M., O'Reilly, A. L., Luan, X., &amp; </w:t>
      </w:r>
      <w:proofErr w:type="spellStart"/>
      <w:r w:rsidRPr="00D52AB0">
        <w:rPr>
          <w:rFonts w:ascii="Arial" w:eastAsia="Calibri" w:hAnsi="Arial" w:cs="Arial"/>
          <w:sz w:val="24"/>
          <w:szCs w:val="24"/>
        </w:rPr>
        <w:t>Localio</w:t>
      </w:r>
      <w:proofErr w:type="spellEnd"/>
      <w:r w:rsidRPr="00D52AB0">
        <w:rPr>
          <w:rFonts w:ascii="Arial" w:eastAsia="Calibri" w:hAnsi="Arial" w:cs="Arial"/>
          <w:sz w:val="24"/>
          <w:szCs w:val="24"/>
        </w:rPr>
        <w:t xml:space="preserve">, A. R. (2007). The impact of placement stability on </w:t>
      </w:r>
      <w:proofErr w:type="spellStart"/>
      <w:r w:rsidRPr="00D52AB0">
        <w:rPr>
          <w:rFonts w:ascii="Arial" w:eastAsia="Calibri" w:hAnsi="Arial" w:cs="Arial"/>
          <w:sz w:val="24"/>
          <w:szCs w:val="24"/>
        </w:rPr>
        <w:t>behavioral</w:t>
      </w:r>
      <w:proofErr w:type="spellEnd"/>
      <w:r w:rsidRPr="00D52AB0">
        <w:rPr>
          <w:rFonts w:ascii="Arial" w:eastAsia="Calibri" w:hAnsi="Arial" w:cs="Arial"/>
          <w:sz w:val="24"/>
          <w:szCs w:val="24"/>
        </w:rPr>
        <w:t xml:space="preserve"> well-being for children in foster care. </w:t>
      </w:r>
      <w:proofErr w:type="spellStart"/>
      <w:r w:rsidRPr="00D52AB0">
        <w:rPr>
          <w:rFonts w:ascii="Arial" w:eastAsia="Calibri" w:hAnsi="Arial" w:cs="Arial"/>
          <w:i/>
          <w:iCs/>
          <w:sz w:val="24"/>
          <w:szCs w:val="24"/>
        </w:rPr>
        <w:t>Pediatrics</w:t>
      </w:r>
      <w:proofErr w:type="spellEnd"/>
      <w:r w:rsidRPr="00D52AB0">
        <w:rPr>
          <w:rFonts w:ascii="Arial" w:eastAsia="Calibri" w:hAnsi="Arial" w:cs="Arial"/>
          <w:sz w:val="24"/>
          <w:szCs w:val="24"/>
        </w:rPr>
        <w:t xml:space="preserve">, </w:t>
      </w:r>
      <w:r w:rsidRPr="00D52AB0">
        <w:rPr>
          <w:rFonts w:ascii="Arial" w:eastAsia="Calibri" w:hAnsi="Arial" w:cs="Arial"/>
          <w:i/>
          <w:iCs/>
          <w:sz w:val="24"/>
          <w:szCs w:val="24"/>
        </w:rPr>
        <w:t>119</w:t>
      </w:r>
      <w:r w:rsidRPr="00D52AB0">
        <w:rPr>
          <w:rFonts w:ascii="Arial" w:eastAsia="Calibri" w:hAnsi="Arial" w:cs="Arial"/>
          <w:sz w:val="24"/>
          <w:szCs w:val="24"/>
        </w:rPr>
        <w:t xml:space="preserve">(2), 336–344. </w:t>
      </w:r>
      <w:r w:rsidRPr="00D52AB0">
        <w:rPr>
          <w:rFonts w:ascii="Arial" w:eastAsia="Calibri" w:hAnsi="Arial" w:cs="Arial"/>
          <w:color w:val="0563C1"/>
          <w:sz w:val="24"/>
          <w:szCs w:val="24"/>
          <w:u w:val="single"/>
        </w:rPr>
        <w:t>https://doi.org/10.1542/peds.2006-1995</w:t>
      </w:r>
      <w:r w:rsidRPr="00D52AB0">
        <w:rPr>
          <w:rFonts w:ascii="Arial" w:eastAsia="Calibri" w:hAnsi="Arial" w:cs="Arial"/>
          <w:sz w:val="24"/>
          <w:szCs w:val="24"/>
        </w:rPr>
        <w:t xml:space="preserve"> </w:t>
      </w:r>
    </w:p>
    <w:p w14:paraId="3DDD0F46" w14:textId="0218A134" w:rsidR="00D52AB0" w:rsidRPr="00D52AB0" w:rsidRDefault="00D52AB0" w:rsidP="00D52AB0">
      <w:pPr>
        <w:autoSpaceDE w:val="0"/>
        <w:autoSpaceDN w:val="0"/>
        <w:adjustRightInd w:val="0"/>
        <w:spacing w:after="0" w:line="480" w:lineRule="auto"/>
        <w:ind w:hanging="720"/>
        <w:rPr>
          <w:rFonts w:ascii="Arial" w:eastAsia="Calibri" w:hAnsi="Arial" w:cs="Arial"/>
          <w:color w:val="0563C1"/>
          <w:sz w:val="24"/>
          <w:szCs w:val="24"/>
          <w:u w:val="single"/>
        </w:rPr>
      </w:pPr>
      <w:r w:rsidRPr="00D52AB0">
        <w:rPr>
          <w:rFonts w:ascii="Arial" w:eastAsia="Calibri" w:hAnsi="Arial" w:cs="Arial"/>
          <w:sz w:val="24"/>
          <w:szCs w:val="24"/>
        </w:rPr>
        <w:t xml:space="preserve">Ryan, J. P., &amp; </w:t>
      </w:r>
      <w:proofErr w:type="spellStart"/>
      <w:r w:rsidRPr="00D52AB0">
        <w:rPr>
          <w:rFonts w:ascii="Arial" w:eastAsia="Calibri" w:hAnsi="Arial" w:cs="Arial"/>
          <w:sz w:val="24"/>
          <w:szCs w:val="24"/>
        </w:rPr>
        <w:t>Testa</w:t>
      </w:r>
      <w:proofErr w:type="spellEnd"/>
      <w:r w:rsidRPr="00D52AB0">
        <w:rPr>
          <w:rFonts w:ascii="Arial" w:eastAsia="Calibri" w:hAnsi="Arial" w:cs="Arial"/>
          <w:sz w:val="24"/>
          <w:szCs w:val="24"/>
        </w:rPr>
        <w:t xml:space="preserve">, M. F. (2005). Child maltreatment and juvenile delinquency: Investigating the role of placement and placement instability. </w:t>
      </w:r>
      <w:r w:rsidRPr="00D52AB0">
        <w:rPr>
          <w:rFonts w:ascii="Arial" w:eastAsia="Calibri" w:hAnsi="Arial" w:cs="Arial"/>
          <w:i/>
          <w:sz w:val="24"/>
          <w:szCs w:val="24"/>
        </w:rPr>
        <w:t>Children and Youth Services Review</w:t>
      </w:r>
      <w:r w:rsidRPr="00D52AB0">
        <w:rPr>
          <w:rFonts w:ascii="Arial" w:eastAsia="Calibri" w:hAnsi="Arial" w:cs="Arial"/>
          <w:sz w:val="24"/>
          <w:szCs w:val="24"/>
        </w:rPr>
        <w:t xml:space="preserve">, </w:t>
      </w:r>
      <w:r w:rsidRPr="00D52AB0">
        <w:rPr>
          <w:rFonts w:ascii="Arial" w:eastAsia="Calibri" w:hAnsi="Arial" w:cs="Arial"/>
          <w:i/>
          <w:sz w:val="24"/>
          <w:szCs w:val="24"/>
        </w:rPr>
        <w:t>27</w:t>
      </w:r>
      <w:r w:rsidRPr="00D52AB0">
        <w:rPr>
          <w:rFonts w:ascii="Arial" w:eastAsia="Calibri" w:hAnsi="Arial" w:cs="Arial"/>
          <w:sz w:val="24"/>
          <w:szCs w:val="24"/>
        </w:rPr>
        <w:t xml:space="preserve">(3), 227–249. </w:t>
      </w:r>
      <w:r w:rsidRPr="00D52AB0">
        <w:rPr>
          <w:rFonts w:ascii="Arial" w:eastAsia="Calibri" w:hAnsi="Arial" w:cs="Arial"/>
          <w:color w:val="0563C1"/>
          <w:sz w:val="24"/>
          <w:szCs w:val="24"/>
          <w:u w:val="single"/>
        </w:rPr>
        <w:t>https://doi.org/10.1016/j.childyouth.2004.05.007</w:t>
      </w:r>
    </w:p>
    <w:p w14:paraId="649FC865" w14:textId="7CD8C226"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proofErr w:type="spellStart"/>
      <w:r w:rsidRPr="00D52AB0">
        <w:rPr>
          <w:rFonts w:ascii="Arial" w:eastAsia="Calibri" w:hAnsi="Arial" w:cs="Arial"/>
          <w:sz w:val="24"/>
          <w:szCs w:val="24"/>
        </w:rPr>
        <w:t>Sallis</w:t>
      </w:r>
      <w:proofErr w:type="spellEnd"/>
      <w:r w:rsidRPr="00D52AB0">
        <w:rPr>
          <w:rFonts w:ascii="Arial" w:eastAsia="Calibri" w:hAnsi="Arial" w:cs="Arial"/>
          <w:sz w:val="24"/>
          <w:szCs w:val="24"/>
        </w:rPr>
        <w:t xml:space="preserve">, J. F., </w:t>
      </w:r>
      <w:proofErr w:type="spellStart"/>
      <w:r w:rsidRPr="00D52AB0">
        <w:rPr>
          <w:rFonts w:ascii="Arial" w:eastAsia="Calibri" w:hAnsi="Arial" w:cs="Arial"/>
          <w:sz w:val="24"/>
          <w:szCs w:val="24"/>
        </w:rPr>
        <w:t>Prochaska</w:t>
      </w:r>
      <w:proofErr w:type="spellEnd"/>
      <w:r w:rsidRPr="00D52AB0">
        <w:rPr>
          <w:rFonts w:ascii="Arial" w:eastAsia="Calibri" w:hAnsi="Arial" w:cs="Arial"/>
          <w:sz w:val="24"/>
          <w:szCs w:val="24"/>
        </w:rPr>
        <w:t xml:space="preserve">, J. J., &amp; Taylor, W. C. (2000). A review of correlates of physical activity of children and adolescents. Medicine and science in sports and exercise, 32(5), 963–975. </w:t>
      </w:r>
      <w:r w:rsidRPr="00D52AB0">
        <w:rPr>
          <w:rFonts w:ascii="Arial" w:eastAsia="Calibri" w:hAnsi="Arial" w:cs="Arial"/>
          <w:color w:val="0563C1"/>
          <w:sz w:val="24"/>
          <w:szCs w:val="24"/>
          <w:u w:val="single"/>
        </w:rPr>
        <w:t>https://doi.org/10.1097/00005768-200005000-00014</w:t>
      </w:r>
      <w:r w:rsidRPr="00D52AB0">
        <w:rPr>
          <w:rFonts w:ascii="Arial" w:eastAsia="Calibri" w:hAnsi="Arial" w:cs="Arial"/>
          <w:sz w:val="24"/>
          <w:szCs w:val="24"/>
        </w:rPr>
        <w:t xml:space="preserve"> </w:t>
      </w:r>
    </w:p>
    <w:p w14:paraId="60D7ADF8" w14:textId="3C5E8D21"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Shah, M. F., Liu, Q., Mark Eddy, J., </w:t>
      </w:r>
      <w:proofErr w:type="spellStart"/>
      <w:r w:rsidRPr="00D52AB0">
        <w:rPr>
          <w:rFonts w:ascii="Arial" w:eastAsia="Calibri" w:hAnsi="Arial" w:cs="Arial"/>
          <w:sz w:val="24"/>
          <w:szCs w:val="24"/>
        </w:rPr>
        <w:t>Barkan</w:t>
      </w:r>
      <w:proofErr w:type="spellEnd"/>
      <w:r w:rsidRPr="00D52AB0">
        <w:rPr>
          <w:rFonts w:ascii="Arial" w:eastAsia="Calibri" w:hAnsi="Arial" w:cs="Arial"/>
          <w:sz w:val="24"/>
          <w:szCs w:val="24"/>
        </w:rPr>
        <w:t xml:space="preserve">, S., Marshall, D., Mancuso, D., </w:t>
      </w:r>
      <w:proofErr w:type="spellStart"/>
      <w:r w:rsidRPr="00D52AB0">
        <w:rPr>
          <w:rFonts w:ascii="Arial" w:eastAsia="Calibri" w:hAnsi="Arial" w:cs="Arial"/>
          <w:sz w:val="24"/>
          <w:szCs w:val="24"/>
        </w:rPr>
        <w:t>Lucenko</w:t>
      </w:r>
      <w:proofErr w:type="spellEnd"/>
      <w:r w:rsidRPr="00D52AB0">
        <w:rPr>
          <w:rFonts w:ascii="Arial" w:eastAsia="Calibri" w:hAnsi="Arial" w:cs="Arial"/>
          <w:sz w:val="24"/>
          <w:szCs w:val="24"/>
        </w:rPr>
        <w:t>, B., &amp; Huber, A. (2017). Predicting homelessness among emerging adults aging out of foster care. </w:t>
      </w:r>
      <w:r w:rsidRPr="00D52AB0">
        <w:rPr>
          <w:rFonts w:ascii="Arial" w:eastAsia="Calibri" w:hAnsi="Arial" w:cs="Arial"/>
          <w:i/>
          <w:iCs/>
          <w:sz w:val="24"/>
          <w:szCs w:val="24"/>
        </w:rPr>
        <w:t>American Journal of Community Psychology</w:t>
      </w:r>
      <w:r w:rsidRPr="00D52AB0">
        <w:rPr>
          <w:rFonts w:ascii="Arial" w:eastAsia="Calibri" w:hAnsi="Arial" w:cs="Arial"/>
          <w:sz w:val="24"/>
          <w:szCs w:val="24"/>
        </w:rPr>
        <w:t>, </w:t>
      </w:r>
      <w:r w:rsidRPr="00D52AB0">
        <w:rPr>
          <w:rFonts w:ascii="Arial" w:eastAsia="Calibri" w:hAnsi="Arial" w:cs="Arial"/>
          <w:i/>
          <w:iCs/>
          <w:sz w:val="24"/>
          <w:szCs w:val="24"/>
        </w:rPr>
        <w:t>60</w:t>
      </w:r>
      <w:r w:rsidRPr="00D52AB0">
        <w:rPr>
          <w:rFonts w:ascii="Arial" w:eastAsia="Calibri" w:hAnsi="Arial" w:cs="Arial"/>
          <w:sz w:val="24"/>
          <w:szCs w:val="24"/>
        </w:rPr>
        <w:t xml:space="preserve">(1-2), 33–43. </w:t>
      </w:r>
      <w:r w:rsidRPr="00D52AB0">
        <w:rPr>
          <w:rFonts w:ascii="Arial" w:eastAsia="Calibri" w:hAnsi="Arial" w:cs="Arial"/>
          <w:color w:val="0563C1"/>
          <w:sz w:val="24"/>
          <w:szCs w:val="24"/>
          <w:u w:val="single"/>
        </w:rPr>
        <w:t>https://doi.org/10.1002/ajcp.12098</w:t>
      </w:r>
      <w:r w:rsidRPr="00D52AB0">
        <w:rPr>
          <w:rFonts w:ascii="Arial" w:eastAsia="Calibri" w:hAnsi="Arial" w:cs="Arial"/>
          <w:sz w:val="24"/>
          <w:szCs w:val="24"/>
        </w:rPr>
        <w:t xml:space="preserve"> </w:t>
      </w:r>
    </w:p>
    <w:p w14:paraId="4D39F6C8" w14:textId="1FB53B35"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Sheehan, R. (2019). Cumulative harm in the child protection system: The Australian context. </w:t>
      </w:r>
      <w:r w:rsidRPr="00D52AB0">
        <w:rPr>
          <w:rFonts w:ascii="Arial" w:eastAsia="Calibri" w:hAnsi="Arial" w:cs="Arial"/>
          <w:i/>
          <w:iCs/>
          <w:sz w:val="24"/>
          <w:szCs w:val="24"/>
        </w:rPr>
        <w:t>Child &amp; Family Social Work</w:t>
      </w:r>
      <w:r w:rsidRPr="00D52AB0">
        <w:rPr>
          <w:rFonts w:ascii="Arial" w:eastAsia="Calibri" w:hAnsi="Arial" w:cs="Arial"/>
          <w:sz w:val="24"/>
          <w:szCs w:val="24"/>
        </w:rPr>
        <w:t xml:space="preserve">, </w:t>
      </w:r>
      <w:r w:rsidRPr="00D52AB0">
        <w:rPr>
          <w:rFonts w:ascii="Arial" w:eastAsia="Calibri" w:hAnsi="Arial" w:cs="Arial"/>
          <w:i/>
          <w:iCs/>
          <w:sz w:val="24"/>
          <w:szCs w:val="24"/>
        </w:rPr>
        <w:t>24</w:t>
      </w:r>
      <w:r w:rsidRPr="00D52AB0">
        <w:rPr>
          <w:rFonts w:ascii="Arial" w:eastAsia="Calibri" w:hAnsi="Arial" w:cs="Arial"/>
          <w:sz w:val="24"/>
          <w:szCs w:val="24"/>
        </w:rPr>
        <w:t xml:space="preserve">(4), 421-429. </w:t>
      </w:r>
      <w:r w:rsidRPr="00D52AB0">
        <w:rPr>
          <w:rFonts w:ascii="Arial" w:eastAsia="Calibri" w:hAnsi="Arial" w:cs="Arial"/>
          <w:color w:val="0563C1"/>
          <w:sz w:val="24"/>
          <w:szCs w:val="24"/>
          <w:u w:val="single"/>
        </w:rPr>
        <w:t>https://doi.org/10.1111/cfs.12621</w:t>
      </w:r>
      <w:r w:rsidRPr="00D52AB0">
        <w:rPr>
          <w:rFonts w:ascii="Arial" w:eastAsia="Calibri" w:hAnsi="Arial" w:cs="Arial"/>
          <w:sz w:val="24"/>
          <w:szCs w:val="24"/>
        </w:rPr>
        <w:t xml:space="preserve"> </w:t>
      </w:r>
    </w:p>
    <w:p w14:paraId="43BD41E1" w14:textId="7F4480EB"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proofErr w:type="spellStart"/>
      <w:r w:rsidRPr="00D52AB0">
        <w:rPr>
          <w:rFonts w:ascii="Arial" w:eastAsia="Calibri" w:hAnsi="Arial" w:cs="Arial"/>
          <w:sz w:val="24"/>
          <w:szCs w:val="24"/>
        </w:rPr>
        <w:t>Tindle</w:t>
      </w:r>
      <w:proofErr w:type="spellEnd"/>
      <w:r w:rsidRPr="00D52AB0">
        <w:rPr>
          <w:rFonts w:ascii="Arial" w:eastAsia="Calibri" w:hAnsi="Arial" w:cs="Arial"/>
          <w:sz w:val="24"/>
          <w:szCs w:val="24"/>
        </w:rPr>
        <w:t xml:space="preserve">, R. (2021).  Improving the global reach of psychological research. </w:t>
      </w:r>
      <w:r w:rsidRPr="00D52AB0">
        <w:rPr>
          <w:rFonts w:ascii="Arial" w:eastAsia="Calibri" w:hAnsi="Arial" w:cs="Arial"/>
          <w:i/>
          <w:sz w:val="24"/>
          <w:szCs w:val="24"/>
        </w:rPr>
        <w:t>Discover Psychology,</w:t>
      </w:r>
      <w:r w:rsidRPr="00D52AB0">
        <w:rPr>
          <w:rFonts w:ascii="Arial" w:eastAsia="Calibri" w:hAnsi="Arial" w:cs="Arial"/>
          <w:sz w:val="24"/>
          <w:szCs w:val="24"/>
        </w:rPr>
        <w:t xml:space="preserve"> 1(5), 1-4. </w:t>
      </w:r>
      <w:r w:rsidRPr="00D52AB0">
        <w:rPr>
          <w:rFonts w:ascii="Arial" w:eastAsia="Calibri" w:hAnsi="Arial" w:cs="Arial"/>
          <w:color w:val="0563C1"/>
          <w:sz w:val="24"/>
          <w:szCs w:val="24"/>
          <w:u w:val="single"/>
        </w:rPr>
        <w:t>https://doi.org/10.1007/s44202-021-00004-4</w:t>
      </w:r>
      <w:r w:rsidRPr="00D52AB0">
        <w:rPr>
          <w:rFonts w:ascii="Arial" w:eastAsia="Calibri" w:hAnsi="Arial" w:cs="Arial"/>
          <w:sz w:val="24"/>
          <w:szCs w:val="24"/>
        </w:rPr>
        <w:t xml:space="preserve"> </w:t>
      </w:r>
    </w:p>
    <w:p w14:paraId="4E952BCE" w14:textId="66F32EC7"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proofErr w:type="spellStart"/>
      <w:r w:rsidRPr="00D52AB0">
        <w:rPr>
          <w:rFonts w:ascii="Arial" w:eastAsia="Calibri" w:hAnsi="Arial" w:cs="Arial"/>
          <w:sz w:val="24"/>
          <w:szCs w:val="24"/>
        </w:rPr>
        <w:lastRenderedPageBreak/>
        <w:t>Tonheim</w:t>
      </w:r>
      <w:proofErr w:type="spellEnd"/>
      <w:r w:rsidRPr="00D52AB0">
        <w:rPr>
          <w:rFonts w:ascii="Arial" w:eastAsia="Calibri" w:hAnsi="Arial" w:cs="Arial"/>
          <w:sz w:val="24"/>
          <w:szCs w:val="24"/>
        </w:rPr>
        <w:t xml:space="preserve">, M., &amp; </w:t>
      </w:r>
      <w:proofErr w:type="spellStart"/>
      <w:r w:rsidRPr="00D52AB0">
        <w:rPr>
          <w:rFonts w:ascii="Arial" w:eastAsia="Calibri" w:hAnsi="Arial" w:cs="Arial"/>
          <w:sz w:val="24"/>
          <w:szCs w:val="24"/>
        </w:rPr>
        <w:t>Iversen</w:t>
      </w:r>
      <w:proofErr w:type="spellEnd"/>
      <w:r w:rsidRPr="00D52AB0">
        <w:rPr>
          <w:rFonts w:ascii="Arial" w:eastAsia="Calibri" w:hAnsi="Arial" w:cs="Arial"/>
          <w:sz w:val="24"/>
          <w:szCs w:val="24"/>
        </w:rPr>
        <w:t xml:space="preserve">, A. C. (2019). “We felt completely left to ourselves”. Foster parents' views on placement disruption. </w:t>
      </w:r>
      <w:r w:rsidRPr="00D52AB0">
        <w:rPr>
          <w:rFonts w:ascii="Arial" w:eastAsia="Calibri" w:hAnsi="Arial" w:cs="Arial"/>
          <w:i/>
          <w:sz w:val="24"/>
          <w:szCs w:val="24"/>
        </w:rPr>
        <w:t>Child &amp; Family Social Work</w:t>
      </w:r>
      <w:r w:rsidRPr="00D52AB0">
        <w:rPr>
          <w:rFonts w:ascii="Arial" w:eastAsia="Calibri" w:hAnsi="Arial" w:cs="Arial"/>
          <w:sz w:val="24"/>
          <w:szCs w:val="24"/>
        </w:rPr>
        <w:t xml:space="preserve">, </w:t>
      </w:r>
      <w:r w:rsidRPr="00D52AB0">
        <w:rPr>
          <w:rFonts w:ascii="Arial" w:eastAsia="Calibri" w:hAnsi="Arial" w:cs="Arial"/>
          <w:i/>
          <w:sz w:val="24"/>
          <w:szCs w:val="24"/>
        </w:rPr>
        <w:t>24</w:t>
      </w:r>
      <w:r w:rsidRPr="00D52AB0">
        <w:rPr>
          <w:rFonts w:ascii="Arial" w:eastAsia="Calibri" w:hAnsi="Arial" w:cs="Arial"/>
          <w:sz w:val="24"/>
          <w:szCs w:val="24"/>
        </w:rPr>
        <w:t xml:space="preserve">(1), 90-97. </w:t>
      </w:r>
      <w:r w:rsidRPr="00D52AB0">
        <w:rPr>
          <w:rFonts w:ascii="Arial" w:eastAsia="Calibri" w:hAnsi="Arial" w:cs="Arial"/>
          <w:color w:val="0563C1"/>
          <w:sz w:val="24"/>
          <w:szCs w:val="24"/>
          <w:u w:val="single"/>
        </w:rPr>
        <w:t>https://doi.org/10.1111/cfs.12585</w:t>
      </w:r>
      <w:r w:rsidRPr="00D52AB0">
        <w:rPr>
          <w:rFonts w:ascii="Arial" w:eastAsia="Calibri" w:hAnsi="Arial" w:cs="Arial"/>
          <w:sz w:val="24"/>
          <w:szCs w:val="24"/>
        </w:rPr>
        <w:t xml:space="preserve"> </w:t>
      </w:r>
    </w:p>
    <w:p w14:paraId="4BBE5A39" w14:textId="64CD63DB"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 xml:space="preserve">Valentine, D., </w:t>
      </w:r>
      <w:proofErr w:type="spellStart"/>
      <w:r w:rsidRPr="00D52AB0">
        <w:rPr>
          <w:rFonts w:ascii="Arial" w:eastAsia="Calibri" w:hAnsi="Arial" w:cs="Arial"/>
          <w:sz w:val="24"/>
          <w:szCs w:val="24"/>
        </w:rPr>
        <w:t>MacCallum</w:t>
      </w:r>
      <w:proofErr w:type="spellEnd"/>
      <w:r w:rsidRPr="00D52AB0">
        <w:rPr>
          <w:rFonts w:ascii="Arial" w:eastAsia="Calibri" w:hAnsi="Arial" w:cs="Arial"/>
          <w:sz w:val="24"/>
          <w:szCs w:val="24"/>
        </w:rPr>
        <w:t xml:space="preserve">, F., &amp; </w:t>
      </w:r>
      <w:proofErr w:type="spellStart"/>
      <w:r w:rsidRPr="00D52AB0">
        <w:rPr>
          <w:rFonts w:ascii="Arial" w:eastAsia="Calibri" w:hAnsi="Arial" w:cs="Arial"/>
          <w:sz w:val="24"/>
          <w:szCs w:val="24"/>
        </w:rPr>
        <w:t>Knibbs</w:t>
      </w:r>
      <w:proofErr w:type="spellEnd"/>
      <w:r w:rsidRPr="00D52AB0">
        <w:rPr>
          <w:rFonts w:ascii="Arial" w:eastAsia="Calibri" w:hAnsi="Arial" w:cs="Arial"/>
          <w:sz w:val="24"/>
          <w:szCs w:val="24"/>
        </w:rPr>
        <w:t xml:space="preserve">, J. (2019). When carers end foster placements: Exploring foster carers’ experience of adolescent foster placement breakdown. </w:t>
      </w:r>
      <w:r w:rsidRPr="00D52AB0">
        <w:rPr>
          <w:rFonts w:ascii="Arial" w:eastAsia="Calibri" w:hAnsi="Arial" w:cs="Arial"/>
          <w:i/>
          <w:sz w:val="24"/>
          <w:szCs w:val="24"/>
        </w:rPr>
        <w:t>Adoption &amp; Fostering</w:t>
      </w:r>
      <w:r w:rsidRPr="00D52AB0">
        <w:rPr>
          <w:rFonts w:ascii="Arial" w:eastAsia="Calibri" w:hAnsi="Arial" w:cs="Arial"/>
          <w:sz w:val="24"/>
          <w:szCs w:val="24"/>
        </w:rPr>
        <w:t xml:space="preserve">, </w:t>
      </w:r>
      <w:r w:rsidRPr="00D52AB0">
        <w:rPr>
          <w:rFonts w:ascii="Arial" w:eastAsia="Calibri" w:hAnsi="Arial" w:cs="Arial"/>
          <w:i/>
          <w:sz w:val="24"/>
          <w:szCs w:val="24"/>
        </w:rPr>
        <w:t>43</w:t>
      </w:r>
      <w:r w:rsidRPr="00D52AB0">
        <w:rPr>
          <w:rFonts w:ascii="Arial" w:eastAsia="Calibri" w:hAnsi="Arial" w:cs="Arial"/>
          <w:sz w:val="24"/>
          <w:szCs w:val="24"/>
        </w:rPr>
        <w:t xml:space="preserve">(4), 445–460. </w:t>
      </w:r>
      <w:r w:rsidRPr="00D52AB0">
        <w:rPr>
          <w:rFonts w:ascii="Arial" w:eastAsia="Calibri" w:hAnsi="Arial" w:cs="Arial"/>
          <w:color w:val="0563C1"/>
          <w:sz w:val="24"/>
          <w:szCs w:val="24"/>
          <w:u w:val="single"/>
        </w:rPr>
        <w:t>https://doi.org/10.1177/0308575919884884</w:t>
      </w:r>
      <w:r w:rsidRPr="00D52AB0">
        <w:rPr>
          <w:rFonts w:ascii="Arial" w:eastAsia="Calibri" w:hAnsi="Arial" w:cs="Arial"/>
          <w:sz w:val="24"/>
          <w:szCs w:val="24"/>
        </w:rPr>
        <w:t xml:space="preserve"> </w:t>
      </w:r>
    </w:p>
    <w:p w14:paraId="6098151F" w14:textId="12751279"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J., </w:t>
      </w:r>
      <w:proofErr w:type="spellStart"/>
      <w:r w:rsidRPr="00D52AB0">
        <w:rPr>
          <w:rFonts w:ascii="Arial" w:eastAsia="Calibri" w:hAnsi="Arial" w:cs="Arial"/>
          <w:sz w:val="24"/>
          <w:szCs w:val="24"/>
        </w:rPr>
        <w:t>Goemans</w:t>
      </w:r>
      <w:proofErr w:type="spellEnd"/>
      <w:r w:rsidRPr="00D52AB0">
        <w:rPr>
          <w:rFonts w:ascii="Arial" w:eastAsia="Calibri" w:hAnsi="Arial" w:cs="Arial"/>
          <w:sz w:val="24"/>
          <w:szCs w:val="24"/>
        </w:rPr>
        <w:t xml:space="preserve">, A., </w:t>
      </w:r>
      <w:proofErr w:type="spellStart"/>
      <w:r w:rsidRPr="00D52AB0">
        <w:rPr>
          <w:rFonts w:ascii="Arial" w:eastAsia="Calibri" w:hAnsi="Arial" w:cs="Arial"/>
          <w:sz w:val="24"/>
          <w:szCs w:val="24"/>
        </w:rPr>
        <w:t>Damen</w:t>
      </w:r>
      <w:proofErr w:type="spellEnd"/>
      <w:r w:rsidRPr="00D52AB0">
        <w:rPr>
          <w:rFonts w:ascii="Arial" w:eastAsia="Calibri" w:hAnsi="Arial" w:cs="Arial"/>
          <w:sz w:val="24"/>
          <w:szCs w:val="24"/>
        </w:rPr>
        <w:t xml:space="preserve">, H., Van </w:t>
      </w:r>
      <w:proofErr w:type="spellStart"/>
      <w:r w:rsidRPr="00D52AB0">
        <w:rPr>
          <w:rFonts w:ascii="Arial" w:eastAsia="Calibri" w:hAnsi="Arial" w:cs="Arial"/>
          <w:sz w:val="24"/>
          <w:szCs w:val="24"/>
        </w:rPr>
        <w:t>Holen</w:t>
      </w:r>
      <w:proofErr w:type="spellEnd"/>
      <w:r w:rsidRPr="00D52AB0">
        <w:rPr>
          <w:rFonts w:ascii="Arial" w:eastAsia="Calibri" w:hAnsi="Arial" w:cs="Arial"/>
          <w:sz w:val="24"/>
          <w:szCs w:val="24"/>
        </w:rPr>
        <w:t xml:space="preserve">, F., &amp; </w:t>
      </w:r>
      <w:proofErr w:type="spellStart"/>
      <w:r w:rsidRPr="00D52AB0">
        <w:rPr>
          <w:rFonts w:ascii="Arial" w:eastAsia="Calibri" w:hAnsi="Arial" w:cs="Arial"/>
          <w:sz w:val="24"/>
          <w:szCs w:val="24"/>
        </w:rPr>
        <w:t>Pijnenburg</w:t>
      </w:r>
      <w:proofErr w:type="spellEnd"/>
      <w:r w:rsidRPr="00D52AB0">
        <w:rPr>
          <w:rFonts w:ascii="Arial" w:eastAsia="Calibri" w:hAnsi="Arial" w:cs="Arial"/>
          <w:sz w:val="24"/>
          <w:szCs w:val="24"/>
        </w:rPr>
        <w:t xml:space="preserve">, H. (2018a). Foster care placement breakdown in the Netherlands and Flanders: Prevalence, precursors, and associated factors. </w:t>
      </w:r>
      <w:r w:rsidRPr="00D52AB0">
        <w:rPr>
          <w:rFonts w:ascii="Arial" w:eastAsia="Calibri" w:hAnsi="Arial" w:cs="Arial"/>
          <w:i/>
          <w:sz w:val="24"/>
          <w:szCs w:val="24"/>
        </w:rPr>
        <w:t>Child &amp; Family Social Work</w:t>
      </w:r>
      <w:r w:rsidRPr="00D52AB0">
        <w:rPr>
          <w:rFonts w:ascii="Arial" w:eastAsia="Calibri" w:hAnsi="Arial" w:cs="Arial"/>
          <w:sz w:val="24"/>
          <w:szCs w:val="24"/>
        </w:rPr>
        <w:t xml:space="preserve">, </w:t>
      </w:r>
      <w:r w:rsidRPr="00D52AB0">
        <w:rPr>
          <w:rFonts w:ascii="Arial" w:eastAsia="Calibri" w:hAnsi="Arial" w:cs="Arial"/>
          <w:i/>
          <w:sz w:val="24"/>
          <w:szCs w:val="24"/>
        </w:rPr>
        <w:t>23</w:t>
      </w:r>
      <w:r w:rsidRPr="00D52AB0">
        <w:rPr>
          <w:rFonts w:ascii="Arial" w:eastAsia="Calibri" w:hAnsi="Arial" w:cs="Arial"/>
          <w:sz w:val="24"/>
          <w:szCs w:val="24"/>
        </w:rPr>
        <w:t xml:space="preserve">(3), 337-345. </w:t>
      </w:r>
      <w:r w:rsidRPr="00D52AB0">
        <w:rPr>
          <w:rFonts w:ascii="Arial" w:eastAsia="Calibri" w:hAnsi="Arial" w:cs="Arial"/>
          <w:color w:val="0563C1"/>
          <w:sz w:val="24"/>
          <w:szCs w:val="24"/>
          <w:u w:val="single"/>
        </w:rPr>
        <w:t>https://doi.org/10.1111/cfs.12420</w:t>
      </w:r>
      <w:r w:rsidRPr="00D52AB0">
        <w:rPr>
          <w:rFonts w:ascii="Arial" w:eastAsia="Calibri" w:hAnsi="Arial" w:cs="Arial"/>
          <w:sz w:val="24"/>
          <w:szCs w:val="24"/>
        </w:rPr>
        <w:t xml:space="preserve"> </w:t>
      </w:r>
    </w:p>
    <w:p w14:paraId="456F2CFD" w14:textId="3A4BB3CA"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proofErr w:type="spellStart"/>
      <w:r w:rsidRPr="00D52AB0">
        <w:rPr>
          <w:rFonts w:ascii="Arial" w:eastAsia="Calibri" w:hAnsi="Arial" w:cs="Arial"/>
          <w:sz w:val="24"/>
          <w:szCs w:val="24"/>
        </w:rPr>
        <w:t>Vanderfaeillie</w:t>
      </w:r>
      <w:proofErr w:type="spellEnd"/>
      <w:r w:rsidRPr="00D52AB0">
        <w:rPr>
          <w:rFonts w:ascii="Arial" w:eastAsia="Calibri" w:hAnsi="Arial" w:cs="Arial"/>
          <w:sz w:val="24"/>
          <w:szCs w:val="24"/>
        </w:rPr>
        <w:t xml:space="preserve">, J., Van </w:t>
      </w:r>
      <w:proofErr w:type="spellStart"/>
      <w:r w:rsidRPr="00D52AB0">
        <w:rPr>
          <w:rFonts w:ascii="Arial" w:eastAsia="Calibri" w:hAnsi="Arial" w:cs="Arial"/>
          <w:sz w:val="24"/>
          <w:szCs w:val="24"/>
        </w:rPr>
        <w:t>Holen</w:t>
      </w:r>
      <w:proofErr w:type="spellEnd"/>
      <w:r w:rsidRPr="00D52AB0">
        <w:rPr>
          <w:rFonts w:ascii="Arial" w:eastAsia="Calibri" w:hAnsi="Arial" w:cs="Arial"/>
          <w:sz w:val="24"/>
          <w:szCs w:val="24"/>
        </w:rPr>
        <w:t xml:space="preserve">, F., </w:t>
      </w:r>
      <w:proofErr w:type="spellStart"/>
      <w:r w:rsidRPr="00D52AB0">
        <w:rPr>
          <w:rFonts w:ascii="Arial" w:eastAsia="Calibri" w:hAnsi="Arial" w:cs="Arial"/>
          <w:sz w:val="24"/>
          <w:szCs w:val="24"/>
        </w:rPr>
        <w:t>Carlier</w:t>
      </w:r>
      <w:proofErr w:type="spellEnd"/>
      <w:r w:rsidRPr="00D52AB0">
        <w:rPr>
          <w:rFonts w:ascii="Arial" w:eastAsia="Calibri" w:hAnsi="Arial" w:cs="Arial"/>
          <w:sz w:val="24"/>
          <w:szCs w:val="24"/>
        </w:rPr>
        <w:t xml:space="preserve">, E., &amp; </w:t>
      </w:r>
      <w:proofErr w:type="spellStart"/>
      <w:r w:rsidRPr="00D52AB0">
        <w:rPr>
          <w:rFonts w:ascii="Arial" w:eastAsia="Calibri" w:hAnsi="Arial" w:cs="Arial"/>
          <w:sz w:val="24"/>
          <w:szCs w:val="24"/>
        </w:rPr>
        <w:t>Fransen</w:t>
      </w:r>
      <w:proofErr w:type="spellEnd"/>
      <w:r w:rsidRPr="00D52AB0">
        <w:rPr>
          <w:rFonts w:ascii="Arial" w:eastAsia="Calibri" w:hAnsi="Arial" w:cs="Arial"/>
          <w:sz w:val="24"/>
          <w:szCs w:val="24"/>
        </w:rPr>
        <w:t xml:space="preserve">, H. (2018b). Breakdown of foster care placements in Flanders: Incidence and associated factors. </w:t>
      </w:r>
      <w:r w:rsidRPr="00D52AB0">
        <w:rPr>
          <w:rFonts w:ascii="Arial" w:eastAsia="Calibri" w:hAnsi="Arial" w:cs="Arial"/>
          <w:i/>
          <w:sz w:val="24"/>
          <w:szCs w:val="24"/>
        </w:rPr>
        <w:t>European Child &amp; Adolescent Psychiatry</w:t>
      </w:r>
      <w:r w:rsidRPr="00D52AB0">
        <w:rPr>
          <w:rFonts w:ascii="Arial" w:eastAsia="Calibri" w:hAnsi="Arial" w:cs="Arial"/>
          <w:sz w:val="24"/>
          <w:szCs w:val="24"/>
        </w:rPr>
        <w:t xml:space="preserve">, </w:t>
      </w:r>
      <w:r w:rsidRPr="00D52AB0">
        <w:rPr>
          <w:rFonts w:ascii="Arial" w:eastAsia="Calibri" w:hAnsi="Arial" w:cs="Arial"/>
          <w:i/>
          <w:sz w:val="24"/>
          <w:szCs w:val="24"/>
        </w:rPr>
        <w:t>27</w:t>
      </w:r>
      <w:r w:rsidRPr="00D52AB0">
        <w:rPr>
          <w:rFonts w:ascii="Arial" w:eastAsia="Calibri" w:hAnsi="Arial" w:cs="Arial"/>
          <w:sz w:val="24"/>
          <w:szCs w:val="24"/>
        </w:rPr>
        <w:t xml:space="preserve">(2), 209-220. </w:t>
      </w:r>
      <w:r w:rsidRPr="00D52AB0">
        <w:rPr>
          <w:rFonts w:ascii="Arial" w:eastAsia="Calibri" w:hAnsi="Arial" w:cs="Arial"/>
          <w:color w:val="0563C1"/>
          <w:sz w:val="24"/>
          <w:szCs w:val="24"/>
          <w:u w:val="single"/>
        </w:rPr>
        <w:t>https://doi.org/10.1007/s00787-017-1034-7</w:t>
      </w:r>
      <w:r w:rsidRPr="00D52AB0">
        <w:rPr>
          <w:rFonts w:ascii="Arial" w:eastAsia="Calibri" w:hAnsi="Arial" w:cs="Arial"/>
          <w:sz w:val="24"/>
          <w:szCs w:val="24"/>
        </w:rPr>
        <w:t xml:space="preserve"> </w:t>
      </w:r>
    </w:p>
    <w:p w14:paraId="551DC0DF" w14:textId="3E62876D"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proofErr w:type="spellStart"/>
      <w:r w:rsidRPr="00D52AB0">
        <w:rPr>
          <w:rFonts w:ascii="Arial" w:eastAsia="Calibri" w:hAnsi="Arial" w:cs="Arial"/>
          <w:sz w:val="24"/>
          <w:szCs w:val="24"/>
        </w:rPr>
        <w:t>Vinnerljung</w:t>
      </w:r>
      <w:proofErr w:type="spellEnd"/>
      <w:r w:rsidRPr="00D52AB0">
        <w:rPr>
          <w:rFonts w:ascii="Arial" w:eastAsia="Calibri" w:hAnsi="Arial" w:cs="Arial"/>
          <w:sz w:val="24"/>
          <w:szCs w:val="24"/>
        </w:rPr>
        <w:t xml:space="preserve">, B., </w:t>
      </w:r>
      <w:proofErr w:type="spellStart"/>
      <w:r w:rsidRPr="00D52AB0">
        <w:rPr>
          <w:rFonts w:ascii="Arial" w:eastAsia="Calibri" w:hAnsi="Arial" w:cs="Arial"/>
          <w:sz w:val="24"/>
          <w:szCs w:val="24"/>
        </w:rPr>
        <w:t>Sallnäs</w:t>
      </w:r>
      <w:proofErr w:type="spellEnd"/>
      <w:r w:rsidRPr="00D52AB0">
        <w:rPr>
          <w:rFonts w:ascii="Arial" w:eastAsia="Calibri" w:hAnsi="Arial" w:cs="Arial"/>
          <w:sz w:val="24"/>
          <w:szCs w:val="24"/>
        </w:rPr>
        <w:t>, M., &amp; Berlin, M. (2017). Placement breakdowns in long</w:t>
      </w:r>
      <w:r w:rsidRPr="00D52AB0">
        <w:rPr>
          <w:rFonts w:ascii="Cambria Math" w:eastAsia="Calibri" w:hAnsi="Cambria Math" w:cs="Cambria Math"/>
          <w:sz w:val="24"/>
          <w:szCs w:val="24"/>
        </w:rPr>
        <w:t>‐</w:t>
      </w:r>
      <w:r w:rsidRPr="00D52AB0">
        <w:rPr>
          <w:rFonts w:ascii="Arial" w:eastAsia="Calibri" w:hAnsi="Arial" w:cs="Arial"/>
          <w:sz w:val="24"/>
          <w:szCs w:val="24"/>
        </w:rPr>
        <w:t>term foster care – a regional Swedish study. </w:t>
      </w:r>
      <w:r w:rsidRPr="00D52AB0">
        <w:rPr>
          <w:rFonts w:ascii="Arial" w:eastAsia="Calibri" w:hAnsi="Arial" w:cs="Arial"/>
          <w:i/>
          <w:iCs/>
          <w:sz w:val="24"/>
          <w:szCs w:val="24"/>
        </w:rPr>
        <w:t>Child &amp; Family Social Work, 22</w:t>
      </w:r>
      <w:r w:rsidRPr="00D52AB0">
        <w:rPr>
          <w:rFonts w:ascii="Arial" w:eastAsia="Calibri" w:hAnsi="Arial" w:cs="Arial"/>
          <w:sz w:val="24"/>
          <w:szCs w:val="24"/>
        </w:rPr>
        <w:t xml:space="preserve">(1), 15–25. </w:t>
      </w:r>
      <w:r w:rsidRPr="00D52AB0">
        <w:rPr>
          <w:rFonts w:ascii="Arial" w:eastAsia="Calibri" w:hAnsi="Arial" w:cs="Arial"/>
          <w:color w:val="0563C1"/>
          <w:sz w:val="24"/>
          <w:szCs w:val="24"/>
          <w:u w:val="single"/>
        </w:rPr>
        <w:t>https://doi.org/10.1111/cfs.12189</w:t>
      </w:r>
      <w:r w:rsidRPr="00D52AB0">
        <w:rPr>
          <w:rFonts w:ascii="Arial" w:eastAsia="Calibri" w:hAnsi="Arial" w:cs="Arial"/>
          <w:sz w:val="24"/>
          <w:szCs w:val="24"/>
        </w:rPr>
        <w:t xml:space="preserve"> </w:t>
      </w:r>
    </w:p>
    <w:p w14:paraId="717D187B" w14:textId="064AE194" w:rsidR="00D52AB0" w:rsidRPr="00D52AB0" w:rsidRDefault="00D52AB0" w:rsidP="00D52AB0">
      <w:pPr>
        <w:autoSpaceDE w:val="0"/>
        <w:autoSpaceDN w:val="0"/>
        <w:adjustRightInd w:val="0"/>
        <w:spacing w:after="0" w:line="480" w:lineRule="auto"/>
        <w:ind w:hanging="720"/>
        <w:rPr>
          <w:rFonts w:ascii="Arial" w:eastAsia="Calibri" w:hAnsi="Arial" w:cs="Arial"/>
          <w:sz w:val="24"/>
          <w:szCs w:val="24"/>
        </w:rPr>
      </w:pPr>
      <w:r w:rsidRPr="00D52AB0">
        <w:rPr>
          <w:rFonts w:ascii="Arial" w:eastAsia="Calibri" w:hAnsi="Arial" w:cs="Arial"/>
          <w:sz w:val="24"/>
          <w:szCs w:val="24"/>
        </w:rPr>
        <w:t>World Medical Association (2013). World Medical Association Declaration of Helsinki: ethical principles for medical research involving human subjects. </w:t>
      </w:r>
      <w:r w:rsidRPr="00D52AB0">
        <w:rPr>
          <w:rFonts w:ascii="Arial" w:eastAsia="Calibri" w:hAnsi="Arial" w:cs="Arial"/>
          <w:i/>
          <w:iCs/>
          <w:sz w:val="24"/>
          <w:szCs w:val="24"/>
        </w:rPr>
        <w:t>JAMA</w:t>
      </w:r>
      <w:r w:rsidRPr="00D52AB0">
        <w:rPr>
          <w:rFonts w:ascii="Arial" w:eastAsia="Calibri" w:hAnsi="Arial" w:cs="Arial"/>
          <w:sz w:val="24"/>
          <w:szCs w:val="24"/>
        </w:rPr>
        <w:t>, </w:t>
      </w:r>
      <w:r w:rsidRPr="00D52AB0">
        <w:rPr>
          <w:rFonts w:ascii="Arial" w:eastAsia="Calibri" w:hAnsi="Arial" w:cs="Arial"/>
          <w:i/>
          <w:iCs/>
          <w:sz w:val="24"/>
          <w:szCs w:val="24"/>
        </w:rPr>
        <w:t>310</w:t>
      </w:r>
      <w:r w:rsidRPr="00D52AB0">
        <w:rPr>
          <w:rFonts w:ascii="Arial" w:eastAsia="Calibri" w:hAnsi="Arial" w:cs="Arial"/>
          <w:sz w:val="24"/>
          <w:szCs w:val="24"/>
        </w:rPr>
        <w:t xml:space="preserve">(20), 2191–2194. </w:t>
      </w:r>
      <w:r w:rsidRPr="00D52AB0">
        <w:rPr>
          <w:rFonts w:ascii="Arial" w:eastAsia="Calibri" w:hAnsi="Arial" w:cs="Arial"/>
          <w:color w:val="0563C1"/>
          <w:sz w:val="24"/>
          <w:szCs w:val="24"/>
          <w:u w:val="single"/>
        </w:rPr>
        <w:t>https://doi.org/10.1001/jama.2013.281053</w:t>
      </w:r>
      <w:r w:rsidRPr="00D52AB0">
        <w:rPr>
          <w:rFonts w:ascii="Arial" w:eastAsia="Calibri" w:hAnsi="Arial" w:cs="Arial"/>
          <w:sz w:val="24"/>
          <w:szCs w:val="24"/>
        </w:rPr>
        <w:t xml:space="preserve"> </w:t>
      </w:r>
    </w:p>
    <w:p w14:paraId="67210EFB" w14:textId="77777777" w:rsidR="00D52AB0" w:rsidRPr="00D52AB0" w:rsidRDefault="00D52AB0" w:rsidP="00D52AB0">
      <w:pPr>
        <w:spacing w:line="480" w:lineRule="auto"/>
        <w:ind w:hanging="720"/>
        <w:rPr>
          <w:rFonts w:ascii="Arial" w:eastAsia="Calibri" w:hAnsi="Arial" w:cs="Arial"/>
          <w:sz w:val="24"/>
          <w:szCs w:val="24"/>
        </w:rPr>
      </w:pPr>
      <w:proofErr w:type="spellStart"/>
      <w:r w:rsidRPr="00D52AB0">
        <w:rPr>
          <w:rFonts w:ascii="Arial" w:eastAsia="Calibri" w:hAnsi="Arial" w:cs="Arial"/>
          <w:sz w:val="24"/>
          <w:szCs w:val="24"/>
        </w:rPr>
        <w:t>Wubs</w:t>
      </w:r>
      <w:proofErr w:type="spellEnd"/>
      <w:r w:rsidRPr="00D52AB0">
        <w:rPr>
          <w:rFonts w:ascii="Arial" w:eastAsia="Calibri" w:hAnsi="Arial" w:cs="Arial"/>
          <w:sz w:val="24"/>
          <w:szCs w:val="24"/>
        </w:rPr>
        <w:t xml:space="preserve">, S. D. (2018). </w:t>
      </w:r>
      <w:r w:rsidRPr="00D52AB0">
        <w:rPr>
          <w:rFonts w:ascii="Arial" w:eastAsia="Calibri" w:hAnsi="Arial" w:cs="Arial"/>
          <w:i/>
          <w:sz w:val="24"/>
          <w:szCs w:val="24"/>
        </w:rPr>
        <w:t>A story of stories: The impact of caring for a foster child with a history of sexual abuse on family life</w:t>
      </w:r>
      <w:r w:rsidRPr="00D52AB0">
        <w:rPr>
          <w:rFonts w:ascii="Arial" w:eastAsia="Calibri" w:hAnsi="Arial" w:cs="Arial"/>
          <w:sz w:val="24"/>
          <w:szCs w:val="24"/>
        </w:rPr>
        <w:t xml:space="preserve"> [Unpublished doctoral dissertation]. University of Groningen. </w:t>
      </w:r>
    </w:p>
    <w:p w14:paraId="7A48AD63" w14:textId="77777777" w:rsidR="00D52AB0" w:rsidRPr="00D52AB0" w:rsidRDefault="00D52AB0" w:rsidP="00D52AB0">
      <w:pPr>
        <w:spacing w:line="480" w:lineRule="auto"/>
        <w:rPr>
          <w:rFonts w:ascii="Calibri" w:eastAsia="Calibri" w:hAnsi="Calibri" w:cs="Times New Roman"/>
        </w:rPr>
      </w:pPr>
    </w:p>
    <w:p w14:paraId="5130B8FB" w14:textId="77777777" w:rsidR="00D52AB0" w:rsidRDefault="00D52AB0" w:rsidP="00D52AB0">
      <w:pPr>
        <w:spacing w:line="480" w:lineRule="auto"/>
        <w:rPr>
          <w:rFonts w:ascii="Calibri" w:eastAsia="Calibri" w:hAnsi="Calibri" w:cs="Times New Roman"/>
        </w:rPr>
      </w:pPr>
    </w:p>
    <w:p w14:paraId="55356580" w14:textId="77777777" w:rsidR="00E11897" w:rsidRPr="00E11897" w:rsidRDefault="00E11897" w:rsidP="00E11897">
      <w:pPr>
        <w:keepNext/>
        <w:keepLines/>
        <w:spacing w:before="240" w:after="0" w:line="256" w:lineRule="auto"/>
        <w:jc w:val="center"/>
        <w:outlineLvl w:val="0"/>
        <w:rPr>
          <w:rFonts w:ascii="Arial" w:eastAsia="Calibri" w:hAnsi="Arial" w:cs="Arial"/>
          <w:b/>
          <w:color w:val="000000" w:themeColor="text1"/>
          <w:sz w:val="24"/>
          <w:szCs w:val="24"/>
        </w:rPr>
      </w:pPr>
      <w:bookmarkStart w:id="42" w:name="_Toc133474321"/>
      <w:r w:rsidRPr="00E11897">
        <w:rPr>
          <w:rFonts w:ascii="Arial" w:eastAsia="Calibri" w:hAnsi="Arial" w:cs="Arial"/>
          <w:b/>
          <w:color w:val="000000" w:themeColor="text1"/>
          <w:sz w:val="24"/>
          <w:szCs w:val="24"/>
        </w:rPr>
        <w:lastRenderedPageBreak/>
        <w:t>Appendices</w:t>
      </w:r>
      <w:bookmarkEnd w:id="42"/>
    </w:p>
    <w:p w14:paraId="7C83C40D" w14:textId="77777777" w:rsidR="00E11897" w:rsidRPr="00E11897" w:rsidRDefault="00E11897" w:rsidP="00E11897">
      <w:pPr>
        <w:spacing w:line="256" w:lineRule="auto"/>
        <w:jc w:val="center"/>
        <w:rPr>
          <w:rFonts w:ascii="Arial" w:eastAsia="Calibri" w:hAnsi="Arial" w:cs="Arial"/>
          <w:b/>
          <w:bCs/>
          <w:sz w:val="24"/>
          <w:szCs w:val="24"/>
        </w:rPr>
      </w:pPr>
      <w:r w:rsidRPr="00E11897">
        <w:rPr>
          <w:rFonts w:ascii="Arial" w:eastAsia="Calibri" w:hAnsi="Arial" w:cs="Arial"/>
          <w:b/>
          <w:bCs/>
          <w:sz w:val="24"/>
          <w:szCs w:val="24"/>
        </w:rPr>
        <w:t>Appendix A</w:t>
      </w:r>
    </w:p>
    <w:p w14:paraId="66051DC8" w14:textId="77777777" w:rsidR="00E11897" w:rsidRPr="00E11897" w:rsidRDefault="00E11897" w:rsidP="00E11897">
      <w:pPr>
        <w:spacing w:line="256" w:lineRule="auto"/>
        <w:jc w:val="center"/>
        <w:rPr>
          <w:rFonts w:ascii="Arial" w:eastAsia="Calibri" w:hAnsi="Arial" w:cs="Arial"/>
          <w:b/>
          <w:bCs/>
          <w:sz w:val="24"/>
          <w:szCs w:val="24"/>
        </w:rPr>
      </w:pPr>
      <w:r w:rsidRPr="00E11897">
        <w:rPr>
          <w:rFonts w:ascii="Arial" w:eastAsia="Calibri" w:hAnsi="Arial" w:cs="Arial"/>
          <w:b/>
          <w:bCs/>
          <w:sz w:val="24"/>
          <w:szCs w:val="24"/>
        </w:rPr>
        <w:t>Crowe Critical Appraisal Tool (CCAT) Form</w:t>
      </w:r>
    </w:p>
    <w:p w14:paraId="6D54739F" w14:textId="77777777" w:rsidR="00E11897" w:rsidRPr="00E11897" w:rsidRDefault="00E11897" w:rsidP="00E11897">
      <w:pPr>
        <w:tabs>
          <w:tab w:val="center" w:pos="2413"/>
          <w:tab w:val="center" w:pos="5680"/>
        </w:tabs>
        <w:spacing w:after="0" w:line="256" w:lineRule="auto"/>
        <w:rPr>
          <w:rFonts w:ascii="Calibri" w:eastAsia="Calibri" w:hAnsi="Calibri" w:cs="Times New Roman"/>
        </w:rPr>
      </w:pPr>
      <w:r w:rsidRPr="00E11897">
        <w:rPr>
          <w:rFonts w:ascii="Calibri" w:eastAsia="Calibri" w:hAnsi="Calibri" w:cs="Times New Roman"/>
          <w:b/>
        </w:rPr>
        <w:t xml:space="preserve"> Crowe Critical Appraisal Tool (CCAT) Form </w:t>
      </w:r>
      <w:r w:rsidRPr="00E11897">
        <w:rPr>
          <w:rFonts w:ascii="Calibri" w:eastAsia="Calibri" w:hAnsi="Calibri" w:cs="Times New Roman"/>
          <w:b/>
          <w:sz w:val="16"/>
        </w:rPr>
        <w:t>(v1.4)</w:t>
      </w:r>
      <w:r w:rsidRPr="00E11897">
        <w:rPr>
          <w:rFonts w:ascii="Calibri" w:eastAsia="Calibri" w:hAnsi="Calibri" w:cs="Times New Roman"/>
          <w:sz w:val="14"/>
        </w:rPr>
        <w:t xml:space="preserve"> </w:t>
      </w:r>
      <w:r w:rsidRPr="00E11897">
        <w:rPr>
          <w:rFonts w:ascii="Calibri" w:eastAsia="Calibri" w:hAnsi="Calibri" w:cs="Times New Roman"/>
          <w:sz w:val="14"/>
        </w:rPr>
        <w:tab/>
      </w:r>
      <w:r w:rsidRPr="00E11897">
        <w:rPr>
          <w:rFonts w:ascii="Calibri" w:eastAsia="Calibri" w:hAnsi="Calibri" w:cs="Times New Roman"/>
          <w:vertAlign w:val="subscript"/>
        </w:rPr>
        <w:t xml:space="preserve">Reference </w:t>
      </w:r>
    </w:p>
    <w:p w14:paraId="5BE47F2A" w14:textId="77777777" w:rsidR="00E11897" w:rsidRPr="00E11897" w:rsidRDefault="00E11897" w:rsidP="00E11897">
      <w:pPr>
        <w:spacing w:after="0" w:line="256" w:lineRule="auto"/>
        <w:ind w:left="337" w:hanging="10"/>
        <w:jc w:val="center"/>
        <w:rPr>
          <w:rFonts w:ascii="Calibri" w:eastAsia="Calibri" w:hAnsi="Calibri" w:cs="Times New Roman"/>
        </w:rPr>
      </w:pPr>
      <w:r w:rsidRPr="00E11897">
        <w:rPr>
          <w:rFonts w:ascii="Calibri" w:eastAsia="Calibri" w:hAnsi="Calibri" w:cs="Times New Roman"/>
          <w:sz w:val="13"/>
        </w:rPr>
        <w:t xml:space="preserve">This form must be used in conjunction with the CCAT User Guide (v1.4); </w:t>
      </w:r>
      <w:proofErr w:type="gramStart"/>
      <w:r w:rsidRPr="00E11897">
        <w:rPr>
          <w:rFonts w:ascii="Calibri" w:eastAsia="Calibri" w:hAnsi="Calibri" w:cs="Times New Roman"/>
          <w:sz w:val="13"/>
        </w:rPr>
        <w:t>otherwise</w:t>
      </w:r>
      <w:proofErr w:type="gramEnd"/>
      <w:r w:rsidRPr="00E11897">
        <w:rPr>
          <w:rFonts w:ascii="Calibri" w:eastAsia="Calibri" w:hAnsi="Calibri" w:cs="Times New Roman"/>
          <w:sz w:val="13"/>
        </w:rPr>
        <w:t xml:space="preserve"> validity and reliability may be severely compromised. </w:t>
      </w:r>
    </w:p>
    <w:tbl>
      <w:tblPr>
        <w:tblStyle w:val="TableGrid20"/>
        <w:tblW w:w="10520" w:type="dxa"/>
        <w:tblInd w:w="-754" w:type="dxa"/>
        <w:tblCellMar>
          <w:top w:w="45" w:type="dxa"/>
          <w:left w:w="16" w:type="dxa"/>
          <w:right w:w="115" w:type="dxa"/>
        </w:tblCellMar>
        <w:tblLook w:val="04A0" w:firstRow="1" w:lastRow="0" w:firstColumn="1" w:lastColumn="0" w:noHBand="0" w:noVBand="1"/>
      </w:tblPr>
      <w:tblGrid>
        <w:gridCol w:w="9702"/>
        <w:gridCol w:w="818"/>
      </w:tblGrid>
      <w:tr w:rsidR="00E11897" w:rsidRPr="00E11897" w14:paraId="40B1FF33" w14:textId="77777777" w:rsidTr="0031004E">
        <w:trPr>
          <w:trHeight w:val="226"/>
        </w:trPr>
        <w:tc>
          <w:tcPr>
            <w:tcW w:w="9702" w:type="dxa"/>
            <w:tcBorders>
              <w:top w:val="single" w:sz="12" w:space="0" w:color="000000"/>
              <w:left w:val="single" w:sz="4" w:space="0" w:color="000000"/>
              <w:bottom w:val="single" w:sz="12" w:space="0" w:color="000000"/>
              <w:right w:val="nil"/>
            </w:tcBorders>
            <w:shd w:val="clear" w:color="auto" w:fill="000000"/>
            <w:hideMark/>
          </w:tcPr>
          <w:p w14:paraId="67EF5761" w14:textId="77777777" w:rsidR="00E11897" w:rsidRPr="00E11897" w:rsidRDefault="00E11897" w:rsidP="00E11897">
            <w:pPr>
              <w:rPr>
                <w:rFonts w:eastAsia="Calibri"/>
                <w:lang w:eastAsia="en-GB"/>
              </w:rPr>
            </w:pPr>
            <w:r w:rsidRPr="00E11897">
              <w:rPr>
                <w:rFonts w:eastAsia="Calibri"/>
                <w:color w:val="FFFFFF"/>
                <w:sz w:val="16"/>
                <w:lang w:eastAsia="en-GB"/>
              </w:rPr>
              <w:t xml:space="preserve">Citation </w:t>
            </w:r>
          </w:p>
        </w:tc>
        <w:tc>
          <w:tcPr>
            <w:tcW w:w="818" w:type="dxa"/>
            <w:tcBorders>
              <w:top w:val="single" w:sz="12" w:space="0" w:color="000000"/>
              <w:left w:val="nil"/>
              <w:bottom w:val="single" w:sz="12" w:space="0" w:color="000000"/>
              <w:right w:val="single" w:sz="4" w:space="0" w:color="000000"/>
            </w:tcBorders>
            <w:shd w:val="clear" w:color="auto" w:fill="000000"/>
          </w:tcPr>
          <w:p w14:paraId="63F81E5F" w14:textId="77777777" w:rsidR="00E11897" w:rsidRPr="00E11897" w:rsidRDefault="00E11897" w:rsidP="00E11897">
            <w:pPr>
              <w:rPr>
                <w:rFonts w:eastAsia="Calibri"/>
                <w:lang w:eastAsia="en-GB"/>
              </w:rPr>
            </w:pPr>
          </w:p>
        </w:tc>
      </w:tr>
      <w:tr w:rsidR="00E11897" w:rsidRPr="00E11897" w14:paraId="5A4F6110" w14:textId="77777777" w:rsidTr="0031004E">
        <w:trPr>
          <w:trHeight w:val="221"/>
        </w:trPr>
        <w:tc>
          <w:tcPr>
            <w:tcW w:w="9702" w:type="dxa"/>
            <w:vMerge w:val="restart"/>
            <w:tcBorders>
              <w:top w:val="single" w:sz="12" w:space="0" w:color="000000"/>
              <w:left w:val="single" w:sz="4" w:space="0" w:color="000000"/>
              <w:bottom w:val="single" w:sz="4" w:space="0" w:color="000000"/>
              <w:right w:val="single" w:sz="4" w:space="0" w:color="A6A6A6"/>
            </w:tcBorders>
            <w:shd w:val="clear" w:color="auto" w:fill="EAEAEA"/>
            <w:hideMark/>
          </w:tcPr>
          <w:p w14:paraId="07981575" w14:textId="77777777" w:rsidR="00E11897" w:rsidRPr="00E11897" w:rsidRDefault="00E11897" w:rsidP="00E11897">
            <w:pPr>
              <w:ind w:left="29"/>
              <w:rPr>
                <w:rFonts w:eastAsia="Calibri"/>
                <w:lang w:eastAsia="en-GB"/>
              </w:rPr>
            </w:pPr>
            <w:r w:rsidRPr="00E11897">
              <w:rPr>
                <w:rFonts w:eastAsia="Calibri"/>
                <w:sz w:val="18"/>
                <w:lang w:eastAsia="en-GB"/>
              </w:rPr>
              <w:t xml:space="preserve"> </w:t>
            </w:r>
          </w:p>
        </w:tc>
        <w:tc>
          <w:tcPr>
            <w:tcW w:w="818" w:type="dxa"/>
            <w:tcBorders>
              <w:top w:val="single" w:sz="12" w:space="0" w:color="000000"/>
              <w:left w:val="single" w:sz="4" w:space="0" w:color="A6A6A6"/>
              <w:bottom w:val="single" w:sz="8" w:space="0" w:color="EAEAEA"/>
              <w:right w:val="single" w:sz="4" w:space="0" w:color="000000"/>
            </w:tcBorders>
            <w:hideMark/>
          </w:tcPr>
          <w:p w14:paraId="707BD961" w14:textId="77777777" w:rsidR="00E11897" w:rsidRPr="00E11897" w:rsidRDefault="00E11897" w:rsidP="00E11897">
            <w:pPr>
              <w:ind w:left="95"/>
              <w:jc w:val="center"/>
              <w:rPr>
                <w:rFonts w:eastAsia="Calibri"/>
                <w:lang w:eastAsia="en-GB"/>
              </w:rPr>
            </w:pPr>
            <w:r w:rsidRPr="00E11897">
              <w:rPr>
                <w:rFonts w:eastAsia="Calibri"/>
                <w:sz w:val="14"/>
                <w:lang w:eastAsia="en-GB"/>
              </w:rPr>
              <w:t>Year</w:t>
            </w:r>
            <w:r w:rsidRPr="00E11897">
              <w:rPr>
                <w:rFonts w:eastAsia="Calibri"/>
                <w:sz w:val="18"/>
                <w:lang w:eastAsia="en-GB"/>
              </w:rPr>
              <w:t xml:space="preserve"> </w:t>
            </w:r>
          </w:p>
        </w:tc>
      </w:tr>
      <w:tr w:rsidR="00E11897" w:rsidRPr="00E11897" w14:paraId="0EA126B0" w14:textId="77777777" w:rsidTr="0031004E">
        <w:trPr>
          <w:trHeight w:val="497"/>
        </w:trPr>
        <w:tc>
          <w:tcPr>
            <w:tcW w:w="0" w:type="auto"/>
            <w:vMerge/>
            <w:tcBorders>
              <w:top w:val="single" w:sz="12" w:space="0" w:color="000000"/>
              <w:left w:val="single" w:sz="4" w:space="0" w:color="000000"/>
              <w:bottom w:val="single" w:sz="4" w:space="0" w:color="000000"/>
              <w:right w:val="single" w:sz="4" w:space="0" w:color="A6A6A6"/>
            </w:tcBorders>
            <w:vAlign w:val="center"/>
            <w:hideMark/>
          </w:tcPr>
          <w:p w14:paraId="324B8259" w14:textId="77777777" w:rsidR="00E11897" w:rsidRPr="00E11897" w:rsidRDefault="00E11897" w:rsidP="00E11897">
            <w:pPr>
              <w:rPr>
                <w:lang w:eastAsia="en-GB"/>
              </w:rPr>
            </w:pPr>
          </w:p>
        </w:tc>
        <w:tc>
          <w:tcPr>
            <w:tcW w:w="818" w:type="dxa"/>
            <w:tcBorders>
              <w:top w:val="single" w:sz="8" w:space="0" w:color="EAEAEA"/>
              <w:left w:val="single" w:sz="4" w:space="0" w:color="A6A6A6"/>
              <w:bottom w:val="single" w:sz="4" w:space="0" w:color="000000"/>
              <w:right w:val="single" w:sz="4" w:space="0" w:color="000000"/>
            </w:tcBorders>
            <w:shd w:val="clear" w:color="auto" w:fill="EAEAEA"/>
            <w:vAlign w:val="center"/>
            <w:hideMark/>
          </w:tcPr>
          <w:p w14:paraId="15D45A84" w14:textId="77777777" w:rsidR="00E11897" w:rsidRPr="00E11897" w:rsidRDefault="00E11897" w:rsidP="00E11897">
            <w:pPr>
              <w:ind w:left="138"/>
              <w:jc w:val="center"/>
              <w:rPr>
                <w:rFonts w:eastAsia="Calibri"/>
                <w:lang w:eastAsia="en-GB"/>
              </w:rPr>
            </w:pPr>
            <w:r w:rsidRPr="00E11897">
              <w:rPr>
                <w:rFonts w:eastAsia="Calibri"/>
                <w:sz w:val="18"/>
                <w:lang w:eastAsia="en-GB"/>
              </w:rPr>
              <w:t xml:space="preserve"> </w:t>
            </w:r>
          </w:p>
        </w:tc>
      </w:tr>
    </w:tbl>
    <w:p w14:paraId="5755F245" w14:textId="77777777" w:rsidR="00E11897" w:rsidRPr="00E11897" w:rsidRDefault="00E11897" w:rsidP="00E11897">
      <w:pPr>
        <w:spacing w:after="0" w:line="256" w:lineRule="auto"/>
        <w:ind w:left="288"/>
        <w:rPr>
          <w:rFonts w:ascii="Calibri" w:eastAsia="Calibri" w:hAnsi="Calibri" w:cs="Times New Roman"/>
        </w:rPr>
      </w:pPr>
      <w:r w:rsidRPr="00E11897">
        <w:rPr>
          <w:rFonts w:ascii="Calibri" w:eastAsia="Calibri" w:hAnsi="Calibri" w:cs="Times New Roman"/>
          <w:sz w:val="12"/>
        </w:rPr>
        <w:t xml:space="preserve"> </w:t>
      </w:r>
    </w:p>
    <w:tbl>
      <w:tblPr>
        <w:tblStyle w:val="TableGrid20"/>
        <w:tblW w:w="10517" w:type="dxa"/>
        <w:tblInd w:w="-748" w:type="dxa"/>
        <w:tblCellMar>
          <w:left w:w="16" w:type="dxa"/>
          <w:right w:w="559" w:type="dxa"/>
        </w:tblCellMar>
        <w:tblLook w:val="04A0" w:firstRow="1" w:lastRow="0" w:firstColumn="1" w:lastColumn="0" w:noHBand="0" w:noVBand="1"/>
      </w:tblPr>
      <w:tblGrid>
        <w:gridCol w:w="10517"/>
      </w:tblGrid>
      <w:tr w:rsidR="00E11897" w:rsidRPr="00E11897" w14:paraId="7BA6DC7F" w14:textId="77777777" w:rsidTr="0031004E">
        <w:trPr>
          <w:trHeight w:val="231"/>
        </w:trPr>
        <w:tc>
          <w:tcPr>
            <w:tcW w:w="10517" w:type="dxa"/>
            <w:tcBorders>
              <w:top w:val="single" w:sz="4" w:space="0" w:color="000000"/>
              <w:left w:val="single" w:sz="4" w:space="0" w:color="000000"/>
              <w:bottom w:val="single" w:sz="12" w:space="0" w:color="000000"/>
              <w:right w:val="single" w:sz="8" w:space="0" w:color="000000"/>
            </w:tcBorders>
            <w:shd w:val="clear" w:color="auto" w:fill="000000"/>
            <w:hideMark/>
          </w:tcPr>
          <w:p w14:paraId="173C3416" w14:textId="77777777" w:rsidR="00E11897" w:rsidRPr="00E11897" w:rsidRDefault="00E11897" w:rsidP="00E11897">
            <w:pPr>
              <w:rPr>
                <w:rFonts w:eastAsia="Calibri"/>
                <w:lang w:eastAsia="en-GB"/>
              </w:rPr>
            </w:pPr>
            <w:r w:rsidRPr="00E11897">
              <w:rPr>
                <w:rFonts w:eastAsia="Calibri"/>
                <w:color w:val="FFFFFF"/>
                <w:sz w:val="16"/>
                <w:lang w:eastAsia="en-GB"/>
              </w:rPr>
              <w:t>Research design</w:t>
            </w:r>
            <w:r w:rsidRPr="00E11897">
              <w:rPr>
                <w:rFonts w:eastAsia="Calibri"/>
                <w:color w:val="FFFFFF"/>
                <w:sz w:val="18"/>
                <w:lang w:eastAsia="en-GB"/>
              </w:rPr>
              <w:t xml:space="preserve"> </w:t>
            </w:r>
            <w:r w:rsidRPr="00E11897">
              <w:rPr>
                <w:rFonts w:eastAsia="Calibri"/>
                <w:color w:val="FFFFFF"/>
                <w:sz w:val="13"/>
                <w:lang w:eastAsia="en-GB"/>
              </w:rPr>
              <w:t>(add if not listed)</w:t>
            </w:r>
            <w:r w:rsidRPr="00E11897">
              <w:rPr>
                <w:rFonts w:eastAsia="Calibri"/>
                <w:color w:val="FFFFFF"/>
                <w:sz w:val="14"/>
                <w:lang w:eastAsia="en-GB"/>
              </w:rPr>
              <w:t xml:space="preserve"> </w:t>
            </w:r>
          </w:p>
        </w:tc>
      </w:tr>
      <w:tr w:rsidR="00E11897" w:rsidRPr="00E11897" w14:paraId="20C04657" w14:textId="77777777" w:rsidTr="0031004E">
        <w:trPr>
          <w:trHeight w:val="248"/>
        </w:trPr>
        <w:tc>
          <w:tcPr>
            <w:tcW w:w="10517" w:type="dxa"/>
            <w:tcBorders>
              <w:top w:val="single" w:sz="12" w:space="0" w:color="000000"/>
              <w:left w:val="single" w:sz="4" w:space="0" w:color="000000"/>
              <w:bottom w:val="single" w:sz="4" w:space="0" w:color="999999"/>
              <w:right w:val="single" w:sz="8" w:space="0" w:color="000000"/>
            </w:tcBorders>
            <w:hideMark/>
          </w:tcPr>
          <w:p w14:paraId="4B65F04B" w14:textId="77777777" w:rsidR="00E11897" w:rsidRPr="00E11897" w:rsidRDefault="00E11897" w:rsidP="00E11897">
            <w:pPr>
              <w:tabs>
                <w:tab w:val="center" w:pos="689"/>
                <w:tab w:val="center" w:pos="3564"/>
              </w:tabs>
              <w:rPr>
                <w:rFonts w:eastAsia="Calibri"/>
                <w:lang w:eastAsia="en-GB"/>
              </w:rPr>
            </w:pPr>
            <w:r w:rsidRPr="00E11897">
              <w:rPr>
                <w:rFonts w:eastAsia="Calibri"/>
                <w:lang w:eastAsia="en-GB"/>
              </w:rPr>
              <w:tab/>
            </w:r>
            <w:r w:rsidRPr="00E11897">
              <w:rPr>
                <w:rFonts w:ascii="Segoe UI Symbol" w:eastAsia="Segoe UI Symbol" w:hAnsi="Segoe UI Symbol" w:cs="Segoe UI Symbol"/>
                <w:sz w:val="16"/>
                <w:lang w:eastAsia="en-GB"/>
              </w:rPr>
              <w:t>❏</w:t>
            </w:r>
            <w:r w:rsidRPr="00E11897">
              <w:rPr>
                <w:rFonts w:eastAsia="Calibri"/>
                <w:sz w:val="16"/>
                <w:lang w:eastAsia="en-GB"/>
              </w:rPr>
              <w:t xml:space="preserve"> Not research </w:t>
            </w:r>
            <w:r w:rsidRPr="00E11897">
              <w:rPr>
                <w:rFonts w:eastAsia="Calibri"/>
                <w:sz w:val="16"/>
                <w:lang w:eastAsia="en-GB"/>
              </w:rPr>
              <w:tab/>
            </w:r>
            <w:r w:rsidRPr="00E11897">
              <w:rPr>
                <w:rFonts w:eastAsia="Calibri"/>
                <w:sz w:val="14"/>
                <w:lang w:eastAsia="en-GB"/>
              </w:rPr>
              <w:t>Article  |  Editorial  |  Report  |  Opinion  |  Guideline  |  Pamphlet  |  …</w:t>
            </w:r>
            <w:r w:rsidRPr="00E11897">
              <w:rPr>
                <w:rFonts w:eastAsia="Calibri"/>
                <w:sz w:val="18"/>
                <w:lang w:eastAsia="en-GB"/>
              </w:rPr>
              <w:t xml:space="preserve">  </w:t>
            </w:r>
          </w:p>
        </w:tc>
      </w:tr>
      <w:tr w:rsidR="00E11897" w:rsidRPr="00E11897" w14:paraId="29F1783E" w14:textId="77777777" w:rsidTr="0031004E">
        <w:trPr>
          <w:trHeight w:val="238"/>
        </w:trPr>
        <w:tc>
          <w:tcPr>
            <w:tcW w:w="10517" w:type="dxa"/>
            <w:tcBorders>
              <w:top w:val="single" w:sz="4" w:space="0" w:color="999999"/>
              <w:left w:val="single" w:sz="4" w:space="0" w:color="000000"/>
              <w:bottom w:val="single" w:sz="4" w:space="0" w:color="999999"/>
              <w:right w:val="single" w:sz="8" w:space="0" w:color="000000"/>
            </w:tcBorders>
            <w:hideMark/>
          </w:tcPr>
          <w:p w14:paraId="0B5729F6" w14:textId="77777777" w:rsidR="00E11897" w:rsidRPr="00E11897" w:rsidRDefault="00E11897" w:rsidP="00E11897">
            <w:pPr>
              <w:tabs>
                <w:tab w:val="center" w:pos="574"/>
                <w:tab w:val="center" w:pos="1603"/>
              </w:tabs>
              <w:rPr>
                <w:rFonts w:eastAsia="Calibri"/>
                <w:lang w:eastAsia="en-GB"/>
              </w:rPr>
            </w:pPr>
            <w:r w:rsidRPr="00E11897">
              <w:rPr>
                <w:rFonts w:eastAsia="Calibri"/>
                <w:lang w:eastAsia="en-GB"/>
              </w:rPr>
              <w:tab/>
            </w:r>
            <w:r w:rsidRPr="00E11897">
              <w:rPr>
                <w:rFonts w:ascii="Segoe UI Symbol" w:eastAsia="Segoe UI Symbol" w:hAnsi="Segoe UI Symbol" w:cs="Segoe UI Symbol"/>
                <w:sz w:val="16"/>
                <w:lang w:eastAsia="en-GB"/>
              </w:rPr>
              <w:t>❏</w:t>
            </w:r>
            <w:r w:rsidRPr="00E11897">
              <w:rPr>
                <w:rFonts w:eastAsia="Calibri"/>
                <w:sz w:val="16"/>
                <w:lang w:eastAsia="en-GB"/>
              </w:rPr>
              <w:t xml:space="preserve"> Historical </w:t>
            </w:r>
            <w:r w:rsidRPr="00E11897">
              <w:rPr>
                <w:rFonts w:eastAsia="Calibri"/>
                <w:sz w:val="16"/>
                <w:lang w:eastAsia="en-GB"/>
              </w:rPr>
              <w:tab/>
            </w:r>
            <w:r w:rsidRPr="00E11897">
              <w:rPr>
                <w:rFonts w:eastAsia="Calibri"/>
                <w:sz w:val="14"/>
                <w:lang w:eastAsia="en-GB"/>
              </w:rPr>
              <w:t>…</w:t>
            </w:r>
            <w:r w:rsidRPr="00E11897">
              <w:rPr>
                <w:rFonts w:eastAsia="Calibri"/>
                <w:sz w:val="18"/>
                <w:lang w:eastAsia="en-GB"/>
              </w:rPr>
              <w:t xml:space="preserve">  </w:t>
            </w:r>
          </w:p>
        </w:tc>
      </w:tr>
      <w:tr w:rsidR="00E11897" w:rsidRPr="00E11897" w14:paraId="755FC7F7" w14:textId="77777777" w:rsidTr="0031004E">
        <w:trPr>
          <w:trHeight w:val="240"/>
        </w:trPr>
        <w:tc>
          <w:tcPr>
            <w:tcW w:w="10517" w:type="dxa"/>
            <w:tcBorders>
              <w:top w:val="single" w:sz="4" w:space="0" w:color="999999"/>
              <w:left w:val="single" w:sz="4" w:space="0" w:color="000000"/>
              <w:bottom w:val="single" w:sz="4" w:space="0" w:color="999999"/>
              <w:right w:val="single" w:sz="8" w:space="0" w:color="000000"/>
            </w:tcBorders>
            <w:hideMark/>
          </w:tcPr>
          <w:p w14:paraId="2F9EAD01" w14:textId="77777777" w:rsidR="00E11897" w:rsidRPr="00E11897" w:rsidRDefault="00E11897" w:rsidP="00E11897">
            <w:pPr>
              <w:tabs>
                <w:tab w:val="center" w:pos="627"/>
                <w:tab w:val="center" w:pos="4247"/>
              </w:tabs>
              <w:rPr>
                <w:rFonts w:eastAsia="Calibri"/>
                <w:lang w:eastAsia="en-GB"/>
              </w:rPr>
            </w:pPr>
            <w:r w:rsidRPr="00E11897">
              <w:rPr>
                <w:rFonts w:eastAsia="Calibri"/>
                <w:lang w:eastAsia="en-GB"/>
              </w:rPr>
              <w:tab/>
            </w:r>
            <w:r w:rsidRPr="00E11897">
              <w:rPr>
                <w:rFonts w:ascii="Segoe UI Symbol" w:eastAsia="Segoe UI Symbol" w:hAnsi="Segoe UI Symbol" w:cs="Segoe UI Symbol"/>
                <w:sz w:val="16"/>
                <w:lang w:eastAsia="en-GB"/>
              </w:rPr>
              <w:t>❏</w:t>
            </w:r>
            <w:r w:rsidRPr="00E11897">
              <w:rPr>
                <w:rFonts w:eastAsia="Calibri"/>
                <w:sz w:val="16"/>
                <w:lang w:eastAsia="en-GB"/>
              </w:rPr>
              <w:t xml:space="preserve"> Qualitative </w:t>
            </w:r>
            <w:r w:rsidRPr="00E11897">
              <w:rPr>
                <w:rFonts w:eastAsia="Calibri"/>
                <w:sz w:val="16"/>
                <w:lang w:eastAsia="en-GB"/>
              </w:rPr>
              <w:tab/>
            </w:r>
            <w:r w:rsidRPr="00E11897">
              <w:rPr>
                <w:rFonts w:eastAsia="Calibri"/>
                <w:sz w:val="14"/>
                <w:lang w:eastAsia="en-GB"/>
              </w:rPr>
              <w:t>Narrative  |  Phenomenology  |  Ethnography  |  Grounded theory  |  Narrative case study  |  …</w:t>
            </w:r>
            <w:r w:rsidRPr="00E11897">
              <w:rPr>
                <w:rFonts w:eastAsia="Calibri"/>
                <w:sz w:val="18"/>
                <w:lang w:eastAsia="en-GB"/>
              </w:rPr>
              <w:t xml:space="preserve">  </w:t>
            </w:r>
          </w:p>
        </w:tc>
      </w:tr>
      <w:tr w:rsidR="00E11897" w:rsidRPr="00E11897" w14:paraId="3FFA57DA" w14:textId="77777777" w:rsidTr="0031004E">
        <w:trPr>
          <w:trHeight w:val="295"/>
        </w:trPr>
        <w:tc>
          <w:tcPr>
            <w:tcW w:w="10517" w:type="dxa"/>
            <w:tcBorders>
              <w:top w:val="single" w:sz="4" w:space="0" w:color="999999"/>
              <w:left w:val="single" w:sz="4" w:space="0" w:color="000000"/>
              <w:bottom w:val="nil"/>
              <w:right w:val="single" w:sz="8" w:space="0" w:color="000000"/>
            </w:tcBorders>
            <w:hideMark/>
          </w:tcPr>
          <w:p w14:paraId="76874F4E" w14:textId="77777777" w:rsidR="00E11897" w:rsidRPr="00E11897" w:rsidRDefault="00E11897" w:rsidP="00E11897">
            <w:pPr>
              <w:tabs>
                <w:tab w:val="center" w:pos="630"/>
                <w:tab w:val="center" w:pos="4409"/>
              </w:tabs>
              <w:rPr>
                <w:rFonts w:eastAsia="Calibri"/>
                <w:lang w:eastAsia="en-GB"/>
              </w:rPr>
            </w:pPr>
            <w:r w:rsidRPr="00E11897">
              <w:rPr>
                <w:rFonts w:eastAsia="Calibri"/>
                <w:lang w:eastAsia="en-GB"/>
              </w:rPr>
              <w:tab/>
            </w:r>
            <w:r w:rsidRPr="00E11897">
              <w:rPr>
                <w:rFonts w:ascii="Segoe UI Symbol" w:eastAsia="Segoe UI Symbol" w:hAnsi="Segoe UI Symbol" w:cs="Segoe UI Symbol"/>
                <w:sz w:val="16"/>
                <w:lang w:eastAsia="en-GB"/>
              </w:rPr>
              <w:t>❏</w:t>
            </w:r>
            <w:r w:rsidRPr="00E11897">
              <w:rPr>
                <w:rFonts w:eastAsia="Calibri"/>
                <w:sz w:val="16"/>
                <w:lang w:eastAsia="en-GB"/>
              </w:rPr>
              <w:t xml:space="preserve"> </w:t>
            </w:r>
            <w:r w:rsidRPr="00E11897">
              <w:rPr>
                <w:rFonts w:eastAsia="Calibri"/>
                <w:sz w:val="15"/>
                <w:lang w:eastAsia="en-GB"/>
              </w:rPr>
              <w:t xml:space="preserve">Descriptive, </w:t>
            </w:r>
            <w:r w:rsidRPr="00E11897">
              <w:rPr>
                <w:rFonts w:eastAsia="Calibri"/>
                <w:sz w:val="15"/>
                <w:lang w:eastAsia="en-GB"/>
              </w:rPr>
              <w:tab/>
            </w:r>
            <w:r w:rsidRPr="00E11897">
              <w:rPr>
                <w:rFonts w:eastAsia="Calibri"/>
                <w:sz w:val="14"/>
                <w:lang w:eastAsia="en-GB"/>
              </w:rPr>
              <w:t>A. Cross-sectional  |  Longitudinal  |  Retrospective  |  Prospective  |  Correlational  |  Predictive  |  …</w:t>
            </w:r>
            <w:r w:rsidRPr="00E11897">
              <w:rPr>
                <w:rFonts w:eastAsia="Calibri"/>
                <w:sz w:val="18"/>
                <w:lang w:eastAsia="en-GB"/>
              </w:rPr>
              <w:t xml:space="preserve">  </w:t>
            </w:r>
          </w:p>
        </w:tc>
      </w:tr>
      <w:tr w:rsidR="00E11897" w:rsidRPr="00E11897" w14:paraId="2258878F" w14:textId="77777777" w:rsidTr="0031004E">
        <w:trPr>
          <w:trHeight w:val="298"/>
        </w:trPr>
        <w:tc>
          <w:tcPr>
            <w:tcW w:w="10517" w:type="dxa"/>
            <w:tcBorders>
              <w:top w:val="nil"/>
              <w:left w:val="single" w:sz="4" w:space="0" w:color="000000"/>
              <w:bottom w:val="single" w:sz="4" w:space="0" w:color="999999"/>
              <w:right w:val="single" w:sz="8" w:space="0" w:color="000000"/>
            </w:tcBorders>
            <w:hideMark/>
          </w:tcPr>
          <w:p w14:paraId="02090B0F" w14:textId="77777777" w:rsidR="00E11897" w:rsidRPr="00E11897" w:rsidRDefault="00E11897" w:rsidP="00E11897">
            <w:pPr>
              <w:spacing w:after="2"/>
              <w:ind w:left="341"/>
              <w:rPr>
                <w:rFonts w:eastAsia="Calibri"/>
                <w:lang w:eastAsia="en-GB"/>
              </w:rPr>
            </w:pPr>
            <w:r w:rsidRPr="00E11897">
              <w:rPr>
                <w:rFonts w:eastAsia="Calibri"/>
                <w:sz w:val="15"/>
                <w:lang w:eastAsia="en-GB"/>
              </w:rPr>
              <w:t xml:space="preserve">Exploratory, </w:t>
            </w:r>
          </w:p>
          <w:p w14:paraId="2FF9EF27" w14:textId="77777777" w:rsidR="00E11897" w:rsidRPr="00E11897" w:rsidRDefault="00E11897" w:rsidP="00E11897">
            <w:pPr>
              <w:tabs>
                <w:tab w:val="center" w:pos="768"/>
                <w:tab w:val="center" w:pos="4035"/>
              </w:tabs>
              <w:rPr>
                <w:rFonts w:eastAsia="Calibri"/>
                <w:lang w:eastAsia="en-GB"/>
              </w:rPr>
            </w:pPr>
            <w:r w:rsidRPr="00E11897">
              <w:rPr>
                <w:rFonts w:eastAsia="Calibri"/>
                <w:lang w:eastAsia="en-GB"/>
              </w:rPr>
              <w:tab/>
            </w:r>
            <w:r w:rsidRPr="00E11897">
              <w:rPr>
                <w:rFonts w:eastAsia="Calibri"/>
                <w:sz w:val="15"/>
                <w:lang w:eastAsia="en-GB"/>
              </w:rPr>
              <w:t>Observational</w:t>
            </w:r>
            <w:r w:rsidRPr="00E11897">
              <w:rPr>
                <w:rFonts w:eastAsia="Calibri"/>
                <w:sz w:val="16"/>
                <w:lang w:eastAsia="en-GB"/>
              </w:rPr>
              <w:t xml:space="preserve"> </w:t>
            </w:r>
            <w:r w:rsidRPr="00E11897">
              <w:rPr>
                <w:rFonts w:eastAsia="Calibri"/>
                <w:sz w:val="16"/>
                <w:lang w:eastAsia="en-GB"/>
              </w:rPr>
              <w:tab/>
            </w:r>
            <w:r w:rsidRPr="00E11897">
              <w:rPr>
                <w:rFonts w:eastAsia="Calibri"/>
                <w:sz w:val="14"/>
                <w:lang w:eastAsia="en-GB"/>
              </w:rPr>
              <w:t>B. Cohort  |  Case-control  |  Survey  |  Developmental  |  Normative  |  Case study  |  …</w:t>
            </w:r>
            <w:r w:rsidRPr="00E11897">
              <w:rPr>
                <w:rFonts w:eastAsia="Calibri"/>
                <w:sz w:val="18"/>
                <w:lang w:eastAsia="en-GB"/>
              </w:rPr>
              <w:t xml:space="preserve">  </w:t>
            </w:r>
          </w:p>
        </w:tc>
      </w:tr>
      <w:tr w:rsidR="00E11897" w:rsidRPr="00E11897" w14:paraId="16D1FE07" w14:textId="77777777" w:rsidTr="0031004E">
        <w:trPr>
          <w:trHeight w:val="386"/>
        </w:trPr>
        <w:tc>
          <w:tcPr>
            <w:tcW w:w="10517" w:type="dxa"/>
            <w:tcBorders>
              <w:top w:val="single" w:sz="4" w:space="0" w:color="999999"/>
              <w:left w:val="single" w:sz="4" w:space="0" w:color="000000"/>
              <w:bottom w:val="nil"/>
              <w:right w:val="single" w:sz="8" w:space="0" w:color="000000"/>
            </w:tcBorders>
            <w:hideMark/>
          </w:tcPr>
          <w:p w14:paraId="39554201" w14:textId="77777777" w:rsidR="00E11897" w:rsidRPr="00E11897" w:rsidRDefault="00E11897" w:rsidP="00E11897">
            <w:pPr>
              <w:ind w:left="1838" w:hanging="170"/>
              <w:rPr>
                <w:rFonts w:eastAsia="Calibri"/>
                <w:lang w:eastAsia="en-GB"/>
              </w:rPr>
            </w:pPr>
            <w:r w:rsidRPr="00E11897">
              <w:rPr>
                <w:rFonts w:ascii="Segoe UI Symbol" w:eastAsia="Segoe UI Symbol" w:hAnsi="Segoe UI Symbol" w:cs="Segoe UI Symbol"/>
                <w:sz w:val="14"/>
                <w:lang w:eastAsia="en-GB"/>
              </w:rPr>
              <w:t>❏</w:t>
            </w:r>
            <w:r w:rsidRPr="00E11897">
              <w:rPr>
                <w:rFonts w:eastAsia="Calibri"/>
                <w:sz w:val="14"/>
                <w:lang w:eastAsia="en-GB"/>
              </w:rPr>
              <w:t xml:space="preserve"> True  </w:t>
            </w:r>
            <w:r w:rsidRPr="00E11897">
              <w:rPr>
                <w:rFonts w:eastAsia="Calibri"/>
                <w:sz w:val="14"/>
                <w:lang w:eastAsia="en-GB"/>
              </w:rPr>
              <w:tab/>
              <w:t xml:space="preserve">Pre-test/post-test control group  |  Solomon four-group  |  Post-test only control group  |  Randomised two-factor  | experiment </w:t>
            </w:r>
            <w:r w:rsidRPr="00E11897">
              <w:rPr>
                <w:rFonts w:eastAsia="Calibri"/>
                <w:sz w:val="14"/>
                <w:lang w:eastAsia="en-GB"/>
              </w:rPr>
              <w:tab/>
              <w:t>Placebo controlled trial  |  …</w:t>
            </w:r>
            <w:r w:rsidRPr="00E11897">
              <w:rPr>
                <w:rFonts w:eastAsia="Calibri"/>
                <w:sz w:val="18"/>
                <w:lang w:eastAsia="en-GB"/>
              </w:rPr>
              <w:t xml:space="preserve">  </w:t>
            </w:r>
          </w:p>
        </w:tc>
      </w:tr>
      <w:tr w:rsidR="00E11897" w:rsidRPr="00E11897" w14:paraId="4FF7670B" w14:textId="77777777" w:rsidTr="0031004E">
        <w:trPr>
          <w:trHeight w:val="386"/>
        </w:trPr>
        <w:tc>
          <w:tcPr>
            <w:tcW w:w="10517" w:type="dxa"/>
            <w:tcBorders>
              <w:top w:val="nil"/>
              <w:left w:val="single" w:sz="4" w:space="0" w:color="000000"/>
              <w:bottom w:val="nil"/>
              <w:right w:val="single" w:sz="8" w:space="0" w:color="000000"/>
            </w:tcBorders>
            <w:hideMark/>
          </w:tcPr>
          <w:p w14:paraId="110B07F8" w14:textId="77777777" w:rsidR="00E11897" w:rsidRPr="00E11897" w:rsidRDefault="00E11897" w:rsidP="00E11897">
            <w:pPr>
              <w:tabs>
                <w:tab w:val="center" w:pos="1934"/>
                <w:tab w:val="center" w:pos="5714"/>
              </w:tabs>
              <w:rPr>
                <w:rFonts w:eastAsia="Calibri"/>
                <w:lang w:eastAsia="en-GB"/>
              </w:rPr>
            </w:pPr>
            <w:r w:rsidRPr="00E11897">
              <w:rPr>
                <w:rFonts w:eastAsia="Calibri"/>
                <w:lang w:eastAsia="en-GB"/>
              </w:rPr>
              <w:tab/>
            </w:r>
            <w:r w:rsidRPr="00E11897">
              <w:rPr>
                <w:rFonts w:ascii="Segoe UI Symbol" w:eastAsia="Segoe UI Symbol" w:hAnsi="Segoe UI Symbol" w:cs="Segoe UI Symbol"/>
                <w:sz w:val="14"/>
                <w:lang w:eastAsia="en-GB"/>
              </w:rPr>
              <w:t>❏</w:t>
            </w:r>
            <w:r w:rsidRPr="00E11897">
              <w:rPr>
                <w:rFonts w:eastAsia="Calibri"/>
                <w:sz w:val="14"/>
                <w:lang w:eastAsia="en-GB"/>
              </w:rPr>
              <w:t xml:space="preserve"> Quasi- </w:t>
            </w:r>
            <w:r w:rsidRPr="00E11897">
              <w:rPr>
                <w:rFonts w:eastAsia="Calibri"/>
                <w:sz w:val="14"/>
                <w:lang w:eastAsia="en-GB"/>
              </w:rPr>
              <w:tab/>
              <w:t xml:space="preserve">Post-test only  |  Non-equivalent control group  |  Counter balanced </w:t>
            </w:r>
            <w:r w:rsidRPr="00E11897">
              <w:rPr>
                <w:rFonts w:eastAsia="Calibri"/>
                <w:i/>
                <w:sz w:val="14"/>
                <w:lang w:eastAsia="en-GB"/>
              </w:rPr>
              <w:t>(cross-over)</w:t>
            </w:r>
            <w:r w:rsidRPr="00E11897">
              <w:rPr>
                <w:rFonts w:eastAsia="Calibri"/>
                <w:sz w:val="14"/>
                <w:lang w:eastAsia="en-GB"/>
              </w:rPr>
              <w:t xml:space="preserve">  |  Multiple time series  | </w:t>
            </w:r>
          </w:p>
          <w:p w14:paraId="6F3D7C20" w14:textId="77777777" w:rsidR="00E11897" w:rsidRPr="00E11897" w:rsidRDefault="00E11897" w:rsidP="00E11897">
            <w:pPr>
              <w:tabs>
                <w:tab w:val="center" w:pos="772"/>
                <w:tab w:val="center" w:pos="6230"/>
              </w:tabs>
              <w:rPr>
                <w:rFonts w:eastAsia="Calibri"/>
                <w:lang w:eastAsia="en-GB"/>
              </w:rPr>
            </w:pPr>
            <w:r w:rsidRPr="00E11897">
              <w:rPr>
                <w:rFonts w:eastAsia="Calibri"/>
                <w:lang w:eastAsia="en-GB"/>
              </w:rPr>
              <w:tab/>
            </w:r>
            <w:r w:rsidRPr="00E11897">
              <w:rPr>
                <w:rFonts w:eastAsia="Calibri"/>
                <w:sz w:val="16"/>
                <w:lang w:eastAsia="en-GB"/>
              </w:rPr>
              <w:t xml:space="preserve">Experimental </w:t>
            </w:r>
            <w:r w:rsidRPr="00E11897">
              <w:rPr>
                <w:rFonts w:eastAsia="Calibri"/>
                <w:sz w:val="16"/>
                <w:lang w:eastAsia="en-GB"/>
              </w:rPr>
              <w:tab/>
            </w:r>
            <w:r w:rsidRPr="00E11897">
              <w:rPr>
                <w:rFonts w:eastAsia="Calibri"/>
                <w:sz w:val="28"/>
                <w:vertAlign w:val="subscript"/>
                <w:lang w:eastAsia="en-GB"/>
              </w:rPr>
              <w:t xml:space="preserve">  </w:t>
            </w:r>
          </w:p>
          <w:p w14:paraId="24CFB8F5" w14:textId="77777777" w:rsidR="00E11897" w:rsidRPr="00E11897" w:rsidRDefault="00E11897" w:rsidP="00E11897">
            <w:pPr>
              <w:tabs>
                <w:tab w:val="center" w:pos="2167"/>
                <w:tab w:val="center" w:pos="4470"/>
              </w:tabs>
              <w:rPr>
                <w:rFonts w:eastAsia="Calibri"/>
                <w:lang w:eastAsia="en-GB"/>
              </w:rPr>
            </w:pPr>
            <w:r w:rsidRPr="00E11897">
              <w:rPr>
                <w:rFonts w:eastAsia="Calibri"/>
                <w:lang w:eastAsia="en-GB"/>
              </w:rPr>
              <w:tab/>
            </w:r>
            <w:r w:rsidRPr="00E11897">
              <w:rPr>
                <w:rFonts w:eastAsia="Calibri"/>
                <w:sz w:val="14"/>
                <w:lang w:eastAsia="en-GB"/>
              </w:rPr>
              <w:t xml:space="preserve">experiment </w:t>
            </w:r>
            <w:r w:rsidRPr="00E11897">
              <w:rPr>
                <w:rFonts w:eastAsia="Calibri"/>
                <w:sz w:val="14"/>
                <w:lang w:eastAsia="en-GB"/>
              </w:rPr>
              <w:tab/>
              <w:t>Separate sample pre-test post-test [no Control] [Control]  |  …</w:t>
            </w:r>
          </w:p>
        </w:tc>
      </w:tr>
      <w:tr w:rsidR="00E11897" w:rsidRPr="00E11897" w14:paraId="620B6917" w14:textId="77777777" w:rsidTr="0031004E">
        <w:trPr>
          <w:trHeight w:val="386"/>
        </w:trPr>
        <w:tc>
          <w:tcPr>
            <w:tcW w:w="10517" w:type="dxa"/>
            <w:tcBorders>
              <w:top w:val="nil"/>
              <w:left w:val="single" w:sz="4" w:space="0" w:color="000000"/>
              <w:bottom w:val="single" w:sz="4" w:space="0" w:color="999999"/>
              <w:right w:val="single" w:sz="8" w:space="0" w:color="000000"/>
            </w:tcBorders>
            <w:hideMark/>
          </w:tcPr>
          <w:p w14:paraId="6138FB3E" w14:textId="77777777" w:rsidR="00E11897" w:rsidRPr="00E11897" w:rsidRDefault="00E11897" w:rsidP="00E11897">
            <w:pPr>
              <w:ind w:left="1838" w:hanging="170"/>
              <w:jc w:val="both"/>
              <w:rPr>
                <w:rFonts w:eastAsia="Calibri"/>
                <w:lang w:eastAsia="en-GB"/>
              </w:rPr>
            </w:pPr>
            <w:r w:rsidRPr="00E11897">
              <w:rPr>
                <w:rFonts w:ascii="Segoe UI Symbol" w:eastAsia="Segoe UI Symbol" w:hAnsi="Segoe UI Symbol" w:cs="Segoe UI Symbol"/>
                <w:sz w:val="14"/>
                <w:lang w:eastAsia="en-GB"/>
              </w:rPr>
              <w:t>❏</w:t>
            </w:r>
            <w:r w:rsidRPr="00E11897">
              <w:rPr>
                <w:rFonts w:eastAsia="Calibri"/>
                <w:sz w:val="14"/>
                <w:lang w:eastAsia="en-GB"/>
              </w:rPr>
              <w:t xml:space="preserve"> Single  One-shot experimental </w:t>
            </w:r>
            <w:r w:rsidRPr="00E11897">
              <w:rPr>
                <w:rFonts w:eastAsia="Calibri"/>
                <w:i/>
                <w:sz w:val="14"/>
                <w:lang w:eastAsia="en-GB"/>
              </w:rPr>
              <w:t>(case study)</w:t>
            </w:r>
            <w:r w:rsidRPr="00E11897">
              <w:rPr>
                <w:rFonts w:eastAsia="Calibri"/>
                <w:sz w:val="14"/>
                <w:lang w:eastAsia="en-GB"/>
              </w:rPr>
              <w:t xml:space="preserve">  |  Simple time series  |  One group pre-test/post-test  |  Interactive  |  Multiple baseline  | system Within subjects </w:t>
            </w:r>
            <w:r w:rsidRPr="00E11897">
              <w:rPr>
                <w:rFonts w:eastAsia="Calibri"/>
                <w:i/>
                <w:sz w:val="14"/>
                <w:lang w:eastAsia="en-GB"/>
              </w:rPr>
              <w:t>(Equivalent time, repeated measures, multiple treatment)</w:t>
            </w:r>
            <w:r w:rsidRPr="00E11897">
              <w:rPr>
                <w:rFonts w:eastAsia="Calibri"/>
                <w:sz w:val="14"/>
                <w:lang w:eastAsia="en-GB"/>
              </w:rPr>
              <w:t xml:space="preserve">  |  …</w:t>
            </w:r>
            <w:r w:rsidRPr="00E11897">
              <w:rPr>
                <w:rFonts w:eastAsia="Calibri"/>
                <w:sz w:val="18"/>
                <w:lang w:eastAsia="en-GB"/>
              </w:rPr>
              <w:t xml:space="preserve">  </w:t>
            </w:r>
          </w:p>
        </w:tc>
      </w:tr>
      <w:tr w:rsidR="00E11897" w:rsidRPr="00E11897" w14:paraId="1C6B9E30" w14:textId="77777777" w:rsidTr="0031004E">
        <w:trPr>
          <w:trHeight w:val="238"/>
        </w:trPr>
        <w:tc>
          <w:tcPr>
            <w:tcW w:w="10517" w:type="dxa"/>
            <w:tcBorders>
              <w:top w:val="single" w:sz="4" w:space="0" w:color="999999"/>
              <w:left w:val="single" w:sz="4" w:space="0" w:color="000000"/>
              <w:bottom w:val="single" w:sz="4" w:space="0" w:color="999999"/>
              <w:right w:val="single" w:sz="8" w:space="0" w:color="000000"/>
            </w:tcBorders>
            <w:hideMark/>
          </w:tcPr>
          <w:p w14:paraId="6ACB82F3" w14:textId="77777777" w:rsidR="00E11897" w:rsidRPr="00E11897" w:rsidRDefault="00E11897" w:rsidP="00E11897">
            <w:pPr>
              <w:tabs>
                <w:tab w:val="center" w:pos="783"/>
                <w:tab w:val="center" w:pos="3487"/>
              </w:tabs>
              <w:rPr>
                <w:rFonts w:eastAsia="Calibri"/>
                <w:lang w:eastAsia="en-GB"/>
              </w:rPr>
            </w:pPr>
            <w:r w:rsidRPr="00E11897">
              <w:rPr>
                <w:rFonts w:eastAsia="Calibri"/>
                <w:lang w:eastAsia="en-GB"/>
              </w:rPr>
              <w:tab/>
            </w:r>
            <w:r w:rsidRPr="00E11897">
              <w:rPr>
                <w:rFonts w:ascii="Segoe UI Symbol" w:eastAsia="Segoe UI Symbol" w:hAnsi="Segoe UI Symbol" w:cs="Segoe UI Symbol"/>
                <w:sz w:val="16"/>
                <w:lang w:eastAsia="en-GB"/>
              </w:rPr>
              <w:t>❏</w:t>
            </w:r>
            <w:r w:rsidRPr="00E11897">
              <w:rPr>
                <w:rFonts w:eastAsia="Calibri"/>
                <w:sz w:val="16"/>
                <w:lang w:eastAsia="en-GB"/>
              </w:rPr>
              <w:t xml:space="preserve"> Mixed Methods </w:t>
            </w:r>
            <w:r w:rsidRPr="00E11897">
              <w:rPr>
                <w:rFonts w:eastAsia="Calibri"/>
                <w:sz w:val="16"/>
                <w:lang w:eastAsia="en-GB"/>
              </w:rPr>
              <w:tab/>
            </w:r>
            <w:r w:rsidRPr="00E11897">
              <w:rPr>
                <w:rFonts w:eastAsia="Calibri"/>
                <w:sz w:val="14"/>
                <w:lang w:eastAsia="en-GB"/>
              </w:rPr>
              <w:t>Action research  |  Sequential  |  Concurrent  |  Transformative  |  …</w:t>
            </w:r>
            <w:r w:rsidRPr="00E11897">
              <w:rPr>
                <w:rFonts w:eastAsia="Calibri"/>
                <w:sz w:val="16"/>
                <w:lang w:eastAsia="en-GB"/>
              </w:rPr>
              <w:t xml:space="preserve"> </w:t>
            </w:r>
            <w:r w:rsidRPr="00E11897">
              <w:rPr>
                <w:rFonts w:eastAsia="Calibri"/>
                <w:sz w:val="14"/>
                <w:lang w:eastAsia="en-GB"/>
              </w:rPr>
              <w:t xml:space="preserve"> </w:t>
            </w:r>
          </w:p>
        </w:tc>
      </w:tr>
      <w:tr w:rsidR="00E11897" w:rsidRPr="00E11897" w14:paraId="0E74A182" w14:textId="77777777" w:rsidTr="0031004E">
        <w:trPr>
          <w:trHeight w:val="240"/>
        </w:trPr>
        <w:tc>
          <w:tcPr>
            <w:tcW w:w="10517" w:type="dxa"/>
            <w:tcBorders>
              <w:top w:val="single" w:sz="4" w:space="0" w:color="999999"/>
              <w:left w:val="single" w:sz="4" w:space="0" w:color="000000"/>
              <w:bottom w:val="single" w:sz="4" w:space="0" w:color="999999"/>
              <w:right w:val="single" w:sz="8" w:space="0" w:color="000000"/>
            </w:tcBorders>
            <w:hideMark/>
          </w:tcPr>
          <w:p w14:paraId="67A05F4B" w14:textId="77777777" w:rsidR="00E11897" w:rsidRPr="00E11897" w:rsidRDefault="00E11897" w:rsidP="00E11897">
            <w:pPr>
              <w:tabs>
                <w:tab w:val="center" w:pos="574"/>
                <w:tab w:val="center" w:pos="4625"/>
              </w:tabs>
              <w:rPr>
                <w:rFonts w:eastAsia="Calibri"/>
                <w:lang w:eastAsia="en-GB"/>
              </w:rPr>
            </w:pPr>
            <w:r w:rsidRPr="00E11897">
              <w:rPr>
                <w:rFonts w:eastAsia="Calibri"/>
                <w:lang w:eastAsia="en-GB"/>
              </w:rPr>
              <w:tab/>
            </w:r>
            <w:r w:rsidRPr="00E11897">
              <w:rPr>
                <w:rFonts w:ascii="Segoe UI Symbol" w:eastAsia="Segoe UI Symbol" w:hAnsi="Segoe UI Symbol" w:cs="Segoe UI Symbol"/>
                <w:sz w:val="16"/>
                <w:lang w:eastAsia="en-GB"/>
              </w:rPr>
              <w:t>❏</w:t>
            </w:r>
            <w:r w:rsidRPr="00E11897">
              <w:rPr>
                <w:rFonts w:eastAsia="Calibri"/>
                <w:sz w:val="16"/>
                <w:lang w:eastAsia="en-GB"/>
              </w:rPr>
              <w:t xml:space="preserve"> Synthesis </w:t>
            </w:r>
            <w:r w:rsidRPr="00E11897">
              <w:rPr>
                <w:rFonts w:eastAsia="Calibri"/>
                <w:sz w:val="16"/>
                <w:lang w:eastAsia="en-GB"/>
              </w:rPr>
              <w:tab/>
            </w:r>
            <w:r w:rsidRPr="00E11897">
              <w:rPr>
                <w:rFonts w:eastAsia="Calibri"/>
                <w:sz w:val="14"/>
                <w:lang w:eastAsia="en-GB"/>
              </w:rPr>
              <w:t>Systematic review  |  Critical review  |  Thematic synthesis  |  Meta-ethnography  |  Narrative synthesis  |  …</w:t>
            </w:r>
            <w:r w:rsidRPr="00E11897">
              <w:rPr>
                <w:rFonts w:eastAsia="Calibri"/>
                <w:sz w:val="18"/>
                <w:lang w:eastAsia="en-GB"/>
              </w:rPr>
              <w:t xml:space="preserve">  </w:t>
            </w:r>
          </w:p>
        </w:tc>
      </w:tr>
      <w:tr w:rsidR="00E11897" w:rsidRPr="00E11897" w14:paraId="4EC8B953" w14:textId="77777777" w:rsidTr="0031004E">
        <w:trPr>
          <w:trHeight w:val="240"/>
        </w:trPr>
        <w:tc>
          <w:tcPr>
            <w:tcW w:w="10517" w:type="dxa"/>
            <w:tcBorders>
              <w:top w:val="single" w:sz="4" w:space="0" w:color="999999"/>
              <w:left w:val="single" w:sz="4" w:space="0" w:color="000000"/>
              <w:bottom w:val="single" w:sz="4" w:space="0" w:color="000000"/>
              <w:right w:val="single" w:sz="8" w:space="0" w:color="000000"/>
            </w:tcBorders>
            <w:hideMark/>
          </w:tcPr>
          <w:p w14:paraId="2B64A2DD" w14:textId="77777777" w:rsidR="00E11897" w:rsidRPr="00E11897" w:rsidRDefault="00E11897" w:rsidP="00E11897">
            <w:pPr>
              <w:tabs>
                <w:tab w:val="center" w:pos="459"/>
                <w:tab w:val="center" w:pos="1603"/>
              </w:tabs>
              <w:rPr>
                <w:rFonts w:eastAsia="Calibri"/>
                <w:lang w:eastAsia="en-GB"/>
              </w:rPr>
            </w:pPr>
            <w:r w:rsidRPr="00E11897">
              <w:rPr>
                <w:rFonts w:eastAsia="Calibri"/>
                <w:lang w:eastAsia="en-GB"/>
              </w:rPr>
              <w:tab/>
            </w:r>
            <w:r w:rsidRPr="00E11897">
              <w:rPr>
                <w:rFonts w:ascii="Segoe UI Symbol" w:eastAsia="Segoe UI Symbol" w:hAnsi="Segoe UI Symbol" w:cs="Segoe UI Symbol"/>
                <w:sz w:val="16"/>
                <w:lang w:eastAsia="en-GB"/>
              </w:rPr>
              <w:t>❏</w:t>
            </w:r>
            <w:r w:rsidRPr="00E11897">
              <w:rPr>
                <w:rFonts w:eastAsia="Calibri"/>
                <w:sz w:val="16"/>
                <w:lang w:eastAsia="en-GB"/>
              </w:rPr>
              <w:t xml:space="preserve"> Other </w:t>
            </w:r>
            <w:r w:rsidRPr="00E11897">
              <w:rPr>
                <w:rFonts w:eastAsia="Calibri"/>
                <w:sz w:val="16"/>
                <w:lang w:eastAsia="en-GB"/>
              </w:rPr>
              <w:tab/>
            </w:r>
            <w:r w:rsidRPr="00E11897">
              <w:rPr>
                <w:rFonts w:eastAsia="Calibri"/>
                <w:sz w:val="14"/>
                <w:lang w:eastAsia="en-GB"/>
              </w:rPr>
              <w:t>…</w:t>
            </w:r>
            <w:r w:rsidRPr="00E11897">
              <w:rPr>
                <w:rFonts w:eastAsia="Calibri"/>
                <w:sz w:val="18"/>
                <w:lang w:eastAsia="en-GB"/>
              </w:rPr>
              <w:t xml:space="preserve">  </w:t>
            </w:r>
          </w:p>
        </w:tc>
      </w:tr>
    </w:tbl>
    <w:p w14:paraId="057A721C" w14:textId="77777777" w:rsidR="00E11897" w:rsidRPr="00E11897" w:rsidRDefault="00E11897" w:rsidP="00E11897">
      <w:pPr>
        <w:spacing w:after="0" w:line="256" w:lineRule="auto"/>
        <w:ind w:left="288"/>
        <w:rPr>
          <w:rFonts w:ascii="Calibri" w:eastAsia="Calibri" w:hAnsi="Calibri" w:cs="Times New Roman"/>
        </w:rPr>
      </w:pPr>
      <w:r w:rsidRPr="00E11897">
        <w:rPr>
          <w:rFonts w:ascii="Calibri" w:eastAsia="Calibri" w:hAnsi="Calibri" w:cs="Times New Roman"/>
          <w:sz w:val="12"/>
        </w:rPr>
        <w:t xml:space="preserve"> </w:t>
      </w:r>
    </w:p>
    <w:tbl>
      <w:tblPr>
        <w:tblStyle w:val="TableGrid20"/>
        <w:tblW w:w="10520" w:type="dxa"/>
        <w:tblInd w:w="-754" w:type="dxa"/>
        <w:tblCellMar>
          <w:top w:w="44" w:type="dxa"/>
          <w:left w:w="16" w:type="dxa"/>
          <w:right w:w="115" w:type="dxa"/>
        </w:tblCellMar>
        <w:tblLook w:val="04A0" w:firstRow="1" w:lastRow="0" w:firstColumn="1" w:lastColumn="0" w:noHBand="0" w:noVBand="1"/>
      </w:tblPr>
      <w:tblGrid>
        <w:gridCol w:w="3502"/>
        <w:gridCol w:w="3509"/>
        <w:gridCol w:w="3509"/>
      </w:tblGrid>
      <w:tr w:rsidR="00E11897" w:rsidRPr="00E11897" w14:paraId="1D1D7A9A" w14:textId="77777777" w:rsidTr="0031004E">
        <w:trPr>
          <w:trHeight w:val="225"/>
        </w:trPr>
        <w:tc>
          <w:tcPr>
            <w:tcW w:w="3502" w:type="dxa"/>
            <w:tcBorders>
              <w:top w:val="single" w:sz="12" w:space="0" w:color="000000"/>
              <w:left w:val="single" w:sz="4" w:space="0" w:color="000000"/>
              <w:bottom w:val="single" w:sz="12" w:space="0" w:color="000000"/>
              <w:right w:val="nil"/>
            </w:tcBorders>
            <w:shd w:val="clear" w:color="auto" w:fill="000000"/>
            <w:hideMark/>
          </w:tcPr>
          <w:p w14:paraId="45783E30" w14:textId="77777777" w:rsidR="00E11897" w:rsidRPr="00E11897" w:rsidRDefault="00E11897" w:rsidP="00E11897">
            <w:pPr>
              <w:rPr>
                <w:rFonts w:eastAsia="Calibri"/>
                <w:lang w:eastAsia="en-GB"/>
              </w:rPr>
            </w:pPr>
            <w:r w:rsidRPr="00E11897">
              <w:rPr>
                <w:rFonts w:eastAsia="Calibri"/>
                <w:color w:val="FFFFFF"/>
                <w:sz w:val="16"/>
                <w:lang w:eastAsia="en-GB"/>
              </w:rPr>
              <w:t>Variables and analysis</w:t>
            </w:r>
            <w:r w:rsidRPr="00E11897">
              <w:rPr>
                <w:rFonts w:eastAsia="Calibri"/>
                <w:color w:val="FFFFFF"/>
                <w:sz w:val="18"/>
                <w:lang w:eastAsia="en-GB"/>
              </w:rPr>
              <w:t xml:space="preserve"> </w:t>
            </w:r>
          </w:p>
        </w:tc>
        <w:tc>
          <w:tcPr>
            <w:tcW w:w="3509" w:type="dxa"/>
            <w:tcBorders>
              <w:top w:val="single" w:sz="12" w:space="0" w:color="000000"/>
              <w:left w:val="nil"/>
              <w:bottom w:val="single" w:sz="12" w:space="0" w:color="000000"/>
              <w:right w:val="nil"/>
            </w:tcBorders>
            <w:shd w:val="clear" w:color="auto" w:fill="000000"/>
          </w:tcPr>
          <w:p w14:paraId="30F6A31C" w14:textId="77777777" w:rsidR="00E11897" w:rsidRPr="00E11897" w:rsidRDefault="00E11897" w:rsidP="00E11897">
            <w:pPr>
              <w:rPr>
                <w:rFonts w:eastAsia="Calibri"/>
                <w:lang w:eastAsia="en-GB"/>
              </w:rPr>
            </w:pPr>
          </w:p>
        </w:tc>
        <w:tc>
          <w:tcPr>
            <w:tcW w:w="3509" w:type="dxa"/>
            <w:tcBorders>
              <w:top w:val="single" w:sz="12" w:space="0" w:color="000000"/>
              <w:left w:val="nil"/>
              <w:bottom w:val="single" w:sz="12" w:space="0" w:color="000000"/>
              <w:right w:val="single" w:sz="4" w:space="0" w:color="000000"/>
            </w:tcBorders>
            <w:shd w:val="clear" w:color="auto" w:fill="000000"/>
          </w:tcPr>
          <w:p w14:paraId="00DC43B0" w14:textId="77777777" w:rsidR="00E11897" w:rsidRPr="00E11897" w:rsidRDefault="00E11897" w:rsidP="00E11897">
            <w:pPr>
              <w:rPr>
                <w:rFonts w:eastAsia="Calibri"/>
                <w:lang w:eastAsia="en-GB"/>
              </w:rPr>
            </w:pPr>
          </w:p>
        </w:tc>
      </w:tr>
      <w:tr w:rsidR="00E11897" w:rsidRPr="00E11897" w14:paraId="64570B31" w14:textId="77777777" w:rsidTr="0031004E">
        <w:trPr>
          <w:trHeight w:val="247"/>
        </w:trPr>
        <w:tc>
          <w:tcPr>
            <w:tcW w:w="3502" w:type="dxa"/>
            <w:tcBorders>
              <w:top w:val="single" w:sz="12" w:space="0" w:color="000000"/>
              <w:left w:val="single" w:sz="4" w:space="0" w:color="000000"/>
              <w:bottom w:val="single" w:sz="8" w:space="0" w:color="EAEAEA"/>
              <w:right w:val="single" w:sz="4" w:space="0" w:color="A6A6A6"/>
            </w:tcBorders>
            <w:hideMark/>
          </w:tcPr>
          <w:p w14:paraId="0EF51A40" w14:textId="77777777" w:rsidR="00E11897" w:rsidRPr="00E11897" w:rsidRDefault="00E11897" w:rsidP="00E11897">
            <w:pPr>
              <w:ind w:left="170"/>
              <w:rPr>
                <w:rFonts w:eastAsia="Calibri"/>
                <w:lang w:eastAsia="en-GB"/>
              </w:rPr>
            </w:pPr>
            <w:r w:rsidRPr="00E11897">
              <w:rPr>
                <w:rFonts w:eastAsia="Calibri"/>
                <w:sz w:val="16"/>
                <w:lang w:eastAsia="en-GB"/>
              </w:rPr>
              <w:t xml:space="preserve">Intervention(s), Treatment(s), Exposure(s) </w:t>
            </w:r>
          </w:p>
        </w:tc>
        <w:tc>
          <w:tcPr>
            <w:tcW w:w="3509" w:type="dxa"/>
            <w:tcBorders>
              <w:top w:val="single" w:sz="12" w:space="0" w:color="000000"/>
              <w:left w:val="single" w:sz="4" w:space="0" w:color="A6A6A6"/>
              <w:bottom w:val="nil"/>
              <w:right w:val="single" w:sz="4" w:space="0" w:color="A6A6A6"/>
            </w:tcBorders>
            <w:hideMark/>
          </w:tcPr>
          <w:p w14:paraId="6BFCBFFC" w14:textId="77777777" w:rsidR="00E11897" w:rsidRPr="00E11897" w:rsidRDefault="00E11897" w:rsidP="00E11897">
            <w:pPr>
              <w:ind w:left="74"/>
              <w:jc w:val="center"/>
              <w:rPr>
                <w:rFonts w:eastAsia="Calibri"/>
                <w:lang w:eastAsia="en-GB"/>
              </w:rPr>
            </w:pPr>
            <w:r w:rsidRPr="00E11897">
              <w:rPr>
                <w:rFonts w:eastAsia="Calibri"/>
                <w:sz w:val="16"/>
                <w:lang w:eastAsia="en-GB"/>
              </w:rPr>
              <w:t xml:space="preserve">Outcome(s), Output(s), Predictor(s), Measure(s) </w:t>
            </w:r>
          </w:p>
        </w:tc>
        <w:tc>
          <w:tcPr>
            <w:tcW w:w="3509" w:type="dxa"/>
            <w:tcBorders>
              <w:top w:val="single" w:sz="12" w:space="0" w:color="000000"/>
              <w:left w:val="single" w:sz="4" w:space="0" w:color="A6A6A6"/>
              <w:bottom w:val="single" w:sz="8" w:space="0" w:color="EAEAEA"/>
              <w:right w:val="single" w:sz="4" w:space="0" w:color="000000"/>
            </w:tcBorders>
            <w:hideMark/>
          </w:tcPr>
          <w:p w14:paraId="5A5E079D" w14:textId="77777777" w:rsidR="00E11897" w:rsidRPr="00E11897" w:rsidRDefault="00E11897" w:rsidP="00E11897">
            <w:pPr>
              <w:ind w:left="172"/>
              <w:rPr>
                <w:rFonts w:eastAsia="Calibri"/>
                <w:lang w:eastAsia="en-GB"/>
              </w:rPr>
            </w:pPr>
            <w:r w:rsidRPr="00E11897">
              <w:rPr>
                <w:rFonts w:eastAsia="Calibri"/>
                <w:sz w:val="16"/>
                <w:lang w:eastAsia="en-GB"/>
              </w:rPr>
              <w:t xml:space="preserve">Data analysis method(s) </w:t>
            </w:r>
          </w:p>
        </w:tc>
      </w:tr>
      <w:tr w:rsidR="00E11897" w:rsidRPr="00E11897" w14:paraId="42D488AF" w14:textId="77777777" w:rsidTr="0031004E">
        <w:trPr>
          <w:trHeight w:val="1345"/>
        </w:trPr>
        <w:tc>
          <w:tcPr>
            <w:tcW w:w="3502" w:type="dxa"/>
            <w:tcBorders>
              <w:top w:val="single" w:sz="8" w:space="0" w:color="EAEAEA"/>
              <w:left w:val="single" w:sz="4" w:space="0" w:color="000000"/>
              <w:bottom w:val="single" w:sz="4" w:space="0" w:color="000000"/>
              <w:right w:val="single" w:sz="4" w:space="0" w:color="A6A6A6"/>
            </w:tcBorders>
            <w:shd w:val="clear" w:color="auto" w:fill="EAEAEA"/>
            <w:hideMark/>
          </w:tcPr>
          <w:p w14:paraId="7A554BFC" w14:textId="77777777" w:rsidR="00E11897" w:rsidRPr="00E11897" w:rsidRDefault="00E11897" w:rsidP="00E11897">
            <w:pPr>
              <w:ind w:left="29"/>
              <w:rPr>
                <w:rFonts w:eastAsia="Calibri"/>
                <w:lang w:eastAsia="en-GB"/>
              </w:rPr>
            </w:pPr>
            <w:r w:rsidRPr="00E11897">
              <w:rPr>
                <w:rFonts w:eastAsia="Calibri"/>
                <w:sz w:val="18"/>
                <w:lang w:eastAsia="en-GB"/>
              </w:rPr>
              <w:t xml:space="preserve"> </w:t>
            </w:r>
          </w:p>
        </w:tc>
        <w:tc>
          <w:tcPr>
            <w:tcW w:w="3509" w:type="dxa"/>
            <w:tcBorders>
              <w:top w:val="nil"/>
              <w:left w:val="single" w:sz="4" w:space="0" w:color="A6A6A6"/>
              <w:bottom w:val="single" w:sz="4" w:space="0" w:color="000000"/>
              <w:right w:val="single" w:sz="4" w:space="0" w:color="A6A6A6"/>
            </w:tcBorders>
            <w:shd w:val="clear" w:color="auto" w:fill="EAEAEA"/>
            <w:hideMark/>
          </w:tcPr>
          <w:p w14:paraId="3551060C" w14:textId="77777777" w:rsidR="00E11897" w:rsidRPr="00E11897" w:rsidRDefault="00E11897" w:rsidP="00E11897">
            <w:pPr>
              <w:ind w:left="30"/>
              <w:rPr>
                <w:rFonts w:eastAsia="Calibri"/>
                <w:lang w:eastAsia="en-GB"/>
              </w:rPr>
            </w:pPr>
            <w:r w:rsidRPr="00E11897">
              <w:rPr>
                <w:rFonts w:eastAsia="Calibri"/>
                <w:sz w:val="18"/>
                <w:lang w:eastAsia="en-GB"/>
              </w:rPr>
              <w:t xml:space="preserve"> </w:t>
            </w:r>
          </w:p>
        </w:tc>
        <w:tc>
          <w:tcPr>
            <w:tcW w:w="3509" w:type="dxa"/>
            <w:tcBorders>
              <w:top w:val="single" w:sz="8" w:space="0" w:color="EAEAEA"/>
              <w:left w:val="single" w:sz="4" w:space="0" w:color="A6A6A6"/>
              <w:bottom w:val="single" w:sz="4" w:space="0" w:color="000000"/>
              <w:right w:val="single" w:sz="4" w:space="0" w:color="000000"/>
            </w:tcBorders>
            <w:shd w:val="clear" w:color="auto" w:fill="EAEAEA"/>
            <w:hideMark/>
          </w:tcPr>
          <w:p w14:paraId="0061CBD0" w14:textId="77777777" w:rsidR="00E11897" w:rsidRPr="00E11897" w:rsidRDefault="00E11897" w:rsidP="00E11897">
            <w:pPr>
              <w:ind w:left="30"/>
              <w:rPr>
                <w:rFonts w:eastAsia="Calibri"/>
                <w:lang w:eastAsia="en-GB"/>
              </w:rPr>
            </w:pPr>
            <w:r w:rsidRPr="00E11897">
              <w:rPr>
                <w:rFonts w:eastAsia="Calibri"/>
                <w:sz w:val="18"/>
                <w:lang w:eastAsia="en-GB"/>
              </w:rPr>
              <w:t xml:space="preserve"> </w:t>
            </w:r>
          </w:p>
        </w:tc>
      </w:tr>
    </w:tbl>
    <w:p w14:paraId="6E8C7C29" w14:textId="77777777" w:rsidR="00E11897" w:rsidRPr="00E11897" w:rsidRDefault="00E11897" w:rsidP="00E11897">
      <w:pPr>
        <w:spacing w:after="0" w:line="256" w:lineRule="auto"/>
        <w:ind w:left="288"/>
        <w:rPr>
          <w:rFonts w:ascii="Calibri" w:eastAsia="Calibri" w:hAnsi="Calibri" w:cs="Times New Roman"/>
        </w:rPr>
      </w:pPr>
      <w:r w:rsidRPr="00E11897">
        <w:rPr>
          <w:rFonts w:ascii="Calibri" w:eastAsia="Calibri" w:hAnsi="Calibri" w:cs="Times New Roman"/>
          <w:sz w:val="12"/>
        </w:rPr>
        <w:t xml:space="preserve"> </w:t>
      </w:r>
    </w:p>
    <w:tbl>
      <w:tblPr>
        <w:tblStyle w:val="TableGrid20"/>
        <w:tblW w:w="10520" w:type="dxa"/>
        <w:tblInd w:w="-754" w:type="dxa"/>
        <w:tblCellMar>
          <w:top w:w="48" w:type="dxa"/>
          <w:left w:w="16" w:type="dxa"/>
          <w:right w:w="3" w:type="dxa"/>
        </w:tblCellMar>
        <w:tblLook w:val="04A0" w:firstRow="1" w:lastRow="0" w:firstColumn="1" w:lastColumn="0" w:noHBand="0" w:noVBand="1"/>
      </w:tblPr>
      <w:tblGrid>
        <w:gridCol w:w="922"/>
        <w:gridCol w:w="814"/>
        <w:gridCol w:w="938"/>
        <w:gridCol w:w="818"/>
        <w:gridCol w:w="932"/>
        <w:gridCol w:w="821"/>
        <w:gridCol w:w="943"/>
        <w:gridCol w:w="811"/>
        <w:gridCol w:w="939"/>
        <w:gridCol w:w="814"/>
        <w:gridCol w:w="950"/>
        <w:gridCol w:w="818"/>
      </w:tblGrid>
      <w:tr w:rsidR="00E11897" w:rsidRPr="00E11897" w14:paraId="32B8E210" w14:textId="77777777" w:rsidTr="0031004E">
        <w:trPr>
          <w:trHeight w:val="233"/>
        </w:trPr>
        <w:tc>
          <w:tcPr>
            <w:tcW w:w="922" w:type="dxa"/>
            <w:tcBorders>
              <w:top w:val="single" w:sz="12" w:space="0" w:color="000000"/>
              <w:left w:val="single" w:sz="4" w:space="0" w:color="000000"/>
              <w:bottom w:val="single" w:sz="12" w:space="0" w:color="000000"/>
              <w:right w:val="nil"/>
            </w:tcBorders>
            <w:shd w:val="clear" w:color="auto" w:fill="000000"/>
            <w:hideMark/>
          </w:tcPr>
          <w:p w14:paraId="1E843046" w14:textId="77777777" w:rsidR="00E11897" w:rsidRPr="00E11897" w:rsidRDefault="00E11897" w:rsidP="00E11897">
            <w:pPr>
              <w:rPr>
                <w:rFonts w:eastAsia="Calibri"/>
                <w:lang w:eastAsia="en-GB"/>
              </w:rPr>
            </w:pPr>
            <w:r w:rsidRPr="00E11897">
              <w:rPr>
                <w:rFonts w:eastAsia="Calibri"/>
                <w:color w:val="FFFFFF"/>
                <w:sz w:val="16"/>
                <w:lang w:eastAsia="en-GB"/>
              </w:rPr>
              <w:t>Sampling</w:t>
            </w:r>
            <w:r w:rsidRPr="00E11897">
              <w:rPr>
                <w:rFonts w:eastAsia="Calibri"/>
                <w:color w:val="FFFFFF"/>
                <w:sz w:val="14"/>
                <w:lang w:eastAsia="en-GB"/>
              </w:rPr>
              <w:t xml:space="preserve"> </w:t>
            </w:r>
          </w:p>
        </w:tc>
        <w:tc>
          <w:tcPr>
            <w:tcW w:w="1752" w:type="dxa"/>
            <w:gridSpan w:val="2"/>
            <w:tcBorders>
              <w:top w:val="single" w:sz="12" w:space="0" w:color="000000"/>
              <w:left w:val="nil"/>
              <w:bottom w:val="single" w:sz="12" w:space="0" w:color="000000"/>
              <w:right w:val="nil"/>
            </w:tcBorders>
            <w:shd w:val="clear" w:color="auto" w:fill="000000"/>
          </w:tcPr>
          <w:p w14:paraId="503CBF2D" w14:textId="77777777" w:rsidR="00E11897" w:rsidRPr="00E11897" w:rsidRDefault="00E11897" w:rsidP="00E11897">
            <w:pPr>
              <w:rPr>
                <w:rFonts w:eastAsia="Calibri"/>
                <w:lang w:eastAsia="en-GB"/>
              </w:rPr>
            </w:pPr>
          </w:p>
        </w:tc>
        <w:tc>
          <w:tcPr>
            <w:tcW w:w="1750" w:type="dxa"/>
            <w:gridSpan w:val="2"/>
            <w:tcBorders>
              <w:top w:val="single" w:sz="12" w:space="0" w:color="000000"/>
              <w:left w:val="nil"/>
              <w:bottom w:val="single" w:sz="12" w:space="0" w:color="000000"/>
              <w:right w:val="nil"/>
            </w:tcBorders>
            <w:shd w:val="clear" w:color="auto" w:fill="000000"/>
          </w:tcPr>
          <w:p w14:paraId="457F01B5" w14:textId="77777777" w:rsidR="00E11897" w:rsidRPr="00E11897" w:rsidRDefault="00E11897" w:rsidP="00E11897">
            <w:pPr>
              <w:rPr>
                <w:rFonts w:eastAsia="Calibri"/>
                <w:lang w:eastAsia="en-GB"/>
              </w:rPr>
            </w:pPr>
          </w:p>
        </w:tc>
        <w:tc>
          <w:tcPr>
            <w:tcW w:w="1764" w:type="dxa"/>
            <w:gridSpan w:val="2"/>
            <w:tcBorders>
              <w:top w:val="single" w:sz="12" w:space="0" w:color="000000"/>
              <w:left w:val="nil"/>
              <w:bottom w:val="single" w:sz="12" w:space="0" w:color="000000"/>
              <w:right w:val="nil"/>
            </w:tcBorders>
            <w:shd w:val="clear" w:color="auto" w:fill="000000"/>
          </w:tcPr>
          <w:p w14:paraId="347146DC" w14:textId="77777777" w:rsidR="00E11897" w:rsidRPr="00E11897" w:rsidRDefault="00E11897" w:rsidP="00E11897">
            <w:pPr>
              <w:rPr>
                <w:rFonts w:eastAsia="Calibri"/>
                <w:lang w:eastAsia="en-GB"/>
              </w:rPr>
            </w:pPr>
          </w:p>
        </w:tc>
        <w:tc>
          <w:tcPr>
            <w:tcW w:w="1750" w:type="dxa"/>
            <w:gridSpan w:val="2"/>
            <w:tcBorders>
              <w:top w:val="single" w:sz="12" w:space="0" w:color="000000"/>
              <w:left w:val="nil"/>
              <w:bottom w:val="single" w:sz="12" w:space="0" w:color="000000"/>
              <w:right w:val="nil"/>
            </w:tcBorders>
            <w:shd w:val="clear" w:color="auto" w:fill="000000"/>
          </w:tcPr>
          <w:p w14:paraId="78B8320C" w14:textId="77777777" w:rsidR="00E11897" w:rsidRPr="00E11897" w:rsidRDefault="00E11897" w:rsidP="00E11897">
            <w:pPr>
              <w:rPr>
                <w:rFonts w:eastAsia="Calibri"/>
                <w:lang w:eastAsia="en-GB"/>
              </w:rPr>
            </w:pPr>
          </w:p>
        </w:tc>
        <w:tc>
          <w:tcPr>
            <w:tcW w:w="2582" w:type="dxa"/>
            <w:gridSpan w:val="3"/>
            <w:tcBorders>
              <w:top w:val="single" w:sz="12" w:space="0" w:color="000000"/>
              <w:left w:val="nil"/>
              <w:bottom w:val="single" w:sz="8" w:space="0" w:color="EAEAEA"/>
              <w:right w:val="single" w:sz="4" w:space="0" w:color="000000"/>
            </w:tcBorders>
            <w:shd w:val="clear" w:color="auto" w:fill="000000"/>
          </w:tcPr>
          <w:p w14:paraId="4D64E52E" w14:textId="77777777" w:rsidR="00E11897" w:rsidRPr="00E11897" w:rsidRDefault="00E11897" w:rsidP="00E11897">
            <w:pPr>
              <w:rPr>
                <w:rFonts w:eastAsia="Calibri"/>
                <w:lang w:eastAsia="en-GB"/>
              </w:rPr>
            </w:pPr>
          </w:p>
        </w:tc>
      </w:tr>
      <w:tr w:rsidR="00E11897" w:rsidRPr="00E11897" w14:paraId="38304064" w14:textId="77777777" w:rsidTr="0031004E">
        <w:trPr>
          <w:trHeight w:val="499"/>
        </w:trPr>
        <w:tc>
          <w:tcPr>
            <w:tcW w:w="922" w:type="dxa"/>
            <w:tcBorders>
              <w:top w:val="single" w:sz="12" w:space="0" w:color="000000"/>
              <w:left w:val="single" w:sz="4" w:space="0" w:color="000000"/>
              <w:bottom w:val="single" w:sz="4" w:space="0" w:color="999999"/>
              <w:right w:val="nil"/>
            </w:tcBorders>
            <w:vAlign w:val="center"/>
            <w:hideMark/>
          </w:tcPr>
          <w:p w14:paraId="79C55D2C" w14:textId="77777777" w:rsidR="00E11897" w:rsidRPr="00E11897" w:rsidRDefault="00E11897" w:rsidP="00E11897">
            <w:pPr>
              <w:ind w:right="43"/>
              <w:jc w:val="right"/>
              <w:rPr>
                <w:rFonts w:eastAsia="Calibri"/>
                <w:lang w:eastAsia="en-GB"/>
              </w:rPr>
            </w:pPr>
            <w:r w:rsidRPr="00E11897">
              <w:rPr>
                <w:rFonts w:eastAsia="Calibri"/>
                <w:sz w:val="16"/>
                <w:lang w:eastAsia="en-GB"/>
              </w:rPr>
              <w:t xml:space="preserve">Total size </w:t>
            </w:r>
          </w:p>
        </w:tc>
        <w:tc>
          <w:tcPr>
            <w:tcW w:w="814" w:type="dxa"/>
            <w:tcBorders>
              <w:top w:val="single" w:sz="12" w:space="0" w:color="000000"/>
              <w:left w:val="nil"/>
              <w:bottom w:val="double" w:sz="6" w:space="0" w:color="EAEAEA"/>
              <w:right w:val="nil"/>
            </w:tcBorders>
            <w:shd w:val="clear" w:color="auto" w:fill="EAEAEA"/>
            <w:vAlign w:val="center"/>
            <w:hideMark/>
          </w:tcPr>
          <w:p w14:paraId="23944743" w14:textId="77777777" w:rsidR="00E11897" w:rsidRPr="00E11897" w:rsidRDefault="00E11897" w:rsidP="00E11897">
            <w:pPr>
              <w:ind w:left="25"/>
              <w:jc w:val="center"/>
              <w:rPr>
                <w:rFonts w:eastAsia="Calibri"/>
                <w:lang w:eastAsia="en-GB"/>
              </w:rPr>
            </w:pPr>
            <w:r w:rsidRPr="00E11897">
              <w:rPr>
                <w:rFonts w:eastAsia="Calibri"/>
                <w:sz w:val="18"/>
                <w:lang w:eastAsia="en-GB"/>
              </w:rPr>
              <w:t xml:space="preserve"> </w:t>
            </w:r>
          </w:p>
        </w:tc>
        <w:tc>
          <w:tcPr>
            <w:tcW w:w="938" w:type="dxa"/>
            <w:tcBorders>
              <w:top w:val="single" w:sz="12" w:space="0" w:color="000000"/>
              <w:left w:val="nil"/>
              <w:bottom w:val="single" w:sz="8" w:space="0" w:color="EAEAEA"/>
              <w:right w:val="nil"/>
            </w:tcBorders>
            <w:hideMark/>
          </w:tcPr>
          <w:p w14:paraId="0A7EACEF" w14:textId="77777777" w:rsidR="00E11897" w:rsidRPr="00E11897" w:rsidRDefault="00E11897" w:rsidP="00E11897">
            <w:pPr>
              <w:ind w:left="416" w:right="2"/>
              <w:jc w:val="right"/>
              <w:rPr>
                <w:rFonts w:eastAsia="Calibri"/>
                <w:lang w:eastAsia="en-GB"/>
              </w:rPr>
            </w:pPr>
            <w:r w:rsidRPr="00E11897">
              <w:rPr>
                <w:rFonts w:eastAsia="Calibri"/>
                <w:sz w:val="14"/>
                <w:lang w:eastAsia="en-GB"/>
              </w:rPr>
              <w:t xml:space="preserve">Group 1 </w:t>
            </w:r>
            <w:r w:rsidRPr="00E11897">
              <w:rPr>
                <w:rFonts w:eastAsia="Calibri"/>
                <w:sz w:val="18"/>
                <w:lang w:eastAsia="en-GB"/>
              </w:rPr>
              <w:t xml:space="preserve"> </w:t>
            </w:r>
          </w:p>
        </w:tc>
        <w:tc>
          <w:tcPr>
            <w:tcW w:w="818" w:type="dxa"/>
            <w:tcBorders>
              <w:top w:val="single" w:sz="12" w:space="0" w:color="000000"/>
              <w:left w:val="nil"/>
              <w:bottom w:val="double" w:sz="6" w:space="0" w:color="EAEAEA"/>
              <w:right w:val="nil"/>
            </w:tcBorders>
            <w:shd w:val="clear" w:color="auto" w:fill="EAEAEA"/>
            <w:vAlign w:val="center"/>
            <w:hideMark/>
          </w:tcPr>
          <w:p w14:paraId="38BD0D43" w14:textId="77777777" w:rsidR="00E11897" w:rsidRPr="00E11897" w:rsidRDefault="00E11897" w:rsidP="00E11897">
            <w:pPr>
              <w:ind w:left="25"/>
              <w:jc w:val="center"/>
              <w:rPr>
                <w:rFonts w:eastAsia="Calibri"/>
                <w:lang w:eastAsia="en-GB"/>
              </w:rPr>
            </w:pPr>
            <w:r w:rsidRPr="00E11897">
              <w:rPr>
                <w:rFonts w:eastAsia="Calibri"/>
                <w:sz w:val="18"/>
                <w:lang w:eastAsia="en-GB"/>
              </w:rPr>
              <w:t xml:space="preserve"> </w:t>
            </w:r>
          </w:p>
        </w:tc>
        <w:tc>
          <w:tcPr>
            <w:tcW w:w="932" w:type="dxa"/>
            <w:tcBorders>
              <w:top w:val="single" w:sz="12" w:space="0" w:color="000000"/>
              <w:left w:val="nil"/>
              <w:bottom w:val="single" w:sz="8" w:space="0" w:color="EAEAEA"/>
              <w:right w:val="nil"/>
            </w:tcBorders>
            <w:hideMark/>
          </w:tcPr>
          <w:p w14:paraId="47B2A545" w14:textId="77777777" w:rsidR="00E11897" w:rsidRPr="00E11897" w:rsidRDefault="00E11897" w:rsidP="00E11897">
            <w:pPr>
              <w:ind w:left="412"/>
              <w:jc w:val="right"/>
              <w:rPr>
                <w:rFonts w:eastAsia="Calibri"/>
                <w:lang w:eastAsia="en-GB"/>
              </w:rPr>
            </w:pPr>
            <w:r w:rsidRPr="00E11897">
              <w:rPr>
                <w:rFonts w:eastAsia="Calibri"/>
                <w:sz w:val="14"/>
                <w:lang w:eastAsia="en-GB"/>
              </w:rPr>
              <w:t xml:space="preserve">Group 2 </w:t>
            </w:r>
            <w:r w:rsidRPr="00E11897">
              <w:rPr>
                <w:rFonts w:eastAsia="Calibri"/>
                <w:sz w:val="18"/>
                <w:lang w:eastAsia="en-GB"/>
              </w:rPr>
              <w:t xml:space="preserve"> </w:t>
            </w:r>
          </w:p>
        </w:tc>
        <w:tc>
          <w:tcPr>
            <w:tcW w:w="821" w:type="dxa"/>
            <w:tcBorders>
              <w:top w:val="single" w:sz="12" w:space="0" w:color="000000"/>
              <w:left w:val="nil"/>
              <w:bottom w:val="double" w:sz="6" w:space="0" w:color="EAEAEA"/>
              <w:right w:val="nil"/>
            </w:tcBorders>
            <w:shd w:val="clear" w:color="auto" w:fill="EAEAEA"/>
            <w:vAlign w:val="center"/>
            <w:hideMark/>
          </w:tcPr>
          <w:p w14:paraId="2B7B316B" w14:textId="77777777" w:rsidR="00E11897" w:rsidRPr="00E11897" w:rsidRDefault="00E11897" w:rsidP="00E11897">
            <w:pPr>
              <w:ind w:left="28"/>
              <w:jc w:val="center"/>
              <w:rPr>
                <w:rFonts w:eastAsia="Calibri"/>
                <w:lang w:eastAsia="en-GB"/>
              </w:rPr>
            </w:pPr>
            <w:r w:rsidRPr="00E11897">
              <w:rPr>
                <w:rFonts w:eastAsia="Calibri"/>
                <w:sz w:val="18"/>
                <w:lang w:eastAsia="en-GB"/>
              </w:rPr>
              <w:t xml:space="preserve"> </w:t>
            </w:r>
          </w:p>
        </w:tc>
        <w:tc>
          <w:tcPr>
            <w:tcW w:w="943" w:type="dxa"/>
            <w:tcBorders>
              <w:top w:val="single" w:sz="12" w:space="0" w:color="000000"/>
              <w:left w:val="nil"/>
              <w:bottom w:val="single" w:sz="8" w:space="0" w:color="EAEAEA"/>
              <w:right w:val="nil"/>
            </w:tcBorders>
            <w:hideMark/>
          </w:tcPr>
          <w:p w14:paraId="3023982F" w14:textId="77777777" w:rsidR="00E11897" w:rsidRPr="00E11897" w:rsidRDefault="00E11897" w:rsidP="00E11897">
            <w:pPr>
              <w:ind w:left="421" w:right="2"/>
              <w:jc w:val="right"/>
              <w:rPr>
                <w:rFonts w:eastAsia="Calibri"/>
                <w:lang w:eastAsia="en-GB"/>
              </w:rPr>
            </w:pPr>
            <w:r w:rsidRPr="00E11897">
              <w:rPr>
                <w:rFonts w:eastAsia="Calibri"/>
                <w:sz w:val="14"/>
                <w:lang w:eastAsia="en-GB"/>
              </w:rPr>
              <w:t xml:space="preserve">Group 3 </w:t>
            </w:r>
            <w:r w:rsidRPr="00E11897">
              <w:rPr>
                <w:rFonts w:eastAsia="Calibri"/>
                <w:sz w:val="18"/>
                <w:lang w:eastAsia="en-GB"/>
              </w:rPr>
              <w:t xml:space="preserve"> </w:t>
            </w:r>
          </w:p>
        </w:tc>
        <w:tc>
          <w:tcPr>
            <w:tcW w:w="811" w:type="dxa"/>
            <w:tcBorders>
              <w:top w:val="single" w:sz="12" w:space="0" w:color="000000"/>
              <w:left w:val="nil"/>
              <w:bottom w:val="double" w:sz="6" w:space="0" w:color="EAEAEA"/>
              <w:right w:val="nil"/>
            </w:tcBorders>
            <w:shd w:val="clear" w:color="auto" w:fill="EAEAEA"/>
            <w:vAlign w:val="center"/>
            <w:hideMark/>
          </w:tcPr>
          <w:p w14:paraId="60921365" w14:textId="77777777" w:rsidR="00E11897" w:rsidRPr="00E11897" w:rsidRDefault="00E11897" w:rsidP="00E11897">
            <w:pPr>
              <w:ind w:left="28"/>
              <w:jc w:val="center"/>
              <w:rPr>
                <w:rFonts w:eastAsia="Calibri"/>
                <w:lang w:eastAsia="en-GB"/>
              </w:rPr>
            </w:pPr>
            <w:r w:rsidRPr="00E11897">
              <w:rPr>
                <w:rFonts w:eastAsia="Calibri"/>
                <w:sz w:val="18"/>
                <w:lang w:eastAsia="en-GB"/>
              </w:rPr>
              <w:t xml:space="preserve"> </w:t>
            </w:r>
          </w:p>
        </w:tc>
        <w:tc>
          <w:tcPr>
            <w:tcW w:w="939" w:type="dxa"/>
            <w:tcBorders>
              <w:top w:val="single" w:sz="12" w:space="0" w:color="000000"/>
              <w:left w:val="nil"/>
              <w:bottom w:val="single" w:sz="8" w:space="0" w:color="EAEAEA"/>
              <w:right w:val="nil"/>
            </w:tcBorders>
            <w:hideMark/>
          </w:tcPr>
          <w:p w14:paraId="5EFEFF1A" w14:textId="77777777" w:rsidR="00E11897" w:rsidRPr="00E11897" w:rsidRDefault="00E11897" w:rsidP="00E11897">
            <w:pPr>
              <w:ind w:left="416" w:right="2"/>
              <w:jc w:val="right"/>
              <w:rPr>
                <w:rFonts w:eastAsia="Calibri"/>
                <w:lang w:eastAsia="en-GB"/>
              </w:rPr>
            </w:pPr>
            <w:r w:rsidRPr="00E11897">
              <w:rPr>
                <w:rFonts w:eastAsia="Calibri"/>
                <w:sz w:val="14"/>
                <w:lang w:eastAsia="en-GB"/>
              </w:rPr>
              <w:t xml:space="preserve">Group 4 </w:t>
            </w:r>
            <w:r w:rsidRPr="00E11897">
              <w:rPr>
                <w:rFonts w:eastAsia="Calibri"/>
                <w:sz w:val="18"/>
                <w:lang w:eastAsia="en-GB"/>
              </w:rPr>
              <w:t xml:space="preserve"> </w:t>
            </w:r>
          </w:p>
        </w:tc>
        <w:tc>
          <w:tcPr>
            <w:tcW w:w="814" w:type="dxa"/>
            <w:tcBorders>
              <w:top w:val="single" w:sz="12" w:space="0" w:color="000000"/>
              <w:left w:val="nil"/>
              <w:bottom w:val="double" w:sz="6" w:space="0" w:color="EAEAEA"/>
              <w:right w:val="nil"/>
            </w:tcBorders>
            <w:shd w:val="clear" w:color="auto" w:fill="EAEAEA"/>
            <w:vAlign w:val="center"/>
            <w:hideMark/>
          </w:tcPr>
          <w:p w14:paraId="778D7A7C" w14:textId="77777777" w:rsidR="00E11897" w:rsidRPr="00E11897" w:rsidRDefault="00E11897" w:rsidP="00E11897">
            <w:pPr>
              <w:ind w:left="30"/>
              <w:jc w:val="center"/>
              <w:rPr>
                <w:rFonts w:eastAsia="Calibri"/>
                <w:lang w:eastAsia="en-GB"/>
              </w:rPr>
            </w:pPr>
            <w:r w:rsidRPr="00E11897">
              <w:rPr>
                <w:rFonts w:eastAsia="Calibri"/>
                <w:sz w:val="18"/>
                <w:lang w:eastAsia="en-GB"/>
              </w:rPr>
              <w:t xml:space="preserve"> </w:t>
            </w:r>
          </w:p>
        </w:tc>
        <w:tc>
          <w:tcPr>
            <w:tcW w:w="950" w:type="dxa"/>
            <w:tcBorders>
              <w:top w:val="single" w:sz="12" w:space="0" w:color="000000"/>
              <w:left w:val="nil"/>
              <w:bottom w:val="single" w:sz="8" w:space="0" w:color="EAEAEA"/>
              <w:right w:val="nil"/>
            </w:tcBorders>
            <w:hideMark/>
          </w:tcPr>
          <w:p w14:paraId="09A0D26C" w14:textId="77777777" w:rsidR="00E11897" w:rsidRPr="00E11897" w:rsidRDefault="00E11897" w:rsidP="00E11897">
            <w:pPr>
              <w:ind w:left="467"/>
              <w:jc w:val="right"/>
              <w:rPr>
                <w:rFonts w:eastAsia="Calibri"/>
                <w:lang w:eastAsia="en-GB"/>
              </w:rPr>
            </w:pPr>
            <w:r w:rsidRPr="00E11897">
              <w:rPr>
                <w:rFonts w:eastAsia="Calibri"/>
                <w:sz w:val="14"/>
                <w:lang w:eastAsia="en-GB"/>
              </w:rPr>
              <w:t xml:space="preserve">Control </w:t>
            </w:r>
            <w:r w:rsidRPr="00E11897">
              <w:rPr>
                <w:rFonts w:eastAsia="Calibri"/>
                <w:sz w:val="18"/>
                <w:lang w:eastAsia="en-GB"/>
              </w:rPr>
              <w:t xml:space="preserve"> </w:t>
            </w:r>
          </w:p>
        </w:tc>
        <w:tc>
          <w:tcPr>
            <w:tcW w:w="818" w:type="dxa"/>
            <w:tcBorders>
              <w:top w:val="single" w:sz="8" w:space="0" w:color="EAEAEA"/>
              <w:left w:val="nil"/>
              <w:bottom w:val="double" w:sz="6" w:space="0" w:color="EAEAEA"/>
              <w:right w:val="single" w:sz="4" w:space="0" w:color="000000"/>
            </w:tcBorders>
            <w:shd w:val="clear" w:color="auto" w:fill="EAEAEA"/>
            <w:vAlign w:val="center"/>
            <w:hideMark/>
          </w:tcPr>
          <w:p w14:paraId="79B537F2" w14:textId="77777777" w:rsidR="00E11897" w:rsidRPr="00E11897" w:rsidRDefault="00E11897" w:rsidP="00E11897">
            <w:pPr>
              <w:ind w:left="25"/>
              <w:jc w:val="center"/>
              <w:rPr>
                <w:rFonts w:eastAsia="Calibri"/>
                <w:lang w:eastAsia="en-GB"/>
              </w:rPr>
            </w:pPr>
            <w:r w:rsidRPr="00E11897">
              <w:rPr>
                <w:rFonts w:eastAsia="Calibri"/>
                <w:sz w:val="18"/>
                <w:lang w:eastAsia="en-GB"/>
              </w:rPr>
              <w:t xml:space="preserve"> </w:t>
            </w:r>
          </w:p>
        </w:tc>
      </w:tr>
      <w:tr w:rsidR="00E11897" w:rsidRPr="00E11897" w14:paraId="326A1890" w14:textId="77777777" w:rsidTr="0031004E">
        <w:trPr>
          <w:trHeight w:val="621"/>
        </w:trPr>
        <w:tc>
          <w:tcPr>
            <w:tcW w:w="922" w:type="dxa"/>
            <w:tcBorders>
              <w:top w:val="single" w:sz="4" w:space="0" w:color="999999"/>
              <w:left w:val="single" w:sz="4" w:space="0" w:color="000000"/>
              <w:bottom w:val="single" w:sz="4" w:space="0" w:color="000000"/>
              <w:right w:val="nil"/>
            </w:tcBorders>
            <w:hideMark/>
          </w:tcPr>
          <w:p w14:paraId="2E231160" w14:textId="77777777" w:rsidR="00E11897" w:rsidRPr="00E11897" w:rsidRDefault="00E11897" w:rsidP="00E11897">
            <w:pPr>
              <w:ind w:left="21" w:right="39" w:hanging="21"/>
              <w:jc w:val="right"/>
              <w:rPr>
                <w:rFonts w:eastAsia="Calibri"/>
                <w:lang w:eastAsia="en-GB"/>
              </w:rPr>
            </w:pPr>
            <w:r w:rsidRPr="00E11897">
              <w:rPr>
                <w:rFonts w:eastAsia="Calibri"/>
                <w:sz w:val="16"/>
                <w:lang w:eastAsia="en-GB"/>
              </w:rPr>
              <w:t xml:space="preserve">Population, sample, setting </w:t>
            </w:r>
          </w:p>
        </w:tc>
        <w:tc>
          <w:tcPr>
            <w:tcW w:w="1752" w:type="dxa"/>
            <w:gridSpan w:val="2"/>
            <w:tcBorders>
              <w:top w:val="double" w:sz="6" w:space="0" w:color="EAEAEA"/>
              <w:left w:val="nil"/>
              <w:bottom w:val="single" w:sz="4" w:space="0" w:color="000000"/>
              <w:right w:val="nil"/>
            </w:tcBorders>
            <w:shd w:val="clear" w:color="auto" w:fill="EAEAEA"/>
            <w:hideMark/>
          </w:tcPr>
          <w:p w14:paraId="125E4993" w14:textId="77777777" w:rsidR="00E11897" w:rsidRPr="00E11897" w:rsidRDefault="00E11897" w:rsidP="00E11897">
            <w:pPr>
              <w:ind w:left="30"/>
              <w:rPr>
                <w:rFonts w:eastAsia="Calibri"/>
                <w:lang w:eastAsia="en-GB"/>
              </w:rPr>
            </w:pPr>
            <w:r w:rsidRPr="00E11897">
              <w:rPr>
                <w:rFonts w:eastAsia="Calibri"/>
                <w:sz w:val="18"/>
                <w:lang w:eastAsia="en-GB"/>
              </w:rPr>
              <w:t xml:space="preserve"> </w:t>
            </w:r>
          </w:p>
        </w:tc>
        <w:tc>
          <w:tcPr>
            <w:tcW w:w="1750" w:type="dxa"/>
            <w:gridSpan w:val="2"/>
            <w:tcBorders>
              <w:top w:val="double" w:sz="6" w:space="0" w:color="EAEAEA"/>
              <w:left w:val="nil"/>
              <w:bottom w:val="single" w:sz="4" w:space="0" w:color="000000"/>
              <w:right w:val="nil"/>
            </w:tcBorders>
            <w:shd w:val="clear" w:color="auto" w:fill="EAEAEA"/>
          </w:tcPr>
          <w:p w14:paraId="46393AA2" w14:textId="77777777" w:rsidR="00E11897" w:rsidRPr="00E11897" w:rsidRDefault="00E11897" w:rsidP="00E11897">
            <w:pPr>
              <w:rPr>
                <w:rFonts w:eastAsia="Calibri"/>
                <w:lang w:eastAsia="en-GB"/>
              </w:rPr>
            </w:pPr>
          </w:p>
        </w:tc>
        <w:tc>
          <w:tcPr>
            <w:tcW w:w="1764" w:type="dxa"/>
            <w:gridSpan w:val="2"/>
            <w:tcBorders>
              <w:top w:val="double" w:sz="6" w:space="0" w:color="EAEAEA"/>
              <w:left w:val="nil"/>
              <w:bottom w:val="single" w:sz="4" w:space="0" w:color="000000"/>
              <w:right w:val="nil"/>
            </w:tcBorders>
            <w:shd w:val="clear" w:color="auto" w:fill="EAEAEA"/>
          </w:tcPr>
          <w:p w14:paraId="1C8B3577" w14:textId="77777777" w:rsidR="00E11897" w:rsidRPr="00E11897" w:rsidRDefault="00E11897" w:rsidP="00E11897">
            <w:pPr>
              <w:rPr>
                <w:rFonts w:eastAsia="Calibri"/>
                <w:lang w:eastAsia="en-GB"/>
              </w:rPr>
            </w:pPr>
          </w:p>
        </w:tc>
        <w:tc>
          <w:tcPr>
            <w:tcW w:w="1750" w:type="dxa"/>
            <w:gridSpan w:val="2"/>
            <w:tcBorders>
              <w:top w:val="double" w:sz="6" w:space="0" w:color="EAEAEA"/>
              <w:left w:val="nil"/>
              <w:bottom w:val="single" w:sz="4" w:space="0" w:color="000000"/>
              <w:right w:val="nil"/>
            </w:tcBorders>
            <w:shd w:val="clear" w:color="auto" w:fill="EAEAEA"/>
          </w:tcPr>
          <w:p w14:paraId="238EDD31" w14:textId="77777777" w:rsidR="00E11897" w:rsidRPr="00E11897" w:rsidRDefault="00E11897" w:rsidP="00E11897">
            <w:pPr>
              <w:rPr>
                <w:rFonts w:eastAsia="Calibri"/>
                <w:lang w:eastAsia="en-GB"/>
              </w:rPr>
            </w:pPr>
          </w:p>
        </w:tc>
        <w:tc>
          <w:tcPr>
            <w:tcW w:w="2582" w:type="dxa"/>
            <w:gridSpan w:val="3"/>
            <w:tcBorders>
              <w:top w:val="double" w:sz="6" w:space="0" w:color="EAEAEA"/>
              <w:left w:val="nil"/>
              <w:bottom w:val="single" w:sz="4" w:space="0" w:color="000000"/>
              <w:right w:val="single" w:sz="4" w:space="0" w:color="000000"/>
            </w:tcBorders>
            <w:shd w:val="clear" w:color="auto" w:fill="EAEAEA"/>
          </w:tcPr>
          <w:p w14:paraId="3AC854CD" w14:textId="77777777" w:rsidR="00E11897" w:rsidRPr="00E11897" w:rsidRDefault="00E11897" w:rsidP="00E11897">
            <w:pPr>
              <w:rPr>
                <w:rFonts w:eastAsia="Calibri"/>
                <w:lang w:eastAsia="en-GB"/>
              </w:rPr>
            </w:pPr>
          </w:p>
        </w:tc>
      </w:tr>
    </w:tbl>
    <w:p w14:paraId="2B3D08DB" w14:textId="77777777" w:rsidR="00E11897" w:rsidRPr="00E11897" w:rsidRDefault="00E11897" w:rsidP="00E11897">
      <w:pPr>
        <w:spacing w:after="0" w:line="256" w:lineRule="auto"/>
        <w:ind w:left="288"/>
        <w:rPr>
          <w:rFonts w:ascii="Calibri" w:eastAsia="Calibri" w:hAnsi="Calibri" w:cs="Times New Roman"/>
        </w:rPr>
      </w:pPr>
      <w:r w:rsidRPr="00E11897">
        <w:rPr>
          <w:rFonts w:ascii="Calibri" w:eastAsia="Calibri" w:hAnsi="Calibri" w:cs="Times New Roman"/>
          <w:sz w:val="12"/>
        </w:rPr>
        <w:t xml:space="preserve"> </w:t>
      </w:r>
    </w:p>
    <w:tbl>
      <w:tblPr>
        <w:tblStyle w:val="TableGrid20"/>
        <w:tblW w:w="10520" w:type="dxa"/>
        <w:tblInd w:w="-754" w:type="dxa"/>
        <w:tblCellMar>
          <w:top w:w="55" w:type="dxa"/>
          <w:left w:w="16" w:type="dxa"/>
          <w:right w:w="115" w:type="dxa"/>
        </w:tblCellMar>
        <w:tblLook w:val="04A0" w:firstRow="1" w:lastRow="0" w:firstColumn="1" w:lastColumn="0" w:noHBand="0" w:noVBand="1"/>
      </w:tblPr>
      <w:tblGrid>
        <w:gridCol w:w="5252"/>
        <w:gridCol w:w="5268"/>
      </w:tblGrid>
      <w:tr w:rsidR="00E11897" w:rsidRPr="00E11897" w14:paraId="30C3F315" w14:textId="77777777" w:rsidTr="0031004E">
        <w:trPr>
          <w:trHeight w:val="225"/>
        </w:trPr>
        <w:tc>
          <w:tcPr>
            <w:tcW w:w="5252" w:type="dxa"/>
            <w:tcBorders>
              <w:top w:val="single" w:sz="12" w:space="0" w:color="000000"/>
              <w:left w:val="single" w:sz="4" w:space="0" w:color="000000"/>
              <w:bottom w:val="single" w:sz="12" w:space="0" w:color="000000"/>
              <w:right w:val="nil"/>
            </w:tcBorders>
            <w:shd w:val="clear" w:color="auto" w:fill="000000"/>
            <w:hideMark/>
          </w:tcPr>
          <w:p w14:paraId="5F898A68" w14:textId="77777777" w:rsidR="00E11897" w:rsidRPr="00E11897" w:rsidRDefault="00E11897" w:rsidP="00E11897">
            <w:pPr>
              <w:rPr>
                <w:rFonts w:eastAsia="Calibri"/>
                <w:lang w:eastAsia="en-GB"/>
              </w:rPr>
            </w:pPr>
            <w:r w:rsidRPr="00E11897">
              <w:rPr>
                <w:rFonts w:eastAsia="Calibri"/>
                <w:color w:val="FFFFFF"/>
                <w:sz w:val="16"/>
                <w:lang w:eastAsia="en-GB"/>
              </w:rPr>
              <w:t xml:space="preserve">Data collection </w:t>
            </w:r>
            <w:r w:rsidRPr="00E11897">
              <w:rPr>
                <w:rFonts w:eastAsia="Calibri"/>
                <w:color w:val="FFFFFF"/>
                <w:sz w:val="13"/>
                <w:lang w:eastAsia="en-GB"/>
              </w:rPr>
              <w:t>(add if not listed)</w:t>
            </w:r>
            <w:r w:rsidRPr="00E11897">
              <w:rPr>
                <w:rFonts w:eastAsia="Calibri"/>
                <w:color w:val="FFFFFF"/>
                <w:sz w:val="18"/>
                <w:lang w:eastAsia="en-GB"/>
              </w:rPr>
              <w:t xml:space="preserve"> </w:t>
            </w:r>
          </w:p>
        </w:tc>
        <w:tc>
          <w:tcPr>
            <w:tcW w:w="5268" w:type="dxa"/>
            <w:tcBorders>
              <w:top w:val="single" w:sz="12" w:space="0" w:color="000000"/>
              <w:left w:val="nil"/>
              <w:bottom w:val="single" w:sz="12" w:space="0" w:color="000000"/>
              <w:right w:val="single" w:sz="4" w:space="0" w:color="000000"/>
            </w:tcBorders>
            <w:shd w:val="clear" w:color="auto" w:fill="000000"/>
          </w:tcPr>
          <w:p w14:paraId="3A8F913F" w14:textId="77777777" w:rsidR="00E11897" w:rsidRPr="00E11897" w:rsidRDefault="00E11897" w:rsidP="00E11897">
            <w:pPr>
              <w:rPr>
                <w:rFonts w:eastAsia="Calibri"/>
                <w:lang w:eastAsia="en-GB"/>
              </w:rPr>
            </w:pPr>
          </w:p>
        </w:tc>
      </w:tr>
      <w:tr w:rsidR="00E11897" w:rsidRPr="00E11897" w14:paraId="3AF34E45" w14:textId="77777777" w:rsidTr="0031004E">
        <w:trPr>
          <w:trHeight w:val="643"/>
        </w:trPr>
        <w:tc>
          <w:tcPr>
            <w:tcW w:w="5252" w:type="dxa"/>
            <w:tcBorders>
              <w:top w:val="single" w:sz="12" w:space="0" w:color="000000"/>
              <w:left w:val="single" w:sz="4" w:space="0" w:color="000000"/>
              <w:bottom w:val="single" w:sz="4" w:space="0" w:color="999999"/>
              <w:right w:val="single" w:sz="4" w:space="0" w:color="999999"/>
            </w:tcBorders>
            <w:hideMark/>
          </w:tcPr>
          <w:p w14:paraId="68513442" w14:textId="77777777" w:rsidR="00E11897" w:rsidRPr="00E11897" w:rsidRDefault="00E11897" w:rsidP="00E11897">
            <w:pPr>
              <w:spacing w:after="20"/>
              <w:ind w:left="1207"/>
              <w:rPr>
                <w:rFonts w:eastAsia="Calibri"/>
                <w:lang w:eastAsia="en-GB"/>
              </w:rPr>
            </w:pPr>
            <w:r w:rsidRPr="00E11897">
              <w:rPr>
                <w:rFonts w:eastAsia="Calibri"/>
                <w:sz w:val="14"/>
                <w:lang w:eastAsia="en-GB"/>
              </w:rPr>
              <w:t xml:space="preserve">a) Primary  |  Secondary  |  … </w:t>
            </w:r>
          </w:p>
          <w:p w14:paraId="0E4EBAB2" w14:textId="77777777" w:rsidR="00E11897" w:rsidRPr="00E11897" w:rsidRDefault="00E11897" w:rsidP="00E11897">
            <w:pPr>
              <w:ind w:left="233"/>
              <w:rPr>
                <w:rFonts w:eastAsia="Calibri"/>
                <w:lang w:eastAsia="en-GB"/>
              </w:rPr>
            </w:pPr>
            <w:r w:rsidRPr="00E11897">
              <w:rPr>
                <w:rFonts w:eastAsia="Calibri"/>
                <w:sz w:val="16"/>
                <w:lang w:eastAsia="en-GB"/>
              </w:rPr>
              <w:t xml:space="preserve">Audit/Review </w:t>
            </w:r>
            <w:r w:rsidRPr="00E11897">
              <w:rPr>
                <w:rFonts w:eastAsia="Calibri"/>
                <w:sz w:val="14"/>
                <w:lang w:eastAsia="en-GB"/>
              </w:rPr>
              <w:t xml:space="preserve">b) Authoritative  |  Partisan  |  Antagonist  |  … </w:t>
            </w:r>
          </w:p>
          <w:p w14:paraId="7D5CF5A8" w14:textId="77777777" w:rsidR="00E11897" w:rsidRPr="00E11897" w:rsidRDefault="00E11897" w:rsidP="00E11897">
            <w:pPr>
              <w:ind w:left="1207"/>
              <w:rPr>
                <w:rFonts w:eastAsia="Calibri"/>
                <w:lang w:eastAsia="en-GB"/>
              </w:rPr>
            </w:pPr>
            <w:r w:rsidRPr="00E11897">
              <w:rPr>
                <w:rFonts w:eastAsia="Calibri"/>
                <w:sz w:val="14"/>
                <w:lang w:eastAsia="en-GB"/>
              </w:rPr>
              <w:t xml:space="preserve">c) Literature  |  Systematic  |  … </w:t>
            </w:r>
          </w:p>
        </w:tc>
        <w:tc>
          <w:tcPr>
            <w:tcW w:w="5268" w:type="dxa"/>
            <w:tcBorders>
              <w:top w:val="single" w:sz="12" w:space="0" w:color="000000"/>
              <w:left w:val="single" w:sz="4" w:space="0" w:color="999999"/>
              <w:bottom w:val="single" w:sz="4" w:space="0" w:color="999999"/>
              <w:right w:val="single" w:sz="4" w:space="0" w:color="000000"/>
            </w:tcBorders>
            <w:hideMark/>
          </w:tcPr>
          <w:p w14:paraId="72493AAB" w14:textId="77777777" w:rsidR="00E11897" w:rsidRPr="00E11897" w:rsidRDefault="00E11897" w:rsidP="00E11897">
            <w:pPr>
              <w:spacing w:after="21"/>
              <w:ind w:left="1204"/>
              <w:rPr>
                <w:rFonts w:eastAsia="Calibri"/>
                <w:lang w:eastAsia="en-GB"/>
              </w:rPr>
            </w:pPr>
            <w:r w:rsidRPr="00E11897">
              <w:rPr>
                <w:rFonts w:eastAsia="Calibri"/>
                <w:sz w:val="14"/>
                <w:lang w:eastAsia="en-GB"/>
              </w:rPr>
              <w:t xml:space="preserve">a) Formal  |  Informal  |  … </w:t>
            </w:r>
          </w:p>
          <w:p w14:paraId="7E5CB012" w14:textId="77777777" w:rsidR="00E11897" w:rsidRPr="00E11897" w:rsidRDefault="00E11897" w:rsidP="00E11897">
            <w:pPr>
              <w:ind w:left="496"/>
              <w:rPr>
                <w:rFonts w:eastAsia="Calibri"/>
                <w:lang w:eastAsia="en-GB"/>
              </w:rPr>
            </w:pPr>
            <w:r w:rsidRPr="00E11897">
              <w:rPr>
                <w:rFonts w:eastAsia="Calibri"/>
                <w:sz w:val="16"/>
                <w:lang w:eastAsia="en-GB"/>
              </w:rPr>
              <w:t xml:space="preserve">Interview </w:t>
            </w:r>
            <w:r w:rsidRPr="00E11897">
              <w:rPr>
                <w:rFonts w:eastAsia="Calibri"/>
                <w:sz w:val="14"/>
                <w:lang w:eastAsia="en-GB"/>
              </w:rPr>
              <w:t xml:space="preserve">b) Structured  |  Semi-structured  |  Unstructured  |  … </w:t>
            </w:r>
          </w:p>
          <w:p w14:paraId="44DBAFC7" w14:textId="77777777" w:rsidR="00E11897" w:rsidRPr="00E11897" w:rsidRDefault="00E11897" w:rsidP="00E11897">
            <w:pPr>
              <w:ind w:left="1204"/>
              <w:rPr>
                <w:rFonts w:eastAsia="Calibri"/>
                <w:lang w:eastAsia="en-GB"/>
              </w:rPr>
            </w:pPr>
            <w:r w:rsidRPr="00E11897">
              <w:rPr>
                <w:rFonts w:eastAsia="Calibri"/>
                <w:sz w:val="14"/>
                <w:lang w:eastAsia="en-GB"/>
              </w:rPr>
              <w:t xml:space="preserve">c) One-on-one  |  Group  |  Multiple  |  Self-administered  |  … </w:t>
            </w:r>
          </w:p>
        </w:tc>
      </w:tr>
      <w:tr w:rsidR="00E11897" w:rsidRPr="00E11897" w14:paraId="045CABD0" w14:textId="77777777" w:rsidTr="0031004E">
        <w:trPr>
          <w:trHeight w:val="638"/>
        </w:trPr>
        <w:tc>
          <w:tcPr>
            <w:tcW w:w="5252" w:type="dxa"/>
            <w:tcBorders>
              <w:top w:val="single" w:sz="4" w:space="0" w:color="999999"/>
              <w:left w:val="single" w:sz="4" w:space="0" w:color="000000"/>
              <w:bottom w:val="single" w:sz="4" w:space="0" w:color="999999"/>
              <w:right w:val="single" w:sz="4" w:space="0" w:color="999999"/>
            </w:tcBorders>
            <w:hideMark/>
          </w:tcPr>
          <w:p w14:paraId="230E72E7" w14:textId="77777777" w:rsidR="00E11897" w:rsidRPr="00E11897" w:rsidRDefault="00E11897" w:rsidP="00E11897">
            <w:pPr>
              <w:spacing w:after="20"/>
              <w:ind w:left="1207"/>
              <w:rPr>
                <w:rFonts w:eastAsia="Calibri"/>
                <w:lang w:eastAsia="en-GB"/>
              </w:rPr>
            </w:pPr>
            <w:r w:rsidRPr="00E11897">
              <w:rPr>
                <w:rFonts w:eastAsia="Calibri"/>
                <w:sz w:val="14"/>
                <w:lang w:eastAsia="en-GB"/>
              </w:rPr>
              <w:t xml:space="preserve">a) Participant  |  Non-participant  |  … </w:t>
            </w:r>
          </w:p>
          <w:p w14:paraId="7C5AC67B" w14:textId="77777777" w:rsidR="00E11897" w:rsidRPr="00E11897" w:rsidRDefault="00E11897" w:rsidP="00E11897">
            <w:pPr>
              <w:ind w:left="319"/>
              <w:rPr>
                <w:rFonts w:eastAsia="Calibri"/>
                <w:lang w:eastAsia="en-GB"/>
              </w:rPr>
            </w:pPr>
            <w:r w:rsidRPr="00E11897">
              <w:rPr>
                <w:rFonts w:eastAsia="Calibri"/>
                <w:sz w:val="16"/>
                <w:lang w:eastAsia="en-GB"/>
              </w:rPr>
              <w:t xml:space="preserve">Observation </w:t>
            </w:r>
            <w:r w:rsidRPr="00E11897">
              <w:rPr>
                <w:rFonts w:eastAsia="Calibri"/>
                <w:sz w:val="14"/>
                <w:lang w:eastAsia="en-GB"/>
              </w:rPr>
              <w:t xml:space="preserve">b) Structured  |  Semi-structured  |  Unstructured  |  … </w:t>
            </w:r>
          </w:p>
          <w:p w14:paraId="417D5039" w14:textId="77777777" w:rsidR="00E11897" w:rsidRPr="00E11897" w:rsidRDefault="00E11897" w:rsidP="00E11897">
            <w:pPr>
              <w:ind w:left="1207"/>
              <w:rPr>
                <w:rFonts w:eastAsia="Calibri"/>
                <w:lang w:eastAsia="en-GB"/>
              </w:rPr>
            </w:pPr>
            <w:r w:rsidRPr="00E11897">
              <w:rPr>
                <w:rFonts w:eastAsia="Calibri"/>
                <w:sz w:val="14"/>
                <w:lang w:eastAsia="en-GB"/>
              </w:rPr>
              <w:t>c) Covert  |  Candid  |  …</w:t>
            </w:r>
            <w:r w:rsidRPr="00E11897">
              <w:rPr>
                <w:rFonts w:eastAsia="Calibri"/>
                <w:i/>
                <w:sz w:val="14"/>
                <w:lang w:eastAsia="en-GB"/>
              </w:rPr>
              <w:t xml:space="preserve"> </w:t>
            </w:r>
          </w:p>
        </w:tc>
        <w:tc>
          <w:tcPr>
            <w:tcW w:w="5268" w:type="dxa"/>
            <w:tcBorders>
              <w:top w:val="single" w:sz="4" w:space="0" w:color="999999"/>
              <w:left w:val="single" w:sz="4" w:space="0" w:color="999999"/>
              <w:bottom w:val="single" w:sz="4" w:space="0" w:color="999999"/>
              <w:right w:val="single" w:sz="4" w:space="0" w:color="000000"/>
            </w:tcBorders>
            <w:hideMark/>
          </w:tcPr>
          <w:p w14:paraId="7F7B7824" w14:textId="77777777" w:rsidR="00E11897" w:rsidRPr="00E11897" w:rsidRDefault="00E11897" w:rsidP="00E11897">
            <w:pPr>
              <w:spacing w:after="20"/>
              <w:ind w:left="1204"/>
              <w:rPr>
                <w:rFonts w:eastAsia="Calibri"/>
                <w:lang w:eastAsia="en-GB"/>
              </w:rPr>
            </w:pPr>
            <w:r w:rsidRPr="00E11897">
              <w:rPr>
                <w:rFonts w:eastAsia="Calibri"/>
                <w:sz w:val="14"/>
                <w:lang w:eastAsia="en-GB"/>
              </w:rPr>
              <w:t xml:space="preserve">a) Standardised  |  Norm-ref  |  Criterion-ref  |  </w:t>
            </w:r>
            <w:proofErr w:type="spellStart"/>
            <w:r w:rsidRPr="00E11897">
              <w:rPr>
                <w:rFonts w:eastAsia="Calibri"/>
                <w:sz w:val="14"/>
                <w:lang w:eastAsia="en-GB"/>
              </w:rPr>
              <w:t>Ipsative</w:t>
            </w:r>
            <w:proofErr w:type="spellEnd"/>
            <w:r w:rsidRPr="00E11897">
              <w:rPr>
                <w:rFonts w:eastAsia="Calibri"/>
                <w:sz w:val="14"/>
                <w:lang w:eastAsia="en-GB"/>
              </w:rPr>
              <w:t xml:space="preserve">  |  … </w:t>
            </w:r>
          </w:p>
          <w:p w14:paraId="3EBCEA53" w14:textId="77777777" w:rsidR="00E11897" w:rsidRPr="00E11897" w:rsidRDefault="00E11897" w:rsidP="00E11897">
            <w:pPr>
              <w:ind w:left="642"/>
              <w:rPr>
                <w:rFonts w:eastAsia="Calibri"/>
                <w:lang w:eastAsia="en-GB"/>
              </w:rPr>
            </w:pPr>
            <w:r w:rsidRPr="00E11897">
              <w:rPr>
                <w:rFonts w:eastAsia="Calibri"/>
                <w:sz w:val="16"/>
                <w:lang w:eastAsia="en-GB"/>
              </w:rPr>
              <w:t xml:space="preserve">Testing </w:t>
            </w:r>
            <w:r w:rsidRPr="00E11897">
              <w:rPr>
                <w:rFonts w:eastAsia="Calibri"/>
                <w:sz w:val="14"/>
                <w:lang w:eastAsia="en-GB"/>
              </w:rPr>
              <w:t xml:space="preserve">b) Objective  |  Subjective  |  … </w:t>
            </w:r>
          </w:p>
          <w:p w14:paraId="707645B2" w14:textId="77777777" w:rsidR="00E11897" w:rsidRPr="00E11897" w:rsidRDefault="00E11897" w:rsidP="00E11897">
            <w:pPr>
              <w:ind w:left="120"/>
              <w:jc w:val="center"/>
              <w:rPr>
                <w:rFonts w:eastAsia="Calibri"/>
                <w:lang w:eastAsia="en-GB"/>
              </w:rPr>
            </w:pPr>
            <w:r w:rsidRPr="00E11897">
              <w:rPr>
                <w:rFonts w:eastAsia="Calibri"/>
                <w:sz w:val="14"/>
                <w:lang w:eastAsia="en-GB"/>
              </w:rPr>
              <w:t xml:space="preserve">c) One-on-one  |  Group  |  Self-administered  |  … </w:t>
            </w:r>
          </w:p>
        </w:tc>
      </w:tr>
    </w:tbl>
    <w:p w14:paraId="7237FEA3" w14:textId="77777777" w:rsidR="00E11897" w:rsidRPr="00E11897" w:rsidRDefault="00E11897" w:rsidP="00E11897">
      <w:pPr>
        <w:spacing w:after="0" w:line="256" w:lineRule="auto"/>
        <w:ind w:left="288"/>
        <w:rPr>
          <w:rFonts w:ascii="Calibri" w:eastAsia="Calibri" w:hAnsi="Calibri" w:cs="Times New Roman"/>
        </w:rPr>
      </w:pPr>
      <w:r w:rsidRPr="00E11897">
        <w:rPr>
          <w:rFonts w:ascii="Calibri" w:eastAsia="Calibri" w:hAnsi="Calibri" w:cs="Times New Roman"/>
          <w:sz w:val="12"/>
        </w:rPr>
        <w:t xml:space="preserve"> </w:t>
      </w:r>
    </w:p>
    <w:tbl>
      <w:tblPr>
        <w:tblStyle w:val="TableGrid20"/>
        <w:tblW w:w="10520" w:type="dxa"/>
        <w:tblInd w:w="-754" w:type="dxa"/>
        <w:tblCellMar>
          <w:top w:w="45" w:type="dxa"/>
          <w:left w:w="16" w:type="dxa"/>
          <w:right w:w="7" w:type="dxa"/>
        </w:tblCellMar>
        <w:tblLook w:val="04A0" w:firstRow="1" w:lastRow="0" w:firstColumn="1" w:lastColumn="0" w:noHBand="0" w:noVBand="1"/>
      </w:tblPr>
      <w:tblGrid>
        <w:gridCol w:w="1288"/>
        <w:gridCol w:w="814"/>
        <w:gridCol w:w="1286"/>
        <w:gridCol w:w="818"/>
        <w:gridCol w:w="1296"/>
        <w:gridCol w:w="809"/>
        <w:gridCol w:w="1291"/>
        <w:gridCol w:w="814"/>
        <w:gridCol w:w="1286"/>
        <w:gridCol w:w="818"/>
      </w:tblGrid>
      <w:tr w:rsidR="00E11897" w:rsidRPr="00E11897" w14:paraId="2ACCA733" w14:textId="77777777" w:rsidTr="0031004E">
        <w:trPr>
          <w:trHeight w:val="230"/>
        </w:trPr>
        <w:tc>
          <w:tcPr>
            <w:tcW w:w="1288" w:type="dxa"/>
            <w:tcBorders>
              <w:top w:val="single" w:sz="12" w:space="0" w:color="000000"/>
              <w:left w:val="single" w:sz="4" w:space="0" w:color="000000"/>
              <w:bottom w:val="single" w:sz="12" w:space="0" w:color="000000"/>
              <w:right w:val="nil"/>
            </w:tcBorders>
            <w:shd w:val="clear" w:color="auto" w:fill="000000"/>
            <w:hideMark/>
          </w:tcPr>
          <w:p w14:paraId="69309645" w14:textId="77777777" w:rsidR="00E11897" w:rsidRPr="00E11897" w:rsidRDefault="00E11897" w:rsidP="00E11897">
            <w:pPr>
              <w:rPr>
                <w:rFonts w:eastAsia="Calibri"/>
                <w:lang w:eastAsia="en-GB"/>
              </w:rPr>
            </w:pPr>
            <w:r w:rsidRPr="00E11897">
              <w:rPr>
                <w:rFonts w:eastAsia="Calibri"/>
                <w:color w:val="FFFFFF"/>
                <w:sz w:val="16"/>
                <w:lang w:eastAsia="en-GB"/>
              </w:rPr>
              <w:lastRenderedPageBreak/>
              <w:t xml:space="preserve">Scores </w:t>
            </w:r>
          </w:p>
        </w:tc>
        <w:tc>
          <w:tcPr>
            <w:tcW w:w="2100" w:type="dxa"/>
            <w:gridSpan w:val="2"/>
            <w:tcBorders>
              <w:top w:val="single" w:sz="12" w:space="0" w:color="000000"/>
              <w:left w:val="nil"/>
              <w:bottom w:val="single" w:sz="12" w:space="0" w:color="000000"/>
              <w:right w:val="nil"/>
            </w:tcBorders>
            <w:shd w:val="clear" w:color="auto" w:fill="000000"/>
          </w:tcPr>
          <w:p w14:paraId="0801B401" w14:textId="77777777" w:rsidR="00E11897" w:rsidRPr="00E11897" w:rsidRDefault="00E11897" w:rsidP="00E11897">
            <w:pPr>
              <w:rPr>
                <w:rFonts w:eastAsia="Calibri"/>
                <w:lang w:eastAsia="en-GB"/>
              </w:rPr>
            </w:pPr>
          </w:p>
        </w:tc>
        <w:tc>
          <w:tcPr>
            <w:tcW w:w="2114" w:type="dxa"/>
            <w:gridSpan w:val="2"/>
            <w:tcBorders>
              <w:top w:val="single" w:sz="12" w:space="0" w:color="000000"/>
              <w:left w:val="nil"/>
              <w:bottom w:val="single" w:sz="12" w:space="0" w:color="000000"/>
              <w:right w:val="nil"/>
            </w:tcBorders>
            <w:shd w:val="clear" w:color="auto" w:fill="000000"/>
          </w:tcPr>
          <w:p w14:paraId="44634329" w14:textId="77777777" w:rsidR="00E11897" w:rsidRPr="00E11897" w:rsidRDefault="00E11897" w:rsidP="00E11897">
            <w:pPr>
              <w:rPr>
                <w:rFonts w:eastAsia="Calibri"/>
                <w:lang w:eastAsia="en-GB"/>
              </w:rPr>
            </w:pPr>
          </w:p>
        </w:tc>
        <w:tc>
          <w:tcPr>
            <w:tcW w:w="2100" w:type="dxa"/>
            <w:gridSpan w:val="2"/>
            <w:tcBorders>
              <w:top w:val="single" w:sz="12" w:space="0" w:color="000000"/>
              <w:left w:val="nil"/>
              <w:bottom w:val="single" w:sz="12" w:space="0" w:color="000000"/>
              <w:right w:val="nil"/>
            </w:tcBorders>
            <w:shd w:val="clear" w:color="auto" w:fill="000000"/>
          </w:tcPr>
          <w:p w14:paraId="2F144999" w14:textId="77777777" w:rsidR="00E11897" w:rsidRPr="00E11897" w:rsidRDefault="00E11897" w:rsidP="00E11897">
            <w:pPr>
              <w:rPr>
                <w:rFonts w:eastAsia="Calibri"/>
                <w:lang w:eastAsia="en-GB"/>
              </w:rPr>
            </w:pPr>
          </w:p>
        </w:tc>
        <w:tc>
          <w:tcPr>
            <w:tcW w:w="2918" w:type="dxa"/>
            <w:gridSpan w:val="3"/>
            <w:tcBorders>
              <w:top w:val="single" w:sz="12" w:space="0" w:color="000000"/>
              <w:left w:val="nil"/>
              <w:bottom w:val="single" w:sz="8" w:space="0" w:color="EAEAEA"/>
              <w:right w:val="single" w:sz="4" w:space="0" w:color="000000"/>
            </w:tcBorders>
            <w:shd w:val="clear" w:color="auto" w:fill="000000"/>
          </w:tcPr>
          <w:p w14:paraId="385833EC" w14:textId="77777777" w:rsidR="00E11897" w:rsidRPr="00E11897" w:rsidRDefault="00E11897" w:rsidP="00E11897">
            <w:pPr>
              <w:rPr>
                <w:rFonts w:eastAsia="Calibri"/>
                <w:lang w:eastAsia="en-GB"/>
              </w:rPr>
            </w:pPr>
          </w:p>
        </w:tc>
      </w:tr>
      <w:tr w:rsidR="00E11897" w:rsidRPr="00E11897" w14:paraId="021EB3DA" w14:textId="77777777" w:rsidTr="0031004E">
        <w:trPr>
          <w:trHeight w:val="499"/>
        </w:trPr>
        <w:tc>
          <w:tcPr>
            <w:tcW w:w="1288" w:type="dxa"/>
            <w:tcBorders>
              <w:top w:val="single" w:sz="12" w:space="0" w:color="000000"/>
              <w:left w:val="single" w:sz="4" w:space="0" w:color="000000"/>
              <w:bottom w:val="single" w:sz="4" w:space="0" w:color="999999"/>
              <w:right w:val="nil"/>
            </w:tcBorders>
            <w:vAlign w:val="center"/>
            <w:hideMark/>
          </w:tcPr>
          <w:p w14:paraId="0837076D" w14:textId="77777777" w:rsidR="00E11897" w:rsidRPr="00E11897" w:rsidRDefault="00E11897" w:rsidP="00E11897">
            <w:pPr>
              <w:ind w:right="38"/>
              <w:jc w:val="right"/>
              <w:rPr>
                <w:rFonts w:eastAsia="Calibri"/>
                <w:lang w:eastAsia="en-GB"/>
              </w:rPr>
            </w:pPr>
            <w:r w:rsidRPr="00E11897">
              <w:rPr>
                <w:rFonts w:eastAsia="Calibri"/>
                <w:sz w:val="16"/>
                <w:lang w:eastAsia="en-GB"/>
              </w:rPr>
              <w:t xml:space="preserve">Preliminaries </w:t>
            </w:r>
          </w:p>
        </w:tc>
        <w:tc>
          <w:tcPr>
            <w:tcW w:w="814" w:type="dxa"/>
            <w:tcBorders>
              <w:top w:val="single" w:sz="12" w:space="0" w:color="000000"/>
              <w:left w:val="nil"/>
              <w:bottom w:val="single" w:sz="4" w:space="0" w:color="999999"/>
              <w:right w:val="nil"/>
            </w:tcBorders>
            <w:shd w:val="clear" w:color="auto" w:fill="EAEAEA"/>
            <w:vAlign w:val="center"/>
            <w:hideMark/>
          </w:tcPr>
          <w:p w14:paraId="4224A768" w14:textId="77777777" w:rsidR="00E11897" w:rsidRPr="00E11897" w:rsidRDefault="00E11897" w:rsidP="00E11897">
            <w:pPr>
              <w:ind w:left="34"/>
              <w:jc w:val="center"/>
              <w:rPr>
                <w:rFonts w:eastAsia="Calibri"/>
                <w:lang w:eastAsia="en-GB"/>
              </w:rPr>
            </w:pPr>
            <w:r w:rsidRPr="00E11897">
              <w:rPr>
                <w:rFonts w:eastAsia="Calibri"/>
                <w:sz w:val="18"/>
                <w:lang w:eastAsia="en-GB"/>
              </w:rPr>
              <w:t xml:space="preserve"> </w:t>
            </w:r>
          </w:p>
        </w:tc>
        <w:tc>
          <w:tcPr>
            <w:tcW w:w="1286" w:type="dxa"/>
            <w:tcBorders>
              <w:top w:val="single" w:sz="12" w:space="0" w:color="000000"/>
              <w:left w:val="nil"/>
              <w:bottom w:val="single" w:sz="4" w:space="0" w:color="999999"/>
              <w:right w:val="nil"/>
            </w:tcBorders>
            <w:vAlign w:val="center"/>
            <w:hideMark/>
          </w:tcPr>
          <w:p w14:paraId="13370D36" w14:textId="77777777" w:rsidR="00E11897" w:rsidRPr="00E11897" w:rsidRDefault="00E11897" w:rsidP="00E11897">
            <w:pPr>
              <w:ind w:right="38"/>
              <w:jc w:val="right"/>
              <w:rPr>
                <w:rFonts w:eastAsia="Calibri"/>
                <w:lang w:eastAsia="en-GB"/>
              </w:rPr>
            </w:pPr>
            <w:r w:rsidRPr="00E11897">
              <w:rPr>
                <w:rFonts w:eastAsia="Calibri"/>
                <w:sz w:val="16"/>
                <w:lang w:eastAsia="en-GB"/>
              </w:rPr>
              <w:t xml:space="preserve">Design </w:t>
            </w:r>
          </w:p>
        </w:tc>
        <w:tc>
          <w:tcPr>
            <w:tcW w:w="818" w:type="dxa"/>
            <w:tcBorders>
              <w:top w:val="single" w:sz="12" w:space="0" w:color="000000"/>
              <w:left w:val="nil"/>
              <w:bottom w:val="single" w:sz="4" w:space="0" w:color="999999"/>
              <w:right w:val="nil"/>
            </w:tcBorders>
            <w:shd w:val="clear" w:color="auto" w:fill="EAEAEA"/>
            <w:vAlign w:val="center"/>
            <w:hideMark/>
          </w:tcPr>
          <w:p w14:paraId="42028E95" w14:textId="77777777" w:rsidR="00E11897" w:rsidRPr="00E11897" w:rsidRDefault="00E11897" w:rsidP="00E11897">
            <w:pPr>
              <w:ind w:left="34"/>
              <w:jc w:val="center"/>
              <w:rPr>
                <w:rFonts w:eastAsia="Calibri"/>
                <w:lang w:eastAsia="en-GB"/>
              </w:rPr>
            </w:pPr>
            <w:r w:rsidRPr="00E11897">
              <w:rPr>
                <w:rFonts w:eastAsia="Calibri"/>
                <w:sz w:val="18"/>
                <w:lang w:eastAsia="en-GB"/>
              </w:rPr>
              <w:t xml:space="preserve"> </w:t>
            </w:r>
          </w:p>
        </w:tc>
        <w:tc>
          <w:tcPr>
            <w:tcW w:w="1296" w:type="dxa"/>
            <w:tcBorders>
              <w:top w:val="single" w:sz="12" w:space="0" w:color="000000"/>
              <w:left w:val="nil"/>
              <w:bottom w:val="single" w:sz="4" w:space="0" w:color="999999"/>
              <w:right w:val="nil"/>
            </w:tcBorders>
            <w:vAlign w:val="center"/>
            <w:hideMark/>
          </w:tcPr>
          <w:p w14:paraId="7724CC48" w14:textId="77777777" w:rsidR="00E11897" w:rsidRPr="00E11897" w:rsidRDefault="00E11897" w:rsidP="00E11897">
            <w:pPr>
              <w:ind w:right="41"/>
              <w:jc w:val="right"/>
              <w:rPr>
                <w:rFonts w:eastAsia="Calibri"/>
                <w:lang w:eastAsia="en-GB"/>
              </w:rPr>
            </w:pPr>
            <w:r w:rsidRPr="00E11897">
              <w:rPr>
                <w:rFonts w:eastAsia="Calibri"/>
                <w:sz w:val="16"/>
                <w:lang w:eastAsia="en-GB"/>
              </w:rPr>
              <w:t xml:space="preserve">Data Collection </w:t>
            </w:r>
          </w:p>
        </w:tc>
        <w:tc>
          <w:tcPr>
            <w:tcW w:w="809" w:type="dxa"/>
            <w:tcBorders>
              <w:top w:val="single" w:sz="12" w:space="0" w:color="000000"/>
              <w:left w:val="nil"/>
              <w:bottom w:val="single" w:sz="4" w:space="0" w:color="999999"/>
              <w:right w:val="nil"/>
            </w:tcBorders>
            <w:shd w:val="clear" w:color="auto" w:fill="EAEAEA"/>
            <w:vAlign w:val="center"/>
            <w:hideMark/>
          </w:tcPr>
          <w:p w14:paraId="59BDE469" w14:textId="77777777" w:rsidR="00E11897" w:rsidRPr="00E11897" w:rsidRDefault="00E11897" w:rsidP="00E11897">
            <w:pPr>
              <w:ind w:left="30"/>
              <w:jc w:val="center"/>
              <w:rPr>
                <w:rFonts w:eastAsia="Calibri"/>
                <w:lang w:eastAsia="en-GB"/>
              </w:rPr>
            </w:pPr>
            <w:r w:rsidRPr="00E11897">
              <w:rPr>
                <w:rFonts w:eastAsia="Calibri"/>
                <w:sz w:val="18"/>
                <w:lang w:eastAsia="en-GB"/>
              </w:rPr>
              <w:t xml:space="preserve"> </w:t>
            </w:r>
          </w:p>
        </w:tc>
        <w:tc>
          <w:tcPr>
            <w:tcW w:w="1291" w:type="dxa"/>
            <w:tcBorders>
              <w:top w:val="single" w:sz="12" w:space="0" w:color="000000"/>
              <w:left w:val="nil"/>
              <w:bottom w:val="single" w:sz="4" w:space="0" w:color="999999"/>
              <w:right w:val="nil"/>
            </w:tcBorders>
            <w:vAlign w:val="center"/>
            <w:hideMark/>
          </w:tcPr>
          <w:p w14:paraId="64F06C87" w14:textId="77777777" w:rsidR="00E11897" w:rsidRPr="00E11897" w:rsidRDefault="00E11897" w:rsidP="00E11897">
            <w:pPr>
              <w:ind w:right="41"/>
              <w:jc w:val="right"/>
              <w:rPr>
                <w:rFonts w:eastAsia="Calibri"/>
                <w:lang w:eastAsia="en-GB"/>
              </w:rPr>
            </w:pPr>
            <w:r w:rsidRPr="00E11897">
              <w:rPr>
                <w:rFonts w:eastAsia="Calibri"/>
                <w:sz w:val="16"/>
                <w:lang w:eastAsia="en-GB"/>
              </w:rPr>
              <w:t xml:space="preserve">Results </w:t>
            </w:r>
          </w:p>
        </w:tc>
        <w:tc>
          <w:tcPr>
            <w:tcW w:w="814" w:type="dxa"/>
            <w:tcBorders>
              <w:top w:val="single" w:sz="12" w:space="0" w:color="000000"/>
              <w:left w:val="nil"/>
              <w:bottom w:val="single" w:sz="4" w:space="0" w:color="999999"/>
              <w:right w:val="nil"/>
            </w:tcBorders>
            <w:shd w:val="clear" w:color="auto" w:fill="EAEAEA"/>
            <w:vAlign w:val="center"/>
            <w:hideMark/>
          </w:tcPr>
          <w:p w14:paraId="768075D2" w14:textId="77777777" w:rsidR="00E11897" w:rsidRPr="00E11897" w:rsidRDefault="00E11897" w:rsidP="00E11897">
            <w:pPr>
              <w:ind w:left="30"/>
              <w:jc w:val="center"/>
              <w:rPr>
                <w:rFonts w:eastAsia="Calibri"/>
                <w:lang w:eastAsia="en-GB"/>
              </w:rPr>
            </w:pPr>
            <w:r w:rsidRPr="00E11897">
              <w:rPr>
                <w:rFonts w:eastAsia="Calibri"/>
                <w:sz w:val="18"/>
                <w:lang w:eastAsia="en-GB"/>
              </w:rPr>
              <w:t xml:space="preserve"> </w:t>
            </w:r>
          </w:p>
        </w:tc>
        <w:tc>
          <w:tcPr>
            <w:tcW w:w="1286" w:type="dxa"/>
            <w:tcBorders>
              <w:top w:val="single" w:sz="12" w:space="0" w:color="000000"/>
              <w:left w:val="nil"/>
              <w:bottom w:val="single" w:sz="4" w:space="0" w:color="999999"/>
              <w:right w:val="nil"/>
            </w:tcBorders>
            <w:vAlign w:val="center"/>
            <w:hideMark/>
          </w:tcPr>
          <w:p w14:paraId="3934E004" w14:textId="77777777" w:rsidR="00E11897" w:rsidRPr="00E11897" w:rsidRDefault="00E11897" w:rsidP="00E11897">
            <w:pPr>
              <w:ind w:right="38"/>
              <w:jc w:val="right"/>
              <w:rPr>
                <w:rFonts w:eastAsia="Calibri"/>
                <w:lang w:eastAsia="en-GB"/>
              </w:rPr>
            </w:pPr>
            <w:r w:rsidRPr="00E11897">
              <w:rPr>
                <w:rFonts w:eastAsia="Calibri"/>
                <w:sz w:val="16"/>
                <w:lang w:eastAsia="en-GB"/>
              </w:rPr>
              <w:t xml:space="preserve">Total [/40] </w:t>
            </w:r>
          </w:p>
        </w:tc>
        <w:tc>
          <w:tcPr>
            <w:tcW w:w="818" w:type="dxa"/>
            <w:tcBorders>
              <w:top w:val="single" w:sz="8" w:space="0" w:color="EAEAEA"/>
              <w:left w:val="nil"/>
              <w:bottom w:val="double" w:sz="6" w:space="0" w:color="EAEAEA"/>
              <w:right w:val="single" w:sz="4" w:space="0" w:color="000000"/>
            </w:tcBorders>
            <w:shd w:val="clear" w:color="auto" w:fill="EAEAEA"/>
            <w:vAlign w:val="center"/>
            <w:hideMark/>
          </w:tcPr>
          <w:p w14:paraId="3C82D47E" w14:textId="77777777" w:rsidR="00E11897" w:rsidRPr="00E11897" w:rsidRDefault="00E11897" w:rsidP="00E11897">
            <w:pPr>
              <w:ind w:left="30"/>
              <w:jc w:val="center"/>
              <w:rPr>
                <w:rFonts w:eastAsia="Calibri"/>
                <w:lang w:eastAsia="en-GB"/>
              </w:rPr>
            </w:pPr>
            <w:r w:rsidRPr="00E11897">
              <w:rPr>
                <w:rFonts w:eastAsia="Calibri"/>
                <w:sz w:val="18"/>
                <w:lang w:eastAsia="en-GB"/>
              </w:rPr>
              <w:t xml:space="preserve"> </w:t>
            </w:r>
          </w:p>
        </w:tc>
      </w:tr>
      <w:tr w:rsidR="00E11897" w:rsidRPr="00E11897" w14:paraId="3752C00D" w14:textId="77777777" w:rsidTr="0031004E">
        <w:trPr>
          <w:trHeight w:val="492"/>
        </w:trPr>
        <w:tc>
          <w:tcPr>
            <w:tcW w:w="1288" w:type="dxa"/>
            <w:tcBorders>
              <w:top w:val="single" w:sz="4" w:space="0" w:color="999999"/>
              <w:left w:val="single" w:sz="4" w:space="0" w:color="000000"/>
              <w:bottom w:val="single" w:sz="4" w:space="0" w:color="000000"/>
              <w:right w:val="nil"/>
            </w:tcBorders>
            <w:vAlign w:val="center"/>
            <w:hideMark/>
          </w:tcPr>
          <w:p w14:paraId="6EE67002" w14:textId="77777777" w:rsidR="00E11897" w:rsidRPr="00E11897" w:rsidRDefault="00E11897" w:rsidP="00E11897">
            <w:pPr>
              <w:ind w:right="39"/>
              <w:jc w:val="right"/>
              <w:rPr>
                <w:rFonts w:eastAsia="Calibri"/>
                <w:lang w:eastAsia="en-GB"/>
              </w:rPr>
            </w:pPr>
            <w:r w:rsidRPr="00E11897">
              <w:rPr>
                <w:rFonts w:eastAsia="Calibri"/>
                <w:sz w:val="16"/>
                <w:lang w:eastAsia="en-GB"/>
              </w:rPr>
              <w:t xml:space="preserve">Introduction </w:t>
            </w:r>
          </w:p>
        </w:tc>
        <w:tc>
          <w:tcPr>
            <w:tcW w:w="814" w:type="dxa"/>
            <w:tcBorders>
              <w:top w:val="single" w:sz="4" w:space="0" w:color="999999"/>
              <w:left w:val="nil"/>
              <w:bottom w:val="single" w:sz="4" w:space="0" w:color="000000"/>
              <w:right w:val="nil"/>
            </w:tcBorders>
            <w:shd w:val="clear" w:color="auto" w:fill="EAEAEA"/>
            <w:vAlign w:val="center"/>
            <w:hideMark/>
          </w:tcPr>
          <w:p w14:paraId="1963F750" w14:textId="77777777" w:rsidR="00E11897" w:rsidRPr="00E11897" w:rsidRDefault="00E11897" w:rsidP="00E11897">
            <w:pPr>
              <w:ind w:left="34"/>
              <w:jc w:val="center"/>
              <w:rPr>
                <w:rFonts w:eastAsia="Calibri"/>
                <w:lang w:eastAsia="en-GB"/>
              </w:rPr>
            </w:pPr>
            <w:r w:rsidRPr="00E11897">
              <w:rPr>
                <w:rFonts w:eastAsia="Calibri"/>
                <w:sz w:val="18"/>
                <w:lang w:eastAsia="en-GB"/>
              </w:rPr>
              <w:t xml:space="preserve"> </w:t>
            </w:r>
          </w:p>
        </w:tc>
        <w:tc>
          <w:tcPr>
            <w:tcW w:w="1286" w:type="dxa"/>
            <w:tcBorders>
              <w:top w:val="single" w:sz="4" w:space="0" w:color="999999"/>
              <w:left w:val="nil"/>
              <w:bottom w:val="single" w:sz="4" w:space="0" w:color="000000"/>
              <w:right w:val="nil"/>
            </w:tcBorders>
            <w:vAlign w:val="center"/>
            <w:hideMark/>
          </w:tcPr>
          <w:p w14:paraId="2B1388E9" w14:textId="77777777" w:rsidR="00E11897" w:rsidRPr="00E11897" w:rsidRDefault="00E11897" w:rsidP="00E11897">
            <w:pPr>
              <w:ind w:right="38"/>
              <w:jc w:val="right"/>
              <w:rPr>
                <w:rFonts w:eastAsia="Calibri"/>
                <w:lang w:eastAsia="en-GB"/>
              </w:rPr>
            </w:pPr>
            <w:r w:rsidRPr="00E11897">
              <w:rPr>
                <w:rFonts w:eastAsia="Calibri"/>
                <w:sz w:val="16"/>
                <w:lang w:eastAsia="en-GB"/>
              </w:rPr>
              <w:t xml:space="preserve">Sampling </w:t>
            </w:r>
          </w:p>
        </w:tc>
        <w:tc>
          <w:tcPr>
            <w:tcW w:w="818" w:type="dxa"/>
            <w:tcBorders>
              <w:top w:val="single" w:sz="4" w:space="0" w:color="999999"/>
              <w:left w:val="nil"/>
              <w:bottom w:val="single" w:sz="4" w:space="0" w:color="000000"/>
              <w:right w:val="nil"/>
            </w:tcBorders>
            <w:shd w:val="clear" w:color="auto" w:fill="EAEAEA"/>
            <w:vAlign w:val="center"/>
            <w:hideMark/>
          </w:tcPr>
          <w:p w14:paraId="27782C1C" w14:textId="77777777" w:rsidR="00E11897" w:rsidRPr="00E11897" w:rsidRDefault="00E11897" w:rsidP="00E11897">
            <w:pPr>
              <w:ind w:left="34"/>
              <w:jc w:val="center"/>
              <w:rPr>
                <w:rFonts w:eastAsia="Calibri"/>
                <w:lang w:eastAsia="en-GB"/>
              </w:rPr>
            </w:pPr>
            <w:r w:rsidRPr="00E11897">
              <w:rPr>
                <w:rFonts w:eastAsia="Calibri"/>
                <w:sz w:val="18"/>
                <w:lang w:eastAsia="en-GB"/>
              </w:rPr>
              <w:t xml:space="preserve"> </w:t>
            </w:r>
          </w:p>
        </w:tc>
        <w:tc>
          <w:tcPr>
            <w:tcW w:w="1296" w:type="dxa"/>
            <w:tcBorders>
              <w:top w:val="single" w:sz="4" w:space="0" w:color="999999"/>
              <w:left w:val="nil"/>
              <w:bottom w:val="single" w:sz="4" w:space="0" w:color="000000"/>
              <w:right w:val="nil"/>
            </w:tcBorders>
            <w:vAlign w:val="center"/>
            <w:hideMark/>
          </w:tcPr>
          <w:p w14:paraId="4841035D" w14:textId="77777777" w:rsidR="00E11897" w:rsidRPr="00E11897" w:rsidRDefault="00E11897" w:rsidP="00E11897">
            <w:pPr>
              <w:ind w:right="41"/>
              <w:jc w:val="right"/>
              <w:rPr>
                <w:rFonts w:eastAsia="Calibri"/>
                <w:lang w:eastAsia="en-GB"/>
              </w:rPr>
            </w:pPr>
            <w:r w:rsidRPr="00E11897">
              <w:rPr>
                <w:rFonts w:eastAsia="Calibri"/>
                <w:sz w:val="16"/>
                <w:lang w:eastAsia="en-GB"/>
              </w:rPr>
              <w:t xml:space="preserve">Ethical Matters </w:t>
            </w:r>
          </w:p>
        </w:tc>
        <w:tc>
          <w:tcPr>
            <w:tcW w:w="809" w:type="dxa"/>
            <w:tcBorders>
              <w:top w:val="single" w:sz="4" w:space="0" w:color="999999"/>
              <w:left w:val="nil"/>
              <w:bottom w:val="single" w:sz="4" w:space="0" w:color="000000"/>
              <w:right w:val="nil"/>
            </w:tcBorders>
            <w:shd w:val="clear" w:color="auto" w:fill="EAEAEA"/>
            <w:vAlign w:val="center"/>
            <w:hideMark/>
          </w:tcPr>
          <w:p w14:paraId="012AF4C9" w14:textId="77777777" w:rsidR="00E11897" w:rsidRPr="00E11897" w:rsidRDefault="00E11897" w:rsidP="00E11897">
            <w:pPr>
              <w:ind w:left="30"/>
              <w:jc w:val="center"/>
              <w:rPr>
                <w:rFonts w:eastAsia="Calibri"/>
                <w:lang w:eastAsia="en-GB"/>
              </w:rPr>
            </w:pPr>
            <w:r w:rsidRPr="00E11897">
              <w:rPr>
                <w:rFonts w:eastAsia="Calibri"/>
                <w:sz w:val="18"/>
                <w:lang w:eastAsia="en-GB"/>
              </w:rPr>
              <w:t xml:space="preserve"> </w:t>
            </w:r>
          </w:p>
        </w:tc>
        <w:tc>
          <w:tcPr>
            <w:tcW w:w="1291" w:type="dxa"/>
            <w:tcBorders>
              <w:top w:val="single" w:sz="4" w:space="0" w:color="999999"/>
              <w:left w:val="nil"/>
              <w:bottom w:val="single" w:sz="4" w:space="0" w:color="000000"/>
              <w:right w:val="nil"/>
            </w:tcBorders>
            <w:vAlign w:val="center"/>
            <w:hideMark/>
          </w:tcPr>
          <w:p w14:paraId="67FD6902" w14:textId="77777777" w:rsidR="00E11897" w:rsidRPr="00E11897" w:rsidRDefault="00E11897" w:rsidP="00E11897">
            <w:pPr>
              <w:ind w:right="41"/>
              <w:jc w:val="right"/>
              <w:rPr>
                <w:rFonts w:eastAsia="Calibri"/>
                <w:lang w:eastAsia="en-GB"/>
              </w:rPr>
            </w:pPr>
            <w:r w:rsidRPr="00E11897">
              <w:rPr>
                <w:rFonts w:eastAsia="Calibri"/>
                <w:sz w:val="16"/>
                <w:lang w:eastAsia="en-GB"/>
              </w:rPr>
              <w:t xml:space="preserve">Discussion </w:t>
            </w:r>
          </w:p>
        </w:tc>
        <w:tc>
          <w:tcPr>
            <w:tcW w:w="814" w:type="dxa"/>
            <w:tcBorders>
              <w:top w:val="single" w:sz="4" w:space="0" w:color="999999"/>
              <w:left w:val="nil"/>
              <w:bottom w:val="single" w:sz="4" w:space="0" w:color="000000"/>
              <w:right w:val="nil"/>
            </w:tcBorders>
            <w:shd w:val="clear" w:color="auto" w:fill="EAEAEA"/>
            <w:vAlign w:val="center"/>
            <w:hideMark/>
          </w:tcPr>
          <w:p w14:paraId="7FB24F16" w14:textId="77777777" w:rsidR="00E11897" w:rsidRPr="00E11897" w:rsidRDefault="00E11897" w:rsidP="00E11897">
            <w:pPr>
              <w:ind w:left="30"/>
              <w:jc w:val="center"/>
              <w:rPr>
                <w:rFonts w:eastAsia="Calibri"/>
                <w:lang w:eastAsia="en-GB"/>
              </w:rPr>
            </w:pPr>
            <w:r w:rsidRPr="00E11897">
              <w:rPr>
                <w:rFonts w:eastAsia="Calibri"/>
                <w:sz w:val="18"/>
                <w:lang w:eastAsia="en-GB"/>
              </w:rPr>
              <w:t xml:space="preserve"> </w:t>
            </w:r>
          </w:p>
        </w:tc>
        <w:tc>
          <w:tcPr>
            <w:tcW w:w="1286" w:type="dxa"/>
            <w:tcBorders>
              <w:top w:val="single" w:sz="4" w:space="0" w:color="999999"/>
              <w:left w:val="nil"/>
              <w:bottom w:val="single" w:sz="4" w:space="0" w:color="000000"/>
              <w:right w:val="nil"/>
            </w:tcBorders>
            <w:vAlign w:val="center"/>
            <w:hideMark/>
          </w:tcPr>
          <w:p w14:paraId="7690F0BB" w14:textId="77777777" w:rsidR="00E11897" w:rsidRPr="00E11897" w:rsidRDefault="00E11897" w:rsidP="00E11897">
            <w:pPr>
              <w:ind w:right="37"/>
              <w:jc w:val="right"/>
              <w:rPr>
                <w:rFonts w:eastAsia="Calibri"/>
                <w:lang w:eastAsia="en-GB"/>
              </w:rPr>
            </w:pPr>
            <w:r w:rsidRPr="00E11897">
              <w:rPr>
                <w:rFonts w:eastAsia="Calibri"/>
                <w:sz w:val="16"/>
                <w:lang w:eastAsia="en-GB"/>
              </w:rPr>
              <w:t xml:space="preserve">Total [%] </w:t>
            </w:r>
          </w:p>
        </w:tc>
        <w:tc>
          <w:tcPr>
            <w:tcW w:w="818" w:type="dxa"/>
            <w:tcBorders>
              <w:top w:val="double" w:sz="6" w:space="0" w:color="EAEAEA"/>
              <w:left w:val="nil"/>
              <w:bottom w:val="single" w:sz="4" w:space="0" w:color="000000"/>
              <w:right w:val="single" w:sz="4" w:space="0" w:color="000000"/>
            </w:tcBorders>
            <w:shd w:val="clear" w:color="auto" w:fill="EAEAEA"/>
            <w:vAlign w:val="center"/>
            <w:hideMark/>
          </w:tcPr>
          <w:p w14:paraId="31702BF2" w14:textId="77777777" w:rsidR="00E11897" w:rsidRPr="00E11897" w:rsidRDefault="00E11897" w:rsidP="00E11897">
            <w:pPr>
              <w:ind w:left="30"/>
              <w:jc w:val="center"/>
              <w:rPr>
                <w:rFonts w:eastAsia="Calibri"/>
                <w:lang w:eastAsia="en-GB"/>
              </w:rPr>
            </w:pPr>
            <w:r w:rsidRPr="00E11897">
              <w:rPr>
                <w:rFonts w:eastAsia="Calibri"/>
                <w:sz w:val="18"/>
                <w:lang w:eastAsia="en-GB"/>
              </w:rPr>
              <w:t xml:space="preserve"> </w:t>
            </w:r>
          </w:p>
        </w:tc>
      </w:tr>
    </w:tbl>
    <w:p w14:paraId="7C9E8417" w14:textId="77777777" w:rsidR="00E11897" w:rsidRPr="00E11897" w:rsidRDefault="00E11897" w:rsidP="00E11897">
      <w:pPr>
        <w:spacing w:after="0" w:line="256" w:lineRule="auto"/>
        <w:ind w:left="288"/>
        <w:rPr>
          <w:rFonts w:ascii="Calibri" w:eastAsia="Calibri" w:hAnsi="Calibri" w:cs="Times New Roman"/>
        </w:rPr>
      </w:pPr>
      <w:r w:rsidRPr="00E11897">
        <w:rPr>
          <w:rFonts w:ascii="Calibri" w:eastAsia="Calibri" w:hAnsi="Calibri" w:cs="Times New Roman"/>
          <w:sz w:val="12"/>
        </w:rPr>
        <w:t xml:space="preserve"> </w:t>
      </w:r>
    </w:p>
    <w:tbl>
      <w:tblPr>
        <w:tblStyle w:val="TableGrid20"/>
        <w:tblW w:w="10520" w:type="dxa"/>
        <w:tblInd w:w="-754" w:type="dxa"/>
        <w:tblCellMar>
          <w:top w:w="45" w:type="dxa"/>
          <w:left w:w="16" w:type="dxa"/>
          <w:right w:w="115" w:type="dxa"/>
        </w:tblCellMar>
        <w:tblLook w:val="04A0" w:firstRow="1" w:lastRow="0" w:firstColumn="1" w:lastColumn="0" w:noHBand="0" w:noVBand="1"/>
      </w:tblPr>
      <w:tblGrid>
        <w:gridCol w:w="10520"/>
      </w:tblGrid>
      <w:tr w:rsidR="00E11897" w:rsidRPr="00E11897" w14:paraId="3E727C5E" w14:textId="77777777" w:rsidTr="0031004E">
        <w:trPr>
          <w:trHeight w:val="230"/>
        </w:trPr>
        <w:tc>
          <w:tcPr>
            <w:tcW w:w="10520" w:type="dxa"/>
            <w:tcBorders>
              <w:top w:val="single" w:sz="12" w:space="0" w:color="000000"/>
              <w:left w:val="single" w:sz="4" w:space="0" w:color="000000"/>
              <w:bottom w:val="single" w:sz="8" w:space="0" w:color="EAEAEA"/>
              <w:right w:val="single" w:sz="4" w:space="0" w:color="000000"/>
            </w:tcBorders>
            <w:shd w:val="clear" w:color="auto" w:fill="000000"/>
            <w:hideMark/>
          </w:tcPr>
          <w:p w14:paraId="683E7099" w14:textId="77777777" w:rsidR="00E11897" w:rsidRPr="00E11897" w:rsidRDefault="00E11897" w:rsidP="00E11897">
            <w:pPr>
              <w:rPr>
                <w:rFonts w:eastAsia="Calibri"/>
                <w:lang w:eastAsia="en-GB"/>
              </w:rPr>
            </w:pPr>
            <w:r w:rsidRPr="00E11897">
              <w:rPr>
                <w:rFonts w:eastAsia="Calibri"/>
                <w:color w:val="FFFFFF"/>
                <w:sz w:val="16"/>
                <w:lang w:eastAsia="en-GB"/>
              </w:rPr>
              <w:t xml:space="preserve">General notes </w:t>
            </w:r>
          </w:p>
        </w:tc>
      </w:tr>
      <w:tr w:rsidR="00E11897" w:rsidRPr="00E11897" w14:paraId="039A5975" w14:textId="77777777" w:rsidTr="0031004E">
        <w:trPr>
          <w:trHeight w:val="3365"/>
        </w:trPr>
        <w:tc>
          <w:tcPr>
            <w:tcW w:w="10520" w:type="dxa"/>
            <w:tcBorders>
              <w:top w:val="single" w:sz="8" w:space="0" w:color="EAEAEA"/>
              <w:left w:val="single" w:sz="4" w:space="0" w:color="000000"/>
              <w:bottom w:val="single" w:sz="4" w:space="0" w:color="000000"/>
              <w:right w:val="single" w:sz="4" w:space="0" w:color="000000"/>
            </w:tcBorders>
            <w:shd w:val="clear" w:color="auto" w:fill="EAEAEA"/>
            <w:hideMark/>
          </w:tcPr>
          <w:p w14:paraId="4919F35F" w14:textId="77777777" w:rsidR="00E11897" w:rsidRPr="00E11897" w:rsidRDefault="00E11897" w:rsidP="00E11897">
            <w:pPr>
              <w:ind w:left="29"/>
              <w:rPr>
                <w:rFonts w:eastAsia="Calibri"/>
                <w:lang w:eastAsia="en-GB"/>
              </w:rPr>
            </w:pPr>
            <w:r w:rsidRPr="00E11897">
              <w:rPr>
                <w:rFonts w:eastAsia="Calibri"/>
                <w:sz w:val="18"/>
                <w:lang w:eastAsia="en-GB"/>
              </w:rPr>
              <w:t xml:space="preserve"> </w:t>
            </w:r>
          </w:p>
        </w:tc>
      </w:tr>
    </w:tbl>
    <w:p w14:paraId="53669E17" w14:textId="77777777" w:rsidR="00E11897" w:rsidRPr="00E11897" w:rsidRDefault="00E11897" w:rsidP="00E11897">
      <w:pPr>
        <w:tabs>
          <w:tab w:val="center" w:pos="4116"/>
          <w:tab w:val="right" w:pos="10736"/>
        </w:tabs>
        <w:spacing w:after="0" w:line="256" w:lineRule="auto"/>
        <w:rPr>
          <w:rFonts w:ascii="Calibri" w:eastAsia="Calibri" w:hAnsi="Calibri" w:cs="Times New Roman"/>
        </w:rPr>
      </w:pPr>
      <w:r w:rsidRPr="00E11897">
        <w:rPr>
          <w:rFonts w:ascii="Calibri" w:eastAsia="Calibri" w:hAnsi="Calibri" w:cs="Times New Roman"/>
        </w:rPr>
        <w:tab/>
      </w:r>
      <w:r w:rsidRPr="00E11897">
        <w:rPr>
          <w:rFonts w:ascii="Calibri" w:eastAsia="Calibri" w:hAnsi="Calibri" w:cs="Times New Roman"/>
          <w:noProof/>
          <w:lang w:eastAsia="en-GB"/>
        </w:rPr>
        <w:drawing>
          <wp:inline distT="0" distB="0" distL="0" distR="0" wp14:anchorId="3FC90B24" wp14:editId="1EBD2C03">
            <wp:extent cx="696595" cy="133350"/>
            <wp:effectExtent l="0" t="0" r="8255" b="0"/>
            <wp:docPr id="24" name="Picture 2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133350"/>
                    </a:xfrm>
                    <a:prstGeom prst="rect">
                      <a:avLst/>
                    </a:prstGeom>
                    <a:noFill/>
                    <a:ln>
                      <a:noFill/>
                    </a:ln>
                  </pic:spPr>
                </pic:pic>
              </a:graphicData>
            </a:graphic>
          </wp:inline>
        </w:drawing>
      </w:r>
      <w:r w:rsidRPr="00E11897">
        <w:rPr>
          <w:rFonts w:ascii="Calibri" w:eastAsia="Calibri" w:hAnsi="Calibri" w:cs="Times New Roman"/>
          <w:sz w:val="13"/>
        </w:rPr>
        <w:t xml:space="preserve"> Crowe Critical Appraisal Tool (CCAT</w:t>
      </w:r>
      <w:proofErr w:type="gramStart"/>
      <w:r w:rsidRPr="00E11897">
        <w:rPr>
          <w:rFonts w:ascii="Calibri" w:eastAsia="Calibri" w:hAnsi="Calibri" w:cs="Times New Roman"/>
          <w:sz w:val="13"/>
        </w:rPr>
        <w:t>)  :</w:t>
      </w:r>
      <w:proofErr w:type="gramEnd"/>
      <w:r w:rsidRPr="00E11897">
        <w:rPr>
          <w:rFonts w:ascii="Calibri" w:eastAsia="Calibri" w:hAnsi="Calibri" w:cs="Times New Roman"/>
          <w:sz w:val="13"/>
        </w:rPr>
        <w:t xml:space="preserve">:  Version 1.4 (19 November 2013)  ::  Michael Crowe (michael.crowe@my.jcu.edu.au) </w:t>
      </w:r>
      <w:r w:rsidRPr="00E11897">
        <w:rPr>
          <w:rFonts w:ascii="Calibri" w:eastAsia="Calibri" w:hAnsi="Calibri" w:cs="Times New Roman"/>
          <w:sz w:val="13"/>
        </w:rPr>
        <w:tab/>
        <w:t xml:space="preserve">Page 1 of 2 </w:t>
      </w:r>
    </w:p>
    <w:p w14:paraId="22CBC83A" w14:textId="77777777" w:rsidR="00E11897" w:rsidRPr="00E11897" w:rsidRDefault="00E11897" w:rsidP="00E11897">
      <w:pPr>
        <w:spacing w:after="0" w:line="256" w:lineRule="auto"/>
        <w:ind w:left="286"/>
        <w:rPr>
          <w:rFonts w:ascii="Calibri" w:eastAsia="Calibri" w:hAnsi="Calibri" w:cs="Times New Roman"/>
        </w:rPr>
      </w:pPr>
      <w:r w:rsidRPr="00E11897">
        <w:rPr>
          <w:rFonts w:ascii="Calibri" w:eastAsia="Calibri" w:hAnsi="Calibri" w:cs="Times New Roman"/>
          <w:sz w:val="11"/>
        </w:rPr>
        <w:t xml:space="preserve">This work </w:t>
      </w:r>
      <w:proofErr w:type="gramStart"/>
      <w:r w:rsidRPr="00E11897">
        <w:rPr>
          <w:rFonts w:ascii="Calibri" w:eastAsia="Calibri" w:hAnsi="Calibri" w:cs="Times New Roman"/>
          <w:sz w:val="11"/>
        </w:rPr>
        <w:t>is licensed</w:t>
      </w:r>
      <w:proofErr w:type="gramEnd"/>
      <w:r w:rsidRPr="00E11897">
        <w:rPr>
          <w:rFonts w:ascii="Calibri" w:eastAsia="Calibri" w:hAnsi="Calibri" w:cs="Times New Roman"/>
          <w:sz w:val="11"/>
        </w:rPr>
        <w:t xml:space="preserve"> under the Creative Commons Attribution-</w:t>
      </w:r>
      <w:proofErr w:type="spellStart"/>
      <w:r w:rsidRPr="00E11897">
        <w:rPr>
          <w:rFonts w:ascii="Calibri" w:eastAsia="Calibri" w:hAnsi="Calibri" w:cs="Times New Roman"/>
          <w:sz w:val="11"/>
        </w:rPr>
        <w:t>ShareAlike</w:t>
      </w:r>
      <w:proofErr w:type="spellEnd"/>
      <w:r w:rsidRPr="00E11897">
        <w:rPr>
          <w:rFonts w:ascii="Calibri" w:eastAsia="Calibri" w:hAnsi="Calibri" w:cs="Times New Roman"/>
          <w:sz w:val="11"/>
        </w:rPr>
        <w:t xml:space="preserve"> 3.0 </w:t>
      </w:r>
      <w:proofErr w:type="spellStart"/>
      <w:r w:rsidRPr="00E11897">
        <w:rPr>
          <w:rFonts w:ascii="Calibri" w:eastAsia="Calibri" w:hAnsi="Calibri" w:cs="Times New Roman"/>
          <w:sz w:val="11"/>
        </w:rPr>
        <w:t>Unported</w:t>
      </w:r>
      <w:proofErr w:type="spellEnd"/>
      <w:r w:rsidRPr="00E11897">
        <w:rPr>
          <w:rFonts w:ascii="Calibri" w:eastAsia="Calibri" w:hAnsi="Calibri" w:cs="Times New Roman"/>
          <w:sz w:val="11"/>
        </w:rPr>
        <w:t xml:space="preserve"> License. To view a copy of this license, visit http://creativecommons.org/licenses/by-sa/3.0/ </w:t>
      </w:r>
    </w:p>
    <w:p w14:paraId="7ECD13D0" w14:textId="77777777" w:rsidR="00E11897" w:rsidRPr="00E11897" w:rsidRDefault="00E11897" w:rsidP="00E11897">
      <w:pPr>
        <w:spacing w:after="0" w:line="256" w:lineRule="auto"/>
        <w:ind w:left="337" w:right="581" w:hanging="10"/>
        <w:jc w:val="center"/>
        <w:rPr>
          <w:rFonts w:ascii="Calibri" w:eastAsia="Calibri" w:hAnsi="Calibri" w:cs="Times New Roman"/>
        </w:rPr>
      </w:pPr>
      <w:r w:rsidRPr="00E11897">
        <w:rPr>
          <w:rFonts w:ascii="Calibri" w:eastAsia="Calibri" w:hAnsi="Calibri" w:cs="Times New Roman"/>
          <w:sz w:val="13"/>
        </w:rPr>
        <w:t xml:space="preserve">Appraise research on the merits of the research design used, not against other research designs. </w:t>
      </w:r>
    </w:p>
    <w:tbl>
      <w:tblPr>
        <w:tblStyle w:val="TableGrid20"/>
        <w:tblW w:w="10522" w:type="dxa"/>
        <w:tblInd w:w="-754" w:type="dxa"/>
        <w:tblCellMar>
          <w:top w:w="45" w:type="dxa"/>
          <w:left w:w="16" w:type="dxa"/>
          <w:right w:w="37" w:type="dxa"/>
        </w:tblCellMar>
        <w:tblLook w:val="04A0" w:firstRow="1" w:lastRow="0" w:firstColumn="1" w:lastColumn="0" w:noHBand="0" w:noVBand="1"/>
      </w:tblPr>
      <w:tblGrid>
        <w:gridCol w:w="1860"/>
        <w:gridCol w:w="5246"/>
        <w:gridCol w:w="2754"/>
        <w:gridCol w:w="662"/>
      </w:tblGrid>
      <w:tr w:rsidR="00E11897" w:rsidRPr="00E11897" w14:paraId="36899B04" w14:textId="77777777" w:rsidTr="0031004E">
        <w:trPr>
          <w:trHeight w:val="433"/>
        </w:trPr>
        <w:tc>
          <w:tcPr>
            <w:tcW w:w="1860" w:type="dxa"/>
            <w:tcBorders>
              <w:top w:val="single" w:sz="4" w:space="0" w:color="000000"/>
              <w:left w:val="single" w:sz="4" w:space="0" w:color="000000"/>
              <w:bottom w:val="single" w:sz="12" w:space="0" w:color="000000"/>
              <w:right w:val="single" w:sz="4" w:space="0" w:color="FFFFFF"/>
            </w:tcBorders>
            <w:shd w:val="clear" w:color="auto" w:fill="000000"/>
            <w:hideMark/>
          </w:tcPr>
          <w:p w14:paraId="1C7DFBFD" w14:textId="77777777" w:rsidR="00E11897" w:rsidRPr="00E11897" w:rsidRDefault="00E11897" w:rsidP="00E11897">
            <w:pPr>
              <w:ind w:left="170" w:right="873" w:hanging="170"/>
              <w:rPr>
                <w:rFonts w:eastAsia="Calibri"/>
                <w:lang w:eastAsia="en-GB"/>
              </w:rPr>
            </w:pPr>
            <w:r w:rsidRPr="00E11897">
              <w:rPr>
                <w:rFonts w:eastAsia="Calibri"/>
                <w:color w:val="FFFFFF"/>
                <w:sz w:val="16"/>
                <w:lang w:eastAsia="en-GB"/>
              </w:rPr>
              <w:t xml:space="preserve">Category Item </w:t>
            </w:r>
          </w:p>
        </w:tc>
        <w:tc>
          <w:tcPr>
            <w:tcW w:w="5246" w:type="dxa"/>
            <w:tcBorders>
              <w:top w:val="single" w:sz="4" w:space="0" w:color="000000"/>
              <w:left w:val="single" w:sz="4" w:space="0" w:color="FFFFFF"/>
              <w:bottom w:val="single" w:sz="12" w:space="0" w:color="000000"/>
              <w:right w:val="single" w:sz="4" w:space="0" w:color="FFFFFF"/>
            </w:tcBorders>
            <w:shd w:val="clear" w:color="auto" w:fill="000000"/>
            <w:hideMark/>
          </w:tcPr>
          <w:p w14:paraId="2838E244" w14:textId="77777777" w:rsidR="00E11897" w:rsidRPr="00E11897" w:rsidRDefault="00E11897" w:rsidP="00E11897">
            <w:pPr>
              <w:spacing w:after="17"/>
              <w:ind w:left="1"/>
              <w:rPr>
                <w:rFonts w:eastAsia="Calibri"/>
                <w:lang w:eastAsia="en-GB"/>
              </w:rPr>
            </w:pPr>
            <w:r w:rsidRPr="00E11897">
              <w:rPr>
                <w:rFonts w:eastAsia="Calibri"/>
                <w:color w:val="FFFFFF"/>
                <w:sz w:val="16"/>
                <w:lang w:eastAsia="en-GB"/>
              </w:rPr>
              <w:t xml:space="preserve">Item descriptors </w:t>
            </w:r>
          </w:p>
          <w:p w14:paraId="294D1DE0" w14:textId="77777777" w:rsidR="00E11897" w:rsidRPr="00E11897" w:rsidRDefault="00E11897" w:rsidP="00E11897">
            <w:pPr>
              <w:tabs>
                <w:tab w:val="center" w:pos="429"/>
                <w:tab w:val="center" w:pos="1580"/>
              </w:tabs>
              <w:rPr>
                <w:rFonts w:eastAsia="Calibri"/>
                <w:lang w:eastAsia="en-GB"/>
              </w:rPr>
            </w:pPr>
            <w:r w:rsidRPr="00E11897">
              <w:rPr>
                <w:rFonts w:eastAsia="Calibri"/>
                <w:color w:val="FFFFFF"/>
                <w:sz w:val="16"/>
                <w:lang w:eastAsia="en-GB"/>
              </w:rPr>
              <w:t>[</w:t>
            </w:r>
            <w:r w:rsidRPr="00E11897">
              <w:rPr>
                <w:rFonts w:eastAsia="Calibri"/>
                <w:color w:val="FFFFFF"/>
                <w:sz w:val="16"/>
                <w:lang w:eastAsia="en-GB"/>
              </w:rPr>
              <w:tab/>
            </w:r>
            <w:r w:rsidRPr="00E11897">
              <w:rPr>
                <w:rFonts w:eastAsia="Calibri"/>
                <w:color w:val="FFFFFF"/>
                <w:sz w:val="13"/>
                <w:lang w:eastAsia="en-GB"/>
              </w:rPr>
              <w:t xml:space="preserve"> Present;  </w:t>
            </w:r>
            <w:r w:rsidRPr="00E11897">
              <w:rPr>
                <w:rFonts w:eastAsia="Calibri"/>
                <w:color w:val="FFFFFF"/>
                <w:sz w:val="13"/>
                <w:lang w:eastAsia="en-GB"/>
              </w:rPr>
              <w:tab/>
              <w:t xml:space="preserve"> Absent;  </w:t>
            </w:r>
            <w:r w:rsidRPr="00E11897">
              <w:rPr>
                <w:rFonts w:ascii="Segoe UI Symbol" w:eastAsia="Segoe UI Symbol" w:hAnsi="Segoe UI Symbol" w:cs="Segoe UI Symbol"/>
                <w:color w:val="FFFFFF"/>
                <w:sz w:val="13"/>
                <w:lang w:eastAsia="en-GB"/>
              </w:rPr>
              <w:t>■</w:t>
            </w:r>
            <w:r w:rsidRPr="00E11897">
              <w:rPr>
                <w:rFonts w:eastAsia="Calibri"/>
                <w:color w:val="FFFFFF"/>
                <w:sz w:val="13"/>
                <w:lang w:eastAsia="en-GB"/>
              </w:rPr>
              <w:t xml:space="preserve"> Not applicable</w:t>
            </w:r>
            <w:r w:rsidRPr="00E11897">
              <w:rPr>
                <w:rFonts w:eastAsia="Calibri"/>
                <w:color w:val="FFFFFF"/>
                <w:sz w:val="16"/>
                <w:lang w:eastAsia="en-GB"/>
              </w:rPr>
              <w:t>]</w:t>
            </w:r>
            <w:r w:rsidRPr="00E11897">
              <w:rPr>
                <w:rFonts w:eastAsia="Calibri"/>
                <w:color w:val="FFFFFF"/>
                <w:sz w:val="13"/>
                <w:lang w:eastAsia="en-GB"/>
              </w:rPr>
              <w:t xml:space="preserve"> </w:t>
            </w:r>
          </w:p>
        </w:tc>
        <w:tc>
          <w:tcPr>
            <w:tcW w:w="2754" w:type="dxa"/>
            <w:tcBorders>
              <w:top w:val="single" w:sz="12" w:space="0" w:color="000000"/>
              <w:left w:val="single" w:sz="4" w:space="0" w:color="FFFFFF"/>
              <w:bottom w:val="single" w:sz="12" w:space="0" w:color="000000"/>
              <w:right w:val="single" w:sz="4" w:space="0" w:color="FFFFFF"/>
            </w:tcBorders>
            <w:shd w:val="clear" w:color="auto" w:fill="000000"/>
            <w:hideMark/>
          </w:tcPr>
          <w:p w14:paraId="0E7FE5AE" w14:textId="77777777" w:rsidR="00E11897" w:rsidRPr="00E11897" w:rsidRDefault="00E11897" w:rsidP="00E11897">
            <w:pPr>
              <w:ind w:left="1"/>
              <w:rPr>
                <w:rFonts w:eastAsia="Calibri"/>
                <w:lang w:eastAsia="en-GB"/>
              </w:rPr>
            </w:pPr>
            <w:r w:rsidRPr="00E11897">
              <w:rPr>
                <w:rFonts w:eastAsia="Calibri"/>
                <w:color w:val="FFFFFF"/>
                <w:sz w:val="16"/>
                <w:lang w:eastAsia="en-GB"/>
              </w:rPr>
              <w:t xml:space="preserve">Description </w:t>
            </w:r>
          </w:p>
          <w:p w14:paraId="5B9B0CBD" w14:textId="77777777" w:rsidR="00E11897" w:rsidRPr="00E11897" w:rsidRDefault="00E11897" w:rsidP="00E11897">
            <w:pPr>
              <w:ind w:left="1"/>
              <w:rPr>
                <w:rFonts w:eastAsia="Calibri"/>
                <w:lang w:eastAsia="en-GB"/>
              </w:rPr>
            </w:pPr>
            <w:r w:rsidRPr="00E11897">
              <w:rPr>
                <w:rFonts w:eastAsia="Calibri"/>
                <w:color w:val="FFFFFF"/>
                <w:sz w:val="13"/>
                <w:lang w:eastAsia="en-GB"/>
              </w:rPr>
              <w:t xml:space="preserve">[Important information for each item] </w:t>
            </w:r>
          </w:p>
        </w:tc>
        <w:tc>
          <w:tcPr>
            <w:tcW w:w="662" w:type="dxa"/>
            <w:tcBorders>
              <w:top w:val="single" w:sz="12" w:space="0" w:color="000000"/>
              <w:left w:val="single" w:sz="4" w:space="0" w:color="FFFFFF"/>
              <w:bottom w:val="single" w:sz="12" w:space="0" w:color="000000"/>
              <w:right w:val="single" w:sz="4" w:space="0" w:color="000000"/>
            </w:tcBorders>
            <w:shd w:val="clear" w:color="auto" w:fill="000000"/>
            <w:hideMark/>
          </w:tcPr>
          <w:p w14:paraId="6644A844" w14:textId="77777777" w:rsidR="00E11897" w:rsidRPr="00E11897" w:rsidRDefault="00E11897" w:rsidP="00E11897">
            <w:pPr>
              <w:ind w:left="23"/>
              <w:jc w:val="center"/>
              <w:rPr>
                <w:rFonts w:eastAsia="Calibri"/>
                <w:lang w:eastAsia="en-GB"/>
              </w:rPr>
            </w:pPr>
            <w:r w:rsidRPr="00E11897">
              <w:rPr>
                <w:rFonts w:eastAsia="Calibri"/>
                <w:color w:val="FFFFFF"/>
                <w:sz w:val="16"/>
                <w:lang w:eastAsia="en-GB"/>
              </w:rPr>
              <w:t xml:space="preserve">Score </w:t>
            </w:r>
          </w:p>
          <w:p w14:paraId="72F83156" w14:textId="77777777" w:rsidR="00E11897" w:rsidRPr="00E11897" w:rsidRDefault="00E11897" w:rsidP="00E11897">
            <w:pPr>
              <w:ind w:left="20"/>
              <w:jc w:val="center"/>
              <w:rPr>
                <w:rFonts w:eastAsia="Calibri"/>
                <w:lang w:eastAsia="en-GB"/>
              </w:rPr>
            </w:pPr>
            <w:r w:rsidRPr="00E11897">
              <w:rPr>
                <w:rFonts w:eastAsia="Calibri"/>
                <w:color w:val="FFFFFF"/>
                <w:sz w:val="13"/>
                <w:lang w:eastAsia="en-GB"/>
              </w:rPr>
              <w:t xml:space="preserve">[0–5] </w:t>
            </w:r>
          </w:p>
        </w:tc>
      </w:tr>
      <w:tr w:rsidR="00E11897" w:rsidRPr="00E11897" w14:paraId="7C48FE9D" w14:textId="77777777" w:rsidTr="0031004E">
        <w:trPr>
          <w:trHeight w:val="244"/>
        </w:trPr>
        <w:tc>
          <w:tcPr>
            <w:tcW w:w="1860" w:type="dxa"/>
            <w:tcBorders>
              <w:top w:val="single" w:sz="12" w:space="0" w:color="000000"/>
              <w:left w:val="single" w:sz="4" w:space="0" w:color="000000"/>
              <w:bottom w:val="single" w:sz="4" w:space="0" w:color="000000"/>
              <w:right w:val="nil"/>
            </w:tcBorders>
            <w:shd w:val="clear" w:color="auto" w:fill="C0C0C0"/>
            <w:hideMark/>
          </w:tcPr>
          <w:p w14:paraId="580CBC26" w14:textId="77777777" w:rsidR="00E11897" w:rsidRPr="00E11897" w:rsidRDefault="00E11897" w:rsidP="00E11897">
            <w:pPr>
              <w:rPr>
                <w:rFonts w:eastAsia="Calibri"/>
                <w:lang w:eastAsia="en-GB"/>
              </w:rPr>
            </w:pPr>
            <w:r w:rsidRPr="00E11897">
              <w:rPr>
                <w:rFonts w:eastAsia="Calibri"/>
                <w:sz w:val="16"/>
                <w:lang w:eastAsia="en-GB"/>
              </w:rPr>
              <w:t xml:space="preserve">1. Preliminaries </w:t>
            </w:r>
          </w:p>
        </w:tc>
        <w:tc>
          <w:tcPr>
            <w:tcW w:w="5246" w:type="dxa"/>
            <w:tcBorders>
              <w:top w:val="single" w:sz="12" w:space="0" w:color="000000"/>
              <w:left w:val="nil"/>
              <w:bottom w:val="single" w:sz="4" w:space="0" w:color="000000"/>
              <w:right w:val="nil"/>
            </w:tcBorders>
            <w:shd w:val="clear" w:color="auto" w:fill="C0C0C0"/>
            <w:hideMark/>
          </w:tcPr>
          <w:p w14:paraId="7B9AD385" w14:textId="77777777" w:rsidR="00E11897" w:rsidRPr="00E11897" w:rsidRDefault="00E11897" w:rsidP="00E11897">
            <w:pPr>
              <w:ind w:left="1"/>
              <w:rPr>
                <w:rFonts w:eastAsia="Calibri"/>
                <w:lang w:eastAsia="en-GB"/>
              </w:rPr>
            </w:pPr>
            <w:r w:rsidRPr="00E11897">
              <w:rPr>
                <w:rFonts w:eastAsia="Calibri"/>
                <w:sz w:val="13"/>
                <w:lang w:eastAsia="en-GB"/>
              </w:rPr>
              <w:t xml:space="preserve"> </w:t>
            </w:r>
          </w:p>
        </w:tc>
        <w:tc>
          <w:tcPr>
            <w:tcW w:w="2754" w:type="dxa"/>
            <w:tcBorders>
              <w:top w:val="single" w:sz="12" w:space="0" w:color="000000"/>
              <w:left w:val="nil"/>
              <w:bottom w:val="single" w:sz="8" w:space="0" w:color="EAEAEA"/>
              <w:right w:val="nil"/>
            </w:tcBorders>
            <w:shd w:val="clear" w:color="auto" w:fill="C0C0C0"/>
            <w:hideMark/>
          </w:tcPr>
          <w:p w14:paraId="7DB18DB9"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12" w:space="0" w:color="000000"/>
              <w:left w:val="nil"/>
              <w:bottom w:val="single" w:sz="8" w:space="0" w:color="EAEAEA"/>
              <w:right w:val="single" w:sz="4" w:space="0" w:color="000000"/>
            </w:tcBorders>
            <w:shd w:val="clear" w:color="auto" w:fill="C0C0C0"/>
          </w:tcPr>
          <w:p w14:paraId="1F96EE84" w14:textId="77777777" w:rsidR="00E11897" w:rsidRPr="00E11897" w:rsidRDefault="00E11897" w:rsidP="00E11897">
            <w:pPr>
              <w:rPr>
                <w:rFonts w:eastAsia="Calibri"/>
                <w:lang w:eastAsia="en-GB"/>
              </w:rPr>
            </w:pPr>
          </w:p>
        </w:tc>
      </w:tr>
      <w:tr w:rsidR="00E11897" w:rsidRPr="00E11897" w14:paraId="51DADFC7" w14:textId="77777777" w:rsidTr="0031004E">
        <w:trPr>
          <w:trHeight w:val="240"/>
        </w:trPr>
        <w:tc>
          <w:tcPr>
            <w:tcW w:w="1860" w:type="dxa"/>
            <w:tcBorders>
              <w:top w:val="single" w:sz="4" w:space="0" w:color="000000"/>
              <w:left w:val="single" w:sz="4" w:space="0" w:color="000000"/>
              <w:bottom w:val="single" w:sz="4" w:space="0" w:color="999999"/>
              <w:right w:val="single" w:sz="4" w:space="0" w:color="999999"/>
            </w:tcBorders>
            <w:hideMark/>
          </w:tcPr>
          <w:p w14:paraId="175CC3E0" w14:textId="77777777" w:rsidR="00E11897" w:rsidRPr="00E11897" w:rsidRDefault="00E11897" w:rsidP="00E11897">
            <w:pPr>
              <w:ind w:left="170"/>
              <w:rPr>
                <w:rFonts w:eastAsia="Calibri"/>
                <w:lang w:eastAsia="en-GB"/>
              </w:rPr>
            </w:pPr>
            <w:r w:rsidRPr="00E11897">
              <w:rPr>
                <w:rFonts w:eastAsia="Calibri"/>
                <w:sz w:val="16"/>
                <w:lang w:eastAsia="en-GB"/>
              </w:rPr>
              <w:t xml:space="preserve">Title </w:t>
            </w:r>
          </w:p>
        </w:tc>
        <w:tc>
          <w:tcPr>
            <w:tcW w:w="5246" w:type="dxa"/>
            <w:tcBorders>
              <w:top w:val="single" w:sz="4" w:space="0" w:color="000000"/>
              <w:left w:val="single" w:sz="4" w:space="0" w:color="999999"/>
              <w:bottom w:val="single" w:sz="4" w:space="0" w:color="999999"/>
              <w:right w:val="single" w:sz="4" w:space="0" w:color="999999"/>
            </w:tcBorders>
            <w:hideMark/>
          </w:tcPr>
          <w:p w14:paraId="5CD31F25" w14:textId="77777777" w:rsidR="00E11897" w:rsidRPr="00E11897" w:rsidRDefault="00E11897" w:rsidP="00E11897">
            <w:pPr>
              <w:ind w:left="1"/>
              <w:rPr>
                <w:rFonts w:eastAsia="Calibri"/>
                <w:lang w:eastAsia="en-GB"/>
              </w:rPr>
            </w:pPr>
            <w:r w:rsidRPr="00E11897">
              <w:rPr>
                <w:rFonts w:eastAsia="Calibri"/>
                <w:sz w:val="13"/>
                <w:lang w:eastAsia="en-GB"/>
              </w:rPr>
              <w:t xml:space="preserve">1. Includes study aims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design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single" w:sz="8" w:space="0" w:color="EAEAEA"/>
              <w:left w:val="single" w:sz="4" w:space="0" w:color="999999"/>
              <w:bottom w:val="double" w:sz="6" w:space="0" w:color="EAEAEA"/>
              <w:right w:val="nil"/>
            </w:tcBorders>
            <w:shd w:val="clear" w:color="auto" w:fill="EAEAEA"/>
            <w:hideMark/>
          </w:tcPr>
          <w:p w14:paraId="2A5EC62E"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8" w:space="0" w:color="EAEAEA"/>
              <w:left w:val="nil"/>
              <w:bottom w:val="double" w:sz="6" w:space="0" w:color="EAEAEA"/>
              <w:right w:val="single" w:sz="4" w:space="0" w:color="000000"/>
            </w:tcBorders>
            <w:shd w:val="clear" w:color="auto" w:fill="EAEAEA"/>
          </w:tcPr>
          <w:p w14:paraId="10E5903B" w14:textId="77777777" w:rsidR="00E11897" w:rsidRPr="00E11897" w:rsidRDefault="00E11897" w:rsidP="00E11897">
            <w:pPr>
              <w:rPr>
                <w:rFonts w:eastAsia="Calibri"/>
                <w:lang w:eastAsia="en-GB"/>
              </w:rPr>
            </w:pPr>
          </w:p>
        </w:tc>
      </w:tr>
      <w:tr w:rsidR="00E11897" w:rsidRPr="00E11897" w14:paraId="6EECF185" w14:textId="77777777" w:rsidTr="0031004E">
        <w:trPr>
          <w:trHeight w:val="386"/>
        </w:trPr>
        <w:tc>
          <w:tcPr>
            <w:tcW w:w="1860" w:type="dxa"/>
            <w:tcBorders>
              <w:top w:val="single" w:sz="4" w:space="0" w:color="999999"/>
              <w:left w:val="single" w:sz="4" w:space="0" w:color="000000"/>
              <w:bottom w:val="single" w:sz="4" w:space="0" w:color="999999"/>
              <w:right w:val="single" w:sz="4" w:space="0" w:color="999999"/>
            </w:tcBorders>
            <w:hideMark/>
          </w:tcPr>
          <w:p w14:paraId="54C7C5E9" w14:textId="77777777" w:rsidR="00E11897" w:rsidRPr="00E11897" w:rsidRDefault="00E11897" w:rsidP="00E11897">
            <w:pPr>
              <w:ind w:left="170"/>
              <w:rPr>
                <w:rFonts w:eastAsia="Calibri"/>
                <w:lang w:eastAsia="en-GB"/>
              </w:rPr>
            </w:pPr>
            <w:r w:rsidRPr="00E11897">
              <w:rPr>
                <w:rFonts w:eastAsia="Calibri"/>
                <w:sz w:val="16"/>
                <w:lang w:eastAsia="en-GB"/>
              </w:rPr>
              <w:t xml:space="preserve">Abstract </w:t>
            </w:r>
          </w:p>
          <w:p w14:paraId="0F0055B6" w14:textId="77777777" w:rsidR="00E11897" w:rsidRPr="00E11897" w:rsidRDefault="00E11897" w:rsidP="00E11897">
            <w:pPr>
              <w:ind w:left="170"/>
              <w:rPr>
                <w:rFonts w:eastAsia="Calibri"/>
                <w:lang w:eastAsia="en-GB"/>
              </w:rPr>
            </w:pPr>
            <w:r w:rsidRPr="00E11897">
              <w:rPr>
                <w:rFonts w:eastAsia="Calibri"/>
                <w:sz w:val="12"/>
                <w:lang w:eastAsia="en-GB"/>
              </w:rPr>
              <w:t>(assess last)</w:t>
            </w:r>
            <w:r w:rsidRPr="00E11897">
              <w:rPr>
                <w:rFonts w:eastAsia="Calibri"/>
                <w:sz w:val="16"/>
                <w:lang w:eastAsia="en-GB"/>
              </w:rPr>
              <w:t xml:space="preserve"> </w:t>
            </w:r>
          </w:p>
        </w:tc>
        <w:tc>
          <w:tcPr>
            <w:tcW w:w="5246" w:type="dxa"/>
            <w:tcBorders>
              <w:top w:val="single" w:sz="4" w:space="0" w:color="999999"/>
              <w:left w:val="single" w:sz="4" w:space="0" w:color="999999"/>
              <w:bottom w:val="single" w:sz="4" w:space="0" w:color="999999"/>
              <w:right w:val="single" w:sz="4" w:space="0" w:color="999999"/>
            </w:tcBorders>
            <w:hideMark/>
          </w:tcPr>
          <w:p w14:paraId="1AE4E755" w14:textId="77777777" w:rsidR="00E11897" w:rsidRPr="00E11897" w:rsidRDefault="00E11897" w:rsidP="00E11897">
            <w:pPr>
              <w:numPr>
                <w:ilvl w:val="0"/>
                <w:numId w:val="24"/>
              </w:numPr>
              <w:rPr>
                <w:rFonts w:eastAsia="Calibri"/>
                <w:lang w:eastAsia="en-GB"/>
              </w:rPr>
            </w:pPr>
            <w:r w:rsidRPr="00E11897">
              <w:rPr>
                <w:rFonts w:eastAsia="Calibri"/>
                <w:sz w:val="13"/>
                <w:lang w:eastAsia="en-GB"/>
              </w:rPr>
              <w:t xml:space="preserve">Key information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5A8B74E7" w14:textId="77777777" w:rsidR="00E11897" w:rsidRPr="00E11897" w:rsidRDefault="00E11897" w:rsidP="00E11897">
            <w:pPr>
              <w:numPr>
                <w:ilvl w:val="0"/>
                <w:numId w:val="24"/>
              </w:numPr>
              <w:rPr>
                <w:rFonts w:eastAsia="Calibri"/>
                <w:lang w:eastAsia="en-GB"/>
              </w:rPr>
            </w:pPr>
            <w:r w:rsidRPr="00E11897">
              <w:rPr>
                <w:rFonts w:eastAsia="Calibri"/>
                <w:sz w:val="13"/>
                <w:lang w:eastAsia="en-GB"/>
              </w:rPr>
              <w:t xml:space="preserve">Balanced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informative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double" w:sz="6" w:space="0" w:color="EAEAEA"/>
              <w:right w:val="nil"/>
            </w:tcBorders>
            <w:shd w:val="clear" w:color="auto" w:fill="EAEAEA"/>
            <w:hideMark/>
          </w:tcPr>
          <w:p w14:paraId="3310B7A2"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2361830B" w14:textId="77777777" w:rsidR="00E11897" w:rsidRPr="00E11897" w:rsidRDefault="00E11897" w:rsidP="00E11897">
            <w:pPr>
              <w:rPr>
                <w:rFonts w:eastAsia="Calibri"/>
                <w:lang w:eastAsia="en-GB"/>
              </w:rPr>
            </w:pPr>
          </w:p>
        </w:tc>
      </w:tr>
      <w:tr w:rsidR="00E11897" w:rsidRPr="00E11897" w14:paraId="49F0B341" w14:textId="77777777" w:rsidTr="0031004E">
        <w:trPr>
          <w:trHeight w:val="386"/>
        </w:trPr>
        <w:tc>
          <w:tcPr>
            <w:tcW w:w="1860" w:type="dxa"/>
            <w:tcBorders>
              <w:top w:val="single" w:sz="4" w:space="0" w:color="999999"/>
              <w:left w:val="single" w:sz="4" w:space="0" w:color="000000"/>
              <w:bottom w:val="single" w:sz="4" w:space="0" w:color="000000"/>
              <w:right w:val="single" w:sz="4" w:space="0" w:color="999999"/>
            </w:tcBorders>
            <w:hideMark/>
          </w:tcPr>
          <w:p w14:paraId="12FA61D2" w14:textId="77777777" w:rsidR="00E11897" w:rsidRPr="00E11897" w:rsidRDefault="00E11897" w:rsidP="00E11897">
            <w:pPr>
              <w:ind w:left="170"/>
              <w:rPr>
                <w:rFonts w:eastAsia="Calibri"/>
                <w:lang w:eastAsia="en-GB"/>
              </w:rPr>
            </w:pPr>
            <w:r w:rsidRPr="00E11897">
              <w:rPr>
                <w:rFonts w:eastAsia="Calibri"/>
                <w:sz w:val="16"/>
                <w:lang w:eastAsia="en-GB"/>
              </w:rPr>
              <w:t xml:space="preserve">Text </w:t>
            </w:r>
          </w:p>
          <w:p w14:paraId="2A877B59" w14:textId="77777777" w:rsidR="00E11897" w:rsidRPr="00E11897" w:rsidRDefault="00E11897" w:rsidP="00E11897">
            <w:pPr>
              <w:ind w:left="170"/>
              <w:rPr>
                <w:rFonts w:eastAsia="Calibri"/>
                <w:lang w:eastAsia="en-GB"/>
              </w:rPr>
            </w:pPr>
            <w:r w:rsidRPr="00E11897">
              <w:rPr>
                <w:rFonts w:eastAsia="Calibri"/>
                <w:sz w:val="12"/>
                <w:lang w:eastAsia="en-GB"/>
              </w:rPr>
              <w:t>(assess last)</w:t>
            </w:r>
            <w:r w:rsidRPr="00E11897">
              <w:rPr>
                <w:rFonts w:eastAsia="Calibri"/>
                <w:sz w:val="16"/>
                <w:lang w:eastAsia="en-GB"/>
              </w:rPr>
              <w:t xml:space="preserve"> </w:t>
            </w:r>
          </w:p>
        </w:tc>
        <w:tc>
          <w:tcPr>
            <w:tcW w:w="5246" w:type="dxa"/>
            <w:tcBorders>
              <w:top w:val="single" w:sz="4" w:space="0" w:color="999999"/>
              <w:left w:val="single" w:sz="4" w:space="0" w:color="999999"/>
              <w:bottom w:val="single" w:sz="4" w:space="0" w:color="000000"/>
              <w:right w:val="single" w:sz="4" w:space="0" w:color="999999"/>
            </w:tcBorders>
            <w:hideMark/>
          </w:tcPr>
          <w:p w14:paraId="2A93D8CE" w14:textId="77777777" w:rsidR="00E11897" w:rsidRPr="00E11897" w:rsidRDefault="00E11897" w:rsidP="00E11897">
            <w:pPr>
              <w:numPr>
                <w:ilvl w:val="0"/>
                <w:numId w:val="25"/>
              </w:numPr>
              <w:rPr>
                <w:rFonts w:eastAsia="Calibri"/>
                <w:lang w:eastAsia="en-GB"/>
              </w:rPr>
            </w:pPr>
            <w:r w:rsidRPr="00E11897">
              <w:rPr>
                <w:rFonts w:eastAsia="Calibri"/>
                <w:sz w:val="13"/>
                <w:lang w:eastAsia="en-GB"/>
              </w:rPr>
              <w:t xml:space="preserve">Sufficient detail others could reproduce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04F117A7" w14:textId="77777777" w:rsidR="00E11897" w:rsidRPr="00E11897" w:rsidRDefault="00E11897" w:rsidP="00E11897">
            <w:pPr>
              <w:numPr>
                <w:ilvl w:val="0"/>
                <w:numId w:val="25"/>
              </w:numPr>
              <w:rPr>
                <w:rFonts w:eastAsia="Calibri"/>
                <w:lang w:eastAsia="en-GB"/>
              </w:rPr>
            </w:pPr>
            <w:r w:rsidRPr="00E11897">
              <w:rPr>
                <w:rFonts w:eastAsia="Calibri"/>
                <w:sz w:val="13"/>
                <w:lang w:eastAsia="en-GB"/>
              </w:rPr>
              <w:t xml:space="preserve">Clear/concise writing </w:t>
            </w:r>
            <w:r w:rsidRPr="00E11897">
              <w:rPr>
                <w:rFonts w:ascii="Segoe UI Symbol" w:eastAsia="Segoe UI Symbol" w:hAnsi="Segoe UI Symbol" w:cs="Segoe UI Symbol"/>
                <w:sz w:val="13"/>
                <w:lang w:eastAsia="en-GB"/>
              </w:rPr>
              <w:t>❏</w:t>
            </w:r>
            <w:r w:rsidRPr="00E11897">
              <w:rPr>
                <w:rFonts w:eastAsia="Calibri"/>
                <w:sz w:val="13"/>
                <w:lang w:eastAsia="en-GB"/>
              </w:rPr>
              <w:t xml:space="preserve">, table(s)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diagram(s) </w:t>
            </w:r>
            <w:r w:rsidRPr="00E11897">
              <w:rPr>
                <w:rFonts w:ascii="Segoe UI Symbol" w:eastAsia="Segoe UI Symbol" w:hAnsi="Segoe UI Symbol" w:cs="Segoe UI Symbol"/>
                <w:sz w:val="13"/>
                <w:lang w:eastAsia="en-GB"/>
              </w:rPr>
              <w:t>❏</w:t>
            </w:r>
            <w:r w:rsidRPr="00E11897">
              <w:rPr>
                <w:rFonts w:eastAsia="Calibri"/>
                <w:sz w:val="13"/>
                <w:lang w:eastAsia="en-GB"/>
              </w:rPr>
              <w:t xml:space="preserve">, figure(s)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single" w:sz="4" w:space="0" w:color="000000"/>
              <w:right w:val="nil"/>
            </w:tcBorders>
            <w:shd w:val="clear" w:color="auto" w:fill="EAEAEA"/>
            <w:hideMark/>
          </w:tcPr>
          <w:p w14:paraId="302519B7"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1A58563A" w14:textId="77777777" w:rsidR="00E11897" w:rsidRPr="00E11897" w:rsidRDefault="00E11897" w:rsidP="00E11897">
            <w:pPr>
              <w:rPr>
                <w:rFonts w:eastAsia="Calibri"/>
                <w:lang w:eastAsia="en-GB"/>
              </w:rPr>
            </w:pPr>
          </w:p>
        </w:tc>
      </w:tr>
      <w:tr w:rsidR="00E11897" w:rsidRPr="00E11897" w14:paraId="20BD88C1" w14:textId="77777777" w:rsidTr="0031004E">
        <w:trPr>
          <w:trHeight w:val="313"/>
        </w:trPr>
        <w:tc>
          <w:tcPr>
            <w:tcW w:w="1860" w:type="dxa"/>
            <w:tcBorders>
              <w:top w:val="single" w:sz="4" w:space="0" w:color="000000"/>
              <w:left w:val="nil"/>
              <w:bottom w:val="single" w:sz="4" w:space="0" w:color="000000"/>
              <w:right w:val="nil"/>
            </w:tcBorders>
            <w:hideMark/>
          </w:tcPr>
          <w:p w14:paraId="3219A9B1" w14:textId="77777777" w:rsidR="00E11897" w:rsidRPr="00E11897" w:rsidRDefault="00E11897" w:rsidP="00E11897">
            <w:pPr>
              <w:ind w:left="170"/>
              <w:rPr>
                <w:rFonts w:eastAsia="Calibri"/>
                <w:lang w:eastAsia="en-GB"/>
              </w:rPr>
            </w:pPr>
            <w:r w:rsidRPr="00E11897">
              <w:rPr>
                <w:rFonts w:eastAsia="Calibri"/>
                <w:sz w:val="16"/>
                <w:lang w:eastAsia="en-GB"/>
              </w:rPr>
              <w:t xml:space="preserve"> </w:t>
            </w:r>
          </w:p>
        </w:tc>
        <w:tc>
          <w:tcPr>
            <w:tcW w:w="5246" w:type="dxa"/>
            <w:tcBorders>
              <w:top w:val="single" w:sz="4" w:space="0" w:color="000000"/>
              <w:left w:val="nil"/>
              <w:bottom w:val="single" w:sz="4" w:space="0" w:color="000000"/>
              <w:right w:val="nil"/>
            </w:tcBorders>
            <w:hideMark/>
          </w:tcPr>
          <w:p w14:paraId="1D8FC66A"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2754" w:type="dxa"/>
            <w:tcBorders>
              <w:top w:val="single" w:sz="4" w:space="0" w:color="000000"/>
              <w:left w:val="nil"/>
              <w:bottom w:val="single" w:sz="4" w:space="0" w:color="000000"/>
              <w:right w:val="single" w:sz="4" w:space="0" w:color="000000"/>
            </w:tcBorders>
            <w:hideMark/>
          </w:tcPr>
          <w:p w14:paraId="2FBBA58E" w14:textId="77777777" w:rsidR="00E11897" w:rsidRPr="00E11897" w:rsidRDefault="00E11897" w:rsidP="00E11897">
            <w:pPr>
              <w:ind w:right="34"/>
              <w:jc w:val="right"/>
              <w:rPr>
                <w:rFonts w:eastAsia="Calibri"/>
                <w:lang w:eastAsia="en-GB"/>
              </w:rPr>
            </w:pPr>
            <w:r w:rsidRPr="00E11897">
              <w:rPr>
                <w:rFonts w:eastAsia="Calibri"/>
                <w:sz w:val="16"/>
                <w:lang w:eastAsia="en-GB"/>
              </w:rPr>
              <w:t xml:space="preserve">Preliminaries [/5] </w:t>
            </w:r>
          </w:p>
        </w:tc>
        <w:tc>
          <w:tcPr>
            <w:tcW w:w="662" w:type="dxa"/>
            <w:tcBorders>
              <w:top w:val="double" w:sz="6" w:space="0" w:color="EAEAEA"/>
              <w:left w:val="single" w:sz="4" w:space="0" w:color="000000"/>
              <w:bottom w:val="single" w:sz="4" w:space="0" w:color="000000"/>
              <w:right w:val="single" w:sz="4" w:space="0" w:color="000000"/>
            </w:tcBorders>
            <w:shd w:val="clear" w:color="auto" w:fill="EAEAEA"/>
            <w:hideMark/>
          </w:tcPr>
          <w:p w14:paraId="4CCAF248" w14:textId="77777777" w:rsidR="00E11897" w:rsidRPr="00E11897" w:rsidRDefault="00E11897" w:rsidP="00E11897">
            <w:pPr>
              <w:ind w:left="60"/>
              <w:jc w:val="center"/>
              <w:rPr>
                <w:rFonts w:eastAsia="Calibri"/>
                <w:lang w:eastAsia="en-GB"/>
              </w:rPr>
            </w:pPr>
            <w:r w:rsidRPr="00E11897">
              <w:rPr>
                <w:rFonts w:eastAsia="Calibri"/>
                <w:sz w:val="16"/>
                <w:lang w:eastAsia="en-GB"/>
              </w:rPr>
              <w:t xml:space="preserve"> </w:t>
            </w:r>
          </w:p>
        </w:tc>
      </w:tr>
      <w:tr w:rsidR="00E11897" w:rsidRPr="00E11897" w14:paraId="577B62A0" w14:textId="77777777" w:rsidTr="0031004E">
        <w:trPr>
          <w:trHeight w:val="244"/>
        </w:trPr>
        <w:tc>
          <w:tcPr>
            <w:tcW w:w="1860" w:type="dxa"/>
            <w:tcBorders>
              <w:top w:val="single" w:sz="4" w:space="0" w:color="000000"/>
              <w:left w:val="single" w:sz="4" w:space="0" w:color="000000"/>
              <w:bottom w:val="single" w:sz="4" w:space="0" w:color="000000"/>
              <w:right w:val="nil"/>
            </w:tcBorders>
            <w:shd w:val="clear" w:color="auto" w:fill="C0C0C0"/>
            <w:hideMark/>
          </w:tcPr>
          <w:p w14:paraId="22340A5D" w14:textId="77777777" w:rsidR="00E11897" w:rsidRPr="00E11897" w:rsidRDefault="00E11897" w:rsidP="00E11897">
            <w:pPr>
              <w:rPr>
                <w:rFonts w:eastAsia="Calibri"/>
                <w:lang w:eastAsia="en-GB"/>
              </w:rPr>
            </w:pPr>
            <w:r w:rsidRPr="00E11897">
              <w:rPr>
                <w:rFonts w:eastAsia="Calibri"/>
                <w:sz w:val="16"/>
                <w:lang w:eastAsia="en-GB"/>
              </w:rPr>
              <w:t xml:space="preserve">2. Introduction </w:t>
            </w:r>
          </w:p>
        </w:tc>
        <w:tc>
          <w:tcPr>
            <w:tcW w:w="5246" w:type="dxa"/>
            <w:tcBorders>
              <w:top w:val="single" w:sz="4" w:space="0" w:color="000000"/>
              <w:left w:val="nil"/>
              <w:bottom w:val="single" w:sz="4" w:space="0" w:color="000000"/>
              <w:right w:val="nil"/>
            </w:tcBorders>
            <w:shd w:val="clear" w:color="auto" w:fill="C0C0C0"/>
            <w:hideMark/>
          </w:tcPr>
          <w:p w14:paraId="417E58BE" w14:textId="77777777" w:rsidR="00E11897" w:rsidRPr="00E11897" w:rsidRDefault="00E11897" w:rsidP="00E11897">
            <w:pPr>
              <w:ind w:left="1"/>
              <w:rPr>
                <w:rFonts w:eastAsia="Calibri"/>
                <w:lang w:eastAsia="en-GB"/>
              </w:rPr>
            </w:pPr>
            <w:r w:rsidRPr="00E11897">
              <w:rPr>
                <w:rFonts w:eastAsia="Calibri"/>
                <w:sz w:val="13"/>
                <w:lang w:eastAsia="en-GB"/>
              </w:rPr>
              <w:t xml:space="preserve"> </w:t>
            </w:r>
          </w:p>
        </w:tc>
        <w:tc>
          <w:tcPr>
            <w:tcW w:w="2754" w:type="dxa"/>
            <w:tcBorders>
              <w:top w:val="single" w:sz="4" w:space="0" w:color="000000"/>
              <w:left w:val="nil"/>
              <w:bottom w:val="single" w:sz="8" w:space="0" w:color="EAEAEA"/>
              <w:right w:val="nil"/>
            </w:tcBorders>
            <w:shd w:val="clear" w:color="auto" w:fill="C0C0C0"/>
            <w:hideMark/>
          </w:tcPr>
          <w:p w14:paraId="271F4B64"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4" w:space="0" w:color="000000"/>
              <w:left w:val="nil"/>
              <w:bottom w:val="single" w:sz="8" w:space="0" w:color="EAEAEA"/>
              <w:right w:val="single" w:sz="4" w:space="0" w:color="000000"/>
            </w:tcBorders>
            <w:shd w:val="clear" w:color="auto" w:fill="C0C0C0"/>
          </w:tcPr>
          <w:p w14:paraId="769BF10C" w14:textId="77777777" w:rsidR="00E11897" w:rsidRPr="00E11897" w:rsidRDefault="00E11897" w:rsidP="00E11897">
            <w:pPr>
              <w:rPr>
                <w:rFonts w:eastAsia="Calibri"/>
                <w:lang w:eastAsia="en-GB"/>
              </w:rPr>
            </w:pPr>
          </w:p>
        </w:tc>
      </w:tr>
      <w:tr w:rsidR="00E11897" w:rsidRPr="00E11897" w14:paraId="644299FF" w14:textId="77777777" w:rsidTr="0031004E">
        <w:trPr>
          <w:trHeight w:val="362"/>
        </w:trPr>
        <w:tc>
          <w:tcPr>
            <w:tcW w:w="1860" w:type="dxa"/>
            <w:tcBorders>
              <w:top w:val="single" w:sz="4" w:space="0" w:color="000000"/>
              <w:left w:val="single" w:sz="4" w:space="0" w:color="000000"/>
              <w:bottom w:val="single" w:sz="4" w:space="0" w:color="999999"/>
              <w:right w:val="single" w:sz="4" w:space="0" w:color="999999"/>
            </w:tcBorders>
            <w:hideMark/>
          </w:tcPr>
          <w:p w14:paraId="33838B56" w14:textId="77777777" w:rsidR="00E11897" w:rsidRPr="00E11897" w:rsidRDefault="00E11897" w:rsidP="00E11897">
            <w:pPr>
              <w:ind w:left="170"/>
              <w:rPr>
                <w:rFonts w:eastAsia="Calibri"/>
                <w:lang w:eastAsia="en-GB"/>
              </w:rPr>
            </w:pPr>
            <w:r w:rsidRPr="00E11897">
              <w:rPr>
                <w:rFonts w:eastAsia="Calibri"/>
                <w:sz w:val="16"/>
                <w:lang w:eastAsia="en-GB"/>
              </w:rPr>
              <w:t xml:space="preserve">Background </w:t>
            </w:r>
          </w:p>
        </w:tc>
        <w:tc>
          <w:tcPr>
            <w:tcW w:w="5246" w:type="dxa"/>
            <w:tcBorders>
              <w:top w:val="single" w:sz="4" w:space="0" w:color="000000"/>
              <w:left w:val="single" w:sz="4" w:space="0" w:color="999999"/>
              <w:bottom w:val="single" w:sz="4" w:space="0" w:color="999999"/>
              <w:right w:val="single" w:sz="4" w:space="0" w:color="999999"/>
            </w:tcBorders>
            <w:hideMark/>
          </w:tcPr>
          <w:p w14:paraId="58853BB5" w14:textId="77777777" w:rsidR="00E11897" w:rsidRPr="00E11897" w:rsidRDefault="00E11897" w:rsidP="00E11897">
            <w:pPr>
              <w:numPr>
                <w:ilvl w:val="0"/>
                <w:numId w:val="26"/>
              </w:numPr>
              <w:rPr>
                <w:rFonts w:eastAsia="Calibri"/>
                <w:lang w:eastAsia="en-GB"/>
              </w:rPr>
            </w:pPr>
            <w:r w:rsidRPr="00E11897">
              <w:rPr>
                <w:rFonts w:eastAsia="Calibri"/>
                <w:sz w:val="13"/>
                <w:lang w:eastAsia="en-GB"/>
              </w:rPr>
              <w:t xml:space="preserve">Summary of current knowledge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0A5063F3" w14:textId="77777777" w:rsidR="00E11897" w:rsidRPr="00E11897" w:rsidRDefault="00E11897" w:rsidP="00E11897">
            <w:pPr>
              <w:numPr>
                <w:ilvl w:val="0"/>
                <w:numId w:val="26"/>
              </w:numPr>
              <w:rPr>
                <w:rFonts w:eastAsia="Calibri"/>
                <w:lang w:eastAsia="en-GB"/>
              </w:rPr>
            </w:pPr>
            <w:r w:rsidRPr="00E11897">
              <w:rPr>
                <w:rFonts w:eastAsia="Calibri"/>
                <w:sz w:val="13"/>
                <w:lang w:eastAsia="en-GB"/>
              </w:rPr>
              <w:t xml:space="preserve">Specific problem(s) addressed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reason(s) for addressing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single" w:sz="8" w:space="0" w:color="EAEAEA"/>
              <w:left w:val="single" w:sz="4" w:space="0" w:color="999999"/>
              <w:bottom w:val="double" w:sz="6" w:space="0" w:color="EAEAEA"/>
              <w:right w:val="nil"/>
            </w:tcBorders>
            <w:shd w:val="clear" w:color="auto" w:fill="EAEAEA"/>
            <w:hideMark/>
          </w:tcPr>
          <w:p w14:paraId="491728E9"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8" w:space="0" w:color="EAEAEA"/>
              <w:left w:val="nil"/>
              <w:bottom w:val="double" w:sz="6" w:space="0" w:color="EAEAEA"/>
              <w:right w:val="single" w:sz="4" w:space="0" w:color="000000"/>
            </w:tcBorders>
            <w:shd w:val="clear" w:color="auto" w:fill="EAEAEA"/>
          </w:tcPr>
          <w:p w14:paraId="18893F00" w14:textId="77777777" w:rsidR="00E11897" w:rsidRPr="00E11897" w:rsidRDefault="00E11897" w:rsidP="00E11897">
            <w:pPr>
              <w:rPr>
                <w:rFonts w:eastAsia="Calibri"/>
                <w:lang w:eastAsia="en-GB"/>
              </w:rPr>
            </w:pPr>
          </w:p>
        </w:tc>
      </w:tr>
      <w:tr w:rsidR="00E11897" w:rsidRPr="00E11897" w14:paraId="0EC8217F" w14:textId="77777777" w:rsidTr="0031004E">
        <w:trPr>
          <w:trHeight w:val="360"/>
        </w:trPr>
        <w:tc>
          <w:tcPr>
            <w:tcW w:w="1860" w:type="dxa"/>
            <w:tcBorders>
              <w:top w:val="single" w:sz="4" w:space="0" w:color="999999"/>
              <w:left w:val="single" w:sz="4" w:space="0" w:color="000000"/>
              <w:bottom w:val="single" w:sz="4" w:space="0" w:color="000000"/>
              <w:right w:val="single" w:sz="4" w:space="0" w:color="999999"/>
            </w:tcBorders>
            <w:hideMark/>
          </w:tcPr>
          <w:p w14:paraId="6A1AB1E9" w14:textId="77777777" w:rsidR="00E11897" w:rsidRPr="00E11897" w:rsidRDefault="00E11897" w:rsidP="00E11897">
            <w:pPr>
              <w:ind w:left="170"/>
              <w:rPr>
                <w:rFonts w:eastAsia="Calibri"/>
                <w:lang w:eastAsia="en-GB"/>
              </w:rPr>
            </w:pPr>
            <w:r w:rsidRPr="00E11897">
              <w:rPr>
                <w:rFonts w:eastAsia="Calibri"/>
                <w:sz w:val="16"/>
                <w:lang w:eastAsia="en-GB"/>
              </w:rPr>
              <w:t xml:space="preserve">Objective </w:t>
            </w:r>
          </w:p>
        </w:tc>
        <w:tc>
          <w:tcPr>
            <w:tcW w:w="5246" w:type="dxa"/>
            <w:tcBorders>
              <w:top w:val="single" w:sz="4" w:space="0" w:color="999999"/>
              <w:left w:val="single" w:sz="4" w:space="0" w:color="999999"/>
              <w:bottom w:val="single" w:sz="4" w:space="0" w:color="000000"/>
              <w:right w:val="single" w:sz="4" w:space="0" w:color="999999"/>
            </w:tcBorders>
            <w:hideMark/>
          </w:tcPr>
          <w:p w14:paraId="1D283587" w14:textId="77777777" w:rsidR="00E11897" w:rsidRPr="00E11897" w:rsidRDefault="00E11897" w:rsidP="00E11897">
            <w:pPr>
              <w:numPr>
                <w:ilvl w:val="0"/>
                <w:numId w:val="27"/>
              </w:numPr>
              <w:rPr>
                <w:rFonts w:eastAsia="Calibri"/>
                <w:lang w:eastAsia="en-GB"/>
              </w:rPr>
            </w:pPr>
            <w:r w:rsidRPr="00E11897">
              <w:rPr>
                <w:rFonts w:eastAsia="Calibri"/>
                <w:sz w:val="13"/>
                <w:lang w:eastAsia="en-GB"/>
              </w:rPr>
              <w:t>Primary objective(s), hypothesis(</w:t>
            </w:r>
            <w:proofErr w:type="spellStart"/>
            <w:r w:rsidRPr="00E11897">
              <w:rPr>
                <w:rFonts w:eastAsia="Calibri"/>
                <w:sz w:val="13"/>
                <w:lang w:eastAsia="en-GB"/>
              </w:rPr>
              <w:t>es</w:t>
            </w:r>
            <w:proofErr w:type="spellEnd"/>
            <w:r w:rsidRPr="00E11897">
              <w:rPr>
                <w:rFonts w:eastAsia="Calibri"/>
                <w:sz w:val="13"/>
                <w:lang w:eastAsia="en-GB"/>
              </w:rPr>
              <w:t xml:space="preserve">), or aim(s)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2A9A3584" w14:textId="77777777" w:rsidR="00E11897" w:rsidRPr="00E11897" w:rsidRDefault="00E11897" w:rsidP="00E11897">
            <w:pPr>
              <w:numPr>
                <w:ilvl w:val="0"/>
                <w:numId w:val="27"/>
              </w:numPr>
              <w:rPr>
                <w:rFonts w:eastAsia="Calibri"/>
                <w:lang w:eastAsia="en-GB"/>
              </w:rPr>
            </w:pPr>
            <w:r w:rsidRPr="00E11897">
              <w:rPr>
                <w:rFonts w:eastAsia="Calibri"/>
                <w:sz w:val="13"/>
                <w:lang w:eastAsia="en-GB"/>
              </w:rPr>
              <w:t xml:space="preserve">Secondary question(s)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single" w:sz="4" w:space="0" w:color="000000"/>
              <w:right w:val="nil"/>
            </w:tcBorders>
            <w:shd w:val="clear" w:color="auto" w:fill="EAEAEA"/>
            <w:hideMark/>
          </w:tcPr>
          <w:p w14:paraId="7903C8A4"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2135248E" w14:textId="77777777" w:rsidR="00E11897" w:rsidRPr="00E11897" w:rsidRDefault="00E11897" w:rsidP="00E11897">
            <w:pPr>
              <w:rPr>
                <w:rFonts w:eastAsia="Calibri"/>
                <w:lang w:eastAsia="en-GB"/>
              </w:rPr>
            </w:pPr>
          </w:p>
        </w:tc>
      </w:tr>
      <w:tr w:rsidR="00E11897" w:rsidRPr="00E11897" w14:paraId="56C5F1CD" w14:textId="77777777" w:rsidTr="0031004E">
        <w:trPr>
          <w:trHeight w:val="315"/>
        </w:trPr>
        <w:tc>
          <w:tcPr>
            <w:tcW w:w="1860" w:type="dxa"/>
            <w:tcBorders>
              <w:top w:val="single" w:sz="4" w:space="0" w:color="000000"/>
              <w:left w:val="nil"/>
              <w:bottom w:val="single" w:sz="4" w:space="0" w:color="000000"/>
              <w:right w:val="nil"/>
            </w:tcBorders>
            <w:hideMark/>
          </w:tcPr>
          <w:p w14:paraId="2EB9CAAC" w14:textId="77777777" w:rsidR="00E11897" w:rsidRPr="00E11897" w:rsidRDefault="00E11897" w:rsidP="00E11897">
            <w:pPr>
              <w:ind w:left="170"/>
              <w:rPr>
                <w:rFonts w:eastAsia="Calibri"/>
                <w:lang w:eastAsia="en-GB"/>
              </w:rPr>
            </w:pPr>
            <w:r w:rsidRPr="00E11897">
              <w:rPr>
                <w:rFonts w:eastAsia="Calibri"/>
                <w:sz w:val="16"/>
                <w:lang w:eastAsia="en-GB"/>
              </w:rPr>
              <w:t xml:space="preserve"> </w:t>
            </w:r>
          </w:p>
        </w:tc>
        <w:tc>
          <w:tcPr>
            <w:tcW w:w="5246" w:type="dxa"/>
            <w:tcBorders>
              <w:top w:val="single" w:sz="4" w:space="0" w:color="000000"/>
              <w:left w:val="nil"/>
              <w:bottom w:val="single" w:sz="4" w:space="0" w:color="000000"/>
              <w:right w:val="nil"/>
            </w:tcBorders>
            <w:hideMark/>
          </w:tcPr>
          <w:p w14:paraId="28A0F18B" w14:textId="77777777" w:rsidR="00E11897" w:rsidRPr="00E11897" w:rsidRDefault="00E11897" w:rsidP="00E11897">
            <w:pPr>
              <w:ind w:left="1"/>
              <w:rPr>
                <w:rFonts w:eastAsia="Calibri"/>
                <w:lang w:eastAsia="en-GB"/>
              </w:rPr>
            </w:pPr>
            <w:r w:rsidRPr="00E11897">
              <w:rPr>
                <w:rFonts w:eastAsia="Calibri"/>
                <w:sz w:val="16"/>
                <w:lang w:eastAsia="en-GB"/>
              </w:rPr>
              <w:t xml:space="preserve">Is it worth continuing? </w:t>
            </w:r>
          </w:p>
        </w:tc>
        <w:tc>
          <w:tcPr>
            <w:tcW w:w="2754" w:type="dxa"/>
            <w:tcBorders>
              <w:top w:val="single" w:sz="4" w:space="0" w:color="000000"/>
              <w:left w:val="nil"/>
              <w:bottom w:val="single" w:sz="4" w:space="0" w:color="000000"/>
              <w:right w:val="single" w:sz="4" w:space="0" w:color="000000"/>
            </w:tcBorders>
            <w:hideMark/>
          </w:tcPr>
          <w:p w14:paraId="415F18CB" w14:textId="77777777" w:rsidR="00E11897" w:rsidRPr="00E11897" w:rsidRDefault="00E11897" w:rsidP="00E11897">
            <w:pPr>
              <w:ind w:right="34"/>
              <w:jc w:val="right"/>
              <w:rPr>
                <w:rFonts w:eastAsia="Calibri"/>
                <w:lang w:eastAsia="en-GB"/>
              </w:rPr>
            </w:pPr>
            <w:r w:rsidRPr="00E11897">
              <w:rPr>
                <w:rFonts w:eastAsia="Calibri"/>
                <w:sz w:val="16"/>
                <w:lang w:eastAsia="en-GB"/>
              </w:rPr>
              <w:t xml:space="preserve">Introduction [/5] </w:t>
            </w:r>
          </w:p>
        </w:tc>
        <w:tc>
          <w:tcPr>
            <w:tcW w:w="662" w:type="dxa"/>
            <w:tcBorders>
              <w:top w:val="double" w:sz="6" w:space="0" w:color="EAEAEA"/>
              <w:left w:val="single" w:sz="4" w:space="0" w:color="000000"/>
              <w:bottom w:val="single" w:sz="4" w:space="0" w:color="000000"/>
              <w:right w:val="single" w:sz="4" w:space="0" w:color="000000"/>
            </w:tcBorders>
            <w:shd w:val="clear" w:color="auto" w:fill="EAEAEA"/>
            <w:hideMark/>
          </w:tcPr>
          <w:p w14:paraId="7846FF88" w14:textId="77777777" w:rsidR="00E11897" w:rsidRPr="00E11897" w:rsidRDefault="00E11897" w:rsidP="00E11897">
            <w:pPr>
              <w:ind w:left="60"/>
              <w:jc w:val="center"/>
              <w:rPr>
                <w:rFonts w:eastAsia="Calibri"/>
                <w:lang w:eastAsia="en-GB"/>
              </w:rPr>
            </w:pPr>
            <w:r w:rsidRPr="00E11897">
              <w:rPr>
                <w:rFonts w:eastAsia="Calibri"/>
                <w:sz w:val="16"/>
                <w:lang w:eastAsia="en-GB"/>
              </w:rPr>
              <w:t xml:space="preserve"> </w:t>
            </w:r>
          </w:p>
        </w:tc>
      </w:tr>
      <w:tr w:rsidR="00E11897" w:rsidRPr="00E11897" w14:paraId="63474C3B" w14:textId="77777777" w:rsidTr="0031004E">
        <w:trPr>
          <w:trHeight w:val="244"/>
        </w:trPr>
        <w:tc>
          <w:tcPr>
            <w:tcW w:w="1860" w:type="dxa"/>
            <w:tcBorders>
              <w:top w:val="single" w:sz="4" w:space="0" w:color="000000"/>
              <w:left w:val="single" w:sz="4" w:space="0" w:color="000000"/>
              <w:bottom w:val="single" w:sz="4" w:space="0" w:color="000000"/>
              <w:right w:val="nil"/>
            </w:tcBorders>
            <w:shd w:val="clear" w:color="auto" w:fill="C0C0C0"/>
            <w:hideMark/>
          </w:tcPr>
          <w:p w14:paraId="02DA26CF" w14:textId="77777777" w:rsidR="00E11897" w:rsidRPr="00E11897" w:rsidRDefault="00E11897" w:rsidP="00E11897">
            <w:pPr>
              <w:rPr>
                <w:rFonts w:eastAsia="Calibri"/>
                <w:lang w:eastAsia="en-GB"/>
              </w:rPr>
            </w:pPr>
            <w:r w:rsidRPr="00E11897">
              <w:rPr>
                <w:rFonts w:eastAsia="Calibri"/>
                <w:sz w:val="16"/>
                <w:lang w:eastAsia="en-GB"/>
              </w:rPr>
              <w:t xml:space="preserve">3. Design </w:t>
            </w:r>
          </w:p>
        </w:tc>
        <w:tc>
          <w:tcPr>
            <w:tcW w:w="5246" w:type="dxa"/>
            <w:tcBorders>
              <w:top w:val="single" w:sz="4" w:space="0" w:color="000000"/>
              <w:left w:val="nil"/>
              <w:bottom w:val="single" w:sz="4" w:space="0" w:color="000000"/>
              <w:right w:val="nil"/>
            </w:tcBorders>
            <w:shd w:val="clear" w:color="auto" w:fill="C0C0C0"/>
            <w:hideMark/>
          </w:tcPr>
          <w:p w14:paraId="060F84CE" w14:textId="77777777" w:rsidR="00E11897" w:rsidRPr="00E11897" w:rsidRDefault="00E11897" w:rsidP="00E11897">
            <w:pPr>
              <w:ind w:left="1"/>
              <w:rPr>
                <w:rFonts w:eastAsia="Calibri"/>
                <w:lang w:eastAsia="en-GB"/>
              </w:rPr>
            </w:pPr>
            <w:r w:rsidRPr="00E11897">
              <w:rPr>
                <w:rFonts w:eastAsia="Calibri"/>
                <w:sz w:val="13"/>
                <w:lang w:eastAsia="en-GB"/>
              </w:rPr>
              <w:t xml:space="preserve"> </w:t>
            </w:r>
          </w:p>
        </w:tc>
        <w:tc>
          <w:tcPr>
            <w:tcW w:w="2754" w:type="dxa"/>
            <w:tcBorders>
              <w:top w:val="single" w:sz="4" w:space="0" w:color="000000"/>
              <w:left w:val="nil"/>
              <w:bottom w:val="single" w:sz="8" w:space="0" w:color="EAEAEA"/>
              <w:right w:val="nil"/>
            </w:tcBorders>
            <w:shd w:val="clear" w:color="auto" w:fill="C0C0C0"/>
            <w:hideMark/>
          </w:tcPr>
          <w:p w14:paraId="1C668FC2"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4" w:space="0" w:color="000000"/>
              <w:left w:val="nil"/>
              <w:bottom w:val="single" w:sz="8" w:space="0" w:color="EAEAEA"/>
              <w:right w:val="single" w:sz="4" w:space="0" w:color="000000"/>
            </w:tcBorders>
            <w:shd w:val="clear" w:color="auto" w:fill="C0C0C0"/>
          </w:tcPr>
          <w:p w14:paraId="25A5C36F" w14:textId="77777777" w:rsidR="00E11897" w:rsidRPr="00E11897" w:rsidRDefault="00E11897" w:rsidP="00E11897">
            <w:pPr>
              <w:rPr>
                <w:rFonts w:eastAsia="Calibri"/>
                <w:lang w:eastAsia="en-GB"/>
              </w:rPr>
            </w:pPr>
          </w:p>
        </w:tc>
      </w:tr>
      <w:tr w:rsidR="00E11897" w:rsidRPr="00E11897" w14:paraId="7024D743" w14:textId="77777777" w:rsidTr="0031004E">
        <w:trPr>
          <w:trHeight w:val="362"/>
        </w:trPr>
        <w:tc>
          <w:tcPr>
            <w:tcW w:w="1860" w:type="dxa"/>
            <w:tcBorders>
              <w:top w:val="single" w:sz="4" w:space="0" w:color="000000"/>
              <w:left w:val="single" w:sz="4" w:space="0" w:color="000000"/>
              <w:bottom w:val="single" w:sz="4" w:space="0" w:color="999999"/>
              <w:right w:val="single" w:sz="4" w:space="0" w:color="999999"/>
            </w:tcBorders>
            <w:hideMark/>
          </w:tcPr>
          <w:p w14:paraId="41445FE4" w14:textId="77777777" w:rsidR="00E11897" w:rsidRPr="00E11897" w:rsidRDefault="00E11897" w:rsidP="00E11897">
            <w:pPr>
              <w:ind w:left="170"/>
              <w:rPr>
                <w:rFonts w:eastAsia="Calibri"/>
                <w:lang w:eastAsia="en-GB"/>
              </w:rPr>
            </w:pPr>
            <w:r w:rsidRPr="00E11897">
              <w:rPr>
                <w:rFonts w:eastAsia="Calibri"/>
                <w:sz w:val="16"/>
                <w:lang w:eastAsia="en-GB"/>
              </w:rPr>
              <w:t xml:space="preserve">Research design </w:t>
            </w:r>
          </w:p>
        </w:tc>
        <w:tc>
          <w:tcPr>
            <w:tcW w:w="5246" w:type="dxa"/>
            <w:tcBorders>
              <w:top w:val="single" w:sz="4" w:space="0" w:color="000000"/>
              <w:left w:val="single" w:sz="4" w:space="0" w:color="999999"/>
              <w:bottom w:val="single" w:sz="4" w:space="0" w:color="999999"/>
              <w:right w:val="single" w:sz="4" w:space="0" w:color="999999"/>
            </w:tcBorders>
            <w:hideMark/>
          </w:tcPr>
          <w:p w14:paraId="771F97EC" w14:textId="77777777" w:rsidR="00E11897" w:rsidRPr="00E11897" w:rsidRDefault="00E11897" w:rsidP="00E11897">
            <w:pPr>
              <w:numPr>
                <w:ilvl w:val="0"/>
                <w:numId w:val="28"/>
              </w:numPr>
              <w:rPr>
                <w:rFonts w:eastAsia="Calibri"/>
                <w:lang w:eastAsia="en-GB"/>
              </w:rPr>
            </w:pPr>
            <w:r w:rsidRPr="00E11897">
              <w:rPr>
                <w:rFonts w:eastAsia="Calibri"/>
                <w:sz w:val="13"/>
                <w:lang w:eastAsia="en-GB"/>
              </w:rPr>
              <w:t xml:space="preserve">Research design(s) chosen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why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121440BB" w14:textId="77777777" w:rsidR="00E11897" w:rsidRPr="00E11897" w:rsidRDefault="00E11897" w:rsidP="00E11897">
            <w:pPr>
              <w:numPr>
                <w:ilvl w:val="0"/>
                <w:numId w:val="28"/>
              </w:numPr>
              <w:rPr>
                <w:rFonts w:eastAsia="Calibri"/>
                <w:lang w:eastAsia="en-GB"/>
              </w:rPr>
            </w:pPr>
            <w:r w:rsidRPr="00E11897">
              <w:rPr>
                <w:rFonts w:eastAsia="Calibri"/>
                <w:sz w:val="13"/>
                <w:lang w:eastAsia="en-GB"/>
              </w:rPr>
              <w:t xml:space="preserve">Suitability of research design(s)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single" w:sz="8" w:space="0" w:color="EAEAEA"/>
              <w:left w:val="single" w:sz="4" w:space="0" w:color="999999"/>
              <w:bottom w:val="double" w:sz="6" w:space="0" w:color="EAEAEA"/>
              <w:right w:val="nil"/>
            </w:tcBorders>
            <w:shd w:val="clear" w:color="auto" w:fill="EAEAEA"/>
            <w:hideMark/>
          </w:tcPr>
          <w:p w14:paraId="2E04137C"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8" w:space="0" w:color="EAEAEA"/>
              <w:left w:val="nil"/>
              <w:bottom w:val="double" w:sz="6" w:space="0" w:color="EAEAEA"/>
              <w:right w:val="single" w:sz="4" w:space="0" w:color="000000"/>
            </w:tcBorders>
            <w:shd w:val="clear" w:color="auto" w:fill="EAEAEA"/>
          </w:tcPr>
          <w:p w14:paraId="6D6C55CF" w14:textId="77777777" w:rsidR="00E11897" w:rsidRPr="00E11897" w:rsidRDefault="00E11897" w:rsidP="00E11897">
            <w:pPr>
              <w:rPr>
                <w:rFonts w:eastAsia="Calibri"/>
                <w:lang w:eastAsia="en-GB"/>
              </w:rPr>
            </w:pPr>
          </w:p>
        </w:tc>
      </w:tr>
      <w:tr w:rsidR="00E11897" w:rsidRPr="00E11897" w14:paraId="374F8CFD" w14:textId="77777777" w:rsidTr="0031004E">
        <w:trPr>
          <w:trHeight w:val="521"/>
        </w:trPr>
        <w:tc>
          <w:tcPr>
            <w:tcW w:w="1860" w:type="dxa"/>
            <w:tcBorders>
              <w:top w:val="single" w:sz="4" w:space="0" w:color="999999"/>
              <w:left w:val="single" w:sz="4" w:space="0" w:color="000000"/>
              <w:bottom w:val="single" w:sz="4" w:space="0" w:color="999999"/>
              <w:right w:val="single" w:sz="4" w:space="0" w:color="999999"/>
            </w:tcBorders>
            <w:hideMark/>
          </w:tcPr>
          <w:p w14:paraId="5063294A" w14:textId="77777777" w:rsidR="00E11897" w:rsidRPr="00E11897" w:rsidRDefault="00E11897" w:rsidP="00E11897">
            <w:pPr>
              <w:ind w:left="170"/>
              <w:rPr>
                <w:rFonts w:eastAsia="Calibri"/>
                <w:lang w:eastAsia="en-GB"/>
              </w:rPr>
            </w:pPr>
            <w:r w:rsidRPr="00E11897">
              <w:rPr>
                <w:rFonts w:eastAsia="Calibri"/>
                <w:sz w:val="16"/>
                <w:lang w:eastAsia="en-GB"/>
              </w:rPr>
              <w:t xml:space="preserve">Intervention, </w:t>
            </w:r>
          </w:p>
          <w:p w14:paraId="0733D0C8" w14:textId="77777777" w:rsidR="00E11897" w:rsidRPr="00E11897" w:rsidRDefault="00E11897" w:rsidP="00E11897">
            <w:pPr>
              <w:ind w:left="170"/>
              <w:rPr>
                <w:rFonts w:eastAsia="Calibri"/>
                <w:lang w:eastAsia="en-GB"/>
              </w:rPr>
            </w:pPr>
            <w:r w:rsidRPr="00E11897">
              <w:rPr>
                <w:rFonts w:eastAsia="Calibri"/>
                <w:sz w:val="16"/>
                <w:lang w:eastAsia="en-GB"/>
              </w:rPr>
              <w:t xml:space="preserve">Treatment, Exposure </w:t>
            </w:r>
          </w:p>
        </w:tc>
        <w:tc>
          <w:tcPr>
            <w:tcW w:w="5246" w:type="dxa"/>
            <w:tcBorders>
              <w:top w:val="single" w:sz="4" w:space="0" w:color="999999"/>
              <w:left w:val="single" w:sz="4" w:space="0" w:color="999999"/>
              <w:bottom w:val="single" w:sz="4" w:space="0" w:color="999999"/>
              <w:right w:val="single" w:sz="4" w:space="0" w:color="999999"/>
            </w:tcBorders>
            <w:hideMark/>
          </w:tcPr>
          <w:p w14:paraId="69DD346A" w14:textId="77777777" w:rsidR="00E11897" w:rsidRPr="00E11897" w:rsidRDefault="00E11897" w:rsidP="00E11897">
            <w:pPr>
              <w:numPr>
                <w:ilvl w:val="0"/>
                <w:numId w:val="29"/>
              </w:numPr>
              <w:rPr>
                <w:rFonts w:eastAsia="Calibri"/>
                <w:lang w:eastAsia="en-GB"/>
              </w:rPr>
            </w:pPr>
            <w:r w:rsidRPr="00E11897">
              <w:rPr>
                <w:rFonts w:eastAsia="Calibri"/>
                <w:sz w:val="13"/>
                <w:lang w:eastAsia="en-GB"/>
              </w:rPr>
              <w:t xml:space="preserve">Intervention(s)/treatment(s)/exposure(s) chosen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why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6630A358" w14:textId="77777777" w:rsidR="00E11897" w:rsidRPr="00E11897" w:rsidRDefault="00E11897" w:rsidP="00E11897">
            <w:pPr>
              <w:numPr>
                <w:ilvl w:val="0"/>
                <w:numId w:val="29"/>
              </w:numPr>
              <w:rPr>
                <w:rFonts w:eastAsia="Calibri"/>
                <w:lang w:eastAsia="en-GB"/>
              </w:rPr>
            </w:pPr>
            <w:r w:rsidRPr="00E11897">
              <w:rPr>
                <w:rFonts w:eastAsia="Calibri"/>
                <w:sz w:val="13"/>
                <w:lang w:eastAsia="en-GB"/>
              </w:rPr>
              <w:t xml:space="preserve">Precise details of the intervention(s)/treatment(s)/exposure(s)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for each group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72F742D4" w14:textId="77777777" w:rsidR="00E11897" w:rsidRPr="00E11897" w:rsidRDefault="00E11897" w:rsidP="00E11897">
            <w:pPr>
              <w:numPr>
                <w:ilvl w:val="0"/>
                <w:numId w:val="29"/>
              </w:numPr>
              <w:rPr>
                <w:rFonts w:eastAsia="Calibri"/>
                <w:lang w:eastAsia="en-GB"/>
              </w:rPr>
            </w:pPr>
            <w:r w:rsidRPr="00E11897">
              <w:rPr>
                <w:rFonts w:eastAsia="Calibri"/>
                <w:sz w:val="13"/>
                <w:lang w:eastAsia="en-GB"/>
              </w:rPr>
              <w:t xml:space="preserve">Intervention(s)/treatment(s)/exposure(s) valid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reliable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double" w:sz="6" w:space="0" w:color="EAEAEA"/>
              <w:right w:val="nil"/>
            </w:tcBorders>
            <w:shd w:val="clear" w:color="auto" w:fill="EAEAEA"/>
            <w:hideMark/>
          </w:tcPr>
          <w:p w14:paraId="12CBB362"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2BAD6D87" w14:textId="77777777" w:rsidR="00E11897" w:rsidRPr="00E11897" w:rsidRDefault="00E11897" w:rsidP="00E11897">
            <w:pPr>
              <w:rPr>
                <w:rFonts w:eastAsia="Calibri"/>
                <w:lang w:eastAsia="en-GB"/>
              </w:rPr>
            </w:pPr>
          </w:p>
        </w:tc>
      </w:tr>
      <w:tr w:rsidR="00E11897" w:rsidRPr="00E11897" w14:paraId="725054DE" w14:textId="77777777" w:rsidTr="0031004E">
        <w:trPr>
          <w:trHeight w:val="518"/>
        </w:trPr>
        <w:tc>
          <w:tcPr>
            <w:tcW w:w="1860" w:type="dxa"/>
            <w:tcBorders>
              <w:top w:val="single" w:sz="4" w:space="0" w:color="999999"/>
              <w:left w:val="single" w:sz="4" w:space="0" w:color="000000"/>
              <w:bottom w:val="single" w:sz="4" w:space="0" w:color="999999"/>
              <w:right w:val="single" w:sz="4" w:space="0" w:color="999999"/>
            </w:tcBorders>
            <w:hideMark/>
          </w:tcPr>
          <w:p w14:paraId="01E0A18D" w14:textId="77777777" w:rsidR="00E11897" w:rsidRPr="00E11897" w:rsidRDefault="00E11897" w:rsidP="00E11897">
            <w:pPr>
              <w:ind w:left="170"/>
              <w:rPr>
                <w:rFonts w:eastAsia="Calibri"/>
                <w:lang w:eastAsia="en-GB"/>
              </w:rPr>
            </w:pPr>
            <w:r w:rsidRPr="00E11897">
              <w:rPr>
                <w:rFonts w:eastAsia="Calibri"/>
                <w:sz w:val="16"/>
                <w:lang w:eastAsia="en-GB"/>
              </w:rPr>
              <w:t xml:space="preserve">Outcome, Output, </w:t>
            </w:r>
          </w:p>
          <w:p w14:paraId="21A25752" w14:textId="77777777" w:rsidR="00E11897" w:rsidRPr="00E11897" w:rsidRDefault="00E11897" w:rsidP="00E11897">
            <w:pPr>
              <w:ind w:left="170"/>
              <w:rPr>
                <w:rFonts w:eastAsia="Calibri"/>
                <w:lang w:eastAsia="en-GB"/>
              </w:rPr>
            </w:pPr>
            <w:r w:rsidRPr="00E11897">
              <w:rPr>
                <w:rFonts w:eastAsia="Calibri"/>
                <w:sz w:val="16"/>
                <w:lang w:eastAsia="en-GB"/>
              </w:rPr>
              <w:t xml:space="preserve">Predictor, Measure </w:t>
            </w:r>
          </w:p>
        </w:tc>
        <w:tc>
          <w:tcPr>
            <w:tcW w:w="5246" w:type="dxa"/>
            <w:tcBorders>
              <w:top w:val="single" w:sz="4" w:space="0" w:color="999999"/>
              <w:left w:val="single" w:sz="4" w:space="0" w:color="999999"/>
              <w:bottom w:val="single" w:sz="4" w:space="0" w:color="999999"/>
              <w:right w:val="single" w:sz="4" w:space="0" w:color="999999"/>
            </w:tcBorders>
            <w:hideMark/>
          </w:tcPr>
          <w:p w14:paraId="6BFCA800" w14:textId="77777777" w:rsidR="00E11897" w:rsidRPr="00E11897" w:rsidRDefault="00E11897" w:rsidP="00E11897">
            <w:pPr>
              <w:numPr>
                <w:ilvl w:val="0"/>
                <w:numId w:val="30"/>
              </w:numPr>
              <w:rPr>
                <w:rFonts w:eastAsia="Calibri"/>
                <w:lang w:eastAsia="en-GB"/>
              </w:rPr>
            </w:pPr>
            <w:r w:rsidRPr="00E11897">
              <w:rPr>
                <w:rFonts w:eastAsia="Calibri"/>
                <w:sz w:val="13"/>
                <w:lang w:eastAsia="en-GB"/>
              </w:rPr>
              <w:t xml:space="preserve">Outcome(s)/output(s)/predictor(s)/measure(s) chosen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why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56C5F638" w14:textId="77777777" w:rsidR="00E11897" w:rsidRPr="00E11897" w:rsidRDefault="00E11897" w:rsidP="00E11897">
            <w:pPr>
              <w:numPr>
                <w:ilvl w:val="0"/>
                <w:numId w:val="30"/>
              </w:numPr>
              <w:rPr>
                <w:rFonts w:eastAsia="Calibri"/>
                <w:lang w:eastAsia="en-GB"/>
              </w:rPr>
            </w:pPr>
            <w:r w:rsidRPr="00E11897">
              <w:rPr>
                <w:rFonts w:eastAsia="Calibri"/>
                <w:sz w:val="13"/>
                <w:lang w:eastAsia="en-GB"/>
              </w:rPr>
              <w:t xml:space="preserve">Clearly define outcome(s)/output(s)/predictor(s)/measure(s)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0383A3AE" w14:textId="77777777" w:rsidR="00E11897" w:rsidRPr="00E11897" w:rsidRDefault="00E11897" w:rsidP="00E11897">
            <w:pPr>
              <w:numPr>
                <w:ilvl w:val="0"/>
                <w:numId w:val="30"/>
              </w:numPr>
              <w:rPr>
                <w:rFonts w:eastAsia="Calibri"/>
                <w:lang w:eastAsia="en-GB"/>
              </w:rPr>
            </w:pPr>
            <w:r w:rsidRPr="00E11897">
              <w:rPr>
                <w:rFonts w:eastAsia="Calibri"/>
                <w:sz w:val="13"/>
                <w:lang w:eastAsia="en-GB"/>
              </w:rPr>
              <w:t xml:space="preserve">Outcome(s)/output(s)/predictor(s)/measure(s) valid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reliable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double" w:sz="6" w:space="0" w:color="EAEAEA"/>
              <w:right w:val="nil"/>
            </w:tcBorders>
            <w:shd w:val="clear" w:color="auto" w:fill="EAEAEA"/>
            <w:hideMark/>
          </w:tcPr>
          <w:p w14:paraId="6C2AFBD0"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480B3DD8" w14:textId="77777777" w:rsidR="00E11897" w:rsidRPr="00E11897" w:rsidRDefault="00E11897" w:rsidP="00E11897">
            <w:pPr>
              <w:rPr>
                <w:rFonts w:eastAsia="Calibri"/>
                <w:lang w:eastAsia="en-GB"/>
              </w:rPr>
            </w:pPr>
          </w:p>
        </w:tc>
      </w:tr>
      <w:tr w:rsidR="00E11897" w:rsidRPr="00E11897" w14:paraId="57531F52" w14:textId="77777777" w:rsidTr="0031004E">
        <w:trPr>
          <w:trHeight w:val="521"/>
        </w:trPr>
        <w:tc>
          <w:tcPr>
            <w:tcW w:w="1860" w:type="dxa"/>
            <w:tcBorders>
              <w:top w:val="single" w:sz="4" w:space="0" w:color="999999"/>
              <w:left w:val="single" w:sz="4" w:space="0" w:color="000000"/>
              <w:bottom w:val="single" w:sz="4" w:space="0" w:color="000000"/>
              <w:right w:val="single" w:sz="4" w:space="0" w:color="999999"/>
            </w:tcBorders>
            <w:hideMark/>
          </w:tcPr>
          <w:p w14:paraId="0ED4BAD8" w14:textId="77777777" w:rsidR="00E11897" w:rsidRPr="00E11897" w:rsidRDefault="00E11897" w:rsidP="00E11897">
            <w:pPr>
              <w:ind w:left="170"/>
              <w:rPr>
                <w:rFonts w:eastAsia="Calibri"/>
                <w:lang w:eastAsia="en-GB"/>
              </w:rPr>
            </w:pPr>
            <w:r w:rsidRPr="00E11897">
              <w:rPr>
                <w:rFonts w:eastAsia="Calibri"/>
                <w:sz w:val="16"/>
                <w:lang w:eastAsia="en-GB"/>
              </w:rPr>
              <w:t xml:space="preserve">Bias, </w:t>
            </w:r>
            <w:proofErr w:type="spellStart"/>
            <w:r w:rsidRPr="00E11897">
              <w:rPr>
                <w:rFonts w:eastAsia="Calibri"/>
                <w:sz w:val="16"/>
                <w:lang w:eastAsia="en-GB"/>
              </w:rPr>
              <w:t>etc</w:t>
            </w:r>
            <w:proofErr w:type="spellEnd"/>
            <w:r w:rsidRPr="00E11897">
              <w:rPr>
                <w:rFonts w:eastAsia="Calibri"/>
                <w:sz w:val="16"/>
                <w:lang w:eastAsia="en-GB"/>
              </w:rPr>
              <w:t xml:space="preserve"> </w:t>
            </w:r>
          </w:p>
        </w:tc>
        <w:tc>
          <w:tcPr>
            <w:tcW w:w="5246" w:type="dxa"/>
            <w:tcBorders>
              <w:top w:val="single" w:sz="4" w:space="0" w:color="999999"/>
              <w:left w:val="single" w:sz="4" w:space="0" w:color="999999"/>
              <w:bottom w:val="single" w:sz="4" w:space="0" w:color="000000"/>
              <w:right w:val="single" w:sz="4" w:space="0" w:color="999999"/>
            </w:tcBorders>
            <w:hideMark/>
          </w:tcPr>
          <w:p w14:paraId="12109D0E" w14:textId="77777777" w:rsidR="00E11897" w:rsidRPr="00E11897" w:rsidRDefault="00E11897" w:rsidP="00E11897">
            <w:pPr>
              <w:numPr>
                <w:ilvl w:val="0"/>
                <w:numId w:val="31"/>
              </w:numPr>
              <w:ind w:right="395"/>
              <w:rPr>
                <w:rFonts w:eastAsia="Calibri"/>
                <w:lang w:eastAsia="en-GB"/>
              </w:rPr>
            </w:pPr>
            <w:r w:rsidRPr="00E11897">
              <w:rPr>
                <w:rFonts w:eastAsia="Calibri"/>
                <w:sz w:val="13"/>
                <w:lang w:eastAsia="en-GB"/>
              </w:rPr>
              <w:t xml:space="preserve">Potential bias </w:t>
            </w:r>
            <w:r w:rsidRPr="00E11897">
              <w:rPr>
                <w:rFonts w:ascii="Segoe UI Symbol" w:eastAsia="Segoe UI Symbol" w:hAnsi="Segoe UI Symbol" w:cs="Segoe UI Symbol"/>
                <w:sz w:val="13"/>
                <w:lang w:eastAsia="en-GB"/>
              </w:rPr>
              <w:t>❏</w:t>
            </w:r>
            <w:r w:rsidRPr="00E11897">
              <w:rPr>
                <w:rFonts w:eastAsia="Calibri"/>
                <w:sz w:val="13"/>
                <w:lang w:eastAsia="en-GB"/>
              </w:rPr>
              <w:t xml:space="preserve">, confounding variables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effect modifiers </w:t>
            </w:r>
            <w:r w:rsidRPr="00E11897">
              <w:rPr>
                <w:rFonts w:ascii="Segoe UI Symbol" w:eastAsia="Segoe UI Symbol" w:hAnsi="Segoe UI Symbol" w:cs="Segoe UI Symbol"/>
                <w:sz w:val="13"/>
                <w:lang w:eastAsia="en-GB"/>
              </w:rPr>
              <w:t>❏</w:t>
            </w:r>
            <w:r w:rsidRPr="00E11897">
              <w:rPr>
                <w:rFonts w:eastAsia="Calibri"/>
                <w:sz w:val="13"/>
                <w:lang w:eastAsia="en-GB"/>
              </w:rPr>
              <w:t xml:space="preserve">, interactions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2265D87C" w14:textId="77777777" w:rsidR="00E11897" w:rsidRPr="00E11897" w:rsidRDefault="00E11897" w:rsidP="00E11897">
            <w:pPr>
              <w:numPr>
                <w:ilvl w:val="0"/>
                <w:numId w:val="31"/>
              </w:numPr>
              <w:ind w:right="395"/>
              <w:rPr>
                <w:rFonts w:eastAsia="Calibri"/>
                <w:lang w:eastAsia="en-GB"/>
              </w:rPr>
            </w:pPr>
            <w:r w:rsidRPr="00E11897">
              <w:rPr>
                <w:rFonts w:eastAsia="Calibri"/>
                <w:sz w:val="13"/>
                <w:lang w:eastAsia="en-GB"/>
              </w:rPr>
              <w:t xml:space="preserve">Sequence generation </w:t>
            </w:r>
            <w:r w:rsidRPr="00E11897">
              <w:rPr>
                <w:rFonts w:ascii="Segoe UI Symbol" w:eastAsia="Segoe UI Symbol" w:hAnsi="Segoe UI Symbol" w:cs="Segoe UI Symbol"/>
                <w:sz w:val="13"/>
                <w:lang w:eastAsia="en-GB"/>
              </w:rPr>
              <w:t>❏</w:t>
            </w:r>
            <w:r w:rsidRPr="00E11897">
              <w:rPr>
                <w:rFonts w:eastAsia="Calibri"/>
                <w:sz w:val="13"/>
                <w:lang w:eastAsia="en-GB"/>
              </w:rPr>
              <w:t xml:space="preserve">, group allocation </w:t>
            </w:r>
            <w:r w:rsidRPr="00E11897">
              <w:rPr>
                <w:rFonts w:ascii="Segoe UI Symbol" w:eastAsia="Segoe UI Symbol" w:hAnsi="Segoe UI Symbol" w:cs="Segoe UI Symbol"/>
                <w:sz w:val="13"/>
                <w:lang w:eastAsia="en-GB"/>
              </w:rPr>
              <w:t>❏</w:t>
            </w:r>
            <w:r w:rsidRPr="00E11897">
              <w:rPr>
                <w:rFonts w:eastAsia="Calibri"/>
                <w:sz w:val="13"/>
                <w:lang w:eastAsia="en-GB"/>
              </w:rPr>
              <w:t xml:space="preserve">, group balance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by whom </w:t>
            </w:r>
            <w:r w:rsidRPr="00E11897">
              <w:rPr>
                <w:rFonts w:ascii="Segoe UI Symbol" w:eastAsia="Segoe UI Symbol" w:hAnsi="Segoe UI Symbol" w:cs="Segoe UI Symbol"/>
                <w:sz w:val="13"/>
                <w:lang w:eastAsia="en-GB"/>
              </w:rPr>
              <w:t>❏</w:t>
            </w:r>
            <w:r w:rsidRPr="00E11897">
              <w:rPr>
                <w:rFonts w:eastAsia="Calibri"/>
                <w:sz w:val="13"/>
                <w:lang w:eastAsia="en-GB"/>
              </w:rPr>
              <w:t xml:space="preserve"> 3. Equivalent treatment of participants/cases/groups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single" w:sz="4" w:space="0" w:color="000000"/>
              <w:right w:val="nil"/>
            </w:tcBorders>
            <w:shd w:val="clear" w:color="auto" w:fill="EAEAEA"/>
            <w:hideMark/>
          </w:tcPr>
          <w:p w14:paraId="382EE1F1"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799EACAB" w14:textId="77777777" w:rsidR="00E11897" w:rsidRPr="00E11897" w:rsidRDefault="00E11897" w:rsidP="00E11897">
            <w:pPr>
              <w:rPr>
                <w:rFonts w:eastAsia="Calibri"/>
                <w:lang w:eastAsia="en-GB"/>
              </w:rPr>
            </w:pPr>
          </w:p>
        </w:tc>
      </w:tr>
      <w:tr w:rsidR="00E11897" w:rsidRPr="00E11897" w14:paraId="681F6D78" w14:textId="77777777" w:rsidTr="0031004E">
        <w:trPr>
          <w:trHeight w:val="313"/>
        </w:trPr>
        <w:tc>
          <w:tcPr>
            <w:tcW w:w="1860" w:type="dxa"/>
            <w:tcBorders>
              <w:top w:val="single" w:sz="4" w:space="0" w:color="000000"/>
              <w:left w:val="nil"/>
              <w:bottom w:val="single" w:sz="4" w:space="0" w:color="000000"/>
              <w:right w:val="nil"/>
            </w:tcBorders>
            <w:hideMark/>
          </w:tcPr>
          <w:p w14:paraId="2AE568BA" w14:textId="77777777" w:rsidR="00E11897" w:rsidRPr="00E11897" w:rsidRDefault="00E11897" w:rsidP="00E11897">
            <w:pPr>
              <w:ind w:left="170"/>
              <w:rPr>
                <w:rFonts w:eastAsia="Calibri"/>
                <w:lang w:eastAsia="en-GB"/>
              </w:rPr>
            </w:pPr>
            <w:r w:rsidRPr="00E11897">
              <w:rPr>
                <w:rFonts w:eastAsia="Calibri"/>
                <w:sz w:val="16"/>
                <w:lang w:eastAsia="en-GB"/>
              </w:rPr>
              <w:t xml:space="preserve"> </w:t>
            </w:r>
          </w:p>
        </w:tc>
        <w:tc>
          <w:tcPr>
            <w:tcW w:w="5246" w:type="dxa"/>
            <w:tcBorders>
              <w:top w:val="single" w:sz="4" w:space="0" w:color="000000"/>
              <w:left w:val="nil"/>
              <w:bottom w:val="single" w:sz="4" w:space="0" w:color="000000"/>
              <w:right w:val="nil"/>
            </w:tcBorders>
            <w:hideMark/>
          </w:tcPr>
          <w:p w14:paraId="3DEF7C8A" w14:textId="77777777" w:rsidR="00E11897" w:rsidRPr="00E11897" w:rsidRDefault="00E11897" w:rsidP="00E11897">
            <w:pPr>
              <w:ind w:left="1"/>
              <w:rPr>
                <w:rFonts w:eastAsia="Calibri"/>
                <w:lang w:eastAsia="en-GB"/>
              </w:rPr>
            </w:pPr>
            <w:r w:rsidRPr="00E11897">
              <w:rPr>
                <w:rFonts w:eastAsia="Calibri"/>
                <w:sz w:val="16"/>
                <w:lang w:eastAsia="en-GB"/>
              </w:rPr>
              <w:t xml:space="preserve">Is it worth continuing? </w:t>
            </w:r>
          </w:p>
        </w:tc>
        <w:tc>
          <w:tcPr>
            <w:tcW w:w="2754" w:type="dxa"/>
            <w:tcBorders>
              <w:top w:val="single" w:sz="4" w:space="0" w:color="000000"/>
              <w:left w:val="nil"/>
              <w:bottom w:val="single" w:sz="4" w:space="0" w:color="000000"/>
              <w:right w:val="single" w:sz="4" w:space="0" w:color="000000"/>
            </w:tcBorders>
            <w:hideMark/>
          </w:tcPr>
          <w:p w14:paraId="27899339" w14:textId="77777777" w:rsidR="00E11897" w:rsidRPr="00E11897" w:rsidRDefault="00E11897" w:rsidP="00E11897">
            <w:pPr>
              <w:ind w:right="34"/>
              <w:jc w:val="right"/>
              <w:rPr>
                <w:rFonts w:eastAsia="Calibri"/>
                <w:lang w:eastAsia="en-GB"/>
              </w:rPr>
            </w:pPr>
            <w:r w:rsidRPr="00E11897">
              <w:rPr>
                <w:rFonts w:eastAsia="Calibri"/>
                <w:sz w:val="16"/>
                <w:lang w:eastAsia="en-GB"/>
              </w:rPr>
              <w:t xml:space="preserve">Design [/5] </w:t>
            </w:r>
          </w:p>
        </w:tc>
        <w:tc>
          <w:tcPr>
            <w:tcW w:w="662" w:type="dxa"/>
            <w:tcBorders>
              <w:top w:val="double" w:sz="6" w:space="0" w:color="EAEAEA"/>
              <w:left w:val="single" w:sz="4" w:space="0" w:color="000000"/>
              <w:bottom w:val="single" w:sz="4" w:space="0" w:color="000000"/>
              <w:right w:val="single" w:sz="4" w:space="0" w:color="000000"/>
            </w:tcBorders>
            <w:shd w:val="clear" w:color="auto" w:fill="EAEAEA"/>
            <w:hideMark/>
          </w:tcPr>
          <w:p w14:paraId="63E1CA6C" w14:textId="77777777" w:rsidR="00E11897" w:rsidRPr="00E11897" w:rsidRDefault="00E11897" w:rsidP="00E11897">
            <w:pPr>
              <w:ind w:left="60"/>
              <w:jc w:val="center"/>
              <w:rPr>
                <w:rFonts w:eastAsia="Calibri"/>
                <w:lang w:eastAsia="en-GB"/>
              </w:rPr>
            </w:pPr>
            <w:r w:rsidRPr="00E11897">
              <w:rPr>
                <w:rFonts w:eastAsia="Calibri"/>
                <w:sz w:val="16"/>
                <w:lang w:eastAsia="en-GB"/>
              </w:rPr>
              <w:t xml:space="preserve"> </w:t>
            </w:r>
          </w:p>
        </w:tc>
      </w:tr>
      <w:tr w:rsidR="00E11897" w:rsidRPr="00E11897" w14:paraId="7BC666AC" w14:textId="77777777" w:rsidTr="0031004E">
        <w:trPr>
          <w:trHeight w:val="246"/>
        </w:trPr>
        <w:tc>
          <w:tcPr>
            <w:tcW w:w="1860" w:type="dxa"/>
            <w:tcBorders>
              <w:top w:val="single" w:sz="4" w:space="0" w:color="000000"/>
              <w:left w:val="single" w:sz="4" w:space="0" w:color="000000"/>
              <w:bottom w:val="single" w:sz="4" w:space="0" w:color="000000"/>
              <w:right w:val="nil"/>
            </w:tcBorders>
            <w:shd w:val="clear" w:color="auto" w:fill="C0C0C0"/>
            <w:hideMark/>
          </w:tcPr>
          <w:p w14:paraId="18B78570" w14:textId="77777777" w:rsidR="00E11897" w:rsidRPr="00E11897" w:rsidRDefault="00E11897" w:rsidP="00E11897">
            <w:pPr>
              <w:rPr>
                <w:rFonts w:eastAsia="Calibri"/>
                <w:lang w:eastAsia="en-GB"/>
              </w:rPr>
            </w:pPr>
            <w:r w:rsidRPr="00E11897">
              <w:rPr>
                <w:rFonts w:eastAsia="Calibri"/>
                <w:sz w:val="16"/>
                <w:lang w:eastAsia="en-GB"/>
              </w:rPr>
              <w:t xml:space="preserve">4. Sampling </w:t>
            </w:r>
          </w:p>
        </w:tc>
        <w:tc>
          <w:tcPr>
            <w:tcW w:w="5246" w:type="dxa"/>
            <w:tcBorders>
              <w:top w:val="single" w:sz="4" w:space="0" w:color="000000"/>
              <w:left w:val="nil"/>
              <w:bottom w:val="single" w:sz="4" w:space="0" w:color="000000"/>
              <w:right w:val="nil"/>
            </w:tcBorders>
            <w:shd w:val="clear" w:color="auto" w:fill="C0C0C0"/>
            <w:hideMark/>
          </w:tcPr>
          <w:p w14:paraId="5386E24B" w14:textId="77777777" w:rsidR="00E11897" w:rsidRPr="00E11897" w:rsidRDefault="00E11897" w:rsidP="00E11897">
            <w:pPr>
              <w:ind w:left="1"/>
              <w:rPr>
                <w:rFonts w:eastAsia="Calibri"/>
                <w:lang w:eastAsia="en-GB"/>
              </w:rPr>
            </w:pPr>
            <w:r w:rsidRPr="00E11897">
              <w:rPr>
                <w:rFonts w:eastAsia="Calibri"/>
                <w:sz w:val="13"/>
                <w:lang w:eastAsia="en-GB"/>
              </w:rPr>
              <w:t xml:space="preserve"> </w:t>
            </w:r>
          </w:p>
        </w:tc>
        <w:tc>
          <w:tcPr>
            <w:tcW w:w="2754" w:type="dxa"/>
            <w:tcBorders>
              <w:top w:val="single" w:sz="4" w:space="0" w:color="000000"/>
              <w:left w:val="nil"/>
              <w:bottom w:val="single" w:sz="8" w:space="0" w:color="EAEAEA"/>
              <w:right w:val="nil"/>
            </w:tcBorders>
            <w:shd w:val="clear" w:color="auto" w:fill="C0C0C0"/>
            <w:hideMark/>
          </w:tcPr>
          <w:p w14:paraId="78A43175"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4" w:space="0" w:color="000000"/>
              <w:left w:val="nil"/>
              <w:bottom w:val="single" w:sz="8" w:space="0" w:color="EAEAEA"/>
              <w:right w:val="single" w:sz="4" w:space="0" w:color="000000"/>
            </w:tcBorders>
            <w:shd w:val="clear" w:color="auto" w:fill="C0C0C0"/>
          </w:tcPr>
          <w:p w14:paraId="4E0A4A04" w14:textId="77777777" w:rsidR="00E11897" w:rsidRPr="00E11897" w:rsidRDefault="00E11897" w:rsidP="00E11897">
            <w:pPr>
              <w:rPr>
                <w:rFonts w:eastAsia="Calibri"/>
                <w:lang w:eastAsia="en-GB"/>
              </w:rPr>
            </w:pPr>
          </w:p>
        </w:tc>
      </w:tr>
      <w:tr w:rsidR="00E11897" w:rsidRPr="00E11897" w14:paraId="701209EC" w14:textId="77777777" w:rsidTr="0031004E">
        <w:trPr>
          <w:trHeight w:val="360"/>
        </w:trPr>
        <w:tc>
          <w:tcPr>
            <w:tcW w:w="1860" w:type="dxa"/>
            <w:tcBorders>
              <w:top w:val="single" w:sz="4" w:space="0" w:color="000000"/>
              <w:left w:val="single" w:sz="4" w:space="0" w:color="000000"/>
              <w:bottom w:val="single" w:sz="4" w:space="0" w:color="999999"/>
              <w:right w:val="single" w:sz="4" w:space="0" w:color="999999"/>
            </w:tcBorders>
            <w:hideMark/>
          </w:tcPr>
          <w:p w14:paraId="055DD1EB" w14:textId="77777777" w:rsidR="00E11897" w:rsidRPr="00E11897" w:rsidRDefault="00E11897" w:rsidP="00E11897">
            <w:pPr>
              <w:ind w:left="170"/>
              <w:rPr>
                <w:rFonts w:eastAsia="Calibri"/>
                <w:lang w:eastAsia="en-GB"/>
              </w:rPr>
            </w:pPr>
            <w:r w:rsidRPr="00E11897">
              <w:rPr>
                <w:rFonts w:eastAsia="Calibri"/>
                <w:sz w:val="16"/>
                <w:lang w:eastAsia="en-GB"/>
              </w:rPr>
              <w:lastRenderedPageBreak/>
              <w:t xml:space="preserve">Sampling method </w:t>
            </w:r>
          </w:p>
        </w:tc>
        <w:tc>
          <w:tcPr>
            <w:tcW w:w="5246" w:type="dxa"/>
            <w:tcBorders>
              <w:top w:val="single" w:sz="4" w:space="0" w:color="000000"/>
              <w:left w:val="single" w:sz="4" w:space="0" w:color="999999"/>
              <w:bottom w:val="single" w:sz="4" w:space="0" w:color="999999"/>
              <w:right w:val="single" w:sz="4" w:space="0" w:color="999999"/>
            </w:tcBorders>
            <w:hideMark/>
          </w:tcPr>
          <w:p w14:paraId="7B4ADA8A" w14:textId="77777777" w:rsidR="00E11897" w:rsidRPr="00E11897" w:rsidRDefault="00E11897" w:rsidP="00E11897">
            <w:pPr>
              <w:numPr>
                <w:ilvl w:val="0"/>
                <w:numId w:val="32"/>
              </w:numPr>
              <w:rPr>
                <w:rFonts w:eastAsia="Calibri"/>
                <w:lang w:eastAsia="en-GB"/>
              </w:rPr>
            </w:pPr>
            <w:r w:rsidRPr="00E11897">
              <w:rPr>
                <w:rFonts w:eastAsia="Calibri"/>
                <w:sz w:val="13"/>
                <w:lang w:eastAsia="en-GB"/>
              </w:rPr>
              <w:t xml:space="preserve">Sampling method(s) chosen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why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01AEECDA" w14:textId="77777777" w:rsidR="00E11897" w:rsidRPr="00E11897" w:rsidRDefault="00E11897" w:rsidP="00E11897">
            <w:pPr>
              <w:numPr>
                <w:ilvl w:val="0"/>
                <w:numId w:val="32"/>
              </w:numPr>
              <w:rPr>
                <w:rFonts w:eastAsia="Calibri"/>
                <w:lang w:eastAsia="en-GB"/>
              </w:rPr>
            </w:pPr>
            <w:r w:rsidRPr="00E11897">
              <w:rPr>
                <w:rFonts w:eastAsia="Calibri"/>
                <w:sz w:val="13"/>
                <w:lang w:eastAsia="en-GB"/>
              </w:rPr>
              <w:t xml:space="preserve">Suitability of sampling method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single" w:sz="8" w:space="0" w:color="EAEAEA"/>
              <w:left w:val="single" w:sz="4" w:space="0" w:color="999999"/>
              <w:bottom w:val="double" w:sz="6" w:space="0" w:color="EAEAEA"/>
              <w:right w:val="nil"/>
            </w:tcBorders>
            <w:shd w:val="clear" w:color="auto" w:fill="EAEAEA"/>
            <w:hideMark/>
          </w:tcPr>
          <w:p w14:paraId="2EC11F78"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8" w:space="0" w:color="EAEAEA"/>
              <w:left w:val="nil"/>
              <w:bottom w:val="double" w:sz="6" w:space="0" w:color="EAEAEA"/>
              <w:right w:val="single" w:sz="4" w:space="0" w:color="000000"/>
            </w:tcBorders>
            <w:shd w:val="clear" w:color="auto" w:fill="EAEAEA"/>
          </w:tcPr>
          <w:p w14:paraId="41E101E2" w14:textId="77777777" w:rsidR="00E11897" w:rsidRPr="00E11897" w:rsidRDefault="00E11897" w:rsidP="00E11897">
            <w:pPr>
              <w:rPr>
                <w:rFonts w:eastAsia="Calibri"/>
                <w:lang w:eastAsia="en-GB"/>
              </w:rPr>
            </w:pPr>
          </w:p>
        </w:tc>
      </w:tr>
      <w:tr w:rsidR="00E11897" w:rsidRPr="00E11897" w14:paraId="18D2B4A6" w14:textId="77777777" w:rsidTr="0031004E">
        <w:trPr>
          <w:trHeight w:val="362"/>
        </w:trPr>
        <w:tc>
          <w:tcPr>
            <w:tcW w:w="1860" w:type="dxa"/>
            <w:tcBorders>
              <w:top w:val="single" w:sz="4" w:space="0" w:color="999999"/>
              <w:left w:val="single" w:sz="4" w:space="0" w:color="000000"/>
              <w:bottom w:val="single" w:sz="4" w:space="0" w:color="999999"/>
              <w:right w:val="single" w:sz="4" w:space="0" w:color="999999"/>
            </w:tcBorders>
            <w:hideMark/>
          </w:tcPr>
          <w:p w14:paraId="7F13A63B" w14:textId="77777777" w:rsidR="00E11897" w:rsidRPr="00E11897" w:rsidRDefault="00E11897" w:rsidP="00E11897">
            <w:pPr>
              <w:ind w:left="170"/>
              <w:rPr>
                <w:rFonts w:eastAsia="Calibri"/>
                <w:lang w:eastAsia="en-GB"/>
              </w:rPr>
            </w:pPr>
            <w:r w:rsidRPr="00E11897">
              <w:rPr>
                <w:rFonts w:eastAsia="Calibri"/>
                <w:sz w:val="16"/>
                <w:lang w:eastAsia="en-GB"/>
              </w:rPr>
              <w:t xml:space="preserve">Sample size </w:t>
            </w:r>
          </w:p>
        </w:tc>
        <w:tc>
          <w:tcPr>
            <w:tcW w:w="5246" w:type="dxa"/>
            <w:tcBorders>
              <w:top w:val="single" w:sz="4" w:space="0" w:color="999999"/>
              <w:left w:val="single" w:sz="4" w:space="0" w:color="999999"/>
              <w:bottom w:val="single" w:sz="4" w:space="0" w:color="999999"/>
              <w:right w:val="single" w:sz="4" w:space="0" w:color="999999"/>
            </w:tcBorders>
            <w:hideMark/>
          </w:tcPr>
          <w:p w14:paraId="2FDD1D3F" w14:textId="77777777" w:rsidR="00E11897" w:rsidRPr="00E11897" w:rsidRDefault="00E11897" w:rsidP="00E11897">
            <w:pPr>
              <w:numPr>
                <w:ilvl w:val="0"/>
                <w:numId w:val="33"/>
              </w:numPr>
              <w:rPr>
                <w:rFonts w:eastAsia="Calibri"/>
                <w:lang w:eastAsia="en-GB"/>
              </w:rPr>
            </w:pPr>
            <w:r w:rsidRPr="00E11897">
              <w:rPr>
                <w:rFonts w:eastAsia="Calibri"/>
                <w:sz w:val="13"/>
                <w:lang w:eastAsia="en-GB"/>
              </w:rPr>
              <w:t xml:space="preserve">Sample size </w:t>
            </w:r>
            <w:r w:rsidRPr="00E11897">
              <w:rPr>
                <w:rFonts w:ascii="Segoe UI Symbol" w:eastAsia="Segoe UI Symbol" w:hAnsi="Segoe UI Symbol" w:cs="Segoe UI Symbol"/>
                <w:sz w:val="13"/>
                <w:lang w:eastAsia="en-GB"/>
              </w:rPr>
              <w:t>❏</w:t>
            </w:r>
            <w:r w:rsidRPr="00E11897">
              <w:rPr>
                <w:rFonts w:eastAsia="Calibri"/>
                <w:sz w:val="13"/>
                <w:lang w:eastAsia="en-GB"/>
              </w:rPr>
              <w:t xml:space="preserve">, how chosen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why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50B7BE72" w14:textId="77777777" w:rsidR="00E11897" w:rsidRPr="00E11897" w:rsidRDefault="00E11897" w:rsidP="00E11897">
            <w:pPr>
              <w:numPr>
                <w:ilvl w:val="0"/>
                <w:numId w:val="33"/>
              </w:numPr>
              <w:rPr>
                <w:rFonts w:eastAsia="Calibri"/>
                <w:lang w:eastAsia="en-GB"/>
              </w:rPr>
            </w:pPr>
            <w:r w:rsidRPr="00E11897">
              <w:rPr>
                <w:rFonts w:eastAsia="Calibri"/>
                <w:sz w:val="13"/>
                <w:lang w:eastAsia="en-GB"/>
              </w:rPr>
              <w:t xml:space="preserve">Suitability of sample size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double" w:sz="6" w:space="0" w:color="EAEAEA"/>
              <w:right w:val="nil"/>
            </w:tcBorders>
            <w:shd w:val="clear" w:color="auto" w:fill="EAEAEA"/>
            <w:hideMark/>
          </w:tcPr>
          <w:p w14:paraId="3411FCF9"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3122A2F7" w14:textId="77777777" w:rsidR="00E11897" w:rsidRPr="00E11897" w:rsidRDefault="00E11897" w:rsidP="00E11897">
            <w:pPr>
              <w:rPr>
                <w:rFonts w:eastAsia="Calibri"/>
                <w:lang w:eastAsia="en-GB"/>
              </w:rPr>
            </w:pPr>
          </w:p>
        </w:tc>
      </w:tr>
      <w:tr w:rsidR="00E11897" w:rsidRPr="00E11897" w14:paraId="257BF262" w14:textId="77777777" w:rsidTr="0031004E">
        <w:trPr>
          <w:trHeight w:val="521"/>
        </w:trPr>
        <w:tc>
          <w:tcPr>
            <w:tcW w:w="1860" w:type="dxa"/>
            <w:tcBorders>
              <w:top w:val="single" w:sz="4" w:space="0" w:color="999999"/>
              <w:left w:val="single" w:sz="4" w:space="0" w:color="000000"/>
              <w:bottom w:val="single" w:sz="4" w:space="0" w:color="000000"/>
              <w:right w:val="single" w:sz="4" w:space="0" w:color="999999"/>
            </w:tcBorders>
            <w:hideMark/>
          </w:tcPr>
          <w:p w14:paraId="666912C1" w14:textId="77777777" w:rsidR="00E11897" w:rsidRPr="00E11897" w:rsidRDefault="00E11897" w:rsidP="00E11897">
            <w:pPr>
              <w:ind w:left="170"/>
              <w:rPr>
                <w:rFonts w:eastAsia="Calibri"/>
                <w:lang w:eastAsia="en-GB"/>
              </w:rPr>
            </w:pPr>
            <w:r w:rsidRPr="00E11897">
              <w:rPr>
                <w:rFonts w:eastAsia="Calibri"/>
                <w:sz w:val="16"/>
                <w:lang w:eastAsia="en-GB"/>
              </w:rPr>
              <w:t xml:space="preserve">Sampling protocol </w:t>
            </w:r>
          </w:p>
        </w:tc>
        <w:tc>
          <w:tcPr>
            <w:tcW w:w="5246" w:type="dxa"/>
            <w:tcBorders>
              <w:top w:val="single" w:sz="4" w:space="0" w:color="999999"/>
              <w:left w:val="single" w:sz="4" w:space="0" w:color="999999"/>
              <w:bottom w:val="single" w:sz="4" w:space="0" w:color="000000"/>
              <w:right w:val="single" w:sz="4" w:space="0" w:color="999999"/>
            </w:tcBorders>
            <w:hideMark/>
          </w:tcPr>
          <w:p w14:paraId="680156C5" w14:textId="77777777" w:rsidR="00E11897" w:rsidRPr="00E11897" w:rsidRDefault="00E11897" w:rsidP="00E11897">
            <w:pPr>
              <w:numPr>
                <w:ilvl w:val="0"/>
                <w:numId w:val="34"/>
              </w:numPr>
              <w:rPr>
                <w:rFonts w:eastAsia="Calibri"/>
                <w:lang w:eastAsia="en-GB"/>
              </w:rPr>
            </w:pPr>
            <w:r w:rsidRPr="00E11897">
              <w:rPr>
                <w:rFonts w:eastAsia="Calibri"/>
                <w:sz w:val="13"/>
                <w:lang w:eastAsia="en-GB"/>
              </w:rPr>
              <w:t xml:space="preserve">Target/actual/sample population(s): description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suitability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166AA98C" w14:textId="77777777" w:rsidR="00E11897" w:rsidRPr="00E11897" w:rsidRDefault="00E11897" w:rsidP="00E11897">
            <w:pPr>
              <w:numPr>
                <w:ilvl w:val="0"/>
                <w:numId w:val="34"/>
              </w:numPr>
              <w:rPr>
                <w:rFonts w:eastAsia="Calibri"/>
                <w:lang w:eastAsia="en-GB"/>
              </w:rPr>
            </w:pPr>
            <w:r w:rsidRPr="00E11897">
              <w:rPr>
                <w:rFonts w:eastAsia="Calibri"/>
                <w:sz w:val="13"/>
                <w:lang w:eastAsia="en-GB"/>
              </w:rPr>
              <w:t xml:space="preserve">Participants/cases/groups: inclusion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exclusion </w:t>
            </w:r>
            <w:r w:rsidRPr="00E11897">
              <w:rPr>
                <w:rFonts w:ascii="Segoe UI Symbol" w:eastAsia="Segoe UI Symbol" w:hAnsi="Segoe UI Symbol" w:cs="Segoe UI Symbol"/>
                <w:sz w:val="13"/>
                <w:lang w:eastAsia="en-GB"/>
              </w:rPr>
              <w:t>❏</w:t>
            </w:r>
            <w:r w:rsidRPr="00E11897">
              <w:rPr>
                <w:rFonts w:eastAsia="Calibri"/>
                <w:sz w:val="13"/>
                <w:lang w:eastAsia="en-GB"/>
              </w:rPr>
              <w:t xml:space="preserve"> criteria </w:t>
            </w:r>
          </w:p>
          <w:p w14:paraId="14F71B81" w14:textId="77777777" w:rsidR="00E11897" w:rsidRPr="00E11897" w:rsidRDefault="00E11897" w:rsidP="00E11897">
            <w:pPr>
              <w:numPr>
                <w:ilvl w:val="0"/>
                <w:numId w:val="34"/>
              </w:numPr>
              <w:rPr>
                <w:rFonts w:eastAsia="Calibri"/>
                <w:lang w:eastAsia="en-GB"/>
              </w:rPr>
            </w:pPr>
            <w:r w:rsidRPr="00E11897">
              <w:rPr>
                <w:rFonts w:eastAsia="Calibri"/>
                <w:sz w:val="13"/>
                <w:lang w:eastAsia="en-GB"/>
              </w:rPr>
              <w:t xml:space="preserve">Recruitment of participants/cases/groups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single" w:sz="4" w:space="0" w:color="000000"/>
              <w:right w:val="nil"/>
            </w:tcBorders>
            <w:shd w:val="clear" w:color="auto" w:fill="EAEAEA"/>
            <w:hideMark/>
          </w:tcPr>
          <w:p w14:paraId="66E6EDD1"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443E4F7B" w14:textId="77777777" w:rsidR="00E11897" w:rsidRPr="00E11897" w:rsidRDefault="00E11897" w:rsidP="00E11897">
            <w:pPr>
              <w:rPr>
                <w:rFonts w:eastAsia="Calibri"/>
                <w:lang w:eastAsia="en-GB"/>
              </w:rPr>
            </w:pPr>
          </w:p>
        </w:tc>
      </w:tr>
      <w:tr w:rsidR="00E11897" w:rsidRPr="00E11897" w14:paraId="1832558D" w14:textId="77777777" w:rsidTr="0031004E">
        <w:trPr>
          <w:trHeight w:val="313"/>
        </w:trPr>
        <w:tc>
          <w:tcPr>
            <w:tcW w:w="1860" w:type="dxa"/>
            <w:tcBorders>
              <w:top w:val="single" w:sz="4" w:space="0" w:color="000000"/>
              <w:left w:val="nil"/>
              <w:bottom w:val="single" w:sz="4" w:space="0" w:color="000000"/>
              <w:right w:val="nil"/>
            </w:tcBorders>
            <w:hideMark/>
          </w:tcPr>
          <w:p w14:paraId="1F0E6522" w14:textId="77777777" w:rsidR="00E11897" w:rsidRPr="00E11897" w:rsidRDefault="00E11897" w:rsidP="00E11897">
            <w:pPr>
              <w:ind w:left="170"/>
              <w:rPr>
                <w:rFonts w:eastAsia="Calibri"/>
                <w:lang w:eastAsia="en-GB"/>
              </w:rPr>
            </w:pPr>
            <w:r w:rsidRPr="00E11897">
              <w:rPr>
                <w:rFonts w:eastAsia="Calibri"/>
                <w:sz w:val="16"/>
                <w:lang w:eastAsia="en-GB"/>
              </w:rPr>
              <w:t xml:space="preserve"> </w:t>
            </w:r>
          </w:p>
        </w:tc>
        <w:tc>
          <w:tcPr>
            <w:tcW w:w="5246" w:type="dxa"/>
            <w:tcBorders>
              <w:top w:val="single" w:sz="4" w:space="0" w:color="000000"/>
              <w:left w:val="nil"/>
              <w:bottom w:val="single" w:sz="4" w:space="0" w:color="000000"/>
              <w:right w:val="nil"/>
            </w:tcBorders>
            <w:hideMark/>
          </w:tcPr>
          <w:p w14:paraId="064A806D" w14:textId="77777777" w:rsidR="00E11897" w:rsidRPr="00E11897" w:rsidRDefault="00E11897" w:rsidP="00E11897">
            <w:pPr>
              <w:ind w:left="1"/>
              <w:rPr>
                <w:rFonts w:eastAsia="Calibri"/>
                <w:lang w:eastAsia="en-GB"/>
              </w:rPr>
            </w:pPr>
            <w:r w:rsidRPr="00E11897">
              <w:rPr>
                <w:rFonts w:eastAsia="Calibri"/>
                <w:sz w:val="16"/>
                <w:lang w:eastAsia="en-GB"/>
              </w:rPr>
              <w:t xml:space="preserve">Is it worth continuing? </w:t>
            </w:r>
          </w:p>
        </w:tc>
        <w:tc>
          <w:tcPr>
            <w:tcW w:w="2754" w:type="dxa"/>
            <w:tcBorders>
              <w:top w:val="single" w:sz="4" w:space="0" w:color="000000"/>
              <w:left w:val="nil"/>
              <w:bottom w:val="single" w:sz="4" w:space="0" w:color="000000"/>
              <w:right w:val="single" w:sz="4" w:space="0" w:color="000000"/>
            </w:tcBorders>
            <w:hideMark/>
          </w:tcPr>
          <w:p w14:paraId="732D9C7A" w14:textId="77777777" w:rsidR="00E11897" w:rsidRPr="00E11897" w:rsidRDefault="00E11897" w:rsidP="00E11897">
            <w:pPr>
              <w:ind w:right="34"/>
              <w:jc w:val="right"/>
              <w:rPr>
                <w:rFonts w:eastAsia="Calibri"/>
                <w:lang w:eastAsia="en-GB"/>
              </w:rPr>
            </w:pPr>
            <w:r w:rsidRPr="00E11897">
              <w:rPr>
                <w:rFonts w:eastAsia="Calibri"/>
                <w:sz w:val="16"/>
                <w:lang w:eastAsia="en-GB"/>
              </w:rPr>
              <w:t xml:space="preserve">Sampling [/5] </w:t>
            </w:r>
          </w:p>
        </w:tc>
        <w:tc>
          <w:tcPr>
            <w:tcW w:w="662" w:type="dxa"/>
            <w:tcBorders>
              <w:top w:val="double" w:sz="6" w:space="0" w:color="EAEAEA"/>
              <w:left w:val="single" w:sz="4" w:space="0" w:color="000000"/>
              <w:bottom w:val="single" w:sz="4" w:space="0" w:color="000000"/>
              <w:right w:val="single" w:sz="4" w:space="0" w:color="000000"/>
            </w:tcBorders>
            <w:shd w:val="clear" w:color="auto" w:fill="EAEAEA"/>
            <w:hideMark/>
          </w:tcPr>
          <w:p w14:paraId="37D8EE14" w14:textId="77777777" w:rsidR="00E11897" w:rsidRPr="00E11897" w:rsidRDefault="00E11897" w:rsidP="00E11897">
            <w:pPr>
              <w:ind w:left="60"/>
              <w:jc w:val="center"/>
              <w:rPr>
                <w:rFonts w:eastAsia="Calibri"/>
                <w:lang w:eastAsia="en-GB"/>
              </w:rPr>
            </w:pPr>
            <w:r w:rsidRPr="00E11897">
              <w:rPr>
                <w:rFonts w:eastAsia="Calibri"/>
                <w:sz w:val="16"/>
                <w:lang w:eastAsia="en-GB"/>
              </w:rPr>
              <w:t xml:space="preserve"> </w:t>
            </w:r>
          </w:p>
        </w:tc>
      </w:tr>
      <w:tr w:rsidR="00E11897" w:rsidRPr="00E11897" w14:paraId="27BB7EF5" w14:textId="77777777" w:rsidTr="0031004E">
        <w:trPr>
          <w:trHeight w:val="244"/>
        </w:trPr>
        <w:tc>
          <w:tcPr>
            <w:tcW w:w="1860" w:type="dxa"/>
            <w:tcBorders>
              <w:top w:val="single" w:sz="4" w:space="0" w:color="000000"/>
              <w:left w:val="single" w:sz="4" w:space="0" w:color="000000"/>
              <w:bottom w:val="single" w:sz="4" w:space="0" w:color="000000"/>
              <w:right w:val="nil"/>
            </w:tcBorders>
            <w:shd w:val="clear" w:color="auto" w:fill="C0C0C0"/>
            <w:hideMark/>
          </w:tcPr>
          <w:p w14:paraId="5E08C55B" w14:textId="77777777" w:rsidR="00E11897" w:rsidRPr="00E11897" w:rsidRDefault="00E11897" w:rsidP="00E11897">
            <w:pPr>
              <w:rPr>
                <w:rFonts w:eastAsia="Calibri"/>
                <w:lang w:eastAsia="en-GB"/>
              </w:rPr>
            </w:pPr>
            <w:r w:rsidRPr="00E11897">
              <w:rPr>
                <w:rFonts w:eastAsia="Calibri"/>
                <w:sz w:val="16"/>
                <w:lang w:eastAsia="en-GB"/>
              </w:rPr>
              <w:t xml:space="preserve">5. Data collection </w:t>
            </w:r>
          </w:p>
        </w:tc>
        <w:tc>
          <w:tcPr>
            <w:tcW w:w="5246" w:type="dxa"/>
            <w:tcBorders>
              <w:top w:val="single" w:sz="4" w:space="0" w:color="000000"/>
              <w:left w:val="nil"/>
              <w:bottom w:val="single" w:sz="4" w:space="0" w:color="000000"/>
              <w:right w:val="nil"/>
            </w:tcBorders>
            <w:shd w:val="clear" w:color="auto" w:fill="C0C0C0"/>
            <w:hideMark/>
          </w:tcPr>
          <w:p w14:paraId="11882AAC" w14:textId="77777777" w:rsidR="00E11897" w:rsidRPr="00E11897" w:rsidRDefault="00E11897" w:rsidP="00E11897">
            <w:pPr>
              <w:ind w:left="1"/>
              <w:rPr>
                <w:rFonts w:eastAsia="Calibri"/>
                <w:lang w:eastAsia="en-GB"/>
              </w:rPr>
            </w:pPr>
            <w:r w:rsidRPr="00E11897">
              <w:rPr>
                <w:rFonts w:eastAsia="Calibri"/>
                <w:sz w:val="13"/>
                <w:lang w:eastAsia="en-GB"/>
              </w:rPr>
              <w:t xml:space="preserve"> </w:t>
            </w:r>
          </w:p>
        </w:tc>
        <w:tc>
          <w:tcPr>
            <w:tcW w:w="2754" w:type="dxa"/>
            <w:tcBorders>
              <w:top w:val="single" w:sz="4" w:space="0" w:color="000000"/>
              <w:left w:val="nil"/>
              <w:bottom w:val="single" w:sz="8" w:space="0" w:color="EAEAEA"/>
              <w:right w:val="nil"/>
            </w:tcBorders>
            <w:shd w:val="clear" w:color="auto" w:fill="C0C0C0"/>
            <w:hideMark/>
          </w:tcPr>
          <w:p w14:paraId="2FD9D091"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4" w:space="0" w:color="000000"/>
              <w:left w:val="nil"/>
              <w:bottom w:val="single" w:sz="8" w:space="0" w:color="EAEAEA"/>
              <w:right w:val="single" w:sz="4" w:space="0" w:color="000000"/>
            </w:tcBorders>
            <w:shd w:val="clear" w:color="auto" w:fill="C0C0C0"/>
          </w:tcPr>
          <w:p w14:paraId="52231A79" w14:textId="77777777" w:rsidR="00E11897" w:rsidRPr="00E11897" w:rsidRDefault="00E11897" w:rsidP="00E11897">
            <w:pPr>
              <w:rPr>
                <w:rFonts w:eastAsia="Calibri"/>
                <w:lang w:eastAsia="en-GB"/>
              </w:rPr>
            </w:pPr>
          </w:p>
        </w:tc>
      </w:tr>
      <w:tr w:rsidR="00E11897" w:rsidRPr="00E11897" w14:paraId="7928CE6D" w14:textId="77777777" w:rsidTr="0031004E">
        <w:trPr>
          <w:trHeight w:val="362"/>
        </w:trPr>
        <w:tc>
          <w:tcPr>
            <w:tcW w:w="1860" w:type="dxa"/>
            <w:tcBorders>
              <w:top w:val="single" w:sz="4" w:space="0" w:color="000000"/>
              <w:left w:val="single" w:sz="4" w:space="0" w:color="000000"/>
              <w:bottom w:val="single" w:sz="4" w:space="0" w:color="999999"/>
              <w:right w:val="single" w:sz="4" w:space="0" w:color="999999"/>
            </w:tcBorders>
            <w:hideMark/>
          </w:tcPr>
          <w:p w14:paraId="5F023F2A" w14:textId="77777777" w:rsidR="00E11897" w:rsidRPr="00E11897" w:rsidRDefault="00E11897" w:rsidP="00E11897">
            <w:pPr>
              <w:ind w:left="170"/>
              <w:rPr>
                <w:rFonts w:eastAsia="Calibri"/>
                <w:lang w:eastAsia="en-GB"/>
              </w:rPr>
            </w:pPr>
            <w:r w:rsidRPr="00E11897">
              <w:rPr>
                <w:rFonts w:eastAsia="Calibri"/>
                <w:sz w:val="16"/>
                <w:lang w:eastAsia="en-GB"/>
              </w:rPr>
              <w:t xml:space="preserve">Collection method </w:t>
            </w:r>
          </w:p>
        </w:tc>
        <w:tc>
          <w:tcPr>
            <w:tcW w:w="5246" w:type="dxa"/>
            <w:tcBorders>
              <w:top w:val="single" w:sz="4" w:space="0" w:color="000000"/>
              <w:left w:val="single" w:sz="4" w:space="0" w:color="999999"/>
              <w:bottom w:val="single" w:sz="4" w:space="0" w:color="999999"/>
              <w:right w:val="single" w:sz="4" w:space="0" w:color="999999"/>
            </w:tcBorders>
            <w:hideMark/>
          </w:tcPr>
          <w:p w14:paraId="743E1701" w14:textId="77777777" w:rsidR="00E11897" w:rsidRPr="00E11897" w:rsidRDefault="00E11897" w:rsidP="00E11897">
            <w:pPr>
              <w:numPr>
                <w:ilvl w:val="0"/>
                <w:numId w:val="35"/>
              </w:numPr>
              <w:rPr>
                <w:rFonts w:eastAsia="Calibri"/>
                <w:lang w:eastAsia="en-GB"/>
              </w:rPr>
            </w:pPr>
            <w:r w:rsidRPr="00E11897">
              <w:rPr>
                <w:rFonts w:eastAsia="Calibri"/>
                <w:sz w:val="13"/>
                <w:lang w:eastAsia="en-GB"/>
              </w:rPr>
              <w:t xml:space="preserve">Collection method(s) chosen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why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0D057F05" w14:textId="77777777" w:rsidR="00E11897" w:rsidRPr="00E11897" w:rsidRDefault="00E11897" w:rsidP="00E11897">
            <w:pPr>
              <w:numPr>
                <w:ilvl w:val="0"/>
                <w:numId w:val="35"/>
              </w:numPr>
              <w:rPr>
                <w:rFonts w:eastAsia="Calibri"/>
                <w:lang w:eastAsia="en-GB"/>
              </w:rPr>
            </w:pPr>
            <w:r w:rsidRPr="00E11897">
              <w:rPr>
                <w:rFonts w:eastAsia="Calibri"/>
                <w:sz w:val="13"/>
                <w:lang w:eastAsia="en-GB"/>
              </w:rPr>
              <w:t xml:space="preserve">Suitability of collection method(s)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single" w:sz="8" w:space="0" w:color="EAEAEA"/>
              <w:left w:val="single" w:sz="4" w:space="0" w:color="999999"/>
              <w:bottom w:val="double" w:sz="6" w:space="0" w:color="EAEAEA"/>
              <w:right w:val="nil"/>
            </w:tcBorders>
            <w:shd w:val="clear" w:color="auto" w:fill="EAEAEA"/>
            <w:hideMark/>
          </w:tcPr>
          <w:p w14:paraId="26E6ADD2"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8" w:space="0" w:color="EAEAEA"/>
              <w:left w:val="nil"/>
              <w:bottom w:val="double" w:sz="6" w:space="0" w:color="EAEAEA"/>
              <w:right w:val="single" w:sz="4" w:space="0" w:color="000000"/>
            </w:tcBorders>
            <w:shd w:val="clear" w:color="auto" w:fill="EAEAEA"/>
          </w:tcPr>
          <w:p w14:paraId="7AA7244E" w14:textId="77777777" w:rsidR="00E11897" w:rsidRPr="00E11897" w:rsidRDefault="00E11897" w:rsidP="00E11897">
            <w:pPr>
              <w:rPr>
                <w:rFonts w:eastAsia="Calibri"/>
                <w:lang w:eastAsia="en-GB"/>
              </w:rPr>
            </w:pPr>
          </w:p>
        </w:tc>
      </w:tr>
      <w:tr w:rsidR="00E11897" w:rsidRPr="00E11897" w14:paraId="357F0FB6" w14:textId="77777777" w:rsidTr="0031004E">
        <w:trPr>
          <w:trHeight w:val="521"/>
        </w:trPr>
        <w:tc>
          <w:tcPr>
            <w:tcW w:w="1860" w:type="dxa"/>
            <w:tcBorders>
              <w:top w:val="single" w:sz="4" w:space="0" w:color="999999"/>
              <w:left w:val="single" w:sz="4" w:space="0" w:color="000000"/>
              <w:bottom w:val="single" w:sz="4" w:space="0" w:color="000000"/>
              <w:right w:val="single" w:sz="4" w:space="0" w:color="999999"/>
            </w:tcBorders>
            <w:hideMark/>
          </w:tcPr>
          <w:p w14:paraId="2D8422CF" w14:textId="77777777" w:rsidR="00E11897" w:rsidRPr="00E11897" w:rsidRDefault="00E11897" w:rsidP="00E11897">
            <w:pPr>
              <w:ind w:left="170"/>
              <w:rPr>
                <w:rFonts w:eastAsia="Calibri"/>
                <w:lang w:eastAsia="en-GB"/>
              </w:rPr>
            </w:pPr>
            <w:r w:rsidRPr="00E11897">
              <w:rPr>
                <w:rFonts w:eastAsia="Calibri"/>
                <w:sz w:val="16"/>
                <w:lang w:eastAsia="en-GB"/>
              </w:rPr>
              <w:t xml:space="preserve">Collection protocol </w:t>
            </w:r>
          </w:p>
        </w:tc>
        <w:tc>
          <w:tcPr>
            <w:tcW w:w="5246" w:type="dxa"/>
            <w:tcBorders>
              <w:top w:val="single" w:sz="4" w:space="0" w:color="999999"/>
              <w:left w:val="single" w:sz="4" w:space="0" w:color="999999"/>
              <w:bottom w:val="single" w:sz="4" w:space="0" w:color="000000"/>
              <w:right w:val="single" w:sz="4" w:space="0" w:color="999999"/>
            </w:tcBorders>
            <w:hideMark/>
          </w:tcPr>
          <w:p w14:paraId="413838BD" w14:textId="77777777" w:rsidR="00E11897" w:rsidRPr="00E11897" w:rsidRDefault="00E11897" w:rsidP="00E11897">
            <w:pPr>
              <w:numPr>
                <w:ilvl w:val="0"/>
                <w:numId w:val="36"/>
              </w:numPr>
              <w:rPr>
                <w:rFonts w:eastAsia="Calibri"/>
                <w:lang w:eastAsia="en-GB"/>
              </w:rPr>
            </w:pPr>
            <w:r w:rsidRPr="00E11897">
              <w:rPr>
                <w:rFonts w:eastAsia="Calibri"/>
                <w:sz w:val="13"/>
                <w:lang w:eastAsia="en-GB"/>
              </w:rPr>
              <w:t xml:space="preserve">Include date(s)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location(s) </w:t>
            </w:r>
            <w:r w:rsidRPr="00E11897">
              <w:rPr>
                <w:rFonts w:ascii="Segoe UI Symbol" w:eastAsia="Segoe UI Symbol" w:hAnsi="Segoe UI Symbol" w:cs="Segoe UI Symbol"/>
                <w:sz w:val="13"/>
                <w:lang w:eastAsia="en-GB"/>
              </w:rPr>
              <w:t>❏</w:t>
            </w:r>
            <w:r w:rsidRPr="00E11897">
              <w:rPr>
                <w:rFonts w:eastAsia="Calibri"/>
                <w:sz w:val="13"/>
                <w:lang w:eastAsia="en-GB"/>
              </w:rPr>
              <w:t xml:space="preserve">, setting(s) </w:t>
            </w:r>
            <w:r w:rsidRPr="00E11897">
              <w:rPr>
                <w:rFonts w:ascii="Segoe UI Symbol" w:eastAsia="Segoe UI Symbol" w:hAnsi="Segoe UI Symbol" w:cs="Segoe UI Symbol"/>
                <w:sz w:val="13"/>
                <w:lang w:eastAsia="en-GB"/>
              </w:rPr>
              <w:t>❏</w:t>
            </w:r>
            <w:r w:rsidRPr="00E11897">
              <w:rPr>
                <w:rFonts w:eastAsia="Calibri"/>
                <w:sz w:val="13"/>
                <w:lang w:eastAsia="en-GB"/>
              </w:rPr>
              <w:t xml:space="preserve">, personnel </w:t>
            </w:r>
            <w:r w:rsidRPr="00E11897">
              <w:rPr>
                <w:rFonts w:ascii="Segoe UI Symbol" w:eastAsia="Segoe UI Symbol" w:hAnsi="Segoe UI Symbol" w:cs="Segoe UI Symbol"/>
                <w:sz w:val="13"/>
                <w:lang w:eastAsia="en-GB"/>
              </w:rPr>
              <w:t>❏</w:t>
            </w:r>
            <w:r w:rsidRPr="00E11897">
              <w:rPr>
                <w:rFonts w:eastAsia="Calibri"/>
                <w:sz w:val="13"/>
                <w:lang w:eastAsia="en-GB"/>
              </w:rPr>
              <w:t xml:space="preserve">, materials </w:t>
            </w:r>
            <w:r w:rsidRPr="00E11897">
              <w:rPr>
                <w:rFonts w:ascii="Segoe UI Symbol" w:eastAsia="Segoe UI Symbol" w:hAnsi="Segoe UI Symbol" w:cs="Segoe UI Symbol"/>
                <w:sz w:val="13"/>
                <w:lang w:eastAsia="en-GB"/>
              </w:rPr>
              <w:t>❏</w:t>
            </w:r>
            <w:r w:rsidRPr="00E11897">
              <w:rPr>
                <w:rFonts w:eastAsia="Calibri"/>
                <w:sz w:val="13"/>
                <w:lang w:eastAsia="en-GB"/>
              </w:rPr>
              <w:t xml:space="preserve">, processes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24E586D3" w14:textId="77777777" w:rsidR="00E11897" w:rsidRPr="00E11897" w:rsidRDefault="00E11897" w:rsidP="00E11897">
            <w:pPr>
              <w:numPr>
                <w:ilvl w:val="0"/>
                <w:numId w:val="36"/>
              </w:numPr>
              <w:rPr>
                <w:rFonts w:eastAsia="Calibri"/>
                <w:lang w:eastAsia="en-GB"/>
              </w:rPr>
            </w:pPr>
            <w:r w:rsidRPr="00E11897">
              <w:rPr>
                <w:rFonts w:eastAsia="Calibri"/>
                <w:sz w:val="13"/>
                <w:lang w:eastAsia="en-GB"/>
              </w:rPr>
              <w:t xml:space="preserve">Method(s) to ensure/enhance quality of measurement/instrumentation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1472102A" w14:textId="77777777" w:rsidR="00E11897" w:rsidRPr="00E11897" w:rsidRDefault="00E11897" w:rsidP="00E11897">
            <w:pPr>
              <w:numPr>
                <w:ilvl w:val="0"/>
                <w:numId w:val="36"/>
              </w:numPr>
              <w:rPr>
                <w:rFonts w:eastAsia="Calibri"/>
                <w:lang w:eastAsia="en-GB"/>
              </w:rPr>
            </w:pPr>
            <w:r w:rsidRPr="00E11897">
              <w:rPr>
                <w:rFonts w:eastAsia="Calibri"/>
                <w:sz w:val="13"/>
                <w:lang w:eastAsia="en-GB"/>
              </w:rPr>
              <w:t xml:space="preserve">Manage non-participation </w:t>
            </w:r>
            <w:r w:rsidRPr="00E11897">
              <w:rPr>
                <w:rFonts w:ascii="Segoe UI Symbol" w:eastAsia="Segoe UI Symbol" w:hAnsi="Segoe UI Symbol" w:cs="Segoe UI Symbol"/>
                <w:sz w:val="13"/>
                <w:lang w:eastAsia="en-GB"/>
              </w:rPr>
              <w:t>❏</w:t>
            </w:r>
            <w:r w:rsidRPr="00E11897">
              <w:rPr>
                <w:rFonts w:eastAsia="Calibri"/>
                <w:sz w:val="13"/>
                <w:lang w:eastAsia="en-GB"/>
              </w:rPr>
              <w:t xml:space="preserve">, withdrawal </w:t>
            </w:r>
            <w:r w:rsidRPr="00E11897">
              <w:rPr>
                <w:rFonts w:ascii="Segoe UI Symbol" w:eastAsia="Segoe UI Symbol" w:hAnsi="Segoe UI Symbol" w:cs="Segoe UI Symbol"/>
                <w:sz w:val="13"/>
                <w:lang w:eastAsia="en-GB"/>
              </w:rPr>
              <w:t>❏</w:t>
            </w:r>
            <w:r w:rsidRPr="00E11897">
              <w:rPr>
                <w:rFonts w:eastAsia="Calibri"/>
                <w:sz w:val="13"/>
                <w:lang w:eastAsia="en-GB"/>
              </w:rPr>
              <w:t xml:space="preserve">, incomplete/lost data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single" w:sz="4" w:space="0" w:color="000000"/>
              <w:right w:val="nil"/>
            </w:tcBorders>
            <w:shd w:val="clear" w:color="auto" w:fill="EAEAEA"/>
            <w:hideMark/>
          </w:tcPr>
          <w:p w14:paraId="76E2E7FB"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79EA8862" w14:textId="77777777" w:rsidR="00E11897" w:rsidRPr="00E11897" w:rsidRDefault="00E11897" w:rsidP="00E11897">
            <w:pPr>
              <w:rPr>
                <w:rFonts w:eastAsia="Calibri"/>
                <w:lang w:eastAsia="en-GB"/>
              </w:rPr>
            </w:pPr>
          </w:p>
        </w:tc>
      </w:tr>
      <w:tr w:rsidR="00E11897" w:rsidRPr="00E11897" w14:paraId="3103C423" w14:textId="77777777" w:rsidTr="0031004E">
        <w:trPr>
          <w:trHeight w:val="313"/>
        </w:trPr>
        <w:tc>
          <w:tcPr>
            <w:tcW w:w="1860" w:type="dxa"/>
            <w:tcBorders>
              <w:top w:val="single" w:sz="4" w:space="0" w:color="000000"/>
              <w:left w:val="nil"/>
              <w:bottom w:val="single" w:sz="4" w:space="0" w:color="000000"/>
              <w:right w:val="nil"/>
            </w:tcBorders>
            <w:hideMark/>
          </w:tcPr>
          <w:p w14:paraId="668A998C" w14:textId="77777777" w:rsidR="00E11897" w:rsidRPr="00E11897" w:rsidRDefault="00E11897" w:rsidP="00E11897">
            <w:pPr>
              <w:ind w:left="170"/>
              <w:rPr>
                <w:rFonts w:eastAsia="Calibri"/>
                <w:lang w:eastAsia="en-GB"/>
              </w:rPr>
            </w:pPr>
            <w:r w:rsidRPr="00E11897">
              <w:rPr>
                <w:rFonts w:eastAsia="Calibri"/>
                <w:sz w:val="16"/>
                <w:lang w:eastAsia="en-GB"/>
              </w:rPr>
              <w:t xml:space="preserve"> </w:t>
            </w:r>
          </w:p>
        </w:tc>
        <w:tc>
          <w:tcPr>
            <w:tcW w:w="5246" w:type="dxa"/>
            <w:tcBorders>
              <w:top w:val="single" w:sz="4" w:space="0" w:color="000000"/>
              <w:left w:val="nil"/>
              <w:bottom w:val="single" w:sz="4" w:space="0" w:color="000000"/>
              <w:right w:val="nil"/>
            </w:tcBorders>
            <w:hideMark/>
          </w:tcPr>
          <w:p w14:paraId="6E31874B" w14:textId="77777777" w:rsidR="00E11897" w:rsidRPr="00E11897" w:rsidRDefault="00E11897" w:rsidP="00E11897">
            <w:pPr>
              <w:ind w:left="1"/>
              <w:rPr>
                <w:rFonts w:eastAsia="Calibri"/>
                <w:lang w:eastAsia="en-GB"/>
              </w:rPr>
            </w:pPr>
            <w:r w:rsidRPr="00E11897">
              <w:rPr>
                <w:rFonts w:eastAsia="Calibri"/>
                <w:sz w:val="16"/>
                <w:lang w:eastAsia="en-GB"/>
              </w:rPr>
              <w:t xml:space="preserve">Is it worth continuing? </w:t>
            </w:r>
          </w:p>
        </w:tc>
        <w:tc>
          <w:tcPr>
            <w:tcW w:w="2754" w:type="dxa"/>
            <w:tcBorders>
              <w:top w:val="single" w:sz="4" w:space="0" w:color="000000"/>
              <w:left w:val="nil"/>
              <w:bottom w:val="single" w:sz="4" w:space="0" w:color="000000"/>
              <w:right w:val="single" w:sz="4" w:space="0" w:color="000000"/>
            </w:tcBorders>
            <w:hideMark/>
          </w:tcPr>
          <w:p w14:paraId="7D20369D" w14:textId="77777777" w:rsidR="00E11897" w:rsidRPr="00E11897" w:rsidRDefault="00E11897" w:rsidP="00E11897">
            <w:pPr>
              <w:ind w:right="34"/>
              <w:jc w:val="right"/>
              <w:rPr>
                <w:rFonts w:eastAsia="Calibri"/>
                <w:lang w:eastAsia="en-GB"/>
              </w:rPr>
            </w:pPr>
            <w:r w:rsidRPr="00E11897">
              <w:rPr>
                <w:rFonts w:eastAsia="Calibri"/>
                <w:sz w:val="16"/>
                <w:lang w:eastAsia="en-GB"/>
              </w:rPr>
              <w:t xml:space="preserve">Data collection [/5] </w:t>
            </w:r>
          </w:p>
        </w:tc>
        <w:tc>
          <w:tcPr>
            <w:tcW w:w="662" w:type="dxa"/>
            <w:tcBorders>
              <w:top w:val="double" w:sz="6" w:space="0" w:color="EAEAEA"/>
              <w:left w:val="single" w:sz="4" w:space="0" w:color="000000"/>
              <w:bottom w:val="single" w:sz="4" w:space="0" w:color="000000"/>
              <w:right w:val="single" w:sz="4" w:space="0" w:color="000000"/>
            </w:tcBorders>
            <w:shd w:val="clear" w:color="auto" w:fill="EAEAEA"/>
            <w:hideMark/>
          </w:tcPr>
          <w:p w14:paraId="57DC144D" w14:textId="77777777" w:rsidR="00E11897" w:rsidRPr="00E11897" w:rsidRDefault="00E11897" w:rsidP="00E11897">
            <w:pPr>
              <w:ind w:left="60"/>
              <w:jc w:val="center"/>
              <w:rPr>
                <w:rFonts w:eastAsia="Calibri"/>
                <w:lang w:eastAsia="en-GB"/>
              </w:rPr>
            </w:pPr>
            <w:r w:rsidRPr="00E11897">
              <w:rPr>
                <w:rFonts w:eastAsia="Calibri"/>
                <w:sz w:val="16"/>
                <w:lang w:eastAsia="en-GB"/>
              </w:rPr>
              <w:t xml:space="preserve"> </w:t>
            </w:r>
          </w:p>
        </w:tc>
      </w:tr>
      <w:tr w:rsidR="00E11897" w:rsidRPr="00E11897" w14:paraId="21A04518" w14:textId="77777777" w:rsidTr="0031004E">
        <w:trPr>
          <w:trHeight w:val="244"/>
        </w:trPr>
        <w:tc>
          <w:tcPr>
            <w:tcW w:w="1860" w:type="dxa"/>
            <w:tcBorders>
              <w:top w:val="single" w:sz="4" w:space="0" w:color="000000"/>
              <w:left w:val="single" w:sz="4" w:space="0" w:color="000000"/>
              <w:bottom w:val="single" w:sz="4" w:space="0" w:color="000000"/>
              <w:right w:val="nil"/>
            </w:tcBorders>
            <w:shd w:val="clear" w:color="auto" w:fill="C0C0C0"/>
            <w:hideMark/>
          </w:tcPr>
          <w:p w14:paraId="78883759" w14:textId="77777777" w:rsidR="00E11897" w:rsidRPr="00E11897" w:rsidRDefault="00E11897" w:rsidP="00E11897">
            <w:pPr>
              <w:rPr>
                <w:rFonts w:eastAsia="Calibri"/>
                <w:lang w:eastAsia="en-GB"/>
              </w:rPr>
            </w:pPr>
            <w:r w:rsidRPr="00E11897">
              <w:rPr>
                <w:rFonts w:eastAsia="Calibri"/>
                <w:sz w:val="16"/>
                <w:lang w:eastAsia="en-GB"/>
              </w:rPr>
              <w:t xml:space="preserve">6. Ethical matters </w:t>
            </w:r>
          </w:p>
        </w:tc>
        <w:tc>
          <w:tcPr>
            <w:tcW w:w="5246" w:type="dxa"/>
            <w:tcBorders>
              <w:top w:val="single" w:sz="4" w:space="0" w:color="000000"/>
              <w:left w:val="nil"/>
              <w:bottom w:val="single" w:sz="4" w:space="0" w:color="000000"/>
              <w:right w:val="nil"/>
            </w:tcBorders>
            <w:shd w:val="clear" w:color="auto" w:fill="C0C0C0"/>
            <w:hideMark/>
          </w:tcPr>
          <w:p w14:paraId="1CC039DC" w14:textId="77777777" w:rsidR="00E11897" w:rsidRPr="00E11897" w:rsidRDefault="00E11897" w:rsidP="00E11897">
            <w:pPr>
              <w:ind w:left="1"/>
              <w:rPr>
                <w:rFonts w:eastAsia="Calibri"/>
                <w:lang w:eastAsia="en-GB"/>
              </w:rPr>
            </w:pPr>
            <w:r w:rsidRPr="00E11897">
              <w:rPr>
                <w:rFonts w:eastAsia="Calibri"/>
                <w:sz w:val="13"/>
                <w:lang w:eastAsia="en-GB"/>
              </w:rPr>
              <w:t xml:space="preserve"> </w:t>
            </w:r>
          </w:p>
        </w:tc>
        <w:tc>
          <w:tcPr>
            <w:tcW w:w="2754" w:type="dxa"/>
            <w:tcBorders>
              <w:top w:val="single" w:sz="4" w:space="0" w:color="000000"/>
              <w:left w:val="nil"/>
              <w:bottom w:val="single" w:sz="8" w:space="0" w:color="EAEAEA"/>
              <w:right w:val="nil"/>
            </w:tcBorders>
            <w:shd w:val="clear" w:color="auto" w:fill="C0C0C0"/>
            <w:hideMark/>
          </w:tcPr>
          <w:p w14:paraId="15786F63"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4" w:space="0" w:color="000000"/>
              <w:left w:val="nil"/>
              <w:bottom w:val="single" w:sz="8" w:space="0" w:color="EAEAEA"/>
              <w:right w:val="single" w:sz="4" w:space="0" w:color="000000"/>
            </w:tcBorders>
            <w:shd w:val="clear" w:color="auto" w:fill="C0C0C0"/>
          </w:tcPr>
          <w:p w14:paraId="4855E0DC" w14:textId="77777777" w:rsidR="00E11897" w:rsidRPr="00E11897" w:rsidRDefault="00E11897" w:rsidP="00E11897">
            <w:pPr>
              <w:rPr>
                <w:rFonts w:eastAsia="Calibri"/>
                <w:lang w:eastAsia="en-GB"/>
              </w:rPr>
            </w:pPr>
          </w:p>
        </w:tc>
      </w:tr>
      <w:tr w:rsidR="00E11897" w:rsidRPr="00E11897" w14:paraId="661EFC23" w14:textId="77777777" w:rsidTr="0031004E">
        <w:trPr>
          <w:trHeight w:val="362"/>
        </w:trPr>
        <w:tc>
          <w:tcPr>
            <w:tcW w:w="1860" w:type="dxa"/>
            <w:tcBorders>
              <w:top w:val="single" w:sz="4" w:space="0" w:color="000000"/>
              <w:left w:val="single" w:sz="4" w:space="0" w:color="000000"/>
              <w:bottom w:val="single" w:sz="4" w:space="0" w:color="999999"/>
              <w:right w:val="single" w:sz="4" w:space="0" w:color="999999"/>
            </w:tcBorders>
            <w:hideMark/>
          </w:tcPr>
          <w:p w14:paraId="1C877626" w14:textId="77777777" w:rsidR="00E11897" w:rsidRPr="00E11897" w:rsidRDefault="00E11897" w:rsidP="00E11897">
            <w:pPr>
              <w:ind w:left="170"/>
              <w:rPr>
                <w:rFonts w:eastAsia="Calibri"/>
                <w:lang w:eastAsia="en-GB"/>
              </w:rPr>
            </w:pPr>
            <w:r w:rsidRPr="00E11897">
              <w:rPr>
                <w:rFonts w:eastAsia="Calibri"/>
                <w:sz w:val="16"/>
                <w:lang w:eastAsia="en-GB"/>
              </w:rPr>
              <w:t xml:space="preserve">Participant ethics </w:t>
            </w:r>
          </w:p>
        </w:tc>
        <w:tc>
          <w:tcPr>
            <w:tcW w:w="5246" w:type="dxa"/>
            <w:tcBorders>
              <w:top w:val="single" w:sz="4" w:space="0" w:color="000000"/>
              <w:left w:val="single" w:sz="4" w:space="0" w:color="999999"/>
              <w:bottom w:val="single" w:sz="4" w:space="0" w:color="999999"/>
              <w:right w:val="single" w:sz="4" w:space="0" w:color="999999"/>
            </w:tcBorders>
            <w:hideMark/>
          </w:tcPr>
          <w:p w14:paraId="13CC4DC6" w14:textId="77777777" w:rsidR="00E11897" w:rsidRPr="00E11897" w:rsidRDefault="00E11897" w:rsidP="00E11897">
            <w:pPr>
              <w:numPr>
                <w:ilvl w:val="0"/>
                <w:numId w:val="37"/>
              </w:numPr>
              <w:rPr>
                <w:rFonts w:eastAsia="Calibri"/>
                <w:lang w:eastAsia="en-GB"/>
              </w:rPr>
            </w:pPr>
            <w:r w:rsidRPr="00E11897">
              <w:rPr>
                <w:rFonts w:eastAsia="Calibri"/>
                <w:sz w:val="13"/>
                <w:lang w:eastAsia="en-GB"/>
              </w:rPr>
              <w:t xml:space="preserve">Informed consent </w:t>
            </w:r>
            <w:r w:rsidRPr="00E11897">
              <w:rPr>
                <w:rFonts w:ascii="Segoe UI Symbol" w:eastAsia="Segoe UI Symbol" w:hAnsi="Segoe UI Symbol" w:cs="Segoe UI Symbol"/>
                <w:sz w:val="13"/>
                <w:lang w:eastAsia="en-GB"/>
              </w:rPr>
              <w:t>❏</w:t>
            </w:r>
            <w:r w:rsidRPr="00E11897">
              <w:rPr>
                <w:rFonts w:eastAsia="Calibri"/>
                <w:sz w:val="13"/>
                <w:lang w:eastAsia="en-GB"/>
              </w:rPr>
              <w:t xml:space="preserve">, equity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1FD060BA" w14:textId="77777777" w:rsidR="00E11897" w:rsidRPr="00E11897" w:rsidRDefault="00E11897" w:rsidP="00E11897">
            <w:pPr>
              <w:numPr>
                <w:ilvl w:val="0"/>
                <w:numId w:val="37"/>
              </w:numPr>
              <w:rPr>
                <w:rFonts w:eastAsia="Calibri"/>
                <w:lang w:eastAsia="en-GB"/>
              </w:rPr>
            </w:pPr>
            <w:r w:rsidRPr="00E11897">
              <w:rPr>
                <w:rFonts w:eastAsia="Calibri"/>
                <w:sz w:val="13"/>
                <w:lang w:eastAsia="en-GB"/>
              </w:rPr>
              <w:t xml:space="preserve">Privacy </w:t>
            </w:r>
            <w:r w:rsidRPr="00E11897">
              <w:rPr>
                <w:rFonts w:ascii="Segoe UI Symbol" w:eastAsia="Segoe UI Symbol" w:hAnsi="Segoe UI Symbol" w:cs="Segoe UI Symbol"/>
                <w:sz w:val="13"/>
                <w:lang w:eastAsia="en-GB"/>
              </w:rPr>
              <w:t>❏</w:t>
            </w:r>
            <w:r w:rsidRPr="00E11897">
              <w:rPr>
                <w:rFonts w:eastAsia="Calibri"/>
                <w:sz w:val="13"/>
                <w:lang w:eastAsia="en-GB"/>
              </w:rPr>
              <w:t xml:space="preserve">, confidentiality/anonymity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single" w:sz="8" w:space="0" w:color="EAEAEA"/>
              <w:left w:val="single" w:sz="4" w:space="0" w:color="999999"/>
              <w:bottom w:val="double" w:sz="6" w:space="0" w:color="EAEAEA"/>
              <w:right w:val="nil"/>
            </w:tcBorders>
            <w:shd w:val="clear" w:color="auto" w:fill="EAEAEA"/>
            <w:hideMark/>
          </w:tcPr>
          <w:p w14:paraId="181B711A"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8" w:space="0" w:color="EAEAEA"/>
              <w:left w:val="nil"/>
              <w:bottom w:val="double" w:sz="6" w:space="0" w:color="EAEAEA"/>
              <w:right w:val="single" w:sz="4" w:space="0" w:color="000000"/>
            </w:tcBorders>
            <w:shd w:val="clear" w:color="auto" w:fill="EAEAEA"/>
          </w:tcPr>
          <w:p w14:paraId="6FCEA864" w14:textId="77777777" w:rsidR="00E11897" w:rsidRPr="00E11897" w:rsidRDefault="00E11897" w:rsidP="00E11897">
            <w:pPr>
              <w:rPr>
                <w:rFonts w:eastAsia="Calibri"/>
                <w:lang w:eastAsia="en-GB"/>
              </w:rPr>
            </w:pPr>
          </w:p>
        </w:tc>
      </w:tr>
      <w:tr w:rsidR="00E11897" w:rsidRPr="00E11897" w14:paraId="02832B23" w14:textId="77777777" w:rsidTr="0031004E">
        <w:trPr>
          <w:trHeight w:val="360"/>
        </w:trPr>
        <w:tc>
          <w:tcPr>
            <w:tcW w:w="1860" w:type="dxa"/>
            <w:tcBorders>
              <w:top w:val="single" w:sz="4" w:space="0" w:color="999999"/>
              <w:left w:val="single" w:sz="4" w:space="0" w:color="000000"/>
              <w:bottom w:val="single" w:sz="4" w:space="0" w:color="000000"/>
              <w:right w:val="single" w:sz="4" w:space="0" w:color="999999"/>
            </w:tcBorders>
            <w:hideMark/>
          </w:tcPr>
          <w:p w14:paraId="4DBBB5A3" w14:textId="77777777" w:rsidR="00E11897" w:rsidRPr="00E11897" w:rsidRDefault="00E11897" w:rsidP="00E11897">
            <w:pPr>
              <w:ind w:left="170"/>
              <w:rPr>
                <w:rFonts w:eastAsia="Calibri"/>
                <w:lang w:eastAsia="en-GB"/>
              </w:rPr>
            </w:pPr>
            <w:r w:rsidRPr="00E11897">
              <w:rPr>
                <w:rFonts w:eastAsia="Calibri"/>
                <w:sz w:val="16"/>
                <w:lang w:eastAsia="en-GB"/>
              </w:rPr>
              <w:t xml:space="preserve">Researcher ethics </w:t>
            </w:r>
          </w:p>
        </w:tc>
        <w:tc>
          <w:tcPr>
            <w:tcW w:w="5246" w:type="dxa"/>
            <w:tcBorders>
              <w:top w:val="single" w:sz="4" w:space="0" w:color="999999"/>
              <w:left w:val="single" w:sz="4" w:space="0" w:color="999999"/>
              <w:bottom w:val="single" w:sz="4" w:space="0" w:color="000000"/>
              <w:right w:val="single" w:sz="4" w:space="0" w:color="999999"/>
            </w:tcBorders>
            <w:hideMark/>
          </w:tcPr>
          <w:p w14:paraId="35340FC6" w14:textId="77777777" w:rsidR="00E11897" w:rsidRPr="00E11897" w:rsidRDefault="00E11897" w:rsidP="00E11897">
            <w:pPr>
              <w:numPr>
                <w:ilvl w:val="0"/>
                <w:numId w:val="38"/>
              </w:numPr>
              <w:rPr>
                <w:rFonts w:eastAsia="Calibri"/>
                <w:lang w:eastAsia="en-GB"/>
              </w:rPr>
            </w:pPr>
            <w:r w:rsidRPr="00E11897">
              <w:rPr>
                <w:rFonts w:eastAsia="Calibri"/>
                <w:sz w:val="13"/>
                <w:lang w:eastAsia="en-GB"/>
              </w:rPr>
              <w:t xml:space="preserve">Ethical approval </w:t>
            </w:r>
            <w:r w:rsidRPr="00E11897">
              <w:rPr>
                <w:rFonts w:ascii="Segoe UI Symbol" w:eastAsia="Segoe UI Symbol" w:hAnsi="Segoe UI Symbol" w:cs="Segoe UI Symbol"/>
                <w:sz w:val="13"/>
                <w:lang w:eastAsia="en-GB"/>
              </w:rPr>
              <w:t>❏</w:t>
            </w:r>
            <w:r w:rsidRPr="00E11897">
              <w:rPr>
                <w:rFonts w:eastAsia="Calibri"/>
                <w:sz w:val="13"/>
                <w:lang w:eastAsia="en-GB"/>
              </w:rPr>
              <w:t xml:space="preserve">, funding </w:t>
            </w:r>
            <w:r w:rsidRPr="00E11897">
              <w:rPr>
                <w:rFonts w:ascii="Segoe UI Symbol" w:eastAsia="Segoe UI Symbol" w:hAnsi="Segoe UI Symbol" w:cs="Segoe UI Symbol"/>
                <w:sz w:val="13"/>
                <w:lang w:eastAsia="en-GB"/>
              </w:rPr>
              <w:t>❏</w:t>
            </w:r>
            <w:r w:rsidRPr="00E11897">
              <w:rPr>
                <w:rFonts w:eastAsia="Calibri"/>
                <w:sz w:val="13"/>
                <w:lang w:eastAsia="en-GB"/>
              </w:rPr>
              <w:t xml:space="preserve">, conflict(s) of interest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294DE570" w14:textId="77777777" w:rsidR="00E11897" w:rsidRPr="00E11897" w:rsidRDefault="00E11897" w:rsidP="00E11897">
            <w:pPr>
              <w:numPr>
                <w:ilvl w:val="0"/>
                <w:numId w:val="38"/>
              </w:numPr>
              <w:rPr>
                <w:rFonts w:eastAsia="Calibri"/>
                <w:lang w:eastAsia="en-GB"/>
              </w:rPr>
            </w:pPr>
            <w:r w:rsidRPr="00E11897">
              <w:rPr>
                <w:rFonts w:eastAsia="Calibri"/>
                <w:sz w:val="13"/>
                <w:lang w:eastAsia="en-GB"/>
              </w:rPr>
              <w:t xml:space="preserve">Subjectivities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relationship(s) with participants/cases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single" w:sz="4" w:space="0" w:color="000000"/>
              <w:right w:val="nil"/>
            </w:tcBorders>
            <w:shd w:val="clear" w:color="auto" w:fill="EAEAEA"/>
            <w:hideMark/>
          </w:tcPr>
          <w:p w14:paraId="2C67D09B"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25BA98C3" w14:textId="77777777" w:rsidR="00E11897" w:rsidRPr="00E11897" w:rsidRDefault="00E11897" w:rsidP="00E11897">
            <w:pPr>
              <w:rPr>
                <w:rFonts w:eastAsia="Calibri"/>
                <w:lang w:eastAsia="en-GB"/>
              </w:rPr>
            </w:pPr>
          </w:p>
        </w:tc>
      </w:tr>
      <w:tr w:rsidR="00E11897" w:rsidRPr="00E11897" w14:paraId="288F4A45" w14:textId="77777777" w:rsidTr="0031004E">
        <w:trPr>
          <w:trHeight w:val="315"/>
        </w:trPr>
        <w:tc>
          <w:tcPr>
            <w:tcW w:w="1860" w:type="dxa"/>
            <w:tcBorders>
              <w:top w:val="single" w:sz="4" w:space="0" w:color="000000"/>
              <w:left w:val="nil"/>
              <w:bottom w:val="single" w:sz="4" w:space="0" w:color="000000"/>
              <w:right w:val="nil"/>
            </w:tcBorders>
            <w:hideMark/>
          </w:tcPr>
          <w:p w14:paraId="7D1A9D53" w14:textId="77777777" w:rsidR="00E11897" w:rsidRPr="00E11897" w:rsidRDefault="00E11897" w:rsidP="00E11897">
            <w:pPr>
              <w:ind w:left="170"/>
              <w:rPr>
                <w:rFonts w:eastAsia="Calibri"/>
                <w:lang w:eastAsia="en-GB"/>
              </w:rPr>
            </w:pPr>
            <w:r w:rsidRPr="00E11897">
              <w:rPr>
                <w:rFonts w:eastAsia="Calibri"/>
                <w:sz w:val="16"/>
                <w:lang w:eastAsia="en-GB"/>
              </w:rPr>
              <w:t xml:space="preserve"> </w:t>
            </w:r>
          </w:p>
        </w:tc>
        <w:tc>
          <w:tcPr>
            <w:tcW w:w="5246" w:type="dxa"/>
            <w:tcBorders>
              <w:top w:val="single" w:sz="4" w:space="0" w:color="000000"/>
              <w:left w:val="nil"/>
              <w:bottom w:val="single" w:sz="4" w:space="0" w:color="000000"/>
              <w:right w:val="nil"/>
            </w:tcBorders>
            <w:hideMark/>
          </w:tcPr>
          <w:p w14:paraId="01128187" w14:textId="77777777" w:rsidR="00E11897" w:rsidRPr="00E11897" w:rsidRDefault="00E11897" w:rsidP="00E11897">
            <w:pPr>
              <w:ind w:left="1"/>
              <w:rPr>
                <w:rFonts w:eastAsia="Calibri"/>
                <w:lang w:eastAsia="en-GB"/>
              </w:rPr>
            </w:pPr>
            <w:r w:rsidRPr="00E11897">
              <w:rPr>
                <w:rFonts w:eastAsia="Calibri"/>
                <w:sz w:val="16"/>
                <w:lang w:eastAsia="en-GB"/>
              </w:rPr>
              <w:t xml:space="preserve">Is it worth continuing? </w:t>
            </w:r>
          </w:p>
        </w:tc>
        <w:tc>
          <w:tcPr>
            <w:tcW w:w="2754" w:type="dxa"/>
            <w:tcBorders>
              <w:top w:val="single" w:sz="4" w:space="0" w:color="000000"/>
              <w:left w:val="nil"/>
              <w:bottom w:val="single" w:sz="4" w:space="0" w:color="000000"/>
              <w:right w:val="single" w:sz="4" w:space="0" w:color="000000"/>
            </w:tcBorders>
            <w:hideMark/>
          </w:tcPr>
          <w:p w14:paraId="3DFFD2B6" w14:textId="77777777" w:rsidR="00E11897" w:rsidRPr="00E11897" w:rsidRDefault="00E11897" w:rsidP="00E11897">
            <w:pPr>
              <w:ind w:right="34"/>
              <w:jc w:val="right"/>
              <w:rPr>
                <w:rFonts w:eastAsia="Calibri"/>
                <w:lang w:eastAsia="en-GB"/>
              </w:rPr>
            </w:pPr>
            <w:r w:rsidRPr="00E11897">
              <w:rPr>
                <w:rFonts w:eastAsia="Calibri"/>
                <w:sz w:val="16"/>
                <w:lang w:eastAsia="en-GB"/>
              </w:rPr>
              <w:t xml:space="preserve">Ethical matters [/5] </w:t>
            </w:r>
          </w:p>
        </w:tc>
        <w:tc>
          <w:tcPr>
            <w:tcW w:w="662" w:type="dxa"/>
            <w:tcBorders>
              <w:top w:val="double" w:sz="6" w:space="0" w:color="EAEAEA"/>
              <w:left w:val="single" w:sz="4" w:space="0" w:color="000000"/>
              <w:bottom w:val="single" w:sz="4" w:space="0" w:color="000000"/>
              <w:right w:val="single" w:sz="4" w:space="0" w:color="000000"/>
            </w:tcBorders>
            <w:shd w:val="clear" w:color="auto" w:fill="EAEAEA"/>
            <w:hideMark/>
          </w:tcPr>
          <w:p w14:paraId="1A437294" w14:textId="77777777" w:rsidR="00E11897" w:rsidRPr="00E11897" w:rsidRDefault="00E11897" w:rsidP="00E11897">
            <w:pPr>
              <w:ind w:left="60"/>
              <w:jc w:val="center"/>
              <w:rPr>
                <w:rFonts w:eastAsia="Calibri"/>
                <w:lang w:eastAsia="en-GB"/>
              </w:rPr>
            </w:pPr>
            <w:r w:rsidRPr="00E11897">
              <w:rPr>
                <w:rFonts w:eastAsia="Calibri"/>
                <w:sz w:val="16"/>
                <w:lang w:eastAsia="en-GB"/>
              </w:rPr>
              <w:t xml:space="preserve"> </w:t>
            </w:r>
          </w:p>
        </w:tc>
      </w:tr>
      <w:tr w:rsidR="00E11897" w:rsidRPr="00E11897" w14:paraId="5A38BF9E" w14:textId="77777777" w:rsidTr="0031004E">
        <w:trPr>
          <w:trHeight w:val="244"/>
        </w:trPr>
        <w:tc>
          <w:tcPr>
            <w:tcW w:w="1860" w:type="dxa"/>
            <w:tcBorders>
              <w:top w:val="single" w:sz="4" w:space="0" w:color="000000"/>
              <w:left w:val="single" w:sz="4" w:space="0" w:color="000000"/>
              <w:bottom w:val="single" w:sz="4" w:space="0" w:color="000000"/>
              <w:right w:val="nil"/>
            </w:tcBorders>
            <w:shd w:val="clear" w:color="auto" w:fill="C0C0C0"/>
            <w:hideMark/>
          </w:tcPr>
          <w:p w14:paraId="1C20FCE1" w14:textId="77777777" w:rsidR="00E11897" w:rsidRPr="00E11897" w:rsidRDefault="00E11897" w:rsidP="00E11897">
            <w:pPr>
              <w:rPr>
                <w:rFonts w:eastAsia="Calibri"/>
                <w:lang w:eastAsia="en-GB"/>
              </w:rPr>
            </w:pPr>
            <w:r w:rsidRPr="00E11897">
              <w:rPr>
                <w:rFonts w:eastAsia="Calibri"/>
                <w:sz w:val="16"/>
                <w:lang w:eastAsia="en-GB"/>
              </w:rPr>
              <w:t xml:space="preserve">7. Results </w:t>
            </w:r>
          </w:p>
        </w:tc>
        <w:tc>
          <w:tcPr>
            <w:tcW w:w="5246" w:type="dxa"/>
            <w:tcBorders>
              <w:top w:val="single" w:sz="4" w:space="0" w:color="000000"/>
              <w:left w:val="nil"/>
              <w:bottom w:val="single" w:sz="4" w:space="0" w:color="000000"/>
              <w:right w:val="nil"/>
            </w:tcBorders>
            <w:shd w:val="clear" w:color="auto" w:fill="C0C0C0"/>
            <w:hideMark/>
          </w:tcPr>
          <w:p w14:paraId="389205FA" w14:textId="77777777" w:rsidR="00E11897" w:rsidRPr="00E11897" w:rsidRDefault="00E11897" w:rsidP="00E11897">
            <w:pPr>
              <w:ind w:left="1"/>
              <w:rPr>
                <w:rFonts w:eastAsia="Calibri"/>
                <w:lang w:eastAsia="en-GB"/>
              </w:rPr>
            </w:pPr>
            <w:r w:rsidRPr="00E11897">
              <w:rPr>
                <w:rFonts w:eastAsia="Calibri"/>
                <w:sz w:val="13"/>
                <w:lang w:eastAsia="en-GB"/>
              </w:rPr>
              <w:t xml:space="preserve"> </w:t>
            </w:r>
          </w:p>
        </w:tc>
        <w:tc>
          <w:tcPr>
            <w:tcW w:w="2754" w:type="dxa"/>
            <w:tcBorders>
              <w:top w:val="single" w:sz="4" w:space="0" w:color="000000"/>
              <w:left w:val="nil"/>
              <w:bottom w:val="single" w:sz="8" w:space="0" w:color="EAEAEA"/>
              <w:right w:val="nil"/>
            </w:tcBorders>
            <w:shd w:val="clear" w:color="auto" w:fill="C0C0C0"/>
            <w:hideMark/>
          </w:tcPr>
          <w:p w14:paraId="54FC112D"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4" w:space="0" w:color="000000"/>
              <w:left w:val="nil"/>
              <w:bottom w:val="single" w:sz="8" w:space="0" w:color="EAEAEA"/>
              <w:right w:val="single" w:sz="4" w:space="0" w:color="000000"/>
            </w:tcBorders>
            <w:shd w:val="clear" w:color="auto" w:fill="C0C0C0"/>
          </w:tcPr>
          <w:p w14:paraId="652BBE84" w14:textId="77777777" w:rsidR="00E11897" w:rsidRPr="00E11897" w:rsidRDefault="00E11897" w:rsidP="00E11897">
            <w:pPr>
              <w:rPr>
                <w:rFonts w:eastAsia="Calibri"/>
                <w:lang w:eastAsia="en-GB"/>
              </w:rPr>
            </w:pPr>
          </w:p>
        </w:tc>
      </w:tr>
      <w:tr w:rsidR="00E11897" w:rsidRPr="00E11897" w14:paraId="273806CE" w14:textId="77777777" w:rsidTr="0031004E">
        <w:trPr>
          <w:trHeight w:val="521"/>
        </w:trPr>
        <w:tc>
          <w:tcPr>
            <w:tcW w:w="1860" w:type="dxa"/>
            <w:tcBorders>
              <w:top w:val="single" w:sz="4" w:space="0" w:color="000000"/>
              <w:left w:val="single" w:sz="4" w:space="0" w:color="000000"/>
              <w:bottom w:val="single" w:sz="4" w:space="0" w:color="999999"/>
              <w:right w:val="single" w:sz="4" w:space="0" w:color="999999"/>
            </w:tcBorders>
            <w:hideMark/>
          </w:tcPr>
          <w:p w14:paraId="4E1BFF4B" w14:textId="77777777" w:rsidR="00E11897" w:rsidRPr="00E11897" w:rsidRDefault="00E11897" w:rsidP="00E11897">
            <w:pPr>
              <w:ind w:left="170"/>
              <w:rPr>
                <w:rFonts w:eastAsia="Calibri"/>
                <w:lang w:eastAsia="en-GB"/>
              </w:rPr>
            </w:pPr>
            <w:r w:rsidRPr="00E11897">
              <w:rPr>
                <w:rFonts w:eastAsia="Calibri"/>
                <w:sz w:val="16"/>
                <w:lang w:eastAsia="en-GB"/>
              </w:rPr>
              <w:t xml:space="preserve">Analysis, Integration, </w:t>
            </w:r>
          </w:p>
          <w:p w14:paraId="231DB37E" w14:textId="77777777" w:rsidR="00E11897" w:rsidRPr="00E11897" w:rsidRDefault="00E11897" w:rsidP="00E11897">
            <w:pPr>
              <w:ind w:left="4"/>
              <w:jc w:val="center"/>
              <w:rPr>
                <w:rFonts w:eastAsia="Calibri"/>
                <w:lang w:eastAsia="en-GB"/>
              </w:rPr>
            </w:pPr>
            <w:r w:rsidRPr="00E11897">
              <w:rPr>
                <w:rFonts w:eastAsia="Calibri"/>
                <w:sz w:val="16"/>
                <w:lang w:eastAsia="en-GB"/>
              </w:rPr>
              <w:t xml:space="preserve">Interpretation method </w:t>
            </w:r>
          </w:p>
        </w:tc>
        <w:tc>
          <w:tcPr>
            <w:tcW w:w="5246" w:type="dxa"/>
            <w:tcBorders>
              <w:top w:val="single" w:sz="4" w:space="0" w:color="000000"/>
              <w:left w:val="single" w:sz="4" w:space="0" w:color="999999"/>
              <w:bottom w:val="single" w:sz="4" w:space="0" w:color="999999"/>
              <w:right w:val="single" w:sz="4" w:space="0" w:color="999999"/>
            </w:tcBorders>
            <w:hideMark/>
          </w:tcPr>
          <w:p w14:paraId="457BBB0B" w14:textId="77777777" w:rsidR="00E11897" w:rsidRPr="00E11897" w:rsidRDefault="00E11897" w:rsidP="00E11897">
            <w:pPr>
              <w:numPr>
                <w:ilvl w:val="0"/>
                <w:numId w:val="39"/>
              </w:numPr>
              <w:rPr>
                <w:rFonts w:eastAsia="Calibri"/>
                <w:lang w:eastAsia="en-GB"/>
              </w:rPr>
            </w:pPr>
            <w:r w:rsidRPr="00E11897">
              <w:rPr>
                <w:rFonts w:eastAsia="Calibri"/>
                <w:sz w:val="13"/>
                <w:lang w:eastAsia="en-GB"/>
              </w:rPr>
              <w:t xml:space="preserve">A.I.I. method(s) for primary outcome(s)/output(s)/predictor(s) chosen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why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36C37FC5" w14:textId="77777777" w:rsidR="00E11897" w:rsidRPr="00E11897" w:rsidRDefault="00E11897" w:rsidP="00E11897">
            <w:pPr>
              <w:numPr>
                <w:ilvl w:val="0"/>
                <w:numId w:val="39"/>
              </w:numPr>
              <w:rPr>
                <w:rFonts w:eastAsia="Calibri"/>
                <w:lang w:eastAsia="en-GB"/>
              </w:rPr>
            </w:pPr>
            <w:r w:rsidRPr="00E11897">
              <w:rPr>
                <w:rFonts w:eastAsia="Calibri"/>
                <w:sz w:val="13"/>
                <w:lang w:eastAsia="en-GB"/>
              </w:rPr>
              <w:t xml:space="preserve">Additional A.I.I. methods (e.g. subgroup analysis) chosen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why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05097C31" w14:textId="77777777" w:rsidR="00E11897" w:rsidRPr="00E11897" w:rsidRDefault="00E11897" w:rsidP="00E11897">
            <w:pPr>
              <w:numPr>
                <w:ilvl w:val="0"/>
                <w:numId w:val="39"/>
              </w:numPr>
              <w:rPr>
                <w:rFonts w:eastAsia="Calibri"/>
                <w:lang w:eastAsia="en-GB"/>
              </w:rPr>
            </w:pPr>
            <w:r w:rsidRPr="00E11897">
              <w:rPr>
                <w:rFonts w:eastAsia="Calibri"/>
                <w:sz w:val="13"/>
                <w:lang w:eastAsia="en-GB"/>
              </w:rPr>
              <w:t xml:space="preserve">Suitability of analysis/integration/interpretation method(s)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single" w:sz="8" w:space="0" w:color="EAEAEA"/>
              <w:left w:val="single" w:sz="4" w:space="0" w:color="999999"/>
              <w:bottom w:val="double" w:sz="6" w:space="0" w:color="EAEAEA"/>
              <w:right w:val="nil"/>
            </w:tcBorders>
            <w:shd w:val="clear" w:color="auto" w:fill="EAEAEA"/>
            <w:hideMark/>
          </w:tcPr>
          <w:p w14:paraId="57EE0C30"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8" w:space="0" w:color="EAEAEA"/>
              <w:left w:val="nil"/>
              <w:bottom w:val="double" w:sz="6" w:space="0" w:color="EAEAEA"/>
              <w:right w:val="single" w:sz="4" w:space="0" w:color="000000"/>
            </w:tcBorders>
            <w:shd w:val="clear" w:color="auto" w:fill="EAEAEA"/>
          </w:tcPr>
          <w:p w14:paraId="6256639A" w14:textId="77777777" w:rsidR="00E11897" w:rsidRPr="00E11897" w:rsidRDefault="00E11897" w:rsidP="00E11897">
            <w:pPr>
              <w:rPr>
                <w:rFonts w:eastAsia="Calibri"/>
                <w:lang w:eastAsia="en-GB"/>
              </w:rPr>
            </w:pPr>
          </w:p>
        </w:tc>
      </w:tr>
      <w:tr w:rsidR="00E11897" w:rsidRPr="00E11897" w14:paraId="046CA3FD" w14:textId="77777777" w:rsidTr="0031004E">
        <w:trPr>
          <w:trHeight w:val="521"/>
        </w:trPr>
        <w:tc>
          <w:tcPr>
            <w:tcW w:w="1860" w:type="dxa"/>
            <w:tcBorders>
              <w:top w:val="single" w:sz="4" w:space="0" w:color="999999"/>
              <w:left w:val="single" w:sz="4" w:space="0" w:color="000000"/>
              <w:bottom w:val="single" w:sz="4" w:space="0" w:color="999999"/>
              <w:right w:val="single" w:sz="4" w:space="0" w:color="999999"/>
            </w:tcBorders>
            <w:hideMark/>
          </w:tcPr>
          <w:p w14:paraId="2B69C9FB" w14:textId="77777777" w:rsidR="00E11897" w:rsidRPr="00E11897" w:rsidRDefault="00E11897" w:rsidP="00E11897">
            <w:pPr>
              <w:ind w:left="170"/>
              <w:rPr>
                <w:rFonts w:eastAsia="Calibri"/>
                <w:lang w:eastAsia="en-GB"/>
              </w:rPr>
            </w:pPr>
            <w:r w:rsidRPr="00E11897">
              <w:rPr>
                <w:rFonts w:eastAsia="Calibri"/>
                <w:sz w:val="16"/>
                <w:lang w:eastAsia="en-GB"/>
              </w:rPr>
              <w:t xml:space="preserve">Essential analysis </w:t>
            </w:r>
          </w:p>
        </w:tc>
        <w:tc>
          <w:tcPr>
            <w:tcW w:w="5246" w:type="dxa"/>
            <w:tcBorders>
              <w:top w:val="single" w:sz="4" w:space="0" w:color="999999"/>
              <w:left w:val="single" w:sz="4" w:space="0" w:color="999999"/>
              <w:bottom w:val="single" w:sz="4" w:space="0" w:color="999999"/>
              <w:right w:val="single" w:sz="4" w:space="0" w:color="999999"/>
            </w:tcBorders>
            <w:hideMark/>
          </w:tcPr>
          <w:p w14:paraId="14765E0E" w14:textId="77777777" w:rsidR="00E11897" w:rsidRPr="00E11897" w:rsidRDefault="00E11897" w:rsidP="00E11897">
            <w:pPr>
              <w:numPr>
                <w:ilvl w:val="0"/>
                <w:numId w:val="40"/>
              </w:numPr>
              <w:rPr>
                <w:rFonts w:eastAsia="Calibri"/>
                <w:lang w:eastAsia="en-GB"/>
              </w:rPr>
            </w:pPr>
            <w:r w:rsidRPr="00E11897">
              <w:rPr>
                <w:rFonts w:eastAsia="Calibri"/>
                <w:sz w:val="13"/>
                <w:lang w:eastAsia="en-GB"/>
              </w:rPr>
              <w:t xml:space="preserve">Flow of participants/cases/groups through each stage of research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1C02F796" w14:textId="77777777" w:rsidR="00E11897" w:rsidRPr="00E11897" w:rsidRDefault="00E11897" w:rsidP="00E11897">
            <w:pPr>
              <w:numPr>
                <w:ilvl w:val="0"/>
                <w:numId w:val="40"/>
              </w:numPr>
              <w:rPr>
                <w:rFonts w:eastAsia="Calibri"/>
                <w:lang w:eastAsia="en-GB"/>
              </w:rPr>
            </w:pPr>
            <w:r w:rsidRPr="00E11897">
              <w:rPr>
                <w:rFonts w:eastAsia="Calibri"/>
                <w:sz w:val="13"/>
                <w:lang w:eastAsia="en-GB"/>
              </w:rPr>
              <w:t xml:space="preserve">Demographic and other characteristics of participants/cases/groups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38E0E752" w14:textId="77777777" w:rsidR="00E11897" w:rsidRPr="00E11897" w:rsidRDefault="00E11897" w:rsidP="00E11897">
            <w:pPr>
              <w:numPr>
                <w:ilvl w:val="0"/>
                <w:numId w:val="40"/>
              </w:numPr>
              <w:rPr>
                <w:rFonts w:eastAsia="Calibri"/>
                <w:lang w:eastAsia="en-GB"/>
              </w:rPr>
            </w:pPr>
            <w:r w:rsidRPr="00E11897">
              <w:rPr>
                <w:rFonts w:eastAsia="Calibri"/>
                <w:sz w:val="13"/>
                <w:lang w:eastAsia="en-GB"/>
              </w:rPr>
              <w:t xml:space="preserve">Analyse raw data </w:t>
            </w:r>
            <w:r w:rsidRPr="00E11897">
              <w:rPr>
                <w:rFonts w:ascii="Segoe UI Symbol" w:eastAsia="Segoe UI Symbol" w:hAnsi="Segoe UI Symbol" w:cs="Segoe UI Symbol"/>
                <w:sz w:val="13"/>
                <w:lang w:eastAsia="en-GB"/>
              </w:rPr>
              <w:t>❏</w:t>
            </w:r>
            <w:r w:rsidRPr="00E11897">
              <w:rPr>
                <w:rFonts w:eastAsia="Calibri"/>
                <w:sz w:val="13"/>
                <w:lang w:eastAsia="en-GB"/>
              </w:rPr>
              <w:t xml:space="preserve">, response rate </w:t>
            </w:r>
            <w:r w:rsidRPr="00E11897">
              <w:rPr>
                <w:rFonts w:ascii="Segoe UI Symbol" w:eastAsia="Segoe UI Symbol" w:hAnsi="Segoe UI Symbol" w:cs="Segoe UI Symbol"/>
                <w:sz w:val="13"/>
                <w:lang w:eastAsia="en-GB"/>
              </w:rPr>
              <w:t>❏</w:t>
            </w:r>
            <w:r w:rsidRPr="00E11897">
              <w:rPr>
                <w:rFonts w:eastAsia="Calibri"/>
                <w:sz w:val="13"/>
                <w:lang w:eastAsia="en-GB"/>
              </w:rPr>
              <w:t xml:space="preserve">, non-participation/withdrawal/incomplete/lost data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double" w:sz="6" w:space="0" w:color="EAEAEA"/>
              <w:right w:val="nil"/>
            </w:tcBorders>
            <w:shd w:val="clear" w:color="auto" w:fill="EAEAEA"/>
            <w:hideMark/>
          </w:tcPr>
          <w:p w14:paraId="2717069D"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39657600" w14:textId="77777777" w:rsidR="00E11897" w:rsidRPr="00E11897" w:rsidRDefault="00E11897" w:rsidP="00E11897">
            <w:pPr>
              <w:rPr>
                <w:rFonts w:eastAsia="Calibri"/>
                <w:lang w:eastAsia="en-GB"/>
              </w:rPr>
            </w:pPr>
          </w:p>
        </w:tc>
      </w:tr>
      <w:tr w:rsidR="00E11897" w:rsidRPr="00E11897" w14:paraId="6ADC9A6B" w14:textId="77777777" w:rsidTr="0031004E">
        <w:trPr>
          <w:trHeight w:val="518"/>
        </w:trPr>
        <w:tc>
          <w:tcPr>
            <w:tcW w:w="1860" w:type="dxa"/>
            <w:tcBorders>
              <w:top w:val="single" w:sz="4" w:space="0" w:color="999999"/>
              <w:left w:val="single" w:sz="4" w:space="0" w:color="000000"/>
              <w:bottom w:val="single" w:sz="4" w:space="0" w:color="000000"/>
              <w:right w:val="single" w:sz="4" w:space="0" w:color="999999"/>
            </w:tcBorders>
            <w:hideMark/>
          </w:tcPr>
          <w:p w14:paraId="56DBC70C" w14:textId="77777777" w:rsidR="00E11897" w:rsidRPr="00E11897" w:rsidRDefault="00E11897" w:rsidP="00E11897">
            <w:pPr>
              <w:ind w:left="170"/>
              <w:rPr>
                <w:rFonts w:eastAsia="Calibri"/>
                <w:lang w:eastAsia="en-GB"/>
              </w:rPr>
            </w:pPr>
            <w:r w:rsidRPr="00E11897">
              <w:rPr>
                <w:rFonts w:eastAsia="Calibri"/>
                <w:sz w:val="16"/>
                <w:lang w:eastAsia="en-GB"/>
              </w:rPr>
              <w:t xml:space="preserve">Outcome, Output, Predictor analysis </w:t>
            </w:r>
          </w:p>
        </w:tc>
        <w:tc>
          <w:tcPr>
            <w:tcW w:w="5246" w:type="dxa"/>
            <w:tcBorders>
              <w:top w:val="single" w:sz="4" w:space="0" w:color="999999"/>
              <w:left w:val="single" w:sz="4" w:space="0" w:color="999999"/>
              <w:bottom w:val="single" w:sz="4" w:space="0" w:color="000000"/>
              <w:right w:val="single" w:sz="4" w:space="0" w:color="999999"/>
            </w:tcBorders>
            <w:hideMark/>
          </w:tcPr>
          <w:p w14:paraId="487002A8" w14:textId="77777777" w:rsidR="00E11897" w:rsidRPr="00E11897" w:rsidRDefault="00E11897" w:rsidP="00E11897">
            <w:pPr>
              <w:numPr>
                <w:ilvl w:val="0"/>
                <w:numId w:val="41"/>
              </w:numPr>
              <w:rPr>
                <w:rFonts w:eastAsia="Calibri"/>
                <w:lang w:eastAsia="en-GB"/>
              </w:rPr>
            </w:pPr>
            <w:r w:rsidRPr="00E11897">
              <w:rPr>
                <w:rFonts w:eastAsia="Calibri"/>
                <w:sz w:val="13"/>
                <w:lang w:eastAsia="en-GB"/>
              </w:rPr>
              <w:t xml:space="preserve">Summary of results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precision </w:t>
            </w:r>
            <w:r w:rsidRPr="00E11897">
              <w:rPr>
                <w:rFonts w:ascii="Segoe UI Symbol" w:eastAsia="Segoe UI Symbol" w:hAnsi="Segoe UI Symbol" w:cs="Segoe UI Symbol"/>
                <w:sz w:val="13"/>
                <w:lang w:eastAsia="en-GB"/>
              </w:rPr>
              <w:t>❏</w:t>
            </w:r>
            <w:r w:rsidRPr="00E11897">
              <w:rPr>
                <w:rFonts w:eastAsia="Calibri"/>
                <w:sz w:val="13"/>
                <w:lang w:eastAsia="en-GB"/>
              </w:rPr>
              <w:t xml:space="preserve"> for each outcome/output/predictor/measure </w:t>
            </w:r>
          </w:p>
          <w:p w14:paraId="0C22C512" w14:textId="77777777" w:rsidR="00E11897" w:rsidRPr="00E11897" w:rsidRDefault="00E11897" w:rsidP="00E11897">
            <w:pPr>
              <w:numPr>
                <w:ilvl w:val="0"/>
                <w:numId w:val="41"/>
              </w:numPr>
              <w:rPr>
                <w:rFonts w:eastAsia="Calibri"/>
                <w:lang w:eastAsia="en-GB"/>
              </w:rPr>
            </w:pPr>
            <w:r w:rsidRPr="00E11897">
              <w:rPr>
                <w:rFonts w:eastAsia="Calibri"/>
                <w:sz w:val="13"/>
                <w:lang w:eastAsia="en-GB"/>
              </w:rPr>
              <w:t xml:space="preserve">Consideration of benefits/harms </w:t>
            </w:r>
            <w:r w:rsidRPr="00E11897">
              <w:rPr>
                <w:rFonts w:ascii="Segoe UI Symbol" w:eastAsia="Segoe UI Symbol" w:hAnsi="Segoe UI Symbol" w:cs="Segoe UI Symbol"/>
                <w:sz w:val="13"/>
                <w:lang w:eastAsia="en-GB"/>
              </w:rPr>
              <w:t>❏</w:t>
            </w:r>
            <w:r w:rsidRPr="00E11897">
              <w:rPr>
                <w:rFonts w:eastAsia="Calibri"/>
                <w:sz w:val="13"/>
                <w:lang w:eastAsia="en-GB"/>
              </w:rPr>
              <w:t xml:space="preserve">, unexpected results </w:t>
            </w:r>
            <w:r w:rsidRPr="00E11897">
              <w:rPr>
                <w:rFonts w:ascii="Segoe UI Symbol" w:eastAsia="Segoe UI Symbol" w:hAnsi="Segoe UI Symbol" w:cs="Segoe UI Symbol"/>
                <w:sz w:val="13"/>
                <w:lang w:eastAsia="en-GB"/>
              </w:rPr>
              <w:t>❏</w:t>
            </w:r>
            <w:r w:rsidRPr="00E11897">
              <w:rPr>
                <w:rFonts w:eastAsia="Calibri"/>
                <w:sz w:val="13"/>
                <w:lang w:eastAsia="en-GB"/>
              </w:rPr>
              <w:t xml:space="preserve">, problems/failures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2CEEF571" w14:textId="77777777" w:rsidR="00E11897" w:rsidRPr="00E11897" w:rsidRDefault="00E11897" w:rsidP="00E11897">
            <w:pPr>
              <w:numPr>
                <w:ilvl w:val="0"/>
                <w:numId w:val="41"/>
              </w:numPr>
              <w:rPr>
                <w:rFonts w:eastAsia="Calibri"/>
                <w:lang w:eastAsia="en-GB"/>
              </w:rPr>
            </w:pPr>
            <w:r w:rsidRPr="00E11897">
              <w:rPr>
                <w:rFonts w:eastAsia="Calibri"/>
                <w:sz w:val="13"/>
                <w:lang w:eastAsia="en-GB"/>
              </w:rPr>
              <w:t xml:space="preserve">Description of outlying data (e.g. diverse cases, adverse effects, minor themes)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single" w:sz="4" w:space="0" w:color="000000"/>
              <w:right w:val="nil"/>
            </w:tcBorders>
            <w:shd w:val="clear" w:color="auto" w:fill="EAEAEA"/>
            <w:hideMark/>
          </w:tcPr>
          <w:p w14:paraId="664AC8D7"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5E07C34F" w14:textId="77777777" w:rsidR="00E11897" w:rsidRPr="00E11897" w:rsidRDefault="00E11897" w:rsidP="00E11897">
            <w:pPr>
              <w:rPr>
                <w:rFonts w:eastAsia="Calibri"/>
                <w:lang w:eastAsia="en-GB"/>
              </w:rPr>
            </w:pPr>
          </w:p>
        </w:tc>
      </w:tr>
      <w:tr w:rsidR="00E11897" w:rsidRPr="00E11897" w14:paraId="34230455" w14:textId="77777777" w:rsidTr="0031004E">
        <w:trPr>
          <w:trHeight w:val="319"/>
        </w:trPr>
        <w:tc>
          <w:tcPr>
            <w:tcW w:w="1860" w:type="dxa"/>
            <w:tcBorders>
              <w:top w:val="single" w:sz="4" w:space="0" w:color="000000"/>
              <w:left w:val="nil"/>
              <w:bottom w:val="single" w:sz="8" w:space="0" w:color="C0C0C0"/>
              <w:right w:val="nil"/>
            </w:tcBorders>
            <w:hideMark/>
          </w:tcPr>
          <w:p w14:paraId="2C1CEA37" w14:textId="77777777" w:rsidR="00E11897" w:rsidRPr="00E11897" w:rsidRDefault="00E11897" w:rsidP="00E11897">
            <w:pPr>
              <w:ind w:left="170"/>
              <w:rPr>
                <w:rFonts w:eastAsia="Calibri"/>
                <w:lang w:eastAsia="en-GB"/>
              </w:rPr>
            </w:pPr>
            <w:r w:rsidRPr="00E11897">
              <w:rPr>
                <w:rFonts w:eastAsia="Calibri"/>
                <w:sz w:val="16"/>
                <w:lang w:eastAsia="en-GB"/>
              </w:rPr>
              <w:t xml:space="preserve"> </w:t>
            </w:r>
          </w:p>
        </w:tc>
        <w:tc>
          <w:tcPr>
            <w:tcW w:w="5246" w:type="dxa"/>
            <w:tcBorders>
              <w:top w:val="single" w:sz="4" w:space="0" w:color="000000"/>
              <w:left w:val="nil"/>
              <w:bottom w:val="single" w:sz="8" w:space="0" w:color="C0C0C0"/>
              <w:right w:val="nil"/>
            </w:tcBorders>
            <w:hideMark/>
          </w:tcPr>
          <w:p w14:paraId="6C5216D2"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2754" w:type="dxa"/>
            <w:tcBorders>
              <w:top w:val="single" w:sz="4" w:space="0" w:color="000000"/>
              <w:left w:val="nil"/>
              <w:bottom w:val="single" w:sz="8" w:space="0" w:color="C0C0C0"/>
              <w:right w:val="single" w:sz="4" w:space="0" w:color="000000"/>
            </w:tcBorders>
            <w:hideMark/>
          </w:tcPr>
          <w:p w14:paraId="24426423" w14:textId="77777777" w:rsidR="00E11897" w:rsidRPr="00E11897" w:rsidRDefault="00E11897" w:rsidP="00E11897">
            <w:pPr>
              <w:ind w:right="34"/>
              <w:jc w:val="right"/>
              <w:rPr>
                <w:rFonts w:eastAsia="Calibri"/>
                <w:lang w:eastAsia="en-GB"/>
              </w:rPr>
            </w:pPr>
            <w:r w:rsidRPr="00E11897">
              <w:rPr>
                <w:rFonts w:eastAsia="Calibri"/>
                <w:sz w:val="16"/>
                <w:lang w:eastAsia="en-GB"/>
              </w:rPr>
              <w:t xml:space="preserve">Results [/5] </w:t>
            </w:r>
          </w:p>
        </w:tc>
        <w:tc>
          <w:tcPr>
            <w:tcW w:w="662" w:type="dxa"/>
            <w:tcBorders>
              <w:top w:val="double" w:sz="6" w:space="0" w:color="EAEAEA"/>
              <w:left w:val="single" w:sz="4" w:space="0" w:color="000000"/>
              <w:bottom w:val="single" w:sz="8" w:space="0" w:color="C0C0C0"/>
              <w:right w:val="single" w:sz="4" w:space="0" w:color="000000"/>
            </w:tcBorders>
            <w:shd w:val="clear" w:color="auto" w:fill="EAEAEA"/>
            <w:hideMark/>
          </w:tcPr>
          <w:p w14:paraId="22085148" w14:textId="77777777" w:rsidR="00E11897" w:rsidRPr="00E11897" w:rsidRDefault="00E11897" w:rsidP="00E11897">
            <w:pPr>
              <w:ind w:left="60"/>
              <w:jc w:val="center"/>
              <w:rPr>
                <w:rFonts w:eastAsia="Calibri"/>
                <w:lang w:eastAsia="en-GB"/>
              </w:rPr>
            </w:pPr>
            <w:r w:rsidRPr="00E11897">
              <w:rPr>
                <w:rFonts w:eastAsia="Calibri"/>
                <w:sz w:val="16"/>
                <w:lang w:eastAsia="en-GB"/>
              </w:rPr>
              <w:t xml:space="preserve"> </w:t>
            </w:r>
          </w:p>
        </w:tc>
      </w:tr>
      <w:tr w:rsidR="00E11897" w:rsidRPr="00E11897" w14:paraId="631DC9E3" w14:textId="77777777" w:rsidTr="0031004E">
        <w:trPr>
          <w:trHeight w:val="240"/>
        </w:trPr>
        <w:tc>
          <w:tcPr>
            <w:tcW w:w="1860" w:type="dxa"/>
            <w:tcBorders>
              <w:top w:val="single" w:sz="8" w:space="0" w:color="C0C0C0"/>
              <w:left w:val="single" w:sz="4" w:space="0" w:color="000000"/>
              <w:bottom w:val="single" w:sz="4" w:space="0" w:color="000000"/>
              <w:right w:val="nil"/>
            </w:tcBorders>
            <w:shd w:val="clear" w:color="auto" w:fill="C0C0C0"/>
            <w:hideMark/>
          </w:tcPr>
          <w:p w14:paraId="3E6A0E2A" w14:textId="77777777" w:rsidR="00E11897" w:rsidRPr="00E11897" w:rsidRDefault="00E11897" w:rsidP="00E11897">
            <w:pPr>
              <w:rPr>
                <w:rFonts w:eastAsia="Calibri"/>
                <w:lang w:eastAsia="en-GB"/>
              </w:rPr>
            </w:pPr>
            <w:r w:rsidRPr="00E11897">
              <w:rPr>
                <w:rFonts w:eastAsia="Calibri"/>
                <w:sz w:val="16"/>
                <w:lang w:eastAsia="en-GB"/>
              </w:rPr>
              <w:t xml:space="preserve">8. Discussion </w:t>
            </w:r>
          </w:p>
        </w:tc>
        <w:tc>
          <w:tcPr>
            <w:tcW w:w="5246" w:type="dxa"/>
            <w:tcBorders>
              <w:top w:val="single" w:sz="8" w:space="0" w:color="C0C0C0"/>
              <w:left w:val="nil"/>
              <w:bottom w:val="single" w:sz="4" w:space="0" w:color="000000"/>
              <w:right w:val="nil"/>
            </w:tcBorders>
            <w:shd w:val="clear" w:color="auto" w:fill="C0C0C0"/>
            <w:hideMark/>
          </w:tcPr>
          <w:p w14:paraId="05AE4092" w14:textId="77777777" w:rsidR="00E11897" w:rsidRPr="00E11897" w:rsidRDefault="00E11897" w:rsidP="00E11897">
            <w:pPr>
              <w:ind w:left="1"/>
              <w:rPr>
                <w:rFonts w:eastAsia="Calibri"/>
                <w:lang w:eastAsia="en-GB"/>
              </w:rPr>
            </w:pPr>
            <w:r w:rsidRPr="00E11897">
              <w:rPr>
                <w:rFonts w:eastAsia="Calibri"/>
                <w:sz w:val="13"/>
                <w:lang w:eastAsia="en-GB"/>
              </w:rPr>
              <w:t xml:space="preserve"> </w:t>
            </w:r>
          </w:p>
        </w:tc>
        <w:tc>
          <w:tcPr>
            <w:tcW w:w="2754" w:type="dxa"/>
            <w:tcBorders>
              <w:top w:val="single" w:sz="8" w:space="0" w:color="C0C0C0"/>
              <w:left w:val="nil"/>
              <w:bottom w:val="single" w:sz="8" w:space="0" w:color="EAEAEA"/>
              <w:right w:val="nil"/>
            </w:tcBorders>
            <w:shd w:val="clear" w:color="auto" w:fill="C0C0C0"/>
            <w:hideMark/>
          </w:tcPr>
          <w:p w14:paraId="08EFD651"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8" w:space="0" w:color="C0C0C0"/>
              <w:left w:val="nil"/>
              <w:bottom w:val="single" w:sz="8" w:space="0" w:color="EAEAEA"/>
              <w:right w:val="single" w:sz="4" w:space="0" w:color="000000"/>
            </w:tcBorders>
            <w:shd w:val="clear" w:color="auto" w:fill="C0C0C0"/>
          </w:tcPr>
          <w:p w14:paraId="73FD9A85" w14:textId="77777777" w:rsidR="00E11897" w:rsidRPr="00E11897" w:rsidRDefault="00E11897" w:rsidP="00E11897">
            <w:pPr>
              <w:rPr>
                <w:rFonts w:eastAsia="Calibri"/>
                <w:lang w:eastAsia="en-GB"/>
              </w:rPr>
            </w:pPr>
          </w:p>
        </w:tc>
      </w:tr>
      <w:tr w:rsidR="00E11897" w:rsidRPr="00E11897" w14:paraId="36936674" w14:textId="77777777" w:rsidTr="0031004E">
        <w:trPr>
          <w:trHeight w:val="679"/>
        </w:trPr>
        <w:tc>
          <w:tcPr>
            <w:tcW w:w="1860" w:type="dxa"/>
            <w:tcBorders>
              <w:top w:val="single" w:sz="4" w:space="0" w:color="000000"/>
              <w:left w:val="single" w:sz="4" w:space="0" w:color="000000"/>
              <w:bottom w:val="single" w:sz="4" w:space="0" w:color="999999"/>
              <w:right w:val="single" w:sz="4" w:space="0" w:color="999999"/>
            </w:tcBorders>
            <w:hideMark/>
          </w:tcPr>
          <w:p w14:paraId="08D70720" w14:textId="77777777" w:rsidR="00E11897" w:rsidRPr="00E11897" w:rsidRDefault="00E11897" w:rsidP="00E11897">
            <w:pPr>
              <w:ind w:left="170"/>
              <w:rPr>
                <w:rFonts w:eastAsia="Calibri"/>
                <w:lang w:eastAsia="en-GB"/>
              </w:rPr>
            </w:pPr>
            <w:r w:rsidRPr="00E11897">
              <w:rPr>
                <w:rFonts w:eastAsia="Calibri"/>
                <w:sz w:val="16"/>
                <w:lang w:eastAsia="en-GB"/>
              </w:rPr>
              <w:t xml:space="preserve">Interpretation </w:t>
            </w:r>
          </w:p>
        </w:tc>
        <w:tc>
          <w:tcPr>
            <w:tcW w:w="5246" w:type="dxa"/>
            <w:tcBorders>
              <w:top w:val="single" w:sz="4" w:space="0" w:color="000000"/>
              <w:left w:val="single" w:sz="4" w:space="0" w:color="999999"/>
              <w:bottom w:val="single" w:sz="4" w:space="0" w:color="999999"/>
              <w:right w:val="single" w:sz="4" w:space="0" w:color="999999"/>
            </w:tcBorders>
            <w:hideMark/>
          </w:tcPr>
          <w:p w14:paraId="3C38FB31" w14:textId="77777777" w:rsidR="00E11897" w:rsidRPr="00E11897" w:rsidRDefault="00E11897" w:rsidP="00E11897">
            <w:pPr>
              <w:numPr>
                <w:ilvl w:val="0"/>
                <w:numId w:val="42"/>
              </w:numPr>
              <w:rPr>
                <w:rFonts w:eastAsia="Calibri"/>
                <w:lang w:eastAsia="en-GB"/>
              </w:rPr>
            </w:pPr>
            <w:r w:rsidRPr="00E11897">
              <w:rPr>
                <w:rFonts w:eastAsia="Calibri"/>
                <w:sz w:val="13"/>
                <w:lang w:eastAsia="en-GB"/>
              </w:rPr>
              <w:t xml:space="preserve">Interpretation of results in the context of current evidence </w:t>
            </w:r>
            <w:r w:rsidRPr="00E11897">
              <w:rPr>
                <w:rFonts w:ascii="Segoe UI Symbol" w:eastAsia="Segoe UI Symbol" w:hAnsi="Segoe UI Symbol" w:cs="Segoe UI Symbol"/>
                <w:sz w:val="13"/>
                <w:lang w:eastAsia="en-GB"/>
              </w:rPr>
              <w:t>❏</w:t>
            </w:r>
            <w:r w:rsidRPr="00E11897">
              <w:rPr>
                <w:rFonts w:eastAsia="Calibri"/>
                <w:sz w:val="13"/>
                <w:lang w:eastAsia="en-GB"/>
              </w:rPr>
              <w:t xml:space="preserve"> and objectives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710952DA" w14:textId="77777777" w:rsidR="00E11897" w:rsidRPr="00E11897" w:rsidRDefault="00E11897" w:rsidP="00E11897">
            <w:pPr>
              <w:numPr>
                <w:ilvl w:val="0"/>
                <w:numId w:val="42"/>
              </w:numPr>
              <w:rPr>
                <w:rFonts w:eastAsia="Calibri"/>
                <w:lang w:eastAsia="en-GB"/>
              </w:rPr>
            </w:pPr>
            <w:r w:rsidRPr="00E11897">
              <w:rPr>
                <w:rFonts w:eastAsia="Calibri"/>
                <w:sz w:val="13"/>
                <w:lang w:eastAsia="en-GB"/>
              </w:rPr>
              <w:t xml:space="preserve">Draw inferences consistent with the strength of the data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0DBC5D0D" w14:textId="77777777" w:rsidR="00E11897" w:rsidRPr="00E11897" w:rsidRDefault="00E11897" w:rsidP="00E11897">
            <w:pPr>
              <w:numPr>
                <w:ilvl w:val="0"/>
                <w:numId w:val="42"/>
              </w:numPr>
              <w:rPr>
                <w:rFonts w:eastAsia="Calibri"/>
                <w:lang w:eastAsia="en-GB"/>
              </w:rPr>
            </w:pPr>
            <w:r w:rsidRPr="00E11897">
              <w:rPr>
                <w:rFonts w:eastAsia="Calibri"/>
                <w:sz w:val="13"/>
                <w:lang w:eastAsia="en-GB"/>
              </w:rPr>
              <w:t xml:space="preserve">Consideration of alternative explanations for observed results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0E4A65E9" w14:textId="77777777" w:rsidR="00E11897" w:rsidRPr="00E11897" w:rsidRDefault="00E11897" w:rsidP="00E11897">
            <w:pPr>
              <w:numPr>
                <w:ilvl w:val="0"/>
                <w:numId w:val="42"/>
              </w:numPr>
              <w:rPr>
                <w:rFonts w:eastAsia="Calibri"/>
                <w:lang w:eastAsia="en-GB"/>
              </w:rPr>
            </w:pPr>
            <w:r w:rsidRPr="00E11897">
              <w:rPr>
                <w:rFonts w:eastAsia="Calibri"/>
                <w:sz w:val="13"/>
                <w:lang w:eastAsia="en-GB"/>
              </w:rPr>
              <w:t xml:space="preserve">Account for bias </w:t>
            </w:r>
            <w:r w:rsidRPr="00E11897">
              <w:rPr>
                <w:rFonts w:ascii="Segoe UI Symbol" w:eastAsia="Segoe UI Symbol" w:hAnsi="Segoe UI Symbol" w:cs="Segoe UI Symbol"/>
                <w:sz w:val="13"/>
                <w:lang w:eastAsia="en-GB"/>
              </w:rPr>
              <w:t>❏</w:t>
            </w:r>
            <w:r w:rsidRPr="00E11897">
              <w:rPr>
                <w:rFonts w:eastAsia="Calibri"/>
                <w:sz w:val="13"/>
                <w:lang w:eastAsia="en-GB"/>
              </w:rPr>
              <w:t xml:space="preserve">, confounding/effect modifiers/interactions/imprecision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single" w:sz="8" w:space="0" w:color="EAEAEA"/>
              <w:left w:val="single" w:sz="4" w:space="0" w:color="999999"/>
              <w:bottom w:val="double" w:sz="6" w:space="0" w:color="EAEAEA"/>
              <w:right w:val="nil"/>
            </w:tcBorders>
            <w:shd w:val="clear" w:color="auto" w:fill="EAEAEA"/>
            <w:hideMark/>
          </w:tcPr>
          <w:p w14:paraId="5734593C"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8" w:space="0" w:color="EAEAEA"/>
              <w:left w:val="nil"/>
              <w:bottom w:val="double" w:sz="6" w:space="0" w:color="EAEAEA"/>
              <w:right w:val="single" w:sz="4" w:space="0" w:color="000000"/>
            </w:tcBorders>
            <w:shd w:val="clear" w:color="auto" w:fill="EAEAEA"/>
          </w:tcPr>
          <w:p w14:paraId="0E50387A" w14:textId="77777777" w:rsidR="00E11897" w:rsidRPr="00E11897" w:rsidRDefault="00E11897" w:rsidP="00E11897">
            <w:pPr>
              <w:rPr>
                <w:rFonts w:eastAsia="Calibri"/>
                <w:lang w:eastAsia="en-GB"/>
              </w:rPr>
            </w:pPr>
          </w:p>
        </w:tc>
      </w:tr>
      <w:tr w:rsidR="00E11897" w:rsidRPr="00E11897" w14:paraId="0476DDA2" w14:textId="77777777" w:rsidTr="0031004E">
        <w:trPr>
          <w:trHeight w:val="362"/>
        </w:trPr>
        <w:tc>
          <w:tcPr>
            <w:tcW w:w="1860" w:type="dxa"/>
            <w:tcBorders>
              <w:top w:val="single" w:sz="4" w:space="0" w:color="999999"/>
              <w:left w:val="single" w:sz="4" w:space="0" w:color="000000"/>
              <w:bottom w:val="single" w:sz="4" w:space="0" w:color="999999"/>
              <w:right w:val="single" w:sz="4" w:space="0" w:color="999999"/>
            </w:tcBorders>
            <w:hideMark/>
          </w:tcPr>
          <w:p w14:paraId="4FCE4A94" w14:textId="77777777" w:rsidR="00E11897" w:rsidRPr="00E11897" w:rsidRDefault="00E11897" w:rsidP="00E11897">
            <w:pPr>
              <w:ind w:left="170"/>
              <w:rPr>
                <w:rFonts w:eastAsia="Calibri"/>
                <w:lang w:eastAsia="en-GB"/>
              </w:rPr>
            </w:pPr>
            <w:r w:rsidRPr="00E11897">
              <w:rPr>
                <w:rFonts w:eastAsia="Calibri"/>
                <w:sz w:val="16"/>
                <w:lang w:eastAsia="en-GB"/>
              </w:rPr>
              <w:t xml:space="preserve">Generalisation </w:t>
            </w:r>
          </w:p>
        </w:tc>
        <w:tc>
          <w:tcPr>
            <w:tcW w:w="5246" w:type="dxa"/>
            <w:tcBorders>
              <w:top w:val="single" w:sz="4" w:space="0" w:color="999999"/>
              <w:left w:val="single" w:sz="4" w:space="0" w:color="999999"/>
              <w:bottom w:val="single" w:sz="4" w:space="0" w:color="999999"/>
              <w:right w:val="single" w:sz="4" w:space="0" w:color="999999"/>
            </w:tcBorders>
            <w:hideMark/>
          </w:tcPr>
          <w:p w14:paraId="380FF2D2" w14:textId="77777777" w:rsidR="00E11897" w:rsidRPr="00E11897" w:rsidRDefault="00E11897" w:rsidP="00E11897">
            <w:pPr>
              <w:numPr>
                <w:ilvl w:val="0"/>
                <w:numId w:val="43"/>
              </w:numPr>
              <w:rPr>
                <w:rFonts w:eastAsia="Calibri"/>
                <w:lang w:eastAsia="en-GB"/>
              </w:rPr>
            </w:pPr>
            <w:r w:rsidRPr="00E11897">
              <w:rPr>
                <w:rFonts w:eastAsia="Calibri"/>
                <w:sz w:val="13"/>
                <w:lang w:eastAsia="en-GB"/>
              </w:rPr>
              <w:t xml:space="preserve">Consideration of overall practical usefulness of the study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56E34113" w14:textId="77777777" w:rsidR="00E11897" w:rsidRPr="00E11897" w:rsidRDefault="00E11897" w:rsidP="00E11897">
            <w:pPr>
              <w:numPr>
                <w:ilvl w:val="0"/>
                <w:numId w:val="43"/>
              </w:numPr>
              <w:rPr>
                <w:rFonts w:eastAsia="Calibri"/>
                <w:lang w:eastAsia="en-GB"/>
              </w:rPr>
            </w:pPr>
            <w:r w:rsidRPr="00E11897">
              <w:rPr>
                <w:rFonts w:eastAsia="Calibri"/>
                <w:sz w:val="13"/>
                <w:lang w:eastAsia="en-GB"/>
              </w:rPr>
              <w:t xml:space="preserve">Description of generalisability (external validity) of the study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double" w:sz="6" w:space="0" w:color="EAEAEA"/>
              <w:right w:val="nil"/>
            </w:tcBorders>
            <w:shd w:val="clear" w:color="auto" w:fill="EAEAEA"/>
            <w:hideMark/>
          </w:tcPr>
          <w:p w14:paraId="6744471F"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41696C91" w14:textId="77777777" w:rsidR="00E11897" w:rsidRPr="00E11897" w:rsidRDefault="00E11897" w:rsidP="00E11897">
            <w:pPr>
              <w:rPr>
                <w:rFonts w:eastAsia="Calibri"/>
                <w:lang w:eastAsia="en-GB"/>
              </w:rPr>
            </w:pPr>
          </w:p>
        </w:tc>
      </w:tr>
      <w:tr w:rsidR="00E11897" w:rsidRPr="00E11897" w14:paraId="4C9C002A" w14:textId="77777777" w:rsidTr="0031004E">
        <w:trPr>
          <w:trHeight w:val="518"/>
        </w:trPr>
        <w:tc>
          <w:tcPr>
            <w:tcW w:w="1860" w:type="dxa"/>
            <w:tcBorders>
              <w:top w:val="single" w:sz="4" w:space="0" w:color="999999"/>
              <w:left w:val="single" w:sz="4" w:space="0" w:color="000000"/>
              <w:bottom w:val="single" w:sz="4" w:space="0" w:color="000000"/>
              <w:right w:val="single" w:sz="4" w:space="0" w:color="999999"/>
            </w:tcBorders>
            <w:hideMark/>
          </w:tcPr>
          <w:p w14:paraId="5F2132FE" w14:textId="77777777" w:rsidR="00E11897" w:rsidRPr="00E11897" w:rsidRDefault="00E11897" w:rsidP="00E11897">
            <w:pPr>
              <w:ind w:left="170"/>
              <w:rPr>
                <w:rFonts w:eastAsia="Calibri"/>
                <w:lang w:eastAsia="en-GB"/>
              </w:rPr>
            </w:pPr>
            <w:r w:rsidRPr="00E11897">
              <w:rPr>
                <w:rFonts w:eastAsia="Calibri"/>
                <w:sz w:val="16"/>
                <w:lang w:eastAsia="en-GB"/>
              </w:rPr>
              <w:t xml:space="preserve">Concluding remarks </w:t>
            </w:r>
          </w:p>
        </w:tc>
        <w:tc>
          <w:tcPr>
            <w:tcW w:w="5246" w:type="dxa"/>
            <w:tcBorders>
              <w:top w:val="single" w:sz="4" w:space="0" w:color="999999"/>
              <w:left w:val="single" w:sz="4" w:space="0" w:color="999999"/>
              <w:bottom w:val="single" w:sz="4" w:space="0" w:color="000000"/>
              <w:right w:val="single" w:sz="4" w:space="0" w:color="999999"/>
            </w:tcBorders>
            <w:hideMark/>
          </w:tcPr>
          <w:p w14:paraId="17AE1B62" w14:textId="77777777" w:rsidR="00E11897" w:rsidRPr="00E11897" w:rsidRDefault="00E11897" w:rsidP="00E11897">
            <w:pPr>
              <w:numPr>
                <w:ilvl w:val="0"/>
                <w:numId w:val="44"/>
              </w:numPr>
              <w:ind w:right="745"/>
              <w:rPr>
                <w:rFonts w:eastAsia="Calibri"/>
                <w:lang w:eastAsia="en-GB"/>
              </w:rPr>
            </w:pPr>
            <w:r w:rsidRPr="00E11897">
              <w:rPr>
                <w:rFonts w:eastAsia="Calibri"/>
                <w:sz w:val="13"/>
                <w:lang w:eastAsia="en-GB"/>
              </w:rPr>
              <w:t xml:space="preserve">Highlight study’s particular strengths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p w14:paraId="0D5D41AA" w14:textId="77777777" w:rsidR="00E11897" w:rsidRPr="00E11897" w:rsidRDefault="00E11897" w:rsidP="00E11897">
            <w:pPr>
              <w:numPr>
                <w:ilvl w:val="0"/>
                <w:numId w:val="44"/>
              </w:numPr>
              <w:ind w:right="745"/>
              <w:rPr>
                <w:rFonts w:eastAsia="Calibri"/>
                <w:lang w:eastAsia="en-GB"/>
              </w:rPr>
            </w:pPr>
            <w:r w:rsidRPr="00E11897">
              <w:rPr>
                <w:rFonts w:eastAsia="Calibri"/>
                <w:sz w:val="13"/>
                <w:lang w:eastAsia="en-GB"/>
              </w:rPr>
              <w:t xml:space="preserve">Suggest steps that may improve future results (e.g. limitations) </w:t>
            </w:r>
            <w:r w:rsidRPr="00E11897">
              <w:rPr>
                <w:rFonts w:ascii="Segoe UI Symbol" w:eastAsia="Segoe UI Symbol" w:hAnsi="Segoe UI Symbol" w:cs="Segoe UI Symbol"/>
                <w:sz w:val="13"/>
                <w:lang w:eastAsia="en-GB"/>
              </w:rPr>
              <w:t>❏</w:t>
            </w:r>
            <w:r w:rsidRPr="00E11897">
              <w:rPr>
                <w:rFonts w:eastAsia="Calibri"/>
                <w:sz w:val="13"/>
                <w:lang w:eastAsia="en-GB"/>
              </w:rPr>
              <w:t xml:space="preserve"> 3. Suggest further studies </w:t>
            </w:r>
            <w:r w:rsidRPr="00E11897">
              <w:rPr>
                <w:rFonts w:ascii="Segoe UI Symbol" w:eastAsia="Segoe UI Symbol" w:hAnsi="Segoe UI Symbol" w:cs="Segoe UI Symbol"/>
                <w:sz w:val="13"/>
                <w:lang w:eastAsia="en-GB"/>
              </w:rPr>
              <w:t>❏</w:t>
            </w:r>
            <w:r w:rsidRPr="00E11897">
              <w:rPr>
                <w:rFonts w:eastAsia="Calibri"/>
                <w:sz w:val="13"/>
                <w:lang w:eastAsia="en-GB"/>
              </w:rPr>
              <w:t xml:space="preserve"> </w:t>
            </w:r>
          </w:p>
        </w:tc>
        <w:tc>
          <w:tcPr>
            <w:tcW w:w="2754" w:type="dxa"/>
            <w:tcBorders>
              <w:top w:val="double" w:sz="6" w:space="0" w:color="EAEAEA"/>
              <w:left w:val="single" w:sz="4" w:space="0" w:color="999999"/>
              <w:bottom w:val="single" w:sz="4" w:space="0" w:color="000000"/>
              <w:right w:val="nil"/>
            </w:tcBorders>
            <w:shd w:val="clear" w:color="auto" w:fill="EAEAEA"/>
            <w:hideMark/>
          </w:tcPr>
          <w:p w14:paraId="4DACE00A"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double" w:sz="6" w:space="0" w:color="EAEAEA"/>
              <w:left w:val="nil"/>
              <w:bottom w:val="double" w:sz="6" w:space="0" w:color="EAEAEA"/>
              <w:right w:val="single" w:sz="4" w:space="0" w:color="000000"/>
            </w:tcBorders>
            <w:shd w:val="clear" w:color="auto" w:fill="EAEAEA"/>
          </w:tcPr>
          <w:p w14:paraId="7C1BABD5" w14:textId="77777777" w:rsidR="00E11897" w:rsidRPr="00E11897" w:rsidRDefault="00E11897" w:rsidP="00E11897">
            <w:pPr>
              <w:rPr>
                <w:rFonts w:eastAsia="Calibri"/>
                <w:lang w:eastAsia="en-GB"/>
              </w:rPr>
            </w:pPr>
          </w:p>
        </w:tc>
      </w:tr>
      <w:tr w:rsidR="00E11897" w:rsidRPr="00E11897" w14:paraId="1856D8F4" w14:textId="77777777" w:rsidTr="0031004E">
        <w:trPr>
          <w:trHeight w:val="319"/>
        </w:trPr>
        <w:tc>
          <w:tcPr>
            <w:tcW w:w="1860" w:type="dxa"/>
            <w:tcBorders>
              <w:top w:val="single" w:sz="4" w:space="0" w:color="000000"/>
              <w:left w:val="nil"/>
              <w:bottom w:val="single" w:sz="8" w:space="0" w:color="C0C0C0"/>
              <w:right w:val="nil"/>
            </w:tcBorders>
            <w:hideMark/>
          </w:tcPr>
          <w:p w14:paraId="17BF39C8" w14:textId="77777777" w:rsidR="00E11897" w:rsidRPr="00E11897" w:rsidRDefault="00E11897" w:rsidP="00E11897">
            <w:pPr>
              <w:ind w:left="170"/>
              <w:rPr>
                <w:rFonts w:eastAsia="Calibri"/>
                <w:lang w:eastAsia="en-GB"/>
              </w:rPr>
            </w:pPr>
            <w:r w:rsidRPr="00E11897">
              <w:rPr>
                <w:rFonts w:eastAsia="Calibri"/>
                <w:sz w:val="16"/>
                <w:lang w:eastAsia="en-GB"/>
              </w:rPr>
              <w:t xml:space="preserve"> </w:t>
            </w:r>
          </w:p>
        </w:tc>
        <w:tc>
          <w:tcPr>
            <w:tcW w:w="5246" w:type="dxa"/>
            <w:tcBorders>
              <w:top w:val="single" w:sz="4" w:space="0" w:color="000000"/>
              <w:left w:val="nil"/>
              <w:bottom w:val="single" w:sz="8" w:space="0" w:color="C0C0C0"/>
              <w:right w:val="nil"/>
            </w:tcBorders>
            <w:hideMark/>
          </w:tcPr>
          <w:p w14:paraId="1E185E10"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2754" w:type="dxa"/>
            <w:tcBorders>
              <w:top w:val="single" w:sz="4" w:space="0" w:color="000000"/>
              <w:left w:val="nil"/>
              <w:bottom w:val="single" w:sz="8" w:space="0" w:color="C0C0C0"/>
              <w:right w:val="single" w:sz="4" w:space="0" w:color="000000"/>
            </w:tcBorders>
            <w:hideMark/>
          </w:tcPr>
          <w:p w14:paraId="27DD4C54" w14:textId="77777777" w:rsidR="00E11897" w:rsidRPr="00E11897" w:rsidRDefault="00E11897" w:rsidP="00E11897">
            <w:pPr>
              <w:ind w:right="34"/>
              <w:jc w:val="right"/>
              <w:rPr>
                <w:rFonts w:eastAsia="Calibri"/>
                <w:lang w:eastAsia="en-GB"/>
              </w:rPr>
            </w:pPr>
            <w:r w:rsidRPr="00E11897">
              <w:rPr>
                <w:rFonts w:eastAsia="Calibri"/>
                <w:sz w:val="16"/>
                <w:lang w:eastAsia="en-GB"/>
              </w:rPr>
              <w:t xml:space="preserve">Discussion [/5] </w:t>
            </w:r>
          </w:p>
        </w:tc>
        <w:tc>
          <w:tcPr>
            <w:tcW w:w="662" w:type="dxa"/>
            <w:tcBorders>
              <w:top w:val="double" w:sz="6" w:space="0" w:color="EAEAEA"/>
              <w:left w:val="single" w:sz="4" w:space="0" w:color="000000"/>
              <w:bottom w:val="single" w:sz="8" w:space="0" w:color="C0C0C0"/>
              <w:right w:val="single" w:sz="4" w:space="0" w:color="000000"/>
            </w:tcBorders>
            <w:shd w:val="clear" w:color="auto" w:fill="EAEAEA"/>
            <w:hideMark/>
          </w:tcPr>
          <w:p w14:paraId="6FC5F50D" w14:textId="77777777" w:rsidR="00E11897" w:rsidRPr="00E11897" w:rsidRDefault="00E11897" w:rsidP="00E11897">
            <w:pPr>
              <w:ind w:left="60"/>
              <w:jc w:val="center"/>
              <w:rPr>
                <w:rFonts w:eastAsia="Calibri"/>
                <w:lang w:eastAsia="en-GB"/>
              </w:rPr>
            </w:pPr>
            <w:r w:rsidRPr="00E11897">
              <w:rPr>
                <w:rFonts w:eastAsia="Calibri"/>
                <w:sz w:val="16"/>
                <w:lang w:eastAsia="en-GB"/>
              </w:rPr>
              <w:t xml:space="preserve"> </w:t>
            </w:r>
          </w:p>
        </w:tc>
      </w:tr>
      <w:tr w:rsidR="00E11897" w:rsidRPr="00E11897" w14:paraId="6FE69476" w14:textId="77777777" w:rsidTr="0031004E">
        <w:trPr>
          <w:trHeight w:val="233"/>
        </w:trPr>
        <w:tc>
          <w:tcPr>
            <w:tcW w:w="1860" w:type="dxa"/>
            <w:tcBorders>
              <w:top w:val="single" w:sz="8" w:space="0" w:color="C0C0C0"/>
              <w:left w:val="single" w:sz="4" w:space="0" w:color="000000"/>
              <w:bottom w:val="single" w:sz="4" w:space="0" w:color="000000"/>
              <w:right w:val="nil"/>
            </w:tcBorders>
            <w:shd w:val="clear" w:color="auto" w:fill="C0C0C0"/>
            <w:hideMark/>
          </w:tcPr>
          <w:p w14:paraId="56CDCB67" w14:textId="77777777" w:rsidR="00E11897" w:rsidRPr="00E11897" w:rsidRDefault="00E11897" w:rsidP="00E11897">
            <w:pPr>
              <w:rPr>
                <w:rFonts w:eastAsia="Calibri"/>
                <w:lang w:eastAsia="en-GB"/>
              </w:rPr>
            </w:pPr>
            <w:r w:rsidRPr="00E11897">
              <w:rPr>
                <w:rFonts w:eastAsia="Calibri"/>
                <w:sz w:val="16"/>
                <w:lang w:eastAsia="en-GB"/>
              </w:rPr>
              <w:t xml:space="preserve">9. Total </w:t>
            </w:r>
          </w:p>
        </w:tc>
        <w:tc>
          <w:tcPr>
            <w:tcW w:w="5246" w:type="dxa"/>
            <w:tcBorders>
              <w:top w:val="single" w:sz="8" w:space="0" w:color="C0C0C0"/>
              <w:left w:val="nil"/>
              <w:bottom w:val="single" w:sz="4" w:space="0" w:color="000000"/>
              <w:right w:val="nil"/>
            </w:tcBorders>
            <w:shd w:val="clear" w:color="auto" w:fill="C0C0C0"/>
            <w:hideMark/>
          </w:tcPr>
          <w:p w14:paraId="30010230" w14:textId="77777777" w:rsidR="00E11897" w:rsidRPr="00E11897" w:rsidRDefault="00E11897" w:rsidP="00E11897">
            <w:pPr>
              <w:ind w:left="1"/>
              <w:rPr>
                <w:rFonts w:eastAsia="Calibri"/>
                <w:lang w:eastAsia="en-GB"/>
              </w:rPr>
            </w:pPr>
            <w:r w:rsidRPr="00E11897">
              <w:rPr>
                <w:rFonts w:eastAsia="Calibri"/>
                <w:sz w:val="13"/>
                <w:lang w:eastAsia="en-GB"/>
              </w:rPr>
              <w:t xml:space="preserve"> </w:t>
            </w:r>
          </w:p>
        </w:tc>
        <w:tc>
          <w:tcPr>
            <w:tcW w:w="2754" w:type="dxa"/>
            <w:tcBorders>
              <w:top w:val="single" w:sz="8" w:space="0" w:color="C0C0C0"/>
              <w:left w:val="nil"/>
              <w:bottom w:val="single" w:sz="4" w:space="0" w:color="000000"/>
              <w:right w:val="nil"/>
            </w:tcBorders>
            <w:shd w:val="clear" w:color="auto" w:fill="C0C0C0"/>
            <w:hideMark/>
          </w:tcPr>
          <w:p w14:paraId="31BDC820"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8" w:space="0" w:color="C0C0C0"/>
              <w:left w:val="nil"/>
              <w:bottom w:val="single" w:sz="4" w:space="0" w:color="000000"/>
              <w:right w:val="single" w:sz="4" w:space="0" w:color="000000"/>
            </w:tcBorders>
            <w:shd w:val="clear" w:color="auto" w:fill="C0C0C0"/>
          </w:tcPr>
          <w:p w14:paraId="58B3418D" w14:textId="77777777" w:rsidR="00E11897" w:rsidRPr="00E11897" w:rsidRDefault="00E11897" w:rsidP="00E11897">
            <w:pPr>
              <w:rPr>
                <w:rFonts w:eastAsia="Calibri"/>
                <w:lang w:eastAsia="en-GB"/>
              </w:rPr>
            </w:pPr>
          </w:p>
        </w:tc>
      </w:tr>
      <w:tr w:rsidR="00E11897" w:rsidRPr="00E11897" w14:paraId="1A14FA9B" w14:textId="77777777" w:rsidTr="0031004E">
        <w:trPr>
          <w:trHeight w:val="255"/>
        </w:trPr>
        <w:tc>
          <w:tcPr>
            <w:tcW w:w="1860" w:type="dxa"/>
            <w:tcBorders>
              <w:top w:val="single" w:sz="4" w:space="0" w:color="000000"/>
              <w:left w:val="single" w:sz="4" w:space="0" w:color="000000"/>
              <w:bottom w:val="single" w:sz="4" w:space="0" w:color="000000"/>
              <w:right w:val="single" w:sz="4" w:space="0" w:color="999999"/>
            </w:tcBorders>
            <w:hideMark/>
          </w:tcPr>
          <w:p w14:paraId="7BDA75B0" w14:textId="77777777" w:rsidR="00E11897" w:rsidRPr="00E11897" w:rsidRDefault="00E11897" w:rsidP="00E11897">
            <w:pPr>
              <w:ind w:left="170"/>
              <w:rPr>
                <w:rFonts w:eastAsia="Calibri"/>
                <w:lang w:eastAsia="en-GB"/>
              </w:rPr>
            </w:pPr>
            <w:r w:rsidRPr="00E11897">
              <w:rPr>
                <w:rFonts w:eastAsia="Calibri"/>
                <w:sz w:val="16"/>
                <w:lang w:eastAsia="en-GB"/>
              </w:rPr>
              <w:t xml:space="preserve">Total score </w:t>
            </w:r>
          </w:p>
        </w:tc>
        <w:tc>
          <w:tcPr>
            <w:tcW w:w="5246" w:type="dxa"/>
            <w:tcBorders>
              <w:top w:val="single" w:sz="4" w:space="0" w:color="000000"/>
              <w:left w:val="single" w:sz="4" w:space="0" w:color="999999"/>
              <w:bottom w:val="single" w:sz="4" w:space="0" w:color="000000"/>
              <w:right w:val="single" w:sz="4" w:space="0" w:color="999999"/>
            </w:tcBorders>
            <w:hideMark/>
          </w:tcPr>
          <w:p w14:paraId="06E1E6D7" w14:textId="77777777" w:rsidR="00E11897" w:rsidRPr="00E11897" w:rsidRDefault="00E11897" w:rsidP="00E11897">
            <w:pPr>
              <w:ind w:left="1"/>
              <w:rPr>
                <w:rFonts w:eastAsia="Calibri"/>
                <w:lang w:eastAsia="en-GB"/>
              </w:rPr>
            </w:pPr>
            <w:r w:rsidRPr="00E11897">
              <w:rPr>
                <w:rFonts w:eastAsia="Calibri"/>
                <w:sz w:val="13"/>
                <w:lang w:eastAsia="en-GB"/>
              </w:rPr>
              <w:t xml:space="preserve">1. Add all scores for categories 1–8 </w:t>
            </w:r>
          </w:p>
        </w:tc>
        <w:tc>
          <w:tcPr>
            <w:tcW w:w="2754" w:type="dxa"/>
            <w:tcBorders>
              <w:top w:val="single" w:sz="4" w:space="0" w:color="000000"/>
              <w:left w:val="single" w:sz="4" w:space="0" w:color="999999"/>
              <w:bottom w:val="single" w:sz="4" w:space="0" w:color="000000"/>
              <w:right w:val="nil"/>
            </w:tcBorders>
            <w:hideMark/>
          </w:tcPr>
          <w:p w14:paraId="23616A00"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662" w:type="dxa"/>
            <w:tcBorders>
              <w:top w:val="single" w:sz="4" w:space="0" w:color="000000"/>
              <w:left w:val="nil"/>
              <w:bottom w:val="single" w:sz="8" w:space="0" w:color="EAEAEA"/>
              <w:right w:val="single" w:sz="4" w:space="0" w:color="000000"/>
            </w:tcBorders>
          </w:tcPr>
          <w:p w14:paraId="6B2C35B3" w14:textId="77777777" w:rsidR="00E11897" w:rsidRPr="00E11897" w:rsidRDefault="00E11897" w:rsidP="00E11897">
            <w:pPr>
              <w:rPr>
                <w:rFonts w:eastAsia="Calibri"/>
                <w:lang w:eastAsia="en-GB"/>
              </w:rPr>
            </w:pPr>
          </w:p>
        </w:tc>
      </w:tr>
      <w:tr w:rsidR="00E11897" w:rsidRPr="00E11897" w14:paraId="06D878FF" w14:textId="77777777" w:rsidTr="0031004E">
        <w:trPr>
          <w:trHeight w:val="304"/>
        </w:trPr>
        <w:tc>
          <w:tcPr>
            <w:tcW w:w="1860" w:type="dxa"/>
            <w:tcBorders>
              <w:top w:val="single" w:sz="4" w:space="0" w:color="000000"/>
              <w:left w:val="nil"/>
              <w:bottom w:val="nil"/>
              <w:right w:val="nil"/>
            </w:tcBorders>
            <w:hideMark/>
          </w:tcPr>
          <w:p w14:paraId="31DED969" w14:textId="77777777" w:rsidR="00E11897" w:rsidRPr="00E11897" w:rsidRDefault="00E11897" w:rsidP="00E11897">
            <w:pPr>
              <w:ind w:left="170"/>
              <w:rPr>
                <w:rFonts w:eastAsia="Calibri"/>
                <w:lang w:eastAsia="en-GB"/>
              </w:rPr>
            </w:pPr>
            <w:r w:rsidRPr="00E11897">
              <w:rPr>
                <w:rFonts w:eastAsia="Calibri"/>
                <w:sz w:val="16"/>
                <w:lang w:eastAsia="en-GB"/>
              </w:rPr>
              <w:t xml:space="preserve"> </w:t>
            </w:r>
          </w:p>
        </w:tc>
        <w:tc>
          <w:tcPr>
            <w:tcW w:w="5246" w:type="dxa"/>
            <w:tcBorders>
              <w:top w:val="single" w:sz="4" w:space="0" w:color="000000"/>
              <w:left w:val="nil"/>
              <w:bottom w:val="nil"/>
              <w:right w:val="nil"/>
            </w:tcBorders>
            <w:hideMark/>
          </w:tcPr>
          <w:p w14:paraId="4D476776" w14:textId="77777777" w:rsidR="00E11897" w:rsidRPr="00E11897" w:rsidRDefault="00E11897" w:rsidP="00E11897">
            <w:pPr>
              <w:ind w:left="1"/>
              <w:rPr>
                <w:rFonts w:eastAsia="Calibri"/>
                <w:lang w:eastAsia="en-GB"/>
              </w:rPr>
            </w:pPr>
            <w:r w:rsidRPr="00E11897">
              <w:rPr>
                <w:rFonts w:eastAsia="Calibri"/>
                <w:sz w:val="16"/>
                <w:lang w:eastAsia="en-GB"/>
              </w:rPr>
              <w:t xml:space="preserve"> </w:t>
            </w:r>
          </w:p>
        </w:tc>
        <w:tc>
          <w:tcPr>
            <w:tcW w:w="2754" w:type="dxa"/>
            <w:tcBorders>
              <w:top w:val="single" w:sz="4" w:space="0" w:color="000000"/>
              <w:left w:val="nil"/>
              <w:bottom w:val="nil"/>
              <w:right w:val="single" w:sz="4" w:space="0" w:color="000000"/>
            </w:tcBorders>
            <w:hideMark/>
          </w:tcPr>
          <w:p w14:paraId="4758FD4C" w14:textId="77777777" w:rsidR="00E11897" w:rsidRPr="00E11897" w:rsidRDefault="00E11897" w:rsidP="00E11897">
            <w:pPr>
              <w:ind w:right="34"/>
              <w:jc w:val="right"/>
              <w:rPr>
                <w:rFonts w:eastAsia="Calibri"/>
                <w:lang w:eastAsia="en-GB"/>
              </w:rPr>
            </w:pPr>
            <w:r w:rsidRPr="00E11897">
              <w:rPr>
                <w:rFonts w:eastAsia="Calibri"/>
                <w:sz w:val="16"/>
                <w:lang w:eastAsia="en-GB"/>
              </w:rPr>
              <w:t xml:space="preserve">Total [/40] </w:t>
            </w:r>
          </w:p>
        </w:tc>
        <w:tc>
          <w:tcPr>
            <w:tcW w:w="662" w:type="dxa"/>
            <w:tcBorders>
              <w:top w:val="single" w:sz="8" w:space="0" w:color="EAEAEA"/>
              <w:left w:val="single" w:sz="4" w:space="0" w:color="000000"/>
              <w:bottom w:val="single" w:sz="4" w:space="0" w:color="000000"/>
              <w:right w:val="single" w:sz="4" w:space="0" w:color="000000"/>
            </w:tcBorders>
            <w:shd w:val="clear" w:color="auto" w:fill="EAEAEA"/>
            <w:hideMark/>
          </w:tcPr>
          <w:p w14:paraId="3BFA27DF" w14:textId="77777777" w:rsidR="00E11897" w:rsidRPr="00E11897" w:rsidRDefault="00E11897" w:rsidP="00E11897">
            <w:pPr>
              <w:ind w:left="60"/>
              <w:jc w:val="center"/>
              <w:rPr>
                <w:rFonts w:eastAsia="Calibri"/>
                <w:lang w:eastAsia="en-GB"/>
              </w:rPr>
            </w:pPr>
            <w:r w:rsidRPr="00E11897">
              <w:rPr>
                <w:rFonts w:eastAsia="Calibri"/>
                <w:sz w:val="16"/>
                <w:lang w:eastAsia="en-GB"/>
              </w:rPr>
              <w:t xml:space="preserve"> </w:t>
            </w:r>
          </w:p>
        </w:tc>
      </w:tr>
    </w:tbl>
    <w:p w14:paraId="39A68017" w14:textId="77777777" w:rsidR="00E11897" w:rsidRPr="00E11897" w:rsidRDefault="00E11897" w:rsidP="00E11897">
      <w:pPr>
        <w:spacing w:after="185" w:line="256" w:lineRule="auto"/>
        <w:rPr>
          <w:rFonts w:ascii="Calibri" w:eastAsia="Calibri" w:hAnsi="Calibri" w:cs="Times New Roman"/>
        </w:rPr>
      </w:pPr>
      <w:r w:rsidRPr="00E11897">
        <w:rPr>
          <w:rFonts w:ascii="Calibri" w:eastAsia="Calibri" w:hAnsi="Calibri" w:cs="Times New Roman"/>
          <w:sz w:val="2"/>
        </w:rPr>
        <w:t xml:space="preserve"> </w:t>
      </w:r>
    </w:p>
    <w:p w14:paraId="438CC7B3" w14:textId="77777777" w:rsidR="00E11897" w:rsidRPr="00E11897" w:rsidRDefault="00E11897" w:rsidP="00E11897">
      <w:pPr>
        <w:tabs>
          <w:tab w:val="center" w:pos="10157"/>
        </w:tabs>
        <w:spacing w:after="0" w:line="256" w:lineRule="auto"/>
        <w:rPr>
          <w:rFonts w:ascii="Calibri" w:eastAsia="Calibri" w:hAnsi="Calibri" w:cs="Times New Roman"/>
        </w:rPr>
      </w:pPr>
      <w:r w:rsidRPr="00E11897">
        <w:rPr>
          <w:rFonts w:ascii="Calibri" w:eastAsia="Calibri" w:hAnsi="Calibri" w:cs="Times New Roman"/>
          <w:sz w:val="13"/>
        </w:rPr>
        <w:t>Crowe Critical Appraisal Tool (CCAT</w:t>
      </w:r>
      <w:proofErr w:type="gramStart"/>
      <w:r w:rsidRPr="00E11897">
        <w:rPr>
          <w:rFonts w:ascii="Calibri" w:eastAsia="Calibri" w:hAnsi="Calibri" w:cs="Times New Roman"/>
          <w:sz w:val="13"/>
        </w:rPr>
        <w:t>)  :</w:t>
      </w:r>
      <w:proofErr w:type="gramEnd"/>
      <w:r w:rsidRPr="00E11897">
        <w:rPr>
          <w:rFonts w:ascii="Calibri" w:eastAsia="Calibri" w:hAnsi="Calibri" w:cs="Times New Roman"/>
          <w:sz w:val="13"/>
        </w:rPr>
        <w:t xml:space="preserve">:  Version 1.4 (19 November 2013)  ::  Michael Crowe (michael.crowe@my.jcu.edu.au) </w:t>
      </w:r>
      <w:r w:rsidRPr="00E11897">
        <w:rPr>
          <w:rFonts w:ascii="Calibri" w:eastAsia="Calibri" w:hAnsi="Calibri" w:cs="Times New Roman"/>
          <w:sz w:val="13"/>
        </w:rPr>
        <w:tab/>
        <w:t xml:space="preserve">Page 2 of 2 </w:t>
      </w:r>
    </w:p>
    <w:p w14:paraId="0AD5F399" w14:textId="77777777" w:rsidR="00E11897" w:rsidRPr="00E11897" w:rsidRDefault="00E11897" w:rsidP="00E11897">
      <w:pPr>
        <w:spacing w:line="256" w:lineRule="auto"/>
        <w:jc w:val="center"/>
        <w:rPr>
          <w:rFonts w:ascii="Calibri" w:eastAsia="Calibri" w:hAnsi="Calibri" w:cs="Times New Roman"/>
        </w:rPr>
      </w:pPr>
    </w:p>
    <w:p w14:paraId="4CEEF8B1" w14:textId="77777777" w:rsidR="00E11897" w:rsidRPr="00E11897" w:rsidRDefault="00E11897" w:rsidP="00E11897">
      <w:pPr>
        <w:spacing w:line="256" w:lineRule="auto"/>
        <w:rPr>
          <w:rFonts w:ascii="Calibri" w:eastAsia="Calibri" w:hAnsi="Calibri" w:cs="Times New Roman"/>
        </w:rPr>
      </w:pPr>
    </w:p>
    <w:p w14:paraId="06C77C6A" w14:textId="77777777" w:rsidR="00E11897" w:rsidRPr="00E11897" w:rsidRDefault="00E11897" w:rsidP="00E11897">
      <w:pPr>
        <w:spacing w:line="256" w:lineRule="auto"/>
        <w:rPr>
          <w:rFonts w:ascii="Calibri" w:eastAsia="Calibri" w:hAnsi="Calibri" w:cs="Times New Roman"/>
        </w:rPr>
      </w:pPr>
    </w:p>
    <w:p w14:paraId="2DFCA761" w14:textId="77777777" w:rsidR="00E11897" w:rsidRPr="00E11897" w:rsidRDefault="00E11897" w:rsidP="00E11897">
      <w:pPr>
        <w:spacing w:line="256" w:lineRule="auto"/>
        <w:jc w:val="center"/>
        <w:rPr>
          <w:rFonts w:ascii="Arial" w:eastAsia="Calibri" w:hAnsi="Arial" w:cs="Arial"/>
          <w:b/>
          <w:bCs/>
        </w:rPr>
      </w:pPr>
      <w:bookmarkStart w:id="43" w:name="_Hlk112423529"/>
      <w:r w:rsidRPr="00E11897">
        <w:rPr>
          <w:rFonts w:ascii="Arial" w:eastAsia="Calibri" w:hAnsi="Arial" w:cs="Arial"/>
          <w:b/>
          <w:bCs/>
        </w:rPr>
        <w:lastRenderedPageBreak/>
        <w:t>Appendix B</w:t>
      </w:r>
    </w:p>
    <w:p w14:paraId="50AE08E8" w14:textId="77777777" w:rsidR="00E11897" w:rsidRPr="00E11897" w:rsidRDefault="00E11897" w:rsidP="00E11897">
      <w:pPr>
        <w:spacing w:line="256" w:lineRule="auto"/>
        <w:jc w:val="center"/>
        <w:rPr>
          <w:rFonts w:ascii="Arial" w:eastAsia="Calibri" w:hAnsi="Arial" w:cs="Arial"/>
          <w:b/>
          <w:iCs/>
        </w:rPr>
      </w:pPr>
      <w:r w:rsidRPr="00E11897">
        <w:rPr>
          <w:rFonts w:ascii="Arial" w:eastAsia="Calibri" w:hAnsi="Arial" w:cs="Arial"/>
          <w:b/>
          <w:iCs/>
        </w:rPr>
        <w:t>Results of appraisal using Crowe Critical Appraisal Tool (CCAT, 2013)</w:t>
      </w:r>
    </w:p>
    <w:tbl>
      <w:tblPr>
        <w:tblStyle w:val="TableGrid2"/>
        <w:tblpPr w:leftFromText="180" w:rightFromText="180" w:vertAnchor="text" w:horzAnchor="page" w:tblpX="97" w:tblpY="96"/>
        <w:tblW w:w="11131" w:type="dxa"/>
        <w:tblInd w:w="0" w:type="dxa"/>
        <w:tblLook w:val="04A0" w:firstRow="1" w:lastRow="0" w:firstColumn="1" w:lastColumn="0" w:noHBand="0" w:noVBand="1"/>
      </w:tblPr>
      <w:tblGrid>
        <w:gridCol w:w="1421"/>
        <w:gridCol w:w="800"/>
        <w:gridCol w:w="936"/>
        <w:gridCol w:w="1000"/>
        <w:gridCol w:w="800"/>
        <w:gridCol w:w="1261"/>
        <w:gridCol w:w="996"/>
        <w:gridCol w:w="1024"/>
        <w:gridCol w:w="1496"/>
        <w:gridCol w:w="1496"/>
      </w:tblGrid>
      <w:tr w:rsidR="00E11897" w:rsidRPr="00E11897" w14:paraId="467A8162" w14:textId="77777777" w:rsidTr="0031004E">
        <w:trPr>
          <w:trHeight w:val="904"/>
        </w:trPr>
        <w:tc>
          <w:tcPr>
            <w:tcW w:w="1338" w:type="dxa"/>
            <w:tcBorders>
              <w:top w:val="single" w:sz="4" w:space="0" w:color="auto"/>
              <w:left w:val="single" w:sz="4" w:space="0" w:color="auto"/>
              <w:bottom w:val="single" w:sz="4" w:space="0" w:color="auto"/>
              <w:right w:val="single" w:sz="4" w:space="0" w:color="auto"/>
            </w:tcBorders>
            <w:hideMark/>
          </w:tcPr>
          <w:p w14:paraId="3F988FDC" w14:textId="77777777" w:rsidR="00E11897" w:rsidRPr="00E11897" w:rsidRDefault="00E11897" w:rsidP="00E11897">
            <w:pPr>
              <w:jc w:val="center"/>
              <w:rPr>
                <w:rFonts w:cs="Calibri"/>
                <w:b/>
                <w:bCs/>
              </w:rPr>
            </w:pPr>
            <w:r w:rsidRPr="00E11897">
              <w:rPr>
                <w:rFonts w:cs="Calibri"/>
                <w:b/>
                <w:bCs/>
              </w:rPr>
              <w:t>CCAT</w:t>
            </w:r>
          </w:p>
          <w:p w14:paraId="5AD3D41F" w14:textId="77777777" w:rsidR="00E11897" w:rsidRPr="00E11897" w:rsidRDefault="00E11897" w:rsidP="00E11897">
            <w:pPr>
              <w:jc w:val="center"/>
              <w:rPr>
                <w:rFonts w:cs="Calibri"/>
                <w:b/>
                <w:bCs/>
              </w:rPr>
            </w:pPr>
            <w:r w:rsidRPr="00E11897">
              <w:rPr>
                <w:rFonts w:cs="Calibri"/>
                <w:b/>
                <w:bCs/>
              </w:rPr>
              <w:t xml:space="preserve">Item </w:t>
            </w:r>
          </w:p>
        </w:tc>
        <w:tc>
          <w:tcPr>
            <w:tcW w:w="753" w:type="dxa"/>
            <w:tcBorders>
              <w:top w:val="single" w:sz="4" w:space="0" w:color="auto"/>
              <w:left w:val="single" w:sz="4" w:space="0" w:color="auto"/>
              <w:bottom w:val="single" w:sz="4" w:space="0" w:color="auto"/>
              <w:right w:val="single" w:sz="4" w:space="0" w:color="auto"/>
            </w:tcBorders>
            <w:hideMark/>
          </w:tcPr>
          <w:p w14:paraId="0B7D8401" w14:textId="77777777" w:rsidR="00E11897" w:rsidRPr="00E11897" w:rsidRDefault="00E11897" w:rsidP="00E11897">
            <w:pPr>
              <w:jc w:val="center"/>
              <w:rPr>
                <w:rFonts w:cs="Calibri"/>
                <w:b/>
                <w:bCs/>
              </w:rPr>
            </w:pPr>
            <w:r w:rsidRPr="00E11897">
              <w:rPr>
                <w:rFonts w:cs="Calibri"/>
                <w:b/>
                <w:bCs/>
              </w:rPr>
              <w:t>Font &amp; Kim (2021)</w:t>
            </w:r>
          </w:p>
        </w:tc>
        <w:tc>
          <w:tcPr>
            <w:tcW w:w="881" w:type="dxa"/>
            <w:tcBorders>
              <w:top w:val="single" w:sz="4" w:space="0" w:color="auto"/>
              <w:left w:val="single" w:sz="4" w:space="0" w:color="auto"/>
              <w:bottom w:val="single" w:sz="4" w:space="0" w:color="auto"/>
              <w:right w:val="single" w:sz="4" w:space="0" w:color="auto"/>
            </w:tcBorders>
            <w:hideMark/>
          </w:tcPr>
          <w:p w14:paraId="693DCC90" w14:textId="77777777" w:rsidR="00E11897" w:rsidRPr="00E11897" w:rsidRDefault="00E11897" w:rsidP="00E11897">
            <w:pPr>
              <w:jc w:val="center"/>
              <w:rPr>
                <w:rFonts w:cs="Calibri"/>
                <w:b/>
                <w:bCs/>
              </w:rPr>
            </w:pPr>
            <w:proofErr w:type="spellStart"/>
            <w:r w:rsidRPr="00E11897">
              <w:rPr>
                <w:rFonts w:cs="Calibri"/>
                <w:b/>
                <w:bCs/>
              </w:rPr>
              <w:t>LaBrenz</w:t>
            </w:r>
            <w:proofErr w:type="spellEnd"/>
            <w:r w:rsidRPr="00E11897">
              <w:rPr>
                <w:rFonts w:cs="Calibri"/>
                <w:b/>
                <w:bCs/>
              </w:rPr>
              <w:t xml:space="preserve"> et al. (2022)</w:t>
            </w:r>
          </w:p>
        </w:tc>
        <w:tc>
          <w:tcPr>
            <w:tcW w:w="942" w:type="dxa"/>
            <w:tcBorders>
              <w:top w:val="single" w:sz="4" w:space="0" w:color="auto"/>
              <w:left w:val="single" w:sz="4" w:space="0" w:color="auto"/>
              <w:bottom w:val="single" w:sz="4" w:space="0" w:color="auto"/>
              <w:right w:val="single" w:sz="4" w:space="0" w:color="auto"/>
            </w:tcBorders>
            <w:hideMark/>
          </w:tcPr>
          <w:p w14:paraId="02DDA4FB" w14:textId="77777777" w:rsidR="00E11897" w:rsidRPr="00E11897" w:rsidRDefault="00E11897" w:rsidP="00E11897">
            <w:pPr>
              <w:jc w:val="center"/>
              <w:rPr>
                <w:rFonts w:cs="Calibri"/>
                <w:b/>
                <w:bCs/>
              </w:rPr>
            </w:pPr>
            <w:r w:rsidRPr="00E11897">
              <w:rPr>
                <w:rFonts w:cs="Calibri"/>
                <w:b/>
                <w:bCs/>
              </w:rPr>
              <w:t>Leathers et al. (2019)</w:t>
            </w:r>
          </w:p>
        </w:tc>
        <w:tc>
          <w:tcPr>
            <w:tcW w:w="753" w:type="dxa"/>
            <w:tcBorders>
              <w:top w:val="single" w:sz="4" w:space="0" w:color="auto"/>
              <w:left w:val="single" w:sz="4" w:space="0" w:color="auto"/>
              <w:bottom w:val="single" w:sz="4" w:space="0" w:color="auto"/>
              <w:right w:val="single" w:sz="4" w:space="0" w:color="auto"/>
            </w:tcBorders>
            <w:hideMark/>
          </w:tcPr>
          <w:p w14:paraId="0C0EDD8B" w14:textId="77777777" w:rsidR="00E11897" w:rsidRPr="00E11897" w:rsidRDefault="00E11897" w:rsidP="00E11897">
            <w:pPr>
              <w:jc w:val="center"/>
              <w:rPr>
                <w:rFonts w:cs="Calibri"/>
                <w:b/>
                <w:bCs/>
              </w:rPr>
            </w:pPr>
            <w:r w:rsidRPr="00E11897">
              <w:rPr>
                <w:rFonts w:cs="Calibri"/>
                <w:b/>
                <w:bCs/>
              </w:rPr>
              <w:t>Miller et al. (2019)</w:t>
            </w:r>
          </w:p>
        </w:tc>
        <w:tc>
          <w:tcPr>
            <w:tcW w:w="1188" w:type="dxa"/>
            <w:tcBorders>
              <w:top w:val="single" w:sz="4" w:space="0" w:color="auto"/>
              <w:left w:val="single" w:sz="4" w:space="0" w:color="auto"/>
              <w:bottom w:val="single" w:sz="4" w:space="0" w:color="auto"/>
              <w:right w:val="single" w:sz="4" w:space="0" w:color="auto"/>
            </w:tcBorders>
            <w:hideMark/>
          </w:tcPr>
          <w:p w14:paraId="3155E55B" w14:textId="77777777" w:rsidR="00E11897" w:rsidRPr="00E11897" w:rsidRDefault="00E11897" w:rsidP="00E11897">
            <w:pPr>
              <w:jc w:val="center"/>
              <w:rPr>
                <w:rFonts w:cs="Calibri"/>
                <w:b/>
                <w:bCs/>
              </w:rPr>
            </w:pPr>
            <w:r w:rsidRPr="00E11897">
              <w:rPr>
                <w:rFonts w:cs="Calibri"/>
                <w:b/>
                <w:bCs/>
              </w:rPr>
              <w:t>Montserrat et al. (2020)</w:t>
            </w:r>
          </w:p>
        </w:tc>
        <w:tc>
          <w:tcPr>
            <w:tcW w:w="1049" w:type="dxa"/>
            <w:tcBorders>
              <w:top w:val="single" w:sz="4" w:space="0" w:color="auto"/>
              <w:left w:val="single" w:sz="4" w:space="0" w:color="auto"/>
              <w:bottom w:val="single" w:sz="4" w:space="0" w:color="auto"/>
              <w:right w:val="single" w:sz="4" w:space="0" w:color="auto"/>
            </w:tcBorders>
            <w:hideMark/>
          </w:tcPr>
          <w:p w14:paraId="474CA5F2" w14:textId="77777777" w:rsidR="00E11897" w:rsidRPr="00E11897" w:rsidRDefault="00E11897" w:rsidP="00E11897">
            <w:pPr>
              <w:jc w:val="center"/>
              <w:rPr>
                <w:rFonts w:cs="Calibri"/>
                <w:b/>
                <w:bCs/>
              </w:rPr>
            </w:pPr>
            <w:r>
              <w:rPr>
                <w:rFonts w:cs="Calibri"/>
                <w:b/>
                <w:bCs/>
              </w:rPr>
              <w:t>Osbo</w:t>
            </w:r>
            <w:r w:rsidRPr="00E11897">
              <w:rPr>
                <w:rFonts w:cs="Calibri"/>
                <w:b/>
                <w:bCs/>
              </w:rPr>
              <w:t>rne et al. (2021)</w:t>
            </w:r>
          </w:p>
        </w:tc>
        <w:tc>
          <w:tcPr>
            <w:tcW w:w="1409" w:type="dxa"/>
            <w:tcBorders>
              <w:top w:val="single" w:sz="4" w:space="0" w:color="auto"/>
              <w:left w:val="single" w:sz="4" w:space="0" w:color="auto"/>
              <w:bottom w:val="single" w:sz="4" w:space="0" w:color="auto"/>
              <w:right w:val="single" w:sz="4" w:space="0" w:color="auto"/>
            </w:tcBorders>
            <w:hideMark/>
          </w:tcPr>
          <w:p w14:paraId="628713F5" w14:textId="77777777" w:rsidR="00E11897" w:rsidRPr="00E11897" w:rsidRDefault="00E11897" w:rsidP="00E11897">
            <w:pPr>
              <w:jc w:val="center"/>
              <w:rPr>
                <w:rFonts w:cs="Calibri"/>
                <w:b/>
                <w:bCs/>
              </w:rPr>
            </w:pPr>
            <w:proofErr w:type="spellStart"/>
            <w:r w:rsidRPr="00E11897">
              <w:rPr>
                <w:rFonts w:cs="Calibri"/>
                <w:b/>
                <w:bCs/>
              </w:rPr>
              <w:t>Tonheim</w:t>
            </w:r>
            <w:proofErr w:type="spellEnd"/>
          </w:p>
          <w:p w14:paraId="73159AD5" w14:textId="77777777" w:rsidR="00E11897" w:rsidRPr="00E11897" w:rsidRDefault="00E11897" w:rsidP="00E11897">
            <w:pPr>
              <w:jc w:val="center"/>
              <w:rPr>
                <w:rFonts w:cs="Calibri"/>
                <w:b/>
                <w:bCs/>
              </w:rPr>
            </w:pPr>
            <w:r w:rsidRPr="00E11897">
              <w:rPr>
                <w:rFonts w:cs="Calibri"/>
                <w:b/>
                <w:bCs/>
              </w:rPr>
              <w:t xml:space="preserve">&amp; </w:t>
            </w:r>
            <w:proofErr w:type="spellStart"/>
            <w:r w:rsidRPr="00E11897">
              <w:rPr>
                <w:rFonts w:cs="Calibri"/>
                <w:b/>
                <w:bCs/>
              </w:rPr>
              <w:t>Iversen</w:t>
            </w:r>
            <w:proofErr w:type="spellEnd"/>
            <w:r w:rsidRPr="00E11897">
              <w:rPr>
                <w:rFonts w:cs="Calibri"/>
                <w:b/>
                <w:bCs/>
              </w:rPr>
              <w:t xml:space="preserve"> (2019)</w:t>
            </w:r>
          </w:p>
        </w:tc>
        <w:tc>
          <w:tcPr>
            <w:tcW w:w="1409" w:type="dxa"/>
            <w:tcBorders>
              <w:top w:val="single" w:sz="4" w:space="0" w:color="auto"/>
              <w:left w:val="single" w:sz="4" w:space="0" w:color="auto"/>
              <w:bottom w:val="single" w:sz="4" w:space="0" w:color="auto"/>
              <w:right w:val="single" w:sz="4" w:space="0" w:color="auto"/>
            </w:tcBorders>
            <w:hideMark/>
          </w:tcPr>
          <w:p w14:paraId="1EE1CEBF" w14:textId="77777777" w:rsidR="00E11897" w:rsidRPr="00E11897" w:rsidRDefault="00E11897" w:rsidP="00E11897">
            <w:pPr>
              <w:jc w:val="center"/>
              <w:rPr>
                <w:rFonts w:cs="Calibri"/>
                <w:b/>
                <w:bCs/>
              </w:rPr>
            </w:pPr>
            <w:proofErr w:type="spellStart"/>
            <w:r w:rsidRPr="00E11897">
              <w:rPr>
                <w:rFonts w:cs="Calibri"/>
                <w:b/>
                <w:bCs/>
              </w:rPr>
              <w:t>Vanderfaeillie</w:t>
            </w:r>
            <w:proofErr w:type="spellEnd"/>
            <w:r w:rsidRPr="00E11897">
              <w:rPr>
                <w:rFonts w:cs="Calibri"/>
                <w:b/>
                <w:bCs/>
              </w:rPr>
              <w:t xml:space="preserve"> et al. (2018a)</w:t>
            </w:r>
          </w:p>
        </w:tc>
        <w:tc>
          <w:tcPr>
            <w:tcW w:w="1409" w:type="dxa"/>
            <w:tcBorders>
              <w:top w:val="single" w:sz="4" w:space="0" w:color="auto"/>
              <w:left w:val="single" w:sz="4" w:space="0" w:color="auto"/>
              <w:bottom w:val="single" w:sz="4" w:space="0" w:color="auto"/>
              <w:right w:val="single" w:sz="4" w:space="0" w:color="auto"/>
            </w:tcBorders>
            <w:hideMark/>
          </w:tcPr>
          <w:p w14:paraId="57C5487B" w14:textId="77777777" w:rsidR="00E11897" w:rsidRPr="00E11897" w:rsidRDefault="00E11897" w:rsidP="00E11897">
            <w:pPr>
              <w:jc w:val="center"/>
              <w:rPr>
                <w:rFonts w:cs="Calibri"/>
              </w:rPr>
            </w:pPr>
            <w:proofErr w:type="spellStart"/>
            <w:r w:rsidRPr="00E11897">
              <w:rPr>
                <w:rFonts w:cs="Calibri"/>
                <w:b/>
                <w:bCs/>
              </w:rPr>
              <w:t>Vanderfaeillie</w:t>
            </w:r>
            <w:proofErr w:type="spellEnd"/>
            <w:r w:rsidRPr="00E11897">
              <w:rPr>
                <w:rFonts w:cs="Calibri"/>
                <w:b/>
                <w:bCs/>
              </w:rPr>
              <w:t xml:space="preserve"> et al. (2018b)</w:t>
            </w:r>
          </w:p>
        </w:tc>
      </w:tr>
      <w:tr w:rsidR="00E11897" w:rsidRPr="00E11897" w14:paraId="61B3B14E" w14:textId="77777777" w:rsidTr="0031004E">
        <w:trPr>
          <w:trHeight w:val="232"/>
        </w:trPr>
        <w:tc>
          <w:tcPr>
            <w:tcW w:w="1338" w:type="dxa"/>
            <w:tcBorders>
              <w:top w:val="single" w:sz="4" w:space="0" w:color="auto"/>
              <w:left w:val="single" w:sz="4" w:space="0" w:color="auto"/>
              <w:bottom w:val="single" w:sz="4" w:space="0" w:color="auto"/>
              <w:right w:val="single" w:sz="4" w:space="0" w:color="auto"/>
            </w:tcBorders>
            <w:hideMark/>
          </w:tcPr>
          <w:p w14:paraId="64C25940" w14:textId="77777777" w:rsidR="00E11897" w:rsidRPr="00E11897" w:rsidRDefault="00E11897" w:rsidP="00E11897">
            <w:pPr>
              <w:jc w:val="center"/>
              <w:rPr>
                <w:rFonts w:cs="Calibri"/>
                <w:b/>
                <w:bCs/>
              </w:rPr>
            </w:pPr>
            <w:r w:rsidRPr="00E11897">
              <w:rPr>
                <w:rFonts w:cs="Calibri"/>
                <w:b/>
                <w:bCs/>
              </w:rPr>
              <w:t xml:space="preserve">Preliminaries </w:t>
            </w:r>
          </w:p>
        </w:tc>
        <w:tc>
          <w:tcPr>
            <w:tcW w:w="753" w:type="dxa"/>
            <w:tcBorders>
              <w:top w:val="single" w:sz="4" w:space="0" w:color="auto"/>
              <w:left w:val="single" w:sz="4" w:space="0" w:color="auto"/>
              <w:bottom w:val="single" w:sz="4" w:space="0" w:color="auto"/>
              <w:right w:val="single" w:sz="4" w:space="0" w:color="auto"/>
            </w:tcBorders>
            <w:hideMark/>
          </w:tcPr>
          <w:p w14:paraId="0EE6E57D" w14:textId="77777777" w:rsidR="00E11897" w:rsidRPr="00E11897" w:rsidRDefault="00E11897" w:rsidP="00E11897">
            <w:pPr>
              <w:jc w:val="center"/>
              <w:rPr>
                <w:rFonts w:cs="Calibri"/>
              </w:rPr>
            </w:pPr>
            <w:r w:rsidRPr="00E11897">
              <w:rPr>
                <w:rFonts w:cs="Calibri"/>
              </w:rPr>
              <w:t>4</w:t>
            </w:r>
          </w:p>
        </w:tc>
        <w:tc>
          <w:tcPr>
            <w:tcW w:w="881" w:type="dxa"/>
            <w:tcBorders>
              <w:top w:val="single" w:sz="4" w:space="0" w:color="auto"/>
              <w:left w:val="single" w:sz="4" w:space="0" w:color="auto"/>
              <w:bottom w:val="single" w:sz="4" w:space="0" w:color="auto"/>
              <w:right w:val="single" w:sz="4" w:space="0" w:color="auto"/>
            </w:tcBorders>
            <w:hideMark/>
          </w:tcPr>
          <w:p w14:paraId="4AFE9BD7" w14:textId="77777777" w:rsidR="00E11897" w:rsidRPr="00E11897" w:rsidRDefault="00E11897" w:rsidP="00E11897">
            <w:pPr>
              <w:jc w:val="center"/>
              <w:rPr>
                <w:rFonts w:cs="Calibri"/>
              </w:rPr>
            </w:pPr>
            <w:r w:rsidRPr="00E11897">
              <w:rPr>
                <w:rFonts w:cs="Calibri"/>
              </w:rPr>
              <w:t>4</w:t>
            </w:r>
          </w:p>
        </w:tc>
        <w:tc>
          <w:tcPr>
            <w:tcW w:w="942" w:type="dxa"/>
            <w:tcBorders>
              <w:top w:val="single" w:sz="4" w:space="0" w:color="auto"/>
              <w:left w:val="single" w:sz="4" w:space="0" w:color="auto"/>
              <w:bottom w:val="single" w:sz="4" w:space="0" w:color="auto"/>
              <w:right w:val="single" w:sz="4" w:space="0" w:color="auto"/>
            </w:tcBorders>
            <w:hideMark/>
          </w:tcPr>
          <w:p w14:paraId="24AD601F" w14:textId="77777777" w:rsidR="00E11897" w:rsidRPr="00E11897" w:rsidRDefault="00E11897" w:rsidP="00E11897">
            <w:pPr>
              <w:jc w:val="center"/>
              <w:rPr>
                <w:rFonts w:cs="Calibri"/>
              </w:rPr>
            </w:pPr>
            <w:r w:rsidRPr="00E11897">
              <w:rPr>
                <w:rFonts w:cs="Calibri"/>
              </w:rPr>
              <w:t>5</w:t>
            </w:r>
          </w:p>
        </w:tc>
        <w:tc>
          <w:tcPr>
            <w:tcW w:w="753" w:type="dxa"/>
            <w:tcBorders>
              <w:top w:val="single" w:sz="4" w:space="0" w:color="auto"/>
              <w:left w:val="single" w:sz="4" w:space="0" w:color="auto"/>
              <w:bottom w:val="single" w:sz="4" w:space="0" w:color="auto"/>
              <w:right w:val="single" w:sz="4" w:space="0" w:color="auto"/>
            </w:tcBorders>
            <w:hideMark/>
          </w:tcPr>
          <w:p w14:paraId="2A4D5703" w14:textId="77777777" w:rsidR="00E11897" w:rsidRPr="00E11897" w:rsidRDefault="00E11897" w:rsidP="00E11897">
            <w:pPr>
              <w:jc w:val="center"/>
              <w:rPr>
                <w:rFonts w:cs="Calibri"/>
              </w:rPr>
            </w:pPr>
            <w:r w:rsidRPr="00E11897">
              <w:rPr>
                <w:rFonts w:cs="Calibri"/>
              </w:rPr>
              <w:t>2</w:t>
            </w:r>
          </w:p>
        </w:tc>
        <w:tc>
          <w:tcPr>
            <w:tcW w:w="1188" w:type="dxa"/>
            <w:tcBorders>
              <w:top w:val="single" w:sz="4" w:space="0" w:color="auto"/>
              <w:left w:val="single" w:sz="4" w:space="0" w:color="auto"/>
              <w:bottom w:val="single" w:sz="4" w:space="0" w:color="auto"/>
              <w:right w:val="single" w:sz="4" w:space="0" w:color="auto"/>
            </w:tcBorders>
            <w:hideMark/>
          </w:tcPr>
          <w:p w14:paraId="740FC815" w14:textId="77777777" w:rsidR="00E11897" w:rsidRPr="00E11897" w:rsidRDefault="00E11897" w:rsidP="00E11897">
            <w:pPr>
              <w:jc w:val="center"/>
              <w:rPr>
                <w:rFonts w:cs="Calibri"/>
              </w:rPr>
            </w:pPr>
            <w:r w:rsidRPr="00E11897">
              <w:rPr>
                <w:rFonts w:cs="Calibri"/>
              </w:rPr>
              <w:t>4</w:t>
            </w:r>
          </w:p>
        </w:tc>
        <w:tc>
          <w:tcPr>
            <w:tcW w:w="1049" w:type="dxa"/>
            <w:tcBorders>
              <w:top w:val="single" w:sz="4" w:space="0" w:color="auto"/>
              <w:left w:val="single" w:sz="4" w:space="0" w:color="auto"/>
              <w:bottom w:val="single" w:sz="4" w:space="0" w:color="auto"/>
              <w:right w:val="single" w:sz="4" w:space="0" w:color="auto"/>
            </w:tcBorders>
            <w:hideMark/>
          </w:tcPr>
          <w:p w14:paraId="1C7BBE19" w14:textId="77777777" w:rsidR="00E11897" w:rsidRPr="00E11897" w:rsidRDefault="00E11897" w:rsidP="00E11897">
            <w:pPr>
              <w:jc w:val="center"/>
              <w:rPr>
                <w:rFonts w:cs="Calibri"/>
              </w:rPr>
            </w:pPr>
            <w:r w:rsidRPr="00E11897">
              <w:rPr>
                <w:rFonts w:cs="Calibri"/>
              </w:rPr>
              <w:t>3</w:t>
            </w:r>
          </w:p>
        </w:tc>
        <w:tc>
          <w:tcPr>
            <w:tcW w:w="1409" w:type="dxa"/>
            <w:tcBorders>
              <w:top w:val="single" w:sz="4" w:space="0" w:color="auto"/>
              <w:left w:val="single" w:sz="4" w:space="0" w:color="auto"/>
              <w:bottom w:val="single" w:sz="4" w:space="0" w:color="auto"/>
              <w:right w:val="single" w:sz="4" w:space="0" w:color="auto"/>
            </w:tcBorders>
            <w:hideMark/>
          </w:tcPr>
          <w:p w14:paraId="52389149" w14:textId="77777777" w:rsidR="00E11897" w:rsidRPr="00E11897" w:rsidRDefault="00E11897" w:rsidP="00E11897">
            <w:pPr>
              <w:jc w:val="center"/>
              <w:rPr>
                <w:rFonts w:cs="Calibri"/>
              </w:rPr>
            </w:pPr>
            <w:r w:rsidRPr="00E11897">
              <w:rPr>
                <w:rFonts w:cs="Calibri"/>
              </w:rPr>
              <w:t>3</w:t>
            </w:r>
          </w:p>
        </w:tc>
        <w:tc>
          <w:tcPr>
            <w:tcW w:w="1409" w:type="dxa"/>
            <w:tcBorders>
              <w:top w:val="single" w:sz="4" w:space="0" w:color="auto"/>
              <w:left w:val="single" w:sz="4" w:space="0" w:color="auto"/>
              <w:bottom w:val="single" w:sz="4" w:space="0" w:color="auto"/>
              <w:right w:val="single" w:sz="4" w:space="0" w:color="auto"/>
            </w:tcBorders>
            <w:hideMark/>
          </w:tcPr>
          <w:p w14:paraId="5F2A6CF1" w14:textId="77777777" w:rsidR="00E11897" w:rsidRPr="00E11897" w:rsidRDefault="00E11897" w:rsidP="00E11897">
            <w:pPr>
              <w:jc w:val="center"/>
              <w:rPr>
                <w:rFonts w:cs="Calibri"/>
              </w:rPr>
            </w:pPr>
            <w:r w:rsidRPr="00E11897">
              <w:rPr>
                <w:rFonts w:cs="Calibri"/>
              </w:rPr>
              <w:t>4</w:t>
            </w:r>
          </w:p>
        </w:tc>
        <w:tc>
          <w:tcPr>
            <w:tcW w:w="1409" w:type="dxa"/>
            <w:tcBorders>
              <w:top w:val="single" w:sz="4" w:space="0" w:color="auto"/>
              <w:left w:val="single" w:sz="4" w:space="0" w:color="auto"/>
              <w:bottom w:val="single" w:sz="4" w:space="0" w:color="auto"/>
              <w:right w:val="single" w:sz="4" w:space="0" w:color="auto"/>
            </w:tcBorders>
            <w:hideMark/>
          </w:tcPr>
          <w:p w14:paraId="79A24811" w14:textId="77777777" w:rsidR="00E11897" w:rsidRPr="00E11897" w:rsidRDefault="00E11897" w:rsidP="00E11897">
            <w:pPr>
              <w:jc w:val="center"/>
              <w:rPr>
                <w:rFonts w:cs="Calibri"/>
              </w:rPr>
            </w:pPr>
            <w:r w:rsidRPr="00E11897">
              <w:rPr>
                <w:rFonts w:cs="Calibri"/>
              </w:rPr>
              <w:t>4</w:t>
            </w:r>
          </w:p>
        </w:tc>
      </w:tr>
      <w:tr w:rsidR="00E11897" w:rsidRPr="00E11897" w14:paraId="6581626E" w14:textId="77777777" w:rsidTr="0031004E">
        <w:trPr>
          <w:trHeight w:val="223"/>
        </w:trPr>
        <w:tc>
          <w:tcPr>
            <w:tcW w:w="1338" w:type="dxa"/>
            <w:tcBorders>
              <w:top w:val="single" w:sz="4" w:space="0" w:color="auto"/>
              <w:left w:val="single" w:sz="4" w:space="0" w:color="auto"/>
              <w:bottom w:val="single" w:sz="4" w:space="0" w:color="auto"/>
              <w:right w:val="single" w:sz="4" w:space="0" w:color="auto"/>
            </w:tcBorders>
            <w:hideMark/>
          </w:tcPr>
          <w:p w14:paraId="45A5E45D" w14:textId="77777777" w:rsidR="00E11897" w:rsidRPr="00E11897" w:rsidRDefault="00E11897" w:rsidP="00E11897">
            <w:pPr>
              <w:jc w:val="center"/>
              <w:rPr>
                <w:rFonts w:cs="Calibri"/>
                <w:b/>
                <w:bCs/>
              </w:rPr>
            </w:pPr>
            <w:r w:rsidRPr="00E11897">
              <w:rPr>
                <w:rFonts w:cs="Calibri"/>
                <w:b/>
                <w:bCs/>
              </w:rPr>
              <w:t>Introduction</w:t>
            </w:r>
          </w:p>
        </w:tc>
        <w:tc>
          <w:tcPr>
            <w:tcW w:w="753" w:type="dxa"/>
            <w:tcBorders>
              <w:top w:val="single" w:sz="4" w:space="0" w:color="auto"/>
              <w:left w:val="single" w:sz="4" w:space="0" w:color="auto"/>
              <w:bottom w:val="single" w:sz="4" w:space="0" w:color="auto"/>
              <w:right w:val="single" w:sz="4" w:space="0" w:color="auto"/>
            </w:tcBorders>
            <w:hideMark/>
          </w:tcPr>
          <w:p w14:paraId="08369443" w14:textId="77777777" w:rsidR="00E11897" w:rsidRPr="00E11897" w:rsidRDefault="00E11897" w:rsidP="00E11897">
            <w:pPr>
              <w:jc w:val="center"/>
              <w:rPr>
                <w:rFonts w:cs="Calibri"/>
              </w:rPr>
            </w:pPr>
            <w:r w:rsidRPr="00E11897">
              <w:rPr>
                <w:rFonts w:cs="Calibri"/>
              </w:rPr>
              <w:t>4</w:t>
            </w:r>
          </w:p>
        </w:tc>
        <w:tc>
          <w:tcPr>
            <w:tcW w:w="881" w:type="dxa"/>
            <w:tcBorders>
              <w:top w:val="single" w:sz="4" w:space="0" w:color="auto"/>
              <w:left w:val="single" w:sz="4" w:space="0" w:color="auto"/>
              <w:bottom w:val="single" w:sz="4" w:space="0" w:color="auto"/>
              <w:right w:val="single" w:sz="4" w:space="0" w:color="auto"/>
            </w:tcBorders>
            <w:hideMark/>
          </w:tcPr>
          <w:p w14:paraId="30E284F7" w14:textId="77777777" w:rsidR="00E11897" w:rsidRPr="00E11897" w:rsidRDefault="00E11897" w:rsidP="00E11897">
            <w:pPr>
              <w:jc w:val="center"/>
              <w:rPr>
                <w:rFonts w:cs="Calibri"/>
              </w:rPr>
            </w:pPr>
            <w:r w:rsidRPr="00E11897">
              <w:rPr>
                <w:rFonts w:cs="Calibri"/>
              </w:rPr>
              <w:t>4</w:t>
            </w:r>
          </w:p>
        </w:tc>
        <w:tc>
          <w:tcPr>
            <w:tcW w:w="942" w:type="dxa"/>
            <w:tcBorders>
              <w:top w:val="single" w:sz="4" w:space="0" w:color="auto"/>
              <w:left w:val="single" w:sz="4" w:space="0" w:color="auto"/>
              <w:bottom w:val="single" w:sz="4" w:space="0" w:color="auto"/>
              <w:right w:val="single" w:sz="4" w:space="0" w:color="auto"/>
            </w:tcBorders>
            <w:hideMark/>
          </w:tcPr>
          <w:p w14:paraId="7D13BB2A" w14:textId="77777777" w:rsidR="00E11897" w:rsidRPr="00E11897" w:rsidRDefault="00E11897" w:rsidP="00E11897">
            <w:pPr>
              <w:jc w:val="center"/>
              <w:rPr>
                <w:rFonts w:cs="Calibri"/>
              </w:rPr>
            </w:pPr>
            <w:r w:rsidRPr="00E11897">
              <w:rPr>
                <w:rFonts w:cs="Calibri"/>
              </w:rPr>
              <w:t>5</w:t>
            </w:r>
          </w:p>
        </w:tc>
        <w:tc>
          <w:tcPr>
            <w:tcW w:w="753" w:type="dxa"/>
            <w:tcBorders>
              <w:top w:val="single" w:sz="4" w:space="0" w:color="auto"/>
              <w:left w:val="single" w:sz="4" w:space="0" w:color="auto"/>
              <w:bottom w:val="single" w:sz="4" w:space="0" w:color="auto"/>
              <w:right w:val="single" w:sz="4" w:space="0" w:color="auto"/>
            </w:tcBorders>
            <w:hideMark/>
          </w:tcPr>
          <w:p w14:paraId="79002660" w14:textId="77777777" w:rsidR="00E11897" w:rsidRPr="00E11897" w:rsidRDefault="00E11897" w:rsidP="00E11897">
            <w:pPr>
              <w:jc w:val="center"/>
              <w:rPr>
                <w:rFonts w:cs="Calibri"/>
              </w:rPr>
            </w:pPr>
            <w:r w:rsidRPr="00E11897">
              <w:rPr>
                <w:rFonts w:cs="Calibri"/>
              </w:rPr>
              <w:t>2</w:t>
            </w:r>
          </w:p>
        </w:tc>
        <w:tc>
          <w:tcPr>
            <w:tcW w:w="1188" w:type="dxa"/>
            <w:tcBorders>
              <w:top w:val="single" w:sz="4" w:space="0" w:color="auto"/>
              <w:left w:val="single" w:sz="4" w:space="0" w:color="auto"/>
              <w:bottom w:val="single" w:sz="4" w:space="0" w:color="auto"/>
              <w:right w:val="single" w:sz="4" w:space="0" w:color="auto"/>
            </w:tcBorders>
            <w:hideMark/>
          </w:tcPr>
          <w:p w14:paraId="15CD3547" w14:textId="77777777" w:rsidR="00E11897" w:rsidRPr="00E11897" w:rsidRDefault="00E11897" w:rsidP="00E11897">
            <w:pPr>
              <w:jc w:val="center"/>
              <w:rPr>
                <w:rFonts w:cs="Calibri"/>
              </w:rPr>
            </w:pPr>
            <w:r w:rsidRPr="00E11897">
              <w:rPr>
                <w:rFonts w:cs="Calibri"/>
              </w:rPr>
              <w:t>4</w:t>
            </w:r>
          </w:p>
        </w:tc>
        <w:tc>
          <w:tcPr>
            <w:tcW w:w="1049" w:type="dxa"/>
            <w:tcBorders>
              <w:top w:val="single" w:sz="4" w:space="0" w:color="auto"/>
              <w:left w:val="single" w:sz="4" w:space="0" w:color="auto"/>
              <w:bottom w:val="single" w:sz="4" w:space="0" w:color="auto"/>
              <w:right w:val="single" w:sz="4" w:space="0" w:color="auto"/>
            </w:tcBorders>
            <w:hideMark/>
          </w:tcPr>
          <w:p w14:paraId="7C8196C4" w14:textId="77777777" w:rsidR="00E11897" w:rsidRPr="00E11897" w:rsidRDefault="00E11897" w:rsidP="00E11897">
            <w:pPr>
              <w:jc w:val="center"/>
              <w:rPr>
                <w:rFonts w:cs="Calibri"/>
              </w:rPr>
            </w:pPr>
            <w:r w:rsidRPr="00E11897">
              <w:rPr>
                <w:rFonts w:cs="Calibri"/>
              </w:rPr>
              <w:t>4</w:t>
            </w:r>
          </w:p>
        </w:tc>
        <w:tc>
          <w:tcPr>
            <w:tcW w:w="1409" w:type="dxa"/>
            <w:tcBorders>
              <w:top w:val="single" w:sz="4" w:space="0" w:color="auto"/>
              <w:left w:val="single" w:sz="4" w:space="0" w:color="auto"/>
              <w:bottom w:val="single" w:sz="4" w:space="0" w:color="auto"/>
              <w:right w:val="single" w:sz="4" w:space="0" w:color="auto"/>
            </w:tcBorders>
            <w:hideMark/>
          </w:tcPr>
          <w:p w14:paraId="1281E354" w14:textId="77777777" w:rsidR="00E11897" w:rsidRPr="00E11897" w:rsidRDefault="00E11897" w:rsidP="00E11897">
            <w:pPr>
              <w:jc w:val="center"/>
              <w:rPr>
                <w:rFonts w:cs="Calibri"/>
              </w:rPr>
            </w:pPr>
            <w:r w:rsidRPr="00E11897">
              <w:rPr>
                <w:rFonts w:cs="Calibri"/>
              </w:rPr>
              <w:t>2</w:t>
            </w:r>
          </w:p>
        </w:tc>
        <w:tc>
          <w:tcPr>
            <w:tcW w:w="1409" w:type="dxa"/>
            <w:tcBorders>
              <w:top w:val="single" w:sz="4" w:space="0" w:color="auto"/>
              <w:left w:val="single" w:sz="4" w:space="0" w:color="auto"/>
              <w:bottom w:val="single" w:sz="4" w:space="0" w:color="auto"/>
              <w:right w:val="single" w:sz="4" w:space="0" w:color="auto"/>
            </w:tcBorders>
            <w:hideMark/>
          </w:tcPr>
          <w:p w14:paraId="1BFAC664" w14:textId="77777777" w:rsidR="00E11897" w:rsidRPr="00E11897" w:rsidRDefault="00E11897" w:rsidP="00E11897">
            <w:pPr>
              <w:jc w:val="center"/>
              <w:rPr>
                <w:rFonts w:cs="Calibri"/>
              </w:rPr>
            </w:pPr>
            <w:r w:rsidRPr="00E11897">
              <w:rPr>
                <w:rFonts w:cs="Calibri"/>
              </w:rPr>
              <w:t>5</w:t>
            </w:r>
          </w:p>
        </w:tc>
        <w:tc>
          <w:tcPr>
            <w:tcW w:w="1409" w:type="dxa"/>
            <w:tcBorders>
              <w:top w:val="single" w:sz="4" w:space="0" w:color="auto"/>
              <w:left w:val="single" w:sz="4" w:space="0" w:color="auto"/>
              <w:bottom w:val="single" w:sz="4" w:space="0" w:color="auto"/>
              <w:right w:val="single" w:sz="4" w:space="0" w:color="auto"/>
            </w:tcBorders>
            <w:hideMark/>
          </w:tcPr>
          <w:p w14:paraId="7E9998A1" w14:textId="77777777" w:rsidR="00E11897" w:rsidRPr="00E11897" w:rsidRDefault="00E11897" w:rsidP="00E11897">
            <w:pPr>
              <w:jc w:val="center"/>
              <w:rPr>
                <w:rFonts w:cs="Calibri"/>
              </w:rPr>
            </w:pPr>
            <w:r w:rsidRPr="00E11897">
              <w:rPr>
                <w:rFonts w:cs="Calibri"/>
              </w:rPr>
              <w:t>5</w:t>
            </w:r>
          </w:p>
        </w:tc>
      </w:tr>
      <w:tr w:rsidR="00E11897" w:rsidRPr="00E11897" w14:paraId="78661F16" w14:textId="77777777" w:rsidTr="0031004E">
        <w:trPr>
          <w:trHeight w:val="223"/>
        </w:trPr>
        <w:tc>
          <w:tcPr>
            <w:tcW w:w="1338" w:type="dxa"/>
            <w:tcBorders>
              <w:top w:val="single" w:sz="4" w:space="0" w:color="auto"/>
              <w:left w:val="single" w:sz="4" w:space="0" w:color="auto"/>
              <w:bottom w:val="single" w:sz="4" w:space="0" w:color="auto"/>
              <w:right w:val="single" w:sz="4" w:space="0" w:color="auto"/>
            </w:tcBorders>
            <w:hideMark/>
          </w:tcPr>
          <w:p w14:paraId="2FA9FF3D" w14:textId="77777777" w:rsidR="00E11897" w:rsidRPr="00E11897" w:rsidRDefault="00E11897" w:rsidP="00E11897">
            <w:pPr>
              <w:jc w:val="center"/>
              <w:rPr>
                <w:rFonts w:cs="Calibri"/>
                <w:b/>
                <w:bCs/>
              </w:rPr>
            </w:pPr>
            <w:r w:rsidRPr="00E11897">
              <w:rPr>
                <w:rFonts w:cs="Calibri"/>
                <w:b/>
                <w:bCs/>
              </w:rPr>
              <w:t>Design</w:t>
            </w:r>
          </w:p>
        </w:tc>
        <w:tc>
          <w:tcPr>
            <w:tcW w:w="753" w:type="dxa"/>
            <w:tcBorders>
              <w:top w:val="single" w:sz="4" w:space="0" w:color="auto"/>
              <w:left w:val="single" w:sz="4" w:space="0" w:color="auto"/>
              <w:bottom w:val="single" w:sz="4" w:space="0" w:color="auto"/>
              <w:right w:val="single" w:sz="4" w:space="0" w:color="auto"/>
            </w:tcBorders>
            <w:hideMark/>
          </w:tcPr>
          <w:p w14:paraId="27B18281" w14:textId="77777777" w:rsidR="00E11897" w:rsidRPr="00E11897" w:rsidRDefault="00E11897" w:rsidP="00E11897">
            <w:pPr>
              <w:jc w:val="center"/>
              <w:rPr>
                <w:rFonts w:cs="Calibri"/>
              </w:rPr>
            </w:pPr>
            <w:r w:rsidRPr="00E11897">
              <w:rPr>
                <w:rFonts w:cs="Calibri"/>
              </w:rPr>
              <w:t>2</w:t>
            </w:r>
          </w:p>
        </w:tc>
        <w:tc>
          <w:tcPr>
            <w:tcW w:w="881" w:type="dxa"/>
            <w:tcBorders>
              <w:top w:val="single" w:sz="4" w:space="0" w:color="auto"/>
              <w:left w:val="single" w:sz="4" w:space="0" w:color="auto"/>
              <w:bottom w:val="single" w:sz="4" w:space="0" w:color="auto"/>
              <w:right w:val="single" w:sz="4" w:space="0" w:color="auto"/>
            </w:tcBorders>
            <w:hideMark/>
          </w:tcPr>
          <w:p w14:paraId="5FE8634E" w14:textId="77777777" w:rsidR="00E11897" w:rsidRPr="00E11897" w:rsidRDefault="00E11897" w:rsidP="00E11897">
            <w:pPr>
              <w:jc w:val="center"/>
              <w:rPr>
                <w:rFonts w:cs="Calibri"/>
              </w:rPr>
            </w:pPr>
            <w:r w:rsidRPr="00E11897">
              <w:rPr>
                <w:rFonts w:cs="Calibri"/>
              </w:rPr>
              <w:t>3</w:t>
            </w:r>
          </w:p>
        </w:tc>
        <w:tc>
          <w:tcPr>
            <w:tcW w:w="942" w:type="dxa"/>
            <w:tcBorders>
              <w:top w:val="single" w:sz="4" w:space="0" w:color="auto"/>
              <w:left w:val="single" w:sz="4" w:space="0" w:color="auto"/>
              <w:bottom w:val="single" w:sz="4" w:space="0" w:color="auto"/>
              <w:right w:val="single" w:sz="4" w:space="0" w:color="auto"/>
            </w:tcBorders>
            <w:hideMark/>
          </w:tcPr>
          <w:p w14:paraId="71369C5F" w14:textId="77777777" w:rsidR="00E11897" w:rsidRPr="00E11897" w:rsidRDefault="00E11897" w:rsidP="00E11897">
            <w:pPr>
              <w:jc w:val="center"/>
              <w:rPr>
                <w:rFonts w:cs="Calibri"/>
              </w:rPr>
            </w:pPr>
            <w:r w:rsidRPr="00E11897">
              <w:rPr>
                <w:rFonts w:cs="Calibri"/>
              </w:rPr>
              <w:t>2</w:t>
            </w:r>
          </w:p>
        </w:tc>
        <w:tc>
          <w:tcPr>
            <w:tcW w:w="753" w:type="dxa"/>
            <w:tcBorders>
              <w:top w:val="single" w:sz="4" w:space="0" w:color="auto"/>
              <w:left w:val="single" w:sz="4" w:space="0" w:color="auto"/>
              <w:bottom w:val="single" w:sz="4" w:space="0" w:color="auto"/>
              <w:right w:val="single" w:sz="4" w:space="0" w:color="auto"/>
            </w:tcBorders>
            <w:hideMark/>
          </w:tcPr>
          <w:p w14:paraId="5719DE13" w14:textId="77777777" w:rsidR="00E11897" w:rsidRPr="00E11897" w:rsidRDefault="00E11897" w:rsidP="00E11897">
            <w:pPr>
              <w:jc w:val="center"/>
              <w:rPr>
                <w:rFonts w:cs="Calibri"/>
              </w:rPr>
            </w:pPr>
            <w:r w:rsidRPr="00E11897">
              <w:rPr>
                <w:rFonts w:cs="Calibri"/>
              </w:rPr>
              <w:t>2</w:t>
            </w:r>
          </w:p>
        </w:tc>
        <w:tc>
          <w:tcPr>
            <w:tcW w:w="1188" w:type="dxa"/>
            <w:tcBorders>
              <w:top w:val="single" w:sz="4" w:space="0" w:color="auto"/>
              <w:left w:val="single" w:sz="4" w:space="0" w:color="auto"/>
              <w:bottom w:val="single" w:sz="4" w:space="0" w:color="auto"/>
              <w:right w:val="single" w:sz="4" w:space="0" w:color="auto"/>
            </w:tcBorders>
            <w:hideMark/>
          </w:tcPr>
          <w:p w14:paraId="16695898" w14:textId="77777777" w:rsidR="00E11897" w:rsidRPr="00E11897" w:rsidRDefault="00E11897" w:rsidP="00E11897">
            <w:pPr>
              <w:jc w:val="center"/>
              <w:rPr>
                <w:rFonts w:cs="Calibri"/>
              </w:rPr>
            </w:pPr>
            <w:r w:rsidRPr="00E11897">
              <w:rPr>
                <w:rFonts w:cs="Calibri"/>
              </w:rPr>
              <w:t>3</w:t>
            </w:r>
          </w:p>
        </w:tc>
        <w:tc>
          <w:tcPr>
            <w:tcW w:w="1049" w:type="dxa"/>
            <w:tcBorders>
              <w:top w:val="single" w:sz="4" w:space="0" w:color="auto"/>
              <w:left w:val="single" w:sz="4" w:space="0" w:color="auto"/>
              <w:bottom w:val="single" w:sz="4" w:space="0" w:color="auto"/>
              <w:right w:val="single" w:sz="4" w:space="0" w:color="auto"/>
            </w:tcBorders>
            <w:hideMark/>
          </w:tcPr>
          <w:p w14:paraId="627882F4" w14:textId="77777777" w:rsidR="00E11897" w:rsidRPr="00E11897" w:rsidRDefault="00E11897" w:rsidP="00E11897">
            <w:pPr>
              <w:jc w:val="center"/>
              <w:rPr>
                <w:rFonts w:cs="Calibri"/>
              </w:rPr>
            </w:pPr>
            <w:r w:rsidRPr="00E11897">
              <w:rPr>
                <w:rFonts w:cs="Calibri"/>
              </w:rPr>
              <w:t>1</w:t>
            </w:r>
          </w:p>
        </w:tc>
        <w:tc>
          <w:tcPr>
            <w:tcW w:w="1409" w:type="dxa"/>
            <w:tcBorders>
              <w:top w:val="single" w:sz="4" w:space="0" w:color="auto"/>
              <w:left w:val="single" w:sz="4" w:space="0" w:color="auto"/>
              <w:bottom w:val="single" w:sz="4" w:space="0" w:color="auto"/>
              <w:right w:val="single" w:sz="4" w:space="0" w:color="auto"/>
            </w:tcBorders>
            <w:hideMark/>
          </w:tcPr>
          <w:p w14:paraId="4444AC46" w14:textId="77777777" w:rsidR="00E11897" w:rsidRPr="00E11897" w:rsidRDefault="00E11897" w:rsidP="00E11897">
            <w:pPr>
              <w:jc w:val="center"/>
              <w:rPr>
                <w:rFonts w:cs="Calibri"/>
              </w:rPr>
            </w:pPr>
            <w:r w:rsidRPr="00E11897">
              <w:rPr>
                <w:rFonts w:cs="Calibri"/>
              </w:rPr>
              <w:t>1</w:t>
            </w:r>
          </w:p>
        </w:tc>
        <w:tc>
          <w:tcPr>
            <w:tcW w:w="1409" w:type="dxa"/>
            <w:tcBorders>
              <w:top w:val="single" w:sz="4" w:space="0" w:color="auto"/>
              <w:left w:val="single" w:sz="4" w:space="0" w:color="auto"/>
              <w:bottom w:val="single" w:sz="4" w:space="0" w:color="auto"/>
              <w:right w:val="single" w:sz="4" w:space="0" w:color="auto"/>
            </w:tcBorders>
            <w:hideMark/>
          </w:tcPr>
          <w:p w14:paraId="1991C6E9" w14:textId="77777777" w:rsidR="00E11897" w:rsidRPr="00E11897" w:rsidRDefault="00E11897" w:rsidP="00E11897">
            <w:pPr>
              <w:jc w:val="center"/>
              <w:rPr>
                <w:rFonts w:cs="Calibri"/>
              </w:rPr>
            </w:pPr>
            <w:r w:rsidRPr="00E11897">
              <w:rPr>
                <w:rFonts w:cs="Calibri"/>
              </w:rPr>
              <w:t>3</w:t>
            </w:r>
          </w:p>
        </w:tc>
        <w:tc>
          <w:tcPr>
            <w:tcW w:w="1409" w:type="dxa"/>
            <w:tcBorders>
              <w:top w:val="single" w:sz="4" w:space="0" w:color="auto"/>
              <w:left w:val="single" w:sz="4" w:space="0" w:color="auto"/>
              <w:bottom w:val="single" w:sz="4" w:space="0" w:color="auto"/>
              <w:right w:val="single" w:sz="4" w:space="0" w:color="auto"/>
            </w:tcBorders>
            <w:hideMark/>
          </w:tcPr>
          <w:p w14:paraId="08888515" w14:textId="77777777" w:rsidR="00E11897" w:rsidRPr="00E11897" w:rsidRDefault="00E11897" w:rsidP="00E11897">
            <w:pPr>
              <w:jc w:val="center"/>
              <w:rPr>
                <w:rFonts w:cs="Calibri"/>
              </w:rPr>
            </w:pPr>
            <w:r w:rsidRPr="00E11897">
              <w:rPr>
                <w:rFonts w:cs="Calibri"/>
              </w:rPr>
              <w:t>3</w:t>
            </w:r>
          </w:p>
        </w:tc>
      </w:tr>
      <w:tr w:rsidR="00E11897" w:rsidRPr="00E11897" w14:paraId="16E9313C" w14:textId="77777777" w:rsidTr="0031004E">
        <w:trPr>
          <w:trHeight w:val="223"/>
        </w:trPr>
        <w:tc>
          <w:tcPr>
            <w:tcW w:w="1338" w:type="dxa"/>
            <w:tcBorders>
              <w:top w:val="single" w:sz="4" w:space="0" w:color="auto"/>
              <w:left w:val="single" w:sz="4" w:space="0" w:color="auto"/>
              <w:bottom w:val="single" w:sz="4" w:space="0" w:color="auto"/>
              <w:right w:val="single" w:sz="4" w:space="0" w:color="auto"/>
            </w:tcBorders>
            <w:hideMark/>
          </w:tcPr>
          <w:p w14:paraId="00C3927F" w14:textId="77777777" w:rsidR="00E11897" w:rsidRPr="00E11897" w:rsidRDefault="00E11897" w:rsidP="00E11897">
            <w:pPr>
              <w:jc w:val="center"/>
              <w:rPr>
                <w:rFonts w:cs="Calibri"/>
                <w:b/>
                <w:bCs/>
              </w:rPr>
            </w:pPr>
            <w:r w:rsidRPr="00E11897">
              <w:rPr>
                <w:rFonts w:cs="Calibri"/>
                <w:b/>
                <w:bCs/>
              </w:rPr>
              <w:t>Sampling</w:t>
            </w:r>
          </w:p>
        </w:tc>
        <w:tc>
          <w:tcPr>
            <w:tcW w:w="753" w:type="dxa"/>
            <w:tcBorders>
              <w:top w:val="single" w:sz="4" w:space="0" w:color="auto"/>
              <w:left w:val="single" w:sz="4" w:space="0" w:color="auto"/>
              <w:bottom w:val="single" w:sz="4" w:space="0" w:color="auto"/>
              <w:right w:val="single" w:sz="4" w:space="0" w:color="auto"/>
            </w:tcBorders>
            <w:hideMark/>
          </w:tcPr>
          <w:p w14:paraId="69D7BD38" w14:textId="77777777" w:rsidR="00E11897" w:rsidRPr="00E11897" w:rsidRDefault="00E11897" w:rsidP="00E11897">
            <w:pPr>
              <w:jc w:val="center"/>
              <w:rPr>
                <w:rFonts w:cs="Calibri"/>
              </w:rPr>
            </w:pPr>
            <w:r w:rsidRPr="00E11897">
              <w:rPr>
                <w:rFonts w:cs="Calibri"/>
              </w:rPr>
              <w:t>3</w:t>
            </w:r>
          </w:p>
        </w:tc>
        <w:tc>
          <w:tcPr>
            <w:tcW w:w="881" w:type="dxa"/>
            <w:tcBorders>
              <w:top w:val="single" w:sz="4" w:space="0" w:color="auto"/>
              <w:left w:val="single" w:sz="4" w:space="0" w:color="auto"/>
              <w:bottom w:val="single" w:sz="4" w:space="0" w:color="auto"/>
              <w:right w:val="single" w:sz="4" w:space="0" w:color="auto"/>
            </w:tcBorders>
            <w:hideMark/>
          </w:tcPr>
          <w:p w14:paraId="1482F832" w14:textId="77777777" w:rsidR="00E11897" w:rsidRPr="00E11897" w:rsidRDefault="00E11897" w:rsidP="00E11897">
            <w:pPr>
              <w:jc w:val="center"/>
              <w:rPr>
                <w:rFonts w:cs="Calibri"/>
              </w:rPr>
            </w:pPr>
            <w:r w:rsidRPr="00E11897">
              <w:rPr>
                <w:rFonts w:cs="Calibri"/>
              </w:rPr>
              <w:t>2</w:t>
            </w:r>
          </w:p>
        </w:tc>
        <w:tc>
          <w:tcPr>
            <w:tcW w:w="942" w:type="dxa"/>
            <w:tcBorders>
              <w:top w:val="single" w:sz="4" w:space="0" w:color="auto"/>
              <w:left w:val="single" w:sz="4" w:space="0" w:color="auto"/>
              <w:bottom w:val="single" w:sz="4" w:space="0" w:color="auto"/>
              <w:right w:val="single" w:sz="4" w:space="0" w:color="auto"/>
            </w:tcBorders>
            <w:hideMark/>
          </w:tcPr>
          <w:p w14:paraId="7F7855D9" w14:textId="77777777" w:rsidR="00E11897" w:rsidRPr="00E11897" w:rsidRDefault="00E11897" w:rsidP="00E11897">
            <w:pPr>
              <w:jc w:val="center"/>
              <w:rPr>
                <w:rFonts w:cs="Calibri"/>
              </w:rPr>
            </w:pPr>
            <w:r w:rsidRPr="00E11897">
              <w:rPr>
                <w:rFonts w:cs="Calibri"/>
              </w:rPr>
              <w:t>3</w:t>
            </w:r>
          </w:p>
        </w:tc>
        <w:tc>
          <w:tcPr>
            <w:tcW w:w="753" w:type="dxa"/>
            <w:tcBorders>
              <w:top w:val="single" w:sz="4" w:space="0" w:color="auto"/>
              <w:left w:val="single" w:sz="4" w:space="0" w:color="auto"/>
              <w:bottom w:val="single" w:sz="4" w:space="0" w:color="auto"/>
              <w:right w:val="single" w:sz="4" w:space="0" w:color="auto"/>
            </w:tcBorders>
            <w:hideMark/>
          </w:tcPr>
          <w:p w14:paraId="4682752B" w14:textId="77777777" w:rsidR="00E11897" w:rsidRPr="00E11897" w:rsidRDefault="00E11897" w:rsidP="00E11897">
            <w:pPr>
              <w:jc w:val="center"/>
              <w:rPr>
                <w:rFonts w:cs="Calibri"/>
              </w:rPr>
            </w:pPr>
            <w:r w:rsidRPr="00E11897">
              <w:rPr>
                <w:rFonts w:cs="Calibri"/>
              </w:rPr>
              <w:t>2</w:t>
            </w:r>
          </w:p>
        </w:tc>
        <w:tc>
          <w:tcPr>
            <w:tcW w:w="1188" w:type="dxa"/>
            <w:tcBorders>
              <w:top w:val="single" w:sz="4" w:space="0" w:color="auto"/>
              <w:left w:val="single" w:sz="4" w:space="0" w:color="auto"/>
              <w:bottom w:val="single" w:sz="4" w:space="0" w:color="auto"/>
              <w:right w:val="single" w:sz="4" w:space="0" w:color="auto"/>
            </w:tcBorders>
            <w:hideMark/>
          </w:tcPr>
          <w:p w14:paraId="15D5DEE5" w14:textId="77777777" w:rsidR="00E11897" w:rsidRPr="00E11897" w:rsidRDefault="00E11897" w:rsidP="00E11897">
            <w:pPr>
              <w:jc w:val="center"/>
              <w:rPr>
                <w:rFonts w:cs="Calibri"/>
              </w:rPr>
            </w:pPr>
            <w:r w:rsidRPr="00E11897">
              <w:rPr>
                <w:rFonts w:cs="Calibri"/>
              </w:rPr>
              <w:t>4</w:t>
            </w:r>
          </w:p>
        </w:tc>
        <w:tc>
          <w:tcPr>
            <w:tcW w:w="1049" w:type="dxa"/>
            <w:tcBorders>
              <w:top w:val="single" w:sz="4" w:space="0" w:color="auto"/>
              <w:left w:val="single" w:sz="4" w:space="0" w:color="auto"/>
              <w:bottom w:val="single" w:sz="4" w:space="0" w:color="auto"/>
              <w:right w:val="single" w:sz="4" w:space="0" w:color="auto"/>
            </w:tcBorders>
            <w:hideMark/>
          </w:tcPr>
          <w:p w14:paraId="48D4BCBA" w14:textId="77777777" w:rsidR="00E11897" w:rsidRPr="00E11897" w:rsidRDefault="00E11897" w:rsidP="00E11897">
            <w:pPr>
              <w:jc w:val="center"/>
              <w:rPr>
                <w:rFonts w:cs="Calibri"/>
              </w:rPr>
            </w:pPr>
            <w:r w:rsidRPr="00E11897">
              <w:rPr>
                <w:rFonts w:cs="Calibri"/>
              </w:rPr>
              <w:t>3</w:t>
            </w:r>
          </w:p>
        </w:tc>
        <w:tc>
          <w:tcPr>
            <w:tcW w:w="1409" w:type="dxa"/>
            <w:tcBorders>
              <w:top w:val="single" w:sz="4" w:space="0" w:color="auto"/>
              <w:left w:val="single" w:sz="4" w:space="0" w:color="auto"/>
              <w:bottom w:val="single" w:sz="4" w:space="0" w:color="auto"/>
              <w:right w:val="single" w:sz="4" w:space="0" w:color="auto"/>
            </w:tcBorders>
            <w:hideMark/>
          </w:tcPr>
          <w:p w14:paraId="2458F4A1" w14:textId="77777777" w:rsidR="00E11897" w:rsidRPr="00E11897" w:rsidRDefault="00E11897" w:rsidP="00E11897">
            <w:pPr>
              <w:jc w:val="center"/>
              <w:rPr>
                <w:rFonts w:cs="Calibri"/>
              </w:rPr>
            </w:pPr>
            <w:r w:rsidRPr="00E11897">
              <w:rPr>
                <w:rFonts w:cs="Calibri"/>
              </w:rPr>
              <w:t>3</w:t>
            </w:r>
          </w:p>
        </w:tc>
        <w:tc>
          <w:tcPr>
            <w:tcW w:w="1409" w:type="dxa"/>
            <w:tcBorders>
              <w:top w:val="single" w:sz="4" w:space="0" w:color="auto"/>
              <w:left w:val="single" w:sz="4" w:space="0" w:color="auto"/>
              <w:bottom w:val="single" w:sz="4" w:space="0" w:color="auto"/>
              <w:right w:val="single" w:sz="4" w:space="0" w:color="auto"/>
            </w:tcBorders>
            <w:hideMark/>
          </w:tcPr>
          <w:p w14:paraId="03AD7BCA" w14:textId="77777777" w:rsidR="00E11897" w:rsidRPr="00E11897" w:rsidRDefault="00E11897" w:rsidP="00E11897">
            <w:pPr>
              <w:jc w:val="center"/>
              <w:rPr>
                <w:rFonts w:cs="Calibri"/>
              </w:rPr>
            </w:pPr>
            <w:r w:rsidRPr="00E11897">
              <w:rPr>
                <w:rFonts w:cs="Calibri"/>
              </w:rPr>
              <w:t>3</w:t>
            </w:r>
          </w:p>
        </w:tc>
        <w:tc>
          <w:tcPr>
            <w:tcW w:w="1409" w:type="dxa"/>
            <w:tcBorders>
              <w:top w:val="single" w:sz="4" w:space="0" w:color="auto"/>
              <w:left w:val="single" w:sz="4" w:space="0" w:color="auto"/>
              <w:bottom w:val="single" w:sz="4" w:space="0" w:color="auto"/>
              <w:right w:val="single" w:sz="4" w:space="0" w:color="auto"/>
            </w:tcBorders>
            <w:hideMark/>
          </w:tcPr>
          <w:p w14:paraId="3172A9CF" w14:textId="77777777" w:rsidR="00E11897" w:rsidRPr="00E11897" w:rsidRDefault="00E11897" w:rsidP="00E11897">
            <w:pPr>
              <w:jc w:val="center"/>
              <w:rPr>
                <w:rFonts w:cs="Calibri"/>
              </w:rPr>
            </w:pPr>
            <w:r w:rsidRPr="00E11897">
              <w:rPr>
                <w:rFonts w:cs="Calibri"/>
              </w:rPr>
              <w:t>3</w:t>
            </w:r>
          </w:p>
        </w:tc>
      </w:tr>
      <w:tr w:rsidR="00E11897" w:rsidRPr="00E11897" w14:paraId="48B44C29" w14:textId="77777777" w:rsidTr="0031004E">
        <w:trPr>
          <w:trHeight w:val="456"/>
        </w:trPr>
        <w:tc>
          <w:tcPr>
            <w:tcW w:w="1338" w:type="dxa"/>
            <w:tcBorders>
              <w:top w:val="single" w:sz="4" w:space="0" w:color="auto"/>
              <w:left w:val="single" w:sz="4" w:space="0" w:color="auto"/>
              <w:bottom w:val="single" w:sz="4" w:space="0" w:color="auto"/>
              <w:right w:val="single" w:sz="4" w:space="0" w:color="auto"/>
            </w:tcBorders>
            <w:hideMark/>
          </w:tcPr>
          <w:p w14:paraId="0B1285C5" w14:textId="77777777" w:rsidR="00E11897" w:rsidRPr="00E11897" w:rsidRDefault="00E11897" w:rsidP="00E11897">
            <w:pPr>
              <w:jc w:val="center"/>
              <w:rPr>
                <w:rFonts w:cs="Calibri"/>
                <w:b/>
                <w:bCs/>
              </w:rPr>
            </w:pPr>
            <w:r w:rsidRPr="00E11897">
              <w:rPr>
                <w:rFonts w:cs="Calibri"/>
                <w:b/>
                <w:bCs/>
              </w:rPr>
              <w:t>Data Collection</w:t>
            </w:r>
          </w:p>
        </w:tc>
        <w:tc>
          <w:tcPr>
            <w:tcW w:w="753" w:type="dxa"/>
            <w:tcBorders>
              <w:top w:val="single" w:sz="4" w:space="0" w:color="auto"/>
              <w:left w:val="single" w:sz="4" w:space="0" w:color="auto"/>
              <w:bottom w:val="single" w:sz="4" w:space="0" w:color="auto"/>
              <w:right w:val="single" w:sz="4" w:space="0" w:color="auto"/>
            </w:tcBorders>
            <w:hideMark/>
          </w:tcPr>
          <w:p w14:paraId="60A2882B" w14:textId="77777777" w:rsidR="00E11897" w:rsidRPr="00E11897" w:rsidRDefault="00E11897" w:rsidP="00E11897">
            <w:pPr>
              <w:jc w:val="center"/>
              <w:rPr>
                <w:rFonts w:cs="Calibri"/>
              </w:rPr>
            </w:pPr>
            <w:r w:rsidRPr="00E11897">
              <w:rPr>
                <w:rFonts w:cs="Calibri"/>
              </w:rPr>
              <w:t>1</w:t>
            </w:r>
          </w:p>
        </w:tc>
        <w:tc>
          <w:tcPr>
            <w:tcW w:w="881" w:type="dxa"/>
            <w:tcBorders>
              <w:top w:val="single" w:sz="4" w:space="0" w:color="auto"/>
              <w:left w:val="single" w:sz="4" w:space="0" w:color="auto"/>
              <w:bottom w:val="single" w:sz="4" w:space="0" w:color="auto"/>
              <w:right w:val="single" w:sz="4" w:space="0" w:color="auto"/>
            </w:tcBorders>
            <w:hideMark/>
          </w:tcPr>
          <w:p w14:paraId="564EBCE6" w14:textId="77777777" w:rsidR="00E11897" w:rsidRPr="00E11897" w:rsidRDefault="00E11897" w:rsidP="00E11897">
            <w:pPr>
              <w:jc w:val="center"/>
              <w:rPr>
                <w:rFonts w:cs="Calibri"/>
              </w:rPr>
            </w:pPr>
            <w:r w:rsidRPr="00E11897">
              <w:rPr>
                <w:rFonts w:cs="Calibri"/>
              </w:rPr>
              <w:t>2</w:t>
            </w:r>
          </w:p>
        </w:tc>
        <w:tc>
          <w:tcPr>
            <w:tcW w:w="942" w:type="dxa"/>
            <w:tcBorders>
              <w:top w:val="single" w:sz="4" w:space="0" w:color="auto"/>
              <w:left w:val="single" w:sz="4" w:space="0" w:color="auto"/>
              <w:bottom w:val="single" w:sz="4" w:space="0" w:color="auto"/>
              <w:right w:val="single" w:sz="4" w:space="0" w:color="auto"/>
            </w:tcBorders>
            <w:hideMark/>
          </w:tcPr>
          <w:p w14:paraId="25B1B73F" w14:textId="77777777" w:rsidR="00E11897" w:rsidRPr="00E11897" w:rsidRDefault="00E11897" w:rsidP="00E11897">
            <w:pPr>
              <w:jc w:val="center"/>
              <w:rPr>
                <w:rFonts w:cs="Calibri"/>
              </w:rPr>
            </w:pPr>
            <w:r w:rsidRPr="00E11897">
              <w:rPr>
                <w:rFonts w:cs="Calibri"/>
              </w:rPr>
              <w:t>2</w:t>
            </w:r>
          </w:p>
        </w:tc>
        <w:tc>
          <w:tcPr>
            <w:tcW w:w="753" w:type="dxa"/>
            <w:tcBorders>
              <w:top w:val="single" w:sz="4" w:space="0" w:color="auto"/>
              <w:left w:val="single" w:sz="4" w:space="0" w:color="auto"/>
              <w:bottom w:val="single" w:sz="4" w:space="0" w:color="auto"/>
              <w:right w:val="single" w:sz="4" w:space="0" w:color="auto"/>
            </w:tcBorders>
            <w:hideMark/>
          </w:tcPr>
          <w:p w14:paraId="2DCFB0BF" w14:textId="77777777" w:rsidR="00E11897" w:rsidRPr="00E11897" w:rsidRDefault="00E11897" w:rsidP="00E11897">
            <w:pPr>
              <w:jc w:val="center"/>
              <w:rPr>
                <w:rFonts w:cs="Calibri"/>
              </w:rPr>
            </w:pPr>
            <w:r w:rsidRPr="00E11897">
              <w:rPr>
                <w:rFonts w:cs="Calibri"/>
              </w:rPr>
              <w:t>2</w:t>
            </w:r>
          </w:p>
        </w:tc>
        <w:tc>
          <w:tcPr>
            <w:tcW w:w="1188" w:type="dxa"/>
            <w:tcBorders>
              <w:top w:val="single" w:sz="4" w:space="0" w:color="auto"/>
              <w:left w:val="single" w:sz="4" w:space="0" w:color="auto"/>
              <w:bottom w:val="single" w:sz="4" w:space="0" w:color="auto"/>
              <w:right w:val="single" w:sz="4" w:space="0" w:color="auto"/>
            </w:tcBorders>
            <w:hideMark/>
          </w:tcPr>
          <w:p w14:paraId="13BC6675" w14:textId="77777777" w:rsidR="00E11897" w:rsidRPr="00E11897" w:rsidRDefault="00E11897" w:rsidP="00E11897">
            <w:pPr>
              <w:jc w:val="center"/>
              <w:rPr>
                <w:rFonts w:cs="Calibri"/>
              </w:rPr>
            </w:pPr>
            <w:r w:rsidRPr="00E11897">
              <w:rPr>
                <w:rFonts w:cs="Calibri"/>
              </w:rPr>
              <w:t>3</w:t>
            </w:r>
          </w:p>
        </w:tc>
        <w:tc>
          <w:tcPr>
            <w:tcW w:w="1049" w:type="dxa"/>
            <w:tcBorders>
              <w:top w:val="single" w:sz="4" w:space="0" w:color="auto"/>
              <w:left w:val="single" w:sz="4" w:space="0" w:color="auto"/>
              <w:bottom w:val="single" w:sz="4" w:space="0" w:color="auto"/>
              <w:right w:val="single" w:sz="4" w:space="0" w:color="auto"/>
            </w:tcBorders>
            <w:hideMark/>
          </w:tcPr>
          <w:p w14:paraId="3DB34C87" w14:textId="77777777" w:rsidR="00E11897" w:rsidRPr="00E11897" w:rsidRDefault="00E11897" w:rsidP="00E11897">
            <w:pPr>
              <w:jc w:val="center"/>
              <w:rPr>
                <w:rFonts w:cs="Calibri"/>
              </w:rPr>
            </w:pPr>
            <w:r w:rsidRPr="00E11897">
              <w:rPr>
                <w:rFonts w:cs="Calibri"/>
              </w:rPr>
              <w:t>3</w:t>
            </w:r>
          </w:p>
        </w:tc>
        <w:tc>
          <w:tcPr>
            <w:tcW w:w="1409" w:type="dxa"/>
            <w:tcBorders>
              <w:top w:val="single" w:sz="4" w:space="0" w:color="auto"/>
              <w:left w:val="single" w:sz="4" w:space="0" w:color="auto"/>
              <w:bottom w:val="single" w:sz="4" w:space="0" w:color="auto"/>
              <w:right w:val="single" w:sz="4" w:space="0" w:color="auto"/>
            </w:tcBorders>
            <w:hideMark/>
          </w:tcPr>
          <w:p w14:paraId="228BAF76" w14:textId="77777777" w:rsidR="00E11897" w:rsidRPr="00E11897" w:rsidRDefault="00E11897" w:rsidP="00E11897">
            <w:pPr>
              <w:jc w:val="center"/>
              <w:rPr>
                <w:rFonts w:cs="Calibri"/>
              </w:rPr>
            </w:pPr>
            <w:r w:rsidRPr="00E11897">
              <w:rPr>
                <w:rFonts w:cs="Calibri"/>
              </w:rPr>
              <w:t>1</w:t>
            </w:r>
          </w:p>
        </w:tc>
        <w:tc>
          <w:tcPr>
            <w:tcW w:w="1409" w:type="dxa"/>
            <w:tcBorders>
              <w:top w:val="single" w:sz="4" w:space="0" w:color="auto"/>
              <w:left w:val="single" w:sz="4" w:space="0" w:color="auto"/>
              <w:bottom w:val="single" w:sz="4" w:space="0" w:color="auto"/>
              <w:right w:val="single" w:sz="4" w:space="0" w:color="auto"/>
            </w:tcBorders>
            <w:hideMark/>
          </w:tcPr>
          <w:p w14:paraId="63D7023B" w14:textId="77777777" w:rsidR="00E11897" w:rsidRPr="00E11897" w:rsidRDefault="00E11897" w:rsidP="00E11897">
            <w:pPr>
              <w:jc w:val="center"/>
              <w:rPr>
                <w:rFonts w:cs="Calibri"/>
              </w:rPr>
            </w:pPr>
            <w:r w:rsidRPr="00E11897">
              <w:rPr>
                <w:rFonts w:cs="Calibri"/>
              </w:rPr>
              <w:t>3</w:t>
            </w:r>
          </w:p>
        </w:tc>
        <w:tc>
          <w:tcPr>
            <w:tcW w:w="1409" w:type="dxa"/>
            <w:tcBorders>
              <w:top w:val="single" w:sz="4" w:space="0" w:color="auto"/>
              <w:left w:val="single" w:sz="4" w:space="0" w:color="auto"/>
              <w:bottom w:val="single" w:sz="4" w:space="0" w:color="auto"/>
              <w:right w:val="single" w:sz="4" w:space="0" w:color="auto"/>
            </w:tcBorders>
            <w:hideMark/>
          </w:tcPr>
          <w:p w14:paraId="4A7D6C65" w14:textId="77777777" w:rsidR="00E11897" w:rsidRPr="00E11897" w:rsidRDefault="00E11897" w:rsidP="00E11897">
            <w:pPr>
              <w:jc w:val="center"/>
              <w:rPr>
                <w:rFonts w:cs="Calibri"/>
              </w:rPr>
            </w:pPr>
            <w:r w:rsidRPr="00E11897">
              <w:rPr>
                <w:rFonts w:cs="Calibri"/>
              </w:rPr>
              <w:t>3</w:t>
            </w:r>
          </w:p>
        </w:tc>
      </w:tr>
      <w:tr w:rsidR="00E11897" w:rsidRPr="00E11897" w14:paraId="27835035" w14:textId="77777777" w:rsidTr="0031004E">
        <w:trPr>
          <w:trHeight w:val="447"/>
        </w:trPr>
        <w:tc>
          <w:tcPr>
            <w:tcW w:w="1338" w:type="dxa"/>
            <w:tcBorders>
              <w:top w:val="single" w:sz="4" w:space="0" w:color="auto"/>
              <w:left w:val="single" w:sz="4" w:space="0" w:color="auto"/>
              <w:bottom w:val="single" w:sz="4" w:space="0" w:color="auto"/>
              <w:right w:val="single" w:sz="4" w:space="0" w:color="auto"/>
            </w:tcBorders>
            <w:hideMark/>
          </w:tcPr>
          <w:p w14:paraId="47DAA932" w14:textId="77777777" w:rsidR="00E11897" w:rsidRPr="00E11897" w:rsidRDefault="00E11897" w:rsidP="00E11897">
            <w:pPr>
              <w:jc w:val="center"/>
              <w:rPr>
                <w:rFonts w:cs="Calibri"/>
                <w:b/>
                <w:bCs/>
              </w:rPr>
            </w:pPr>
            <w:r w:rsidRPr="00E11897">
              <w:rPr>
                <w:rFonts w:cs="Calibri"/>
                <w:b/>
                <w:bCs/>
              </w:rPr>
              <w:t xml:space="preserve">Ethical Matters </w:t>
            </w:r>
          </w:p>
        </w:tc>
        <w:tc>
          <w:tcPr>
            <w:tcW w:w="753" w:type="dxa"/>
            <w:tcBorders>
              <w:top w:val="single" w:sz="4" w:space="0" w:color="auto"/>
              <w:left w:val="single" w:sz="4" w:space="0" w:color="auto"/>
              <w:bottom w:val="single" w:sz="4" w:space="0" w:color="auto"/>
              <w:right w:val="single" w:sz="4" w:space="0" w:color="auto"/>
            </w:tcBorders>
            <w:hideMark/>
          </w:tcPr>
          <w:p w14:paraId="2A99B703" w14:textId="77777777" w:rsidR="00E11897" w:rsidRPr="00E11897" w:rsidRDefault="00E11897" w:rsidP="00E11897">
            <w:pPr>
              <w:jc w:val="center"/>
              <w:rPr>
                <w:rFonts w:cs="Calibri"/>
              </w:rPr>
            </w:pPr>
            <w:r w:rsidRPr="00E11897">
              <w:rPr>
                <w:rFonts w:cs="Calibri"/>
              </w:rPr>
              <w:t>2</w:t>
            </w:r>
          </w:p>
        </w:tc>
        <w:tc>
          <w:tcPr>
            <w:tcW w:w="881" w:type="dxa"/>
            <w:tcBorders>
              <w:top w:val="single" w:sz="4" w:space="0" w:color="auto"/>
              <w:left w:val="single" w:sz="4" w:space="0" w:color="auto"/>
              <w:bottom w:val="single" w:sz="4" w:space="0" w:color="auto"/>
              <w:right w:val="single" w:sz="4" w:space="0" w:color="auto"/>
            </w:tcBorders>
            <w:hideMark/>
          </w:tcPr>
          <w:p w14:paraId="660EAB61" w14:textId="77777777" w:rsidR="00E11897" w:rsidRPr="00E11897" w:rsidRDefault="00E11897" w:rsidP="00E11897">
            <w:pPr>
              <w:jc w:val="center"/>
              <w:rPr>
                <w:rFonts w:cs="Calibri"/>
              </w:rPr>
            </w:pPr>
            <w:r w:rsidRPr="00E11897">
              <w:rPr>
                <w:rFonts w:cs="Calibri"/>
              </w:rPr>
              <w:t>1</w:t>
            </w:r>
          </w:p>
        </w:tc>
        <w:tc>
          <w:tcPr>
            <w:tcW w:w="942" w:type="dxa"/>
            <w:tcBorders>
              <w:top w:val="single" w:sz="4" w:space="0" w:color="auto"/>
              <w:left w:val="single" w:sz="4" w:space="0" w:color="auto"/>
              <w:bottom w:val="single" w:sz="4" w:space="0" w:color="auto"/>
              <w:right w:val="single" w:sz="4" w:space="0" w:color="auto"/>
            </w:tcBorders>
            <w:hideMark/>
          </w:tcPr>
          <w:p w14:paraId="5BD19868" w14:textId="77777777" w:rsidR="00E11897" w:rsidRPr="00E11897" w:rsidRDefault="00E11897" w:rsidP="00E11897">
            <w:pPr>
              <w:jc w:val="center"/>
              <w:rPr>
                <w:rFonts w:cs="Calibri"/>
              </w:rPr>
            </w:pPr>
            <w:r w:rsidRPr="00E11897">
              <w:rPr>
                <w:rFonts w:cs="Calibri"/>
              </w:rPr>
              <w:t>1</w:t>
            </w:r>
          </w:p>
        </w:tc>
        <w:tc>
          <w:tcPr>
            <w:tcW w:w="753" w:type="dxa"/>
            <w:tcBorders>
              <w:top w:val="single" w:sz="4" w:space="0" w:color="auto"/>
              <w:left w:val="single" w:sz="4" w:space="0" w:color="auto"/>
              <w:bottom w:val="single" w:sz="4" w:space="0" w:color="auto"/>
              <w:right w:val="single" w:sz="4" w:space="0" w:color="auto"/>
            </w:tcBorders>
            <w:hideMark/>
          </w:tcPr>
          <w:p w14:paraId="12D0A467" w14:textId="77777777" w:rsidR="00E11897" w:rsidRPr="00E11897" w:rsidRDefault="00E11897" w:rsidP="00E11897">
            <w:pPr>
              <w:jc w:val="center"/>
              <w:rPr>
                <w:rFonts w:cs="Calibri"/>
              </w:rPr>
            </w:pPr>
            <w:r w:rsidRPr="00E11897">
              <w:rPr>
                <w:rFonts w:cs="Calibri"/>
              </w:rPr>
              <w:t>2</w:t>
            </w:r>
          </w:p>
        </w:tc>
        <w:tc>
          <w:tcPr>
            <w:tcW w:w="1188" w:type="dxa"/>
            <w:tcBorders>
              <w:top w:val="single" w:sz="4" w:space="0" w:color="auto"/>
              <w:left w:val="single" w:sz="4" w:space="0" w:color="auto"/>
              <w:bottom w:val="single" w:sz="4" w:space="0" w:color="auto"/>
              <w:right w:val="single" w:sz="4" w:space="0" w:color="auto"/>
            </w:tcBorders>
            <w:hideMark/>
          </w:tcPr>
          <w:p w14:paraId="693FB5FE" w14:textId="77777777" w:rsidR="00E11897" w:rsidRPr="00E11897" w:rsidRDefault="00E11897" w:rsidP="00E11897">
            <w:pPr>
              <w:jc w:val="center"/>
              <w:rPr>
                <w:rFonts w:cs="Calibri"/>
              </w:rPr>
            </w:pPr>
            <w:r w:rsidRPr="00E11897">
              <w:rPr>
                <w:rFonts w:cs="Calibri"/>
              </w:rPr>
              <w:t>2</w:t>
            </w:r>
          </w:p>
        </w:tc>
        <w:tc>
          <w:tcPr>
            <w:tcW w:w="1049" w:type="dxa"/>
            <w:tcBorders>
              <w:top w:val="single" w:sz="4" w:space="0" w:color="auto"/>
              <w:left w:val="single" w:sz="4" w:space="0" w:color="auto"/>
              <w:bottom w:val="single" w:sz="4" w:space="0" w:color="auto"/>
              <w:right w:val="single" w:sz="4" w:space="0" w:color="auto"/>
            </w:tcBorders>
            <w:hideMark/>
          </w:tcPr>
          <w:p w14:paraId="4C35C26A" w14:textId="77777777" w:rsidR="00E11897" w:rsidRPr="00E11897" w:rsidRDefault="00E11897" w:rsidP="00E11897">
            <w:pPr>
              <w:jc w:val="center"/>
              <w:rPr>
                <w:rFonts w:cs="Calibri"/>
              </w:rPr>
            </w:pPr>
            <w:r w:rsidRPr="00E11897">
              <w:rPr>
                <w:rFonts w:cs="Calibri"/>
              </w:rPr>
              <w:t>2</w:t>
            </w:r>
          </w:p>
        </w:tc>
        <w:tc>
          <w:tcPr>
            <w:tcW w:w="1409" w:type="dxa"/>
            <w:tcBorders>
              <w:top w:val="single" w:sz="4" w:space="0" w:color="auto"/>
              <w:left w:val="single" w:sz="4" w:space="0" w:color="auto"/>
              <w:bottom w:val="single" w:sz="4" w:space="0" w:color="auto"/>
              <w:right w:val="single" w:sz="4" w:space="0" w:color="auto"/>
            </w:tcBorders>
            <w:hideMark/>
          </w:tcPr>
          <w:p w14:paraId="457040FD" w14:textId="77777777" w:rsidR="00E11897" w:rsidRPr="00E11897" w:rsidRDefault="00E11897" w:rsidP="00E11897">
            <w:pPr>
              <w:jc w:val="center"/>
              <w:rPr>
                <w:rFonts w:cs="Calibri"/>
              </w:rPr>
            </w:pPr>
            <w:r w:rsidRPr="00E11897">
              <w:rPr>
                <w:rFonts w:cs="Calibri"/>
              </w:rPr>
              <w:t>1</w:t>
            </w:r>
          </w:p>
        </w:tc>
        <w:tc>
          <w:tcPr>
            <w:tcW w:w="1409" w:type="dxa"/>
            <w:tcBorders>
              <w:top w:val="single" w:sz="4" w:space="0" w:color="auto"/>
              <w:left w:val="single" w:sz="4" w:space="0" w:color="auto"/>
              <w:bottom w:val="single" w:sz="4" w:space="0" w:color="auto"/>
              <w:right w:val="single" w:sz="4" w:space="0" w:color="auto"/>
            </w:tcBorders>
            <w:hideMark/>
          </w:tcPr>
          <w:p w14:paraId="7E79F3A3" w14:textId="77777777" w:rsidR="00E11897" w:rsidRPr="00E11897" w:rsidRDefault="00E11897" w:rsidP="00E11897">
            <w:pPr>
              <w:jc w:val="center"/>
              <w:rPr>
                <w:rFonts w:cs="Calibri"/>
              </w:rPr>
            </w:pPr>
            <w:r w:rsidRPr="00E11897">
              <w:rPr>
                <w:rFonts w:cs="Calibri"/>
              </w:rPr>
              <w:t>1</w:t>
            </w:r>
          </w:p>
        </w:tc>
        <w:tc>
          <w:tcPr>
            <w:tcW w:w="1409" w:type="dxa"/>
            <w:tcBorders>
              <w:top w:val="single" w:sz="4" w:space="0" w:color="auto"/>
              <w:left w:val="single" w:sz="4" w:space="0" w:color="auto"/>
              <w:bottom w:val="single" w:sz="4" w:space="0" w:color="auto"/>
              <w:right w:val="single" w:sz="4" w:space="0" w:color="auto"/>
            </w:tcBorders>
            <w:hideMark/>
          </w:tcPr>
          <w:p w14:paraId="2784AA3B" w14:textId="77777777" w:rsidR="00E11897" w:rsidRPr="00E11897" w:rsidRDefault="00E11897" w:rsidP="00E11897">
            <w:pPr>
              <w:jc w:val="center"/>
              <w:rPr>
                <w:rFonts w:cs="Calibri"/>
              </w:rPr>
            </w:pPr>
            <w:r w:rsidRPr="00E11897">
              <w:rPr>
                <w:rFonts w:cs="Calibri"/>
              </w:rPr>
              <w:t>2</w:t>
            </w:r>
          </w:p>
        </w:tc>
      </w:tr>
      <w:tr w:rsidR="00E11897" w:rsidRPr="00E11897" w14:paraId="5C464808" w14:textId="77777777" w:rsidTr="0031004E">
        <w:trPr>
          <w:trHeight w:val="232"/>
        </w:trPr>
        <w:tc>
          <w:tcPr>
            <w:tcW w:w="1338" w:type="dxa"/>
            <w:tcBorders>
              <w:top w:val="single" w:sz="4" w:space="0" w:color="auto"/>
              <w:left w:val="single" w:sz="4" w:space="0" w:color="auto"/>
              <w:bottom w:val="single" w:sz="4" w:space="0" w:color="auto"/>
              <w:right w:val="single" w:sz="4" w:space="0" w:color="auto"/>
            </w:tcBorders>
            <w:hideMark/>
          </w:tcPr>
          <w:p w14:paraId="73A8D2A0" w14:textId="77777777" w:rsidR="00E11897" w:rsidRPr="00E11897" w:rsidRDefault="00E11897" w:rsidP="00E11897">
            <w:pPr>
              <w:jc w:val="center"/>
              <w:rPr>
                <w:rFonts w:cs="Calibri"/>
                <w:b/>
                <w:bCs/>
              </w:rPr>
            </w:pPr>
            <w:r w:rsidRPr="00E11897">
              <w:rPr>
                <w:rFonts w:cs="Calibri"/>
                <w:b/>
                <w:bCs/>
              </w:rPr>
              <w:t>Results</w:t>
            </w:r>
          </w:p>
        </w:tc>
        <w:tc>
          <w:tcPr>
            <w:tcW w:w="753" w:type="dxa"/>
            <w:tcBorders>
              <w:top w:val="single" w:sz="4" w:space="0" w:color="auto"/>
              <w:left w:val="single" w:sz="4" w:space="0" w:color="auto"/>
              <w:bottom w:val="single" w:sz="4" w:space="0" w:color="auto"/>
              <w:right w:val="single" w:sz="4" w:space="0" w:color="auto"/>
            </w:tcBorders>
            <w:hideMark/>
          </w:tcPr>
          <w:p w14:paraId="2EA52801" w14:textId="77777777" w:rsidR="00E11897" w:rsidRPr="00E11897" w:rsidRDefault="00E11897" w:rsidP="00E11897">
            <w:pPr>
              <w:jc w:val="center"/>
              <w:rPr>
                <w:rFonts w:cs="Calibri"/>
              </w:rPr>
            </w:pPr>
            <w:r w:rsidRPr="00E11897">
              <w:rPr>
                <w:rFonts w:cs="Calibri"/>
              </w:rPr>
              <w:t>4</w:t>
            </w:r>
          </w:p>
        </w:tc>
        <w:tc>
          <w:tcPr>
            <w:tcW w:w="881" w:type="dxa"/>
            <w:tcBorders>
              <w:top w:val="single" w:sz="4" w:space="0" w:color="auto"/>
              <w:left w:val="single" w:sz="4" w:space="0" w:color="auto"/>
              <w:bottom w:val="single" w:sz="4" w:space="0" w:color="auto"/>
              <w:right w:val="single" w:sz="4" w:space="0" w:color="auto"/>
            </w:tcBorders>
            <w:hideMark/>
          </w:tcPr>
          <w:p w14:paraId="10FC8D27" w14:textId="77777777" w:rsidR="00E11897" w:rsidRPr="00E11897" w:rsidRDefault="00E11897" w:rsidP="00E11897">
            <w:pPr>
              <w:jc w:val="center"/>
              <w:rPr>
                <w:rFonts w:cs="Calibri"/>
              </w:rPr>
            </w:pPr>
            <w:r w:rsidRPr="00E11897">
              <w:rPr>
                <w:rFonts w:cs="Calibri"/>
              </w:rPr>
              <w:t>3</w:t>
            </w:r>
          </w:p>
        </w:tc>
        <w:tc>
          <w:tcPr>
            <w:tcW w:w="942" w:type="dxa"/>
            <w:tcBorders>
              <w:top w:val="single" w:sz="4" w:space="0" w:color="auto"/>
              <w:left w:val="single" w:sz="4" w:space="0" w:color="auto"/>
              <w:bottom w:val="single" w:sz="4" w:space="0" w:color="auto"/>
              <w:right w:val="single" w:sz="4" w:space="0" w:color="auto"/>
            </w:tcBorders>
            <w:hideMark/>
          </w:tcPr>
          <w:p w14:paraId="43BFBC07" w14:textId="77777777" w:rsidR="00E11897" w:rsidRPr="00E11897" w:rsidRDefault="00E11897" w:rsidP="00E11897">
            <w:pPr>
              <w:jc w:val="center"/>
              <w:rPr>
                <w:rFonts w:cs="Calibri"/>
              </w:rPr>
            </w:pPr>
            <w:r w:rsidRPr="00E11897">
              <w:rPr>
                <w:rFonts w:cs="Calibri"/>
              </w:rPr>
              <w:t>3</w:t>
            </w:r>
          </w:p>
        </w:tc>
        <w:tc>
          <w:tcPr>
            <w:tcW w:w="753" w:type="dxa"/>
            <w:tcBorders>
              <w:top w:val="single" w:sz="4" w:space="0" w:color="auto"/>
              <w:left w:val="single" w:sz="4" w:space="0" w:color="auto"/>
              <w:bottom w:val="single" w:sz="4" w:space="0" w:color="auto"/>
              <w:right w:val="single" w:sz="4" w:space="0" w:color="auto"/>
            </w:tcBorders>
            <w:hideMark/>
          </w:tcPr>
          <w:p w14:paraId="2D9D2E7D" w14:textId="77777777" w:rsidR="00E11897" w:rsidRPr="00E11897" w:rsidRDefault="00E11897" w:rsidP="00E11897">
            <w:pPr>
              <w:jc w:val="center"/>
              <w:rPr>
                <w:rFonts w:cs="Calibri"/>
              </w:rPr>
            </w:pPr>
            <w:r w:rsidRPr="00E11897">
              <w:rPr>
                <w:rFonts w:cs="Calibri"/>
              </w:rPr>
              <w:t>1</w:t>
            </w:r>
          </w:p>
        </w:tc>
        <w:tc>
          <w:tcPr>
            <w:tcW w:w="1188" w:type="dxa"/>
            <w:tcBorders>
              <w:top w:val="single" w:sz="4" w:space="0" w:color="auto"/>
              <w:left w:val="single" w:sz="4" w:space="0" w:color="auto"/>
              <w:bottom w:val="single" w:sz="4" w:space="0" w:color="auto"/>
              <w:right w:val="single" w:sz="4" w:space="0" w:color="auto"/>
            </w:tcBorders>
            <w:hideMark/>
          </w:tcPr>
          <w:p w14:paraId="020D3201" w14:textId="77777777" w:rsidR="00E11897" w:rsidRPr="00E11897" w:rsidRDefault="00E11897" w:rsidP="00E11897">
            <w:pPr>
              <w:jc w:val="center"/>
              <w:rPr>
                <w:rFonts w:cs="Calibri"/>
              </w:rPr>
            </w:pPr>
            <w:r w:rsidRPr="00E11897">
              <w:rPr>
                <w:rFonts w:cs="Calibri"/>
              </w:rPr>
              <w:t>3</w:t>
            </w:r>
          </w:p>
        </w:tc>
        <w:tc>
          <w:tcPr>
            <w:tcW w:w="1049" w:type="dxa"/>
            <w:tcBorders>
              <w:top w:val="single" w:sz="4" w:space="0" w:color="auto"/>
              <w:left w:val="single" w:sz="4" w:space="0" w:color="auto"/>
              <w:bottom w:val="single" w:sz="4" w:space="0" w:color="auto"/>
              <w:right w:val="single" w:sz="4" w:space="0" w:color="auto"/>
            </w:tcBorders>
            <w:hideMark/>
          </w:tcPr>
          <w:p w14:paraId="4F43F381" w14:textId="77777777" w:rsidR="00E11897" w:rsidRPr="00E11897" w:rsidRDefault="00E11897" w:rsidP="00E11897">
            <w:pPr>
              <w:jc w:val="center"/>
              <w:rPr>
                <w:rFonts w:cs="Calibri"/>
              </w:rPr>
            </w:pPr>
            <w:r w:rsidRPr="00E11897">
              <w:rPr>
                <w:rFonts w:cs="Calibri"/>
              </w:rPr>
              <w:t>3</w:t>
            </w:r>
          </w:p>
        </w:tc>
        <w:tc>
          <w:tcPr>
            <w:tcW w:w="1409" w:type="dxa"/>
            <w:tcBorders>
              <w:top w:val="single" w:sz="4" w:space="0" w:color="auto"/>
              <w:left w:val="single" w:sz="4" w:space="0" w:color="auto"/>
              <w:bottom w:val="single" w:sz="4" w:space="0" w:color="auto"/>
              <w:right w:val="single" w:sz="4" w:space="0" w:color="auto"/>
            </w:tcBorders>
            <w:hideMark/>
          </w:tcPr>
          <w:p w14:paraId="7CE17CF8" w14:textId="77777777" w:rsidR="00E11897" w:rsidRPr="00E11897" w:rsidRDefault="00E11897" w:rsidP="00E11897">
            <w:pPr>
              <w:jc w:val="center"/>
              <w:rPr>
                <w:rFonts w:cs="Calibri"/>
              </w:rPr>
            </w:pPr>
            <w:r w:rsidRPr="00E11897">
              <w:rPr>
                <w:rFonts w:cs="Calibri"/>
              </w:rPr>
              <w:t>1</w:t>
            </w:r>
          </w:p>
        </w:tc>
        <w:tc>
          <w:tcPr>
            <w:tcW w:w="1409" w:type="dxa"/>
            <w:tcBorders>
              <w:top w:val="single" w:sz="4" w:space="0" w:color="auto"/>
              <w:left w:val="single" w:sz="4" w:space="0" w:color="auto"/>
              <w:bottom w:val="single" w:sz="4" w:space="0" w:color="auto"/>
              <w:right w:val="single" w:sz="4" w:space="0" w:color="auto"/>
            </w:tcBorders>
            <w:hideMark/>
          </w:tcPr>
          <w:p w14:paraId="71843685" w14:textId="77777777" w:rsidR="00E11897" w:rsidRPr="00E11897" w:rsidRDefault="00E11897" w:rsidP="00E11897">
            <w:pPr>
              <w:jc w:val="center"/>
              <w:rPr>
                <w:rFonts w:cs="Calibri"/>
              </w:rPr>
            </w:pPr>
            <w:r w:rsidRPr="00E11897">
              <w:rPr>
                <w:rFonts w:cs="Calibri"/>
              </w:rPr>
              <w:t>2</w:t>
            </w:r>
          </w:p>
        </w:tc>
        <w:tc>
          <w:tcPr>
            <w:tcW w:w="1409" w:type="dxa"/>
            <w:tcBorders>
              <w:top w:val="single" w:sz="4" w:space="0" w:color="auto"/>
              <w:left w:val="single" w:sz="4" w:space="0" w:color="auto"/>
              <w:bottom w:val="single" w:sz="4" w:space="0" w:color="auto"/>
              <w:right w:val="single" w:sz="4" w:space="0" w:color="auto"/>
            </w:tcBorders>
            <w:hideMark/>
          </w:tcPr>
          <w:p w14:paraId="782C730A" w14:textId="77777777" w:rsidR="00E11897" w:rsidRPr="00E11897" w:rsidRDefault="00E11897" w:rsidP="00E11897">
            <w:pPr>
              <w:jc w:val="center"/>
              <w:rPr>
                <w:rFonts w:cs="Calibri"/>
              </w:rPr>
            </w:pPr>
            <w:r w:rsidRPr="00E11897">
              <w:rPr>
                <w:rFonts w:cs="Calibri"/>
              </w:rPr>
              <w:t>4</w:t>
            </w:r>
          </w:p>
        </w:tc>
      </w:tr>
      <w:tr w:rsidR="00E11897" w:rsidRPr="00E11897" w14:paraId="4DE3EE6B" w14:textId="77777777" w:rsidTr="0031004E">
        <w:trPr>
          <w:trHeight w:val="223"/>
        </w:trPr>
        <w:tc>
          <w:tcPr>
            <w:tcW w:w="1338" w:type="dxa"/>
            <w:tcBorders>
              <w:top w:val="single" w:sz="4" w:space="0" w:color="auto"/>
              <w:left w:val="single" w:sz="4" w:space="0" w:color="auto"/>
              <w:bottom w:val="single" w:sz="4" w:space="0" w:color="auto"/>
              <w:right w:val="single" w:sz="4" w:space="0" w:color="auto"/>
            </w:tcBorders>
            <w:hideMark/>
          </w:tcPr>
          <w:p w14:paraId="0F464F6C" w14:textId="77777777" w:rsidR="00E11897" w:rsidRPr="00E11897" w:rsidRDefault="00E11897" w:rsidP="00E11897">
            <w:pPr>
              <w:jc w:val="center"/>
              <w:rPr>
                <w:rFonts w:cs="Calibri"/>
                <w:b/>
                <w:bCs/>
              </w:rPr>
            </w:pPr>
            <w:r w:rsidRPr="00E11897">
              <w:rPr>
                <w:rFonts w:cs="Calibri"/>
                <w:b/>
                <w:bCs/>
              </w:rPr>
              <w:t>Discussion</w:t>
            </w:r>
          </w:p>
        </w:tc>
        <w:tc>
          <w:tcPr>
            <w:tcW w:w="753" w:type="dxa"/>
            <w:tcBorders>
              <w:top w:val="single" w:sz="4" w:space="0" w:color="auto"/>
              <w:left w:val="single" w:sz="4" w:space="0" w:color="auto"/>
              <w:bottom w:val="single" w:sz="4" w:space="0" w:color="auto"/>
              <w:right w:val="single" w:sz="4" w:space="0" w:color="auto"/>
            </w:tcBorders>
            <w:hideMark/>
          </w:tcPr>
          <w:p w14:paraId="1761A705" w14:textId="77777777" w:rsidR="00E11897" w:rsidRPr="00E11897" w:rsidRDefault="00E11897" w:rsidP="00E11897">
            <w:pPr>
              <w:jc w:val="center"/>
              <w:rPr>
                <w:rFonts w:cs="Calibri"/>
              </w:rPr>
            </w:pPr>
            <w:r w:rsidRPr="00E11897">
              <w:rPr>
                <w:rFonts w:cs="Calibri"/>
              </w:rPr>
              <w:t>4</w:t>
            </w:r>
          </w:p>
        </w:tc>
        <w:tc>
          <w:tcPr>
            <w:tcW w:w="881" w:type="dxa"/>
            <w:tcBorders>
              <w:top w:val="single" w:sz="4" w:space="0" w:color="auto"/>
              <w:left w:val="single" w:sz="4" w:space="0" w:color="auto"/>
              <w:bottom w:val="single" w:sz="4" w:space="0" w:color="auto"/>
              <w:right w:val="single" w:sz="4" w:space="0" w:color="auto"/>
            </w:tcBorders>
            <w:hideMark/>
          </w:tcPr>
          <w:p w14:paraId="18513AEB" w14:textId="77777777" w:rsidR="00E11897" w:rsidRPr="00E11897" w:rsidRDefault="00E11897" w:rsidP="00E11897">
            <w:pPr>
              <w:jc w:val="center"/>
              <w:rPr>
                <w:rFonts w:cs="Calibri"/>
              </w:rPr>
            </w:pPr>
            <w:r w:rsidRPr="00E11897">
              <w:rPr>
                <w:rFonts w:cs="Calibri"/>
              </w:rPr>
              <w:t>2</w:t>
            </w:r>
          </w:p>
        </w:tc>
        <w:tc>
          <w:tcPr>
            <w:tcW w:w="942" w:type="dxa"/>
            <w:tcBorders>
              <w:top w:val="single" w:sz="4" w:space="0" w:color="auto"/>
              <w:left w:val="single" w:sz="4" w:space="0" w:color="auto"/>
              <w:bottom w:val="single" w:sz="4" w:space="0" w:color="auto"/>
              <w:right w:val="single" w:sz="4" w:space="0" w:color="auto"/>
            </w:tcBorders>
            <w:hideMark/>
          </w:tcPr>
          <w:p w14:paraId="7F4E0383" w14:textId="77777777" w:rsidR="00E11897" w:rsidRPr="00E11897" w:rsidRDefault="00E11897" w:rsidP="00E11897">
            <w:pPr>
              <w:jc w:val="center"/>
              <w:rPr>
                <w:rFonts w:cs="Calibri"/>
              </w:rPr>
            </w:pPr>
            <w:r w:rsidRPr="00E11897">
              <w:rPr>
                <w:rFonts w:cs="Calibri"/>
              </w:rPr>
              <w:t>3</w:t>
            </w:r>
          </w:p>
        </w:tc>
        <w:tc>
          <w:tcPr>
            <w:tcW w:w="753" w:type="dxa"/>
            <w:tcBorders>
              <w:top w:val="single" w:sz="4" w:space="0" w:color="auto"/>
              <w:left w:val="single" w:sz="4" w:space="0" w:color="auto"/>
              <w:bottom w:val="single" w:sz="4" w:space="0" w:color="auto"/>
              <w:right w:val="single" w:sz="4" w:space="0" w:color="auto"/>
            </w:tcBorders>
            <w:hideMark/>
          </w:tcPr>
          <w:p w14:paraId="6EE9B6FE" w14:textId="77777777" w:rsidR="00E11897" w:rsidRPr="00E11897" w:rsidRDefault="00E11897" w:rsidP="00E11897">
            <w:pPr>
              <w:jc w:val="center"/>
              <w:rPr>
                <w:rFonts w:cs="Calibri"/>
              </w:rPr>
            </w:pPr>
            <w:r w:rsidRPr="00E11897">
              <w:rPr>
                <w:rFonts w:cs="Calibri"/>
              </w:rPr>
              <w:t>2</w:t>
            </w:r>
          </w:p>
        </w:tc>
        <w:tc>
          <w:tcPr>
            <w:tcW w:w="1188" w:type="dxa"/>
            <w:tcBorders>
              <w:top w:val="single" w:sz="4" w:space="0" w:color="auto"/>
              <w:left w:val="single" w:sz="4" w:space="0" w:color="auto"/>
              <w:bottom w:val="single" w:sz="4" w:space="0" w:color="auto"/>
              <w:right w:val="single" w:sz="4" w:space="0" w:color="auto"/>
            </w:tcBorders>
            <w:hideMark/>
          </w:tcPr>
          <w:p w14:paraId="171E1899" w14:textId="77777777" w:rsidR="00E11897" w:rsidRPr="00E11897" w:rsidRDefault="00E11897" w:rsidP="00E11897">
            <w:pPr>
              <w:jc w:val="center"/>
              <w:rPr>
                <w:rFonts w:cs="Calibri"/>
              </w:rPr>
            </w:pPr>
            <w:r w:rsidRPr="00E11897">
              <w:rPr>
                <w:rFonts w:cs="Calibri"/>
              </w:rPr>
              <w:t>4</w:t>
            </w:r>
          </w:p>
        </w:tc>
        <w:tc>
          <w:tcPr>
            <w:tcW w:w="1049" w:type="dxa"/>
            <w:tcBorders>
              <w:top w:val="single" w:sz="4" w:space="0" w:color="auto"/>
              <w:left w:val="single" w:sz="4" w:space="0" w:color="auto"/>
              <w:bottom w:val="single" w:sz="4" w:space="0" w:color="auto"/>
              <w:right w:val="single" w:sz="4" w:space="0" w:color="auto"/>
            </w:tcBorders>
            <w:hideMark/>
          </w:tcPr>
          <w:p w14:paraId="78A275D4" w14:textId="77777777" w:rsidR="00E11897" w:rsidRPr="00E11897" w:rsidRDefault="00E11897" w:rsidP="00E11897">
            <w:pPr>
              <w:jc w:val="center"/>
              <w:rPr>
                <w:rFonts w:cs="Calibri"/>
              </w:rPr>
            </w:pPr>
            <w:r w:rsidRPr="00E11897">
              <w:rPr>
                <w:rFonts w:cs="Calibri"/>
              </w:rPr>
              <w:t>2</w:t>
            </w:r>
          </w:p>
        </w:tc>
        <w:tc>
          <w:tcPr>
            <w:tcW w:w="1409" w:type="dxa"/>
            <w:tcBorders>
              <w:top w:val="single" w:sz="4" w:space="0" w:color="auto"/>
              <w:left w:val="single" w:sz="4" w:space="0" w:color="auto"/>
              <w:bottom w:val="single" w:sz="4" w:space="0" w:color="auto"/>
              <w:right w:val="single" w:sz="4" w:space="0" w:color="auto"/>
            </w:tcBorders>
            <w:hideMark/>
          </w:tcPr>
          <w:p w14:paraId="0B8F3477" w14:textId="77777777" w:rsidR="00E11897" w:rsidRPr="00E11897" w:rsidRDefault="00E11897" w:rsidP="00E11897">
            <w:pPr>
              <w:jc w:val="center"/>
              <w:rPr>
                <w:rFonts w:cs="Calibri"/>
              </w:rPr>
            </w:pPr>
            <w:r w:rsidRPr="00E11897">
              <w:rPr>
                <w:rFonts w:cs="Calibri"/>
              </w:rPr>
              <w:t>1</w:t>
            </w:r>
          </w:p>
        </w:tc>
        <w:tc>
          <w:tcPr>
            <w:tcW w:w="1409" w:type="dxa"/>
            <w:tcBorders>
              <w:top w:val="single" w:sz="4" w:space="0" w:color="auto"/>
              <w:left w:val="single" w:sz="4" w:space="0" w:color="auto"/>
              <w:bottom w:val="single" w:sz="4" w:space="0" w:color="auto"/>
              <w:right w:val="single" w:sz="4" w:space="0" w:color="auto"/>
            </w:tcBorders>
            <w:hideMark/>
          </w:tcPr>
          <w:p w14:paraId="0FDC62D2" w14:textId="77777777" w:rsidR="00E11897" w:rsidRPr="00E11897" w:rsidRDefault="00E11897" w:rsidP="00E11897">
            <w:pPr>
              <w:jc w:val="center"/>
              <w:rPr>
                <w:rFonts w:cs="Calibri"/>
              </w:rPr>
            </w:pPr>
            <w:r w:rsidRPr="00E11897">
              <w:rPr>
                <w:rFonts w:cs="Calibri"/>
              </w:rPr>
              <w:t>4</w:t>
            </w:r>
          </w:p>
        </w:tc>
        <w:tc>
          <w:tcPr>
            <w:tcW w:w="1409" w:type="dxa"/>
            <w:tcBorders>
              <w:top w:val="single" w:sz="4" w:space="0" w:color="auto"/>
              <w:left w:val="single" w:sz="4" w:space="0" w:color="auto"/>
              <w:bottom w:val="single" w:sz="4" w:space="0" w:color="auto"/>
              <w:right w:val="single" w:sz="4" w:space="0" w:color="auto"/>
            </w:tcBorders>
            <w:hideMark/>
          </w:tcPr>
          <w:p w14:paraId="14C7BE80" w14:textId="77777777" w:rsidR="00E11897" w:rsidRPr="00E11897" w:rsidRDefault="00E11897" w:rsidP="00E11897">
            <w:pPr>
              <w:jc w:val="center"/>
              <w:rPr>
                <w:rFonts w:cs="Calibri"/>
              </w:rPr>
            </w:pPr>
            <w:r w:rsidRPr="00E11897">
              <w:rPr>
                <w:rFonts w:cs="Calibri"/>
              </w:rPr>
              <w:t>5</w:t>
            </w:r>
          </w:p>
        </w:tc>
      </w:tr>
      <w:tr w:rsidR="00E11897" w:rsidRPr="00E11897" w14:paraId="027AD9ED" w14:textId="77777777" w:rsidTr="0031004E">
        <w:trPr>
          <w:trHeight w:val="223"/>
        </w:trPr>
        <w:tc>
          <w:tcPr>
            <w:tcW w:w="1338" w:type="dxa"/>
            <w:tcBorders>
              <w:top w:val="single" w:sz="4" w:space="0" w:color="auto"/>
              <w:left w:val="single" w:sz="4" w:space="0" w:color="auto"/>
              <w:bottom w:val="single" w:sz="4" w:space="0" w:color="auto"/>
              <w:right w:val="single" w:sz="4" w:space="0" w:color="auto"/>
            </w:tcBorders>
            <w:hideMark/>
          </w:tcPr>
          <w:p w14:paraId="3C3E685F" w14:textId="77777777" w:rsidR="00E11897" w:rsidRPr="00E11897" w:rsidRDefault="00E11897" w:rsidP="00E11897">
            <w:pPr>
              <w:jc w:val="center"/>
              <w:rPr>
                <w:rFonts w:cs="Calibri"/>
                <w:b/>
                <w:bCs/>
              </w:rPr>
            </w:pPr>
            <w:r w:rsidRPr="00E11897">
              <w:rPr>
                <w:rFonts w:cs="Calibri"/>
                <w:b/>
                <w:bCs/>
              </w:rPr>
              <w:t>Total score (out of 40)</w:t>
            </w:r>
          </w:p>
        </w:tc>
        <w:tc>
          <w:tcPr>
            <w:tcW w:w="753" w:type="dxa"/>
            <w:tcBorders>
              <w:top w:val="single" w:sz="4" w:space="0" w:color="auto"/>
              <w:left w:val="single" w:sz="4" w:space="0" w:color="auto"/>
              <w:bottom w:val="single" w:sz="4" w:space="0" w:color="auto"/>
              <w:right w:val="single" w:sz="4" w:space="0" w:color="auto"/>
            </w:tcBorders>
            <w:hideMark/>
          </w:tcPr>
          <w:p w14:paraId="4136D4C3" w14:textId="77777777" w:rsidR="00E11897" w:rsidRPr="00E11897" w:rsidRDefault="00E11897" w:rsidP="00E11897">
            <w:pPr>
              <w:jc w:val="center"/>
              <w:rPr>
                <w:rFonts w:cs="Calibri"/>
              </w:rPr>
            </w:pPr>
            <w:r w:rsidRPr="00E11897">
              <w:rPr>
                <w:rFonts w:cs="Calibri"/>
              </w:rPr>
              <w:t>24</w:t>
            </w:r>
          </w:p>
        </w:tc>
        <w:tc>
          <w:tcPr>
            <w:tcW w:w="881" w:type="dxa"/>
            <w:tcBorders>
              <w:top w:val="single" w:sz="4" w:space="0" w:color="auto"/>
              <w:left w:val="single" w:sz="4" w:space="0" w:color="auto"/>
              <w:bottom w:val="single" w:sz="4" w:space="0" w:color="auto"/>
              <w:right w:val="single" w:sz="4" w:space="0" w:color="auto"/>
            </w:tcBorders>
            <w:hideMark/>
          </w:tcPr>
          <w:p w14:paraId="6F8D04EB" w14:textId="77777777" w:rsidR="00E11897" w:rsidRPr="00E11897" w:rsidRDefault="00E11897" w:rsidP="00E11897">
            <w:pPr>
              <w:jc w:val="center"/>
              <w:rPr>
                <w:rFonts w:cs="Calibri"/>
              </w:rPr>
            </w:pPr>
            <w:r w:rsidRPr="00E11897">
              <w:rPr>
                <w:rFonts w:cs="Calibri"/>
              </w:rPr>
              <w:t>21</w:t>
            </w:r>
          </w:p>
        </w:tc>
        <w:tc>
          <w:tcPr>
            <w:tcW w:w="942" w:type="dxa"/>
            <w:tcBorders>
              <w:top w:val="single" w:sz="4" w:space="0" w:color="auto"/>
              <w:left w:val="single" w:sz="4" w:space="0" w:color="auto"/>
              <w:bottom w:val="single" w:sz="4" w:space="0" w:color="auto"/>
              <w:right w:val="single" w:sz="4" w:space="0" w:color="auto"/>
            </w:tcBorders>
            <w:hideMark/>
          </w:tcPr>
          <w:p w14:paraId="1002A189" w14:textId="77777777" w:rsidR="00E11897" w:rsidRPr="00E11897" w:rsidRDefault="00E11897" w:rsidP="00E11897">
            <w:pPr>
              <w:jc w:val="center"/>
              <w:rPr>
                <w:rFonts w:cs="Calibri"/>
              </w:rPr>
            </w:pPr>
            <w:r w:rsidRPr="00E11897">
              <w:rPr>
                <w:rFonts w:cs="Calibri"/>
              </w:rPr>
              <w:t>24</w:t>
            </w:r>
          </w:p>
        </w:tc>
        <w:tc>
          <w:tcPr>
            <w:tcW w:w="753" w:type="dxa"/>
            <w:tcBorders>
              <w:top w:val="single" w:sz="4" w:space="0" w:color="auto"/>
              <w:left w:val="single" w:sz="4" w:space="0" w:color="auto"/>
              <w:bottom w:val="single" w:sz="4" w:space="0" w:color="auto"/>
              <w:right w:val="single" w:sz="4" w:space="0" w:color="auto"/>
            </w:tcBorders>
            <w:hideMark/>
          </w:tcPr>
          <w:p w14:paraId="4FFBC97A" w14:textId="77777777" w:rsidR="00E11897" w:rsidRPr="00E11897" w:rsidRDefault="00E11897" w:rsidP="00E11897">
            <w:pPr>
              <w:jc w:val="center"/>
              <w:rPr>
                <w:rFonts w:cs="Calibri"/>
              </w:rPr>
            </w:pPr>
            <w:r w:rsidRPr="00E11897">
              <w:rPr>
                <w:rFonts w:cs="Calibri"/>
              </w:rPr>
              <w:t>15</w:t>
            </w:r>
          </w:p>
        </w:tc>
        <w:tc>
          <w:tcPr>
            <w:tcW w:w="1188" w:type="dxa"/>
            <w:tcBorders>
              <w:top w:val="single" w:sz="4" w:space="0" w:color="auto"/>
              <w:left w:val="single" w:sz="4" w:space="0" w:color="auto"/>
              <w:bottom w:val="single" w:sz="4" w:space="0" w:color="auto"/>
              <w:right w:val="single" w:sz="4" w:space="0" w:color="auto"/>
            </w:tcBorders>
            <w:hideMark/>
          </w:tcPr>
          <w:p w14:paraId="096D3CD1" w14:textId="77777777" w:rsidR="00E11897" w:rsidRPr="00E11897" w:rsidRDefault="00E11897" w:rsidP="00E11897">
            <w:pPr>
              <w:jc w:val="center"/>
              <w:rPr>
                <w:rFonts w:cs="Calibri"/>
              </w:rPr>
            </w:pPr>
            <w:r w:rsidRPr="00E11897">
              <w:rPr>
                <w:rFonts w:cs="Calibri"/>
              </w:rPr>
              <w:t>27</w:t>
            </w:r>
          </w:p>
        </w:tc>
        <w:tc>
          <w:tcPr>
            <w:tcW w:w="1049" w:type="dxa"/>
            <w:tcBorders>
              <w:top w:val="single" w:sz="4" w:space="0" w:color="auto"/>
              <w:left w:val="single" w:sz="4" w:space="0" w:color="auto"/>
              <w:bottom w:val="single" w:sz="4" w:space="0" w:color="auto"/>
              <w:right w:val="single" w:sz="4" w:space="0" w:color="auto"/>
            </w:tcBorders>
            <w:hideMark/>
          </w:tcPr>
          <w:p w14:paraId="3EC2DC31" w14:textId="77777777" w:rsidR="00E11897" w:rsidRPr="00E11897" w:rsidRDefault="00E11897" w:rsidP="00E11897">
            <w:pPr>
              <w:jc w:val="center"/>
              <w:rPr>
                <w:rFonts w:cs="Calibri"/>
              </w:rPr>
            </w:pPr>
            <w:r w:rsidRPr="00E11897">
              <w:rPr>
                <w:rFonts w:cs="Calibri"/>
              </w:rPr>
              <w:t>21</w:t>
            </w:r>
          </w:p>
        </w:tc>
        <w:tc>
          <w:tcPr>
            <w:tcW w:w="1409" w:type="dxa"/>
            <w:tcBorders>
              <w:top w:val="single" w:sz="4" w:space="0" w:color="auto"/>
              <w:left w:val="single" w:sz="4" w:space="0" w:color="auto"/>
              <w:bottom w:val="single" w:sz="4" w:space="0" w:color="auto"/>
              <w:right w:val="single" w:sz="4" w:space="0" w:color="auto"/>
            </w:tcBorders>
            <w:hideMark/>
          </w:tcPr>
          <w:p w14:paraId="54861B77" w14:textId="77777777" w:rsidR="00E11897" w:rsidRPr="00E11897" w:rsidRDefault="00E11897" w:rsidP="00E11897">
            <w:pPr>
              <w:jc w:val="center"/>
              <w:rPr>
                <w:rFonts w:cs="Calibri"/>
              </w:rPr>
            </w:pPr>
            <w:r w:rsidRPr="00E11897">
              <w:rPr>
                <w:rFonts w:cs="Calibri"/>
              </w:rPr>
              <w:t>13</w:t>
            </w:r>
          </w:p>
        </w:tc>
        <w:tc>
          <w:tcPr>
            <w:tcW w:w="1409" w:type="dxa"/>
            <w:tcBorders>
              <w:top w:val="single" w:sz="4" w:space="0" w:color="auto"/>
              <w:left w:val="single" w:sz="4" w:space="0" w:color="auto"/>
              <w:bottom w:val="single" w:sz="4" w:space="0" w:color="auto"/>
              <w:right w:val="single" w:sz="4" w:space="0" w:color="auto"/>
            </w:tcBorders>
            <w:hideMark/>
          </w:tcPr>
          <w:p w14:paraId="37D89200" w14:textId="77777777" w:rsidR="00E11897" w:rsidRPr="00E11897" w:rsidRDefault="00E11897" w:rsidP="00E11897">
            <w:pPr>
              <w:jc w:val="center"/>
              <w:rPr>
                <w:rFonts w:cs="Calibri"/>
              </w:rPr>
            </w:pPr>
            <w:r w:rsidRPr="00E11897">
              <w:rPr>
                <w:rFonts w:cs="Calibri"/>
              </w:rPr>
              <w:t>25</w:t>
            </w:r>
          </w:p>
        </w:tc>
        <w:tc>
          <w:tcPr>
            <w:tcW w:w="1409" w:type="dxa"/>
            <w:tcBorders>
              <w:top w:val="single" w:sz="4" w:space="0" w:color="auto"/>
              <w:left w:val="single" w:sz="4" w:space="0" w:color="auto"/>
              <w:bottom w:val="single" w:sz="4" w:space="0" w:color="auto"/>
              <w:right w:val="single" w:sz="4" w:space="0" w:color="auto"/>
            </w:tcBorders>
            <w:hideMark/>
          </w:tcPr>
          <w:p w14:paraId="0A65E7D0" w14:textId="77777777" w:rsidR="00E11897" w:rsidRPr="00E11897" w:rsidRDefault="00E11897" w:rsidP="00E11897">
            <w:pPr>
              <w:jc w:val="center"/>
              <w:rPr>
                <w:rFonts w:cs="Calibri"/>
              </w:rPr>
            </w:pPr>
            <w:r w:rsidRPr="00E11897">
              <w:rPr>
                <w:rFonts w:cs="Calibri"/>
              </w:rPr>
              <w:t>29</w:t>
            </w:r>
          </w:p>
        </w:tc>
      </w:tr>
      <w:tr w:rsidR="00E11897" w:rsidRPr="00E11897" w14:paraId="64BC6031" w14:textId="77777777" w:rsidTr="0031004E">
        <w:trPr>
          <w:trHeight w:val="679"/>
        </w:trPr>
        <w:tc>
          <w:tcPr>
            <w:tcW w:w="1338" w:type="dxa"/>
            <w:tcBorders>
              <w:top w:val="single" w:sz="4" w:space="0" w:color="auto"/>
              <w:left w:val="single" w:sz="4" w:space="0" w:color="auto"/>
              <w:bottom w:val="single" w:sz="4" w:space="0" w:color="auto"/>
              <w:right w:val="single" w:sz="4" w:space="0" w:color="auto"/>
            </w:tcBorders>
            <w:hideMark/>
          </w:tcPr>
          <w:p w14:paraId="3E0717E3" w14:textId="77777777" w:rsidR="00E11897" w:rsidRPr="00E11897" w:rsidRDefault="00E11897" w:rsidP="00E11897">
            <w:pPr>
              <w:jc w:val="center"/>
              <w:rPr>
                <w:rFonts w:cs="Calibri"/>
                <w:b/>
                <w:bCs/>
              </w:rPr>
            </w:pPr>
            <w:r w:rsidRPr="00E11897">
              <w:rPr>
                <w:rFonts w:cs="Calibri"/>
                <w:b/>
                <w:bCs/>
              </w:rPr>
              <w:t xml:space="preserve">Total percentage </w:t>
            </w:r>
          </w:p>
        </w:tc>
        <w:tc>
          <w:tcPr>
            <w:tcW w:w="753" w:type="dxa"/>
            <w:tcBorders>
              <w:top w:val="single" w:sz="4" w:space="0" w:color="auto"/>
              <w:left w:val="single" w:sz="4" w:space="0" w:color="auto"/>
              <w:bottom w:val="single" w:sz="4" w:space="0" w:color="auto"/>
              <w:right w:val="single" w:sz="4" w:space="0" w:color="auto"/>
            </w:tcBorders>
            <w:hideMark/>
          </w:tcPr>
          <w:p w14:paraId="312C418D" w14:textId="77777777" w:rsidR="00E11897" w:rsidRPr="00E11897" w:rsidRDefault="00E11897" w:rsidP="00E11897">
            <w:pPr>
              <w:jc w:val="center"/>
              <w:rPr>
                <w:rFonts w:cs="Calibri"/>
              </w:rPr>
            </w:pPr>
            <w:r w:rsidRPr="00E11897">
              <w:rPr>
                <w:rFonts w:cs="Calibri"/>
              </w:rPr>
              <w:t>60%</w:t>
            </w:r>
          </w:p>
        </w:tc>
        <w:tc>
          <w:tcPr>
            <w:tcW w:w="881" w:type="dxa"/>
            <w:tcBorders>
              <w:top w:val="single" w:sz="4" w:space="0" w:color="auto"/>
              <w:left w:val="single" w:sz="4" w:space="0" w:color="auto"/>
              <w:bottom w:val="single" w:sz="4" w:space="0" w:color="auto"/>
              <w:right w:val="single" w:sz="4" w:space="0" w:color="auto"/>
            </w:tcBorders>
            <w:hideMark/>
          </w:tcPr>
          <w:p w14:paraId="09DB7FCA" w14:textId="77777777" w:rsidR="00E11897" w:rsidRPr="00E11897" w:rsidRDefault="00E11897" w:rsidP="00E11897">
            <w:pPr>
              <w:jc w:val="center"/>
              <w:rPr>
                <w:rFonts w:cs="Calibri"/>
              </w:rPr>
            </w:pPr>
            <w:r w:rsidRPr="00E11897">
              <w:rPr>
                <w:rFonts w:cs="Calibri"/>
              </w:rPr>
              <w:t>53%</w:t>
            </w:r>
          </w:p>
        </w:tc>
        <w:tc>
          <w:tcPr>
            <w:tcW w:w="942" w:type="dxa"/>
            <w:tcBorders>
              <w:top w:val="single" w:sz="4" w:space="0" w:color="auto"/>
              <w:left w:val="single" w:sz="4" w:space="0" w:color="auto"/>
              <w:bottom w:val="single" w:sz="4" w:space="0" w:color="auto"/>
              <w:right w:val="single" w:sz="4" w:space="0" w:color="auto"/>
            </w:tcBorders>
            <w:hideMark/>
          </w:tcPr>
          <w:p w14:paraId="44C21963" w14:textId="77777777" w:rsidR="00E11897" w:rsidRPr="00E11897" w:rsidRDefault="00E11897" w:rsidP="00E11897">
            <w:pPr>
              <w:jc w:val="center"/>
              <w:rPr>
                <w:rFonts w:cs="Calibri"/>
              </w:rPr>
            </w:pPr>
            <w:r w:rsidRPr="00E11897">
              <w:rPr>
                <w:rFonts w:cs="Calibri"/>
              </w:rPr>
              <w:t>60%</w:t>
            </w:r>
          </w:p>
        </w:tc>
        <w:tc>
          <w:tcPr>
            <w:tcW w:w="753" w:type="dxa"/>
            <w:tcBorders>
              <w:top w:val="single" w:sz="4" w:space="0" w:color="auto"/>
              <w:left w:val="single" w:sz="4" w:space="0" w:color="auto"/>
              <w:bottom w:val="single" w:sz="4" w:space="0" w:color="auto"/>
              <w:right w:val="single" w:sz="4" w:space="0" w:color="auto"/>
            </w:tcBorders>
            <w:hideMark/>
          </w:tcPr>
          <w:p w14:paraId="6554BCDC" w14:textId="77777777" w:rsidR="00E11897" w:rsidRPr="00E11897" w:rsidRDefault="00E11897" w:rsidP="00E11897">
            <w:pPr>
              <w:jc w:val="center"/>
              <w:rPr>
                <w:rFonts w:cs="Calibri"/>
              </w:rPr>
            </w:pPr>
            <w:r w:rsidRPr="00E11897">
              <w:rPr>
                <w:rFonts w:cs="Calibri"/>
              </w:rPr>
              <w:t xml:space="preserve">38% </w:t>
            </w:r>
          </w:p>
        </w:tc>
        <w:tc>
          <w:tcPr>
            <w:tcW w:w="1188" w:type="dxa"/>
            <w:tcBorders>
              <w:top w:val="single" w:sz="4" w:space="0" w:color="auto"/>
              <w:left w:val="single" w:sz="4" w:space="0" w:color="auto"/>
              <w:bottom w:val="single" w:sz="4" w:space="0" w:color="auto"/>
              <w:right w:val="single" w:sz="4" w:space="0" w:color="auto"/>
            </w:tcBorders>
            <w:hideMark/>
          </w:tcPr>
          <w:p w14:paraId="7EDE3236" w14:textId="77777777" w:rsidR="00E11897" w:rsidRPr="00E11897" w:rsidRDefault="00E11897" w:rsidP="00E11897">
            <w:pPr>
              <w:jc w:val="center"/>
              <w:rPr>
                <w:rFonts w:cs="Calibri"/>
              </w:rPr>
            </w:pPr>
            <w:r w:rsidRPr="00E11897">
              <w:rPr>
                <w:rFonts w:cs="Calibri"/>
              </w:rPr>
              <w:t>68%</w:t>
            </w:r>
          </w:p>
        </w:tc>
        <w:tc>
          <w:tcPr>
            <w:tcW w:w="1049" w:type="dxa"/>
            <w:tcBorders>
              <w:top w:val="single" w:sz="4" w:space="0" w:color="auto"/>
              <w:left w:val="single" w:sz="4" w:space="0" w:color="auto"/>
              <w:bottom w:val="single" w:sz="4" w:space="0" w:color="auto"/>
              <w:right w:val="single" w:sz="4" w:space="0" w:color="auto"/>
            </w:tcBorders>
            <w:hideMark/>
          </w:tcPr>
          <w:p w14:paraId="2D395035" w14:textId="77777777" w:rsidR="00E11897" w:rsidRPr="00E11897" w:rsidRDefault="00E11897" w:rsidP="00E11897">
            <w:pPr>
              <w:jc w:val="center"/>
              <w:rPr>
                <w:rFonts w:cs="Calibri"/>
              </w:rPr>
            </w:pPr>
            <w:r w:rsidRPr="00E11897">
              <w:rPr>
                <w:rFonts w:cs="Calibri"/>
              </w:rPr>
              <w:t>53%</w:t>
            </w:r>
          </w:p>
        </w:tc>
        <w:tc>
          <w:tcPr>
            <w:tcW w:w="1409" w:type="dxa"/>
            <w:tcBorders>
              <w:top w:val="single" w:sz="4" w:space="0" w:color="auto"/>
              <w:left w:val="single" w:sz="4" w:space="0" w:color="auto"/>
              <w:bottom w:val="single" w:sz="4" w:space="0" w:color="auto"/>
              <w:right w:val="single" w:sz="4" w:space="0" w:color="auto"/>
            </w:tcBorders>
            <w:hideMark/>
          </w:tcPr>
          <w:p w14:paraId="0AC6CE35" w14:textId="77777777" w:rsidR="00E11897" w:rsidRPr="00E11897" w:rsidRDefault="00E11897" w:rsidP="00E11897">
            <w:pPr>
              <w:jc w:val="center"/>
              <w:rPr>
                <w:rFonts w:cs="Calibri"/>
              </w:rPr>
            </w:pPr>
            <w:r w:rsidRPr="00E11897">
              <w:rPr>
                <w:rFonts w:cs="Calibri"/>
              </w:rPr>
              <w:t>33%</w:t>
            </w:r>
          </w:p>
        </w:tc>
        <w:tc>
          <w:tcPr>
            <w:tcW w:w="1409" w:type="dxa"/>
            <w:tcBorders>
              <w:top w:val="single" w:sz="4" w:space="0" w:color="auto"/>
              <w:left w:val="single" w:sz="4" w:space="0" w:color="auto"/>
              <w:bottom w:val="single" w:sz="4" w:space="0" w:color="auto"/>
              <w:right w:val="single" w:sz="4" w:space="0" w:color="auto"/>
            </w:tcBorders>
            <w:hideMark/>
          </w:tcPr>
          <w:p w14:paraId="07E18FA3" w14:textId="77777777" w:rsidR="00E11897" w:rsidRPr="00E11897" w:rsidRDefault="00E11897" w:rsidP="00E11897">
            <w:pPr>
              <w:jc w:val="center"/>
              <w:rPr>
                <w:rFonts w:cs="Calibri"/>
              </w:rPr>
            </w:pPr>
            <w:r w:rsidRPr="00E11897">
              <w:rPr>
                <w:rFonts w:cs="Calibri"/>
              </w:rPr>
              <w:t>63%</w:t>
            </w:r>
          </w:p>
        </w:tc>
        <w:tc>
          <w:tcPr>
            <w:tcW w:w="1409" w:type="dxa"/>
            <w:tcBorders>
              <w:top w:val="single" w:sz="4" w:space="0" w:color="auto"/>
              <w:left w:val="single" w:sz="4" w:space="0" w:color="auto"/>
              <w:bottom w:val="single" w:sz="4" w:space="0" w:color="auto"/>
              <w:right w:val="single" w:sz="4" w:space="0" w:color="auto"/>
            </w:tcBorders>
            <w:hideMark/>
          </w:tcPr>
          <w:p w14:paraId="73502585" w14:textId="77777777" w:rsidR="00E11897" w:rsidRPr="00E11897" w:rsidRDefault="00E11897" w:rsidP="00E11897">
            <w:pPr>
              <w:jc w:val="center"/>
              <w:rPr>
                <w:rFonts w:cs="Calibri"/>
              </w:rPr>
            </w:pPr>
            <w:r w:rsidRPr="00E11897">
              <w:rPr>
                <w:rFonts w:cs="Calibri"/>
              </w:rPr>
              <w:t>73%</w:t>
            </w:r>
          </w:p>
        </w:tc>
      </w:tr>
    </w:tbl>
    <w:p w14:paraId="29C321D3" w14:textId="77777777" w:rsidR="00E11897" w:rsidRPr="00E11897" w:rsidRDefault="00E11897" w:rsidP="00E11897">
      <w:pPr>
        <w:spacing w:line="256" w:lineRule="auto"/>
        <w:jc w:val="center"/>
        <w:rPr>
          <w:rFonts w:ascii="Arial" w:eastAsia="Calibri" w:hAnsi="Arial" w:cs="Arial"/>
          <w:sz w:val="24"/>
          <w:szCs w:val="24"/>
        </w:rPr>
      </w:pPr>
      <w:r w:rsidRPr="00E11897">
        <w:rPr>
          <w:rFonts w:ascii="Arial" w:eastAsia="Calibri" w:hAnsi="Arial" w:cs="Arial"/>
          <w:sz w:val="24"/>
          <w:szCs w:val="24"/>
        </w:rPr>
        <w:t xml:space="preserve"> </w:t>
      </w:r>
    </w:p>
    <w:p w14:paraId="3DF57651" w14:textId="77777777" w:rsidR="00E11897" w:rsidRPr="00E11897" w:rsidRDefault="00E11897" w:rsidP="00E11897">
      <w:pPr>
        <w:spacing w:line="256" w:lineRule="auto"/>
        <w:rPr>
          <w:rFonts w:ascii="Arial" w:eastAsia="Calibri" w:hAnsi="Arial" w:cs="Arial"/>
          <w:sz w:val="24"/>
          <w:szCs w:val="24"/>
        </w:rPr>
      </w:pPr>
      <w:r w:rsidRPr="00E11897">
        <w:rPr>
          <w:rFonts w:ascii="Arial" w:eastAsia="Calibri" w:hAnsi="Arial" w:cs="Arial"/>
          <w:sz w:val="24"/>
          <w:szCs w:val="24"/>
        </w:rPr>
        <w:t xml:space="preserve">Note. Each CCAT item is scored out of </w:t>
      </w:r>
      <w:proofErr w:type="gramStart"/>
      <w:r w:rsidRPr="00E11897">
        <w:rPr>
          <w:rFonts w:ascii="Arial" w:eastAsia="Calibri" w:hAnsi="Arial" w:cs="Arial"/>
          <w:sz w:val="24"/>
          <w:szCs w:val="24"/>
        </w:rPr>
        <w:t>5</w:t>
      </w:r>
      <w:proofErr w:type="gramEnd"/>
      <w:r w:rsidRPr="00E11897">
        <w:rPr>
          <w:rFonts w:ascii="Arial" w:eastAsia="Calibri" w:hAnsi="Arial" w:cs="Arial"/>
          <w:sz w:val="24"/>
          <w:szCs w:val="24"/>
        </w:rPr>
        <w:t xml:space="preserve">. </w:t>
      </w:r>
    </w:p>
    <w:bookmarkEnd w:id="43"/>
    <w:p w14:paraId="0CC8D307" w14:textId="77777777" w:rsidR="00E11897" w:rsidRPr="00E11897" w:rsidRDefault="00E11897" w:rsidP="00E11897">
      <w:pPr>
        <w:spacing w:line="256" w:lineRule="auto"/>
        <w:rPr>
          <w:rFonts w:ascii="Calibri" w:eastAsia="Calibri" w:hAnsi="Calibri" w:cs="Times New Roman"/>
        </w:rPr>
      </w:pPr>
    </w:p>
    <w:p w14:paraId="0F545F9B" w14:textId="77777777" w:rsidR="00E11897" w:rsidRPr="00E11897" w:rsidRDefault="00E11897" w:rsidP="00E11897">
      <w:pPr>
        <w:spacing w:line="256" w:lineRule="auto"/>
        <w:rPr>
          <w:rFonts w:ascii="Calibri" w:eastAsia="Calibri" w:hAnsi="Calibri" w:cs="Times New Roman"/>
        </w:rPr>
      </w:pPr>
    </w:p>
    <w:p w14:paraId="32E4694B" w14:textId="77777777" w:rsidR="00E11897" w:rsidRPr="00E11897" w:rsidRDefault="00E11897" w:rsidP="00E11897">
      <w:pPr>
        <w:spacing w:line="256" w:lineRule="auto"/>
        <w:rPr>
          <w:rFonts w:ascii="Calibri" w:eastAsia="Calibri" w:hAnsi="Calibri" w:cs="Times New Roman"/>
        </w:rPr>
      </w:pPr>
    </w:p>
    <w:p w14:paraId="7FA82D9F" w14:textId="77777777" w:rsidR="00E11897" w:rsidRPr="00E11897" w:rsidRDefault="00E11897" w:rsidP="00E11897">
      <w:pPr>
        <w:spacing w:line="256" w:lineRule="auto"/>
        <w:rPr>
          <w:rFonts w:ascii="Calibri" w:eastAsia="Calibri" w:hAnsi="Calibri" w:cs="Times New Roman"/>
        </w:rPr>
      </w:pPr>
    </w:p>
    <w:p w14:paraId="71EB229F" w14:textId="77777777" w:rsidR="00E11897" w:rsidRPr="00E11897" w:rsidRDefault="00E11897" w:rsidP="00E11897">
      <w:pPr>
        <w:spacing w:line="256" w:lineRule="auto"/>
        <w:rPr>
          <w:rFonts w:ascii="Calibri" w:eastAsia="Calibri" w:hAnsi="Calibri" w:cs="Times New Roman"/>
        </w:rPr>
      </w:pPr>
    </w:p>
    <w:p w14:paraId="649C2353" w14:textId="77777777" w:rsidR="00E11897" w:rsidRPr="00E11897" w:rsidRDefault="00E11897" w:rsidP="00E11897">
      <w:pPr>
        <w:spacing w:line="256" w:lineRule="auto"/>
        <w:rPr>
          <w:rFonts w:ascii="Calibri" w:eastAsia="Calibri" w:hAnsi="Calibri" w:cs="Times New Roman"/>
        </w:rPr>
      </w:pPr>
    </w:p>
    <w:p w14:paraId="550400D7" w14:textId="77777777" w:rsidR="00E11897" w:rsidRPr="00E11897" w:rsidRDefault="00E11897" w:rsidP="00E11897">
      <w:pPr>
        <w:spacing w:line="256" w:lineRule="auto"/>
        <w:rPr>
          <w:rFonts w:ascii="Calibri" w:eastAsia="Calibri" w:hAnsi="Calibri" w:cs="Times New Roman"/>
        </w:rPr>
      </w:pPr>
    </w:p>
    <w:p w14:paraId="15A12235" w14:textId="77777777" w:rsidR="00E11897" w:rsidRPr="00E11897" w:rsidRDefault="00E11897" w:rsidP="00E11897">
      <w:pPr>
        <w:spacing w:line="256" w:lineRule="auto"/>
        <w:rPr>
          <w:rFonts w:ascii="Calibri" w:eastAsia="Calibri" w:hAnsi="Calibri" w:cs="Times New Roman"/>
        </w:rPr>
      </w:pPr>
    </w:p>
    <w:p w14:paraId="61AA0685" w14:textId="77777777" w:rsidR="00E11897" w:rsidRPr="00E11897" w:rsidRDefault="00E11897" w:rsidP="00E11897">
      <w:pPr>
        <w:spacing w:line="256" w:lineRule="auto"/>
        <w:rPr>
          <w:rFonts w:ascii="Calibri" w:eastAsia="Calibri" w:hAnsi="Calibri" w:cs="Times New Roman"/>
        </w:rPr>
      </w:pPr>
    </w:p>
    <w:p w14:paraId="52C91028" w14:textId="77777777" w:rsidR="00E11897" w:rsidRPr="00E11897" w:rsidRDefault="00E11897" w:rsidP="00E11897">
      <w:pPr>
        <w:spacing w:line="256" w:lineRule="auto"/>
        <w:rPr>
          <w:rFonts w:ascii="Calibri" w:eastAsia="Calibri" w:hAnsi="Calibri" w:cs="Times New Roman"/>
        </w:rPr>
      </w:pPr>
    </w:p>
    <w:p w14:paraId="067DA155" w14:textId="77777777" w:rsidR="00E11897" w:rsidRPr="00E11897" w:rsidRDefault="00E11897" w:rsidP="00E11897">
      <w:pPr>
        <w:spacing w:line="256" w:lineRule="auto"/>
        <w:rPr>
          <w:rFonts w:ascii="Calibri" w:eastAsia="Calibri" w:hAnsi="Calibri" w:cs="Times New Roman"/>
        </w:rPr>
      </w:pPr>
    </w:p>
    <w:p w14:paraId="1CA2E258" w14:textId="77777777" w:rsidR="00E11897" w:rsidRPr="00E11897" w:rsidRDefault="00E11897" w:rsidP="00E11897">
      <w:pPr>
        <w:spacing w:line="256" w:lineRule="auto"/>
        <w:rPr>
          <w:rFonts w:ascii="Calibri" w:eastAsia="Calibri" w:hAnsi="Calibri" w:cs="Times New Roman"/>
        </w:rPr>
      </w:pPr>
    </w:p>
    <w:p w14:paraId="2FD200BE" w14:textId="77777777" w:rsidR="00E11897" w:rsidRPr="00E11897" w:rsidRDefault="00E11897" w:rsidP="00E11897">
      <w:pPr>
        <w:spacing w:line="256" w:lineRule="auto"/>
        <w:rPr>
          <w:rFonts w:ascii="Calibri" w:eastAsia="Calibri" w:hAnsi="Calibri" w:cs="Times New Roman"/>
        </w:rPr>
      </w:pPr>
    </w:p>
    <w:p w14:paraId="26734A66" w14:textId="77777777" w:rsidR="00E11897" w:rsidRPr="00E11897" w:rsidRDefault="00E11897" w:rsidP="00E11897">
      <w:pPr>
        <w:spacing w:line="256" w:lineRule="auto"/>
        <w:rPr>
          <w:rFonts w:ascii="Calibri" w:eastAsia="Calibri" w:hAnsi="Calibri" w:cs="Times New Roman"/>
        </w:rPr>
      </w:pPr>
    </w:p>
    <w:p w14:paraId="2FF9E892" w14:textId="77777777" w:rsidR="00E11897" w:rsidRPr="00E11897" w:rsidRDefault="00E11897" w:rsidP="00E11897">
      <w:pPr>
        <w:spacing w:line="256" w:lineRule="auto"/>
        <w:rPr>
          <w:rFonts w:ascii="Calibri" w:eastAsia="Calibri" w:hAnsi="Calibri" w:cs="Times New Roman"/>
        </w:rPr>
      </w:pPr>
    </w:p>
    <w:p w14:paraId="215C07C0" w14:textId="77777777" w:rsidR="00E11897" w:rsidRPr="00E11897" w:rsidRDefault="00E11897" w:rsidP="00E11897">
      <w:pPr>
        <w:spacing w:line="256" w:lineRule="auto"/>
        <w:rPr>
          <w:rFonts w:ascii="Calibri" w:eastAsia="Calibri" w:hAnsi="Calibri" w:cs="Times New Roman"/>
        </w:rPr>
      </w:pPr>
    </w:p>
    <w:p w14:paraId="62A21B01" w14:textId="77777777" w:rsidR="00E11897" w:rsidRPr="00E11897" w:rsidRDefault="00E11897" w:rsidP="00E11897">
      <w:pPr>
        <w:spacing w:line="256" w:lineRule="auto"/>
        <w:jc w:val="center"/>
        <w:rPr>
          <w:rFonts w:ascii="Arial" w:eastAsia="Calibri" w:hAnsi="Arial" w:cs="Arial"/>
          <w:b/>
          <w:bCs/>
          <w:sz w:val="24"/>
          <w:szCs w:val="24"/>
        </w:rPr>
      </w:pPr>
      <w:r w:rsidRPr="00E11897">
        <w:rPr>
          <w:rFonts w:ascii="Arial" w:eastAsia="Calibri" w:hAnsi="Arial" w:cs="Arial"/>
          <w:b/>
          <w:bCs/>
          <w:sz w:val="24"/>
          <w:szCs w:val="24"/>
        </w:rPr>
        <w:lastRenderedPageBreak/>
        <w:t>Appendix C</w:t>
      </w:r>
    </w:p>
    <w:p w14:paraId="7FF2CF6C" w14:textId="77777777" w:rsidR="00E11897" w:rsidRPr="00E11897" w:rsidRDefault="00E11897" w:rsidP="00E11897">
      <w:pPr>
        <w:spacing w:line="256" w:lineRule="auto"/>
        <w:jc w:val="center"/>
        <w:rPr>
          <w:rFonts w:ascii="Arial" w:eastAsia="Calibri" w:hAnsi="Arial" w:cs="Arial"/>
          <w:b/>
          <w:iCs/>
          <w:sz w:val="24"/>
          <w:szCs w:val="24"/>
        </w:rPr>
      </w:pPr>
      <w:r w:rsidRPr="00E11897">
        <w:rPr>
          <w:rFonts w:ascii="Arial" w:eastAsia="Calibri" w:hAnsi="Arial" w:cs="Arial"/>
          <w:b/>
          <w:iCs/>
          <w:sz w:val="24"/>
          <w:szCs w:val="24"/>
        </w:rPr>
        <w:t>Factors &amp; Measurement table</w:t>
      </w:r>
    </w:p>
    <w:tbl>
      <w:tblPr>
        <w:tblStyle w:val="TableGrid2"/>
        <w:tblW w:w="10060" w:type="dxa"/>
        <w:tblInd w:w="0" w:type="dxa"/>
        <w:tblLook w:val="04A0" w:firstRow="1" w:lastRow="0" w:firstColumn="1" w:lastColumn="0" w:noHBand="0" w:noVBand="1"/>
      </w:tblPr>
      <w:tblGrid>
        <w:gridCol w:w="1458"/>
        <w:gridCol w:w="6050"/>
        <w:gridCol w:w="2552"/>
      </w:tblGrid>
      <w:tr w:rsidR="00E11897" w:rsidRPr="00E11897" w14:paraId="29965426" w14:textId="77777777" w:rsidTr="0031004E">
        <w:trPr>
          <w:trHeight w:val="207"/>
        </w:trPr>
        <w:tc>
          <w:tcPr>
            <w:tcW w:w="1458" w:type="dxa"/>
            <w:tcBorders>
              <w:top w:val="single" w:sz="4" w:space="0" w:color="auto"/>
              <w:left w:val="single" w:sz="4" w:space="0" w:color="auto"/>
              <w:bottom w:val="single" w:sz="4" w:space="0" w:color="auto"/>
              <w:right w:val="single" w:sz="4" w:space="0" w:color="auto"/>
            </w:tcBorders>
            <w:shd w:val="clear" w:color="auto" w:fill="D0CECE"/>
            <w:hideMark/>
          </w:tcPr>
          <w:p w14:paraId="210C6F2D" w14:textId="77777777" w:rsidR="00E11897" w:rsidRPr="00E11897" w:rsidRDefault="00E11897" w:rsidP="00E11897">
            <w:pPr>
              <w:rPr>
                <w:b/>
                <w:bCs/>
              </w:rPr>
            </w:pPr>
            <w:r w:rsidRPr="00E11897">
              <w:rPr>
                <w:b/>
                <w:bCs/>
              </w:rPr>
              <w:t xml:space="preserve">Study </w:t>
            </w:r>
          </w:p>
        </w:tc>
        <w:tc>
          <w:tcPr>
            <w:tcW w:w="6050" w:type="dxa"/>
            <w:tcBorders>
              <w:top w:val="single" w:sz="4" w:space="0" w:color="auto"/>
              <w:left w:val="single" w:sz="4" w:space="0" w:color="auto"/>
              <w:bottom w:val="single" w:sz="4" w:space="0" w:color="auto"/>
              <w:right w:val="single" w:sz="4" w:space="0" w:color="auto"/>
            </w:tcBorders>
            <w:shd w:val="clear" w:color="auto" w:fill="D0CECE"/>
            <w:hideMark/>
          </w:tcPr>
          <w:p w14:paraId="7511DE72" w14:textId="77777777" w:rsidR="00E11897" w:rsidRPr="00E11897" w:rsidRDefault="00E11897" w:rsidP="00E11897">
            <w:pPr>
              <w:rPr>
                <w:b/>
                <w:bCs/>
              </w:rPr>
            </w:pPr>
            <w:r w:rsidRPr="00E11897">
              <w:rPr>
                <w:b/>
                <w:bCs/>
              </w:rPr>
              <w:t xml:space="preserve">Factors &amp; Measures </w:t>
            </w:r>
          </w:p>
        </w:tc>
        <w:tc>
          <w:tcPr>
            <w:tcW w:w="2552" w:type="dxa"/>
            <w:tcBorders>
              <w:top w:val="single" w:sz="4" w:space="0" w:color="auto"/>
              <w:left w:val="single" w:sz="4" w:space="0" w:color="auto"/>
              <w:bottom w:val="single" w:sz="4" w:space="0" w:color="auto"/>
              <w:right w:val="single" w:sz="4" w:space="0" w:color="auto"/>
            </w:tcBorders>
            <w:shd w:val="clear" w:color="auto" w:fill="D0CECE"/>
            <w:hideMark/>
          </w:tcPr>
          <w:p w14:paraId="498FB818" w14:textId="77777777" w:rsidR="00E11897" w:rsidRPr="00E11897" w:rsidRDefault="00E11897" w:rsidP="00E11897">
            <w:pPr>
              <w:rPr>
                <w:b/>
                <w:bCs/>
              </w:rPr>
            </w:pPr>
            <w:r w:rsidRPr="00E11897">
              <w:rPr>
                <w:b/>
                <w:bCs/>
              </w:rPr>
              <w:t xml:space="preserve">Data Collection </w:t>
            </w:r>
          </w:p>
        </w:tc>
      </w:tr>
      <w:tr w:rsidR="00E11897" w:rsidRPr="00E11897" w14:paraId="213C0743" w14:textId="77777777" w:rsidTr="0031004E">
        <w:trPr>
          <w:trHeight w:val="4641"/>
        </w:trPr>
        <w:tc>
          <w:tcPr>
            <w:tcW w:w="1458" w:type="dxa"/>
            <w:tcBorders>
              <w:top w:val="single" w:sz="4" w:space="0" w:color="auto"/>
              <w:left w:val="single" w:sz="4" w:space="0" w:color="auto"/>
              <w:bottom w:val="single" w:sz="4" w:space="0" w:color="auto"/>
              <w:right w:val="single" w:sz="4" w:space="0" w:color="auto"/>
            </w:tcBorders>
            <w:hideMark/>
          </w:tcPr>
          <w:p w14:paraId="07271112" w14:textId="77777777" w:rsidR="00E11897" w:rsidRPr="00E11897" w:rsidRDefault="00E11897" w:rsidP="00E11897">
            <w:r w:rsidRPr="00E11897">
              <w:t>Font &amp; Kim (2021)</w:t>
            </w:r>
          </w:p>
        </w:tc>
        <w:tc>
          <w:tcPr>
            <w:tcW w:w="6050" w:type="dxa"/>
            <w:tcBorders>
              <w:top w:val="single" w:sz="4" w:space="0" w:color="auto"/>
              <w:left w:val="single" w:sz="4" w:space="0" w:color="auto"/>
              <w:bottom w:val="single" w:sz="4" w:space="0" w:color="auto"/>
              <w:right w:val="single" w:sz="4" w:space="0" w:color="auto"/>
            </w:tcBorders>
          </w:tcPr>
          <w:p w14:paraId="00C69C29" w14:textId="77777777" w:rsidR="00E11897" w:rsidRPr="00E11897" w:rsidRDefault="00E11897" w:rsidP="00E11897">
            <w:pPr>
              <w:rPr>
                <w:b/>
                <w:i/>
                <w:iCs/>
              </w:rPr>
            </w:pPr>
            <w:r w:rsidRPr="00E11897">
              <w:rPr>
                <w:b/>
                <w:i/>
                <w:iCs/>
              </w:rPr>
              <w:t>Primary factor:</w:t>
            </w:r>
          </w:p>
          <w:p w14:paraId="5E618258" w14:textId="77777777" w:rsidR="00E11897" w:rsidRPr="00E11897" w:rsidRDefault="00E11897" w:rsidP="00E11897">
            <w:r w:rsidRPr="00E11897">
              <w:t xml:space="preserve">Sibling groups / sibling separation </w:t>
            </w:r>
          </w:p>
          <w:p w14:paraId="5DD265AD" w14:textId="77777777" w:rsidR="00E11897" w:rsidRPr="00E11897" w:rsidRDefault="00E11897" w:rsidP="00E11897">
            <w:pPr>
              <w:rPr>
                <w:i/>
              </w:rPr>
            </w:pPr>
            <w:r w:rsidRPr="00E11897">
              <w:rPr>
                <w:i/>
              </w:rPr>
              <w:t>Variables:</w:t>
            </w:r>
          </w:p>
          <w:p w14:paraId="6B937EE1" w14:textId="77777777" w:rsidR="00E11897" w:rsidRPr="00E11897" w:rsidRDefault="00E11897" w:rsidP="00E11897">
            <w:pPr>
              <w:numPr>
                <w:ilvl w:val="0"/>
                <w:numId w:val="45"/>
              </w:numPr>
              <w:contextualSpacing/>
            </w:pPr>
            <w:r w:rsidRPr="00E11897">
              <w:t>only sibling in foster care</w:t>
            </w:r>
          </w:p>
          <w:p w14:paraId="14776032" w14:textId="77777777" w:rsidR="00E11897" w:rsidRPr="00E11897" w:rsidRDefault="00E11897" w:rsidP="00E11897">
            <w:pPr>
              <w:numPr>
                <w:ilvl w:val="0"/>
                <w:numId w:val="45"/>
              </w:numPr>
              <w:contextualSpacing/>
            </w:pPr>
            <w:r w:rsidRPr="00E11897">
              <w:t>one or more siblings in foster care but not in the same placement</w:t>
            </w:r>
          </w:p>
          <w:p w14:paraId="42B22BB7" w14:textId="77777777" w:rsidR="00E11897" w:rsidRPr="00E11897" w:rsidRDefault="00E11897" w:rsidP="00E11897">
            <w:pPr>
              <w:numPr>
                <w:ilvl w:val="0"/>
                <w:numId w:val="45"/>
              </w:numPr>
              <w:contextualSpacing/>
            </w:pPr>
            <w:r w:rsidRPr="00E11897">
              <w:t xml:space="preserve">with some siblings in foster care placement </w:t>
            </w:r>
          </w:p>
          <w:p w14:paraId="4843E53F" w14:textId="77777777" w:rsidR="00E11897" w:rsidRPr="00E11897" w:rsidRDefault="00E11897" w:rsidP="00E11897">
            <w:pPr>
              <w:numPr>
                <w:ilvl w:val="0"/>
                <w:numId w:val="45"/>
              </w:numPr>
              <w:contextualSpacing/>
            </w:pPr>
            <w:r w:rsidRPr="00E11897">
              <w:t>With all siblings</w:t>
            </w:r>
          </w:p>
          <w:p w14:paraId="6FBE6C96" w14:textId="77777777" w:rsidR="00E11897" w:rsidRPr="00E11897" w:rsidRDefault="00E11897" w:rsidP="00E11897">
            <w:pPr>
              <w:rPr>
                <w:i/>
                <w:iCs/>
              </w:rPr>
            </w:pPr>
          </w:p>
          <w:p w14:paraId="7758BA5D" w14:textId="77777777" w:rsidR="00E11897" w:rsidRPr="00E11897" w:rsidRDefault="00E11897" w:rsidP="00E11897">
            <w:pPr>
              <w:rPr>
                <w:b/>
                <w:i/>
                <w:iCs/>
              </w:rPr>
            </w:pPr>
            <w:r w:rsidRPr="00E11897">
              <w:rPr>
                <w:b/>
                <w:i/>
                <w:iCs/>
              </w:rPr>
              <w:t xml:space="preserve">Covariates: </w:t>
            </w:r>
          </w:p>
          <w:p w14:paraId="21F27600" w14:textId="77777777" w:rsidR="00E11897" w:rsidRPr="00E11897" w:rsidRDefault="00E11897" w:rsidP="00E11897">
            <w:pPr>
              <w:rPr>
                <w:i/>
                <w:iCs/>
              </w:rPr>
            </w:pPr>
          </w:p>
          <w:p w14:paraId="6DA5AD59" w14:textId="77777777" w:rsidR="00E11897" w:rsidRPr="00E11897" w:rsidRDefault="00E11897" w:rsidP="00E11897">
            <w:r w:rsidRPr="00E11897">
              <w:t>Child</w:t>
            </w:r>
          </w:p>
          <w:p w14:paraId="07F816E3" w14:textId="77777777" w:rsidR="00E11897" w:rsidRPr="00E11897" w:rsidRDefault="00E11897" w:rsidP="00E11897">
            <w:pPr>
              <w:rPr>
                <w:i/>
              </w:rPr>
            </w:pPr>
            <w:r w:rsidRPr="00E11897">
              <w:rPr>
                <w:i/>
              </w:rPr>
              <w:t xml:space="preserve">Variables: </w:t>
            </w:r>
            <w:r w:rsidRPr="00E11897">
              <w:t xml:space="preserve">age, sex, race/ethnicity </w:t>
            </w:r>
          </w:p>
          <w:p w14:paraId="5392B723" w14:textId="77777777" w:rsidR="00E11897" w:rsidRPr="00E11897" w:rsidRDefault="00E11897" w:rsidP="00E11897"/>
          <w:p w14:paraId="3E88AE27" w14:textId="77777777" w:rsidR="00E11897" w:rsidRPr="00E11897" w:rsidRDefault="00E11897" w:rsidP="00E11897">
            <w:r w:rsidRPr="00E11897">
              <w:t xml:space="preserve">Sibling </w:t>
            </w:r>
          </w:p>
          <w:p w14:paraId="1C8DF259" w14:textId="77777777" w:rsidR="00E11897" w:rsidRPr="00E11897" w:rsidRDefault="00E11897" w:rsidP="00E11897">
            <w:pPr>
              <w:rPr>
                <w:i/>
              </w:rPr>
            </w:pPr>
            <w:r w:rsidRPr="00E11897">
              <w:rPr>
                <w:i/>
              </w:rPr>
              <w:t xml:space="preserve">Variables: </w:t>
            </w:r>
            <w:r w:rsidRPr="00E11897">
              <w:t xml:space="preserve">number of siblings, age of oldest sibling, having only same sex siblings </w:t>
            </w:r>
          </w:p>
          <w:p w14:paraId="0C97148E" w14:textId="77777777" w:rsidR="00E11897" w:rsidRPr="00E11897" w:rsidRDefault="00E11897" w:rsidP="00E11897"/>
          <w:p w14:paraId="1AFC455C" w14:textId="77777777" w:rsidR="00E11897" w:rsidRPr="00E11897" w:rsidRDefault="00E11897" w:rsidP="00E11897">
            <w:r w:rsidRPr="00E11897">
              <w:t xml:space="preserve">Removal episode characteristics </w:t>
            </w:r>
          </w:p>
          <w:p w14:paraId="5AFD8F9F" w14:textId="77777777" w:rsidR="00E11897" w:rsidRPr="00E11897" w:rsidRDefault="00E11897" w:rsidP="00E11897">
            <w:r w:rsidRPr="00E11897">
              <w:rPr>
                <w:i/>
              </w:rPr>
              <w:t>Variables:</w:t>
            </w:r>
            <w:r w:rsidRPr="00E11897">
              <w:t xml:space="preserve"> Removal year and whether removal was child-related (behaviour problems or disability), due to neglect (supervision, physical and medical needs), abandonment or relinquishment or abuse (physical, sexual, emotional), parent-child conflict, parent drug or alcohol abuse</w:t>
            </w:r>
          </w:p>
          <w:p w14:paraId="4C7B9F40" w14:textId="77777777" w:rsidR="00E11897" w:rsidRPr="00E11897" w:rsidRDefault="00E11897" w:rsidP="00E11897"/>
          <w:p w14:paraId="3D9947F2" w14:textId="77777777" w:rsidR="00E11897" w:rsidRPr="00E11897" w:rsidRDefault="00E11897" w:rsidP="00E11897">
            <w:r w:rsidRPr="00E11897">
              <w:t xml:space="preserve">Placement characteristics </w:t>
            </w:r>
          </w:p>
          <w:p w14:paraId="3C69E5C2" w14:textId="77777777" w:rsidR="00E11897" w:rsidRPr="00E11897" w:rsidRDefault="00E11897" w:rsidP="00E11897">
            <w:pPr>
              <w:rPr>
                <w:i/>
              </w:rPr>
            </w:pPr>
            <w:r w:rsidRPr="00E11897">
              <w:rPr>
                <w:i/>
              </w:rPr>
              <w:t xml:space="preserve">Variables: </w:t>
            </w:r>
            <w:r w:rsidRPr="00E11897">
              <w:t>number of previous placements, setting (non kin, kin or congregate), level of placement (not assigned, mild, moderate, severe)</w:t>
            </w:r>
          </w:p>
        </w:tc>
        <w:tc>
          <w:tcPr>
            <w:tcW w:w="2552" w:type="dxa"/>
            <w:tcBorders>
              <w:top w:val="single" w:sz="4" w:space="0" w:color="auto"/>
              <w:left w:val="single" w:sz="4" w:space="0" w:color="auto"/>
              <w:bottom w:val="single" w:sz="4" w:space="0" w:color="auto"/>
              <w:right w:val="single" w:sz="4" w:space="0" w:color="auto"/>
            </w:tcBorders>
          </w:tcPr>
          <w:p w14:paraId="45A00AF5" w14:textId="77777777" w:rsidR="00E11897" w:rsidRPr="00E11897" w:rsidRDefault="00E11897" w:rsidP="00E11897">
            <w:r w:rsidRPr="00E11897">
              <w:t>Case file analysis</w:t>
            </w:r>
          </w:p>
          <w:p w14:paraId="27D13DC9" w14:textId="77777777" w:rsidR="00E11897" w:rsidRPr="00E11897" w:rsidRDefault="00E11897" w:rsidP="00E11897"/>
        </w:tc>
      </w:tr>
      <w:tr w:rsidR="00E11897" w:rsidRPr="00E11897" w14:paraId="3EF115D9" w14:textId="77777777" w:rsidTr="0031004E">
        <w:trPr>
          <w:trHeight w:val="1550"/>
        </w:trPr>
        <w:tc>
          <w:tcPr>
            <w:tcW w:w="1458" w:type="dxa"/>
            <w:tcBorders>
              <w:top w:val="single" w:sz="4" w:space="0" w:color="auto"/>
              <w:left w:val="single" w:sz="4" w:space="0" w:color="auto"/>
              <w:bottom w:val="single" w:sz="4" w:space="0" w:color="auto"/>
              <w:right w:val="single" w:sz="4" w:space="0" w:color="auto"/>
            </w:tcBorders>
            <w:hideMark/>
          </w:tcPr>
          <w:p w14:paraId="16EF5482" w14:textId="77777777" w:rsidR="00E11897" w:rsidRPr="00E11897" w:rsidRDefault="00E11897" w:rsidP="00E11897">
            <w:proofErr w:type="spellStart"/>
            <w:r w:rsidRPr="00E11897">
              <w:t>LaBrenz</w:t>
            </w:r>
            <w:proofErr w:type="spellEnd"/>
            <w:r w:rsidRPr="00E11897">
              <w:t xml:space="preserve"> et al. (2022)</w:t>
            </w:r>
          </w:p>
        </w:tc>
        <w:tc>
          <w:tcPr>
            <w:tcW w:w="6050" w:type="dxa"/>
            <w:tcBorders>
              <w:top w:val="single" w:sz="4" w:space="0" w:color="auto"/>
              <w:left w:val="single" w:sz="4" w:space="0" w:color="auto"/>
              <w:bottom w:val="single" w:sz="4" w:space="0" w:color="auto"/>
              <w:right w:val="single" w:sz="4" w:space="0" w:color="auto"/>
            </w:tcBorders>
          </w:tcPr>
          <w:p w14:paraId="7689B76B" w14:textId="77777777" w:rsidR="00E11897" w:rsidRPr="00E11897" w:rsidRDefault="00E11897" w:rsidP="00E11897">
            <w:pPr>
              <w:rPr>
                <w:b/>
                <w:i/>
                <w:iCs/>
              </w:rPr>
            </w:pPr>
            <w:r w:rsidRPr="00E11897">
              <w:rPr>
                <w:b/>
                <w:i/>
                <w:iCs/>
              </w:rPr>
              <w:t>Primary factor:</w:t>
            </w:r>
          </w:p>
          <w:p w14:paraId="1C4E8CEB" w14:textId="575539F8" w:rsidR="00E11897" w:rsidRPr="00E11897" w:rsidRDefault="003D2EBE" w:rsidP="00E11897">
            <w:r>
              <w:t>‘</w:t>
            </w:r>
            <w:r w:rsidR="00E11897" w:rsidRPr="00E11897">
              <w:t>Racial matching</w:t>
            </w:r>
            <w:r>
              <w:t>’</w:t>
            </w:r>
            <w:r w:rsidR="00E11897" w:rsidRPr="00E11897">
              <w:t xml:space="preserve"> </w:t>
            </w:r>
          </w:p>
          <w:p w14:paraId="0C80CF64" w14:textId="77777777" w:rsidR="00E11897" w:rsidRPr="00E11897" w:rsidRDefault="00E11897" w:rsidP="00E11897">
            <w:pPr>
              <w:rPr>
                <w:i/>
              </w:rPr>
            </w:pPr>
            <w:r w:rsidRPr="00E11897">
              <w:rPr>
                <w:i/>
              </w:rPr>
              <w:t xml:space="preserve">Variables: </w:t>
            </w:r>
          </w:p>
          <w:p w14:paraId="44A0F5C3" w14:textId="77777777" w:rsidR="00E11897" w:rsidRPr="00E11897" w:rsidRDefault="00E11897" w:rsidP="00E11897">
            <w:pPr>
              <w:numPr>
                <w:ilvl w:val="0"/>
                <w:numId w:val="46"/>
              </w:numPr>
              <w:contextualSpacing/>
            </w:pPr>
            <w:r w:rsidRPr="00E11897">
              <w:t>One foster parent from the same racial or ethnic group as the foster child (‘racial matching’)</w:t>
            </w:r>
          </w:p>
          <w:p w14:paraId="6E0109C9" w14:textId="77777777" w:rsidR="00E11897" w:rsidRPr="00E11897" w:rsidRDefault="00E11897" w:rsidP="00E11897">
            <w:pPr>
              <w:numPr>
                <w:ilvl w:val="0"/>
                <w:numId w:val="46"/>
              </w:numPr>
              <w:contextualSpacing/>
              <w:rPr>
                <w:i/>
                <w:iCs/>
              </w:rPr>
            </w:pPr>
            <w:r w:rsidRPr="00E11897">
              <w:t>foster parents from different racial or ethnic group to foster child</w:t>
            </w:r>
          </w:p>
          <w:p w14:paraId="38E15CF4" w14:textId="77777777" w:rsidR="00E11897" w:rsidRPr="00E11897" w:rsidRDefault="00E11897" w:rsidP="00E11897">
            <w:pPr>
              <w:ind w:left="720"/>
              <w:contextualSpacing/>
              <w:rPr>
                <w:i/>
                <w:iCs/>
              </w:rPr>
            </w:pPr>
          </w:p>
          <w:p w14:paraId="38B7DD13" w14:textId="77777777" w:rsidR="00E11897" w:rsidRPr="00E11897" w:rsidRDefault="00E11897" w:rsidP="00E11897">
            <w:r w:rsidRPr="00E11897">
              <w:rPr>
                <w:b/>
                <w:i/>
                <w:iCs/>
              </w:rPr>
              <w:t>Covariates:</w:t>
            </w:r>
            <w:r w:rsidRPr="00E11897">
              <w:t xml:space="preserve"> child sex, child age, child race/ethnicity, child behaviour problems (removed due to behaviour), child emotional disturbance (any emotional disturbance reported) foster family structure (married / unmarried in a relationship / single), foster parent race/ethnicity, child identified as having a disability / not, number of removals (number of foster care entries)</w:t>
            </w:r>
          </w:p>
        </w:tc>
        <w:tc>
          <w:tcPr>
            <w:tcW w:w="2552" w:type="dxa"/>
            <w:tcBorders>
              <w:top w:val="single" w:sz="4" w:space="0" w:color="auto"/>
              <w:left w:val="single" w:sz="4" w:space="0" w:color="auto"/>
              <w:bottom w:val="single" w:sz="4" w:space="0" w:color="auto"/>
              <w:right w:val="single" w:sz="4" w:space="0" w:color="auto"/>
            </w:tcBorders>
          </w:tcPr>
          <w:p w14:paraId="00A8F2FB" w14:textId="77777777" w:rsidR="00E11897" w:rsidRPr="00E11897" w:rsidRDefault="00E11897" w:rsidP="00E11897">
            <w:r w:rsidRPr="00E11897">
              <w:t>Case file analysis</w:t>
            </w:r>
          </w:p>
          <w:p w14:paraId="6C7E28D3" w14:textId="77777777" w:rsidR="00E11897" w:rsidRPr="00E11897" w:rsidRDefault="00E11897" w:rsidP="00E11897"/>
        </w:tc>
      </w:tr>
      <w:tr w:rsidR="00E11897" w:rsidRPr="00E11897" w14:paraId="426FC15C" w14:textId="77777777" w:rsidTr="0031004E">
        <w:trPr>
          <w:trHeight w:val="1896"/>
        </w:trPr>
        <w:tc>
          <w:tcPr>
            <w:tcW w:w="1458" w:type="dxa"/>
            <w:tcBorders>
              <w:top w:val="single" w:sz="4" w:space="0" w:color="auto"/>
              <w:left w:val="single" w:sz="4" w:space="0" w:color="auto"/>
              <w:bottom w:val="single" w:sz="4" w:space="0" w:color="auto"/>
              <w:right w:val="single" w:sz="4" w:space="0" w:color="auto"/>
            </w:tcBorders>
            <w:hideMark/>
          </w:tcPr>
          <w:p w14:paraId="41DFFA20" w14:textId="77777777" w:rsidR="00E11897" w:rsidRPr="00E11897" w:rsidRDefault="00E11897" w:rsidP="00E11897">
            <w:r w:rsidRPr="00E11897">
              <w:lastRenderedPageBreak/>
              <w:t>Leathers et al. (2019)</w:t>
            </w:r>
          </w:p>
        </w:tc>
        <w:tc>
          <w:tcPr>
            <w:tcW w:w="6050" w:type="dxa"/>
            <w:tcBorders>
              <w:top w:val="single" w:sz="4" w:space="0" w:color="auto"/>
              <w:left w:val="single" w:sz="4" w:space="0" w:color="auto"/>
              <w:bottom w:val="single" w:sz="4" w:space="0" w:color="auto"/>
              <w:right w:val="single" w:sz="4" w:space="0" w:color="auto"/>
            </w:tcBorders>
          </w:tcPr>
          <w:p w14:paraId="488B84BA" w14:textId="77777777" w:rsidR="00E11897" w:rsidRPr="00E11897" w:rsidRDefault="00E11897" w:rsidP="00E11897">
            <w:pPr>
              <w:rPr>
                <w:b/>
                <w:i/>
                <w:iCs/>
              </w:rPr>
            </w:pPr>
            <w:r w:rsidRPr="00E11897">
              <w:rPr>
                <w:b/>
                <w:i/>
                <w:iCs/>
              </w:rPr>
              <w:t>Primary factors:</w:t>
            </w:r>
          </w:p>
          <w:p w14:paraId="2B6FAB03" w14:textId="77777777" w:rsidR="00E11897" w:rsidRPr="00E11897" w:rsidRDefault="00E11897" w:rsidP="00E11897">
            <w:pPr>
              <w:numPr>
                <w:ilvl w:val="0"/>
                <w:numId w:val="47"/>
              </w:numPr>
              <w:contextualSpacing/>
            </w:pPr>
            <w:r w:rsidRPr="00E11897">
              <w:t>Behaviour problems</w:t>
            </w:r>
          </w:p>
          <w:p w14:paraId="76006AF4" w14:textId="77777777" w:rsidR="00E11897" w:rsidRPr="00E11897" w:rsidRDefault="00E11897" w:rsidP="00E11897">
            <w:pPr>
              <w:numPr>
                <w:ilvl w:val="0"/>
                <w:numId w:val="47"/>
              </w:numPr>
              <w:contextualSpacing/>
            </w:pPr>
            <w:r w:rsidRPr="00E11897">
              <w:t>Risk to others</w:t>
            </w:r>
          </w:p>
          <w:p w14:paraId="0913FCD1" w14:textId="77777777" w:rsidR="00E11897" w:rsidRPr="00E11897" w:rsidRDefault="00E11897" w:rsidP="00E11897">
            <w:pPr>
              <w:numPr>
                <w:ilvl w:val="0"/>
                <w:numId w:val="47"/>
              </w:numPr>
              <w:contextualSpacing/>
            </w:pPr>
            <w:r w:rsidRPr="00E11897">
              <w:t>Foster parent expectations</w:t>
            </w:r>
          </w:p>
          <w:p w14:paraId="5ED6A03C" w14:textId="77777777" w:rsidR="00E11897" w:rsidRPr="00E11897" w:rsidRDefault="00E11897" w:rsidP="00E11897">
            <w:pPr>
              <w:numPr>
                <w:ilvl w:val="0"/>
                <w:numId w:val="47"/>
              </w:numPr>
              <w:contextualSpacing/>
            </w:pPr>
            <w:r w:rsidRPr="00E11897">
              <w:t>Need for support</w:t>
            </w:r>
          </w:p>
          <w:p w14:paraId="6ACE147B" w14:textId="77777777" w:rsidR="00E11897" w:rsidRPr="00E11897" w:rsidRDefault="00E11897" w:rsidP="00E11897">
            <w:pPr>
              <w:numPr>
                <w:ilvl w:val="0"/>
                <w:numId w:val="47"/>
              </w:numPr>
              <w:contextualSpacing/>
            </w:pPr>
            <w:r w:rsidRPr="00E11897">
              <w:t>Foster parent stress</w:t>
            </w:r>
          </w:p>
          <w:p w14:paraId="7EF4A818" w14:textId="77777777" w:rsidR="00E11897" w:rsidRPr="00E11897" w:rsidRDefault="00E11897" w:rsidP="00E11897">
            <w:pPr>
              <w:numPr>
                <w:ilvl w:val="0"/>
                <w:numId w:val="47"/>
              </w:numPr>
              <w:contextualSpacing/>
            </w:pPr>
            <w:r w:rsidRPr="00E11897">
              <w:t>Parenting experiences</w:t>
            </w:r>
          </w:p>
          <w:p w14:paraId="0AE192D7" w14:textId="77777777" w:rsidR="00E11897" w:rsidRPr="00E11897" w:rsidRDefault="00E11897" w:rsidP="00E11897"/>
          <w:p w14:paraId="0ACAE7CC" w14:textId="77777777" w:rsidR="00E11897" w:rsidRPr="00E11897" w:rsidRDefault="00E11897" w:rsidP="00E11897">
            <w:pPr>
              <w:rPr>
                <w:i/>
              </w:rPr>
            </w:pPr>
            <w:r w:rsidRPr="00E11897">
              <w:rPr>
                <w:i/>
              </w:rPr>
              <w:t xml:space="preserve">Measures of primary factors: </w:t>
            </w:r>
          </w:p>
          <w:p w14:paraId="252B3E99" w14:textId="77777777" w:rsidR="00E11897" w:rsidRPr="00E11897" w:rsidRDefault="00E11897" w:rsidP="00E11897">
            <w:pPr>
              <w:numPr>
                <w:ilvl w:val="0"/>
                <w:numId w:val="48"/>
              </w:numPr>
              <w:contextualSpacing/>
            </w:pPr>
            <w:r w:rsidRPr="00E11897">
              <w:t>Ohio Youth Problem Scale</w:t>
            </w:r>
          </w:p>
          <w:p w14:paraId="070D43FC" w14:textId="77777777" w:rsidR="00E11897" w:rsidRPr="00E11897" w:rsidRDefault="00E11897" w:rsidP="00E11897">
            <w:pPr>
              <w:numPr>
                <w:ilvl w:val="0"/>
                <w:numId w:val="48"/>
              </w:numPr>
              <w:contextualSpacing/>
            </w:pPr>
            <w:r w:rsidRPr="00E11897">
              <w:t xml:space="preserve">One narrative question: “how much do you feel that your child poses a risk to someone in your home or community at this time?”  </w:t>
            </w:r>
          </w:p>
          <w:p w14:paraId="22F5CA34" w14:textId="77777777" w:rsidR="00E11897" w:rsidRPr="00E11897" w:rsidRDefault="00E11897" w:rsidP="00E11897">
            <w:pPr>
              <w:numPr>
                <w:ilvl w:val="0"/>
                <w:numId w:val="48"/>
              </w:numPr>
              <w:contextualSpacing/>
            </w:pPr>
            <w:r w:rsidRPr="00E11897">
              <w:t xml:space="preserve">Two narrative questions: expectation to provide just a temporary placement or emergency placement until another placement </w:t>
            </w:r>
            <w:proofErr w:type="gramStart"/>
            <w:r w:rsidRPr="00E11897">
              <w:t>could be found</w:t>
            </w:r>
            <w:proofErr w:type="gramEnd"/>
            <w:r w:rsidRPr="00E11897">
              <w:t>. How long they expected the child to be in their home</w:t>
            </w:r>
          </w:p>
          <w:p w14:paraId="4A5AF472" w14:textId="77777777" w:rsidR="00E11897" w:rsidRPr="00E11897" w:rsidRDefault="00E11897" w:rsidP="00E11897">
            <w:pPr>
              <w:numPr>
                <w:ilvl w:val="0"/>
                <w:numId w:val="48"/>
              </w:numPr>
              <w:contextualSpacing/>
            </w:pPr>
            <w:r w:rsidRPr="00E11897">
              <w:t xml:space="preserve">Short Support Functions Scale </w:t>
            </w:r>
          </w:p>
          <w:p w14:paraId="1E60A52A" w14:textId="77777777" w:rsidR="00E11897" w:rsidRPr="00E11897" w:rsidRDefault="00E11897" w:rsidP="00E11897">
            <w:pPr>
              <w:numPr>
                <w:ilvl w:val="0"/>
                <w:numId w:val="48"/>
              </w:numPr>
              <w:contextualSpacing/>
            </w:pPr>
            <w:r w:rsidRPr="00E11897">
              <w:t xml:space="preserve">Ohio scale item (“how much stress or pressure is in your life right now?”) </w:t>
            </w:r>
          </w:p>
          <w:p w14:paraId="7CACF75F" w14:textId="77777777" w:rsidR="00E11897" w:rsidRPr="00E11897" w:rsidRDefault="00E11897" w:rsidP="00E11897">
            <w:pPr>
              <w:numPr>
                <w:ilvl w:val="0"/>
                <w:numId w:val="48"/>
              </w:numPr>
              <w:contextualSpacing/>
            </w:pPr>
            <w:r w:rsidRPr="00E11897">
              <w:t xml:space="preserve">Measure of 20 items related to perception of parenting experiences </w:t>
            </w:r>
          </w:p>
          <w:p w14:paraId="129B03C8" w14:textId="77777777" w:rsidR="00E11897" w:rsidRPr="00E11897" w:rsidRDefault="00E11897" w:rsidP="00E11897">
            <w:pPr>
              <w:ind w:left="720"/>
              <w:contextualSpacing/>
              <w:rPr>
                <w:b/>
              </w:rPr>
            </w:pPr>
          </w:p>
          <w:p w14:paraId="5FECC454" w14:textId="77777777" w:rsidR="00E11897" w:rsidRPr="00E11897" w:rsidRDefault="00E11897" w:rsidP="00E11897">
            <w:pPr>
              <w:rPr>
                <w:b/>
                <w:i/>
                <w:iCs/>
              </w:rPr>
            </w:pPr>
            <w:r w:rsidRPr="00E11897">
              <w:rPr>
                <w:b/>
                <w:i/>
                <w:iCs/>
              </w:rPr>
              <w:t>Control variables:</w:t>
            </w:r>
          </w:p>
          <w:p w14:paraId="1934BEF5" w14:textId="77777777" w:rsidR="00E11897" w:rsidRPr="00E11897" w:rsidRDefault="00E11897" w:rsidP="00E11897">
            <w:r w:rsidRPr="00E11897">
              <w:t>household composition (marital status, number of adults in home, number of foster parents adoptive, biological and foster children at home), child age at time of interview, age placed in foster home, foster parent demographic variables (age, race, income and education), child gender</w:t>
            </w:r>
          </w:p>
        </w:tc>
        <w:tc>
          <w:tcPr>
            <w:tcW w:w="2552" w:type="dxa"/>
            <w:tcBorders>
              <w:top w:val="single" w:sz="4" w:space="0" w:color="auto"/>
              <w:left w:val="single" w:sz="4" w:space="0" w:color="auto"/>
              <w:bottom w:val="single" w:sz="4" w:space="0" w:color="auto"/>
              <w:right w:val="single" w:sz="4" w:space="0" w:color="auto"/>
            </w:tcBorders>
            <w:hideMark/>
          </w:tcPr>
          <w:p w14:paraId="178E7AD3" w14:textId="77777777" w:rsidR="00E11897" w:rsidRPr="00E11897" w:rsidRDefault="00E11897" w:rsidP="00E11897">
            <w:r w:rsidRPr="00E11897">
              <w:t xml:space="preserve">Case file analysis </w:t>
            </w:r>
          </w:p>
          <w:p w14:paraId="500A9E82" w14:textId="77777777" w:rsidR="00E11897" w:rsidRPr="00E11897" w:rsidRDefault="00E11897" w:rsidP="00E11897">
            <w:r w:rsidRPr="00E11897">
              <w:t xml:space="preserve">Telephone Interview </w:t>
            </w:r>
          </w:p>
        </w:tc>
      </w:tr>
      <w:tr w:rsidR="00E11897" w:rsidRPr="00E11897" w14:paraId="2F71004B" w14:textId="77777777" w:rsidTr="0031004E">
        <w:trPr>
          <w:trHeight w:val="4226"/>
        </w:trPr>
        <w:tc>
          <w:tcPr>
            <w:tcW w:w="1458" w:type="dxa"/>
            <w:tcBorders>
              <w:top w:val="single" w:sz="4" w:space="0" w:color="auto"/>
              <w:left w:val="single" w:sz="4" w:space="0" w:color="auto"/>
              <w:bottom w:val="single" w:sz="4" w:space="0" w:color="auto"/>
              <w:right w:val="single" w:sz="4" w:space="0" w:color="auto"/>
            </w:tcBorders>
            <w:hideMark/>
          </w:tcPr>
          <w:p w14:paraId="5459C1FC" w14:textId="77777777" w:rsidR="00E11897" w:rsidRPr="00E11897" w:rsidRDefault="00E11897" w:rsidP="00E11897">
            <w:r w:rsidRPr="00E11897">
              <w:t>Miller et al. (2019)</w:t>
            </w:r>
          </w:p>
        </w:tc>
        <w:tc>
          <w:tcPr>
            <w:tcW w:w="6050" w:type="dxa"/>
            <w:tcBorders>
              <w:top w:val="single" w:sz="4" w:space="0" w:color="auto"/>
              <w:left w:val="single" w:sz="4" w:space="0" w:color="auto"/>
              <w:bottom w:val="single" w:sz="4" w:space="0" w:color="auto"/>
              <w:right w:val="single" w:sz="4" w:space="0" w:color="auto"/>
            </w:tcBorders>
          </w:tcPr>
          <w:p w14:paraId="1273B90A" w14:textId="77777777" w:rsidR="00E11897" w:rsidRPr="00E11897" w:rsidRDefault="00E11897" w:rsidP="00E11897">
            <w:pPr>
              <w:rPr>
                <w:b/>
                <w:i/>
                <w:iCs/>
              </w:rPr>
            </w:pPr>
            <w:r w:rsidRPr="00E11897">
              <w:rPr>
                <w:b/>
                <w:i/>
                <w:iCs/>
              </w:rPr>
              <w:t>Primary factors:</w:t>
            </w:r>
          </w:p>
          <w:p w14:paraId="7C8E7BF6" w14:textId="77777777" w:rsidR="00E11897" w:rsidRPr="00E11897" w:rsidRDefault="00E11897" w:rsidP="00E11897">
            <w:r w:rsidRPr="00E11897">
              <w:t>Carer characteristics</w:t>
            </w:r>
          </w:p>
          <w:p w14:paraId="01368994" w14:textId="77777777" w:rsidR="00E11897" w:rsidRPr="00E11897" w:rsidRDefault="00E11897" w:rsidP="00E11897">
            <w:pPr>
              <w:rPr>
                <w:i/>
              </w:rPr>
            </w:pPr>
            <w:r w:rsidRPr="00E11897">
              <w:rPr>
                <w:i/>
              </w:rPr>
              <w:t>Variables:</w:t>
            </w:r>
          </w:p>
          <w:p w14:paraId="244893F6" w14:textId="77777777" w:rsidR="00E11897" w:rsidRPr="00E11897" w:rsidRDefault="00E11897" w:rsidP="00E11897">
            <w:r w:rsidRPr="00E11897">
              <w:t xml:space="preserve">age, sex, ethnicity, relationship status and level of education (1 = no secondary school qualifications – 8 =postgraduate qualifications) </w:t>
            </w:r>
          </w:p>
          <w:p w14:paraId="0F6109C1" w14:textId="77777777" w:rsidR="00E11897" w:rsidRPr="00E11897" w:rsidRDefault="00E11897" w:rsidP="00E11897"/>
          <w:p w14:paraId="18BFF7BC" w14:textId="77777777" w:rsidR="00E11897" w:rsidRPr="00E11897" w:rsidRDefault="00E11897" w:rsidP="00E11897">
            <w:r w:rsidRPr="00E11897">
              <w:t>Parenting competence</w:t>
            </w:r>
          </w:p>
          <w:p w14:paraId="178FB57D" w14:textId="77777777" w:rsidR="00E11897" w:rsidRPr="00E11897" w:rsidRDefault="00E11897" w:rsidP="00E11897">
            <w:pPr>
              <w:rPr>
                <w:i/>
              </w:rPr>
            </w:pPr>
            <w:r w:rsidRPr="00E11897">
              <w:rPr>
                <w:i/>
              </w:rPr>
              <w:t xml:space="preserve">Measure: </w:t>
            </w:r>
          </w:p>
          <w:p w14:paraId="7F32317E" w14:textId="77777777" w:rsidR="00E11897" w:rsidRPr="00E11897" w:rsidRDefault="00E11897" w:rsidP="00E11897">
            <w:r w:rsidRPr="00E11897">
              <w:t>Parenting Sense of Competence Scale</w:t>
            </w:r>
          </w:p>
          <w:p w14:paraId="43A1B65B" w14:textId="77777777" w:rsidR="00E11897" w:rsidRPr="00E11897" w:rsidRDefault="00E11897" w:rsidP="00E11897">
            <w:pPr>
              <w:rPr>
                <w:i/>
              </w:rPr>
            </w:pPr>
          </w:p>
          <w:p w14:paraId="2DDDA1CB" w14:textId="77777777" w:rsidR="00E11897" w:rsidRPr="00E11897" w:rsidRDefault="00E11897" w:rsidP="00E11897">
            <w:r w:rsidRPr="00E11897">
              <w:t xml:space="preserve">Carer empathy </w:t>
            </w:r>
          </w:p>
          <w:p w14:paraId="2A94AF55" w14:textId="77777777" w:rsidR="00E11897" w:rsidRPr="00E11897" w:rsidRDefault="00E11897" w:rsidP="00E11897">
            <w:pPr>
              <w:rPr>
                <w:i/>
              </w:rPr>
            </w:pPr>
            <w:r w:rsidRPr="00E11897">
              <w:rPr>
                <w:i/>
              </w:rPr>
              <w:t xml:space="preserve">Measure: </w:t>
            </w:r>
          </w:p>
          <w:p w14:paraId="25170767" w14:textId="77777777" w:rsidR="00E11897" w:rsidRPr="00E11897" w:rsidRDefault="00E11897" w:rsidP="00E11897">
            <w:r w:rsidRPr="00E11897">
              <w:t>Basic Empathy Scale</w:t>
            </w:r>
          </w:p>
          <w:p w14:paraId="7F83C4BE" w14:textId="77777777" w:rsidR="00E11897" w:rsidRPr="00E11897" w:rsidRDefault="00E11897" w:rsidP="00E11897"/>
          <w:p w14:paraId="7D1FB46A" w14:textId="77777777" w:rsidR="00E11897" w:rsidRPr="00E11897" w:rsidRDefault="00E11897" w:rsidP="00E11897">
            <w:r w:rsidRPr="00E11897">
              <w:t xml:space="preserve">Carer support </w:t>
            </w:r>
          </w:p>
          <w:p w14:paraId="44594F67" w14:textId="77777777" w:rsidR="00E11897" w:rsidRPr="00E11897" w:rsidRDefault="00E11897" w:rsidP="00E11897">
            <w:pPr>
              <w:rPr>
                <w:i/>
              </w:rPr>
            </w:pPr>
            <w:r w:rsidRPr="00E11897">
              <w:rPr>
                <w:i/>
              </w:rPr>
              <w:t>Measure:</w:t>
            </w:r>
          </w:p>
          <w:p w14:paraId="3147F6DD" w14:textId="77777777" w:rsidR="00E11897" w:rsidRPr="00E11897" w:rsidRDefault="00E11897" w:rsidP="00E11897">
            <w:r w:rsidRPr="00E11897">
              <w:t>Multidimensional Scale of Perceived Social Support</w:t>
            </w:r>
          </w:p>
          <w:p w14:paraId="30D64AF6" w14:textId="77777777" w:rsidR="00E11897" w:rsidRPr="00E11897" w:rsidRDefault="00E11897" w:rsidP="00E11897"/>
          <w:p w14:paraId="28068E91" w14:textId="77777777" w:rsidR="00E11897" w:rsidRPr="00E11897" w:rsidRDefault="00E11897" w:rsidP="00E11897">
            <w:r w:rsidRPr="00E11897">
              <w:t xml:space="preserve">Carer-partner relationship </w:t>
            </w:r>
          </w:p>
          <w:p w14:paraId="1E982A4B" w14:textId="77777777" w:rsidR="00E11897" w:rsidRPr="00E11897" w:rsidRDefault="00E11897" w:rsidP="00E11897">
            <w:pPr>
              <w:rPr>
                <w:i/>
              </w:rPr>
            </w:pPr>
            <w:r w:rsidRPr="00E11897">
              <w:rPr>
                <w:i/>
              </w:rPr>
              <w:t>Measures:</w:t>
            </w:r>
          </w:p>
          <w:p w14:paraId="4E9B3C03" w14:textId="77777777" w:rsidR="00E11897" w:rsidRPr="00E11897" w:rsidRDefault="00E11897" w:rsidP="00E11897">
            <w:r w:rsidRPr="00E11897">
              <w:lastRenderedPageBreak/>
              <w:t>5 items about relationship satisfaction, severity of problems, how much they love their partner, level of happiness</w:t>
            </w:r>
          </w:p>
          <w:p w14:paraId="345A24D8" w14:textId="77777777" w:rsidR="00E11897" w:rsidRPr="00E11897" w:rsidRDefault="00E11897" w:rsidP="00E11897"/>
          <w:p w14:paraId="01443F93" w14:textId="77777777" w:rsidR="00E11897" w:rsidRPr="00E11897" w:rsidRDefault="00E11897" w:rsidP="00E11897">
            <w:r w:rsidRPr="00E11897">
              <w:t>Quality of placement match</w:t>
            </w:r>
          </w:p>
          <w:p w14:paraId="32479A5C" w14:textId="77777777" w:rsidR="00E11897" w:rsidRPr="00E11897" w:rsidRDefault="00E11897" w:rsidP="00E11897">
            <w:pPr>
              <w:rPr>
                <w:i/>
              </w:rPr>
            </w:pPr>
            <w:r w:rsidRPr="00E11897">
              <w:rPr>
                <w:i/>
              </w:rPr>
              <w:t>Measures:</w:t>
            </w:r>
          </w:p>
          <w:p w14:paraId="7FF9787C" w14:textId="77777777" w:rsidR="00E11897" w:rsidRPr="00E11897" w:rsidRDefault="00E11897" w:rsidP="00E11897">
            <w:r w:rsidRPr="00E11897">
              <w:t xml:space="preserve">Asked to rate quality of placement match </w:t>
            </w:r>
          </w:p>
          <w:p w14:paraId="20903A2D" w14:textId="77777777" w:rsidR="00E11897" w:rsidRPr="00E11897" w:rsidRDefault="00E11897" w:rsidP="00E11897"/>
          <w:p w14:paraId="58149BA6" w14:textId="77777777" w:rsidR="00E11897" w:rsidRPr="00E11897" w:rsidRDefault="00E11897" w:rsidP="00E11897">
            <w:pPr>
              <w:rPr>
                <w:b/>
                <w:i/>
                <w:iCs/>
              </w:rPr>
            </w:pPr>
            <w:r w:rsidRPr="00E11897">
              <w:rPr>
                <w:b/>
                <w:i/>
                <w:iCs/>
              </w:rPr>
              <w:t>Control variables:</w:t>
            </w:r>
          </w:p>
          <w:p w14:paraId="29A41E33" w14:textId="77777777" w:rsidR="00E11897" w:rsidRPr="00E11897" w:rsidRDefault="00E11897" w:rsidP="00E11897">
            <w:r w:rsidRPr="00E11897">
              <w:t>Child demographics</w:t>
            </w:r>
          </w:p>
          <w:p w14:paraId="18275DC7" w14:textId="77777777" w:rsidR="00E11897" w:rsidRPr="00E11897" w:rsidRDefault="00E11897" w:rsidP="00E11897">
            <w:pPr>
              <w:rPr>
                <w:i/>
              </w:rPr>
            </w:pPr>
            <w:r w:rsidRPr="00E11897">
              <w:rPr>
                <w:i/>
              </w:rPr>
              <w:t>Variables:</w:t>
            </w:r>
          </w:p>
          <w:p w14:paraId="39454734" w14:textId="77777777" w:rsidR="00E11897" w:rsidRPr="00E11897" w:rsidRDefault="00E11897" w:rsidP="00E11897">
            <w:r w:rsidRPr="00E11897">
              <w:t>Age, sex</w:t>
            </w:r>
          </w:p>
          <w:p w14:paraId="31C95A4D" w14:textId="77777777" w:rsidR="00E11897" w:rsidRPr="00E11897" w:rsidRDefault="00E11897" w:rsidP="00E11897">
            <w:pPr>
              <w:rPr>
                <w:i/>
              </w:rPr>
            </w:pPr>
          </w:p>
          <w:p w14:paraId="149A0F98" w14:textId="77777777" w:rsidR="00E11897" w:rsidRPr="00E11897" w:rsidRDefault="00E11897" w:rsidP="00E11897">
            <w:r w:rsidRPr="00E11897">
              <w:t xml:space="preserve">Child progress </w:t>
            </w:r>
          </w:p>
          <w:p w14:paraId="755508F7" w14:textId="77777777" w:rsidR="00E11897" w:rsidRPr="00E11897" w:rsidRDefault="00E11897" w:rsidP="00E11897">
            <w:pPr>
              <w:rPr>
                <w:i/>
              </w:rPr>
            </w:pPr>
            <w:r w:rsidRPr="00E11897">
              <w:rPr>
                <w:i/>
              </w:rPr>
              <w:t>Measures:</w:t>
            </w:r>
          </w:p>
          <w:p w14:paraId="5A45E843" w14:textId="77777777" w:rsidR="00E11897" w:rsidRPr="00E11897" w:rsidRDefault="00E11897" w:rsidP="00E11897">
            <w:r w:rsidRPr="00E11897">
              <w:t>Rated on a 5 point scale</w:t>
            </w:r>
          </w:p>
          <w:p w14:paraId="46EC27FC" w14:textId="77777777" w:rsidR="00E11897" w:rsidRPr="00E11897" w:rsidRDefault="00E11897" w:rsidP="00E11897"/>
          <w:p w14:paraId="6CC6B99F" w14:textId="77777777" w:rsidR="00E11897" w:rsidRPr="00E11897" w:rsidRDefault="00E11897" w:rsidP="00E11897">
            <w:r w:rsidRPr="00E11897">
              <w:t xml:space="preserve">Child behaviour </w:t>
            </w:r>
          </w:p>
          <w:p w14:paraId="1ECC091E" w14:textId="77777777" w:rsidR="00E11897" w:rsidRPr="00E11897" w:rsidRDefault="00E11897" w:rsidP="00E11897">
            <w:pPr>
              <w:rPr>
                <w:i/>
              </w:rPr>
            </w:pPr>
            <w:r w:rsidRPr="00E11897">
              <w:rPr>
                <w:i/>
              </w:rPr>
              <w:t>Measures:</w:t>
            </w:r>
          </w:p>
          <w:p w14:paraId="14867D39" w14:textId="77777777" w:rsidR="00E11897" w:rsidRPr="00E11897" w:rsidRDefault="00E11897" w:rsidP="00E11897">
            <w:r w:rsidRPr="00E11897">
              <w:t>Strengths &amp; Difficulties questionnaire</w:t>
            </w:r>
          </w:p>
          <w:p w14:paraId="067EA577" w14:textId="77777777" w:rsidR="00E11897" w:rsidRPr="00E11897" w:rsidRDefault="00E11897" w:rsidP="00E11897"/>
        </w:tc>
        <w:tc>
          <w:tcPr>
            <w:tcW w:w="2552" w:type="dxa"/>
            <w:tcBorders>
              <w:top w:val="single" w:sz="4" w:space="0" w:color="auto"/>
              <w:left w:val="single" w:sz="4" w:space="0" w:color="auto"/>
              <w:bottom w:val="single" w:sz="4" w:space="0" w:color="auto"/>
              <w:right w:val="single" w:sz="4" w:space="0" w:color="auto"/>
            </w:tcBorders>
            <w:hideMark/>
          </w:tcPr>
          <w:p w14:paraId="439E6AB8" w14:textId="77777777" w:rsidR="00E11897" w:rsidRPr="00E11897" w:rsidRDefault="00E11897" w:rsidP="00E11897">
            <w:r w:rsidRPr="00E11897">
              <w:lastRenderedPageBreak/>
              <w:t xml:space="preserve">Online / paper survey </w:t>
            </w:r>
          </w:p>
        </w:tc>
      </w:tr>
      <w:tr w:rsidR="00E11897" w:rsidRPr="00E11897" w14:paraId="4C69C0DC" w14:textId="77777777" w:rsidTr="0031004E">
        <w:trPr>
          <w:trHeight w:val="1896"/>
        </w:trPr>
        <w:tc>
          <w:tcPr>
            <w:tcW w:w="1458" w:type="dxa"/>
            <w:tcBorders>
              <w:top w:val="single" w:sz="4" w:space="0" w:color="auto"/>
              <w:left w:val="single" w:sz="4" w:space="0" w:color="auto"/>
              <w:bottom w:val="single" w:sz="4" w:space="0" w:color="auto"/>
              <w:right w:val="single" w:sz="4" w:space="0" w:color="auto"/>
            </w:tcBorders>
            <w:hideMark/>
          </w:tcPr>
          <w:p w14:paraId="1D2502DB" w14:textId="77777777" w:rsidR="00E11897" w:rsidRPr="00E11897" w:rsidRDefault="00E11897" w:rsidP="00E11897">
            <w:r w:rsidRPr="00E11897">
              <w:t>Montserrat et al. (2020)</w:t>
            </w:r>
          </w:p>
        </w:tc>
        <w:tc>
          <w:tcPr>
            <w:tcW w:w="6050" w:type="dxa"/>
            <w:tcBorders>
              <w:top w:val="single" w:sz="4" w:space="0" w:color="auto"/>
              <w:left w:val="single" w:sz="4" w:space="0" w:color="auto"/>
              <w:bottom w:val="single" w:sz="4" w:space="0" w:color="auto"/>
              <w:right w:val="single" w:sz="4" w:space="0" w:color="auto"/>
            </w:tcBorders>
          </w:tcPr>
          <w:p w14:paraId="2FEB5B95" w14:textId="77777777" w:rsidR="00E11897" w:rsidRPr="00E11897" w:rsidRDefault="00E11897" w:rsidP="00E11897">
            <w:pPr>
              <w:rPr>
                <w:b/>
                <w:i/>
                <w:iCs/>
              </w:rPr>
            </w:pPr>
            <w:r w:rsidRPr="00E11897">
              <w:rPr>
                <w:b/>
                <w:i/>
                <w:iCs/>
              </w:rPr>
              <w:t>Primary factors:</w:t>
            </w:r>
          </w:p>
          <w:p w14:paraId="73253CAA" w14:textId="77777777" w:rsidR="00E11897" w:rsidRPr="00E11897" w:rsidRDefault="00E11897" w:rsidP="00E11897">
            <w:pPr>
              <w:numPr>
                <w:ilvl w:val="0"/>
                <w:numId w:val="49"/>
              </w:numPr>
              <w:contextualSpacing/>
            </w:pPr>
            <w:r w:rsidRPr="00E11897">
              <w:t xml:space="preserve">Child characteristics </w:t>
            </w:r>
          </w:p>
          <w:p w14:paraId="76954848" w14:textId="77777777" w:rsidR="00E11897" w:rsidRPr="00E11897" w:rsidRDefault="00E11897" w:rsidP="00E11897">
            <w:pPr>
              <w:numPr>
                <w:ilvl w:val="0"/>
                <w:numId w:val="49"/>
              </w:numPr>
              <w:contextualSpacing/>
            </w:pPr>
            <w:r w:rsidRPr="00E11897">
              <w:t xml:space="preserve">Placement type and number </w:t>
            </w:r>
          </w:p>
          <w:p w14:paraId="5802DC2E" w14:textId="77777777" w:rsidR="00E11897" w:rsidRPr="00E11897" w:rsidRDefault="00E11897" w:rsidP="00E11897">
            <w:pPr>
              <w:numPr>
                <w:ilvl w:val="0"/>
                <w:numId w:val="49"/>
              </w:numPr>
              <w:contextualSpacing/>
            </w:pPr>
            <w:r w:rsidRPr="00E11897">
              <w:t xml:space="preserve">Previous foster family characteristics </w:t>
            </w:r>
          </w:p>
          <w:p w14:paraId="00C5AB74" w14:textId="77777777" w:rsidR="00E11897" w:rsidRPr="00E11897" w:rsidRDefault="00E11897" w:rsidP="00E11897">
            <w:pPr>
              <w:numPr>
                <w:ilvl w:val="0"/>
                <w:numId w:val="49"/>
              </w:numPr>
              <w:contextualSpacing/>
            </w:pPr>
            <w:r w:rsidRPr="00E11897">
              <w:t>Protection measure characteristics</w:t>
            </w:r>
          </w:p>
          <w:p w14:paraId="3A4F3358" w14:textId="77777777" w:rsidR="00E11897" w:rsidRPr="00E11897" w:rsidRDefault="00E11897" w:rsidP="00E11897">
            <w:pPr>
              <w:numPr>
                <w:ilvl w:val="0"/>
                <w:numId w:val="49"/>
              </w:numPr>
              <w:contextualSpacing/>
            </w:pPr>
            <w:r w:rsidRPr="00E11897">
              <w:t>Relationship with biological family</w:t>
            </w:r>
          </w:p>
          <w:p w14:paraId="0B718546" w14:textId="77777777" w:rsidR="00E11897" w:rsidRPr="00E11897" w:rsidRDefault="00E11897" w:rsidP="00E11897">
            <w:pPr>
              <w:numPr>
                <w:ilvl w:val="0"/>
                <w:numId w:val="49"/>
              </w:numPr>
              <w:contextualSpacing/>
            </w:pPr>
            <w:r w:rsidRPr="00E11897">
              <w:t>Case ending</w:t>
            </w:r>
          </w:p>
          <w:p w14:paraId="1D128641" w14:textId="77777777" w:rsidR="00E11897" w:rsidRPr="00E11897" w:rsidRDefault="00E11897" w:rsidP="00E11897">
            <w:pPr>
              <w:numPr>
                <w:ilvl w:val="0"/>
                <w:numId w:val="49"/>
              </w:numPr>
              <w:contextualSpacing/>
            </w:pPr>
            <w:r w:rsidRPr="00E11897">
              <w:t>Agency responsible for case</w:t>
            </w:r>
          </w:p>
          <w:p w14:paraId="6AB52B73" w14:textId="77777777" w:rsidR="00E11897" w:rsidRPr="00E11897" w:rsidRDefault="00E11897" w:rsidP="00E11897"/>
          <w:p w14:paraId="4350D1B0" w14:textId="77777777" w:rsidR="00E11897" w:rsidRPr="00E11897" w:rsidRDefault="00E11897" w:rsidP="00E11897">
            <w:pPr>
              <w:rPr>
                <w:i/>
              </w:rPr>
            </w:pPr>
            <w:r w:rsidRPr="00E11897">
              <w:rPr>
                <w:i/>
              </w:rPr>
              <w:t xml:space="preserve">Measure: </w:t>
            </w:r>
          </w:p>
          <w:p w14:paraId="0E8930E5" w14:textId="77777777" w:rsidR="00E11897" w:rsidRPr="00E11897" w:rsidRDefault="00E11897" w:rsidP="00E11897">
            <w:r w:rsidRPr="00E11897">
              <w:t xml:space="preserve">30-item questionnaire regarding the above seven factors developed by the researchers </w:t>
            </w:r>
          </w:p>
        </w:tc>
        <w:tc>
          <w:tcPr>
            <w:tcW w:w="2552" w:type="dxa"/>
            <w:tcBorders>
              <w:top w:val="single" w:sz="4" w:space="0" w:color="auto"/>
              <w:left w:val="single" w:sz="4" w:space="0" w:color="auto"/>
              <w:bottom w:val="single" w:sz="4" w:space="0" w:color="auto"/>
              <w:right w:val="single" w:sz="4" w:space="0" w:color="auto"/>
            </w:tcBorders>
            <w:hideMark/>
          </w:tcPr>
          <w:p w14:paraId="40258082" w14:textId="77777777" w:rsidR="00E11897" w:rsidRPr="00E11897" w:rsidRDefault="00E11897" w:rsidP="00E11897">
            <w:r w:rsidRPr="00E11897">
              <w:t>Case file data</w:t>
            </w:r>
          </w:p>
          <w:p w14:paraId="79BFC15B" w14:textId="77777777" w:rsidR="00E11897" w:rsidRPr="00E11897" w:rsidRDefault="00E11897" w:rsidP="00E11897">
            <w:r w:rsidRPr="00E11897">
              <w:t xml:space="preserve">Online questionnaire  </w:t>
            </w:r>
          </w:p>
        </w:tc>
      </w:tr>
      <w:tr w:rsidR="00E11897" w:rsidRPr="00E11897" w14:paraId="33408C59" w14:textId="77777777" w:rsidTr="0031004E">
        <w:trPr>
          <w:trHeight w:val="416"/>
        </w:trPr>
        <w:tc>
          <w:tcPr>
            <w:tcW w:w="1458" w:type="dxa"/>
            <w:tcBorders>
              <w:top w:val="single" w:sz="4" w:space="0" w:color="auto"/>
              <w:left w:val="single" w:sz="4" w:space="0" w:color="auto"/>
              <w:bottom w:val="single" w:sz="4" w:space="0" w:color="auto"/>
              <w:right w:val="single" w:sz="4" w:space="0" w:color="auto"/>
            </w:tcBorders>
            <w:hideMark/>
          </w:tcPr>
          <w:p w14:paraId="10189B0E" w14:textId="77777777" w:rsidR="00E11897" w:rsidRPr="00E11897" w:rsidRDefault="00E11897" w:rsidP="00E11897">
            <w:r>
              <w:t>Osbo</w:t>
            </w:r>
            <w:r w:rsidRPr="00E11897">
              <w:t xml:space="preserve">rne et al. (2021)  </w:t>
            </w:r>
          </w:p>
        </w:tc>
        <w:tc>
          <w:tcPr>
            <w:tcW w:w="6050" w:type="dxa"/>
            <w:tcBorders>
              <w:top w:val="single" w:sz="4" w:space="0" w:color="auto"/>
              <w:left w:val="single" w:sz="4" w:space="0" w:color="auto"/>
              <w:bottom w:val="single" w:sz="4" w:space="0" w:color="auto"/>
              <w:right w:val="single" w:sz="4" w:space="0" w:color="auto"/>
            </w:tcBorders>
          </w:tcPr>
          <w:p w14:paraId="1B01277A" w14:textId="77777777" w:rsidR="00E11897" w:rsidRPr="00E11897" w:rsidRDefault="00E11897" w:rsidP="00E11897">
            <w:pPr>
              <w:rPr>
                <w:b/>
                <w:i/>
                <w:iCs/>
              </w:rPr>
            </w:pPr>
            <w:r w:rsidRPr="00E11897">
              <w:rPr>
                <w:b/>
                <w:i/>
                <w:iCs/>
              </w:rPr>
              <w:t>Primary Factor</w:t>
            </w:r>
          </w:p>
          <w:p w14:paraId="1654406D" w14:textId="77777777" w:rsidR="00E11897" w:rsidRPr="00E11897" w:rsidRDefault="00E11897" w:rsidP="00E11897">
            <w:r w:rsidRPr="00E11897">
              <w:t xml:space="preserve">Placement type </w:t>
            </w:r>
          </w:p>
          <w:p w14:paraId="3938458D" w14:textId="77777777" w:rsidR="00E11897" w:rsidRPr="00E11897" w:rsidRDefault="00E11897" w:rsidP="00E11897">
            <w:pPr>
              <w:rPr>
                <w:i/>
              </w:rPr>
            </w:pPr>
            <w:r w:rsidRPr="00E11897">
              <w:rPr>
                <w:i/>
              </w:rPr>
              <w:t>Variables:</w:t>
            </w:r>
          </w:p>
          <w:p w14:paraId="3ED115A7" w14:textId="77777777" w:rsidR="00E11897" w:rsidRPr="00E11897" w:rsidRDefault="00E11897" w:rsidP="00E11897">
            <w:r w:rsidRPr="00E11897">
              <w:t>kin or non kin placement</w:t>
            </w:r>
          </w:p>
          <w:p w14:paraId="763882ED" w14:textId="77777777" w:rsidR="00E11897" w:rsidRPr="00E11897" w:rsidRDefault="00E11897" w:rsidP="00E11897"/>
          <w:p w14:paraId="7103C770" w14:textId="77777777" w:rsidR="00E11897" w:rsidRPr="00E11897" w:rsidRDefault="00E11897" w:rsidP="00E11897">
            <w:pPr>
              <w:rPr>
                <w:b/>
                <w:i/>
                <w:iCs/>
              </w:rPr>
            </w:pPr>
            <w:r w:rsidRPr="00E11897">
              <w:rPr>
                <w:b/>
                <w:i/>
                <w:iCs/>
              </w:rPr>
              <w:t xml:space="preserve">Control variables: </w:t>
            </w:r>
          </w:p>
          <w:p w14:paraId="390711F1" w14:textId="77777777" w:rsidR="00E11897" w:rsidRPr="00E11897" w:rsidRDefault="00E11897" w:rsidP="00E11897">
            <w:r w:rsidRPr="00E11897">
              <w:t>Age, gender, race</w:t>
            </w:r>
          </w:p>
          <w:p w14:paraId="5F4826F0" w14:textId="77777777" w:rsidR="00E11897" w:rsidRPr="00E11897" w:rsidRDefault="00E11897" w:rsidP="00E11897"/>
          <w:p w14:paraId="6E0A9D9A" w14:textId="77777777" w:rsidR="00E11897" w:rsidRPr="00E11897" w:rsidRDefault="00E11897" w:rsidP="00E11897">
            <w:r w:rsidRPr="00E11897">
              <w:t>Treatment group</w:t>
            </w:r>
          </w:p>
          <w:p w14:paraId="284D03AC" w14:textId="77777777" w:rsidR="00E11897" w:rsidRPr="00E11897" w:rsidRDefault="00E11897" w:rsidP="00E11897">
            <w:pPr>
              <w:rPr>
                <w:i/>
              </w:rPr>
            </w:pPr>
            <w:r w:rsidRPr="00E11897">
              <w:rPr>
                <w:i/>
              </w:rPr>
              <w:t xml:space="preserve">Variables: </w:t>
            </w:r>
          </w:p>
          <w:p w14:paraId="2D92B886" w14:textId="77777777" w:rsidR="00E11897" w:rsidRPr="00E11897" w:rsidRDefault="00E11897" w:rsidP="00E11897">
            <w:r w:rsidRPr="00E11897">
              <w:t xml:space="preserve">Intervention (more kin / fictive kin (‘family friends, religious leaders, coaches’) involvement) or control </w:t>
            </w:r>
          </w:p>
          <w:p w14:paraId="70BDBAC1" w14:textId="77777777" w:rsidR="00E11897" w:rsidRPr="00E11897" w:rsidRDefault="00E11897" w:rsidP="00E11897"/>
          <w:p w14:paraId="39B2624B" w14:textId="77777777" w:rsidR="00E11897" w:rsidRPr="00E11897" w:rsidRDefault="00E11897" w:rsidP="00E11897">
            <w:r w:rsidRPr="00E11897">
              <w:t xml:space="preserve">Fictive kin and kin involvement </w:t>
            </w:r>
          </w:p>
          <w:p w14:paraId="0B71AB8B" w14:textId="77777777" w:rsidR="00E11897" w:rsidRPr="00E11897" w:rsidRDefault="00E11897" w:rsidP="00E11897">
            <w:pPr>
              <w:rPr>
                <w:i/>
              </w:rPr>
            </w:pPr>
            <w:r w:rsidRPr="00E11897">
              <w:rPr>
                <w:i/>
              </w:rPr>
              <w:t>Measure:</w:t>
            </w:r>
          </w:p>
          <w:p w14:paraId="22CEB43C" w14:textId="77777777" w:rsidR="00E11897" w:rsidRPr="00E11897" w:rsidRDefault="00E11897" w:rsidP="00E11897">
            <w:r w:rsidRPr="00E11897">
              <w:t xml:space="preserve">Kin Identification and Level of Engagement Form </w:t>
            </w:r>
          </w:p>
          <w:p w14:paraId="6EE5393C" w14:textId="77777777" w:rsidR="00E11897" w:rsidRPr="00E11897" w:rsidRDefault="00E11897" w:rsidP="00E11897"/>
          <w:p w14:paraId="6AD1B206" w14:textId="77777777" w:rsidR="00E11897" w:rsidRPr="00E11897" w:rsidRDefault="00E11897" w:rsidP="00E11897">
            <w:r w:rsidRPr="00E11897">
              <w:t>Externalising behaviour</w:t>
            </w:r>
          </w:p>
          <w:p w14:paraId="09A77A82" w14:textId="77777777" w:rsidR="00E11897" w:rsidRPr="00E11897" w:rsidRDefault="00E11897" w:rsidP="00E11897">
            <w:pPr>
              <w:rPr>
                <w:i/>
              </w:rPr>
            </w:pPr>
            <w:r w:rsidRPr="00E11897">
              <w:rPr>
                <w:i/>
              </w:rPr>
              <w:t xml:space="preserve">Measure: </w:t>
            </w:r>
          </w:p>
          <w:p w14:paraId="7913771C" w14:textId="77777777" w:rsidR="00E11897" w:rsidRPr="00E11897" w:rsidRDefault="00E11897" w:rsidP="00E11897">
            <w:r w:rsidRPr="00E11897">
              <w:lastRenderedPageBreak/>
              <w:t>Child and Adolescent Needs and Strengths</w:t>
            </w:r>
          </w:p>
        </w:tc>
        <w:tc>
          <w:tcPr>
            <w:tcW w:w="2552" w:type="dxa"/>
            <w:tcBorders>
              <w:top w:val="single" w:sz="4" w:space="0" w:color="auto"/>
              <w:left w:val="single" w:sz="4" w:space="0" w:color="auto"/>
              <w:bottom w:val="single" w:sz="4" w:space="0" w:color="auto"/>
              <w:right w:val="single" w:sz="4" w:space="0" w:color="auto"/>
            </w:tcBorders>
            <w:hideMark/>
          </w:tcPr>
          <w:p w14:paraId="7ACD5B9D" w14:textId="77777777" w:rsidR="00E11897" w:rsidRPr="00E11897" w:rsidRDefault="00E11897" w:rsidP="00E11897">
            <w:r w:rsidRPr="00E11897">
              <w:lastRenderedPageBreak/>
              <w:t>Case file analysis</w:t>
            </w:r>
          </w:p>
        </w:tc>
      </w:tr>
      <w:tr w:rsidR="00E11897" w:rsidRPr="00E11897" w14:paraId="1EC670AD" w14:textId="77777777" w:rsidTr="0031004E">
        <w:trPr>
          <w:trHeight w:val="2103"/>
        </w:trPr>
        <w:tc>
          <w:tcPr>
            <w:tcW w:w="1458" w:type="dxa"/>
            <w:tcBorders>
              <w:top w:val="single" w:sz="4" w:space="0" w:color="auto"/>
              <w:left w:val="single" w:sz="4" w:space="0" w:color="auto"/>
              <w:bottom w:val="single" w:sz="4" w:space="0" w:color="auto"/>
              <w:right w:val="single" w:sz="4" w:space="0" w:color="auto"/>
            </w:tcBorders>
            <w:hideMark/>
          </w:tcPr>
          <w:p w14:paraId="4E5504FA" w14:textId="77777777" w:rsidR="00E11897" w:rsidRPr="00E11897" w:rsidRDefault="00E11897" w:rsidP="00E11897">
            <w:proofErr w:type="spellStart"/>
            <w:r w:rsidRPr="00E11897">
              <w:t>Tonheim</w:t>
            </w:r>
            <w:proofErr w:type="spellEnd"/>
            <w:r w:rsidRPr="00E11897">
              <w:t xml:space="preserve"> &amp; </w:t>
            </w:r>
            <w:proofErr w:type="spellStart"/>
            <w:r w:rsidRPr="00E11897">
              <w:t>Iversen</w:t>
            </w:r>
            <w:proofErr w:type="spellEnd"/>
            <w:r w:rsidRPr="00E11897">
              <w:t xml:space="preserve"> (2019)</w:t>
            </w:r>
          </w:p>
        </w:tc>
        <w:tc>
          <w:tcPr>
            <w:tcW w:w="6050" w:type="dxa"/>
            <w:tcBorders>
              <w:top w:val="single" w:sz="4" w:space="0" w:color="auto"/>
              <w:left w:val="single" w:sz="4" w:space="0" w:color="auto"/>
              <w:bottom w:val="single" w:sz="4" w:space="0" w:color="auto"/>
              <w:right w:val="single" w:sz="4" w:space="0" w:color="auto"/>
            </w:tcBorders>
          </w:tcPr>
          <w:p w14:paraId="2EACD213" w14:textId="77777777" w:rsidR="00E11897" w:rsidRPr="00E11897" w:rsidRDefault="00E11897" w:rsidP="00E11897">
            <w:pPr>
              <w:rPr>
                <w:b/>
                <w:i/>
                <w:iCs/>
              </w:rPr>
            </w:pPr>
            <w:r w:rsidRPr="00E11897">
              <w:rPr>
                <w:b/>
                <w:i/>
                <w:iCs/>
              </w:rPr>
              <w:t>Primary Factors</w:t>
            </w:r>
          </w:p>
          <w:p w14:paraId="3703E1EB" w14:textId="77777777" w:rsidR="00E11897" w:rsidRPr="00E11897" w:rsidRDefault="00E11897" w:rsidP="00E11897">
            <w:r w:rsidRPr="00E11897">
              <w:t>Child factors (child’s behaviour, need for care, problems at school)</w:t>
            </w:r>
          </w:p>
          <w:p w14:paraId="2AFEC4FF" w14:textId="77777777" w:rsidR="00E11897" w:rsidRPr="00E11897" w:rsidRDefault="00E11897" w:rsidP="00E11897"/>
          <w:p w14:paraId="0AD82F33" w14:textId="77777777" w:rsidR="00E11897" w:rsidRPr="00E11897" w:rsidRDefault="00E11897" w:rsidP="00E11897">
            <w:r w:rsidRPr="00E11897">
              <w:t>Insufficient support / input (from child welfare system, other agencies, counselling/ supervision, insufficient financial / practical arrangements)</w:t>
            </w:r>
          </w:p>
          <w:p w14:paraId="229772B9" w14:textId="77777777" w:rsidR="00E11897" w:rsidRPr="00E11897" w:rsidRDefault="00E11897" w:rsidP="00E11897"/>
          <w:p w14:paraId="2718E9B7" w14:textId="77777777" w:rsidR="00E11897" w:rsidRPr="00E11897" w:rsidRDefault="00E11897" w:rsidP="00E11897">
            <w:r w:rsidRPr="00E11897">
              <w:t>Foster home factors (problems in the foster home)</w:t>
            </w:r>
          </w:p>
          <w:p w14:paraId="01CAE867" w14:textId="77777777" w:rsidR="00E11897" w:rsidRPr="00E11897" w:rsidRDefault="00E11897" w:rsidP="00E11897">
            <w:r w:rsidRPr="00E11897">
              <w:t xml:space="preserve"> </w:t>
            </w:r>
          </w:p>
          <w:p w14:paraId="60425F81" w14:textId="77777777" w:rsidR="00E11897" w:rsidRPr="00E11897" w:rsidRDefault="00E11897" w:rsidP="00E11897">
            <w:r w:rsidRPr="00E11897">
              <w:t>Relationship with biological parents/ family</w:t>
            </w:r>
          </w:p>
          <w:p w14:paraId="6D56B885" w14:textId="77777777" w:rsidR="00E11897" w:rsidRPr="00E11897" w:rsidRDefault="00E11897" w:rsidP="00E11897"/>
          <w:p w14:paraId="32F1C34C" w14:textId="77777777" w:rsidR="00E11897" w:rsidRPr="00E11897" w:rsidRDefault="00E11897" w:rsidP="00E11897">
            <w:pPr>
              <w:rPr>
                <w:i/>
              </w:rPr>
            </w:pPr>
            <w:r w:rsidRPr="00E11897">
              <w:rPr>
                <w:i/>
              </w:rPr>
              <w:t>Measures:</w:t>
            </w:r>
          </w:p>
          <w:p w14:paraId="7FDE138C" w14:textId="77777777" w:rsidR="00E11897" w:rsidRPr="00E11897" w:rsidRDefault="00E11897" w:rsidP="00E11897">
            <w:r w:rsidRPr="00E11897">
              <w:t>Quantitative questions:</w:t>
            </w:r>
          </w:p>
          <w:p w14:paraId="05A0D301" w14:textId="77777777" w:rsidR="00E11897" w:rsidRPr="00E11897" w:rsidRDefault="00E11897" w:rsidP="00E11897">
            <w:r w:rsidRPr="00E11897">
              <w:t>list of ten factors rate on 5-point scale how relevant these factors were to them</w:t>
            </w:r>
          </w:p>
          <w:p w14:paraId="05CB8BA2" w14:textId="77777777" w:rsidR="00E11897" w:rsidRPr="00E11897" w:rsidRDefault="00E11897" w:rsidP="00E11897"/>
          <w:p w14:paraId="6CB87727" w14:textId="77777777" w:rsidR="00E11897" w:rsidRPr="00E11897" w:rsidRDefault="00E11897" w:rsidP="00E11897">
            <w:r w:rsidRPr="00E11897">
              <w:t>Qualitative questions:</w:t>
            </w:r>
          </w:p>
          <w:p w14:paraId="7BC000EF" w14:textId="77777777" w:rsidR="00E11897" w:rsidRPr="00E11897" w:rsidRDefault="00E11897" w:rsidP="00E11897">
            <w:r w:rsidRPr="00E11897">
              <w:t xml:space="preserve">Foster parents </w:t>
            </w:r>
            <w:proofErr w:type="gramStart"/>
            <w:r w:rsidRPr="00E11897">
              <w:t>were asked</w:t>
            </w:r>
            <w:proofErr w:type="gramEnd"/>
            <w:r w:rsidRPr="00E11897">
              <w:t xml:space="preserve"> which factor caused PB.</w:t>
            </w:r>
          </w:p>
          <w:p w14:paraId="0FF0D513" w14:textId="77777777" w:rsidR="00E11897" w:rsidRPr="00E11897" w:rsidRDefault="00E11897" w:rsidP="00E11897">
            <w:r w:rsidRPr="00E11897">
              <w:t>Foster parents who rated ‘other’ on the list of ten factors could provide additional comments</w:t>
            </w:r>
          </w:p>
          <w:p w14:paraId="252B044F" w14:textId="77777777" w:rsidR="00E11897" w:rsidRPr="00E11897" w:rsidRDefault="00E11897" w:rsidP="00E11897">
            <w:pPr>
              <w:rPr>
                <w:i/>
              </w:rPr>
            </w:pPr>
          </w:p>
        </w:tc>
        <w:tc>
          <w:tcPr>
            <w:tcW w:w="2552" w:type="dxa"/>
            <w:tcBorders>
              <w:top w:val="single" w:sz="4" w:space="0" w:color="auto"/>
              <w:left w:val="single" w:sz="4" w:space="0" w:color="auto"/>
              <w:bottom w:val="single" w:sz="4" w:space="0" w:color="auto"/>
              <w:right w:val="single" w:sz="4" w:space="0" w:color="auto"/>
            </w:tcBorders>
          </w:tcPr>
          <w:p w14:paraId="7E510C55" w14:textId="77777777" w:rsidR="00E11897" w:rsidRPr="00E11897" w:rsidRDefault="00E11897" w:rsidP="00E11897">
            <w:r w:rsidRPr="00E11897">
              <w:t>Semi-structured survey</w:t>
            </w:r>
          </w:p>
          <w:p w14:paraId="06531D95" w14:textId="77777777" w:rsidR="00E11897" w:rsidRPr="00E11897" w:rsidRDefault="00E11897" w:rsidP="00E11897"/>
          <w:p w14:paraId="3DA2849E" w14:textId="77777777" w:rsidR="00E11897" w:rsidRPr="00E11897" w:rsidRDefault="00E11897" w:rsidP="00E11897"/>
        </w:tc>
      </w:tr>
      <w:tr w:rsidR="00E11897" w:rsidRPr="00E11897" w14:paraId="71DBCA15" w14:textId="77777777" w:rsidTr="0031004E">
        <w:trPr>
          <w:trHeight w:val="983"/>
        </w:trPr>
        <w:tc>
          <w:tcPr>
            <w:tcW w:w="1458" w:type="dxa"/>
            <w:tcBorders>
              <w:top w:val="single" w:sz="4" w:space="0" w:color="auto"/>
              <w:left w:val="single" w:sz="4" w:space="0" w:color="auto"/>
              <w:bottom w:val="single" w:sz="4" w:space="0" w:color="auto"/>
              <w:right w:val="single" w:sz="4" w:space="0" w:color="auto"/>
            </w:tcBorders>
            <w:hideMark/>
          </w:tcPr>
          <w:p w14:paraId="3DDD5711" w14:textId="77777777" w:rsidR="00E11897" w:rsidRPr="00E11897" w:rsidRDefault="00E11897" w:rsidP="00E11897">
            <w:proofErr w:type="spellStart"/>
            <w:r w:rsidRPr="00E11897">
              <w:t>Vanderfaeillie</w:t>
            </w:r>
            <w:proofErr w:type="spellEnd"/>
            <w:r w:rsidRPr="00E11897">
              <w:t xml:space="preserve"> et al. (2018a; 2018b)</w:t>
            </w:r>
          </w:p>
        </w:tc>
        <w:tc>
          <w:tcPr>
            <w:tcW w:w="6050" w:type="dxa"/>
            <w:tcBorders>
              <w:top w:val="single" w:sz="4" w:space="0" w:color="auto"/>
              <w:left w:val="single" w:sz="4" w:space="0" w:color="auto"/>
              <w:bottom w:val="single" w:sz="4" w:space="0" w:color="auto"/>
              <w:right w:val="single" w:sz="4" w:space="0" w:color="auto"/>
            </w:tcBorders>
          </w:tcPr>
          <w:p w14:paraId="6F62062F" w14:textId="77777777" w:rsidR="00E11897" w:rsidRPr="00E11897" w:rsidRDefault="00E11897" w:rsidP="00E11897">
            <w:pPr>
              <w:rPr>
                <w:b/>
                <w:i/>
                <w:iCs/>
              </w:rPr>
            </w:pPr>
            <w:r w:rsidRPr="00E11897">
              <w:rPr>
                <w:b/>
                <w:i/>
                <w:iCs/>
              </w:rPr>
              <w:t xml:space="preserve">Primary Factors </w:t>
            </w:r>
          </w:p>
          <w:p w14:paraId="1E941F34" w14:textId="77777777" w:rsidR="00E11897" w:rsidRPr="00E11897" w:rsidRDefault="00E11897" w:rsidP="00E11897">
            <w:r w:rsidRPr="00E11897">
              <w:t xml:space="preserve">Child factors </w:t>
            </w:r>
          </w:p>
          <w:p w14:paraId="337DD78C" w14:textId="77777777" w:rsidR="00E11897" w:rsidRPr="00E11897" w:rsidRDefault="00E11897" w:rsidP="00E11897">
            <w:r w:rsidRPr="00E11897">
              <w:rPr>
                <w:i/>
              </w:rPr>
              <w:t xml:space="preserve">Variables: </w:t>
            </w:r>
            <w:r w:rsidRPr="00E11897">
              <w:t>gender, age at start of current placement, ethnicity and reasons for removal (child mental health, parenting or parental problems, families living circumstances, abuse, neglect), number of movements from entering care, behaviour (</w:t>
            </w:r>
            <w:r w:rsidRPr="00E11897">
              <w:rPr>
                <w:i/>
              </w:rPr>
              <w:t>Measure:</w:t>
            </w:r>
            <w:r w:rsidRPr="00E11897">
              <w:t xml:space="preserve"> Behavioural Problems Questionnaire)</w:t>
            </w:r>
          </w:p>
          <w:p w14:paraId="7DC2DE89" w14:textId="77777777" w:rsidR="00E11897" w:rsidRPr="00E11897" w:rsidRDefault="00E11897" w:rsidP="00E11897"/>
          <w:p w14:paraId="37E03551" w14:textId="77777777" w:rsidR="00E11897" w:rsidRPr="00E11897" w:rsidRDefault="00E11897" w:rsidP="00E11897">
            <w:r w:rsidRPr="00E11897">
              <w:t>Case characteristics</w:t>
            </w:r>
          </w:p>
          <w:p w14:paraId="2F6A2E88" w14:textId="77777777" w:rsidR="00E11897" w:rsidRPr="00E11897" w:rsidRDefault="00E11897" w:rsidP="00E11897">
            <w:pPr>
              <w:rPr>
                <w:i/>
              </w:rPr>
            </w:pPr>
            <w:r w:rsidRPr="00E11897">
              <w:rPr>
                <w:i/>
              </w:rPr>
              <w:t xml:space="preserve">Variables:  </w:t>
            </w:r>
          </w:p>
          <w:p w14:paraId="1787E389" w14:textId="77777777" w:rsidR="00E11897" w:rsidRPr="00E11897" w:rsidRDefault="00E11897" w:rsidP="00E11897">
            <w:r w:rsidRPr="00E11897">
              <w:t>Duration of foster care placement, referring authority (voluntarily or court ordered),contact with birth family (yes/no), treatment for foster parents, foster children, and parents (yes/no)</w:t>
            </w:r>
          </w:p>
          <w:p w14:paraId="5330C739" w14:textId="77777777" w:rsidR="00E11897" w:rsidRPr="00E11897" w:rsidRDefault="00E11897" w:rsidP="00E11897"/>
          <w:p w14:paraId="1157C85A" w14:textId="77777777" w:rsidR="00E11897" w:rsidRPr="00E11897" w:rsidRDefault="00E11897" w:rsidP="00E11897">
            <w:r w:rsidRPr="00E11897">
              <w:t>Foster family's characteristics</w:t>
            </w:r>
          </w:p>
          <w:p w14:paraId="6FADD4B9" w14:textId="77777777" w:rsidR="00E11897" w:rsidRPr="00E11897" w:rsidRDefault="00E11897" w:rsidP="00E11897">
            <w:r w:rsidRPr="00E11897">
              <w:rPr>
                <w:i/>
              </w:rPr>
              <w:t>Variables:</w:t>
            </w:r>
            <w:r w:rsidRPr="00E11897">
              <w:t xml:space="preserve"> household composition (</w:t>
            </w:r>
            <w:r w:rsidRPr="00E11897">
              <w:rPr>
                <w:i/>
              </w:rPr>
              <w:t>Measures:</w:t>
            </w:r>
            <w:r w:rsidRPr="00E11897">
              <w:t xml:space="preserve"> single‐parent, two‐parent), type of foster family (</w:t>
            </w:r>
            <w:r w:rsidRPr="00E11897">
              <w:rPr>
                <w:i/>
              </w:rPr>
              <w:t>Measures:</w:t>
            </w:r>
            <w:r w:rsidRPr="00E11897">
              <w:t xml:space="preserve"> kinship vs. non kinship foster care), foster mother's and foster father's age at start of the current placement, number of biological children of the foster parents, number of other foster children in the foster family</w:t>
            </w:r>
          </w:p>
          <w:p w14:paraId="7AC6A79A" w14:textId="77777777" w:rsidR="00E11897" w:rsidRPr="00E11897" w:rsidRDefault="00E11897" w:rsidP="00E11897"/>
          <w:p w14:paraId="3218BC74" w14:textId="77777777" w:rsidR="00E11897" w:rsidRPr="00E11897" w:rsidRDefault="00E11897" w:rsidP="00E11897"/>
        </w:tc>
        <w:tc>
          <w:tcPr>
            <w:tcW w:w="2552" w:type="dxa"/>
            <w:tcBorders>
              <w:top w:val="single" w:sz="4" w:space="0" w:color="auto"/>
              <w:left w:val="single" w:sz="4" w:space="0" w:color="auto"/>
              <w:bottom w:val="single" w:sz="4" w:space="0" w:color="auto"/>
              <w:right w:val="single" w:sz="4" w:space="0" w:color="auto"/>
            </w:tcBorders>
          </w:tcPr>
          <w:p w14:paraId="7A026B34" w14:textId="77777777" w:rsidR="00E11897" w:rsidRPr="00E11897" w:rsidRDefault="00E11897" w:rsidP="00E11897">
            <w:r w:rsidRPr="00E11897">
              <w:t>Case file analysis</w:t>
            </w:r>
          </w:p>
          <w:p w14:paraId="49D7AB84" w14:textId="77777777" w:rsidR="00E11897" w:rsidRPr="00E11897" w:rsidRDefault="00E11897" w:rsidP="00E11897"/>
        </w:tc>
      </w:tr>
    </w:tbl>
    <w:p w14:paraId="17E46D62" w14:textId="77777777" w:rsidR="00E11897" w:rsidRPr="00E11897" w:rsidRDefault="00E11897" w:rsidP="00E11897">
      <w:pPr>
        <w:spacing w:line="256" w:lineRule="auto"/>
        <w:rPr>
          <w:rFonts w:ascii="Calibri" w:eastAsia="Calibri" w:hAnsi="Calibri" w:cs="Times New Roman"/>
        </w:rPr>
      </w:pPr>
    </w:p>
    <w:p w14:paraId="314515DB" w14:textId="77777777" w:rsidR="00E11897" w:rsidRPr="00E11897" w:rsidRDefault="00E11897" w:rsidP="00E11897">
      <w:pPr>
        <w:spacing w:line="256" w:lineRule="auto"/>
        <w:rPr>
          <w:rFonts w:ascii="Calibri" w:eastAsia="Calibri" w:hAnsi="Calibri" w:cs="Times New Roman"/>
        </w:rPr>
      </w:pPr>
      <w:r w:rsidRPr="00E11897">
        <w:rPr>
          <w:rFonts w:ascii="Calibri" w:eastAsia="Calibri" w:hAnsi="Calibri" w:cs="Times New Roman"/>
          <w:i/>
          <w:iCs/>
        </w:rPr>
        <w:t>Note.</w:t>
      </w:r>
      <w:r w:rsidRPr="00E11897">
        <w:rPr>
          <w:rFonts w:ascii="Calibri" w:eastAsia="Calibri" w:hAnsi="Calibri" w:cs="Times New Roman"/>
        </w:rPr>
        <w:t xml:space="preserve"> Only primary measures are included in this table. </w:t>
      </w:r>
    </w:p>
    <w:p w14:paraId="42643073" w14:textId="77777777" w:rsidR="00E11897" w:rsidRPr="00E11897" w:rsidRDefault="00E11897" w:rsidP="00E11897">
      <w:pPr>
        <w:spacing w:line="256" w:lineRule="auto"/>
        <w:rPr>
          <w:rFonts w:ascii="Calibri" w:eastAsia="Calibri" w:hAnsi="Calibri" w:cs="Times New Roman"/>
          <w:i/>
          <w:iCs/>
        </w:rPr>
      </w:pPr>
      <w:r w:rsidRPr="00E11897">
        <w:rPr>
          <w:noProof/>
          <w:lang w:eastAsia="en-GB"/>
        </w:rPr>
        <w:lastRenderedPageBreak/>
        <mc:AlternateContent>
          <mc:Choice Requires="wps">
            <w:drawing>
              <wp:anchor distT="0" distB="0" distL="114300" distR="114300" simplePos="0" relativeHeight="251691008" behindDoc="0" locked="0" layoutInCell="1" allowOverlap="1" wp14:anchorId="5A4E30F3" wp14:editId="04B8CD85">
                <wp:simplePos x="0" y="0"/>
                <wp:positionH relativeFrom="column">
                  <wp:posOffset>1538361</wp:posOffset>
                </wp:positionH>
                <wp:positionV relativeFrom="paragraph">
                  <wp:posOffset>-637833</wp:posOffset>
                </wp:positionV>
                <wp:extent cx="2842260" cy="7772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2842260" cy="777240"/>
                        </a:xfrm>
                        <a:prstGeom prst="rect">
                          <a:avLst/>
                        </a:prstGeom>
                        <a:solidFill>
                          <a:sysClr val="window" lastClr="FFFFFF"/>
                        </a:solidFill>
                        <a:ln w="6350">
                          <a:noFill/>
                        </a:ln>
                      </wps:spPr>
                      <wps:txbx>
                        <w:txbxContent>
                          <w:p w14:paraId="1C1616FA" w14:textId="77777777" w:rsidR="00812786" w:rsidRDefault="00812786" w:rsidP="00E11897">
                            <w:pPr>
                              <w:jc w:val="center"/>
                              <w:rPr>
                                <w:rFonts w:ascii="Arial" w:hAnsi="Arial" w:cs="Arial"/>
                                <w:b/>
                                <w:bCs/>
                                <w:sz w:val="24"/>
                                <w:szCs w:val="24"/>
                              </w:rPr>
                            </w:pPr>
                            <w:r>
                              <w:rPr>
                                <w:rFonts w:ascii="Arial" w:hAnsi="Arial" w:cs="Arial"/>
                                <w:b/>
                                <w:bCs/>
                                <w:sz w:val="24"/>
                                <w:szCs w:val="24"/>
                              </w:rPr>
                              <w:t>Appendix D</w:t>
                            </w:r>
                          </w:p>
                          <w:p w14:paraId="167C2BBF" w14:textId="77777777" w:rsidR="00812786" w:rsidRPr="003A4997" w:rsidRDefault="00812786" w:rsidP="00E11897">
                            <w:pPr>
                              <w:rPr>
                                <w:rFonts w:ascii="Arial" w:hAnsi="Arial" w:cs="Arial"/>
                                <w:b/>
                                <w:sz w:val="24"/>
                                <w:szCs w:val="24"/>
                              </w:rPr>
                            </w:pPr>
                            <w:r w:rsidRPr="003A4997">
                              <w:rPr>
                                <w:rFonts w:ascii="Arial" w:hAnsi="Arial" w:cs="Arial"/>
                                <w:b/>
                                <w:iCs/>
                                <w:sz w:val="24"/>
                                <w:szCs w:val="24"/>
                              </w:rPr>
                              <w:t>Extended study characteristics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4E30F3" id="Text Box 16" o:spid="_x0000_s1027" type="#_x0000_t202" style="position:absolute;margin-left:121.15pt;margin-top:-50.2pt;width:223.8pt;height:6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" fillcolor="window" stroked="f" strokeweight=".5pt">
                <v:textbox>
                  <w:txbxContent>
                    <w:p w14:paraId="1C1616FA" w14:textId="77777777" w:rsidR="00812786" w:rsidRDefault="00812786" w:rsidP="00E11897">
                      <w:pPr>
                        <w:jc w:val="center"/>
                        <w:rPr>
                          <w:rFonts w:ascii="Arial" w:hAnsi="Arial" w:cs="Arial"/>
                          <w:b/>
                          <w:bCs/>
                          <w:sz w:val="24"/>
                          <w:szCs w:val="24"/>
                        </w:rPr>
                      </w:pPr>
                      <w:r>
                        <w:rPr>
                          <w:rFonts w:ascii="Arial" w:hAnsi="Arial" w:cs="Arial"/>
                          <w:b/>
                          <w:bCs/>
                          <w:sz w:val="24"/>
                          <w:szCs w:val="24"/>
                        </w:rPr>
                        <w:t>Appendix D</w:t>
                      </w:r>
                    </w:p>
                    <w:p w14:paraId="167C2BBF" w14:textId="77777777" w:rsidR="00812786" w:rsidRPr="003A4997" w:rsidRDefault="00812786" w:rsidP="00E11897">
                      <w:pPr>
                        <w:rPr>
                          <w:rFonts w:ascii="Arial" w:hAnsi="Arial" w:cs="Arial"/>
                          <w:b/>
                          <w:sz w:val="24"/>
                          <w:szCs w:val="24"/>
                        </w:rPr>
                      </w:pPr>
                      <w:r w:rsidRPr="003A4997">
                        <w:rPr>
                          <w:rFonts w:ascii="Arial" w:hAnsi="Arial" w:cs="Arial"/>
                          <w:b/>
                          <w:iCs/>
                          <w:sz w:val="24"/>
                          <w:szCs w:val="24"/>
                        </w:rPr>
                        <w:t>Extended study characteristics table</w:t>
                      </w:r>
                    </w:p>
                  </w:txbxContent>
                </v:textbox>
              </v:shape>
            </w:pict>
          </mc:Fallback>
        </mc:AlternateContent>
      </w:r>
    </w:p>
    <w:tbl>
      <w:tblPr>
        <w:tblStyle w:val="TableGrid2"/>
        <w:tblpPr w:leftFromText="180" w:rightFromText="180" w:horzAnchor="margin" w:tblpXSpec="center" w:tblpY="528"/>
        <w:tblW w:w="10974" w:type="dxa"/>
        <w:tblInd w:w="0" w:type="dxa"/>
        <w:tblLook w:val="04A0" w:firstRow="1" w:lastRow="0" w:firstColumn="1" w:lastColumn="0" w:noHBand="0" w:noVBand="1"/>
      </w:tblPr>
      <w:tblGrid>
        <w:gridCol w:w="1800"/>
        <w:gridCol w:w="1798"/>
        <w:gridCol w:w="1973"/>
        <w:gridCol w:w="1807"/>
        <w:gridCol w:w="1798"/>
        <w:gridCol w:w="1798"/>
      </w:tblGrid>
      <w:tr w:rsidR="00E11897" w:rsidRPr="00E11897" w14:paraId="2B41B0E8" w14:textId="77777777" w:rsidTr="0031004E">
        <w:trPr>
          <w:trHeight w:val="3818"/>
        </w:trPr>
        <w:tc>
          <w:tcPr>
            <w:tcW w:w="1800" w:type="dxa"/>
            <w:tcBorders>
              <w:top w:val="single" w:sz="4" w:space="0" w:color="auto"/>
              <w:left w:val="single" w:sz="4" w:space="0" w:color="auto"/>
              <w:bottom w:val="single" w:sz="4" w:space="0" w:color="auto"/>
              <w:right w:val="single" w:sz="4" w:space="0" w:color="auto"/>
            </w:tcBorders>
          </w:tcPr>
          <w:p w14:paraId="18A386F8" w14:textId="77777777" w:rsidR="00E11897" w:rsidRPr="00E11897" w:rsidRDefault="00E11897" w:rsidP="00E11897">
            <w:pPr>
              <w:rPr>
                <w:b/>
                <w:bCs/>
              </w:rPr>
            </w:pPr>
            <w:r w:rsidRPr="00E11897">
              <w:rPr>
                <w:b/>
                <w:bCs/>
              </w:rPr>
              <w:t xml:space="preserve">Author, Date, Country </w:t>
            </w:r>
          </w:p>
          <w:p w14:paraId="547D8DBE" w14:textId="77777777" w:rsidR="00E11897" w:rsidRPr="00E11897" w:rsidRDefault="00E11897" w:rsidP="00E11897">
            <w:pPr>
              <w:rPr>
                <w:b/>
                <w:bCs/>
              </w:rPr>
            </w:pPr>
            <w:r w:rsidRPr="00E11897">
              <w:rPr>
                <w:noProof/>
                <w:lang w:eastAsia="en-GB"/>
              </w:rPr>
              <mc:AlternateContent>
                <mc:Choice Requires="wps">
                  <w:drawing>
                    <wp:anchor distT="0" distB="0" distL="114300" distR="114300" simplePos="0" relativeHeight="251689984" behindDoc="0" locked="0" layoutInCell="1" allowOverlap="1" wp14:anchorId="40B128BB" wp14:editId="6774575C">
                      <wp:simplePos x="0" y="0"/>
                      <wp:positionH relativeFrom="column">
                        <wp:posOffset>-82550</wp:posOffset>
                      </wp:positionH>
                      <wp:positionV relativeFrom="paragraph">
                        <wp:posOffset>64770</wp:posOffset>
                      </wp:positionV>
                      <wp:extent cx="6979920" cy="30480"/>
                      <wp:effectExtent l="0" t="0" r="30480" b="26670"/>
                      <wp:wrapNone/>
                      <wp:docPr id="17" name="Straight Connector 17"/>
                      <wp:cNvGraphicFramePr/>
                      <a:graphic xmlns:a="http://schemas.openxmlformats.org/drawingml/2006/main">
                        <a:graphicData uri="http://schemas.microsoft.com/office/word/2010/wordprocessingShape">
                          <wps:wsp>
                            <wps:cNvCnPr/>
                            <wps:spPr>
                              <a:xfrm flipV="1">
                                <a:off x="0" y="0"/>
                                <a:ext cx="6979920" cy="30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B33B0B" id="Straight Connector 1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5.1pt" to="543.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" strokecolor="windowText" strokeweight=".5pt">
                      <v:stroke joinstyle="miter"/>
                    </v:line>
                  </w:pict>
                </mc:Fallback>
              </mc:AlternateContent>
            </w:r>
          </w:p>
          <w:p w14:paraId="6FB38DF5" w14:textId="77777777" w:rsidR="00E11897" w:rsidRPr="00E11897" w:rsidRDefault="00E11897" w:rsidP="00E11897">
            <w:pPr>
              <w:rPr>
                <w:b/>
                <w:bCs/>
                <w:color w:val="FF0000"/>
                <w:sz w:val="16"/>
                <w:szCs w:val="16"/>
              </w:rPr>
            </w:pPr>
            <w:r w:rsidRPr="00E11897">
              <w:rPr>
                <w:b/>
                <w:bCs/>
                <w:color w:val="FF0000"/>
                <w:sz w:val="16"/>
                <w:szCs w:val="16"/>
              </w:rPr>
              <w:t>Font &amp; Kim (2021)</w:t>
            </w:r>
          </w:p>
          <w:p w14:paraId="5659EB56" w14:textId="77777777" w:rsidR="00E11897" w:rsidRPr="00E11897" w:rsidRDefault="00E11897" w:rsidP="00E11897">
            <w:pPr>
              <w:rPr>
                <w:b/>
                <w:bCs/>
                <w:color w:val="FF0000"/>
                <w:sz w:val="16"/>
                <w:szCs w:val="16"/>
              </w:rPr>
            </w:pPr>
            <w:r w:rsidRPr="00E11897">
              <w:rPr>
                <w:b/>
                <w:bCs/>
                <w:color w:val="FF0000"/>
                <w:sz w:val="16"/>
                <w:szCs w:val="16"/>
              </w:rPr>
              <w:t>Pennsylvania</w:t>
            </w:r>
          </w:p>
          <w:p w14:paraId="52A61B7B" w14:textId="77777777" w:rsidR="00E11897" w:rsidRPr="00E11897" w:rsidRDefault="00E11897" w:rsidP="00E11897">
            <w:pPr>
              <w:rPr>
                <w:b/>
                <w:bCs/>
              </w:rPr>
            </w:pPr>
          </w:p>
          <w:p w14:paraId="49792456" w14:textId="77777777" w:rsidR="00E11897" w:rsidRPr="00E11897" w:rsidRDefault="00E11897" w:rsidP="00E11897">
            <w:pPr>
              <w:rPr>
                <w:b/>
                <w:bCs/>
              </w:rPr>
            </w:pPr>
          </w:p>
          <w:p w14:paraId="4773CB3D" w14:textId="77777777" w:rsidR="00E11897" w:rsidRPr="00E11897" w:rsidRDefault="00E11897" w:rsidP="00E11897">
            <w:pPr>
              <w:rPr>
                <w:b/>
                <w:bCs/>
              </w:rPr>
            </w:pPr>
          </w:p>
          <w:p w14:paraId="4048AE63" w14:textId="77777777" w:rsidR="00E11897" w:rsidRPr="00E11897" w:rsidRDefault="00E11897" w:rsidP="00E11897">
            <w:pPr>
              <w:rPr>
                <w:b/>
                <w:bCs/>
              </w:rPr>
            </w:pPr>
          </w:p>
          <w:p w14:paraId="3F56F3E4" w14:textId="77777777" w:rsidR="00E11897" w:rsidRPr="00E11897" w:rsidRDefault="00E11897" w:rsidP="00E11897">
            <w:pPr>
              <w:rPr>
                <w:b/>
                <w:bCs/>
              </w:rPr>
            </w:pPr>
          </w:p>
          <w:p w14:paraId="05D74933" w14:textId="77777777" w:rsidR="00E11897" w:rsidRPr="00E11897" w:rsidRDefault="00E11897" w:rsidP="00E11897">
            <w:pPr>
              <w:rPr>
                <w:b/>
                <w:bCs/>
              </w:rPr>
            </w:pPr>
          </w:p>
          <w:p w14:paraId="2F1FD510" w14:textId="77777777" w:rsidR="00E11897" w:rsidRPr="00E11897" w:rsidRDefault="00E11897" w:rsidP="00E11897">
            <w:pPr>
              <w:rPr>
                <w:b/>
                <w:bCs/>
              </w:rPr>
            </w:pPr>
          </w:p>
          <w:p w14:paraId="733D8EBE" w14:textId="77777777" w:rsidR="00E11897" w:rsidRPr="00E11897" w:rsidRDefault="00E11897" w:rsidP="00E11897">
            <w:pPr>
              <w:rPr>
                <w:b/>
                <w:bCs/>
              </w:rPr>
            </w:pPr>
          </w:p>
          <w:p w14:paraId="1B99F740" w14:textId="77777777" w:rsidR="00E11897" w:rsidRPr="00E11897" w:rsidRDefault="00E11897" w:rsidP="00E11897">
            <w:pPr>
              <w:rPr>
                <w:b/>
                <w:bCs/>
              </w:rPr>
            </w:pPr>
          </w:p>
          <w:p w14:paraId="7CAF1F33" w14:textId="77777777" w:rsidR="00E11897" w:rsidRPr="00E11897" w:rsidRDefault="00E11897" w:rsidP="00E11897">
            <w:pPr>
              <w:rPr>
                <w:b/>
                <w:bCs/>
              </w:rPr>
            </w:pPr>
          </w:p>
          <w:p w14:paraId="654CD645" w14:textId="77777777" w:rsidR="00E11897" w:rsidRPr="00E11897" w:rsidRDefault="00E11897" w:rsidP="00E11897">
            <w:pPr>
              <w:rPr>
                <w:b/>
                <w:bCs/>
              </w:rPr>
            </w:pPr>
          </w:p>
          <w:p w14:paraId="4FC500E3" w14:textId="77777777" w:rsidR="00E11897" w:rsidRPr="00E11897" w:rsidRDefault="00E11897" w:rsidP="00E11897">
            <w:pPr>
              <w:rPr>
                <w:b/>
                <w:bCs/>
              </w:rPr>
            </w:pPr>
          </w:p>
        </w:tc>
        <w:tc>
          <w:tcPr>
            <w:tcW w:w="1798" w:type="dxa"/>
            <w:tcBorders>
              <w:top w:val="single" w:sz="4" w:space="0" w:color="auto"/>
              <w:left w:val="single" w:sz="4" w:space="0" w:color="auto"/>
              <w:bottom w:val="single" w:sz="4" w:space="0" w:color="auto"/>
              <w:right w:val="single" w:sz="4" w:space="0" w:color="auto"/>
            </w:tcBorders>
          </w:tcPr>
          <w:p w14:paraId="53BFECEA" w14:textId="77777777" w:rsidR="00E11897" w:rsidRPr="00E11897" w:rsidRDefault="00E11897" w:rsidP="00E11897">
            <w:pPr>
              <w:rPr>
                <w:b/>
                <w:bCs/>
              </w:rPr>
            </w:pPr>
            <w:r w:rsidRPr="00E11897">
              <w:rPr>
                <w:b/>
                <w:bCs/>
              </w:rPr>
              <w:t>Design/ Method</w:t>
            </w:r>
          </w:p>
          <w:p w14:paraId="04F0AECB" w14:textId="77777777" w:rsidR="00E11897" w:rsidRPr="00E11897" w:rsidRDefault="00E11897" w:rsidP="00E11897">
            <w:pPr>
              <w:rPr>
                <w:b/>
                <w:bCs/>
              </w:rPr>
            </w:pPr>
          </w:p>
          <w:p w14:paraId="206E56CC" w14:textId="77777777" w:rsidR="00E11897" w:rsidRPr="00E11897" w:rsidRDefault="00E11897" w:rsidP="00E11897">
            <w:pPr>
              <w:rPr>
                <w:b/>
                <w:bCs/>
              </w:rPr>
            </w:pPr>
          </w:p>
          <w:p w14:paraId="44049AAA" w14:textId="77777777" w:rsidR="00E11897" w:rsidRPr="00E11897" w:rsidRDefault="00E11897" w:rsidP="00E11897">
            <w:pPr>
              <w:rPr>
                <w:sz w:val="16"/>
                <w:szCs w:val="16"/>
              </w:rPr>
            </w:pPr>
            <w:r w:rsidRPr="00E11897">
              <w:rPr>
                <w:sz w:val="16"/>
                <w:szCs w:val="16"/>
              </w:rPr>
              <w:t xml:space="preserve">Retrospective </w:t>
            </w:r>
          </w:p>
          <w:p w14:paraId="7FAE3B54" w14:textId="77777777" w:rsidR="00E11897" w:rsidRPr="00E11897" w:rsidRDefault="00E11897" w:rsidP="00E11897">
            <w:pPr>
              <w:rPr>
                <w:sz w:val="16"/>
                <w:szCs w:val="16"/>
              </w:rPr>
            </w:pPr>
            <w:r w:rsidRPr="00E11897">
              <w:rPr>
                <w:sz w:val="16"/>
                <w:szCs w:val="16"/>
              </w:rPr>
              <w:t xml:space="preserve">Longitudinal </w:t>
            </w:r>
          </w:p>
          <w:p w14:paraId="5A2701F8" w14:textId="77777777" w:rsidR="00E11897" w:rsidRPr="00E11897" w:rsidRDefault="00E11897" w:rsidP="00E11897">
            <w:pPr>
              <w:rPr>
                <w:sz w:val="16"/>
                <w:szCs w:val="16"/>
              </w:rPr>
            </w:pPr>
            <w:r w:rsidRPr="00E11897">
              <w:rPr>
                <w:sz w:val="16"/>
                <w:szCs w:val="16"/>
              </w:rPr>
              <w:t xml:space="preserve">Case file analysis - child welfare case files </w:t>
            </w:r>
          </w:p>
        </w:tc>
        <w:tc>
          <w:tcPr>
            <w:tcW w:w="1973" w:type="dxa"/>
            <w:tcBorders>
              <w:top w:val="single" w:sz="4" w:space="0" w:color="auto"/>
              <w:left w:val="single" w:sz="4" w:space="0" w:color="auto"/>
              <w:bottom w:val="single" w:sz="4" w:space="0" w:color="auto"/>
              <w:right w:val="single" w:sz="4" w:space="0" w:color="auto"/>
            </w:tcBorders>
          </w:tcPr>
          <w:p w14:paraId="25837C0F" w14:textId="77777777" w:rsidR="00E11897" w:rsidRPr="00E11897" w:rsidRDefault="00E11897" w:rsidP="00E11897">
            <w:pPr>
              <w:rPr>
                <w:b/>
                <w:bCs/>
              </w:rPr>
            </w:pPr>
            <w:r w:rsidRPr="00E11897">
              <w:rPr>
                <w:b/>
                <w:bCs/>
              </w:rPr>
              <w:t xml:space="preserve">Sample </w:t>
            </w:r>
          </w:p>
          <w:p w14:paraId="403B13AE" w14:textId="77777777" w:rsidR="00E11897" w:rsidRPr="00E11897" w:rsidRDefault="00E11897" w:rsidP="00E11897">
            <w:pPr>
              <w:rPr>
                <w:b/>
                <w:bCs/>
                <w:sz w:val="16"/>
                <w:szCs w:val="16"/>
              </w:rPr>
            </w:pPr>
          </w:p>
          <w:p w14:paraId="356ED7F2" w14:textId="77777777" w:rsidR="00E11897" w:rsidRPr="00E11897" w:rsidRDefault="00E11897" w:rsidP="00E11897">
            <w:pPr>
              <w:rPr>
                <w:b/>
                <w:bCs/>
                <w:sz w:val="16"/>
                <w:szCs w:val="16"/>
              </w:rPr>
            </w:pPr>
          </w:p>
          <w:p w14:paraId="785F41AB" w14:textId="77777777" w:rsidR="00E11897" w:rsidRPr="00E11897" w:rsidRDefault="00E11897" w:rsidP="00E11897">
            <w:pPr>
              <w:rPr>
                <w:b/>
                <w:bCs/>
                <w:sz w:val="16"/>
                <w:szCs w:val="16"/>
              </w:rPr>
            </w:pPr>
          </w:p>
          <w:p w14:paraId="79672664" w14:textId="77777777" w:rsidR="00E11897" w:rsidRPr="00E11897" w:rsidRDefault="00E11897" w:rsidP="00E11897">
            <w:pPr>
              <w:rPr>
                <w:sz w:val="16"/>
                <w:szCs w:val="16"/>
              </w:rPr>
            </w:pPr>
            <w:r w:rsidRPr="00E11897">
              <w:rPr>
                <w:sz w:val="16"/>
                <w:szCs w:val="16"/>
              </w:rPr>
              <w:t>N= 2,297, children’s (age 0-17, with one plus siblings) who had first removal from home between 2015-2019, 90% in kin / non kin foster care 10% congregate care</w:t>
            </w:r>
          </w:p>
        </w:tc>
        <w:tc>
          <w:tcPr>
            <w:tcW w:w="1807" w:type="dxa"/>
            <w:tcBorders>
              <w:top w:val="single" w:sz="4" w:space="0" w:color="auto"/>
              <w:left w:val="single" w:sz="4" w:space="0" w:color="auto"/>
              <w:bottom w:val="single" w:sz="4" w:space="0" w:color="auto"/>
              <w:right w:val="single" w:sz="4" w:space="0" w:color="auto"/>
            </w:tcBorders>
          </w:tcPr>
          <w:p w14:paraId="0538D27A" w14:textId="77777777" w:rsidR="00E11897" w:rsidRPr="00E11897" w:rsidRDefault="00E11897" w:rsidP="00E11897">
            <w:pPr>
              <w:rPr>
                <w:b/>
                <w:bCs/>
              </w:rPr>
            </w:pPr>
            <w:r w:rsidRPr="00E11897">
              <w:rPr>
                <w:b/>
                <w:bCs/>
              </w:rPr>
              <w:t>Analysis</w:t>
            </w:r>
          </w:p>
          <w:p w14:paraId="6FEF4771" w14:textId="77777777" w:rsidR="00E11897" w:rsidRPr="00E11897" w:rsidRDefault="00E11897" w:rsidP="00E11897">
            <w:pPr>
              <w:rPr>
                <w:b/>
                <w:bCs/>
              </w:rPr>
            </w:pPr>
          </w:p>
          <w:p w14:paraId="4994B1F0" w14:textId="77777777" w:rsidR="00E11897" w:rsidRPr="00E11897" w:rsidRDefault="00E11897" w:rsidP="00E11897">
            <w:pPr>
              <w:rPr>
                <w:sz w:val="16"/>
                <w:szCs w:val="16"/>
              </w:rPr>
            </w:pPr>
            <w:r w:rsidRPr="00E11897">
              <w:rPr>
                <w:sz w:val="16"/>
                <w:szCs w:val="16"/>
              </w:rPr>
              <w:t xml:space="preserve">. </w:t>
            </w:r>
          </w:p>
          <w:p w14:paraId="687B0FA3" w14:textId="77777777" w:rsidR="00E11897" w:rsidRPr="00E11897" w:rsidRDefault="00E11897" w:rsidP="00E11897">
            <w:pPr>
              <w:rPr>
                <w:sz w:val="16"/>
                <w:szCs w:val="16"/>
              </w:rPr>
            </w:pPr>
            <w:r w:rsidRPr="00E11897">
              <w:rPr>
                <w:sz w:val="16"/>
                <w:szCs w:val="16"/>
              </w:rPr>
              <w:t xml:space="preserve">Descriptive statistics </w:t>
            </w:r>
          </w:p>
          <w:p w14:paraId="5413DD0B" w14:textId="77777777" w:rsidR="00E11897" w:rsidRPr="00E11897" w:rsidRDefault="00E11897" w:rsidP="00E11897">
            <w:pPr>
              <w:rPr>
                <w:b/>
                <w:bCs/>
              </w:rPr>
            </w:pPr>
            <w:r w:rsidRPr="00E11897">
              <w:rPr>
                <w:sz w:val="16"/>
                <w:szCs w:val="16"/>
              </w:rPr>
              <w:t>Survival Analysis</w:t>
            </w:r>
          </w:p>
        </w:tc>
        <w:tc>
          <w:tcPr>
            <w:tcW w:w="1798" w:type="dxa"/>
            <w:tcBorders>
              <w:top w:val="single" w:sz="4" w:space="0" w:color="auto"/>
              <w:left w:val="single" w:sz="4" w:space="0" w:color="auto"/>
              <w:bottom w:val="single" w:sz="4" w:space="0" w:color="auto"/>
              <w:right w:val="single" w:sz="4" w:space="0" w:color="auto"/>
            </w:tcBorders>
          </w:tcPr>
          <w:p w14:paraId="1913E05E" w14:textId="77777777" w:rsidR="00E11897" w:rsidRPr="00E11897" w:rsidRDefault="00E11897" w:rsidP="00E11897">
            <w:pPr>
              <w:rPr>
                <w:b/>
                <w:bCs/>
              </w:rPr>
            </w:pPr>
            <w:r w:rsidRPr="00E11897">
              <w:rPr>
                <w:b/>
                <w:bCs/>
              </w:rPr>
              <w:t>Limitations</w:t>
            </w:r>
          </w:p>
          <w:p w14:paraId="2A9322CF" w14:textId="77777777" w:rsidR="00E11897" w:rsidRPr="00E11897" w:rsidRDefault="00E11897" w:rsidP="00E11897">
            <w:pPr>
              <w:rPr>
                <w:b/>
                <w:bCs/>
              </w:rPr>
            </w:pPr>
          </w:p>
          <w:p w14:paraId="69AB1C90" w14:textId="77777777" w:rsidR="00E11897" w:rsidRPr="00E11897" w:rsidRDefault="00E11897" w:rsidP="00E11897">
            <w:pPr>
              <w:rPr>
                <w:b/>
                <w:bCs/>
              </w:rPr>
            </w:pPr>
          </w:p>
          <w:p w14:paraId="6473B772" w14:textId="77777777" w:rsidR="00E11897" w:rsidRPr="00E11897" w:rsidRDefault="00E11897" w:rsidP="00E11897">
            <w:pPr>
              <w:rPr>
                <w:sz w:val="16"/>
                <w:szCs w:val="16"/>
              </w:rPr>
            </w:pPr>
            <w:r w:rsidRPr="00E11897">
              <w:rPr>
                <w:sz w:val="16"/>
                <w:szCs w:val="16"/>
              </w:rPr>
              <w:t xml:space="preserve">Definition of siblings could have over/ underrepresented number of siblings </w:t>
            </w:r>
          </w:p>
          <w:p w14:paraId="46518946" w14:textId="77777777" w:rsidR="00E11897" w:rsidRPr="00E11897" w:rsidRDefault="00E11897" w:rsidP="00E11897">
            <w:pPr>
              <w:rPr>
                <w:sz w:val="16"/>
                <w:szCs w:val="16"/>
              </w:rPr>
            </w:pPr>
          </w:p>
          <w:p w14:paraId="410C1BBF" w14:textId="77777777" w:rsidR="00E11897" w:rsidRPr="00E11897" w:rsidRDefault="00E11897" w:rsidP="00E11897">
            <w:pPr>
              <w:rPr>
                <w:sz w:val="16"/>
                <w:szCs w:val="16"/>
              </w:rPr>
            </w:pPr>
            <w:r w:rsidRPr="00E11897">
              <w:rPr>
                <w:sz w:val="16"/>
                <w:szCs w:val="16"/>
              </w:rPr>
              <w:t>Case file data bias/inconsistencies</w:t>
            </w:r>
          </w:p>
          <w:p w14:paraId="089135A6" w14:textId="77777777" w:rsidR="00E11897" w:rsidRPr="00E11897" w:rsidRDefault="00E11897" w:rsidP="00E11897">
            <w:pPr>
              <w:rPr>
                <w:b/>
                <w:bCs/>
              </w:rPr>
            </w:pPr>
          </w:p>
        </w:tc>
        <w:tc>
          <w:tcPr>
            <w:tcW w:w="1798" w:type="dxa"/>
            <w:tcBorders>
              <w:top w:val="single" w:sz="4" w:space="0" w:color="auto"/>
              <w:left w:val="single" w:sz="4" w:space="0" w:color="auto"/>
              <w:bottom w:val="single" w:sz="4" w:space="0" w:color="auto"/>
              <w:right w:val="single" w:sz="4" w:space="0" w:color="auto"/>
            </w:tcBorders>
          </w:tcPr>
          <w:p w14:paraId="45C3CAD1" w14:textId="77777777" w:rsidR="00E11897" w:rsidRPr="00E11897" w:rsidRDefault="00E11897" w:rsidP="00E11897">
            <w:pPr>
              <w:rPr>
                <w:b/>
                <w:bCs/>
              </w:rPr>
            </w:pPr>
            <w:r w:rsidRPr="00E11897">
              <w:rPr>
                <w:b/>
                <w:bCs/>
              </w:rPr>
              <w:t>Quality Appraisal Score</w:t>
            </w:r>
          </w:p>
          <w:p w14:paraId="03487F88" w14:textId="77777777" w:rsidR="00E11897" w:rsidRPr="00E11897" w:rsidRDefault="00E11897" w:rsidP="00E11897">
            <w:pPr>
              <w:rPr>
                <w:b/>
                <w:bCs/>
              </w:rPr>
            </w:pPr>
          </w:p>
          <w:p w14:paraId="0F514273" w14:textId="77777777" w:rsidR="00E11897" w:rsidRPr="00E11897" w:rsidRDefault="00E11897" w:rsidP="00E11897">
            <w:pPr>
              <w:rPr>
                <w:sz w:val="16"/>
                <w:szCs w:val="16"/>
              </w:rPr>
            </w:pPr>
            <w:r w:rsidRPr="00E11897">
              <w:rPr>
                <w:sz w:val="16"/>
                <w:szCs w:val="16"/>
              </w:rPr>
              <w:t>60%</w:t>
            </w:r>
          </w:p>
          <w:p w14:paraId="3B6EF88B" w14:textId="77777777" w:rsidR="00E11897" w:rsidRPr="00E11897" w:rsidRDefault="00E11897" w:rsidP="00E11897">
            <w:pPr>
              <w:rPr>
                <w:b/>
                <w:bCs/>
              </w:rPr>
            </w:pPr>
          </w:p>
        </w:tc>
      </w:tr>
      <w:tr w:rsidR="00E11897" w:rsidRPr="00E11897" w14:paraId="5A3CB799" w14:textId="77777777" w:rsidTr="0031004E">
        <w:trPr>
          <w:trHeight w:val="841"/>
        </w:trPr>
        <w:tc>
          <w:tcPr>
            <w:tcW w:w="1800" w:type="dxa"/>
            <w:tcBorders>
              <w:top w:val="single" w:sz="4" w:space="0" w:color="auto"/>
              <w:left w:val="single" w:sz="4" w:space="0" w:color="auto"/>
              <w:bottom w:val="single" w:sz="4" w:space="0" w:color="auto"/>
              <w:right w:val="single" w:sz="4" w:space="0" w:color="auto"/>
            </w:tcBorders>
            <w:hideMark/>
          </w:tcPr>
          <w:p w14:paraId="122C87E8" w14:textId="77777777" w:rsidR="00E11897" w:rsidRPr="00E11897" w:rsidRDefault="00E11897" w:rsidP="00E11897">
            <w:pPr>
              <w:rPr>
                <w:b/>
                <w:bCs/>
                <w:noProof/>
                <w:color w:val="FF0000"/>
                <w:sz w:val="16"/>
                <w:szCs w:val="16"/>
              </w:rPr>
            </w:pPr>
            <w:r w:rsidRPr="00E11897">
              <w:rPr>
                <w:b/>
                <w:bCs/>
                <w:noProof/>
                <w:color w:val="FF0000"/>
                <w:sz w:val="16"/>
                <w:szCs w:val="16"/>
              </w:rPr>
              <w:t xml:space="preserve">La Brenz et al. (2022) </w:t>
            </w:r>
          </w:p>
          <w:p w14:paraId="516677AB" w14:textId="77777777" w:rsidR="00E11897" w:rsidRPr="00E11897" w:rsidRDefault="00E11897" w:rsidP="00E11897">
            <w:pPr>
              <w:rPr>
                <w:b/>
                <w:bCs/>
                <w:noProof/>
                <w:sz w:val="16"/>
                <w:szCs w:val="16"/>
              </w:rPr>
            </w:pPr>
            <w:r w:rsidRPr="00E11897">
              <w:rPr>
                <w:b/>
                <w:bCs/>
                <w:noProof/>
                <w:color w:val="FF0000"/>
                <w:sz w:val="16"/>
                <w:szCs w:val="16"/>
              </w:rPr>
              <w:t>U.S</w:t>
            </w:r>
          </w:p>
        </w:tc>
        <w:tc>
          <w:tcPr>
            <w:tcW w:w="1798" w:type="dxa"/>
            <w:tcBorders>
              <w:top w:val="single" w:sz="4" w:space="0" w:color="auto"/>
              <w:left w:val="single" w:sz="4" w:space="0" w:color="auto"/>
              <w:bottom w:val="single" w:sz="4" w:space="0" w:color="auto"/>
              <w:right w:val="single" w:sz="4" w:space="0" w:color="auto"/>
            </w:tcBorders>
            <w:hideMark/>
          </w:tcPr>
          <w:p w14:paraId="6309B149" w14:textId="77777777" w:rsidR="00E11897" w:rsidRPr="00E11897" w:rsidRDefault="00E11897" w:rsidP="00E11897">
            <w:pPr>
              <w:rPr>
                <w:bCs/>
                <w:sz w:val="16"/>
                <w:szCs w:val="16"/>
              </w:rPr>
            </w:pPr>
            <w:r w:rsidRPr="00E11897">
              <w:rPr>
                <w:bCs/>
                <w:sz w:val="16"/>
                <w:szCs w:val="16"/>
              </w:rPr>
              <w:t>Prospective</w:t>
            </w:r>
          </w:p>
          <w:p w14:paraId="05E33961" w14:textId="77777777" w:rsidR="00E11897" w:rsidRPr="00E11897" w:rsidRDefault="00E11897" w:rsidP="00E11897">
            <w:pPr>
              <w:rPr>
                <w:bCs/>
                <w:sz w:val="16"/>
                <w:szCs w:val="16"/>
              </w:rPr>
            </w:pPr>
            <w:r w:rsidRPr="00E11897">
              <w:rPr>
                <w:bCs/>
                <w:sz w:val="16"/>
                <w:szCs w:val="16"/>
              </w:rPr>
              <w:t>Longitudinal</w:t>
            </w:r>
          </w:p>
          <w:p w14:paraId="791CFB60" w14:textId="77777777" w:rsidR="00E11897" w:rsidRPr="00E11897" w:rsidRDefault="00E11897" w:rsidP="00E11897">
            <w:pPr>
              <w:rPr>
                <w:bCs/>
                <w:sz w:val="16"/>
                <w:szCs w:val="16"/>
              </w:rPr>
            </w:pPr>
            <w:r w:rsidRPr="00E11897">
              <w:rPr>
                <w:bCs/>
                <w:sz w:val="16"/>
                <w:szCs w:val="16"/>
              </w:rPr>
              <w:t>Case file analysis</w:t>
            </w:r>
          </w:p>
        </w:tc>
        <w:tc>
          <w:tcPr>
            <w:tcW w:w="1973" w:type="dxa"/>
            <w:tcBorders>
              <w:top w:val="single" w:sz="4" w:space="0" w:color="auto"/>
              <w:left w:val="single" w:sz="4" w:space="0" w:color="auto"/>
              <w:bottom w:val="single" w:sz="4" w:space="0" w:color="auto"/>
              <w:right w:val="single" w:sz="4" w:space="0" w:color="auto"/>
            </w:tcBorders>
            <w:hideMark/>
          </w:tcPr>
          <w:p w14:paraId="67E49A78" w14:textId="77777777" w:rsidR="00E11897" w:rsidRPr="00E11897" w:rsidRDefault="00E11897" w:rsidP="00E11897">
            <w:pPr>
              <w:rPr>
                <w:bCs/>
                <w:sz w:val="16"/>
                <w:szCs w:val="16"/>
              </w:rPr>
            </w:pPr>
            <w:r w:rsidRPr="00E11897">
              <w:rPr>
                <w:bCs/>
                <w:sz w:val="16"/>
                <w:szCs w:val="16"/>
              </w:rPr>
              <w:t>N= 36,191 children (0-17) who entered care in 2015, placed with the same nonrelative foster family for 2015-2019 Sample actually adds up to 37330?</w:t>
            </w:r>
          </w:p>
        </w:tc>
        <w:tc>
          <w:tcPr>
            <w:tcW w:w="1807" w:type="dxa"/>
            <w:tcBorders>
              <w:top w:val="single" w:sz="4" w:space="0" w:color="auto"/>
              <w:left w:val="single" w:sz="4" w:space="0" w:color="auto"/>
              <w:bottom w:val="single" w:sz="4" w:space="0" w:color="auto"/>
              <w:right w:val="single" w:sz="4" w:space="0" w:color="auto"/>
            </w:tcBorders>
            <w:hideMark/>
          </w:tcPr>
          <w:p w14:paraId="4806CC87" w14:textId="77777777" w:rsidR="00E11897" w:rsidRPr="00E11897" w:rsidRDefault="00E11897" w:rsidP="00E11897">
            <w:pPr>
              <w:rPr>
                <w:bCs/>
                <w:sz w:val="16"/>
                <w:szCs w:val="16"/>
              </w:rPr>
            </w:pPr>
            <w:r w:rsidRPr="00E11897">
              <w:rPr>
                <w:bCs/>
                <w:sz w:val="16"/>
                <w:szCs w:val="16"/>
              </w:rPr>
              <w:t xml:space="preserve">Descriptive statistics </w:t>
            </w:r>
          </w:p>
          <w:p w14:paraId="47E13634" w14:textId="77777777" w:rsidR="00E11897" w:rsidRPr="00E11897" w:rsidRDefault="00E11897" w:rsidP="00E11897">
            <w:pPr>
              <w:rPr>
                <w:bCs/>
                <w:sz w:val="16"/>
                <w:szCs w:val="16"/>
              </w:rPr>
            </w:pPr>
            <w:r w:rsidRPr="00E11897">
              <w:rPr>
                <w:bCs/>
                <w:sz w:val="16"/>
                <w:szCs w:val="16"/>
              </w:rPr>
              <w:t>Inverse probability weighted regression adjustment.</w:t>
            </w:r>
          </w:p>
          <w:p w14:paraId="25E93698" w14:textId="77777777" w:rsidR="00E11897" w:rsidRPr="00E11897" w:rsidRDefault="00E11897" w:rsidP="00E11897">
            <w:pPr>
              <w:rPr>
                <w:bCs/>
                <w:sz w:val="16"/>
                <w:szCs w:val="16"/>
              </w:rPr>
            </w:pPr>
            <w:r w:rsidRPr="00E11897">
              <w:rPr>
                <w:bCs/>
                <w:sz w:val="16"/>
                <w:szCs w:val="16"/>
              </w:rPr>
              <w:t xml:space="preserve"> </w:t>
            </w:r>
          </w:p>
        </w:tc>
        <w:tc>
          <w:tcPr>
            <w:tcW w:w="1798" w:type="dxa"/>
            <w:tcBorders>
              <w:top w:val="single" w:sz="4" w:space="0" w:color="auto"/>
              <w:left w:val="single" w:sz="4" w:space="0" w:color="auto"/>
              <w:bottom w:val="single" w:sz="4" w:space="0" w:color="auto"/>
              <w:right w:val="single" w:sz="4" w:space="0" w:color="auto"/>
            </w:tcBorders>
          </w:tcPr>
          <w:p w14:paraId="7EE0268D" w14:textId="77777777" w:rsidR="00E11897" w:rsidRPr="00E11897" w:rsidRDefault="00E11897" w:rsidP="00E11897">
            <w:pPr>
              <w:rPr>
                <w:sz w:val="16"/>
                <w:szCs w:val="16"/>
              </w:rPr>
            </w:pPr>
            <w:r w:rsidRPr="00E11897">
              <w:rPr>
                <w:sz w:val="16"/>
                <w:szCs w:val="16"/>
              </w:rPr>
              <w:t xml:space="preserve">Definition of PB is very broad. Could include those who moved for positive reasons. </w:t>
            </w:r>
          </w:p>
          <w:p w14:paraId="7833FE68" w14:textId="77777777" w:rsidR="00E11897" w:rsidRPr="00E11897" w:rsidRDefault="00E11897" w:rsidP="00E11897">
            <w:pPr>
              <w:rPr>
                <w:sz w:val="16"/>
                <w:szCs w:val="16"/>
              </w:rPr>
            </w:pPr>
          </w:p>
          <w:p w14:paraId="7DB3E07A" w14:textId="77777777" w:rsidR="00E11897" w:rsidRPr="00E11897" w:rsidRDefault="00E11897" w:rsidP="00E11897">
            <w:pPr>
              <w:rPr>
                <w:sz w:val="16"/>
                <w:szCs w:val="16"/>
              </w:rPr>
            </w:pPr>
            <w:r w:rsidRPr="00E11897">
              <w:rPr>
                <w:sz w:val="16"/>
                <w:szCs w:val="16"/>
              </w:rPr>
              <w:t>Sample unclear reports 36,191 but appears to be 37,330</w:t>
            </w:r>
          </w:p>
          <w:p w14:paraId="78B79C88" w14:textId="77777777" w:rsidR="00E11897" w:rsidRPr="00E11897" w:rsidRDefault="00E11897" w:rsidP="00E11897">
            <w:pPr>
              <w:rPr>
                <w:sz w:val="16"/>
                <w:szCs w:val="16"/>
              </w:rPr>
            </w:pPr>
          </w:p>
          <w:p w14:paraId="36FD031F" w14:textId="77777777" w:rsidR="00E11897" w:rsidRPr="00E11897" w:rsidRDefault="00E11897" w:rsidP="00E11897">
            <w:pPr>
              <w:rPr>
                <w:sz w:val="16"/>
                <w:szCs w:val="16"/>
              </w:rPr>
            </w:pPr>
            <w:r w:rsidRPr="00E11897">
              <w:rPr>
                <w:sz w:val="16"/>
                <w:szCs w:val="16"/>
              </w:rPr>
              <w:t>case file data bias /inconsistencies</w:t>
            </w:r>
          </w:p>
          <w:p w14:paraId="236D7D87" w14:textId="77777777" w:rsidR="00E11897" w:rsidRPr="00E11897" w:rsidRDefault="00E11897" w:rsidP="00E11897">
            <w:pPr>
              <w:rPr>
                <w:sz w:val="16"/>
                <w:szCs w:val="16"/>
              </w:rPr>
            </w:pPr>
          </w:p>
          <w:p w14:paraId="3A755F89" w14:textId="77777777" w:rsidR="00E11897" w:rsidRPr="00E11897" w:rsidRDefault="00E11897" w:rsidP="00E11897">
            <w:pPr>
              <w:rPr>
                <w:b/>
                <w:bCs/>
                <w:sz w:val="16"/>
                <w:szCs w:val="16"/>
              </w:rPr>
            </w:pPr>
            <w:r w:rsidRPr="00E11897">
              <w:rPr>
                <w:sz w:val="16"/>
                <w:szCs w:val="16"/>
              </w:rPr>
              <w:t>only included children who remained in one placement for whole of 2015 (PB may be underestimated)</w:t>
            </w:r>
          </w:p>
        </w:tc>
        <w:tc>
          <w:tcPr>
            <w:tcW w:w="1798" w:type="dxa"/>
            <w:tcBorders>
              <w:top w:val="single" w:sz="4" w:space="0" w:color="auto"/>
              <w:left w:val="single" w:sz="4" w:space="0" w:color="auto"/>
              <w:bottom w:val="single" w:sz="4" w:space="0" w:color="auto"/>
              <w:right w:val="single" w:sz="4" w:space="0" w:color="auto"/>
            </w:tcBorders>
            <w:hideMark/>
          </w:tcPr>
          <w:p w14:paraId="43DEED27" w14:textId="77777777" w:rsidR="00E11897" w:rsidRPr="00E11897" w:rsidRDefault="00E11897" w:rsidP="00E11897">
            <w:pPr>
              <w:rPr>
                <w:b/>
                <w:bCs/>
                <w:sz w:val="16"/>
                <w:szCs w:val="16"/>
              </w:rPr>
            </w:pPr>
            <w:r w:rsidRPr="00E11897">
              <w:rPr>
                <w:sz w:val="16"/>
                <w:szCs w:val="16"/>
              </w:rPr>
              <w:t>53</w:t>
            </w:r>
            <w:r w:rsidRPr="00E11897">
              <w:rPr>
                <w:b/>
                <w:bCs/>
                <w:sz w:val="16"/>
                <w:szCs w:val="16"/>
              </w:rPr>
              <w:t>%</w:t>
            </w:r>
          </w:p>
        </w:tc>
      </w:tr>
      <w:tr w:rsidR="00E11897" w:rsidRPr="00E11897" w14:paraId="150D9B2C" w14:textId="77777777" w:rsidTr="0031004E">
        <w:trPr>
          <w:trHeight w:val="3818"/>
        </w:trPr>
        <w:tc>
          <w:tcPr>
            <w:tcW w:w="1800" w:type="dxa"/>
            <w:tcBorders>
              <w:top w:val="single" w:sz="4" w:space="0" w:color="auto"/>
              <w:left w:val="single" w:sz="4" w:space="0" w:color="auto"/>
              <w:bottom w:val="single" w:sz="4" w:space="0" w:color="auto"/>
              <w:right w:val="single" w:sz="4" w:space="0" w:color="auto"/>
            </w:tcBorders>
            <w:hideMark/>
          </w:tcPr>
          <w:p w14:paraId="665C5EE4" w14:textId="77777777" w:rsidR="00E11897" w:rsidRPr="00E11897" w:rsidRDefault="00E11897" w:rsidP="00E11897">
            <w:pPr>
              <w:rPr>
                <w:b/>
                <w:bCs/>
                <w:noProof/>
                <w:color w:val="FF0000"/>
                <w:sz w:val="16"/>
                <w:szCs w:val="16"/>
              </w:rPr>
            </w:pPr>
            <w:r w:rsidRPr="00E11897">
              <w:rPr>
                <w:b/>
                <w:bCs/>
                <w:noProof/>
                <w:color w:val="FF0000"/>
                <w:sz w:val="16"/>
                <w:szCs w:val="16"/>
              </w:rPr>
              <w:t>Leathers et al 2019</w:t>
            </w:r>
          </w:p>
          <w:p w14:paraId="00B149C4" w14:textId="77777777" w:rsidR="00E11897" w:rsidRPr="00E11897" w:rsidRDefault="00E11897" w:rsidP="00E11897">
            <w:pPr>
              <w:rPr>
                <w:b/>
                <w:bCs/>
                <w:noProof/>
                <w:color w:val="FF0000"/>
                <w:sz w:val="16"/>
                <w:szCs w:val="16"/>
              </w:rPr>
            </w:pPr>
            <w:r w:rsidRPr="00E11897">
              <w:rPr>
                <w:b/>
                <w:bCs/>
                <w:noProof/>
                <w:color w:val="FF0000"/>
                <w:sz w:val="16"/>
                <w:szCs w:val="16"/>
              </w:rPr>
              <w:t>U.S</w:t>
            </w:r>
          </w:p>
        </w:tc>
        <w:tc>
          <w:tcPr>
            <w:tcW w:w="1798" w:type="dxa"/>
            <w:tcBorders>
              <w:top w:val="single" w:sz="4" w:space="0" w:color="auto"/>
              <w:left w:val="single" w:sz="4" w:space="0" w:color="auto"/>
              <w:bottom w:val="single" w:sz="4" w:space="0" w:color="auto"/>
              <w:right w:val="single" w:sz="4" w:space="0" w:color="auto"/>
            </w:tcBorders>
            <w:hideMark/>
          </w:tcPr>
          <w:p w14:paraId="2C679E20" w14:textId="77777777" w:rsidR="00E11897" w:rsidRPr="00E11897" w:rsidRDefault="00E11897" w:rsidP="00E11897">
            <w:pPr>
              <w:rPr>
                <w:bCs/>
                <w:sz w:val="16"/>
                <w:szCs w:val="16"/>
              </w:rPr>
            </w:pPr>
            <w:r w:rsidRPr="00E11897">
              <w:rPr>
                <w:bCs/>
                <w:sz w:val="16"/>
                <w:szCs w:val="16"/>
              </w:rPr>
              <w:t xml:space="preserve">Prospective longitudinal study </w:t>
            </w:r>
          </w:p>
          <w:p w14:paraId="1E29F4C4" w14:textId="77777777" w:rsidR="00E11897" w:rsidRPr="00E11897" w:rsidRDefault="00E11897" w:rsidP="00E11897">
            <w:pPr>
              <w:rPr>
                <w:bCs/>
                <w:sz w:val="16"/>
                <w:szCs w:val="16"/>
              </w:rPr>
            </w:pPr>
            <w:r w:rsidRPr="00E11897">
              <w:rPr>
                <w:bCs/>
                <w:sz w:val="16"/>
                <w:szCs w:val="16"/>
              </w:rPr>
              <w:t xml:space="preserve">Initial interview (via telephone) &amp; follow up at 2 years to track placement moves </w:t>
            </w:r>
          </w:p>
          <w:p w14:paraId="4A9FB897" w14:textId="77777777" w:rsidR="00E11897" w:rsidRPr="00E11897" w:rsidRDefault="00E11897" w:rsidP="00E11897">
            <w:pPr>
              <w:rPr>
                <w:bCs/>
                <w:sz w:val="16"/>
                <w:szCs w:val="16"/>
              </w:rPr>
            </w:pPr>
            <w:r w:rsidRPr="00E11897">
              <w:rPr>
                <w:bCs/>
                <w:sz w:val="16"/>
                <w:szCs w:val="16"/>
              </w:rPr>
              <w:t xml:space="preserve">Case file analysis. </w:t>
            </w:r>
          </w:p>
        </w:tc>
        <w:tc>
          <w:tcPr>
            <w:tcW w:w="1973" w:type="dxa"/>
            <w:tcBorders>
              <w:top w:val="single" w:sz="4" w:space="0" w:color="auto"/>
              <w:left w:val="single" w:sz="4" w:space="0" w:color="auto"/>
              <w:bottom w:val="single" w:sz="4" w:space="0" w:color="auto"/>
              <w:right w:val="single" w:sz="4" w:space="0" w:color="auto"/>
            </w:tcBorders>
            <w:hideMark/>
          </w:tcPr>
          <w:p w14:paraId="6C794F95" w14:textId="77777777" w:rsidR="00E11897" w:rsidRPr="00E11897" w:rsidRDefault="00E11897" w:rsidP="00E11897">
            <w:pPr>
              <w:rPr>
                <w:rFonts w:cs="Calibri"/>
                <w:sz w:val="16"/>
                <w:szCs w:val="16"/>
              </w:rPr>
            </w:pPr>
            <w:r w:rsidRPr="00E11897">
              <w:rPr>
                <w:rFonts w:cs="Calibri"/>
                <w:sz w:val="16"/>
                <w:szCs w:val="16"/>
              </w:rPr>
              <w:t xml:space="preserve">Random sample </w:t>
            </w:r>
          </w:p>
          <w:p w14:paraId="04EEFDAB" w14:textId="77777777" w:rsidR="00E11897" w:rsidRPr="00E11897" w:rsidRDefault="00E11897" w:rsidP="00E11897">
            <w:pPr>
              <w:rPr>
                <w:bCs/>
                <w:sz w:val="16"/>
                <w:szCs w:val="16"/>
              </w:rPr>
            </w:pPr>
            <w:r w:rsidRPr="00E11897">
              <w:rPr>
                <w:rFonts w:cs="Calibri"/>
                <w:sz w:val="16"/>
                <w:szCs w:val="16"/>
              </w:rPr>
              <w:t>139 foster parents (</w:t>
            </w:r>
            <w:proofErr w:type="spellStart"/>
            <w:r w:rsidRPr="00E11897">
              <w:rPr>
                <w:rFonts w:cs="Calibri"/>
                <w:sz w:val="16"/>
                <w:szCs w:val="16"/>
              </w:rPr>
              <w:t>kin,traditional</w:t>
            </w:r>
            <w:proofErr w:type="spellEnd"/>
            <w:r w:rsidRPr="00E11897">
              <w:rPr>
                <w:rFonts w:cs="Calibri"/>
                <w:sz w:val="16"/>
                <w:szCs w:val="16"/>
              </w:rPr>
              <w:t>) providing care to a child (8-14) with a history of PB</w:t>
            </w:r>
          </w:p>
        </w:tc>
        <w:tc>
          <w:tcPr>
            <w:tcW w:w="1807" w:type="dxa"/>
            <w:tcBorders>
              <w:top w:val="single" w:sz="4" w:space="0" w:color="auto"/>
              <w:left w:val="single" w:sz="4" w:space="0" w:color="auto"/>
              <w:bottom w:val="single" w:sz="4" w:space="0" w:color="auto"/>
              <w:right w:val="single" w:sz="4" w:space="0" w:color="auto"/>
            </w:tcBorders>
            <w:hideMark/>
          </w:tcPr>
          <w:p w14:paraId="5F864A62" w14:textId="77777777" w:rsidR="00E11897" w:rsidRPr="00E11897" w:rsidRDefault="00E11897" w:rsidP="00E11897">
            <w:pPr>
              <w:rPr>
                <w:bCs/>
                <w:sz w:val="16"/>
                <w:szCs w:val="16"/>
              </w:rPr>
            </w:pPr>
            <w:r w:rsidRPr="00E11897">
              <w:rPr>
                <w:bCs/>
                <w:sz w:val="16"/>
                <w:szCs w:val="16"/>
              </w:rPr>
              <w:t>Descriptive statistics</w:t>
            </w:r>
          </w:p>
          <w:p w14:paraId="3DE07375" w14:textId="77777777" w:rsidR="00E11897" w:rsidRPr="00E11897" w:rsidRDefault="00E11897" w:rsidP="00E11897">
            <w:pPr>
              <w:rPr>
                <w:bCs/>
                <w:sz w:val="16"/>
                <w:szCs w:val="16"/>
              </w:rPr>
            </w:pPr>
            <w:r w:rsidRPr="00E11897">
              <w:rPr>
                <w:bCs/>
                <w:sz w:val="16"/>
                <w:szCs w:val="16"/>
              </w:rPr>
              <w:t xml:space="preserve">Least squares regression &amp; logistic regression </w:t>
            </w:r>
          </w:p>
        </w:tc>
        <w:tc>
          <w:tcPr>
            <w:tcW w:w="1798" w:type="dxa"/>
            <w:tcBorders>
              <w:top w:val="single" w:sz="4" w:space="0" w:color="auto"/>
              <w:left w:val="single" w:sz="4" w:space="0" w:color="auto"/>
              <w:bottom w:val="single" w:sz="4" w:space="0" w:color="auto"/>
              <w:right w:val="single" w:sz="4" w:space="0" w:color="auto"/>
            </w:tcBorders>
          </w:tcPr>
          <w:p w14:paraId="66BA31E2" w14:textId="77777777" w:rsidR="00E11897" w:rsidRPr="00E11897" w:rsidRDefault="00E11897" w:rsidP="00E11897">
            <w:pPr>
              <w:rPr>
                <w:sz w:val="16"/>
                <w:szCs w:val="16"/>
              </w:rPr>
            </w:pPr>
            <w:r w:rsidRPr="00E11897">
              <w:rPr>
                <w:sz w:val="16"/>
                <w:szCs w:val="16"/>
              </w:rPr>
              <w:t xml:space="preserve">Exploratory only </w:t>
            </w:r>
          </w:p>
          <w:p w14:paraId="101897E7" w14:textId="77777777" w:rsidR="00E11897" w:rsidRPr="00E11897" w:rsidRDefault="00E11897" w:rsidP="00E11897">
            <w:pPr>
              <w:rPr>
                <w:sz w:val="16"/>
                <w:szCs w:val="16"/>
              </w:rPr>
            </w:pPr>
          </w:p>
          <w:p w14:paraId="1A882281" w14:textId="77777777" w:rsidR="00E11897" w:rsidRPr="00E11897" w:rsidRDefault="00E11897" w:rsidP="00E11897">
            <w:pPr>
              <w:rPr>
                <w:sz w:val="16"/>
                <w:szCs w:val="16"/>
              </w:rPr>
            </w:pPr>
            <w:r w:rsidRPr="00E11897">
              <w:rPr>
                <w:sz w:val="16"/>
                <w:szCs w:val="16"/>
              </w:rPr>
              <w:t xml:space="preserve">Measures taken at baseline only 2 years before follow up. Factors could have changed significantly. </w:t>
            </w:r>
          </w:p>
          <w:p w14:paraId="73A0816E" w14:textId="77777777" w:rsidR="00E11897" w:rsidRPr="00E11897" w:rsidRDefault="00E11897" w:rsidP="00E11897">
            <w:pPr>
              <w:rPr>
                <w:sz w:val="16"/>
                <w:szCs w:val="16"/>
              </w:rPr>
            </w:pPr>
          </w:p>
          <w:p w14:paraId="6F925F9B" w14:textId="77777777" w:rsidR="00E11897" w:rsidRPr="00E11897" w:rsidRDefault="00E11897" w:rsidP="00E11897">
            <w:pPr>
              <w:rPr>
                <w:sz w:val="16"/>
                <w:szCs w:val="16"/>
              </w:rPr>
            </w:pPr>
            <w:r w:rsidRPr="00E11897">
              <w:rPr>
                <w:sz w:val="16"/>
                <w:szCs w:val="16"/>
              </w:rPr>
              <w:t xml:space="preserve">Sample age 8-14 limited particularly given that older children tend to experience more PB </w:t>
            </w:r>
          </w:p>
          <w:p w14:paraId="5D6AA6E2" w14:textId="77777777" w:rsidR="00E11897" w:rsidRPr="00E11897" w:rsidRDefault="00E11897" w:rsidP="00E11897">
            <w:pPr>
              <w:rPr>
                <w:sz w:val="16"/>
                <w:szCs w:val="16"/>
              </w:rPr>
            </w:pPr>
          </w:p>
          <w:p w14:paraId="5F910364" w14:textId="77777777" w:rsidR="00E11897" w:rsidRPr="00E11897" w:rsidRDefault="00E11897" w:rsidP="00E11897">
            <w:pPr>
              <w:rPr>
                <w:sz w:val="16"/>
                <w:szCs w:val="16"/>
              </w:rPr>
            </w:pPr>
            <w:r w:rsidRPr="00E11897">
              <w:rPr>
                <w:sz w:val="16"/>
                <w:szCs w:val="16"/>
              </w:rPr>
              <w:t xml:space="preserve">Study underpowered due to sample size </w:t>
            </w:r>
          </w:p>
          <w:p w14:paraId="593C049E" w14:textId="77777777" w:rsidR="00E11897" w:rsidRPr="00E11897" w:rsidRDefault="00E11897" w:rsidP="00E11897">
            <w:pPr>
              <w:rPr>
                <w:sz w:val="16"/>
                <w:szCs w:val="16"/>
              </w:rPr>
            </w:pPr>
          </w:p>
          <w:p w14:paraId="6E8A13D0" w14:textId="77777777" w:rsidR="00E11897" w:rsidRPr="00E11897" w:rsidRDefault="00E11897" w:rsidP="00E11897">
            <w:pPr>
              <w:rPr>
                <w:sz w:val="16"/>
                <w:szCs w:val="16"/>
              </w:rPr>
            </w:pPr>
            <w:r w:rsidRPr="00E11897">
              <w:rPr>
                <w:sz w:val="16"/>
                <w:szCs w:val="16"/>
              </w:rPr>
              <w:t>Conclusions drawn are not in line with the strength of data</w:t>
            </w:r>
          </w:p>
          <w:p w14:paraId="4226FA6A" w14:textId="77777777" w:rsidR="00E11897" w:rsidRPr="00E11897" w:rsidRDefault="00E11897" w:rsidP="00E11897">
            <w:pPr>
              <w:rPr>
                <w:sz w:val="16"/>
                <w:szCs w:val="16"/>
              </w:rPr>
            </w:pPr>
          </w:p>
          <w:p w14:paraId="6C61850E" w14:textId="77777777" w:rsidR="00E11897" w:rsidRPr="00E11897" w:rsidRDefault="00E11897" w:rsidP="00E11897">
            <w:pPr>
              <w:rPr>
                <w:sz w:val="16"/>
                <w:szCs w:val="16"/>
              </w:rPr>
            </w:pPr>
            <w:r w:rsidRPr="00E11897">
              <w:rPr>
                <w:sz w:val="16"/>
                <w:szCs w:val="16"/>
              </w:rPr>
              <w:t>self-report measures, bias</w:t>
            </w:r>
          </w:p>
          <w:p w14:paraId="743A4E0A" w14:textId="77777777" w:rsidR="00E11897" w:rsidRPr="00E11897" w:rsidRDefault="00E11897" w:rsidP="00E11897">
            <w:pPr>
              <w:rPr>
                <w:bCs/>
                <w:sz w:val="16"/>
                <w:szCs w:val="16"/>
              </w:rPr>
            </w:pPr>
          </w:p>
        </w:tc>
        <w:tc>
          <w:tcPr>
            <w:tcW w:w="1798" w:type="dxa"/>
            <w:tcBorders>
              <w:top w:val="single" w:sz="4" w:space="0" w:color="auto"/>
              <w:left w:val="single" w:sz="4" w:space="0" w:color="auto"/>
              <w:bottom w:val="single" w:sz="4" w:space="0" w:color="auto"/>
              <w:right w:val="single" w:sz="4" w:space="0" w:color="auto"/>
            </w:tcBorders>
          </w:tcPr>
          <w:p w14:paraId="7BD0BB75" w14:textId="77777777" w:rsidR="00E11897" w:rsidRPr="00E11897" w:rsidRDefault="00E11897" w:rsidP="00E11897">
            <w:pPr>
              <w:rPr>
                <w:bCs/>
                <w:sz w:val="16"/>
                <w:szCs w:val="16"/>
              </w:rPr>
            </w:pPr>
            <w:r w:rsidRPr="00E11897">
              <w:rPr>
                <w:bCs/>
                <w:sz w:val="16"/>
                <w:szCs w:val="16"/>
              </w:rPr>
              <w:t>60%</w:t>
            </w:r>
          </w:p>
          <w:p w14:paraId="11B47204" w14:textId="77777777" w:rsidR="00E11897" w:rsidRPr="00E11897" w:rsidRDefault="00E11897" w:rsidP="00E11897">
            <w:pPr>
              <w:rPr>
                <w:bCs/>
                <w:sz w:val="16"/>
                <w:szCs w:val="16"/>
              </w:rPr>
            </w:pPr>
          </w:p>
          <w:p w14:paraId="5286B654" w14:textId="77777777" w:rsidR="00E11897" w:rsidRPr="00E11897" w:rsidRDefault="00E11897" w:rsidP="00E11897">
            <w:pPr>
              <w:rPr>
                <w:bCs/>
                <w:sz w:val="16"/>
                <w:szCs w:val="16"/>
              </w:rPr>
            </w:pPr>
          </w:p>
        </w:tc>
      </w:tr>
      <w:tr w:rsidR="00E11897" w:rsidRPr="00E11897" w14:paraId="60458EA4" w14:textId="77777777" w:rsidTr="0031004E">
        <w:trPr>
          <w:trHeight w:val="3818"/>
        </w:trPr>
        <w:tc>
          <w:tcPr>
            <w:tcW w:w="1800" w:type="dxa"/>
            <w:tcBorders>
              <w:top w:val="single" w:sz="4" w:space="0" w:color="auto"/>
              <w:left w:val="single" w:sz="4" w:space="0" w:color="auto"/>
              <w:bottom w:val="single" w:sz="4" w:space="0" w:color="auto"/>
              <w:right w:val="single" w:sz="4" w:space="0" w:color="auto"/>
            </w:tcBorders>
            <w:hideMark/>
          </w:tcPr>
          <w:p w14:paraId="4606949E" w14:textId="77777777" w:rsidR="00E11897" w:rsidRPr="00E11897" w:rsidRDefault="00E11897" w:rsidP="00E11897">
            <w:pPr>
              <w:rPr>
                <w:rFonts w:cs="Calibri"/>
                <w:b/>
                <w:color w:val="FF0000"/>
                <w:sz w:val="16"/>
                <w:szCs w:val="16"/>
              </w:rPr>
            </w:pPr>
            <w:r w:rsidRPr="00E11897">
              <w:rPr>
                <w:rFonts w:cs="Calibri"/>
                <w:b/>
                <w:color w:val="FF0000"/>
                <w:sz w:val="16"/>
                <w:szCs w:val="16"/>
              </w:rPr>
              <w:lastRenderedPageBreak/>
              <w:t>Miller et al (2019)</w:t>
            </w:r>
          </w:p>
          <w:p w14:paraId="05803CA1" w14:textId="77777777" w:rsidR="00E11897" w:rsidRPr="00E11897" w:rsidRDefault="00E11897" w:rsidP="00E11897">
            <w:pPr>
              <w:rPr>
                <w:rFonts w:cs="Calibri"/>
                <w:b/>
                <w:color w:val="FF0000"/>
                <w:sz w:val="16"/>
                <w:szCs w:val="16"/>
              </w:rPr>
            </w:pPr>
            <w:r w:rsidRPr="00E11897">
              <w:rPr>
                <w:rFonts w:cs="Calibri"/>
                <w:b/>
                <w:color w:val="FF0000"/>
                <w:sz w:val="16"/>
                <w:szCs w:val="16"/>
              </w:rPr>
              <w:t>Australia</w:t>
            </w:r>
          </w:p>
        </w:tc>
        <w:tc>
          <w:tcPr>
            <w:tcW w:w="1798" w:type="dxa"/>
            <w:tcBorders>
              <w:top w:val="single" w:sz="4" w:space="0" w:color="auto"/>
              <w:left w:val="single" w:sz="4" w:space="0" w:color="auto"/>
              <w:bottom w:val="single" w:sz="4" w:space="0" w:color="auto"/>
              <w:right w:val="single" w:sz="4" w:space="0" w:color="auto"/>
            </w:tcBorders>
            <w:hideMark/>
          </w:tcPr>
          <w:p w14:paraId="23A2AE0D" w14:textId="77777777" w:rsidR="00E11897" w:rsidRPr="00E11897" w:rsidRDefault="00E11897" w:rsidP="00E11897">
            <w:pPr>
              <w:rPr>
                <w:bCs/>
                <w:sz w:val="16"/>
                <w:szCs w:val="16"/>
              </w:rPr>
            </w:pPr>
            <w:r w:rsidRPr="00E11897">
              <w:rPr>
                <w:bCs/>
                <w:sz w:val="16"/>
                <w:szCs w:val="16"/>
              </w:rPr>
              <w:t>Prospective Longitudinal study 20months Paper/ online survey.</w:t>
            </w:r>
          </w:p>
          <w:p w14:paraId="32FC0017" w14:textId="77777777" w:rsidR="00E11897" w:rsidRPr="00E11897" w:rsidRDefault="00E11897" w:rsidP="00E11897">
            <w:pPr>
              <w:rPr>
                <w:bCs/>
                <w:sz w:val="16"/>
                <w:szCs w:val="16"/>
              </w:rPr>
            </w:pPr>
            <w:r w:rsidRPr="00E11897">
              <w:rPr>
                <w:bCs/>
                <w:sz w:val="16"/>
                <w:szCs w:val="16"/>
              </w:rPr>
              <w:t>Followed up on four occasions at four-month intervals.</w:t>
            </w:r>
          </w:p>
          <w:p w14:paraId="089C4441" w14:textId="77777777" w:rsidR="00E11897" w:rsidRPr="00E11897" w:rsidRDefault="00E11897" w:rsidP="00E11897">
            <w:pPr>
              <w:rPr>
                <w:bCs/>
                <w:sz w:val="16"/>
                <w:szCs w:val="16"/>
              </w:rPr>
            </w:pPr>
          </w:p>
        </w:tc>
        <w:tc>
          <w:tcPr>
            <w:tcW w:w="1973" w:type="dxa"/>
            <w:tcBorders>
              <w:top w:val="single" w:sz="4" w:space="0" w:color="auto"/>
              <w:left w:val="single" w:sz="4" w:space="0" w:color="auto"/>
              <w:bottom w:val="single" w:sz="4" w:space="0" w:color="auto"/>
              <w:right w:val="single" w:sz="4" w:space="0" w:color="auto"/>
            </w:tcBorders>
            <w:hideMark/>
          </w:tcPr>
          <w:p w14:paraId="6DF3398B" w14:textId="77777777" w:rsidR="00E11897" w:rsidRPr="00E11897" w:rsidRDefault="00E11897" w:rsidP="00E11897">
            <w:pPr>
              <w:rPr>
                <w:rFonts w:cs="Calibri"/>
                <w:sz w:val="16"/>
                <w:szCs w:val="16"/>
              </w:rPr>
            </w:pPr>
            <w:r w:rsidRPr="00E11897">
              <w:rPr>
                <w:rFonts w:cs="Calibri"/>
                <w:sz w:val="16"/>
                <w:szCs w:val="16"/>
              </w:rPr>
              <w:t xml:space="preserve">212 Volunteer sample of foster carers (non-relative, in-home foster carers). From foster care agencies (only 75 participants data used in analysis). Those with children aged below 2 / respite care </w:t>
            </w:r>
            <w:proofErr w:type="gramStart"/>
            <w:r w:rsidRPr="00E11897">
              <w:rPr>
                <w:rFonts w:cs="Calibri"/>
                <w:sz w:val="16"/>
                <w:szCs w:val="16"/>
              </w:rPr>
              <w:t>were excluded</w:t>
            </w:r>
            <w:proofErr w:type="gramEnd"/>
            <w:r w:rsidRPr="00E11897">
              <w:rPr>
                <w:rFonts w:cs="Calibri"/>
                <w:sz w:val="16"/>
                <w:szCs w:val="16"/>
              </w:rPr>
              <w:t>. Age 0-17</w:t>
            </w:r>
          </w:p>
        </w:tc>
        <w:tc>
          <w:tcPr>
            <w:tcW w:w="1807" w:type="dxa"/>
            <w:tcBorders>
              <w:top w:val="single" w:sz="4" w:space="0" w:color="auto"/>
              <w:left w:val="single" w:sz="4" w:space="0" w:color="auto"/>
              <w:bottom w:val="single" w:sz="4" w:space="0" w:color="auto"/>
              <w:right w:val="single" w:sz="4" w:space="0" w:color="auto"/>
            </w:tcBorders>
          </w:tcPr>
          <w:p w14:paraId="26F371B9" w14:textId="77777777" w:rsidR="00E11897" w:rsidRPr="00E11897" w:rsidRDefault="00E11897" w:rsidP="00E11897">
            <w:pPr>
              <w:rPr>
                <w:bCs/>
                <w:sz w:val="16"/>
                <w:szCs w:val="16"/>
              </w:rPr>
            </w:pPr>
            <w:r w:rsidRPr="00E11897">
              <w:rPr>
                <w:bCs/>
                <w:sz w:val="16"/>
                <w:szCs w:val="16"/>
              </w:rPr>
              <w:t xml:space="preserve">Descriptive statistics </w:t>
            </w:r>
          </w:p>
          <w:p w14:paraId="645E9328" w14:textId="77777777" w:rsidR="00E11897" w:rsidRPr="00E11897" w:rsidRDefault="00E11897" w:rsidP="00E11897">
            <w:pPr>
              <w:rPr>
                <w:bCs/>
                <w:sz w:val="16"/>
                <w:szCs w:val="16"/>
              </w:rPr>
            </w:pPr>
            <w:r w:rsidRPr="00E11897">
              <w:rPr>
                <w:bCs/>
                <w:sz w:val="16"/>
                <w:szCs w:val="16"/>
              </w:rPr>
              <w:t>Multiple T tests / Man- Whitney-U</w:t>
            </w:r>
          </w:p>
          <w:p w14:paraId="1B405447" w14:textId="77777777" w:rsidR="00E11897" w:rsidRPr="00E11897" w:rsidRDefault="00E11897" w:rsidP="00E11897">
            <w:pPr>
              <w:rPr>
                <w:bCs/>
                <w:sz w:val="16"/>
                <w:szCs w:val="16"/>
              </w:rPr>
            </w:pPr>
          </w:p>
        </w:tc>
        <w:tc>
          <w:tcPr>
            <w:tcW w:w="1798" w:type="dxa"/>
            <w:tcBorders>
              <w:top w:val="single" w:sz="4" w:space="0" w:color="auto"/>
              <w:left w:val="single" w:sz="4" w:space="0" w:color="auto"/>
              <w:bottom w:val="single" w:sz="4" w:space="0" w:color="auto"/>
              <w:right w:val="single" w:sz="4" w:space="0" w:color="auto"/>
            </w:tcBorders>
          </w:tcPr>
          <w:p w14:paraId="0DEDED1B" w14:textId="77777777" w:rsidR="00E11897" w:rsidRPr="00E11897" w:rsidRDefault="00E11897" w:rsidP="00E11897">
            <w:pPr>
              <w:rPr>
                <w:sz w:val="16"/>
                <w:szCs w:val="16"/>
              </w:rPr>
            </w:pPr>
            <w:r w:rsidRPr="00E11897">
              <w:rPr>
                <w:sz w:val="16"/>
                <w:szCs w:val="16"/>
              </w:rPr>
              <w:t xml:space="preserve">No detailed reason why only 75 participants included in analysis (? Bias)- small number for quantitative </w:t>
            </w:r>
          </w:p>
          <w:p w14:paraId="7BADD8F5" w14:textId="77777777" w:rsidR="00E11897" w:rsidRPr="00E11897" w:rsidRDefault="00E11897" w:rsidP="00E11897">
            <w:pPr>
              <w:rPr>
                <w:sz w:val="16"/>
                <w:szCs w:val="16"/>
              </w:rPr>
            </w:pPr>
          </w:p>
          <w:p w14:paraId="57691907" w14:textId="77777777" w:rsidR="00E11897" w:rsidRPr="00E11897" w:rsidRDefault="00E11897" w:rsidP="00E11897">
            <w:pPr>
              <w:rPr>
                <w:sz w:val="16"/>
                <w:szCs w:val="16"/>
              </w:rPr>
            </w:pPr>
            <w:r w:rsidRPr="00E11897">
              <w:rPr>
                <w:sz w:val="16"/>
                <w:szCs w:val="16"/>
              </w:rPr>
              <w:t>Does not include information on how measures were modified – replication issues / bias</w:t>
            </w:r>
          </w:p>
          <w:p w14:paraId="75F1FC47" w14:textId="77777777" w:rsidR="00E11897" w:rsidRPr="00E11897" w:rsidRDefault="00E11897" w:rsidP="00E11897">
            <w:pPr>
              <w:rPr>
                <w:sz w:val="16"/>
                <w:szCs w:val="16"/>
              </w:rPr>
            </w:pPr>
            <w:r w:rsidRPr="00E11897">
              <w:rPr>
                <w:sz w:val="16"/>
                <w:szCs w:val="16"/>
              </w:rPr>
              <w:t xml:space="preserve"> </w:t>
            </w:r>
          </w:p>
          <w:p w14:paraId="5F682EB8" w14:textId="77777777" w:rsidR="00E11897" w:rsidRPr="00E11897" w:rsidRDefault="00E11897" w:rsidP="00E11897">
            <w:pPr>
              <w:rPr>
                <w:sz w:val="16"/>
                <w:szCs w:val="16"/>
              </w:rPr>
            </w:pPr>
            <w:r w:rsidRPr="00E11897">
              <w:rPr>
                <w:sz w:val="16"/>
                <w:szCs w:val="16"/>
              </w:rPr>
              <w:t xml:space="preserve">Self-report information could be affected by social desirability </w:t>
            </w:r>
          </w:p>
          <w:p w14:paraId="3AD53DA8" w14:textId="77777777" w:rsidR="00E11897" w:rsidRPr="00E11897" w:rsidRDefault="00E11897" w:rsidP="00E11897">
            <w:pPr>
              <w:rPr>
                <w:sz w:val="16"/>
                <w:szCs w:val="16"/>
              </w:rPr>
            </w:pPr>
          </w:p>
          <w:p w14:paraId="21AB36B1" w14:textId="77777777" w:rsidR="00E11897" w:rsidRPr="00E11897" w:rsidRDefault="00E11897" w:rsidP="00E11897">
            <w:pPr>
              <w:rPr>
                <w:sz w:val="16"/>
                <w:szCs w:val="16"/>
              </w:rPr>
            </w:pPr>
            <w:r w:rsidRPr="00E11897">
              <w:rPr>
                <w:sz w:val="16"/>
                <w:szCs w:val="16"/>
              </w:rPr>
              <w:t>PB definition is not clear enough in terms of what is ’unsuccessful’</w:t>
            </w:r>
          </w:p>
          <w:p w14:paraId="405DE3EA" w14:textId="77777777" w:rsidR="00E11897" w:rsidRPr="00E11897" w:rsidRDefault="00E11897" w:rsidP="00E11897">
            <w:pPr>
              <w:rPr>
                <w:sz w:val="16"/>
                <w:szCs w:val="16"/>
              </w:rPr>
            </w:pPr>
          </w:p>
          <w:p w14:paraId="6CFD6A03" w14:textId="77777777" w:rsidR="00E11897" w:rsidRPr="00E11897" w:rsidRDefault="00E11897" w:rsidP="00E11897">
            <w:pPr>
              <w:rPr>
                <w:sz w:val="16"/>
                <w:szCs w:val="16"/>
              </w:rPr>
            </w:pPr>
            <w:r w:rsidRPr="00E11897">
              <w:rPr>
                <w:sz w:val="16"/>
                <w:szCs w:val="16"/>
              </w:rPr>
              <w:t xml:space="preserve">Multiple t test increased risk of type 1 error and limits conclusions that can be drawn </w:t>
            </w:r>
          </w:p>
          <w:p w14:paraId="50D8E568" w14:textId="77777777" w:rsidR="00E11897" w:rsidRPr="00E11897" w:rsidRDefault="00E11897" w:rsidP="00E11897">
            <w:pPr>
              <w:rPr>
                <w:sz w:val="16"/>
                <w:szCs w:val="16"/>
              </w:rPr>
            </w:pPr>
          </w:p>
          <w:p w14:paraId="2BE5AB69" w14:textId="77777777" w:rsidR="00E11897" w:rsidRPr="00E11897" w:rsidRDefault="00E11897" w:rsidP="00E11897">
            <w:pPr>
              <w:rPr>
                <w:sz w:val="16"/>
                <w:szCs w:val="16"/>
              </w:rPr>
            </w:pPr>
            <w:r w:rsidRPr="00E11897">
              <w:rPr>
                <w:sz w:val="16"/>
                <w:szCs w:val="16"/>
              </w:rPr>
              <w:t>Conclusions and implications noted do not appear to fit with the strength of the data</w:t>
            </w:r>
          </w:p>
          <w:p w14:paraId="24EDB2D0" w14:textId="77777777" w:rsidR="00E11897" w:rsidRPr="00E11897" w:rsidRDefault="00E11897" w:rsidP="00E11897">
            <w:pPr>
              <w:rPr>
                <w:sz w:val="16"/>
                <w:szCs w:val="16"/>
              </w:rPr>
            </w:pPr>
          </w:p>
          <w:p w14:paraId="4DF19CF8" w14:textId="77777777" w:rsidR="00E11897" w:rsidRPr="00E11897" w:rsidRDefault="00E11897" w:rsidP="00E11897">
            <w:pPr>
              <w:rPr>
                <w:bCs/>
                <w:sz w:val="16"/>
                <w:szCs w:val="16"/>
              </w:rPr>
            </w:pPr>
            <w:r w:rsidRPr="00E11897">
              <w:rPr>
                <w:sz w:val="16"/>
                <w:szCs w:val="16"/>
              </w:rPr>
              <w:t>Volunteer sampling</w:t>
            </w:r>
          </w:p>
        </w:tc>
        <w:tc>
          <w:tcPr>
            <w:tcW w:w="1798" w:type="dxa"/>
            <w:tcBorders>
              <w:top w:val="single" w:sz="4" w:space="0" w:color="auto"/>
              <w:left w:val="single" w:sz="4" w:space="0" w:color="auto"/>
              <w:bottom w:val="single" w:sz="4" w:space="0" w:color="auto"/>
              <w:right w:val="single" w:sz="4" w:space="0" w:color="auto"/>
            </w:tcBorders>
            <w:hideMark/>
          </w:tcPr>
          <w:p w14:paraId="491FB3E7" w14:textId="77777777" w:rsidR="00E11897" w:rsidRPr="00E11897" w:rsidRDefault="00E11897" w:rsidP="00E11897">
            <w:pPr>
              <w:rPr>
                <w:bCs/>
                <w:sz w:val="16"/>
                <w:szCs w:val="16"/>
              </w:rPr>
            </w:pPr>
            <w:r w:rsidRPr="00E11897">
              <w:rPr>
                <w:bCs/>
                <w:sz w:val="16"/>
                <w:szCs w:val="16"/>
              </w:rPr>
              <w:t>38%</w:t>
            </w:r>
          </w:p>
        </w:tc>
      </w:tr>
      <w:tr w:rsidR="00E11897" w:rsidRPr="00E11897" w14:paraId="382C23B6" w14:textId="77777777" w:rsidTr="0031004E">
        <w:trPr>
          <w:trHeight w:val="1691"/>
        </w:trPr>
        <w:tc>
          <w:tcPr>
            <w:tcW w:w="1800" w:type="dxa"/>
            <w:tcBorders>
              <w:top w:val="single" w:sz="4" w:space="0" w:color="auto"/>
              <w:left w:val="single" w:sz="4" w:space="0" w:color="auto"/>
              <w:bottom w:val="single" w:sz="4" w:space="0" w:color="auto"/>
              <w:right w:val="single" w:sz="4" w:space="0" w:color="auto"/>
            </w:tcBorders>
            <w:hideMark/>
          </w:tcPr>
          <w:p w14:paraId="677E0EBB" w14:textId="77777777" w:rsidR="00E11897" w:rsidRPr="00E11897" w:rsidRDefault="00E11897" w:rsidP="00E11897">
            <w:pPr>
              <w:rPr>
                <w:rFonts w:cs="Calibri"/>
                <w:b/>
                <w:color w:val="FF0000"/>
                <w:sz w:val="16"/>
                <w:szCs w:val="16"/>
              </w:rPr>
            </w:pPr>
            <w:r w:rsidRPr="00E11897">
              <w:rPr>
                <w:rFonts w:cs="Calibri"/>
                <w:b/>
                <w:color w:val="FF0000"/>
                <w:sz w:val="16"/>
                <w:szCs w:val="16"/>
              </w:rPr>
              <w:t>Montserrat et al (2020)</w:t>
            </w:r>
          </w:p>
          <w:p w14:paraId="6A07FE03" w14:textId="77777777" w:rsidR="00E11897" w:rsidRPr="00E11897" w:rsidRDefault="00E11897" w:rsidP="00E11897">
            <w:pPr>
              <w:rPr>
                <w:rFonts w:cs="Calibri"/>
                <w:b/>
                <w:color w:val="FF0000"/>
                <w:sz w:val="16"/>
                <w:szCs w:val="16"/>
              </w:rPr>
            </w:pPr>
            <w:r w:rsidRPr="00E11897">
              <w:rPr>
                <w:rFonts w:cs="Calibri"/>
                <w:b/>
                <w:color w:val="FF0000"/>
                <w:sz w:val="16"/>
                <w:szCs w:val="16"/>
              </w:rPr>
              <w:t>Spain</w:t>
            </w:r>
          </w:p>
        </w:tc>
        <w:tc>
          <w:tcPr>
            <w:tcW w:w="1798" w:type="dxa"/>
            <w:tcBorders>
              <w:top w:val="single" w:sz="4" w:space="0" w:color="auto"/>
              <w:left w:val="single" w:sz="4" w:space="0" w:color="auto"/>
              <w:bottom w:val="single" w:sz="4" w:space="0" w:color="auto"/>
              <w:right w:val="single" w:sz="4" w:space="0" w:color="auto"/>
            </w:tcBorders>
            <w:hideMark/>
          </w:tcPr>
          <w:p w14:paraId="4FA8B060" w14:textId="77777777" w:rsidR="00E11897" w:rsidRPr="00E11897" w:rsidRDefault="00E11897" w:rsidP="00E11897">
            <w:pPr>
              <w:rPr>
                <w:bCs/>
                <w:sz w:val="16"/>
                <w:szCs w:val="16"/>
              </w:rPr>
            </w:pPr>
            <w:r w:rsidRPr="00E11897">
              <w:rPr>
                <w:bCs/>
                <w:sz w:val="16"/>
                <w:szCs w:val="16"/>
              </w:rPr>
              <w:t>Retrospective study</w:t>
            </w:r>
          </w:p>
          <w:p w14:paraId="15833350" w14:textId="77777777" w:rsidR="00E11897" w:rsidRPr="00E11897" w:rsidRDefault="00E11897" w:rsidP="00E11897">
            <w:pPr>
              <w:rPr>
                <w:bCs/>
                <w:sz w:val="16"/>
                <w:szCs w:val="16"/>
              </w:rPr>
            </w:pPr>
            <w:r w:rsidRPr="00E11897">
              <w:rPr>
                <w:bCs/>
                <w:sz w:val="16"/>
                <w:szCs w:val="16"/>
              </w:rPr>
              <w:t xml:space="preserve">Case file data &amp; social workers completion of structured questionnaire (7 topics) based on this </w:t>
            </w:r>
          </w:p>
        </w:tc>
        <w:tc>
          <w:tcPr>
            <w:tcW w:w="1973" w:type="dxa"/>
            <w:tcBorders>
              <w:top w:val="single" w:sz="4" w:space="0" w:color="auto"/>
              <w:left w:val="single" w:sz="4" w:space="0" w:color="auto"/>
              <w:bottom w:val="single" w:sz="4" w:space="0" w:color="auto"/>
              <w:right w:val="single" w:sz="4" w:space="0" w:color="auto"/>
            </w:tcBorders>
            <w:hideMark/>
          </w:tcPr>
          <w:p w14:paraId="65542EC5" w14:textId="780DAA7B" w:rsidR="00E11897" w:rsidRPr="00E11897" w:rsidRDefault="00E11897" w:rsidP="00E11897">
            <w:pPr>
              <w:rPr>
                <w:rFonts w:cs="Calibri"/>
                <w:sz w:val="16"/>
                <w:szCs w:val="16"/>
              </w:rPr>
            </w:pPr>
            <w:r w:rsidRPr="00E11897">
              <w:rPr>
                <w:rFonts w:cs="Calibri"/>
                <w:sz w:val="16"/>
                <w:szCs w:val="16"/>
              </w:rPr>
              <w:t>1255 child (0-17) cases (2008-2018) from 13 different foster care organisations</w:t>
            </w:r>
            <w:r w:rsidRPr="00E11897">
              <w:t xml:space="preserve"> </w:t>
            </w:r>
            <w:r w:rsidR="000373C8">
              <w:rPr>
                <w:rFonts w:cs="Calibri"/>
                <w:sz w:val="16"/>
                <w:szCs w:val="16"/>
              </w:rPr>
              <w:t>n</w:t>
            </w:r>
            <w:r w:rsidRPr="00E11897">
              <w:rPr>
                <w:rFonts w:cs="Calibri"/>
                <w:sz w:val="16"/>
                <w:szCs w:val="16"/>
              </w:rPr>
              <w:t xml:space="preserve">onrelative foster care placements case closed </w:t>
            </w:r>
            <w:proofErr w:type="gramStart"/>
            <w:r w:rsidRPr="00E11897">
              <w:rPr>
                <w:rFonts w:cs="Calibri"/>
                <w:sz w:val="16"/>
                <w:szCs w:val="16"/>
              </w:rPr>
              <w:t>between 2008-2018</w:t>
            </w:r>
            <w:proofErr w:type="gramEnd"/>
            <w:r w:rsidRPr="00E11897">
              <w:rPr>
                <w:rFonts w:cs="Calibri"/>
                <w:sz w:val="16"/>
                <w:szCs w:val="16"/>
              </w:rPr>
              <w:t xml:space="preserve">. </w:t>
            </w:r>
          </w:p>
        </w:tc>
        <w:tc>
          <w:tcPr>
            <w:tcW w:w="1807" w:type="dxa"/>
            <w:tcBorders>
              <w:top w:val="single" w:sz="4" w:space="0" w:color="auto"/>
              <w:left w:val="single" w:sz="4" w:space="0" w:color="auto"/>
              <w:bottom w:val="single" w:sz="4" w:space="0" w:color="auto"/>
              <w:right w:val="single" w:sz="4" w:space="0" w:color="auto"/>
            </w:tcBorders>
            <w:hideMark/>
          </w:tcPr>
          <w:p w14:paraId="699329EF" w14:textId="77777777" w:rsidR="00E11897" w:rsidRPr="00E11897" w:rsidRDefault="00E11897" w:rsidP="00E11897">
            <w:pPr>
              <w:rPr>
                <w:bCs/>
                <w:sz w:val="16"/>
                <w:szCs w:val="16"/>
              </w:rPr>
            </w:pPr>
            <w:r w:rsidRPr="00E11897">
              <w:rPr>
                <w:bCs/>
                <w:sz w:val="16"/>
                <w:szCs w:val="16"/>
              </w:rPr>
              <w:t xml:space="preserve">Descriptive data analysis </w:t>
            </w:r>
          </w:p>
          <w:p w14:paraId="4DBCA504" w14:textId="77777777" w:rsidR="00E11897" w:rsidRPr="00E11897" w:rsidRDefault="00E11897" w:rsidP="00E11897">
            <w:pPr>
              <w:rPr>
                <w:bCs/>
                <w:sz w:val="16"/>
                <w:szCs w:val="16"/>
              </w:rPr>
            </w:pPr>
            <w:r w:rsidRPr="00E11897">
              <w:rPr>
                <w:bCs/>
                <w:sz w:val="16"/>
                <w:szCs w:val="16"/>
              </w:rPr>
              <w:t>Logistic regression model</w:t>
            </w:r>
          </w:p>
        </w:tc>
        <w:tc>
          <w:tcPr>
            <w:tcW w:w="1798" w:type="dxa"/>
            <w:tcBorders>
              <w:top w:val="single" w:sz="4" w:space="0" w:color="auto"/>
              <w:left w:val="single" w:sz="4" w:space="0" w:color="auto"/>
              <w:bottom w:val="single" w:sz="4" w:space="0" w:color="auto"/>
              <w:right w:val="single" w:sz="4" w:space="0" w:color="auto"/>
            </w:tcBorders>
            <w:hideMark/>
          </w:tcPr>
          <w:p w14:paraId="59137992" w14:textId="77777777" w:rsidR="00E11897" w:rsidRPr="00E11897" w:rsidRDefault="00E11897" w:rsidP="00E11897">
            <w:pPr>
              <w:rPr>
                <w:bCs/>
                <w:sz w:val="16"/>
                <w:szCs w:val="16"/>
              </w:rPr>
            </w:pPr>
            <w:r w:rsidRPr="00E11897">
              <w:rPr>
                <w:sz w:val="16"/>
                <w:szCs w:val="16"/>
              </w:rPr>
              <w:t xml:space="preserve"> Case file data and self-report data bias /inconsistencies</w:t>
            </w:r>
          </w:p>
        </w:tc>
        <w:tc>
          <w:tcPr>
            <w:tcW w:w="1798" w:type="dxa"/>
            <w:tcBorders>
              <w:top w:val="single" w:sz="4" w:space="0" w:color="auto"/>
              <w:left w:val="single" w:sz="4" w:space="0" w:color="auto"/>
              <w:bottom w:val="single" w:sz="4" w:space="0" w:color="auto"/>
              <w:right w:val="single" w:sz="4" w:space="0" w:color="auto"/>
            </w:tcBorders>
            <w:hideMark/>
          </w:tcPr>
          <w:p w14:paraId="5B2BBE30" w14:textId="77777777" w:rsidR="00E11897" w:rsidRPr="00E11897" w:rsidRDefault="00E11897" w:rsidP="00E11897">
            <w:pPr>
              <w:rPr>
                <w:bCs/>
                <w:sz w:val="16"/>
                <w:szCs w:val="16"/>
              </w:rPr>
            </w:pPr>
            <w:r w:rsidRPr="00E11897">
              <w:rPr>
                <w:bCs/>
                <w:sz w:val="16"/>
                <w:szCs w:val="16"/>
              </w:rPr>
              <w:t>68%</w:t>
            </w:r>
          </w:p>
        </w:tc>
      </w:tr>
      <w:tr w:rsidR="00E11897" w:rsidRPr="00E11897" w14:paraId="20CE58C0" w14:textId="77777777" w:rsidTr="0031004E">
        <w:trPr>
          <w:trHeight w:val="3818"/>
        </w:trPr>
        <w:tc>
          <w:tcPr>
            <w:tcW w:w="1800" w:type="dxa"/>
            <w:tcBorders>
              <w:top w:val="single" w:sz="4" w:space="0" w:color="auto"/>
              <w:left w:val="single" w:sz="4" w:space="0" w:color="auto"/>
              <w:bottom w:val="single" w:sz="4" w:space="0" w:color="auto"/>
              <w:right w:val="single" w:sz="4" w:space="0" w:color="auto"/>
            </w:tcBorders>
            <w:hideMark/>
          </w:tcPr>
          <w:p w14:paraId="1062C2A7" w14:textId="77777777" w:rsidR="00E11897" w:rsidRPr="00E11897" w:rsidRDefault="00E11897" w:rsidP="00E11897">
            <w:pPr>
              <w:rPr>
                <w:rFonts w:cs="Calibri"/>
                <w:b/>
                <w:color w:val="FF0000"/>
                <w:sz w:val="16"/>
                <w:szCs w:val="16"/>
              </w:rPr>
            </w:pPr>
            <w:r w:rsidRPr="00E11897">
              <w:rPr>
                <w:rFonts w:cs="Calibri"/>
                <w:b/>
                <w:color w:val="FF0000"/>
                <w:sz w:val="16"/>
                <w:szCs w:val="16"/>
              </w:rPr>
              <w:t>Osborne et al (2021)</w:t>
            </w:r>
          </w:p>
          <w:p w14:paraId="37D249B9" w14:textId="77777777" w:rsidR="00E11897" w:rsidRPr="00E11897" w:rsidRDefault="00E11897" w:rsidP="00E11897">
            <w:pPr>
              <w:rPr>
                <w:rFonts w:cs="Calibri"/>
                <w:b/>
                <w:color w:val="FF0000"/>
                <w:sz w:val="16"/>
                <w:szCs w:val="16"/>
              </w:rPr>
            </w:pPr>
            <w:r w:rsidRPr="00E11897">
              <w:rPr>
                <w:rFonts w:cs="Calibri"/>
                <w:b/>
                <w:color w:val="FF0000"/>
                <w:sz w:val="16"/>
                <w:szCs w:val="16"/>
              </w:rPr>
              <w:t>U.S</w:t>
            </w:r>
          </w:p>
        </w:tc>
        <w:tc>
          <w:tcPr>
            <w:tcW w:w="1798" w:type="dxa"/>
            <w:tcBorders>
              <w:top w:val="single" w:sz="4" w:space="0" w:color="auto"/>
              <w:left w:val="single" w:sz="4" w:space="0" w:color="auto"/>
              <w:bottom w:val="single" w:sz="4" w:space="0" w:color="auto"/>
              <w:right w:val="single" w:sz="4" w:space="0" w:color="auto"/>
            </w:tcBorders>
          </w:tcPr>
          <w:p w14:paraId="19631BDF" w14:textId="77777777" w:rsidR="00E11897" w:rsidRPr="00E11897" w:rsidRDefault="00E11897" w:rsidP="00E11897">
            <w:pPr>
              <w:rPr>
                <w:bCs/>
                <w:sz w:val="16"/>
                <w:szCs w:val="16"/>
              </w:rPr>
            </w:pPr>
            <w:r w:rsidRPr="00E11897">
              <w:rPr>
                <w:bCs/>
                <w:sz w:val="16"/>
                <w:szCs w:val="16"/>
              </w:rPr>
              <w:t xml:space="preserve">Retrospective </w:t>
            </w:r>
          </w:p>
          <w:p w14:paraId="0A30EF70" w14:textId="77777777" w:rsidR="00E11897" w:rsidRPr="00E11897" w:rsidRDefault="00E11897" w:rsidP="00E11897">
            <w:pPr>
              <w:rPr>
                <w:bCs/>
                <w:sz w:val="16"/>
                <w:szCs w:val="16"/>
              </w:rPr>
            </w:pPr>
            <w:r w:rsidRPr="00E11897">
              <w:rPr>
                <w:bCs/>
                <w:sz w:val="16"/>
                <w:szCs w:val="16"/>
              </w:rPr>
              <w:t xml:space="preserve">Longitudinal </w:t>
            </w:r>
          </w:p>
          <w:p w14:paraId="125E62B9" w14:textId="77777777" w:rsidR="00E11897" w:rsidRPr="00E11897" w:rsidRDefault="00E11897" w:rsidP="00E11897">
            <w:pPr>
              <w:rPr>
                <w:bCs/>
                <w:sz w:val="16"/>
                <w:szCs w:val="16"/>
              </w:rPr>
            </w:pPr>
            <w:r w:rsidRPr="00E11897">
              <w:rPr>
                <w:bCs/>
                <w:sz w:val="16"/>
                <w:szCs w:val="16"/>
              </w:rPr>
              <w:t>Case file analysis - all foster children in Illinois who entered care between 2011-2014</w:t>
            </w:r>
          </w:p>
          <w:p w14:paraId="49FE0E2D" w14:textId="77777777" w:rsidR="00E11897" w:rsidRPr="00E11897" w:rsidRDefault="00E11897" w:rsidP="00E11897">
            <w:pPr>
              <w:rPr>
                <w:bCs/>
                <w:sz w:val="16"/>
                <w:szCs w:val="16"/>
              </w:rPr>
            </w:pPr>
          </w:p>
        </w:tc>
        <w:tc>
          <w:tcPr>
            <w:tcW w:w="1973" w:type="dxa"/>
            <w:tcBorders>
              <w:top w:val="single" w:sz="4" w:space="0" w:color="auto"/>
              <w:left w:val="single" w:sz="4" w:space="0" w:color="auto"/>
              <w:bottom w:val="single" w:sz="4" w:space="0" w:color="auto"/>
              <w:right w:val="single" w:sz="4" w:space="0" w:color="auto"/>
            </w:tcBorders>
            <w:hideMark/>
          </w:tcPr>
          <w:p w14:paraId="3272AC51" w14:textId="77777777" w:rsidR="00E11897" w:rsidRPr="00E11897" w:rsidRDefault="00E11897" w:rsidP="00E11897">
            <w:pPr>
              <w:rPr>
                <w:rFonts w:cs="Calibri"/>
                <w:sz w:val="16"/>
                <w:szCs w:val="16"/>
              </w:rPr>
            </w:pPr>
            <w:r w:rsidRPr="00E11897">
              <w:rPr>
                <w:rFonts w:cs="Calibri"/>
                <w:sz w:val="16"/>
                <w:szCs w:val="16"/>
              </w:rPr>
              <w:t>450  foster children’s (kin/non kin foster care) records (all ages eligible)</w:t>
            </w:r>
          </w:p>
        </w:tc>
        <w:tc>
          <w:tcPr>
            <w:tcW w:w="1807" w:type="dxa"/>
            <w:tcBorders>
              <w:top w:val="single" w:sz="4" w:space="0" w:color="auto"/>
              <w:left w:val="single" w:sz="4" w:space="0" w:color="auto"/>
              <w:bottom w:val="single" w:sz="4" w:space="0" w:color="auto"/>
              <w:right w:val="single" w:sz="4" w:space="0" w:color="auto"/>
            </w:tcBorders>
            <w:hideMark/>
          </w:tcPr>
          <w:p w14:paraId="74495C57" w14:textId="77777777" w:rsidR="00E11897" w:rsidRPr="00E11897" w:rsidRDefault="00E11897" w:rsidP="00E11897">
            <w:pPr>
              <w:rPr>
                <w:bCs/>
                <w:sz w:val="16"/>
                <w:szCs w:val="16"/>
              </w:rPr>
            </w:pPr>
            <w:r w:rsidRPr="00E11897">
              <w:rPr>
                <w:bCs/>
                <w:sz w:val="16"/>
                <w:szCs w:val="16"/>
              </w:rPr>
              <w:t xml:space="preserve">Descriptive analysis </w:t>
            </w:r>
          </w:p>
          <w:p w14:paraId="3D68694C" w14:textId="77777777" w:rsidR="00E11897" w:rsidRPr="00E11897" w:rsidRDefault="00E11897" w:rsidP="00E11897">
            <w:pPr>
              <w:rPr>
                <w:bCs/>
                <w:sz w:val="16"/>
                <w:szCs w:val="16"/>
              </w:rPr>
            </w:pPr>
            <w:r w:rsidRPr="00E11897">
              <w:rPr>
                <w:bCs/>
                <w:sz w:val="16"/>
                <w:szCs w:val="16"/>
              </w:rPr>
              <w:t>Cox regression analysis</w:t>
            </w:r>
          </w:p>
          <w:p w14:paraId="699C4D77" w14:textId="77777777" w:rsidR="00E11897" w:rsidRPr="00E11897" w:rsidRDefault="00E11897" w:rsidP="00E11897">
            <w:pPr>
              <w:rPr>
                <w:bCs/>
                <w:sz w:val="16"/>
                <w:szCs w:val="16"/>
              </w:rPr>
            </w:pPr>
            <w:r w:rsidRPr="00E11897">
              <w:rPr>
                <w:bCs/>
                <w:sz w:val="16"/>
                <w:szCs w:val="16"/>
              </w:rPr>
              <w:t xml:space="preserve">Cox proportional hazards regression models </w:t>
            </w:r>
          </w:p>
        </w:tc>
        <w:tc>
          <w:tcPr>
            <w:tcW w:w="1798" w:type="dxa"/>
            <w:tcBorders>
              <w:top w:val="single" w:sz="4" w:space="0" w:color="auto"/>
              <w:left w:val="single" w:sz="4" w:space="0" w:color="auto"/>
              <w:bottom w:val="single" w:sz="4" w:space="0" w:color="auto"/>
              <w:right w:val="single" w:sz="4" w:space="0" w:color="auto"/>
            </w:tcBorders>
          </w:tcPr>
          <w:p w14:paraId="2C54CBA9" w14:textId="77777777" w:rsidR="00E11897" w:rsidRPr="00E11897" w:rsidRDefault="00E11897" w:rsidP="00E11897">
            <w:pPr>
              <w:rPr>
                <w:bCs/>
                <w:sz w:val="16"/>
                <w:szCs w:val="16"/>
              </w:rPr>
            </w:pPr>
            <w:r w:rsidRPr="00E11897">
              <w:rPr>
                <w:bCs/>
                <w:sz w:val="16"/>
                <w:szCs w:val="16"/>
              </w:rPr>
              <w:t xml:space="preserve">PB definition unclear </w:t>
            </w:r>
          </w:p>
          <w:p w14:paraId="4C15EEC8" w14:textId="77777777" w:rsidR="00E11897" w:rsidRPr="00E11897" w:rsidRDefault="00E11897" w:rsidP="00E11897">
            <w:pPr>
              <w:rPr>
                <w:bCs/>
                <w:sz w:val="16"/>
                <w:szCs w:val="16"/>
              </w:rPr>
            </w:pPr>
          </w:p>
          <w:p w14:paraId="00764713" w14:textId="77777777" w:rsidR="00E11897" w:rsidRPr="00E11897" w:rsidRDefault="00E11897" w:rsidP="00E11897">
            <w:pPr>
              <w:rPr>
                <w:bCs/>
                <w:sz w:val="16"/>
                <w:szCs w:val="16"/>
              </w:rPr>
            </w:pPr>
            <w:r w:rsidRPr="00E11897">
              <w:rPr>
                <w:bCs/>
                <w:sz w:val="16"/>
                <w:szCs w:val="16"/>
              </w:rPr>
              <w:t>Information taken from secondary data as part of a wider study bias /inconsistencies in case worker reports</w:t>
            </w:r>
          </w:p>
          <w:p w14:paraId="54916444" w14:textId="77777777" w:rsidR="00E11897" w:rsidRPr="00E11897" w:rsidRDefault="00E11897" w:rsidP="00E11897">
            <w:pPr>
              <w:rPr>
                <w:bCs/>
                <w:sz w:val="16"/>
                <w:szCs w:val="16"/>
              </w:rPr>
            </w:pPr>
          </w:p>
          <w:p w14:paraId="68C05FAA" w14:textId="77777777" w:rsidR="00E11897" w:rsidRPr="00E11897" w:rsidRDefault="00E11897" w:rsidP="00E11897">
            <w:pPr>
              <w:rPr>
                <w:bCs/>
                <w:sz w:val="16"/>
                <w:szCs w:val="16"/>
              </w:rPr>
            </w:pPr>
            <w:r w:rsidRPr="00E11897">
              <w:rPr>
                <w:bCs/>
                <w:sz w:val="16"/>
                <w:szCs w:val="16"/>
              </w:rPr>
              <w:t>Forth placement analysis was underpowered and they did not report the control outcomes.</w:t>
            </w:r>
          </w:p>
          <w:p w14:paraId="3722F5B1" w14:textId="77777777" w:rsidR="00E11897" w:rsidRPr="00E11897" w:rsidRDefault="00E11897" w:rsidP="00E11897">
            <w:pPr>
              <w:rPr>
                <w:bCs/>
                <w:sz w:val="16"/>
                <w:szCs w:val="16"/>
              </w:rPr>
            </w:pPr>
          </w:p>
          <w:p w14:paraId="53386795" w14:textId="77777777" w:rsidR="00E11897" w:rsidRPr="00E11897" w:rsidRDefault="00E11897" w:rsidP="00E11897">
            <w:pPr>
              <w:rPr>
                <w:bCs/>
                <w:sz w:val="16"/>
                <w:szCs w:val="16"/>
              </w:rPr>
            </w:pPr>
          </w:p>
          <w:p w14:paraId="35EAA8A1" w14:textId="77777777" w:rsidR="00E11897" w:rsidRPr="00E11897" w:rsidRDefault="00E11897" w:rsidP="00E11897">
            <w:pPr>
              <w:rPr>
                <w:bCs/>
                <w:sz w:val="16"/>
                <w:szCs w:val="16"/>
              </w:rPr>
            </w:pPr>
            <w:r w:rsidRPr="00E11897">
              <w:rPr>
                <w:bCs/>
                <w:sz w:val="16"/>
                <w:szCs w:val="16"/>
              </w:rPr>
              <w:t xml:space="preserve">Case worker completed kin involvement and externalised behaviour information – carer perspective more useful </w:t>
            </w:r>
          </w:p>
          <w:p w14:paraId="0653F8BE" w14:textId="77777777" w:rsidR="00E11897" w:rsidRPr="00E11897" w:rsidRDefault="00E11897" w:rsidP="00E11897">
            <w:pPr>
              <w:rPr>
                <w:bCs/>
                <w:sz w:val="16"/>
                <w:szCs w:val="16"/>
              </w:rPr>
            </w:pPr>
          </w:p>
          <w:p w14:paraId="5E7A32BD" w14:textId="77777777" w:rsidR="00E11897" w:rsidRPr="00E11897" w:rsidRDefault="00E11897" w:rsidP="00E11897">
            <w:pPr>
              <w:rPr>
                <w:bCs/>
                <w:sz w:val="16"/>
                <w:szCs w:val="16"/>
              </w:rPr>
            </w:pPr>
            <w:r w:rsidRPr="00E11897">
              <w:rPr>
                <w:bCs/>
                <w:sz w:val="16"/>
                <w:szCs w:val="16"/>
              </w:rPr>
              <w:t xml:space="preserve">Data collected from a study conducted at the same university as the researchers </w:t>
            </w:r>
          </w:p>
          <w:p w14:paraId="10F972D3" w14:textId="77777777" w:rsidR="00E11897" w:rsidRPr="00E11897" w:rsidRDefault="00E11897" w:rsidP="00E11897">
            <w:pPr>
              <w:rPr>
                <w:bCs/>
                <w:sz w:val="16"/>
                <w:szCs w:val="16"/>
              </w:rPr>
            </w:pPr>
          </w:p>
          <w:p w14:paraId="4CB6CD49" w14:textId="77777777" w:rsidR="00E11897" w:rsidRPr="00E11897" w:rsidRDefault="00E11897" w:rsidP="00E11897">
            <w:pPr>
              <w:rPr>
                <w:bCs/>
                <w:sz w:val="16"/>
                <w:szCs w:val="16"/>
              </w:rPr>
            </w:pPr>
            <w:r w:rsidRPr="00E11897">
              <w:rPr>
                <w:bCs/>
                <w:sz w:val="16"/>
                <w:szCs w:val="16"/>
              </w:rPr>
              <w:t xml:space="preserve">No information about the researchers for data extraction? </w:t>
            </w:r>
            <w:proofErr w:type="gramStart"/>
            <w:r w:rsidRPr="00E11897">
              <w:rPr>
                <w:bCs/>
                <w:sz w:val="16"/>
                <w:szCs w:val="16"/>
              </w:rPr>
              <w:t>bias</w:t>
            </w:r>
            <w:proofErr w:type="gramEnd"/>
            <w:r w:rsidRPr="00E11897">
              <w:rPr>
                <w:bCs/>
                <w:sz w:val="16"/>
                <w:szCs w:val="16"/>
              </w:rPr>
              <w:t>?</w:t>
            </w:r>
          </w:p>
        </w:tc>
        <w:tc>
          <w:tcPr>
            <w:tcW w:w="1798" w:type="dxa"/>
            <w:tcBorders>
              <w:top w:val="single" w:sz="4" w:space="0" w:color="auto"/>
              <w:left w:val="single" w:sz="4" w:space="0" w:color="auto"/>
              <w:bottom w:val="single" w:sz="4" w:space="0" w:color="auto"/>
              <w:right w:val="single" w:sz="4" w:space="0" w:color="auto"/>
            </w:tcBorders>
            <w:hideMark/>
          </w:tcPr>
          <w:p w14:paraId="1BEE520C" w14:textId="77777777" w:rsidR="00E11897" w:rsidRPr="00E11897" w:rsidRDefault="00E11897" w:rsidP="00E11897">
            <w:pPr>
              <w:rPr>
                <w:bCs/>
                <w:sz w:val="16"/>
                <w:szCs w:val="16"/>
              </w:rPr>
            </w:pPr>
            <w:r w:rsidRPr="00E11897">
              <w:rPr>
                <w:bCs/>
                <w:sz w:val="16"/>
                <w:szCs w:val="16"/>
              </w:rPr>
              <w:t>53%</w:t>
            </w:r>
          </w:p>
        </w:tc>
      </w:tr>
      <w:tr w:rsidR="00E11897" w:rsidRPr="00E11897" w14:paraId="7E20920B" w14:textId="77777777" w:rsidTr="0031004E">
        <w:trPr>
          <w:trHeight w:val="3818"/>
        </w:trPr>
        <w:tc>
          <w:tcPr>
            <w:tcW w:w="1800" w:type="dxa"/>
            <w:tcBorders>
              <w:top w:val="single" w:sz="4" w:space="0" w:color="auto"/>
              <w:left w:val="single" w:sz="4" w:space="0" w:color="auto"/>
              <w:bottom w:val="single" w:sz="4" w:space="0" w:color="auto"/>
              <w:right w:val="single" w:sz="4" w:space="0" w:color="auto"/>
            </w:tcBorders>
            <w:hideMark/>
          </w:tcPr>
          <w:p w14:paraId="272F6EAE" w14:textId="77777777" w:rsidR="00E11897" w:rsidRPr="00E11897" w:rsidRDefault="00E11897" w:rsidP="00E11897">
            <w:pPr>
              <w:rPr>
                <w:rFonts w:cs="Calibri"/>
                <w:b/>
                <w:color w:val="FF0000"/>
                <w:sz w:val="16"/>
                <w:szCs w:val="16"/>
              </w:rPr>
            </w:pPr>
            <w:proofErr w:type="spellStart"/>
            <w:r w:rsidRPr="00E11897">
              <w:rPr>
                <w:rFonts w:cs="Calibri"/>
                <w:b/>
                <w:color w:val="FF0000"/>
                <w:sz w:val="16"/>
                <w:szCs w:val="16"/>
              </w:rPr>
              <w:lastRenderedPageBreak/>
              <w:t>Tonheim</w:t>
            </w:r>
            <w:proofErr w:type="spellEnd"/>
            <w:r w:rsidRPr="00E11897">
              <w:rPr>
                <w:rFonts w:cs="Calibri"/>
                <w:b/>
                <w:color w:val="FF0000"/>
                <w:sz w:val="16"/>
                <w:szCs w:val="16"/>
              </w:rPr>
              <w:t xml:space="preserve"> &amp; </w:t>
            </w:r>
            <w:proofErr w:type="spellStart"/>
            <w:r w:rsidRPr="00E11897">
              <w:rPr>
                <w:rFonts w:cs="Calibri"/>
                <w:b/>
                <w:color w:val="FF0000"/>
                <w:sz w:val="16"/>
                <w:szCs w:val="16"/>
              </w:rPr>
              <w:t>Iversen</w:t>
            </w:r>
            <w:proofErr w:type="spellEnd"/>
            <w:r w:rsidRPr="00E11897">
              <w:rPr>
                <w:rFonts w:cs="Calibri"/>
                <w:b/>
                <w:color w:val="FF0000"/>
                <w:sz w:val="16"/>
                <w:szCs w:val="16"/>
              </w:rPr>
              <w:t xml:space="preserve"> (2018) </w:t>
            </w:r>
          </w:p>
          <w:p w14:paraId="61B5D423" w14:textId="77777777" w:rsidR="00E11897" w:rsidRPr="00E11897" w:rsidRDefault="00E11897" w:rsidP="00E11897">
            <w:pPr>
              <w:rPr>
                <w:rFonts w:cs="Calibri"/>
                <w:b/>
                <w:color w:val="FF0000"/>
                <w:sz w:val="16"/>
                <w:szCs w:val="16"/>
              </w:rPr>
            </w:pPr>
            <w:r w:rsidRPr="00E11897">
              <w:rPr>
                <w:rFonts w:cs="Calibri"/>
                <w:b/>
                <w:color w:val="FF0000"/>
                <w:sz w:val="16"/>
                <w:szCs w:val="16"/>
              </w:rPr>
              <w:t>Norway</w:t>
            </w:r>
          </w:p>
        </w:tc>
        <w:tc>
          <w:tcPr>
            <w:tcW w:w="1798" w:type="dxa"/>
            <w:tcBorders>
              <w:top w:val="single" w:sz="4" w:space="0" w:color="auto"/>
              <w:left w:val="single" w:sz="4" w:space="0" w:color="auto"/>
              <w:bottom w:val="single" w:sz="4" w:space="0" w:color="auto"/>
              <w:right w:val="single" w:sz="4" w:space="0" w:color="auto"/>
            </w:tcBorders>
            <w:hideMark/>
          </w:tcPr>
          <w:p w14:paraId="17983522" w14:textId="77777777" w:rsidR="00E11897" w:rsidRPr="00E11897" w:rsidRDefault="00E11897" w:rsidP="00E11897">
            <w:pPr>
              <w:rPr>
                <w:bCs/>
                <w:sz w:val="16"/>
                <w:szCs w:val="16"/>
              </w:rPr>
            </w:pPr>
            <w:r w:rsidRPr="00E11897">
              <w:rPr>
                <w:bCs/>
                <w:sz w:val="16"/>
                <w:szCs w:val="16"/>
              </w:rPr>
              <w:t xml:space="preserve">Retrospective </w:t>
            </w:r>
          </w:p>
          <w:p w14:paraId="453B1AD7" w14:textId="77777777" w:rsidR="00E11897" w:rsidRPr="00E11897" w:rsidRDefault="00E11897" w:rsidP="00E11897">
            <w:pPr>
              <w:rPr>
                <w:bCs/>
                <w:sz w:val="16"/>
                <w:szCs w:val="16"/>
              </w:rPr>
            </w:pPr>
            <w:r w:rsidRPr="00E11897">
              <w:rPr>
                <w:bCs/>
                <w:sz w:val="16"/>
                <w:szCs w:val="16"/>
              </w:rPr>
              <w:t>data from semi structured online survey sent out by child welfare in 2015-2016</w:t>
            </w:r>
          </w:p>
        </w:tc>
        <w:tc>
          <w:tcPr>
            <w:tcW w:w="1973" w:type="dxa"/>
            <w:tcBorders>
              <w:top w:val="single" w:sz="4" w:space="0" w:color="auto"/>
              <w:left w:val="single" w:sz="4" w:space="0" w:color="auto"/>
              <w:bottom w:val="single" w:sz="4" w:space="0" w:color="auto"/>
              <w:right w:val="single" w:sz="4" w:space="0" w:color="auto"/>
            </w:tcBorders>
            <w:hideMark/>
          </w:tcPr>
          <w:p w14:paraId="07817A82" w14:textId="77777777" w:rsidR="00E11897" w:rsidRPr="00E11897" w:rsidRDefault="00E11897" w:rsidP="00E11897">
            <w:pPr>
              <w:rPr>
                <w:rFonts w:cs="Calibri"/>
                <w:sz w:val="16"/>
                <w:szCs w:val="16"/>
              </w:rPr>
            </w:pPr>
            <w:r w:rsidRPr="00E11897">
              <w:rPr>
                <w:rFonts w:cs="Calibri"/>
                <w:sz w:val="16"/>
                <w:szCs w:val="16"/>
              </w:rPr>
              <w:t>132 foster parents (home foster carers) who experienced PB as well as those who nearly experienced PB between 2013-2015 (all ages of foster children were eligible)</w:t>
            </w:r>
          </w:p>
        </w:tc>
        <w:tc>
          <w:tcPr>
            <w:tcW w:w="1807" w:type="dxa"/>
            <w:tcBorders>
              <w:top w:val="single" w:sz="4" w:space="0" w:color="auto"/>
              <w:left w:val="single" w:sz="4" w:space="0" w:color="auto"/>
              <w:bottom w:val="single" w:sz="4" w:space="0" w:color="auto"/>
              <w:right w:val="single" w:sz="4" w:space="0" w:color="auto"/>
            </w:tcBorders>
          </w:tcPr>
          <w:p w14:paraId="0D457CE2" w14:textId="77777777" w:rsidR="00E11897" w:rsidRPr="00E11897" w:rsidRDefault="00E11897" w:rsidP="00E11897">
            <w:pPr>
              <w:rPr>
                <w:bCs/>
                <w:sz w:val="16"/>
                <w:szCs w:val="16"/>
              </w:rPr>
            </w:pPr>
            <w:r w:rsidRPr="00E11897">
              <w:rPr>
                <w:bCs/>
                <w:sz w:val="16"/>
                <w:szCs w:val="16"/>
              </w:rPr>
              <w:t xml:space="preserve">No data analysis method for quantitative data </w:t>
            </w:r>
          </w:p>
          <w:p w14:paraId="3DD4B1A9" w14:textId="77777777" w:rsidR="00E11897" w:rsidRPr="00E11897" w:rsidRDefault="00E11897" w:rsidP="00E11897">
            <w:pPr>
              <w:rPr>
                <w:bCs/>
                <w:sz w:val="16"/>
                <w:szCs w:val="16"/>
              </w:rPr>
            </w:pPr>
            <w:r w:rsidRPr="00E11897">
              <w:rPr>
                <w:bCs/>
                <w:sz w:val="16"/>
                <w:szCs w:val="16"/>
              </w:rPr>
              <w:t>Qualitative data analysed thematically</w:t>
            </w:r>
          </w:p>
          <w:p w14:paraId="23B065C8" w14:textId="77777777" w:rsidR="00E11897" w:rsidRPr="00E11897" w:rsidRDefault="00E11897" w:rsidP="00E11897">
            <w:pPr>
              <w:rPr>
                <w:bCs/>
                <w:sz w:val="16"/>
                <w:szCs w:val="16"/>
              </w:rPr>
            </w:pPr>
          </w:p>
        </w:tc>
        <w:tc>
          <w:tcPr>
            <w:tcW w:w="1798" w:type="dxa"/>
            <w:tcBorders>
              <w:top w:val="single" w:sz="4" w:space="0" w:color="auto"/>
              <w:left w:val="single" w:sz="4" w:space="0" w:color="auto"/>
              <w:bottom w:val="single" w:sz="4" w:space="0" w:color="auto"/>
              <w:right w:val="single" w:sz="4" w:space="0" w:color="auto"/>
            </w:tcBorders>
          </w:tcPr>
          <w:p w14:paraId="413D64C6" w14:textId="77777777" w:rsidR="00E11897" w:rsidRPr="00E11897" w:rsidRDefault="00E11897" w:rsidP="00E11897">
            <w:pPr>
              <w:rPr>
                <w:bCs/>
                <w:sz w:val="16"/>
                <w:szCs w:val="16"/>
              </w:rPr>
            </w:pPr>
            <w:r w:rsidRPr="00E11897">
              <w:rPr>
                <w:bCs/>
                <w:sz w:val="16"/>
                <w:szCs w:val="16"/>
              </w:rPr>
              <w:t xml:space="preserve">Small sample size for quantitative part </w:t>
            </w:r>
          </w:p>
          <w:p w14:paraId="6B4FE5D4" w14:textId="77777777" w:rsidR="00E11897" w:rsidRPr="00E11897" w:rsidRDefault="00E11897" w:rsidP="00E11897">
            <w:pPr>
              <w:rPr>
                <w:bCs/>
                <w:sz w:val="16"/>
                <w:szCs w:val="16"/>
              </w:rPr>
            </w:pPr>
          </w:p>
          <w:p w14:paraId="7330F76A" w14:textId="77777777" w:rsidR="00E11897" w:rsidRPr="00E11897" w:rsidRDefault="00E11897" w:rsidP="00E11897">
            <w:pPr>
              <w:rPr>
                <w:bCs/>
                <w:sz w:val="16"/>
                <w:szCs w:val="16"/>
              </w:rPr>
            </w:pPr>
            <w:r w:rsidRPr="00E11897">
              <w:rPr>
                <w:bCs/>
                <w:sz w:val="16"/>
                <w:szCs w:val="16"/>
              </w:rPr>
              <w:t>no data analysis-not even descriptive analysis</w:t>
            </w:r>
          </w:p>
          <w:p w14:paraId="38909206" w14:textId="77777777" w:rsidR="00E11897" w:rsidRPr="00E11897" w:rsidRDefault="00E11897" w:rsidP="00E11897">
            <w:pPr>
              <w:rPr>
                <w:bCs/>
                <w:sz w:val="16"/>
                <w:szCs w:val="16"/>
              </w:rPr>
            </w:pPr>
            <w:r w:rsidRPr="00E11897">
              <w:rPr>
                <w:bCs/>
                <w:sz w:val="16"/>
                <w:szCs w:val="16"/>
              </w:rPr>
              <w:t xml:space="preserve"> </w:t>
            </w:r>
          </w:p>
          <w:p w14:paraId="1D3EB50B" w14:textId="77777777" w:rsidR="00E11897" w:rsidRPr="00E11897" w:rsidRDefault="00E11897" w:rsidP="00E11897">
            <w:pPr>
              <w:rPr>
                <w:bCs/>
                <w:sz w:val="16"/>
                <w:szCs w:val="16"/>
              </w:rPr>
            </w:pPr>
            <w:r w:rsidRPr="00E11897">
              <w:rPr>
                <w:bCs/>
                <w:sz w:val="16"/>
                <w:szCs w:val="16"/>
              </w:rPr>
              <w:t xml:space="preserve">Only 96 answered qualitative questions (only eligible to take part if put other reasons in response to quantitative) </w:t>
            </w:r>
          </w:p>
          <w:p w14:paraId="09B417B4" w14:textId="77777777" w:rsidR="00E11897" w:rsidRPr="00E11897" w:rsidRDefault="00E11897" w:rsidP="00E11897">
            <w:pPr>
              <w:rPr>
                <w:bCs/>
                <w:sz w:val="16"/>
                <w:szCs w:val="16"/>
              </w:rPr>
            </w:pPr>
          </w:p>
          <w:p w14:paraId="5CFE0A6A" w14:textId="77777777" w:rsidR="00E11897" w:rsidRPr="00E11897" w:rsidRDefault="00E11897" w:rsidP="00E11897">
            <w:pPr>
              <w:rPr>
                <w:bCs/>
                <w:sz w:val="16"/>
                <w:szCs w:val="16"/>
              </w:rPr>
            </w:pPr>
            <w:r w:rsidRPr="00E11897">
              <w:rPr>
                <w:bCs/>
                <w:sz w:val="16"/>
                <w:szCs w:val="16"/>
              </w:rPr>
              <w:t xml:space="preserve">Only two questions </w:t>
            </w:r>
          </w:p>
          <w:p w14:paraId="18E25CED" w14:textId="77777777" w:rsidR="00E11897" w:rsidRPr="00E11897" w:rsidRDefault="00E11897" w:rsidP="00E11897">
            <w:pPr>
              <w:rPr>
                <w:bCs/>
                <w:sz w:val="16"/>
                <w:szCs w:val="16"/>
              </w:rPr>
            </w:pPr>
          </w:p>
          <w:p w14:paraId="3F13B076" w14:textId="77777777" w:rsidR="00E11897" w:rsidRPr="00E11897" w:rsidRDefault="00E11897" w:rsidP="00E11897">
            <w:pPr>
              <w:rPr>
                <w:bCs/>
                <w:sz w:val="16"/>
                <w:szCs w:val="16"/>
              </w:rPr>
            </w:pPr>
            <w:r w:rsidRPr="00E11897">
              <w:rPr>
                <w:bCs/>
                <w:sz w:val="16"/>
                <w:szCs w:val="16"/>
              </w:rPr>
              <w:t>Self-report data bias / inconsistencies in interpretation</w:t>
            </w:r>
          </w:p>
          <w:p w14:paraId="716579D4" w14:textId="77777777" w:rsidR="00E11897" w:rsidRPr="00E11897" w:rsidRDefault="00E11897" w:rsidP="00E11897">
            <w:pPr>
              <w:rPr>
                <w:bCs/>
                <w:sz w:val="16"/>
                <w:szCs w:val="16"/>
              </w:rPr>
            </w:pPr>
          </w:p>
          <w:p w14:paraId="5CFFA77C" w14:textId="77777777" w:rsidR="00E11897" w:rsidRPr="00E11897" w:rsidRDefault="00E11897" w:rsidP="00E11897">
            <w:pPr>
              <w:rPr>
                <w:bCs/>
                <w:sz w:val="16"/>
                <w:szCs w:val="16"/>
              </w:rPr>
            </w:pPr>
            <w:r w:rsidRPr="00E11897">
              <w:rPr>
                <w:bCs/>
                <w:sz w:val="16"/>
                <w:szCs w:val="16"/>
              </w:rPr>
              <w:t>No control variables</w:t>
            </w:r>
          </w:p>
        </w:tc>
        <w:tc>
          <w:tcPr>
            <w:tcW w:w="1798" w:type="dxa"/>
            <w:tcBorders>
              <w:top w:val="single" w:sz="4" w:space="0" w:color="auto"/>
              <w:left w:val="single" w:sz="4" w:space="0" w:color="auto"/>
              <w:bottom w:val="single" w:sz="4" w:space="0" w:color="auto"/>
              <w:right w:val="single" w:sz="4" w:space="0" w:color="auto"/>
            </w:tcBorders>
            <w:hideMark/>
          </w:tcPr>
          <w:p w14:paraId="56C9286C" w14:textId="77777777" w:rsidR="00E11897" w:rsidRPr="00E11897" w:rsidRDefault="00E11897" w:rsidP="00E11897">
            <w:pPr>
              <w:rPr>
                <w:bCs/>
                <w:sz w:val="16"/>
                <w:szCs w:val="16"/>
              </w:rPr>
            </w:pPr>
            <w:r w:rsidRPr="00E11897">
              <w:rPr>
                <w:bCs/>
                <w:sz w:val="16"/>
                <w:szCs w:val="16"/>
              </w:rPr>
              <w:t>33%</w:t>
            </w:r>
          </w:p>
        </w:tc>
      </w:tr>
      <w:tr w:rsidR="00E11897" w:rsidRPr="00E11897" w14:paraId="1042227B" w14:textId="77777777" w:rsidTr="0031004E">
        <w:trPr>
          <w:trHeight w:val="3818"/>
        </w:trPr>
        <w:tc>
          <w:tcPr>
            <w:tcW w:w="1800" w:type="dxa"/>
            <w:tcBorders>
              <w:top w:val="single" w:sz="4" w:space="0" w:color="auto"/>
              <w:left w:val="single" w:sz="4" w:space="0" w:color="auto"/>
              <w:bottom w:val="single" w:sz="4" w:space="0" w:color="auto"/>
              <w:right w:val="single" w:sz="4" w:space="0" w:color="auto"/>
            </w:tcBorders>
            <w:hideMark/>
          </w:tcPr>
          <w:p w14:paraId="428FB5E5" w14:textId="77777777" w:rsidR="00E11897" w:rsidRPr="00E11897" w:rsidRDefault="00E11897" w:rsidP="00E11897">
            <w:pPr>
              <w:rPr>
                <w:rFonts w:cs="Calibri"/>
                <w:b/>
                <w:color w:val="FF0000"/>
                <w:sz w:val="16"/>
                <w:szCs w:val="16"/>
              </w:rPr>
            </w:pPr>
            <w:proofErr w:type="spellStart"/>
            <w:r w:rsidRPr="00E11897">
              <w:rPr>
                <w:rFonts w:cs="Calibri"/>
                <w:b/>
                <w:color w:val="FF0000"/>
                <w:sz w:val="16"/>
                <w:szCs w:val="16"/>
              </w:rPr>
              <w:t>Vanderfaeillie</w:t>
            </w:r>
            <w:proofErr w:type="spellEnd"/>
            <w:r w:rsidRPr="00E11897">
              <w:rPr>
                <w:rFonts w:cs="Calibri"/>
                <w:b/>
                <w:color w:val="FF0000"/>
                <w:sz w:val="16"/>
                <w:szCs w:val="16"/>
              </w:rPr>
              <w:t xml:space="preserve"> et al (2018a)</w:t>
            </w:r>
          </w:p>
          <w:p w14:paraId="1E41DC73" w14:textId="77777777" w:rsidR="00E11897" w:rsidRPr="00E11897" w:rsidRDefault="00E11897" w:rsidP="00E11897">
            <w:pPr>
              <w:rPr>
                <w:rFonts w:cs="Calibri"/>
                <w:b/>
                <w:color w:val="FF0000"/>
                <w:sz w:val="16"/>
                <w:szCs w:val="16"/>
              </w:rPr>
            </w:pPr>
            <w:r w:rsidRPr="00E11897">
              <w:rPr>
                <w:rFonts w:cs="Calibri"/>
                <w:b/>
                <w:color w:val="FF0000"/>
                <w:sz w:val="16"/>
                <w:szCs w:val="16"/>
              </w:rPr>
              <w:t xml:space="preserve">Netherlands &amp; Flanders </w:t>
            </w:r>
          </w:p>
        </w:tc>
        <w:tc>
          <w:tcPr>
            <w:tcW w:w="1798" w:type="dxa"/>
            <w:tcBorders>
              <w:top w:val="single" w:sz="4" w:space="0" w:color="auto"/>
              <w:left w:val="single" w:sz="4" w:space="0" w:color="auto"/>
              <w:bottom w:val="single" w:sz="4" w:space="0" w:color="auto"/>
              <w:right w:val="single" w:sz="4" w:space="0" w:color="auto"/>
            </w:tcBorders>
            <w:hideMark/>
          </w:tcPr>
          <w:p w14:paraId="5FB2DB7A" w14:textId="77777777" w:rsidR="00E11897" w:rsidRPr="00E11897" w:rsidRDefault="00E11897" w:rsidP="00E11897">
            <w:pPr>
              <w:rPr>
                <w:bCs/>
                <w:sz w:val="16"/>
                <w:szCs w:val="16"/>
              </w:rPr>
            </w:pPr>
            <w:r w:rsidRPr="00E11897">
              <w:rPr>
                <w:bCs/>
                <w:sz w:val="16"/>
                <w:szCs w:val="16"/>
              </w:rPr>
              <w:t>Retrospective</w:t>
            </w:r>
          </w:p>
          <w:p w14:paraId="6B9ABDE5" w14:textId="77777777" w:rsidR="00E11897" w:rsidRPr="00E11897" w:rsidRDefault="00E11897" w:rsidP="00E11897">
            <w:pPr>
              <w:rPr>
                <w:bCs/>
                <w:sz w:val="16"/>
                <w:szCs w:val="16"/>
              </w:rPr>
            </w:pPr>
            <w:r w:rsidRPr="00E11897">
              <w:rPr>
                <w:bCs/>
                <w:sz w:val="16"/>
                <w:szCs w:val="16"/>
              </w:rPr>
              <w:t>Longitudinal</w:t>
            </w:r>
          </w:p>
          <w:p w14:paraId="2A73ED95" w14:textId="77777777" w:rsidR="00E11897" w:rsidRPr="00E11897" w:rsidRDefault="00E11897" w:rsidP="00E11897">
            <w:pPr>
              <w:rPr>
                <w:bCs/>
                <w:sz w:val="16"/>
                <w:szCs w:val="16"/>
              </w:rPr>
            </w:pPr>
            <w:proofErr w:type="gramStart"/>
            <w:r w:rsidRPr="00E11897">
              <w:rPr>
                <w:bCs/>
                <w:sz w:val="16"/>
                <w:szCs w:val="16"/>
              </w:rPr>
              <w:t>case</w:t>
            </w:r>
            <w:proofErr w:type="gramEnd"/>
            <w:r w:rsidRPr="00E11897">
              <w:rPr>
                <w:bCs/>
                <w:sz w:val="16"/>
                <w:szCs w:val="16"/>
              </w:rPr>
              <w:t xml:space="preserve"> file analysis of 6 years’ case records. Trained researchers analysed using coding scheme related to placement ending / foster child and placement factors. </w:t>
            </w:r>
          </w:p>
        </w:tc>
        <w:tc>
          <w:tcPr>
            <w:tcW w:w="1973" w:type="dxa"/>
            <w:tcBorders>
              <w:top w:val="single" w:sz="4" w:space="0" w:color="auto"/>
              <w:left w:val="single" w:sz="4" w:space="0" w:color="auto"/>
              <w:bottom w:val="single" w:sz="4" w:space="0" w:color="auto"/>
              <w:right w:val="single" w:sz="4" w:space="0" w:color="auto"/>
            </w:tcBorders>
            <w:hideMark/>
          </w:tcPr>
          <w:p w14:paraId="3C6E3C7A" w14:textId="77777777" w:rsidR="00E11897" w:rsidRPr="00E11897" w:rsidRDefault="00E11897" w:rsidP="00E11897">
            <w:pPr>
              <w:rPr>
                <w:rFonts w:cs="Calibri"/>
                <w:sz w:val="16"/>
                <w:szCs w:val="16"/>
              </w:rPr>
            </w:pPr>
            <w:r w:rsidRPr="00E11897">
              <w:rPr>
                <w:bCs/>
                <w:sz w:val="16"/>
                <w:szCs w:val="16"/>
              </w:rPr>
              <w:t xml:space="preserve">580 foster children (kin/non kin placements) placed </w:t>
            </w:r>
            <w:proofErr w:type="gramStart"/>
            <w:r w:rsidRPr="00E11897">
              <w:rPr>
                <w:bCs/>
                <w:sz w:val="16"/>
                <w:szCs w:val="16"/>
              </w:rPr>
              <w:t>between 2004-2007</w:t>
            </w:r>
            <w:proofErr w:type="gramEnd"/>
            <w:r w:rsidRPr="00E11897">
              <w:rPr>
                <w:bCs/>
                <w:sz w:val="16"/>
                <w:szCs w:val="16"/>
              </w:rPr>
              <w:t xml:space="preserve">. Case files from 2/5 (Flemish) / 2/28 (Dutch) foster care agencies. (all ages of foster children were eligible) </w:t>
            </w:r>
          </w:p>
        </w:tc>
        <w:tc>
          <w:tcPr>
            <w:tcW w:w="1807" w:type="dxa"/>
            <w:tcBorders>
              <w:top w:val="single" w:sz="4" w:space="0" w:color="auto"/>
              <w:left w:val="single" w:sz="4" w:space="0" w:color="auto"/>
              <w:bottom w:val="single" w:sz="4" w:space="0" w:color="auto"/>
              <w:right w:val="single" w:sz="4" w:space="0" w:color="auto"/>
            </w:tcBorders>
            <w:hideMark/>
          </w:tcPr>
          <w:p w14:paraId="6C12FBDE" w14:textId="77777777" w:rsidR="00E11897" w:rsidRPr="00E11897" w:rsidRDefault="00E11897" w:rsidP="00E11897">
            <w:pPr>
              <w:rPr>
                <w:bCs/>
                <w:sz w:val="16"/>
                <w:szCs w:val="16"/>
              </w:rPr>
            </w:pPr>
            <w:r w:rsidRPr="00E11897">
              <w:rPr>
                <w:bCs/>
                <w:sz w:val="16"/>
                <w:szCs w:val="16"/>
              </w:rPr>
              <w:t xml:space="preserve">Descriptive analysis </w:t>
            </w:r>
          </w:p>
          <w:p w14:paraId="2F5574E7" w14:textId="77777777" w:rsidR="00E11897" w:rsidRPr="00E11897" w:rsidRDefault="00E11897" w:rsidP="00E11897">
            <w:pPr>
              <w:rPr>
                <w:bCs/>
                <w:sz w:val="16"/>
                <w:szCs w:val="16"/>
              </w:rPr>
            </w:pPr>
            <w:r w:rsidRPr="00E11897">
              <w:rPr>
                <w:bCs/>
                <w:sz w:val="16"/>
                <w:szCs w:val="16"/>
              </w:rPr>
              <w:t>Cox regression – association of risk factors with duration of placement before breakdown</w:t>
            </w:r>
          </w:p>
        </w:tc>
        <w:tc>
          <w:tcPr>
            <w:tcW w:w="1798" w:type="dxa"/>
            <w:tcBorders>
              <w:top w:val="single" w:sz="4" w:space="0" w:color="auto"/>
              <w:left w:val="single" w:sz="4" w:space="0" w:color="auto"/>
              <w:bottom w:val="single" w:sz="4" w:space="0" w:color="auto"/>
              <w:right w:val="single" w:sz="4" w:space="0" w:color="auto"/>
            </w:tcBorders>
          </w:tcPr>
          <w:p w14:paraId="7C728221" w14:textId="77777777" w:rsidR="00E11897" w:rsidRPr="00E11897" w:rsidRDefault="00E11897" w:rsidP="00E11897">
            <w:pPr>
              <w:rPr>
                <w:bCs/>
                <w:sz w:val="16"/>
                <w:szCs w:val="16"/>
              </w:rPr>
            </w:pPr>
            <w:r w:rsidRPr="00E11897">
              <w:rPr>
                <w:bCs/>
                <w:sz w:val="16"/>
                <w:szCs w:val="16"/>
              </w:rPr>
              <w:t>Case file data and self-report data bias /inconsistencies</w:t>
            </w:r>
          </w:p>
          <w:p w14:paraId="4FF71F61" w14:textId="77777777" w:rsidR="00E11897" w:rsidRPr="00E11897" w:rsidRDefault="00E11897" w:rsidP="00E11897">
            <w:pPr>
              <w:rPr>
                <w:bCs/>
                <w:sz w:val="16"/>
                <w:szCs w:val="16"/>
              </w:rPr>
            </w:pPr>
          </w:p>
          <w:p w14:paraId="567B9B96" w14:textId="77777777" w:rsidR="00E11897" w:rsidRPr="00E11897" w:rsidRDefault="00E11897" w:rsidP="00E11897">
            <w:pPr>
              <w:rPr>
                <w:bCs/>
                <w:sz w:val="16"/>
                <w:szCs w:val="16"/>
              </w:rPr>
            </w:pPr>
            <w:r w:rsidRPr="00E11897">
              <w:rPr>
                <w:bCs/>
                <w:sz w:val="16"/>
                <w:szCs w:val="16"/>
              </w:rPr>
              <w:t xml:space="preserve">p-values reporting unclear, lacking precision values </w:t>
            </w:r>
          </w:p>
          <w:p w14:paraId="5F0CB10B" w14:textId="77777777" w:rsidR="00E11897" w:rsidRPr="00E11897" w:rsidRDefault="00E11897" w:rsidP="00E11897">
            <w:pPr>
              <w:rPr>
                <w:bCs/>
                <w:sz w:val="16"/>
                <w:szCs w:val="16"/>
              </w:rPr>
            </w:pPr>
          </w:p>
          <w:p w14:paraId="04F0CDE3" w14:textId="77777777" w:rsidR="00E11897" w:rsidRPr="00E11897" w:rsidRDefault="00E11897" w:rsidP="00E11897">
            <w:pPr>
              <w:rPr>
                <w:bCs/>
                <w:sz w:val="16"/>
                <w:szCs w:val="16"/>
              </w:rPr>
            </w:pPr>
            <w:r w:rsidRPr="00E11897">
              <w:rPr>
                <w:bCs/>
                <w:sz w:val="16"/>
                <w:szCs w:val="16"/>
              </w:rPr>
              <w:t xml:space="preserve">Only put information on significant outcomes in table for the cox regression. Did not report statistics for those that were non-significant. </w:t>
            </w:r>
          </w:p>
          <w:p w14:paraId="25173D9B" w14:textId="77777777" w:rsidR="00E11897" w:rsidRPr="00E11897" w:rsidRDefault="00E11897" w:rsidP="00E11897">
            <w:pPr>
              <w:rPr>
                <w:bCs/>
                <w:sz w:val="16"/>
                <w:szCs w:val="16"/>
              </w:rPr>
            </w:pPr>
          </w:p>
          <w:p w14:paraId="07A3295F" w14:textId="77777777" w:rsidR="00E11897" w:rsidRPr="00E11897" w:rsidRDefault="00E11897" w:rsidP="00E11897">
            <w:pPr>
              <w:rPr>
                <w:bCs/>
                <w:sz w:val="16"/>
                <w:szCs w:val="16"/>
              </w:rPr>
            </w:pPr>
            <w:r w:rsidRPr="00E11897">
              <w:rPr>
                <w:bCs/>
                <w:sz w:val="16"/>
                <w:szCs w:val="16"/>
              </w:rPr>
              <w:t>Does not report significance levels which led to exclusion of variables in the regression doesn’t refer to non-significant results in the text</w:t>
            </w:r>
          </w:p>
          <w:p w14:paraId="1976CE9F" w14:textId="77777777" w:rsidR="00E11897" w:rsidRPr="00E11897" w:rsidRDefault="00E11897" w:rsidP="00E11897">
            <w:pPr>
              <w:rPr>
                <w:bCs/>
                <w:sz w:val="16"/>
                <w:szCs w:val="16"/>
              </w:rPr>
            </w:pPr>
          </w:p>
          <w:p w14:paraId="7DE16A92" w14:textId="77777777" w:rsidR="00E11897" w:rsidRPr="00E11897" w:rsidRDefault="00E11897" w:rsidP="00E11897">
            <w:pPr>
              <w:rPr>
                <w:bCs/>
                <w:sz w:val="16"/>
                <w:szCs w:val="16"/>
              </w:rPr>
            </w:pPr>
            <w:r w:rsidRPr="00E11897">
              <w:rPr>
                <w:bCs/>
                <w:sz w:val="16"/>
                <w:szCs w:val="16"/>
              </w:rPr>
              <w:t xml:space="preserve">Reports on data same data as below study and does not acknowledge this </w:t>
            </w:r>
          </w:p>
          <w:p w14:paraId="4BC267D0" w14:textId="77777777" w:rsidR="00E11897" w:rsidRPr="00E11897" w:rsidRDefault="00E11897" w:rsidP="00E11897">
            <w:pPr>
              <w:rPr>
                <w:bCs/>
                <w:sz w:val="16"/>
                <w:szCs w:val="16"/>
              </w:rPr>
            </w:pPr>
          </w:p>
          <w:p w14:paraId="7C156B4E" w14:textId="77777777" w:rsidR="00E11897" w:rsidRPr="00E11897" w:rsidRDefault="00E11897" w:rsidP="00E11897">
            <w:pPr>
              <w:rPr>
                <w:bCs/>
                <w:sz w:val="16"/>
                <w:szCs w:val="16"/>
              </w:rPr>
            </w:pPr>
            <w:r w:rsidRPr="00E11897">
              <w:rPr>
                <w:bCs/>
                <w:sz w:val="16"/>
                <w:szCs w:val="16"/>
              </w:rPr>
              <w:t>Only a small number of foster care agencies in the Netherlands took part (2/28)</w:t>
            </w:r>
          </w:p>
          <w:p w14:paraId="5CC279E2" w14:textId="77777777" w:rsidR="00E11897" w:rsidRPr="00E11897" w:rsidRDefault="00E11897" w:rsidP="00E11897">
            <w:pPr>
              <w:rPr>
                <w:bCs/>
                <w:sz w:val="16"/>
                <w:szCs w:val="16"/>
              </w:rPr>
            </w:pPr>
          </w:p>
          <w:p w14:paraId="2BCAB855" w14:textId="77777777" w:rsidR="00E11897" w:rsidRPr="00E11897" w:rsidRDefault="00E11897" w:rsidP="00E11897">
            <w:pPr>
              <w:rPr>
                <w:bCs/>
                <w:sz w:val="16"/>
                <w:szCs w:val="16"/>
              </w:rPr>
            </w:pPr>
            <w:r w:rsidRPr="00E11897">
              <w:rPr>
                <w:bCs/>
                <w:sz w:val="16"/>
                <w:szCs w:val="16"/>
              </w:rPr>
              <w:t>Only moderate interrater reliability for measures e.g., conflicts with parents, problems with foster parents</w:t>
            </w:r>
          </w:p>
        </w:tc>
        <w:tc>
          <w:tcPr>
            <w:tcW w:w="1798" w:type="dxa"/>
            <w:tcBorders>
              <w:top w:val="single" w:sz="4" w:space="0" w:color="auto"/>
              <w:left w:val="single" w:sz="4" w:space="0" w:color="auto"/>
              <w:bottom w:val="single" w:sz="4" w:space="0" w:color="auto"/>
              <w:right w:val="single" w:sz="4" w:space="0" w:color="auto"/>
            </w:tcBorders>
            <w:hideMark/>
          </w:tcPr>
          <w:p w14:paraId="1B0E5791" w14:textId="77777777" w:rsidR="00E11897" w:rsidRPr="00E11897" w:rsidRDefault="00E11897" w:rsidP="00E11897">
            <w:pPr>
              <w:rPr>
                <w:bCs/>
                <w:sz w:val="16"/>
                <w:szCs w:val="16"/>
              </w:rPr>
            </w:pPr>
            <w:r w:rsidRPr="00E11897">
              <w:rPr>
                <w:bCs/>
                <w:sz w:val="16"/>
                <w:szCs w:val="16"/>
              </w:rPr>
              <w:t>63%</w:t>
            </w:r>
          </w:p>
        </w:tc>
      </w:tr>
      <w:tr w:rsidR="00E11897" w:rsidRPr="00E11897" w14:paraId="463C0FAA" w14:textId="77777777" w:rsidTr="0031004E">
        <w:trPr>
          <w:trHeight w:val="3818"/>
        </w:trPr>
        <w:tc>
          <w:tcPr>
            <w:tcW w:w="1800" w:type="dxa"/>
            <w:tcBorders>
              <w:top w:val="single" w:sz="4" w:space="0" w:color="auto"/>
              <w:left w:val="single" w:sz="4" w:space="0" w:color="auto"/>
              <w:bottom w:val="single" w:sz="4" w:space="0" w:color="auto"/>
              <w:right w:val="single" w:sz="4" w:space="0" w:color="auto"/>
            </w:tcBorders>
            <w:hideMark/>
          </w:tcPr>
          <w:p w14:paraId="54318320" w14:textId="77777777" w:rsidR="00E11897" w:rsidRPr="00E11897" w:rsidRDefault="00E11897" w:rsidP="00E11897">
            <w:pPr>
              <w:rPr>
                <w:rFonts w:cs="Calibri"/>
                <w:b/>
                <w:color w:val="FF0000"/>
                <w:sz w:val="16"/>
                <w:szCs w:val="16"/>
              </w:rPr>
            </w:pPr>
            <w:proofErr w:type="spellStart"/>
            <w:r w:rsidRPr="00E11897">
              <w:rPr>
                <w:rFonts w:cs="Calibri"/>
                <w:b/>
                <w:color w:val="FF0000"/>
                <w:sz w:val="16"/>
                <w:szCs w:val="16"/>
              </w:rPr>
              <w:lastRenderedPageBreak/>
              <w:t>Vanderfaeillie</w:t>
            </w:r>
            <w:proofErr w:type="spellEnd"/>
            <w:r w:rsidRPr="00E11897">
              <w:rPr>
                <w:rFonts w:cs="Calibri"/>
                <w:b/>
                <w:color w:val="FF0000"/>
                <w:sz w:val="16"/>
                <w:szCs w:val="16"/>
              </w:rPr>
              <w:t xml:space="preserve"> et al (2018b)</w:t>
            </w:r>
          </w:p>
          <w:p w14:paraId="0A80568B" w14:textId="77777777" w:rsidR="00E11897" w:rsidRPr="00E11897" w:rsidRDefault="00E11897" w:rsidP="00E11897">
            <w:pPr>
              <w:rPr>
                <w:rFonts w:cs="Calibri"/>
                <w:b/>
                <w:bCs/>
                <w:color w:val="FF0000"/>
                <w:sz w:val="16"/>
                <w:szCs w:val="16"/>
              </w:rPr>
            </w:pPr>
            <w:r w:rsidRPr="00E11897">
              <w:rPr>
                <w:rFonts w:cs="Calibri"/>
                <w:b/>
                <w:bCs/>
                <w:color w:val="FF0000"/>
                <w:sz w:val="16"/>
                <w:szCs w:val="16"/>
              </w:rPr>
              <w:t>Flanders</w:t>
            </w:r>
          </w:p>
        </w:tc>
        <w:tc>
          <w:tcPr>
            <w:tcW w:w="1798" w:type="dxa"/>
            <w:tcBorders>
              <w:top w:val="single" w:sz="4" w:space="0" w:color="auto"/>
              <w:left w:val="single" w:sz="4" w:space="0" w:color="auto"/>
              <w:bottom w:val="single" w:sz="4" w:space="0" w:color="auto"/>
              <w:right w:val="single" w:sz="4" w:space="0" w:color="auto"/>
            </w:tcBorders>
            <w:hideMark/>
          </w:tcPr>
          <w:p w14:paraId="7884C5E5" w14:textId="77777777" w:rsidR="00E11897" w:rsidRPr="00E11897" w:rsidRDefault="00E11897" w:rsidP="00E11897">
            <w:pPr>
              <w:rPr>
                <w:bCs/>
                <w:sz w:val="16"/>
                <w:szCs w:val="16"/>
              </w:rPr>
            </w:pPr>
            <w:r w:rsidRPr="00E11897">
              <w:rPr>
                <w:bCs/>
                <w:sz w:val="16"/>
                <w:szCs w:val="16"/>
              </w:rPr>
              <w:t>Retrospective</w:t>
            </w:r>
          </w:p>
          <w:p w14:paraId="18A8D343" w14:textId="77777777" w:rsidR="00E11897" w:rsidRPr="00E11897" w:rsidRDefault="00E11897" w:rsidP="00E11897">
            <w:pPr>
              <w:rPr>
                <w:bCs/>
                <w:sz w:val="16"/>
                <w:szCs w:val="16"/>
              </w:rPr>
            </w:pPr>
            <w:r w:rsidRPr="00E11897">
              <w:rPr>
                <w:bCs/>
                <w:sz w:val="16"/>
                <w:szCs w:val="16"/>
              </w:rPr>
              <w:t xml:space="preserve">Longitudinal  </w:t>
            </w:r>
          </w:p>
          <w:p w14:paraId="1FBD6890" w14:textId="77777777" w:rsidR="00E11897" w:rsidRPr="00E11897" w:rsidRDefault="00E11897" w:rsidP="00E11897">
            <w:pPr>
              <w:rPr>
                <w:bCs/>
                <w:sz w:val="16"/>
                <w:szCs w:val="16"/>
              </w:rPr>
            </w:pPr>
            <w:r w:rsidRPr="00E11897">
              <w:rPr>
                <w:bCs/>
                <w:sz w:val="16"/>
                <w:szCs w:val="16"/>
              </w:rPr>
              <w:t xml:space="preserve">Over 6 years </w:t>
            </w:r>
          </w:p>
          <w:p w14:paraId="40613122" w14:textId="77777777" w:rsidR="00E11897" w:rsidRPr="00E11897" w:rsidRDefault="00E11897" w:rsidP="00E11897">
            <w:pPr>
              <w:rPr>
                <w:bCs/>
                <w:sz w:val="16"/>
                <w:szCs w:val="16"/>
              </w:rPr>
            </w:pPr>
            <w:r w:rsidRPr="00E11897">
              <w:rPr>
                <w:bCs/>
                <w:sz w:val="16"/>
                <w:szCs w:val="16"/>
              </w:rPr>
              <w:t>Case file analysis-2 trained researchers filling in coding scheme questionnaire related to foster child, foster family and case characteristic</w:t>
            </w:r>
          </w:p>
        </w:tc>
        <w:tc>
          <w:tcPr>
            <w:tcW w:w="1973" w:type="dxa"/>
            <w:tcBorders>
              <w:top w:val="single" w:sz="4" w:space="0" w:color="auto"/>
              <w:left w:val="single" w:sz="4" w:space="0" w:color="auto"/>
              <w:bottom w:val="single" w:sz="4" w:space="0" w:color="auto"/>
              <w:right w:val="single" w:sz="4" w:space="0" w:color="auto"/>
            </w:tcBorders>
            <w:hideMark/>
          </w:tcPr>
          <w:p w14:paraId="6BA6B081" w14:textId="77777777" w:rsidR="00E11897" w:rsidRPr="00E11897" w:rsidRDefault="00E11897" w:rsidP="00E11897">
            <w:pPr>
              <w:rPr>
                <w:rFonts w:cs="Calibri"/>
                <w:sz w:val="16"/>
                <w:szCs w:val="16"/>
              </w:rPr>
            </w:pPr>
            <w:r w:rsidRPr="00E11897">
              <w:rPr>
                <w:rFonts w:cs="Calibri"/>
                <w:sz w:val="16"/>
                <w:szCs w:val="16"/>
              </w:rPr>
              <w:t xml:space="preserve">309 foster children (any age) case files placed in long term foster care (kin/non kin) </w:t>
            </w:r>
            <w:proofErr w:type="gramStart"/>
            <w:r w:rsidRPr="00E11897">
              <w:rPr>
                <w:rFonts w:cs="Calibri"/>
                <w:sz w:val="16"/>
                <w:szCs w:val="16"/>
              </w:rPr>
              <w:t>between 2005-2007</w:t>
            </w:r>
            <w:proofErr w:type="gramEnd"/>
            <w:r w:rsidRPr="00E11897">
              <w:rPr>
                <w:rFonts w:cs="Calibri"/>
                <w:sz w:val="16"/>
                <w:szCs w:val="16"/>
              </w:rPr>
              <w:t>. Two out of five provincial foster care services.</w:t>
            </w:r>
          </w:p>
        </w:tc>
        <w:tc>
          <w:tcPr>
            <w:tcW w:w="1807" w:type="dxa"/>
            <w:tcBorders>
              <w:top w:val="single" w:sz="4" w:space="0" w:color="auto"/>
              <w:left w:val="single" w:sz="4" w:space="0" w:color="auto"/>
              <w:bottom w:val="single" w:sz="4" w:space="0" w:color="auto"/>
              <w:right w:val="single" w:sz="4" w:space="0" w:color="auto"/>
            </w:tcBorders>
          </w:tcPr>
          <w:p w14:paraId="74CE25D1" w14:textId="77777777" w:rsidR="00E11897" w:rsidRPr="00E11897" w:rsidRDefault="00E11897" w:rsidP="00E11897">
            <w:pPr>
              <w:rPr>
                <w:bCs/>
                <w:sz w:val="16"/>
                <w:szCs w:val="16"/>
              </w:rPr>
            </w:pPr>
            <w:r w:rsidRPr="00E11897">
              <w:rPr>
                <w:bCs/>
                <w:sz w:val="16"/>
                <w:szCs w:val="16"/>
              </w:rPr>
              <w:t xml:space="preserve">Descriptive analysis differences analysed using T-test and Chi Square </w:t>
            </w:r>
          </w:p>
          <w:p w14:paraId="238DC4EE" w14:textId="77777777" w:rsidR="00E11897" w:rsidRPr="00E11897" w:rsidRDefault="00E11897" w:rsidP="00E11897">
            <w:pPr>
              <w:rPr>
                <w:bCs/>
                <w:sz w:val="16"/>
                <w:szCs w:val="16"/>
              </w:rPr>
            </w:pPr>
            <w:r w:rsidRPr="00E11897">
              <w:rPr>
                <w:bCs/>
                <w:sz w:val="16"/>
                <w:szCs w:val="16"/>
              </w:rPr>
              <w:t xml:space="preserve">Cox regression </w:t>
            </w:r>
          </w:p>
          <w:p w14:paraId="10C897A2" w14:textId="77777777" w:rsidR="00E11897" w:rsidRPr="00E11897" w:rsidRDefault="00E11897" w:rsidP="00E11897">
            <w:pPr>
              <w:rPr>
                <w:bCs/>
                <w:sz w:val="16"/>
                <w:szCs w:val="16"/>
              </w:rPr>
            </w:pPr>
          </w:p>
        </w:tc>
        <w:tc>
          <w:tcPr>
            <w:tcW w:w="1798" w:type="dxa"/>
            <w:tcBorders>
              <w:top w:val="single" w:sz="4" w:space="0" w:color="auto"/>
              <w:left w:val="single" w:sz="4" w:space="0" w:color="auto"/>
              <w:bottom w:val="single" w:sz="4" w:space="0" w:color="auto"/>
              <w:right w:val="single" w:sz="4" w:space="0" w:color="auto"/>
            </w:tcBorders>
          </w:tcPr>
          <w:p w14:paraId="7A6DEC07" w14:textId="77777777" w:rsidR="00E11897" w:rsidRPr="00E11897" w:rsidRDefault="00E11897" w:rsidP="00E11897">
            <w:pPr>
              <w:rPr>
                <w:sz w:val="16"/>
                <w:szCs w:val="16"/>
              </w:rPr>
            </w:pPr>
            <w:r w:rsidRPr="00E11897">
              <w:rPr>
                <w:sz w:val="16"/>
                <w:szCs w:val="16"/>
              </w:rPr>
              <w:t>Case file data and self-report data bias /inconsistencies</w:t>
            </w:r>
          </w:p>
          <w:p w14:paraId="6604C200" w14:textId="77777777" w:rsidR="00E11897" w:rsidRPr="00E11897" w:rsidRDefault="00E11897" w:rsidP="00E11897">
            <w:pPr>
              <w:rPr>
                <w:sz w:val="16"/>
                <w:szCs w:val="16"/>
              </w:rPr>
            </w:pPr>
          </w:p>
          <w:p w14:paraId="5F9364C5" w14:textId="77777777" w:rsidR="00E11897" w:rsidRPr="00E11897" w:rsidRDefault="00E11897" w:rsidP="00E11897">
            <w:pPr>
              <w:rPr>
                <w:sz w:val="16"/>
                <w:szCs w:val="16"/>
              </w:rPr>
            </w:pPr>
            <w:r w:rsidRPr="00E11897">
              <w:rPr>
                <w:sz w:val="16"/>
                <w:szCs w:val="16"/>
              </w:rPr>
              <w:t>Notes that in foster care in the Flanders children with behavioural difficulties are largely in residential care – may have underestimated the impact of behavioural difficulties</w:t>
            </w:r>
          </w:p>
          <w:p w14:paraId="348DD38D" w14:textId="77777777" w:rsidR="00E11897" w:rsidRPr="00E11897" w:rsidRDefault="00E11897" w:rsidP="00E11897">
            <w:pPr>
              <w:rPr>
                <w:sz w:val="16"/>
                <w:szCs w:val="16"/>
              </w:rPr>
            </w:pPr>
          </w:p>
          <w:p w14:paraId="3FF996F9" w14:textId="77777777" w:rsidR="00E11897" w:rsidRPr="00E11897" w:rsidRDefault="00E11897" w:rsidP="00E11897">
            <w:pPr>
              <w:rPr>
                <w:sz w:val="16"/>
                <w:szCs w:val="16"/>
              </w:rPr>
            </w:pPr>
            <w:r w:rsidRPr="00E11897">
              <w:rPr>
                <w:sz w:val="16"/>
                <w:szCs w:val="16"/>
              </w:rPr>
              <w:t>Does not explicitly state where t / chi used all their p-values are brought together</w:t>
            </w:r>
          </w:p>
          <w:p w14:paraId="6521A49F" w14:textId="77777777" w:rsidR="00E11897" w:rsidRPr="00E11897" w:rsidRDefault="00E11897" w:rsidP="00E11897">
            <w:pPr>
              <w:rPr>
                <w:sz w:val="16"/>
                <w:szCs w:val="16"/>
              </w:rPr>
            </w:pPr>
          </w:p>
          <w:p w14:paraId="56B5639E" w14:textId="77777777" w:rsidR="00E11897" w:rsidRPr="00E11897" w:rsidRDefault="00E11897" w:rsidP="00E11897">
            <w:pPr>
              <w:rPr>
                <w:sz w:val="16"/>
                <w:szCs w:val="16"/>
              </w:rPr>
            </w:pPr>
            <w:r w:rsidRPr="00E11897">
              <w:rPr>
                <w:sz w:val="16"/>
                <w:szCs w:val="16"/>
              </w:rPr>
              <w:t>Interrater reliability for conflict with parents, and problems with parents quite low only fair agreement</w:t>
            </w:r>
          </w:p>
          <w:p w14:paraId="07BB87E8" w14:textId="77777777" w:rsidR="00E11897" w:rsidRPr="00E11897" w:rsidRDefault="00E11897" w:rsidP="00E11897">
            <w:pPr>
              <w:rPr>
                <w:bCs/>
                <w:sz w:val="16"/>
                <w:szCs w:val="16"/>
              </w:rPr>
            </w:pPr>
          </w:p>
        </w:tc>
        <w:tc>
          <w:tcPr>
            <w:tcW w:w="1798" w:type="dxa"/>
            <w:tcBorders>
              <w:top w:val="single" w:sz="4" w:space="0" w:color="auto"/>
              <w:left w:val="single" w:sz="4" w:space="0" w:color="auto"/>
              <w:bottom w:val="single" w:sz="4" w:space="0" w:color="auto"/>
              <w:right w:val="single" w:sz="4" w:space="0" w:color="auto"/>
            </w:tcBorders>
            <w:hideMark/>
          </w:tcPr>
          <w:p w14:paraId="40598B26" w14:textId="77777777" w:rsidR="00E11897" w:rsidRPr="00E11897" w:rsidRDefault="00E11897" w:rsidP="00E11897">
            <w:pPr>
              <w:rPr>
                <w:bCs/>
                <w:sz w:val="16"/>
                <w:szCs w:val="16"/>
              </w:rPr>
            </w:pPr>
            <w:r w:rsidRPr="00E11897">
              <w:rPr>
                <w:bCs/>
                <w:sz w:val="16"/>
                <w:szCs w:val="16"/>
              </w:rPr>
              <w:t>73%</w:t>
            </w:r>
          </w:p>
        </w:tc>
      </w:tr>
    </w:tbl>
    <w:p w14:paraId="0931C4F4" w14:textId="77777777" w:rsidR="00E11897" w:rsidRPr="00E11897" w:rsidRDefault="00E11897" w:rsidP="00E11897">
      <w:pPr>
        <w:spacing w:line="256" w:lineRule="auto"/>
        <w:rPr>
          <w:rFonts w:ascii="Calibri" w:eastAsia="Calibri" w:hAnsi="Calibri" w:cs="Times New Roman"/>
        </w:rPr>
      </w:pPr>
    </w:p>
    <w:p w14:paraId="555D7019" w14:textId="77777777" w:rsidR="00E11897" w:rsidRPr="00E11897" w:rsidRDefault="00E11897" w:rsidP="00E11897">
      <w:pPr>
        <w:rPr>
          <w:rFonts w:ascii="Calibri" w:eastAsia="Calibri" w:hAnsi="Calibri" w:cs="Times New Roman"/>
        </w:rPr>
      </w:pPr>
    </w:p>
    <w:p w14:paraId="7CA25668" w14:textId="77777777" w:rsidR="00E11897" w:rsidRPr="00E11897" w:rsidRDefault="00E11897" w:rsidP="00E11897">
      <w:pPr>
        <w:rPr>
          <w:rFonts w:ascii="Calibri" w:eastAsia="Calibri" w:hAnsi="Calibri" w:cs="Times New Roman"/>
        </w:rPr>
      </w:pPr>
    </w:p>
    <w:p w14:paraId="7AD9C020" w14:textId="77777777" w:rsidR="00E11897" w:rsidRPr="00E11897" w:rsidRDefault="00E11897" w:rsidP="00E11897">
      <w:pPr>
        <w:rPr>
          <w:rFonts w:ascii="Calibri" w:eastAsia="Calibri" w:hAnsi="Calibri" w:cs="Times New Roman"/>
        </w:rPr>
      </w:pPr>
    </w:p>
    <w:p w14:paraId="0EAC7EA5" w14:textId="77777777" w:rsidR="00E11897" w:rsidRPr="00E11897" w:rsidRDefault="00E11897" w:rsidP="00E11897">
      <w:pPr>
        <w:rPr>
          <w:rFonts w:ascii="Calibri" w:eastAsia="Calibri" w:hAnsi="Calibri" w:cs="Times New Roman"/>
        </w:rPr>
      </w:pPr>
    </w:p>
    <w:p w14:paraId="0A832C87" w14:textId="77777777" w:rsidR="00E11897" w:rsidRPr="00E11897" w:rsidRDefault="00E11897" w:rsidP="00E11897">
      <w:pPr>
        <w:rPr>
          <w:rFonts w:ascii="Calibri" w:eastAsia="Calibri" w:hAnsi="Calibri" w:cs="Times New Roman"/>
        </w:rPr>
        <w:sectPr w:rsidR="00E11897" w:rsidRPr="00E1189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654FED70" w14:textId="77777777" w:rsidR="00E11897" w:rsidRPr="00E11897" w:rsidRDefault="00E11897" w:rsidP="00E11897">
      <w:pPr>
        <w:rPr>
          <w:rFonts w:ascii="Arial" w:hAnsi="Arial" w:cs="Arial"/>
          <w:b/>
          <w:sz w:val="24"/>
          <w:szCs w:val="24"/>
        </w:rPr>
      </w:pPr>
    </w:p>
    <w:p w14:paraId="4654DCF2" w14:textId="77777777" w:rsidR="00E11897" w:rsidRPr="00E11897" w:rsidRDefault="00E11897" w:rsidP="00E11897">
      <w:pPr>
        <w:keepNext/>
        <w:keepLines/>
        <w:spacing w:before="240" w:after="0"/>
        <w:jc w:val="center"/>
        <w:outlineLvl w:val="0"/>
        <w:rPr>
          <w:rFonts w:ascii="Arial" w:eastAsiaTheme="majorEastAsia" w:hAnsi="Arial" w:cs="Arial"/>
          <w:b/>
          <w:sz w:val="24"/>
          <w:szCs w:val="24"/>
        </w:rPr>
      </w:pPr>
      <w:bookmarkStart w:id="44" w:name="_Toc133474322"/>
      <w:r w:rsidRPr="00E11897">
        <w:rPr>
          <w:rFonts w:ascii="Arial" w:eastAsiaTheme="majorEastAsia" w:hAnsi="Arial" w:cs="Arial"/>
          <w:b/>
          <w:sz w:val="24"/>
          <w:szCs w:val="24"/>
        </w:rPr>
        <w:t>Paper 2: Empirical Paper</w:t>
      </w:r>
      <w:bookmarkEnd w:id="44"/>
    </w:p>
    <w:p w14:paraId="40AD0209" w14:textId="77777777" w:rsidR="00E11897" w:rsidRPr="00E11897" w:rsidRDefault="00E11897" w:rsidP="00E11897">
      <w:pPr>
        <w:jc w:val="center"/>
        <w:rPr>
          <w:rFonts w:ascii="Arial" w:hAnsi="Arial" w:cs="Arial"/>
          <w:b/>
          <w:sz w:val="24"/>
          <w:szCs w:val="24"/>
        </w:rPr>
      </w:pPr>
    </w:p>
    <w:p w14:paraId="4833F01B" w14:textId="77777777" w:rsidR="00E11897" w:rsidRPr="00E11897" w:rsidRDefault="00E11897" w:rsidP="00E11897">
      <w:pPr>
        <w:jc w:val="center"/>
        <w:rPr>
          <w:rFonts w:ascii="Arial" w:hAnsi="Arial" w:cs="Arial"/>
          <w:b/>
          <w:sz w:val="24"/>
          <w:szCs w:val="24"/>
        </w:rPr>
      </w:pPr>
      <w:r w:rsidRPr="00E11897">
        <w:rPr>
          <w:rFonts w:ascii="Arial" w:hAnsi="Arial" w:cs="Arial"/>
          <w:b/>
          <w:sz w:val="24"/>
          <w:szCs w:val="24"/>
        </w:rPr>
        <w:t>“I was still providing everything for their basic needs, but not necessarily meeting their emotional needs.” An Interpretative Phenomenological Analysis of Foster Carers Lived Experience of Blocked Care.</w:t>
      </w:r>
    </w:p>
    <w:p w14:paraId="0B8F17AD" w14:textId="77777777" w:rsidR="00E11897" w:rsidRPr="00E11897" w:rsidRDefault="00E11897" w:rsidP="00E11897">
      <w:pPr>
        <w:jc w:val="center"/>
        <w:rPr>
          <w:rFonts w:ascii="Arial" w:hAnsi="Arial" w:cs="Arial"/>
          <w:b/>
          <w:sz w:val="24"/>
          <w:szCs w:val="24"/>
        </w:rPr>
      </w:pPr>
    </w:p>
    <w:p w14:paraId="0B8BEF7D" w14:textId="77777777" w:rsidR="00E11897" w:rsidRPr="00E11897" w:rsidRDefault="00E11897" w:rsidP="00E11897">
      <w:pPr>
        <w:jc w:val="center"/>
        <w:rPr>
          <w:rFonts w:ascii="Arial" w:hAnsi="Arial" w:cs="Arial"/>
          <w:b/>
          <w:sz w:val="24"/>
          <w:szCs w:val="24"/>
        </w:rPr>
      </w:pPr>
    </w:p>
    <w:p w14:paraId="126F4543" w14:textId="77777777" w:rsidR="00E11897" w:rsidRPr="00E11897" w:rsidRDefault="00E11897" w:rsidP="00E11897">
      <w:pPr>
        <w:jc w:val="center"/>
        <w:rPr>
          <w:rFonts w:ascii="Arial" w:hAnsi="Arial" w:cs="Arial"/>
          <w:b/>
          <w:sz w:val="24"/>
          <w:szCs w:val="24"/>
        </w:rPr>
      </w:pPr>
    </w:p>
    <w:p w14:paraId="51C0CD51" w14:textId="77777777" w:rsidR="00E11897" w:rsidRPr="00E11897" w:rsidRDefault="00E11897" w:rsidP="00E11897">
      <w:pPr>
        <w:jc w:val="center"/>
        <w:rPr>
          <w:rFonts w:ascii="Arial" w:hAnsi="Arial" w:cs="Arial"/>
          <w:b/>
          <w:sz w:val="24"/>
          <w:szCs w:val="24"/>
        </w:rPr>
      </w:pPr>
    </w:p>
    <w:p w14:paraId="6C917C2F" w14:textId="77777777" w:rsidR="00E11897" w:rsidRPr="00E11897" w:rsidRDefault="00E11897" w:rsidP="00E11897">
      <w:pPr>
        <w:jc w:val="center"/>
        <w:rPr>
          <w:rFonts w:ascii="Arial" w:hAnsi="Arial" w:cs="Arial"/>
          <w:b/>
          <w:sz w:val="24"/>
          <w:szCs w:val="24"/>
        </w:rPr>
      </w:pPr>
    </w:p>
    <w:p w14:paraId="2455F629" w14:textId="77777777" w:rsidR="00E11897" w:rsidRPr="00E11897" w:rsidRDefault="00E11897" w:rsidP="00E11897">
      <w:pPr>
        <w:jc w:val="center"/>
        <w:rPr>
          <w:rFonts w:ascii="Arial" w:hAnsi="Arial" w:cs="Arial"/>
          <w:b/>
          <w:sz w:val="24"/>
          <w:szCs w:val="24"/>
        </w:rPr>
      </w:pPr>
    </w:p>
    <w:p w14:paraId="10D149B4" w14:textId="77777777" w:rsidR="00E11897" w:rsidRPr="00E11897" w:rsidRDefault="00E11897" w:rsidP="00E11897">
      <w:pPr>
        <w:jc w:val="center"/>
        <w:rPr>
          <w:rFonts w:ascii="Arial" w:hAnsi="Arial" w:cs="Arial"/>
          <w:b/>
          <w:sz w:val="24"/>
          <w:szCs w:val="24"/>
        </w:rPr>
      </w:pPr>
    </w:p>
    <w:p w14:paraId="48054AD1" w14:textId="77777777" w:rsidR="00E11897" w:rsidRPr="00E11897" w:rsidRDefault="00E11897" w:rsidP="00E11897">
      <w:pPr>
        <w:jc w:val="center"/>
        <w:rPr>
          <w:rFonts w:ascii="Arial" w:hAnsi="Arial" w:cs="Arial"/>
          <w:b/>
          <w:sz w:val="24"/>
          <w:szCs w:val="24"/>
        </w:rPr>
      </w:pPr>
      <w:r w:rsidRPr="00E11897">
        <w:rPr>
          <w:rFonts w:ascii="Arial" w:hAnsi="Arial" w:cs="Arial"/>
          <w:b/>
          <w:sz w:val="24"/>
          <w:szCs w:val="24"/>
        </w:rPr>
        <w:t>Alice Keenan</w:t>
      </w:r>
    </w:p>
    <w:p w14:paraId="0E141842" w14:textId="77777777" w:rsidR="00E11897" w:rsidRPr="00E11897" w:rsidRDefault="00E11897" w:rsidP="00E11897">
      <w:pPr>
        <w:jc w:val="center"/>
        <w:rPr>
          <w:rFonts w:ascii="Arial" w:hAnsi="Arial" w:cs="Arial"/>
          <w:b/>
          <w:sz w:val="24"/>
          <w:szCs w:val="24"/>
        </w:rPr>
      </w:pPr>
    </w:p>
    <w:p w14:paraId="33F357C5" w14:textId="0F2316BE" w:rsidR="00E11897" w:rsidRPr="00E11897" w:rsidRDefault="00C41A44" w:rsidP="00E11897">
      <w:pPr>
        <w:jc w:val="center"/>
        <w:rPr>
          <w:rFonts w:ascii="Arial" w:hAnsi="Arial" w:cs="Arial"/>
          <w:b/>
          <w:sz w:val="24"/>
          <w:szCs w:val="24"/>
        </w:rPr>
      </w:pPr>
      <w:r>
        <w:rPr>
          <w:rFonts w:ascii="Arial" w:hAnsi="Arial" w:cs="Arial"/>
          <w:b/>
          <w:sz w:val="24"/>
          <w:szCs w:val="24"/>
        </w:rPr>
        <w:t>Word count: 7991</w:t>
      </w:r>
    </w:p>
    <w:p w14:paraId="197AF876" w14:textId="77777777" w:rsidR="00E11897" w:rsidRPr="00E11897" w:rsidRDefault="00E11897" w:rsidP="00E11897">
      <w:pPr>
        <w:jc w:val="center"/>
        <w:rPr>
          <w:rFonts w:ascii="Arial" w:hAnsi="Arial" w:cs="Arial"/>
          <w:b/>
          <w:sz w:val="24"/>
          <w:szCs w:val="24"/>
        </w:rPr>
      </w:pPr>
    </w:p>
    <w:p w14:paraId="1D9A7CD1" w14:textId="77777777" w:rsidR="00E11897" w:rsidRPr="00E11897" w:rsidRDefault="00E11897" w:rsidP="00E11897">
      <w:pPr>
        <w:jc w:val="center"/>
        <w:rPr>
          <w:rFonts w:ascii="Arial" w:hAnsi="Arial" w:cs="Arial"/>
          <w:b/>
          <w:sz w:val="24"/>
          <w:szCs w:val="24"/>
        </w:rPr>
      </w:pPr>
    </w:p>
    <w:p w14:paraId="4AB32F5F" w14:textId="77777777" w:rsidR="00E11897" w:rsidRPr="00E11897" w:rsidRDefault="00E11897" w:rsidP="00E11897">
      <w:pPr>
        <w:jc w:val="center"/>
        <w:rPr>
          <w:rFonts w:ascii="Arial" w:hAnsi="Arial" w:cs="Arial"/>
          <w:b/>
          <w:sz w:val="24"/>
          <w:szCs w:val="24"/>
        </w:rPr>
      </w:pPr>
    </w:p>
    <w:p w14:paraId="572D3A5C" w14:textId="77777777" w:rsidR="00E11897" w:rsidRPr="00E11897" w:rsidRDefault="00E11897" w:rsidP="00E11897">
      <w:pPr>
        <w:jc w:val="center"/>
        <w:rPr>
          <w:rFonts w:ascii="Arial" w:hAnsi="Arial" w:cs="Arial"/>
          <w:b/>
          <w:sz w:val="24"/>
          <w:szCs w:val="24"/>
        </w:rPr>
      </w:pPr>
    </w:p>
    <w:p w14:paraId="7D24B602" w14:textId="77777777" w:rsidR="00E11897" w:rsidRPr="00E11897" w:rsidRDefault="00E11897" w:rsidP="00E11897">
      <w:pPr>
        <w:jc w:val="center"/>
        <w:rPr>
          <w:rFonts w:ascii="Arial" w:hAnsi="Arial" w:cs="Arial"/>
          <w:b/>
          <w:sz w:val="24"/>
          <w:szCs w:val="24"/>
        </w:rPr>
      </w:pPr>
      <w:r w:rsidRPr="00E11897">
        <w:rPr>
          <w:rFonts w:ascii="Arial" w:hAnsi="Arial" w:cs="Arial"/>
          <w:b/>
          <w:sz w:val="24"/>
          <w:szCs w:val="24"/>
        </w:rPr>
        <w:t xml:space="preserve">Thesis submitted in partial fulfilment of the requirements of Staffordshire University for the degree of Doctorate in Clinical Psychology </w:t>
      </w:r>
    </w:p>
    <w:p w14:paraId="04675BB9" w14:textId="77777777" w:rsidR="00E11897" w:rsidRPr="00E11897" w:rsidRDefault="00E11897" w:rsidP="00E11897">
      <w:pPr>
        <w:jc w:val="center"/>
        <w:rPr>
          <w:b/>
          <w:sz w:val="24"/>
          <w:szCs w:val="24"/>
        </w:rPr>
      </w:pPr>
    </w:p>
    <w:p w14:paraId="0C367864" w14:textId="77777777" w:rsidR="00E11897" w:rsidRPr="00E11897" w:rsidRDefault="00E11897" w:rsidP="00E11897">
      <w:pPr>
        <w:jc w:val="center"/>
        <w:rPr>
          <w:b/>
          <w:sz w:val="24"/>
          <w:szCs w:val="24"/>
        </w:rPr>
      </w:pPr>
    </w:p>
    <w:p w14:paraId="20B53FF0" w14:textId="77777777" w:rsidR="00E11897" w:rsidRPr="00E11897" w:rsidRDefault="00E11897" w:rsidP="00E11897">
      <w:pPr>
        <w:jc w:val="center"/>
        <w:rPr>
          <w:b/>
          <w:sz w:val="24"/>
          <w:szCs w:val="24"/>
        </w:rPr>
      </w:pPr>
    </w:p>
    <w:p w14:paraId="6462A916" w14:textId="77777777" w:rsidR="00E11897" w:rsidRPr="00E11897" w:rsidRDefault="00E11897" w:rsidP="00E11897">
      <w:pPr>
        <w:jc w:val="center"/>
        <w:rPr>
          <w:b/>
          <w:sz w:val="24"/>
          <w:szCs w:val="24"/>
        </w:rPr>
      </w:pPr>
    </w:p>
    <w:p w14:paraId="37FD9519" w14:textId="77777777" w:rsidR="00E11897" w:rsidRPr="00E11897" w:rsidRDefault="00E11897" w:rsidP="00E11897">
      <w:pPr>
        <w:rPr>
          <w:rFonts w:ascii="Arial" w:hAnsi="Arial" w:cs="Arial"/>
          <w:sz w:val="24"/>
          <w:szCs w:val="24"/>
        </w:rPr>
      </w:pPr>
      <w:r w:rsidRPr="00E11897">
        <w:rPr>
          <w:rFonts w:ascii="Arial" w:hAnsi="Arial" w:cs="Arial"/>
          <w:b/>
          <w:sz w:val="24"/>
          <w:szCs w:val="24"/>
        </w:rPr>
        <w:t xml:space="preserve">Target Journal: </w:t>
      </w:r>
      <w:r w:rsidRPr="00E11897">
        <w:rPr>
          <w:rFonts w:ascii="Arial" w:hAnsi="Arial" w:cs="Arial"/>
          <w:sz w:val="24"/>
          <w:szCs w:val="24"/>
        </w:rPr>
        <w:t>Child &amp; Family Social Work</w:t>
      </w:r>
    </w:p>
    <w:p w14:paraId="164DAD56" w14:textId="77777777" w:rsidR="00E11897" w:rsidRPr="00E11897" w:rsidRDefault="00E11897" w:rsidP="00E11897">
      <w:pPr>
        <w:rPr>
          <w:rFonts w:ascii="Arial" w:hAnsi="Arial" w:cs="Arial"/>
          <w:b/>
          <w:sz w:val="24"/>
          <w:szCs w:val="24"/>
        </w:rPr>
      </w:pPr>
      <w:r w:rsidRPr="00E11897">
        <w:rPr>
          <w:rFonts w:ascii="Arial" w:hAnsi="Arial" w:cs="Arial"/>
          <w:sz w:val="24"/>
          <w:szCs w:val="24"/>
        </w:rPr>
        <w:t>Note. Author guidelines are in appendix P. Please note that additional formatting in line with author guidelines will take place following thesis submission.</w:t>
      </w:r>
      <w:r w:rsidRPr="00E11897">
        <w:rPr>
          <w:rFonts w:ascii="Arial" w:hAnsi="Arial" w:cs="Arial"/>
          <w:b/>
          <w:sz w:val="24"/>
          <w:szCs w:val="24"/>
        </w:rPr>
        <w:t xml:space="preserve">  </w:t>
      </w:r>
    </w:p>
    <w:p w14:paraId="3CFF7A22" w14:textId="77777777" w:rsidR="00E11897" w:rsidRPr="00E11897" w:rsidRDefault="00E11897" w:rsidP="00E11897">
      <w:pPr>
        <w:rPr>
          <w:b/>
          <w:sz w:val="24"/>
          <w:szCs w:val="24"/>
        </w:rPr>
      </w:pPr>
    </w:p>
    <w:p w14:paraId="2FFD458A" w14:textId="77777777" w:rsidR="00E11897" w:rsidRPr="00E11897" w:rsidRDefault="00E11897" w:rsidP="00E11897">
      <w:pPr>
        <w:rPr>
          <w:b/>
          <w:sz w:val="24"/>
          <w:szCs w:val="24"/>
        </w:rPr>
      </w:pPr>
    </w:p>
    <w:p w14:paraId="22619B26" w14:textId="77777777" w:rsidR="00E11897" w:rsidRPr="00E11897" w:rsidRDefault="00E11897" w:rsidP="00E11897">
      <w:pPr>
        <w:jc w:val="center"/>
        <w:rPr>
          <w:b/>
          <w:sz w:val="24"/>
          <w:szCs w:val="24"/>
        </w:rPr>
      </w:pPr>
      <w:r w:rsidRPr="00E11897">
        <w:rPr>
          <w:b/>
          <w:sz w:val="24"/>
          <w:szCs w:val="24"/>
        </w:rPr>
        <w:t>April 2023</w:t>
      </w:r>
    </w:p>
    <w:p w14:paraId="1589B662" w14:textId="77777777" w:rsidR="00E11897" w:rsidRPr="00E11897" w:rsidRDefault="00E11897" w:rsidP="00E11897">
      <w:pPr>
        <w:keepNext/>
        <w:keepLines/>
        <w:spacing w:before="40" w:after="0"/>
        <w:jc w:val="center"/>
        <w:outlineLvl w:val="1"/>
        <w:rPr>
          <w:rFonts w:ascii="Arial" w:eastAsiaTheme="majorEastAsia" w:hAnsi="Arial" w:cs="Arial"/>
          <w:b/>
          <w:sz w:val="24"/>
          <w:szCs w:val="24"/>
        </w:rPr>
      </w:pPr>
      <w:bookmarkStart w:id="45" w:name="_Toc133474323"/>
      <w:r w:rsidRPr="00E11897">
        <w:rPr>
          <w:rFonts w:ascii="Arial" w:eastAsiaTheme="majorEastAsia" w:hAnsi="Arial" w:cs="Arial"/>
          <w:b/>
          <w:sz w:val="24"/>
          <w:szCs w:val="24"/>
        </w:rPr>
        <w:lastRenderedPageBreak/>
        <w:t>Abstract</w:t>
      </w:r>
      <w:bookmarkEnd w:id="45"/>
    </w:p>
    <w:p w14:paraId="5F267C35" w14:textId="77777777" w:rsidR="00E11897" w:rsidRPr="00E11897" w:rsidRDefault="00E11897" w:rsidP="00E11897"/>
    <w:p w14:paraId="6277D658" w14:textId="1DC89799"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Blocked Care (BC) describes instances in which caregivers find it difficult to provide the care that the child needs (Hughes, 2015).</w:t>
      </w:r>
      <w:r w:rsidRPr="00E11897">
        <w:t xml:space="preserve"> </w:t>
      </w:r>
      <w:r w:rsidRPr="00E11897">
        <w:rPr>
          <w:rFonts w:ascii="Arial" w:hAnsi="Arial" w:cs="Arial"/>
          <w:sz w:val="24"/>
          <w:szCs w:val="24"/>
        </w:rPr>
        <w:t xml:space="preserve">Foster carers </w:t>
      </w:r>
      <w:proofErr w:type="gramStart"/>
      <w:r w:rsidRPr="00E11897">
        <w:rPr>
          <w:rFonts w:ascii="Arial" w:hAnsi="Arial" w:cs="Arial"/>
          <w:sz w:val="24"/>
          <w:szCs w:val="24"/>
        </w:rPr>
        <w:t>are understood</w:t>
      </w:r>
      <w:proofErr w:type="gramEnd"/>
      <w:r w:rsidRPr="00E11897">
        <w:rPr>
          <w:rFonts w:ascii="Arial" w:hAnsi="Arial" w:cs="Arial"/>
          <w:sz w:val="24"/>
          <w:szCs w:val="24"/>
        </w:rPr>
        <w:t xml:space="preserve"> to be at increased risk of </w:t>
      </w:r>
      <w:r w:rsidR="003D1616">
        <w:rPr>
          <w:rFonts w:ascii="Arial" w:hAnsi="Arial" w:cs="Arial"/>
          <w:sz w:val="24"/>
          <w:szCs w:val="24"/>
        </w:rPr>
        <w:t xml:space="preserve">experiencing </w:t>
      </w:r>
      <w:r w:rsidRPr="00E11897">
        <w:rPr>
          <w:rFonts w:ascii="Arial" w:hAnsi="Arial" w:cs="Arial"/>
          <w:sz w:val="24"/>
          <w:szCs w:val="24"/>
        </w:rPr>
        <w:t xml:space="preserve">BC. There is no current research regarding foster carers experience of BC, which the present study aims to redress. Five non-kinship foster carers participated in a semi-structured interview regarding their experiences of BC. Interpretative Phenomenological Analysis (IPA) identified five Group Experiential Themes (GETs) and two subthemes. GETs included: “We didn’t understand”, ‘something took over me’, </w:t>
      </w:r>
      <w:r w:rsidR="005B5C48">
        <w:rPr>
          <w:rFonts w:ascii="Arial" w:hAnsi="Arial" w:cs="Arial"/>
          <w:sz w:val="24"/>
          <w:szCs w:val="24"/>
        </w:rPr>
        <w:t>‘</w:t>
      </w:r>
      <w:r w:rsidRPr="00E11897">
        <w:rPr>
          <w:rFonts w:ascii="Arial" w:hAnsi="Arial" w:cs="Arial"/>
          <w:sz w:val="24"/>
          <w:szCs w:val="24"/>
        </w:rPr>
        <w:t>neglected and “left to get on with it”</w:t>
      </w:r>
      <w:r w:rsidR="005B5C48">
        <w:rPr>
          <w:rFonts w:ascii="Arial" w:hAnsi="Arial" w:cs="Arial"/>
          <w:sz w:val="24"/>
          <w:szCs w:val="24"/>
        </w:rPr>
        <w:t>’</w:t>
      </w:r>
      <w:r w:rsidRPr="00E11897">
        <w:rPr>
          <w:rFonts w:ascii="Arial" w:hAnsi="Arial" w:cs="Arial"/>
          <w:sz w:val="24"/>
          <w:szCs w:val="24"/>
        </w:rPr>
        <w:t>, ‘having a break’ and ‘now I get it’.</w:t>
      </w:r>
      <w:r w:rsidRPr="00E11897">
        <w:t xml:space="preserve"> </w:t>
      </w:r>
      <w:r w:rsidRPr="00E11897">
        <w:rPr>
          <w:rFonts w:ascii="Arial" w:hAnsi="Arial" w:cs="Arial"/>
          <w:sz w:val="24"/>
          <w:szCs w:val="24"/>
        </w:rPr>
        <w:t xml:space="preserve">Participants described difficulties in understanding the child, occasions where their emotions or </w:t>
      </w:r>
      <w:proofErr w:type="gramStart"/>
      <w:r w:rsidRPr="00E11897">
        <w:rPr>
          <w:rFonts w:ascii="Arial" w:hAnsi="Arial" w:cs="Arial"/>
          <w:sz w:val="24"/>
          <w:szCs w:val="24"/>
        </w:rPr>
        <w:t>past experiences</w:t>
      </w:r>
      <w:proofErr w:type="gramEnd"/>
      <w:r w:rsidRPr="00E11897">
        <w:rPr>
          <w:rFonts w:ascii="Arial" w:hAnsi="Arial" w:cs="Arial"/>
          <w:sz w:val="24"/>
          <w:szCs w:val="24"/>
        </w:rPr>
        <w:t xml:space="preserve"> took over and feeling neglected by services. These experiences made it difficult to provide the care that the child needed. Participant’s responses appeared to indicate that </w:t>
      </w:r>
      <w:proofErr w:type="spellStart"/>
      <w:r w:rsidRPr="00E11897">
        <w:rPr>
          <w:rFonts w:ascii="Arial" w:hAnsi="Arial" w:cs="Arial"/>
          <w:sz w:val="24"/>
          <w:szCs w:val="24"/>
        </w:rPr>
        <w:t>mentalisation</w:t>
      </w:r>
      <w:proofErr w:type="spellEnd"/>
      <w:r w:rsidRPr="00E11897">
        <w:rPr>
          <w:rFonts w:ascii="Arial" w:hAnsi="Arial" w:cs="Arial"/>
          <w:sz w:val="24"/>
          <w:szCs w:val="24"/>
        </w:rPr>
        <w:t xml:space="preserve">, reflective functioning and </w:t>
      </w:r>
      <w:proofErr w:type="spellStart"/>
      <w:r w:rsidRPr="00E11897">
        <w:rPr>
          <w:rFonts w:ascii="Arial" w:hAnsi="Arial" w:cs="Arial"/>
          <w:sz w:val="24"/>
          <w:szCs w:val="24"/>
        </w:rPr>
        <w:t>attunement</w:t>
      </w:r>
      <w:proofErr w:type="spellEnd"/>
      <w:r w:rsidRPr="00E11897">
        <w:rPr>
          <w:rFonts w:ascii="Arial" w:hAnsi="Arial" w:cs="Arial"/>
          <w:sz w:val="24"/>
          <w:szCs w:val="24"/>
        </w:rPr>
        <w:t xml:space="preserve"> developed over time. Practice implications include further consideration of foster carer’s past experiences in the matching process and additional support early on in placement </w:t>
      </w:r>
      <w:proofErr w:type="gramStart"/>
      <w:r w:rsidRPr="00E11897">
        <w:rPr>
          <w:rFonts w:ascii="Arial" w:hAnsi="Arial" w:cs="Arial"/>
          <w:sz w:val="24"/>
          <w:szCs w:val="24"/>
        </w:rPr>
        <w:t>to further understand</w:t>
      </w:r>
      <w:proofErr w:type="gramEnd"/>
      <w:r w:rsidRPr="00E11897">
        <w:rPr>
          <w:rFonts w:ascii="Arial" w:hAnsi="Arial" w:cs="Arial"/>
          <w:sz w:val="24"/>
          <w:szCs w:val="24"/>
        </w:rPr>
        <w:t xml:space="preserve"> the child.  Future research is required regarding foster children’s experience of BC and regarding the development of reflective functioning, </w:t>
      </w:r>
      <w:proofErr w:type="spellStart"/>
      <w:r w:rsidRPr="00E11897">
        <w:rPr>
          <w:rFonts w:ascii="Arial" w:hAnsi="Arial" w:cs="Arial"/>
          <w:sz w:val="24"/>
          <w:szCs w:val="24"/>
        </w:rPr>
        <w:t>mentalisation</w:t>
      </w:r>
      <w:proofErr w:type="spellEnd"/>
      <w:r w:rsidRPr="00E11897">
        <w:rPr>
          <w:rFonts w:ascii="Arial" w:hAnsi="Arial" w:cs="Arial"/>
          <w:sz w:val="24"/>
          <w:szCs w:val="24"/>
        </w:rPr>
        <w:t xml:space="preserve"> and </w:t>
      </w:r>
      <w:proofErr w:type="spellStart"/>
      <w:r w:rsidRPr="00E11897">
        <w:rPr>
          <w:rFonts w:ascii="Arial" w:hAnsi="Arial" w:cs="Arial"/>
          <w:sz w:val="24"/>
          <w:szCs w:val="24"/>
        </w:rPr>
        <w:t>attunement</w:t>
      </w:r>
      <w:proofErr w:type="spellEnd"/>
      <w:r w:rsidRPr="00E11897">
        <w:rPr>
          <w:rFonts w:ascii="Arial" w:hAnsi="Arial" w:cs="Arial"/>
          <w:sz w:val="24"/>
          <w:szCs w:val="24"/>
        </w:rPr>
        <w:t xml:space="preserve"> over time. </w:t>
      </w:r>
    </w:p>
    <w:p w14:paraId="2A66C6AF" w14:textId="77777777" w:rsidR="00E11897" w:rsidRPr="00E11897" w:rsidRDefault="00E11897" w:rsidP="00E11897">
      <w:pPr>
        <w:spacing w:line="360" w:lineRule="auto"/>
        <w:rPr>
          <w:rFonts w:ascii="Arial" w:hAnsi="Arial" w:cs="Arial"/>
          <w:b/>
          <w:sz w:val="24"/>
          <w:szCs w:val="24"/>
        </w:rPr>
      </w:pPr>
      <w:r w:rsidRPr="00E11897">
        <w:rPr>
          <w:rFonts w:ascii="Arial" w:hAnsi="Arial" w:cs="Arial"/>
          <w:i/>
          <w:sz w:val="24"/>
          <w:szCs w:val="24"/>
        </w:rPr>
        <w:t>Keywords:</w:t>
      </w:r>
      <w:r w:rsidRPr="00E11897">
        <w:rPr>
          <w:rFonts w:ascii="Arial" w:hAnsi="Arial" w:cs="Arial"/>
          <w:b/>
          <w:sz w:val="24"/>
          <w:szCs w:val="24"/>
        </w:rPr>
        <w:t xml:space="preserve"> </w:t>
      </w:r>
      <w:r w:rsidRPr="00E11897">
        <w:rPr>
          <w:rFonts w:ascii="Arial" w:hAnsi="Arial" w:cs="Arial"/>
          <w:sz w:val="24"/>
          <w:szCs w:val="24"/>
        </w:rPr>
        <w:t xml:space="preserve">foster care, foster children, blocked care, attachment, trauma, looked after children  </w:t>
      </w:r>
    </w:p>
    <w:p w14:paraId="43E103D0" w14:textId="77777777" w:rsidR="00E11897" w:rsidRPr="00E11897" w:rsidRDefault="00E11897" w:rsidP="00E11897"/>
    <w:p w14:paraId="2A5C0D0B" w14:textId="77777777" w:rsidR="00E11897" w:rsidRPr="00E11897" w:rsidRDefault="00E11897" w:rsidP="00E11897"/>
    <w:p w14:paraId="286D279A" w14:textId="77777777" w:rsidR="00E11897" w:rsidRPr="00E11897" w:rsidRDefault="00E11897" w:rsidP="00E11897"/>
    <w:p w14:paraId="7E951928" w14:textId="77777777" w:rsidR="00E11897" w:rsidRPr="00E11897" w:rsidRDefault="00E11897" w:rsidP="00E11897"/>
    <w:p w14:paraId="38F3080C" w14:textId="77777777" w:rsidR="00E11897" w:rsidRPr="00E11897" w:rsidRDefault="00E11897" w:rsidP="00E11897"/>
    <w:p w14:paraId="5E887938" w14:textId="77777777" w:rsidR="00E11897" w:rsidRPr="00E11897" w:rsidRDefault="00E11897" w:rsidP="00E11897"/>
    <w:p w14:paraId="349F3069" w14:textId="77777777" w:rsidR="00E11897" w:rsidRPr="00E11897" w:rsidRDefault="00E11897" w:rsidP="00E11897"/>
    <w:p w14:paraId="5A110888" w14:textId="77777777" w:rsidR="00E11897" w:rsidRPr="00E11897" w:rsidRDefault="00E11897" w:rsidP="00E11897"/>
    <w:p w14:paraId="5A8121D2" w14:textId="77777777" w:rsidR="00E11897" w:rsidRPr="00E11897" w:rsidRDefault="00E11897" w:rsidP="00E11897"/>
    <w:p w14:paraId="26FB5C05" w14:textId="77777777" w:rsidR="00E11897" w:rsidRPr="00E11897" w:rsidRDefault="00E11897" w:rsidP="00E11897"/>
    <w:p w14:paraId="1405E06B" w14:textId="77777777" w:rsidR="00E11897" w:rsidRPr="00E11897" w:rsidRDefault="00E11897" w:rsidP="00E11897">
      <w:pPr>
        <w:keepNext/>
        <w:keepLines/>
        <w:spacing w:before="240" w:after="0"/>
        <w:jc w:val="center"/>
        <w:outlineLvl w:val="0"/>
        <w:rPr>
          <w:rFonts w:ascii="Arial" w:eastAsiaTheme="majorEastAsia" w:hAnsi="Arial" w:cs="Arial"/>
          <w:b/>
          <w:sz w:val="24"/>
          <w:szCs w:val="24"/>
        </w:rPr>
      </w:pPr>
      <w:bookmarkStart w:id="46" w:name="_Toc133474324"/>
      <w:r w:rsidRPr="00E11897">
        <w:rPr>
          <w:rFonts w:ascii="Arial" w:eastAsiaTheme="majorEastAsia" w:hAnsi="Arial" w:cs="Arial"/>
          <w:b/>
          <w:sz w:val="24"/>
          <w:szCs w:val="24"/>
        </w:rPr>
        <w:lastRenderedPageBreak/>
        <w:t>Introduction</w:t>
      </w:r>
      <w:bookmarkEnd w:id="46"/>
    </w:p>
    <w:p w14:paraId="407F2FFA" w14:textId="77777777" w:rsidR="00E11897" w:rsidRPr="00E11897" w:rsidRDefault="00E11897" w:rsidP="00E11897"/>
    <w:p w14:paraId="6A60721E" w14:textId="2731138A" w:rsidR="00E11897" w:rsidRPr="00E11897" w:rsidRDefault="00E11897" w:rsidP="00E11897">
      <w:pPr>
        <w:spacing w:line="360" w:lineRule="auto"/>
        <w:ind w:firstLine="720"/>
        <w:rPr>
          <w:rFonts w:ascii="Arial" w:hAnsi="Arial" w:cs="Arial"/>
          <w:sz w:val="24"/>
          <w:szCs w:val="24"/>
        </w:rPr>
      </w:pPr>
      <w:r w:rsidRPr="00E11897">
        <w:rPr>
          <w:rFonts w:ascii="Arial" w:hAnsi="Arial" w:cs="Arial"/>
          <w:sz w:val="24"/>
          <w:szCs w:val="24"/>
        </w:rPr>
        <w:t xml:space="preserve">The term Blocked Care (BC) </w:t>
      </w:r>
      <w:proofErr w:type="gramStart"/>
      <w:r w:rsidRPr="00E11897">
        <w:rPr>
          <w:rFonts w:ascii="Arial" w:hAnsi="Arial" w:cs="Arial"/>
          <w:sz w:val="24"/>
          <w:szCs w:val="24"/>
        </w:rPr>
        <w:t>was developed</w:t>
      </w:r>
      <w:proofErr w:type="gramEnd"/>
      <w:r w:rsidRPr="00E11897">
        <w:rPr>
          <w:rFonts w:ascii="Arial" w:hAnsi="Arial" w:cs="Arial"/>
          <w:sz w:val="24"/>
          <w:szCs w:val="24"/>
        </w:rPr>
        <w:t xml:space="preserve"> by </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et al. (2012) to define instances in which caregivers find it difficult to provide the care that a child needs (Hughes, 2015).</w:t>
      </w:r>
      <w:r w:rsidRPr="00E11897">
        <w:t xml:space="preserve"> </w:t>
      </w:r>
      <w:r w:rsidRPr="00E11897">
        <w:rPr>
          <w:rFonts w:ascii="Arial" w:hAnsi="Arial" w:cs="Arial"/>
          <w:sz w:val="24"/>
          <w:szCs w:val="24"/>
        </w:rPr>
        <w:t xml:space="preserve">The phenomenology of BC </w:t>
      </w:r>
      <w:proofErr w:type="gramStart"/>
      <w:r w:rsidR="003D1616">
        <w:rPr>
          <w:rFonts w:ascii="Arial" w:hAnsi="Arial" w:cs="Arial"/>
          <w:sz w:val="24"/>
          <w:szCs w:val="24"/>
        </w:rPr>
        <w:t>is</w:t>
      </w:r>
      <w:r w:rsidRPr="00E11897">
        <w:rPr>
          <w:rFonts w:ascii="Arial" w:hAnsi="Arial" w:cs="Arial"/>
          <w:sz w:val="24"/>
          <w:szCs w:val="24"/>
        </w:rPr>
        <w:t xml:space="preserve"> based</w:t>
      </w:r>
      <w:proofErr w:type="gramEnd"/>
      <w:r w:rsidRPr="00E11897">
        <w:rPr>
          <w:rFonts w:ascii="Arial" w:hAnsi="Arial" w:cs="Arial"/>
          <w:sz w:val="24"/>
          <w:szCs w:val="24"/>
        </w:rPr>
        <w:t xml:space="preserve"> on clinician’s conceptualisation of it rather than those who</w:t>
      </w:r>
      <w:r w:rsidR="003D1616">
        <w:rPr>
          <w:rFonts w:ascii="Arial" w:hAnsi="Arial" w:cs="Arial"/>
          <w:sz w:val="24"/>
          <w:szCs w:val="24"/>
        </w:rPr>
        <w:t xml:space="preserve"> may have lived experience of BC</w:t>
      </w:r>
      <w:r w:rsidRPr="00E11897">
        <w:rPr>
          <w:rFonts w:ascii="Arial" w:hAnsi="Arial" w:cs="Arial"/>
          <w:sz w:val="24"/>
          <w:szCs w:val="24"/>
        </w:rPr>
        <w:t xml:space="preserve">. Foster carers </w:t>
      </w:r>
      <w:proofErr w:type="gramStart"/>
      <w:r w:rsidRPr="00E11897">
        <w:rPr>
          <w:rFonts w:ascii="Arial" w:hAnsi="Arial" w:cs="Arial"/>
          <w:sz w:val="24"/>
          <w:szCs w:val="24"/>
        </w:rPr>
        <w:t>are understood</w:t>
      </w:r>
      <w:proofErr w:type="gramEnd"/>
      <w:r w:rsidRPr="00E11897">
        <w:rPr>
          <w:rFonts w:ascii="Arial" w:hAnsi="Arial" w:cs="Arial"/>
          <w:sz w:val="24"/>
          <w:szCs w:val="24"/>
        </w:rPr>
        <w:t xml:space="preserve"> to be at increased risk of experiencing BC. There is no current research regarding foster carers experience of BC, which this study aims to redress.</w:t>
      </w:r>
    </w:p>
    <w:p w14:paraId="1106E31C" w14:textId="2EDF9B13" w:rsidR="00E11897" w:rsidRPr="00E11897" w:rsidRDefault="00E11897" w:rsidP="00E11897">
      <w:pPr>
        <w:spacing w:line="360" w:lineRule="auto"/>
        <w:ind w:firstLine="720"/>
        <w:rPr>
          <w:rFonts w:ascii="Arial" w:hAnsi="Arial" w:cs="Arial"/>
          <w:sz w:val="24"/>
          <w:szCs w:val="24"/>
        </w:rPr>
      </w:pPr>
      <w:r w:rsidRPr="00E11897">
        <w:rPr>
          <w:rFonts w:ascii="Arial" w:hAnsi="Arial" w:cs="Arial"/>
          <w:sz w:val="24"/>
          <w:szCs w:val="24"/>
        </w:rPr>
        <w:t>The majority of looked after children (LAC) in England are placed in foster care,</w:t>
      </w:r>
      <w:r w:rsidRPr="00E11897">
        <w:rPr>
          <w:rFonts w:ascii="Arial" w:eastAsia="Calibri" w:hAnsi="Arial" w:cs="Arial"/>
          <w:sz w:val="24"/>
          <w:szCs w:val="24"/>
        </w:rPr>
        <w:t xml:space="preserve"> 79 percent of children in care are placed in care due to risk of ‘abuse’, ‘neglect’ or ‘family dysfunction’ </w:t>
      </w:r>
      <w:r w:rsidRPr="00E11897">
        <w:rPr>
          <w:rFonts w:ascii="Arial" w:hAnsi="Arial" w:cs="Arial"/>
          <w:sz w:val="24"/>
          <w:szCs w:val="24"/>
        </w:rPr>
        <w:t xml:space="preserve">(Gov.uk, 2021). Due to these experiences, many children in care experience repeated loss and trauma in their early years, particularly in relationships with primary caregivers (Hughes et al., 2019; Lyons et al., 2020). These experiences can affect child development (Van der </w:t>
      </w:r>
      <w:proofErr w:type="spellStart"/>
      <w:r w:rsidRPr="00E11897">
        <w:rPr>
          <w:rFonts w:ascii="Arial" w:hAnsi="Arial" w:cs="Arial"/>
          <w:sz w:val="24"/>
          <w:szCs w:val="24"/>
        </w:rPr>
        <w:t>Kolk</w:t>
      </w:r>
      <w:proofErr w:type="spellEnd"/>
      <w:r w:rsidRPr="00E11897">
        <w:rPr>
          <w:rFonts w:ascii="Arial" w:hAnsi="Arial" w:cs="Arial"/>
          <w:sz w:val="24"/>
          <w:szCs w:val="24"/>
        </w:rPr>
        <w:t>, 2005) and attachment representations (Kelly &amp; Salmon, 2014). In response to perceiving primary caregivers as threatening, children may develop strategies to keep themselves safe in close relationships (</w:t>
      </w:r>
      <w:proofErr w:type="spellStart"/>
      <w:r w:rsidRPr="00E11897">
        <w:rPr>
          <w:rFonts w:ascii="Arial" w:hAnsi="Arial" w:cs="Arial"/>
          <w:sz w:val="24"/>
          <w:szCs w:val="24"/>
        </w:rPr>
        <w:t>Baylin</w:t>
      </w:r>
      <w:proofErr w:type="spellEnd"/>
      <w:r w:rsidRPr="00E11897">
        <w:rPr>
          <w:rFonts w:ascii="Arial" w:hAnsi="Arial" w:cs="Arial"/>
          <w:sz w:val="24"/>
          <w:szCs w:val="24"/>
        </w:rPr>
        <w:t>, 2017). These strategies may include not trusting or developing close relationships with primary caregivers and supressing needs for nurture (</w:t>
      </w:r>
      <w:proofErr w:type="spellStart"/>
      <w:r w:rsidRPr="00E11897">
        <w:rPr>
          <w:rFonts w:ascii="Arial" w:hAnsi="Arial" w:cs="Arial"/>
          <w:sz w:val="24"/>
          <w:szCs w:val="24"/>
        </w:rPr>
        <w:t>Akerman</w:t>
      </w:r>
      <w:proofErr w:type="spellEnd"/>
      <w:r w:rsidRPr="00E11897">
        <w:rPr>
          <w:rFonts w:ascii="Arial" w:hAnsi="Arial" w:cs="Arial"/>
          <w:sz w:val="24"/>
          <w:szCs w:val="24"/>
        </w:rPr>
        <w:t xml:space="preserve"> et al., 2022; </w:t>
      </w:r>
      <w:proofErr w:type="spellStart"/>
      <w:r w:rsidRPr="00E11897">
        <w:rPr>
          <w:rFonts w:ascii="Arial" w:hAnsi="Arial" w:cs="Arial"/>
          <w:sz w:val="24"/>
          <w:szCs w:val="24"/>
        </w:rPr>
        <w:t>Donachy</w:t>
      </w:r>
      <w:proofErr w:type="spellEnd"/>
      <w:r w:rsidRPr="00E11897">
        <w:rPr>
          <w:rFonts w:ascii="Arial" w:hAnsi="Arial" w:cs="Arial"/>
          <w:sz w:val="24"/>
          <w:szCs w:val="24"/>
        </w:rPr>
        <w:t>, 2017). This pre</w:t>
      </w:r>
      <w:r w:rsidR="009F5A6E">
        <w:rPr>
          <w:rFonts w:ascii="Arial" w:hAnsi="Arial" w:cs="Arial"/>
          <w:sz w:val="24"/>
          <w:szCs w:val="24"/>
        </w:rPr>
        <w:t xml:space="preserve">sentation </w:t>
      </w:r>
      <w:proofErr w:type="gramStart"/>
      <w:r w:rsidR="009F5A6E">
        <w:rPr>
          <w:rFonts w:ascii="Arial" w:hAnsi="Arial" w:cs="Arial"/>
          <w:sz w:val="24"/>
          <w:szCs w:val="24"/>
        </w:rPr>
        <w:t>has been defined</w:t>
      </w:r>
      <w:proofErr w:type="gramEnd"/>
      <w:r w:rsidR="009F5A6E">
        <w:rPr>
          <w:rFonts w:ascii="Arial" w:hAnsi="Arial" w:cs="Arial"/>
          <w:sz w:val="24"/>
          <w:szCs w:val="24"/>
        </w:rPr>
        <w:t xml:space="preserve"> as ‘blocked t</w:t>
      </w:r>
      <w:r w:rsidRPr="00E11897">
        <w:rPr>
          <w:rFonts w:ascii="Arial" w:hAnsi="Arial" w:cs="Arial"/>
          <w:sz w:val="24"/>
          <w:szCs w:val="24"/>
        </w:rPr>
        <w:t xml:space="preserve">rust’ where children cannot trust others, may be defensive and are </w:t>
      </w:r>
      <w:proofErr w:type="spellStart"/>
      <w:r w:rsidRPr="00E11897">
        <w:rPr>
          <w:rFonts w:ascii="Arial" w:hAnsi="Arial" w:cs="Arial"/>
          <w:sz w:val="24"/>
          <w:szCs w:val="24"/>
        </w:rPr>
        <w:t>hypervigilant</w:t>
      </w:r>
      <w:proofErr w:type="spellEnd"/>
      <w:r w:rsidRPr="00E11897">
        <w:rPr>
          <w:rFonts w:ascii="Arial" w:hAnsi="Arial" w:cs="Arial"/>
          <w:sz w:val="24"/>
          <w:szCs w:val="24"/>
        </w:rPr>
        <w:t xml:space="preserve"> to threats (</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2017). As foster carers are in the primary caregiver role, this presentation </w:t>
      </w:r>
      <w:proofErr w:type="gramStart"/>
      <w:r w:rsidRPr="00E11897">
        <w:rPr>
          <w:rFonts w:ascii="Arial" w:hAnsi="Arial" w:cs="Arial"/>
          <w:sz w:val="24"/>
          <w:szCs w:val="24"/>
        </w:rPr>
        <w:t>may become activated</w:t>
      </w:r>
      <w:proofErr w:type="gramEnd"/>
      <w:r w:rsidRPr="00E11897">
        <w:rPr>
          <w:rFonts w:ascii="Arial" w:hAnsi="Arial" w:cs="Arial"/>
          <w:sz w:val="24"/>
          <w:szCs w:val="24"/>
        </w:rPr>
        <w:t xml:space="preserve"> in the foster carer-child relationship. This can make it difficult for children to receive care (Emanuel, 2006; Henry, 1974).</w:t>
      </w:r>
    </w:p>
    <w:p w14:paraId="50436676" w14:textId="77777777" w:rsidR="00E11897" w:rsidRPr="00E11897" w:rsidRDefault="00E11897" w:rsidP="00E11897">
      <w:pPr>
        <w:spacing w:line="360" w:lineRule="auto"/>
        <w:ind w:firstLine="720"/>
        <w:rPr>
          <w:rFonts w:ascii="Arial" w:hAnsi="Arial" w:cs="Arial"/>
          <w:sz w:val="24"/>
          <w:szCs w:val="24"/>
        </w:rPr>
      </w:pPr>
      <w:proofErr w:type="spellStart"/>
      <w:r w:rsidRPr="00E11897">
        <w:rPr>
          <w:rFonts w:ascii="Arial" w:hAnsi="Arial" w:cs="Arial"/>
          <w:sz w:val="24"/>
          <w:szCs w:val="24"/>
        </w:rPr>
        <w:t>Mentalisation</w:t>
      </w:r>
      <w:proofErr w:type="spellEnd"/>
      <w:r w:rsidRPr="00E11897">
        <w:rPr>
          <w:rFonts w:ascii="Arial" w:hAnsi="Arial" w:cs="Arial"/>
          <w:sz w:val="24"/>
          <w:szCs w:val="24"/>
        </w:rPr>
        <w:t xml:space="preserve"> describes the capacity to understand our own and others mental states (e.g., thoughts, feelings) and their influence</w:t>
      </w:r>
      <w:r w:rsidR="007B0629">
        <w:rPr>
          <w:rFonts w:ascii="Arial" w:hAnsi="Arial" w:cs="Arial"/>
          <w:sz w:val="24"/>
          <w:szCs w:val="24"/>
        </w:rPr>
        <w:t xml:space="preserve"> on</w:t>
      </w:r>
      <w:r w:rsidRPr="00E11897">
        <w:rPr>
          <w:rFonts w:ascii="Arial" w:hAnsi="Arial" w:cs="Arial"/>
          <w:sz w:val="24"/>
          <w:szCs w:val="24"/>
        </w:rPr>
        <w:t xml:space="preserve"> behaviour (</w:t>
      </w:r>
      <w:proofErr w:type="spellStart"/>
      <w:r w:rsidRPr="00E11897">
        <w:rPr>
          <w:rFonts w:ascii="Arial" w:hAnsi="Arial" w:cs="Arial"/>
          <w:sz w:val="24"/>
          <w:szCs w:val="24"/>
        </w:rPr>
        <w:t>Bammens</w:t>
      </w:r>
      <w:proofErr w:type="spellEnd"/>
      <w:r w:rsidRPr="00E11897">
        <w:rPr>
          <w:rFonts w:ascii="Arial" w:hAnsi="Arial" w:cs="Arial"/>
          <w:sz w:val="24"/>
          <w:szCs w:val="24"/>
        </w:rPr>
        <w:t xml:space="preserve"> et al., 2015). Parents’ ability to reflect on their and their child’s mental state</w:t>
      </w:r>
      <w:r w:rsidR="007B0629">
        <w:rPr>
          <w:rFonts w:ascii="Arial" w:hAnsi="Arial" w:cs="Arial"/>
          <w:sz w:val="24"/>
          <w:szCs w:val="24"/>
        </w:rPr>
        <w:t>s and understand how they</w:t>
      </w:r>
      <w:r w:rsidRPr="00E11897">
        <w:rPr>
          <w:rFonts w:ascii="Arial" w:hAnsi="Arial" w:cs="Arial"/>
          <w:sz w:val="24"/>
          <w:szCs w:val="24"/>
        </w:rPr>
        <w:t xml:space="preserve"> might affect behaviour and interactions </w:t>
      </w:r>
      <w:proofErr w:type="gramStart"/>
      <w:r w:rsidRPr="00E11897">
        <w:rPr>
          <w:rFonts w:ascii="Arial" w:hAnsi="Arial" w:cs="Arial"/>
          <w:sz w:val="24"/>
          <w:szCs w:val="24"/>
        </w:rPr>
        <w:t>is known</w:t>
      </w:r>
      <w:proofErr w:type="gramEnd"/>
      <w:r w:rsidRPr="00E11897">
        <w:rPr>
          <w:rFonts w:ascii="Arial" w:hAnsi="Arial" w:cs="Arial"/>
          <w:sz w:val="24"/>
          <w:szCs w:val="24"/>
        </w:rPr>
        <w:t xml:space="preserve"> as Parental Reflective Functioning (PRF) (Slade, 2005). PRF is important when caring for children who have experienced trauma and attachment disruptions (Hughes et al., 2019) as these experiences may lead to children’s needs being presented in confusing or fragmented ways (e.g., they may miscue primary caregivers) (Hughes et al., 2019). PRF is vital to develop an understanding of the child (Browning, 2020), the meaning behind their behaviour, their level of development (Cooper &amp; Redfern, </w:t>
      </w:r>
      <w:r w:rsidRPr="00E11897">
        <w:rPr>
          <w:rFonts w:ascii="Arial" w:hAnsi="Arial" w:cs="Arial"/>
          <w:sz w:val="24"/>
          <w:szCs w:val="24"/>
        </w:rPr>
        <w:lastRenderedPageBreak/>
        <w:t>2015; Rocco-Briggs, 2008) and the acting out or re-experiencing of previous trauma and relational experiences (re-enactment) in the parent-child relationship (Browning, 2020; Levy, 1998). PRF also increases the likelihood</w:t>
      </w:r>
      <w:r w:rsidR="007B0629">
        <w:rPr>
          <w:rFonts w:ascii="Arial" w:hAnsi="Arial" w:cs="Arial"/>
          <w:sz w:val="24"/>
          <w:szCs w:val="24"/>
        </w:rPr>
        <w:t xml:space="preserve"> of</w:t>
      </w:r>
      <w:r w:rsidRPr="00E11897">
        <w:rPr>
          <w:rFonts w:ascii="Arial" w:hAnsi="Arial" w:cs="Arial"/>
          <w:sz w:val="24"/>
          <w:szCs w:val="24"/>
        </w:rPr>
        <w:t xml:space="preserve"> remaining engaged in the parent-child relationship and of understanding and responding sensitively and empathically to the child’s needs (</w:t>
      </w:r>
      <w:proofErr w:type="spellStart"/>
      <w:r w:rsidRPr="00E11897">
        <w:rPr>
          <w:rFonts w:ascii="Arial" w:hAnsi="Arial" w:cs="Arial"/>
          <w:sz w:val="24"/>
          <w:szCs w:val="24"/>
        </w:rPr>
        <w:t>attunement</w:t>
      </w:r>
      <w:proofErr w:type="spellEnd"/>
      <w:r w:rsidRPr="00E11897">
        <w:rPr>
          <w:rFonts w:ascii="Arial" w:hAnsi="Arial" w:cs="Arial"/>
          <w:sz w:val="24"/>
          <w:szCs w:val="24"/>
        </w:rPr>
        <w:t>) (</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&amp; Hughes, 2016; Siegel, 2007). </w:t>
      </w:r>
    </w:p>
    <w:p w14:paraId="44BEAD09" w14:textId="77777777" w:rsidR="00E11897" w:rsidRPr="00E11897" w:rsidRDefault="00E11897" w:rsidP="00E11897">
      <w:pPr>
        <w:spacing w:line="360" w:lineRule="auto"/>
        <w:ind w:firstLine="720"/>
        <w:rPr>
          <w:rFonts w:ascii="Arial" w:hAnsi="Arial" w:cs="Arial"/>
          <w:sz w:val="24"/>
          <w:szCs w:val="24"/>
        </w:rPr>
      </w:pPr>
      <w:r w:rsidRPr="00E11897">
        <w:rPr>
          <w:rFonts w:ascii="Arial" w:hAnsi="Arial" w:cs="Arial"/>
          <w:sz w:val="24"/>
          <w:szCs w:val="24"/>
        </w:rPr>
        <w:t>During BC, parents and carers may feel unsafe being close to the child, they may find it difficult to attune to and empathise with the child</w:t>
      </w:r>
      <w:r w:rsidR="0014649A">
        <w:rPr>
          <w:rFonts w:ascii="Arial" w:hAnsi="Arial" w:cs="Arial"/>
          <w:sz w:val="24"/>
          <w:szCs w:val="24"/>
        </w:rPr>
        <w:t>,</w:t>
      </w:r>
      <w:r w:rsidRPr="00E11897">
        <w:rPr>
          <w:rFonts w:ascii="Arial" w:hAnsi="Arial" w:cs="Arial"/>
          <w:sz w:val="24"/>
          <w:szCs w:val="24"/>
        </w:rPr>
        <w:t xml:space="preserve"> and </w:t>
      </w:r>
      <w:proofErr w:type="spellStart"/>
      <w:r w:rsidRPr="00E11897">
        <w:rPr>
          <w:rFonts w:ascii="Arial" w:hAnsi="Arial" w:cs="Arial"/>
          <w:sz w:val="24"/>
          <w:szCs w:val="24"/>
        </w:rPr>
        <w:t>mentalisation</w:t>
      </w:r>
      <w:proofErr w:type="spellEnd"/>
      <w:r w:rsidRPr="00E11897">
        <w:rPr>
          <w:rFonts w:ascii="Arial" w:hAnsi="Arial" w:cs="Arial"/>
          <w:sz w:val="24"/>
          <w:szCs w:val="24"/>
        </w:rPr>
        <w:t xml:space="preserve"> and PRF may become impaired (Redfern et al., 2018). Parents might find it difficult to understand the child, the influence of the child’s thoughts and feelings on their behaviour and they may find it difficult to identify and provide the care that the child needs (Adkins et al, 2018; Emanuel, 2006). Parents may find it difficult to tolerate the child’s behaviour and may respond to the child based on high expressed emotions. Negative parenting narratives may develop and parents may lack joy or pleasure in interactions with their children (</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&amp; Hughes, 2016). BC </w:t>
      </w:r>
      <w:proofErr w:type="gramStart"/>
      <w:r w:rsidRPr="00E11897">
        <w:rPr>
          <w:rFonts w:ascii="Arial" w:hAnsi="Arial" w:cs="Arial"/>
          <w:sz w:val="24"/>
          <w:szCs w:val="24"/>
        </w:rPr>
        <w:t xml:space="preserve">is </w:t>
      </w:r>
      <w:r w:rsidR="007B0629">
        <w:rPr>
          <w:rFonts w:ascii="Arial" w:hAnsi="Arial" w:cs="Arial"/>
          <w:sz w:val="24"/>
          <w:szCs w:val="24"/>
        </w:rPr>
        <w:t xml:space="preserve">also </w:t>
      </w:r>
      <w:r w:rsidRPr="00E11897">
        <w:rPr>
          <w:rFonts w:ascii="Arial" w:hAnsi="Arial" w:cs="Arial"/>
          <w:sz w:val="24"/>
          <w:szCs w:val="24"/>
        </w:rPr>
        <w:t>proposed</w:t>
      </w:r>
      <w:proofErr w:type="gramEnd"/>
      <w:r w:rsidRPr="00E11897">
        <w:rPr>
          <w:rFonts w:ascii="Arial" w:hAnsi="Arial" w:cs="Arial"/>
          <w:sz w:val="24"/>
          <w:szCs w:val="24"/>
        </w:rPr>
        <w:t xml:space="preserve"> to be associated with negative outcomes for foster carers and children including poor emotional and behavioural outcomes and placement instability (Golding, 2017; </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&amp; Hughes, 2016). </w:t>
      </w:r>
    </w:p>
    <w:p w14:paraId="620108E3" w14:textId="77777777" w:rsidR="00E11897" w:rsidRPr="00E11897" w:rsidRDefault="00E11897" w:rsidP="00E11897">
      <w:pPr>
        <w:spacing w:line="360" w:lineRule="auto"/>
        <w:ind w:firstLine="720"/>
        <w:rPr>
          <w:rFonts w:ascii="Arial" w:hAnsi="Arial" w:cs="Arial"/>
          <w:sz w:val="24"/>
          <w:szCs w:val="24"/>
        </w:rPr>
      </w:pPr>
      <w:proofErr w:type="spellStart"/>
      <w:r w:rsidRPr="00E11897">
        <w:rPr>
          <w:rFonts w:ascii="Arial" w:hAnsi="Arial" w:cs="Arial"/>
          <w:sz w:val="24"/>
          <w:szCs w:val="24"/>
        </w:rPr>
        <w:t>Baylin</w:t>
      </w:r>
      <w:proofErr w:type="spellEnd"/>
      <w:r w:rsidRPr="00E11897">
        <w:rPr>
          <w:rFonts w:ascii="Arial" w:hAnsi="Arial" w:cs="Arial"/>
          <w:sz w:val="24"/>
          <w:szCs w:val="24"/>
        </w:rPr>
        <w:t xml:space="preserve"> et al. (2012) defined four forms of BC: stage specific, child specific, acute and chronic. Stage specific BC may occur durin</w:t>
      </w:r>
      <w:r w:rsidR="009C0933">
        <w:rPr>
          <w:rFonts w:ascii="Arial" w:hAnsi="Arial" w:cs="Arial"/>
          <w:sz w:val="24"/>
          <w:szCs w:val="24"/>
        </w:rPr>
        <w:t>g the teenage and toddler years;</w:t>
      </w:r>
      <w:r w:rsidRPr="00E11897">
        <w:rPr>
          <w:rFonts w:ascii="Arial" w:hAnsi="Arial" w:cs="Arial"/>
          <w:sz w:val="24"/>
          <w:szCs w:val="24"/>
        </w:rPr>
        <w:t xml:space="preserve"> the child’s need for independence from their carer over a prolonged period may be a risk factor for BC. Child specific BC occurs when children have experienced t</w:t>
      </w:r>
      <w:r w:rsidR="009C0933">
        <w:rPr>
          <w:rFonts w:ascii="Arial" w:hAnsi="Arial" w:cs="Arial"/>
          <w:sz w:val="24"/>
          <w:szCs w:val="24"/>
        </w:rPr>
        <w:t>rauma or attachment disruptions;</w:t>
      </w:r>
      <w:r w:rsidRPr="00E11897">
        <w:rPr>
          <w:rFonts w:ascii="Arial" w:hAnsi="Arial" w:cs="Arial"/>
          <w:sz w:val="24"/>
          <w:szCs w:val="24"/>
        </w:rPr>
        <w:t xml:space="preserve"> the child’s reluctance to allow carer-child closeness overtime could contribute to a defensive response in the carer. Acute BC may develop when negative or stressful life events make it difficult to remain engaged in parenting. Chronic BC may develop following the carer experiencing traumatic, stressful or difficult life events during their early years; this could make it difficult to provide particular qualities of caregiving (</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et al., 2012) such as </w:t>
      </w:r>
      <w:proofErr w:type="spellStart"/>
      <w:r w:rsidRPr="00E11897">
        <w:rPr>
          <w:rFonts w:ascii="Arial" w:hAnsi="Arial" w:cs="Arial"/>
          <w:sz w:val="24"/>
          <w:szCs w:val="24"/>
        </w:rPr>
        <w:t>mentalising</w:t>
      </w:r>
      <w:proofErr w:type="spellEnd"/>
      <w:r w:rsidRPr="00E11897">
        <w:rPr>
          <w:rFonts w:ascii="Arial" w:hAnsi="Arial" w:cs="Arial"/>
          <w:sz w:val="24"/>
          <w:szCs w:val="24"/>
        </w:rPr>
        <w:t xml:space="preserve"> and being sensitive and emotionally available in the parent-child relationship (Golding, 2017).</w:t>
      </w:r>
    </w:p>
    <w:p w14:paraId="5CBEC567" w14:textId="77777777" w:rsidR="00E11897" w:rsidRPr="00E11897" w:rsidRDefault="00E11897" w:rsidP="00E11897">
      <w:pPr>
        <w:spacing w:line="360" w:lineRule="auto"/>
        <w:ind w:firstLine="720"/>
        <w:rPr>
          <w:rFonts w:ascii="Arial" w:hAnsi="Arial" w:cs="Arial"/>
          <w:sz w:val="24"/>
          <w:szCs w:val="24"/>
        </w:rPr>
      </w:pPr>
      <w:r w:rsidRPr="00E11897">
        <w:rPr>
          <w:rFonts w:ascii="Arial" w:hAnsi="Arial" w:cs="Arial"/>
          <w:sz w:val="24"/>
          <w:szCs w:val="24"/>
        </w:rPr>
        <w:t xml:space="preserve">Since foster carers care for children who may have experienced trauma and attachment disruptions, they may be at increased risk of developing child specific BC </w:t>
      </w:r>
      <w:r w:rsidRPr="00E11897">
        <w:rPr>
          <w:rFonts w:ascii="Arial" w:hAnsi="Arial" w:cs="Arial"/>
          <w:sz w:val="24"/>
          <w:szCs w:val="24"/>
        </w:rPr>
        <w:lastRenderedPageBreak/>
        <w:t>(</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&amp; Hughes, 2016). In line with this, research has identified that foster carers with high </w:t>
      </w:r>
      <w:proofErr w:type="spellStart"/>
      <w:r w:rsidRPr="00E11897">
        <w:rPr>
          <w:rFonts w:ascii="Arial" w:hAnsi="Arial" w:cs="Arial"/>
          <w:sz w:val="24"/>
          <w:szCs w:val="24"/>
        </w:rPr>
        <w:t>mentalising</w:t>
      </w:r>
      <w:proofErr w:type="spellEnd"/>
      <w:r w:rsidRPr="00E11897">
        <w:rPr>
          <w:rFonts w:ascii="Arial" w:hAnsi="Arial" w:cs="Arial"/>
          <w:sz w:val="24"/>
          <w:szCs w:val="24"/>
        </w:rPr>
        <w:t xml:space="preserve"> abilities developed impaired </w:t>
      </w:r>
      <w:proofErr w:type="spellStart"/>
      <w:r w:rsidRPr="00E11897">
        <w:rPr>
          <w:rFonts w:ascii="Arial" w:hAnsi="Arial" w:cs="Arial"/>
          <w:sz w:val="24"/>
          <w:szCs w:val="24"/>
        </w:rPr>
        <w:t>mentalisation</w:t>
      </w:r>
      <w:proofErr w:type="spellEnd"/>
      <w:r w:rsidRPr="00E11897">
        <w:rPr>
          <w:rFonts w:ascii="Arial" w:hAnsi="Arial" w:cs="Arial"/>
          <w:sz w:val="24"/>
          <w:szCs w:val="24"/>
        </w:rPr>
        <w:t xml:space="preserve"> and PRF when caring for children with a disorganised attachment pattern who were distrusting and rejecting (</w:t>
      </w:r>
      <w:proofErr w:type="spellStart"/>
      <w:r w:rsidRPr="00E11897">
        <w:rPr>
          <w:rFonts w:ascii="Arial" w:hAnsi="Arial" w:cs="Arial"/>
          <w:sz w:val="24"/>
          <w:szCs w:val="24"/>
        </w:rPr>
        <w:t>Akerman</w:t>
      </w:r>
      <w:proofErr w:type="spellEnd"/>
      <w:r w:rsidRPr="00E11897">
        <w:rPr>
          <w:rFonts w:ascii="Arial" w:hAnsi="Arial" w:cs="Arial"/>
          <w:sz w:val="24"/>
          <w:szCs w:val="24"/>
        </w:rPr>
        <w:t xml:space="preserve"> et al., 2022; Redfern et al., 2018). Difficulties in </w:t>
      </w:r>
      <w:proofErr w:type="spellStart"/>
      <w:r w:rsidRPr="00E11897">
        <w:rPr>
          <w:rFonts w:ascii="Arial" w:hAnsi="Arial" w:cs="Arial"/>
          <w:sz w:val="24"/>
          <w:szCs w:val="24"/>
        </w:rPr>
        <w:t>mentalising</w:t>
      </w:r>
      <w:proofErr w:type="spellEnd"/>
      <w:r w:rsidRPr="00E11897">
        <w:rPr>
          <w:rFonts w:ascii="Arial" w:hAnsi="Arial" w:cs="Arial"/>
          <w:sz w:val="24"/>
          <w:szCs w:val="24"/>
        </w:rPr>
        <w:t xml:space="preserve"> and PRF could place foster carers at risk of developing BC. Research has also highlighted that a large proportion of foster carers experienced trauma and attachment disruptions in their early years (Choi, 2009); this may place foster carers at increased risk of developing chronic BC.  </w:t>
      </w:r>
    </w:p>
    <w:p w14:paraId="1DA7F190" w14:textId="5F272B80" w:rsidR="00E11897" w:rsidRPr="00E11897" w:rsidRDefault="00E11897" w:rsidP="00E11897">
      <w:pPr>
        <w:spacing w:line="360" w:lineRule="auto"/>
        <w:ind w:firstLine="720"/>
        <w:rPr>
          <w:rFonts w:ascii="Arial" w:hAnsi="Arial" w:cs="Arial"/>
          <w:sz w:val="24"/>
          <w:szCs w:val="24"/>
        </w:rPr>
      </w:pPr>
      <w:r w:rsidRPr="00E11897">
        <w:rPr>
          <w:rFonts w:ascii="Arial" w:hAnsi="Arial" w:cs="Arial"/>
          <w:sz w:val="24"/>
          <w:szCs w:val="24"/>
        </w:rPr>
        <w:t xml:space="preserve">The current understanding in the literature regarding foster carers experience of BC appears to be theoretically based or speculative. It appears to have developed through reflection on clinical practice and neuroscience research or application of psychological theories to the construct of BC (e.g., </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et al., 2012; Hughes, 2015) rather than specific research with foster carers. One study (Ottaway &amp; Selwyn, 2016) investigated ‘compassion fatigue’ in foster</w:t>
      </w:r>
      <w:r w:rsidR="005B5C48">
        <w:rPr>
          <w:rFonts w:ascii="Arial" w:hAnsi="Arial" w:cs="Arial"/>
          <w:sz w:val="24"/>
          <w:szCs w:val="24"/>
        </w:rPr>
        <w:t xml:space="preserve"> carers. T</w:t>
      </w:r>
      <w:r w:rsidRPr="00E11897">
        <w:rPr>
          <w:rFonts w:ascii="Arial" w:hAnsi="Arial" w:cs="Arial"/>
          <w:sz w:val="24"/>
          <w:szCs w:val="24"/>
        </w:rPr>
        <w:t>he researchers perceived BC and ‘compassion fatigue’ to be synonymous</w:t>
      </w:r>
      <w:r w:rsidR="007B0629">
        <w:rPr>
          <w:rFonts w:ascii="Arial" w:hAnsi="Arial" w:cs="Arial"/>
          <w:sz w:val="24"/>
          <w:szCs w:val="24"/>
        </w:rPr>
        <w:t>,</w:t>
      </w:r>
      <w:r w:rsidRPr="00E11897">
        <w:rPr>
          <w:rFonts w:ascii="Arial" w:hAnsi="Arial" w:cs="Arial"/>
          <w:sz w:val="24"/>
          <w:szCs w:val="24"/>
        </w:rPr>
        <w:t xml:space="preserve"> however</w:t>
      </w:r>
      <w:r w:rsidR="007B0629">
        <w:rPr>
          <w:rFonts w:ascii="Arial" w:hAnsi="Arial" w:cs="Arial"/>
          <w:sz w:val="24"/>
          <w:szCs w:val="24"/>
        </w:rPr>
        <w:t>,</w:t>
      </w:r>
      <w:r w:rsidRPr="00E11897">
        <w:rPr>
          <w:rFonts w:ascii="Arial" w:hAnsi="Arial" w:cs="Arial"/>
          <w:sz w:val="24"/>
          <w:szCs w:val="24"/>
        </w:rPr>
        <w:t xml:space="preserve"> this h</w:t>
      </w:r>
      <w:r w:rsidR="0088772F">
        <w:rPr>
          <w:rFonts w:ascii="Arial" w:hAnsi="Arial" w:cs="Arial"/>
          <w:sz w:val="24"/>
          <w:szCs w:val="24"/>
        </w:rPr>
        <w:t>as been disputed (Hughes, 2015</w:t>
      </w:r>
      <w:proofErr w:type="gramStart"/>
      <w:r w:rsidR="0088772F">
        <w:rPr>
          <w:rFonts w:ascii="Arial" w:hAnsi="Arial" w:cs="Arial"/>
          <w:sz w:val="24"/>
          <w:szCs w:val="24"/>
        </w:rPr>
        <w:t>;</w:t>
      </w:r>
      <w:proofErr w:type="gramEnd"/>
      <w:r w:rsidR="0088772F" w:rsidRPr="00E11897">
        <w:rPr>
          <w:rFonts w:ascii="Arial" w:hAnsi="Arial" w:cs="Arial"/>
          <w:sz w:val="24"/>
          <w:szCs w:val="24"/>
        </w:rPr>
        <w:t xml:space="preserve"> </w:t>
      </w:r>
      <w:proofErr w:type="spellStart"/>
      <w:r w:rsidR="0088772F" w:rsidRPr="00E11897">
        <w:rPr>
          <w:rFonts w:ascii="Arial" w:hAnsi="Arial" w:cs="Arial"/>
          <w:sz w:val="24"/>
          <w:szCs w:val="24"/>
        </w:rPr>
        <w:t>Stamm</w:t>
      </w:r>
      <w:proofErr w:type="spellEnd"/>
      <w:r w:rsidRPr="00E11897">
        <w:rPr>
          <w:rFonts w:ascii="Arial" w:hAnsi="Arial" w:cs="Arial"/>
          <w:sz w:val="24"/>
          <w:szCs w:val="24"/>
        </w:rPr>
        <w:t xml:space="preserve">, 2010). It is particularly important to gain the perspective of those with lived experience of BC to provide further insight into the phenomenology of BC, in line with the aim of the current study. </w:t>
      </w:r>
    </w:p>
    <w:p w14:paraId="4EEADF6D" w14:textId="77777777" w:rsidR="00E11897" w:rsidRPr="00E11897" w:rsidRDefault="00E11897" w:rsidP="00E11897">
      <w:pPr>
        <w:spacing w:line="360" w:lineRule="auto"/>
        <w:rPr>
          <w:rFonts w:ascii="Arial" w:hAnsi="Arial" w:cs="Arial"/>
          <w:sz w:val="24"/>
          <w:szCs w:val="24"/>
        </w:rPr>
      </w:pPr>
    </w:p>
    <w:p w14:paraId="238A48B1"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t xml:space="preserve">Aims and rationale </w:t>
      </w:r>
    </w:p>
    <w:p w14:paraId="0B137DF4" w14:textId="013DFCF2" w:rsidR="00E11897" w:rsidRPr="00E11897" w:rsidRDefault="00E11897" w:rsidP="00E11897">
      <w:pPr>
        <w:spacing w:line="360" w:lineRule="auto"/>
        <w:ind w:firstLine="720"/>
        <w:rPr>
          <w:rFonts w:ascii="Arial" w:hAnsi="Arial" w:cs="Arial"/>
          <w:sz w:val="24"/>
          <w:szCs w:val="24"/>
        </w:rPr>
      </w:pPr>
      <w:r w:rsidRPr="00E11897">
        <w:rPr>
          <w:rFonts w:ascii="Arial" w:hAnsi="Arial" w:cs="Arial"/>
          <w:sz w:val="24"/>
          <w:szCs w:val="24"/>
        </w:rPr>
        <w:t xml:space="preserve">IPA is a qualitative research method, used to develop an idiographic, and phenomenological understanding of participants lived experiences of phenomena. The current study aimed to use IPA to investigate non-kinship foster </w:t>
      </w:r>
      <w:proofErr w:type="gramStart"/>
      <w:r w:rsidRPr="00E11897">
        <w:rPr>
          <w:rFonts w:ascii="Arial" w:hAnsi="Arial" w:cs="Arial"/>
          <w:sz w:val="24"/>
          <w:szCs w:val="24"/>
        </w:rPr>
        <w:t>carer’s</w:t>
      </w:r>
      <w:proofErr w:type="gramEnd"/>
      <w:r w:rsidRPr="00E11897">
        <w:rPr>
          <w:rFonts w:ascii="Arial" w:hAnsi="Arial" w:cs="Arial"/>
          <w:sz w:val="24"/>
          <w:szCs w:val="24"/>
        </w:rPr>
        <w:t xml:space="preserve"> lived experience of BC. Non-kinship placements tend to break down more often than kinship placements (</w:t>
      </w:r>
      <w:proofErr w:type="spellStart"/>
      <w:r w:rsidR="005B5C48" w:rsidRPr="00E11897">
        <w:rPr>
          <w:rFonts w:ascii="Arial" w:hAnsi="Arial" w:cs="Arial"/>
          <w:sz w:val="24"/>
          <w:szCs w:val="24"/>
        </w:rPr>
        <w:t>Konijn</w:t>
      </w:r>
      <w:proofErr w:type="spellEnd"/>
      <w:r w:rsidR="005B5C48" w:rsidRPr="00E11897">
        <w:rPr>
          <w:rFonts w:ascii="Arial" w:hAnsi="Arial" w:cs="Arial"/>
          <w:sz w:val="24"/>
          <w:szCs w:val="24"/>
        </w:rPr>
        <w:t xml:space="preserve"> et al., 2019</w:t>
      </w:r>
      <w:r w:rsidR="005B5C48">
        <w:rPr>
          <w:rFonts w:ascii="Arial" w:hAnsi="Arial" w:cs="Arial"/>
          <w:sz w:val="24"/>
          <w:szCs w:val="24"/>
        </w:rPr>
        <w:t>; Rock et al., 2015</w:t>
      </w:r>
      <w:r w:rsidRPr="00E11897">
        <w:rPr>
          <w:rFonts w:ascii="Arial" w:hAnsi="Arial" w:cs="Arial"/>
          <w:sz w:val="24"/>
          <w:szCs w:val="24"/>
        </w:rPr>
        <w:t xml:space="preserve">); therefore, it seems particularly important to explore BC in this population. The current study hoped to provide insight into the lived experience and phenomenology of BC amongst foster carers.  Furthermore, Wilson (2020) found limited evidence for the efficacy of PRF and </w:t>
      </w:r>
      <w:proofErr w:type="spellStart"/>
      <w:r w:rsidRPr="00E11897">
        <w:rPr>
          <w:rFonts w:ascii="Arial" w:hAnsi="Arial" w:cs="Arial"/>
          <w:sz w:val="24"/>
          <w:szCs w:val="24"/>
        </w:rPr>
        <w:t>mentalisation</w:t>
      </w:r>
      <w:proofErr w:type="spellEnd"/>
      <w:r w:rsidRPr="00E11897">
        <w:rPr>
          <w:rFonts w:ascii="Arial" w:hAnsi="Arial" w:cs="Arial"/>
          <w:sz w:val="24"/>
          <w:szCs w:val="24"/>
        </w:rPr>
        <w:t xml:space="preserve"> interventions fo</w:t>
      </w:r>
      <w:r w:rsidR="005A221F">
        <w:rPr>
          <w:rFonts w:ascii="Arial" w:hAnsi="Arial" w:cs="Arial"/>
          <w:sz w:val="24"/>
          <w:szCs w:val="24"/>
        </w:rPr>
        <w:t xml:space="preserve">r foster carers. </w:t>
      </w:r>
      <w:r w:rsidR="005A221F" w:rsidRPr="00A06AA5">
        <w:rPr>
          <w:rFonts w:ascii="Arial" w:hAnsi="Arial" w:cs="Arial"/>
          <w:sz w:val="24"/>
          <w:szCs w:val="24"/>
        </w:rPr>
        <w:t>BC may be associated with reduced PRF</w:t>
      </w:r>
      <w:r w:rsidRPr="00A06AA5">
        <w:rPr>
          <w:rFonts w:ascii="Arial" w:hAnsi="Arial" w:cs="Arial"/>
          <w:sz w:val="24"/>
          <w:szCs w:val="24"/>
        </w:rPr>
        <w:t xml:space="preserve"> and </w:t>
      </w:r>
      <w:proofErr w:type="spellStart"/>
      <w:r w:rsidRPr="00A06AA5">
        <w:rPr>
          <w:rFonts w:ascii="Arial" w:hAnsi="Arial" w:cs="Arial"/>
          <w:sz w:val="24"/>
          <w:szCs w:val="24"/>
        </w:rPr>
        <w:t>mentalisation</w:t>
      </w:r>
      <w:proofErr w:type="spellEnd"/>
      <w:r w:rsidRPr="00A06AA5">
        <w:rPr>
          <w:rFonts w:ascii="Arial" w:hAnsi="Arial" w:cs="Arial"/>
          <w:sz w:val="24"/>
          <w:szCs w:val="24"/>
        </w:rPr>
        <w:t xml:space="preserve">. </w:t>
      </w:r>
      <w:r w:rsidRPr="00E11897">
        <w:rPr>
          <w:rFonts w:ascii="Arial" w:hAnsi="Arial" w:cs="Arial"/>
          <w:sz w:val="24"/>
          <w:szCs w:val="24"/>
        </w:rPr>
        <w:t>A better understanding of the phenomenology of BC could inform appropriate support and intervention and could improve outcomes and permanence for children in care.</w:t>
      </w:r>
    </w:p>
    <w:p w14:paraId="750C68B9"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lastRenderedPageBreak/>
        <w:t xml:space="preserve">Research question </w:t>
      </w:r>
    </w:p>
    <w:p w14:paraId="781A85E7"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What are foster carers lived experiences of BC?</w:t>
      </w:r>
    </w:p>
    <w:p w14:paraId="2C8FE322" w14:textId="77777777" w:rsidR="00E11897" w:rsidRPr="00E11897" w:rsidRDefault="00E11897" w:rsidP="00E11897">
      <w:pPr>
        <w:spacing w:line="360" w:lineRule="auto"/>
        <w:rPr>
          <w:rFonts w:ascii="Arial" w:hAnsi="Arial" w:cs="Arial"/>
          <w:b/>
          <w:sz w:val="24"/>
          <w:szCs w:val="24"/>
        </w:rPr>
      </w:pPr>
    </w:p>
    <w:p w14:paraId="27095EB4" w14:textId="77777777" w:rsidR="00E11897" w:rsidRPr="00E11897" w:rsidRDefault="00E11897" w:rsidP="00E11897">
      <w:pPr>
        <w:keepNext/>
        <w:keepLines/>
        <w:spacing w:before="240" w:after="0"/>
        <w:jc w:val="center"/>
        <w:outlineLvl w:val="0"/>
        <w:rPr>
          <w:rFonts w:ascii="Arial" w:eastAsiaTheme="majorEastAsia" w:hAnsi="Arial" w:cs="Arial"/>
          <w:b/>
          <w:sz w:val="24"/>
          <w:szCs w:val="24"/>
        </w:rPr>
      </w:pPr>
      <w:bookmarkStart w:id="47" w:name="_Toc133474325"/>
      <w:r w:rsidRPr="00E11897">
        <w:rPr>
          <w:rFonts w:ascii="Arial" w:eastAsiaTheme="majorEastAsia" w:hAnsi="Arial" w:cs="Arial"/>
          <w:b/>
          <w:sz w:val="24"/>
          <w:szCs w:val="24"/>
        </w:rPr>
        <w:t>Methods</w:t>
      </w:r>
      <w:bookmarkEnd w:id="47"/>
    </w:p>
    <w:p w14:paraId="2D82E094"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t xml:space="preserve">Ethics </w:t>
      </w:r>
    </w:p>
    <w:p w14:paraId="10EE68A8" w14:textId="1ACBB737" w:rsidR="00E11897" w:rsidRDefault="00E11897" w:rsidP="00E24969">
      <w:pPr>
        <w:spacing w:line="360" w:lineRule="auto"/>
        <w:ind w:firstLine="720"/>
        <w:rPr>
          <w:rFonts w:ascii="Arial" w:hAnsi="Arial" w:cs="Arial"/>
          <w:sz w:val="24"/>
          <w:szCs w:val="24"/>
        </w:rPr>
      </w:pPr>
      <w:r w:rsidRPr="00E11897">
        <w:rPr>
          <w:rFonts w:ascii="Arial" w:hAnsi="Arial" w:cs="Arial"/>
          <w:sz w:val="24"/>
          <w:szCs w:val="24"/>
        </w:rPr>
        <w:t xml:space="preserve">Ethical approval was received from Staffordshire University (Appendix A), Health and Care Research Wales (Appendix B), the Health Research Authority (Appendix C) and the NHS trust in which the research took place (Appendix D). </w:t>
      </w:r>
      <w:r w:rsidR="006112FC" w:rsidRPr="00A06AA5">
        <w:rPr>
          <w:rFonts w:ascii="Arial" w:hAnsi="Arial" w:cs="Arial"/>
          <w:sz w:val="24"/>
          <w:szCs w:val="24"/>
        </w:rPr>
        <w:t xml:space="preserve">All participants provided informed consent. </w:t>
      </w:r>
      <w:r w:rsidRPr="00A06AA5">
        <w:rPr>
          <w:rFonts w:ascii="Arial" w:hAnsi="Arial" w:cs="Arial"/>
          <w:sz w:val="24"/>
          <w:szCs w:val="24"/>
        </w:rPr>
        <w:t xml:space="preserve">Measures </w:t>
      </w:r>
      <w:proofErr w:type="gramStart"/>
      <w:r w:rsidRPr="00A06AA5">
        <w:rPr>
          <w:rFonts w:ascii="Arial" w:hAnsi="Arial" w:cs="Arial"/>
          <w:sz w:val="24"/>
          <w:szCs w:val="24"/>
        </w:rPr>
        <w:t xml:space="preserve">were </w:t>
      </w:r>
      <w:r w:rsidR="00C7573F" w:rsidRPr="00A06AA5">
        <w:rPr>
          <w:rFonts w:ascii="Arial" w:hAnsi="Arial" w:cs="Arial"/>
          <w:sz w:val="24"/>
          <w:szCs w:val="24"/>
        </w:rPr>
        <w:t>implemented</w:t>
      </w:r>
      <w:proofErr w:type="gramEnd"/>
      <w:r w:rsidR="00C7573F" w:rsidRPr="00A06AA5">
        <w:rPr>
          <w:rFonts w:ascii="Arial" w:hAnsi="Arial" w:cs="Arial"/>
          <w:sz w:val="24"/>
          <w:szCs w:val="24"/>
        </w:rPr>
        <w:t xml:space="preserve"> </w:t>
      </w:r>
      <w:r w:rsidRPr="00A06AA5">
        <w:rPr>
          <w:rFonts w:ascii="Arial" w:hAnsi="Arial" w:cs="Arial"/>
          <w:sz w:val="24"/>
          <w:szCs w:val="24"/>
        </w:rPr>
        <w:t>to mitigate for distress</w:t>
      </w:r>
      <w:r w:rsidR="00E24969" w:rsidRPr="00A06AA5">
        <w:rPr>
          <w:rFonts w:ascii="Arial" w:hAnsi="Arial" w:cs="Arial"/>
          <w:sz w:val="24"/>
          <w:szCs w:val="24"/>
        </w:rPr>
        <w:t>: participants were informed that they did not need to answer questions tha</w:t>
      </w:r>
      <w:r w:rsidR="00C7573F" w:rsidRPr="00A06AA5">
        <w:rPr>
          <w:rFonts w:ascii="Arial" w:hAnsi="Arial" w:cs="Arial"/>
          <w:sz w:val="24"/>
          <w:szCs w:val="24"/>
        </w:rPr>
        <w:t>t they preferred not to and</w:t>
      </w:r>
      <w:r w:rsidR="00E24969" w:rsidRPr="00A06AA5">
        <w:rPr>
          <w:rFonts w:ascii="Arial" w:hAnsi="Arial" w:cs="Arial"/>
          <w:sz w:val="24"/>
          <w:szCs w:val="24"/>
        </w:rPr>
        <w:t xml:space="preserve"> they could have a break or stop the interview at any point. If participants became distressed, interview questioning was paused and time </w:t>
      </w:r>
      <w:proofErr w:type="gramStart"/>
      <w:r w:rsidR="00E24969" w:rsidRPr="00A06AA5">
        <w:rPr>
          <w:rFonts w:ascii="Arial" w:hAnsi="Arial" w:cs="Arial"/>
          <w:sz w:val="24"/>
          <w:szCs w:val="24"/>
        </w:rPr>
        <w:t>was taken</w:t>
      </w:r>
      <w:proofErr w:type="gramEnd"/>
      <w:r w:rsidR="00E24969" w:rsidRPr="00A06AA5">
        <w:rPr>
          <w:rFonts w:ascii="Arial" w:hAnsi="Arial" w:cs="Arial"/>
          <w:sz w:val="24"/>
          <w:szCs w:val="24"/>
        </w:rPr>
        <w:t xml:space="preserve"> to </w:t>
      </w:r>
      <w:r w:rsidR="00C7573F" w:rsidRPr="00A06AA5">
        <w:rPr>
          <w:rFonts w:ascii="Arial" w:hAnsi="Arial" w:cs="Arial"/>
          <w:sz w:val="24"/>
          <w:szCs w:val="24"/>
        </w:rPr>
        <w:t xml:space="preserve">explore what had distressed them </w:t>
      </w:r>
      <w:r w:rsidR="00CC4EEB" w:rsidRPr="00A06AA5">
        <w:rPr>
          <w:rFonts w:ascii="Arial" w:hAnsi="Arial" w:cs="Arial"/>
          <w:sz w:val="24"/>
          <w:szCs w:val="24"/>
        </w:rPr>
        <w:t>to ascertain if they needed</w:t>
      </w:r>
      <w:r w:rsidR="002E5F43" w:rsidRPr="00A06AA5">
        <w:rPr>
          <w:rFonts w:ascii="Arial" w:hAnsi="Arial" w:cs="Arial"/>
          <w:sz w:val="24"/>
          <w:szCs w:val="24"/>
        </w:rPr>
        <w:t xml:space="preserve"> additional support</w:t>
      </w:r>
      <w:r w:rsidR="00E24969" w:rsidRPr="00A06AA5">
        <w:rPr>
          <w:rFonts w:ascii="Arial" w:hAnsi="Arial" w:cs="Arial"/>
          <w:sz w:val="24"/>
          <w:szCs w:val="24"/>
        </w:rPr>
        <w:t xml:space="preserve">. All participants were debriefed and signposted to relevant support </w:t>
      </w:r>
      <w:r w:rsidR="00E24969" w:rsidRPr="00E11897">
        <w:rPr>
          <w:rFonts w:ascii="Arial" w:hAnsi="Arial" w:cs="Arial"/>
          <w:sz w:val="24"/>
          <w:szCs w:val="24"/>
        </w:rPr>
        <w:t>(Appendix E and J).</w:t>
      </w:r>
      <w:r w:rsidR="00E24969">
        <w:rPr>
          <w:rFonts w:ascii="Arial" w:hAnsi="Arial" w:cs="Arial"/>
          <w:color w:val="FF0000"/>
          <w:sz w:val="24"/>
          <w:szCs w:val="24"/>
        </w:rPr>
        <w:t xml:space="preserve"> </w:t>
      </w:r>
    </w:p>
    <w:p w14:paraId="42B3BC77"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t xml:space="preserve">Design </w:t>
      </w:r>
    </w:p>
    <w:p w14:paraId="3329EA0B" w14:textId="3FA3B81C" w:rsidR="00E50187" w:rsidRPr="004844B0" w:rsidRDefault="00E11897" w:rsidP="004844B0">
      <w:pPr>
        <w:autoSpaceDE w:val="0"/>
        <w:autoSpaceDN w:val="0"/>
        <w:adjustRightInd w:val="0"/>
        <w:spacing w:after="0" w:line="360" w:lineRule="auto"/>
        <w:ind w:firstLine="720"/>
        <w:rPr>
          <w:rFonts w:ascii="Arial" w:hAnsi="Arial" w:cs="Arial"/>
          <w:sz w:val="24"/>
          <w:szCs w:val="24"/>
        </w:rPr>
      </w:pPr>
      <w:r w:rsidRPr="00E11897">
        <w:rPr>
          <w:rFonts w:ascii="Arial" w:hAnsi="Arial" w:cs="Arial"/>
          <w:sz w:val="24"/>
          <w:szCs w:val="24"/>
        </w:rPr>
        <w:t>Participants took part in an in-depth, one to one, semi-structured interview in line with an IPA approach (</w:t>
      </w:r>
      <w:proofErr w:type="spellStart"/>
      <w:r w:rsidRPr="00E11897">
        <w:rPr>
          <w:rFonts w:ascii="Arial" w:hAnsi="Arial" w:cs="Arial"/>
          <w:sz w:val="24"/>
          <w:szCs w:val="24"/>
        </w:rPr>
        <w:t>Pietkiewicz</w:t>
      </w:r>
      <w:proofErr w:type="spellEnd"/>
      <w:r w:rsidRPr="00E11897">
        <w:rPr>
          <w:rFonts w:ascii="Arial" w:hAnsi="Arial" w:cs="Arial"/>
          <w:sz w:val="24"/>
          <w:szCs w:val="24"/>
        </w:rPr>
        <w:t xml:space="preserve"> &amp; Smith, 2014). The interview schedule (Appendix I) was developed following a thorough literature review and discussions with the research supervisors. Questions were open-ended following recommendations provided by </w:t>
      </w:r>
      <w:proofErr w:type="spellStart"/>
      <w:r w:rsidRPr="00E11897">
        <w:rPr>
          <w:rFonts w:ascii="Arial" w:hAnsi="Arial" w:cs="Arial"/>
          <w:sz w:val="24"/>
          <w:szCs w:val="24"/>
        </w:rPr>
        <w:t>Pietkiewicz</w:t>
      </w:r>
      <w:proofErr w:type="spellEnd"/>
      <w:r w:rsidRPr="00E11897">
        <w:rPr>
          <w:rFonts w:ascii="Arial" w:hAnsi="Arial" w:cs="Arial"/>
          <w:sz w:val="24"/>
          <w:szCs w:val="24"/>
        </w:rPr>
        <w:t xml:space="preserve"> and Smith (2014). IPA can be used to explore potentially emotive or ambiguous phenomena (e.g., BC) (</w:t>
      </w:r>
      <w:proofErr w:type="spellStart"/>
      <w:r w:rsidRPr="00E11897">
        <w:rPr>
          <w:rFonts w:ascii="Arial" w:hAnsi="Arial" w:cs="Arial"/>
          <w:sz w:val="24"/>
          <w:szCs w:val="24"/>
        </w:rPr>
        <w:t>Pietkiewicz</w:t>
      </w:r>
      <w:proofErr w:type="spellEnd"/>
      <w:r w:rsidRPr="00E11897">
        <w:rPr>
          <w:rFonts w:ascii="Arial" w:hAnsi="Arial" w:cs="Arial"/>
          <w:sz w:val="24"/>
          <w:szCs w:val="24"/>
        </w:rPr>
        <w:t xml:space="preserve"> &amp; Smith, 2014; Smith et al., 2022) and it enables a rich, detailed and in-depth exploration of participants lived experience of phenomena and the sense that they make of it (</w:t>
      </w:r>
      <w:proofErr w:type="spellStart"/>
      <w:r w:rsidRPr="00E11897">
        <w:rPr>
          <w:rFonts w:ascii="Arial" w:hAnsi="Arial" w:cs="Arial"/>
          <w:sz w:val="24"/>
          <w:szCs w:val="24"/>
        </w:rPr>
        <w:t>Pietkiewicz</w:t>
      </w:r>
      <w:proofErr w:type="spellEnd"/>
      <w:r w:rsidRPr="00E11897">
        <w:rPr>
          <w:rFonts w:ascii="Arial" w:hAnsi="Arial" w:cs="Arial"/>
          <w:sz w:val="24"/>
          <w:szCs w:val="24"/>
        </w:rPr>
        <w:t xml:space="preserve"> &amp; Smith, 2014). </w:t>
      </w:r>
      <w:r w:rsidR="008031F2" w:rsidRPr="00A06AA5">
        <w:rPr>
          <w:rFonts w:ascii="Arial" w:hAnsi="Arial" w:cs="Arial"/>
          <w:sz w:val="24"/>
          <w:szCs w:val="24"/>
        </w:rPr>
        <w:t xml:space="preserve">This study aimed to develop an in depth and meaningful understanding of participants lived experience of BC. A qualitative IPA approach </w:t>
      </w:r>
      <w:proofErr w:type="gramStart"/>
      <w:r w:rsidR="008031F2" w:rsidRPr="00A06AA5">
        <w:rPr>
          <w:rFonts w:ascii="Arial" w:hAnsi="Arial" w:cs="Arial"/>
          <w:sz w:val="24"/>
          <w:szCs w:val="24"/>
        </w:rPr>
        <w:t>was selected</w:t>
      </w:r>
      <w:proofErr w:type="gramEnd"/>
      <w:r w:rsidR="008031F2" w:rsidRPr="00A06AA5">
        <w:rPr>
          <w:rFonts w:ascii="Arial" w:hAnsi="Arial" w:cs="Arial"/>
          <w:sz w:val="24"/>
          <w:szCs w:val="24"/>
        </w:rPr>
        <w:t>, as it</w:t>
      </w:r>
      <w:r w:rsidR="008031F2" w:rsidRPr="00A06AA5">
        <w:t xml:space="preserve"> </w:t>
      </w:r>
      <w:r w:rsidR="008031F2" w:rsidRPr="00A06AA5">
        <w:rPr>
          <w:rFonts w:ascii="Arial" w:hAnsi="Arial" w:cs="Arial"/>
          <w:sz w:val="24"/>
          <w:szCs w:val="24"/>
        </w:rPr>
        <w:t>is the most appropriate methodol</w:t>
      </w:r>
      <w:r w:rsidR="0016643B" w:rsidRPr="00A06AA5">
        <w:rPr>
          <w:rFonts w:ascii="Arial" w:hAnsi="Arial" w:cs="Arial"/>
          <w:sz w:val="24"/>
          <w:szCs w:val="24"/>
        </w:rPr>
        <w:t xml:space="preserve">ogy for collecting this </w:t>
      </w:r>
      <w:r w:rsidR="008031F2" w:rsidRPr="00A06AA5">
        <w:rPr>
          <w:rFonts w:ascii="Arial" w:hAnsi="Arial" w:cs="Arial"/>
          <w:sz w:val="24"/>
          <w:szCs w:val="24"/>
        </w:rPr>
        <w:t xml:space="preserve">data. </w:t>
      </w:r>
      <w:r w:rsidRPr="00E11897">
        <w:rPr>
          <w:rFonts w:ascii="Arial" w:hAnsi="Arial" w:cs="Arial"/>
          <w:sz w:val="24"/>
          <w:szCs w:val="24"/>
        </w:rPr>
        <w:t xml:space="preserve">IPA has three key elements: hermeneutics (interpretation of the meaning of experiences), </w:t>
      </w:r>
      <w:proofErr w:type="spellStart"/>
      <w:r w:rsidRPr="00E11897">
        <w:rPr>
          <w:rFonts w:ascii="Arial" w:hAnsi="Arial" w:cs="Arial"/>
          <w:sz w:val="24"/>
          <w:szCs w:val="24"/>
        </w:rPr>
        <w:t>idiography</w:t>
      </w:r>
      <w:proofErr w:type="spellEnd"/>
      <w:r w:rsidRPr="00E11897">
        <w:rPr>
          <w:rFonts w:ascii="Arial" w:hAnsi="Arial" w:cs="Arial"/>
          <w:sz w:val="24"/>
          <w:szCs w:val="24"/>
        </w:rPr>
        <w:t xml:space="preserve"> (understanding of individual experience) and phenomenology (the study of participants lived experience of a phenomenon) (Smith et al., 2022).</w:t>
      </w:r>
      <w:r w:rsidR="008031F2">
        <w:rPr>
          <w:rFonts w:ascii="Arial" w:hAnsi="Arial" w:cs="Arial"/>
          <w:sz w:val="24"/>
          <w:szCs w:val="24"/>
        </w:rPr>
        <w:t xml:space="preserve"> </w:t>
      </w:r>
    </w:p>
    <w:p w14:paraId="6A046E5A" w14:textId="77777777" w:rsidR="00E11897" w:rsidRPr="00E11897" w:rsidRDefault="00E11897" w:rsidP="00E11897">
      <w:pPr>
        <w:autoSpaceDE w:val="0"/>
        <w:autoSpaceDN w:val="0"/>
        <w:adjustRightInd w:val="0"/>
        <w:spacing w:after="0" w:line="360" w:lineRule="auto"/>
        <w:rPr>
          <w:rFonts w:ascii="Arial" w:hAnsi="Arial" w:cs="Arial"/>
          <w:b/>
          <w:sz w:val="24"/>
          <w:szCs w:val="24"/>
        </w:rPr>
      </w:pPr>
      <w:r w:rsidRPr="00734CD4">
        <w:rPr>
          <w:rFonts w:ascii="Arial" w:hAnsi="Arial" w:cs="Arial"/>
          <w:b/>
          <w:sz w:val="24"/>
          <w:szCs w:val="24"/>
        </w:rPr>
        <w:lastRenderedPageBreak/>
        <w:t>Service user involvement</w:t>
      </w:r>
      <w:r w:rsidRPr="00E11897">
        <w:rPr>
          <w:rFonts w:ascii="Arial" w:hAnsi="Arial" w:cs="Arial"/>
          <w:b/>
          <w:sz w:val="24"/>
          <w:szCs w:val="24"/>
        </w:rPr>
        <w:t xml:space="preserve"> </w:t>
      </w:r>
    </w:p>
    <w:p w14:paraId="470A620A" w14:textId="69C23B2A" w:rsidR="00E11897" w:rsidRPr="00E11897" w:rsidRDefault="00E11897" w:rsidP="00E11897">
      <w:pPr>
        <w:autoSpaceDE w:val="0"/>
        <w:autoSpaceDN w:val="0"/>
        <w:adjustRightInd w:val="0"/>
        <w:spacing w:after="0" w:line="360" w:lineRule="auto"/>
        <w:ind w:firstLine="720"/>
        <w:rPr>
          <w:rFonts w:ascii="Arial" w:hAnsi="Arial" w:cs="Arial"/>
          <w:sz w:val="24"/>
          <w:szCs w:val="24"/>
        </w:rPr>
      </w:pPr>
      <w:r w:rsidRPr="00E11897">
        <w:rPr>
          <w:rFonts w:ascii="Arial" w:hAnsi="Arial" w:cs="Arial"/>
          <w:sz w:val="24"/>
          <w:szCs w:val="24"/>
        </w:rPr>
        <w:t>Clinicians in a specialist LAC team invited kinship carers to provide feedback on the usability, accessibility and language of the participant information sheet (PIS), demographic questionnaire and interview schedule. Two kinship carers provided feedback. Feedback was positive overall.</w:t>
      </w:r>
      <w:r w:rsidRPr="00A06AA5">
        <w:rPr>
          <w:rFonts w:ascii="Arial" w:hAnsi="Arial" w:cs="Arial"/>
          <w:sz w:val="24"/>
          <w:szCs w:val="24"/>
        </w:rPr>
        <w:t xml:space="preserve"> All recommendations were considered </w:t>
      </w:r>
      <w:r w:rsidR="0006678F" w:rsidRPr="00A06AA5">
        <w:rPr>
          <w:rFonts w:ascii="Arial" w:hAnsi="Arial" w:cs="Arial"/>
          <w:sz w:val="24"/>
          <w:szCs w:val="24"/>
        </w:rPr>
        <w:t>(e.g.</w:t>
      </w:r>
      <w:r w:rsidR="0016643B" w:rsidRPr="00A06AA5">
        <w:rPr>
          <w:rFonts w:ascii="Arial" w:hAnsi="Arial" w:cs="Arial"/>
          <w:sz w:val="24"/>
          <w:szCs w:val="24"/>
        </w:rPr>
        <w:t>, regarding the phraseology of blocked trust and BC) and</w:t>
      </w:r>
      <w:r w:rsidR="0006678F" w:rsidRPr="00A06AA5">
        <w:rPr>
          <w:rFonts w:ascii="Arial" w:hAnsi="Arial" w:cs="Arial"/>
          <w:sz w:val="24"/>
          <w:szCs w:val="24"/>
        </w:rPr>
        <w:t xml:space="preserve"> </w:t>
      </w:r>
      <w:r w:rsidRPr="00A06AA5">
        <w:rPr>
          <w:rFonts w:ascii="Arial" w:hAnsi="Arial" w:cs="Arial"/>
          <w:sz w:val="24"/>
          <w:szCs w:val="24"/>
        </w:rPr>
        <w:t>implemented</w:t>
      </w:r>
      <w:r w:rsidR="0016643B" w:rsidRPr="00A06AA5">
        <w:rPr>
          <w:rFonts w:ascii="Arial" w:hAnsi="Arial" w:cs="Arial"/>
          <w:sz w:val="24"/>
          <w:szCs w:val="24"/>
        </w:rPr>
        <w:t xml:space="preserve"> where appropriate</w:t>
      </w:r>
      <w:r w:rsidRPr="00A06AA5">
        <w:rPr>
          <w:rFonts w:ascii="Arial" w:hAnsi="Arial" w:cs="Arial"/>
          <w:sz w:val="24"/>
          <w:szCs w:val="24"/>
        </w:rPr>
        <w:t xml:space="preserve">. </w:t>
      </w:r>
    </w:p>
    <w:p w14:paraId="745FF052" w14:textId="77777777" w:rsidR="00E11897" w:rsidRPr="00E11897" w:rsidRDefault="00E11897" w:rsidP="00E11897">
      <w:pPr>
        <w:autoSpaceDE w:val="0"/>
        <w:autoSpaceDN w:val="0"/>
        <w:adjustRightInd w:val="0"/>
        <w:spacing w:after="0" w:line="360" w:lineRule="auto"/>
        <w:rPr>
          <w:rFonts w:ascii="Arial" w:hAnsi="Arial" w:cs="Arial"/>
          <w:sz w:val="24"/>
          <w:szCs w:val="24"/>
        </w:rPr>
      </w:pPr>
    </w:p>
    <w:p w14:paraId="1F938010"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t>Recruitment</w:t>
      </w:r>
    </w:p>
    <w:p w14:paraId="78A4AC77" w14:textId="77777777" w:rsidR="00E11897" w:rsidRPr="00E11897" w:rsidRDefault="00E11897" w:rsidP="00E11897">
      <w:pPr>
        <w:spacing w:line="360" w:lineRule="auto"/>
        <w:ind w:firstLine="720"/>
        <w:rPr>
          <w:rFonts w:ascii="Arial" w:hAnsi="Arial" w:cs="Arial"/>
          <w:sz w:val="24"/>
          <w:szCs w:val="24"/>
        </w:rPr>
      </w:pPr>
      <w:r w:rsidRPr="00E11897">
        <w:rPr>
          <w:rFonts w:ascii="Arial" w:hAnsi="Arial" w:cs="Arial"/>
          <w:sz w:val="24"/>
          <w:szCs w:val="24"/>
        </w:rPr>
        <w:t xml:space="preserve">Participants </w:t>
      </w:r>
      <w:proofErr w:type="gramStart"/>
      <w:r w:rsidRPr="00E11897">
        <w:rPr>
          <w:rFonts w:ascii="Arial" w:hAnsi="Arial" w:cs="Arial"/>
          <w:sz w:val="24"/>
          <w:szCs w:val="24"/>
        </w:rPr>
        <w:t>were recruited</w:t>
      </w:r>
      <w:proofErr w:type="gramEnd"/>
      <w:r w:rsidRPr="00E11897">
        <w:rPr>
          <w:rFonts w:ascii="Arial" w:hAnsi="Arial" w:cs="Arial"/>
          <w:sz w:val="24"/>
          <w:szCs w:val="24"/>
        </w:rPr>
        <w:t xml:space="preserve"> through a specialist LAC service in England. Clinicians used caseload screening and eligibility criteria to identify eligible foster carers. Clinicians informed potential participants of the nature of the study and provided them with the PIS (Appendix E). Interested participants </w:t>
      </w:r>
      <w:proofErr w:type="gramStart"/>
      <w:r w:rsidRPr="00E11897">
        <w:rPr>
          <w:rFonts w:ascii="Arial" w:hAnsi="Arial" w:cs="Arial"/>
          <w:sz w:val="24"/>
          <w:szCs w:val="24"/>
        </w:rPr>
        <w:t>were asked</w:t>
      </w:r>
      <w:proofErr w:type="gramEnd"/>
      <w:r w:rsidRPr="00E11897">
        <w:rPr>
          <w:rFonts w:ascii="Arial" w:hAnsi="Arial" w:cs="Arial"/>
          <w:sz w:val="24"/>
          <w:szCs w:val="24"/>
        </w:rPr>
        <w:t xml:space="preserve"> to provide verbal consent for their contact information to be shared with the researcher. The researcher then contacted participants via email or telephone. The researcher emailed participants a cover letter (Appendix F), consent form (Appendix G) and demographic questionnaire (Appendix H). Participants were encouraged to ask questions. Participants returned the completed consent form and demographic questionnaire by email. The researcher then signed and returned a copy of the consent form to participants via email. Following this, the interview </w:t>
      </w:r>
      <w:proofErr w:type="gramStart"/>
      <w:r w:rsidRPr="00E11897">
        <w:rPr>
          <w:rFonts w:ascii="Arial" w:hAnsi="Arial" w:cs="Arial"/>
          <w:sz w:val="24"/>
          <w:szCs w:val="24"/>
        </w:rPr>
        <w:t>was arranged</w:t>
      </w:r>
      <w:proofErr w:type="gramEnd"/>
      <w:r w:rsidRPr="00E11897">
        <w:rPr>
          <w:rFonts w:ascii="Arial" w:hAnsi="Arial" w:cs="Arial"/>
          <w:sz w:val="24"/>
          <w:szCs w:val="24"/>
        </w:rPr>
        <w:t xml:space="preserve">. </w:t>
      </w:r>
    </w:p>
    <w:p w14:paraId="60795C72" w14:textId="77777777" w:rsidR="00E11897" w:rsidRPr="00E11897" w:rsidRDefault="00E11897" w:rsidP="00E11897">
      <w:pPr>
        <w:spacing w:line="360" w:lineRule="auto"/>
        <w:rPr>
          <w:rFonts w:ascii="Arial" w:hAnsi="Arial" w:cs="Arial"/>
          <w:sz w:val="24"/>
          <w:szCs w:val="24"/>
        </w:rPr>
      </w:pPr>
    </w:p>
    <w:p w14:paraId="2ADC6E23"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t xml:space="preserve">Sampling </w:t>
      </w:r>
    </w:p>
    <w:p w14:paraId="6579FDB1" w14:textId="77777777" w:rsidR="00E11897" w:rsidRPr="00E11897" w:rsidRDefault="00E11897" w:rsidP="00FA6423">
      <w:pPr>
        <w:spacing w:line="360" w:lineRule="auto"/>
        <w:ind w:firstLine="720"/>
        <w:rPr>
          <w:rFonts w:ascii="Arial" w:hAnsi="Arial" w:cs="Arial"/>
          <w:sz w:val="24"/>
          <w:szCs w:val="24"/>
        </w:rPr>
      </w:pPr>
      <w:r w:rsidRPr="00E11897">
        <w:rPr>
          <w:rFonts w:ascii="Arial" w:hAnsi="Arial" w:cs="Arial"/>
          <w:sz w:val="24"/>
          <w:szCs w:val="24"/>
        </w:rPr>
        <w:t xml:space="preserve">In line with IPA principles, purposive sampling </w:t>
      </w:r>
      <w:proofErr w:type="gramStart"/>
      <w:r w:rsidRPr="00E11897">
        <w:rPr>
          <w:rFonts w:ascii="Arial" w:hAnsi="Arial" w:cs="Arial"/>
          <w:sz w:val="24"/>
          <w:szCs w:val="24"/>
        </w:rPr>
        <w:t>was used</w:t>
      </w:r>
      <w:proofErr w:type="gramEnd"/>
      <w:r w:rsidRPr="00E11897">
        <w:rPr>
          <w:rFonts w:ascii="Arial" w:hAnsi="Arial" w:cs="Arial"/>
          <w:sz w:val="24"/>
          <w:szCs w:val="24"/>
        </w:rPr>
        <w:t xml:space="preserve"> to identify a homogeneous sample (Smith et al., 2009) (see table 1). Homogeneous samples are important in IPA; participants with some shared experience of the phenomenon </w:t>
      </w:r>
      <w:proofErr w:type="gramStart"/>
      <w:r w:rsidRPr="00E11897">
        <w:rPr>
          <w:rFonts w:ascii="Arial" w:hAnsi="Arial" w:cs="Arial"/>
          <w:sz w:val="24"/>
          <w:szCs w:val="24"/>
        </w:rPr>
        <w:t>are selected</w:t>
      </w:r>
      <w:proofErr w:type="gramEnd"/>
      <w:r w:rsidRPr="00E11897">
        <w:rPr>
          <w:rFonts w:ascii="Arial" w:hAnsi="Arial" w:cs="Arial"/>
          <w:sz w:val="24"/>
          <w:szCs w:val="24"/>
        </w:rPr>
        <w:t xml:space="preserve">. This enables analysis of patterns of convergence and divergence within participants lived experiences (Smith et al., 2022). Between 4-10 participants </w:t>
      </w:r>
      <w:proofErr w:type="gramStart"/>
      <w:r w:rsidRPr="00E11897">
        <w:rPr>
          <w:rFonts w:ascii="Arial" w:hAnsi="Arial" w:cs="Arial"/>
          <w:sz w:val="24"/>
          <w:szCs w:val="24"/>
        </w:rPr>
        <w:t>has been identified</w:t>
      </w:r>
      <w:proofErr w:type="gramEnd"/>
      <w:r w:rsidRPr="00E11897">
        <w:rPr>
          <w:rFonts w:ascii="Arial" w:hAnsi="Arial" w:cs="Arial"/>
          <w:sz w:val="24"/>
          <w:szCs w:val="24"/>
        </w:rPr>
        <w:t xml:space="preserve"> as an appropriate sample size for qualitative doctoral research projects employing IPA (Smith et al., 2009). IPA aims to develop an in-depth and rich interpretive understanding of participants lived experience of a phenomenon. In analysis with larger samples, this depth of understanding </w:t>
      </w:r>
      <w:proofErr w:type="gramStart"/>
      <w:r w:rsidRPr="00E11897">
        <w:rPr>
          <w:rFonts w:ascii="Arial" w:hAnsi="Arial" w:cs="Arial"/>
          <w:sz w:val="24"/>
          <w:szCs w:val="24"/>
        </w:rPr>
        <w:t>can become lost</w:t>
      </w:r>
      <w:proofErr w:type="gramEnd"/>
      <w:r w:rsidRPr="00E11897">
        <w:rPr>
          <w:rFonts w:ascii="Arial" w:hAnsi="Arial" w:cs="Arial"/>
          <w:sz w:val="24"/>
          <w:szCs w:val="24"/>
        </w:rPr>
        <w:t xml:space="preserve"> (Smith et </w:t>
      </w:r>
      <w:r w:rsidRPr="00E11897">
        <w:rPr>
          <w:rFonts w:ascii="Arial" w:hAnsi="Arial" w:cs="Arial"/>
          <w:sz w:val="24"/>
          <w:szCs w:val="24"/>
        </w:rPr>
        <w:lastRenderedPageBreak/>
        <w:t>al., 2009). Therefore, smaller samples with participants lived experiences explored in depth is preferable to larger samples with a descriptive level of analys</w:t>
      </w:r>
      <w:r w:rsidR="00FA6423">
        <w:rPr>
          <w:rFonts w:ascii="Arial" w:hAnsi="Arial" w:cs="Arial"/>
          <w:sz w:val="24"/>
          <w:szCs w:val="24"/>
        </w:rPr>
        <w:t xml:space="preserve">is. </w:t>
      </w:r>
    </w:p>
    <w:p w14:paraId="14066C5C"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t>Table 1</w:t>
      </w:r>
    </w:p>
    <w:p w14:paraId="5577BEF7" w14:textId="77777777" w:rsidR="00E11897" w:rsidRPr="00E11897" w:rsidRDefault="00E11897" w:rsidP="00E11897">
      <w:pPr>
        <w:spacing w:line="360" w:lineRule="auto"/>
        <w:rPr>
          <w:rFonts w:ascii="Arial" w:hAnsi="Arial" w:cs="Arial"/>
          <w:i/>
          <w:sz w:val="24"/>
          <w:szCs w:val="24"/>
        </w:rPr>
      </w:pPr>
      <w:r w:rsidRPr="00E11897">
        <w:rPr>
          <w:rFonts w:ascii="Arial" w:hAnsi="Arial" w:cs="Arial"/>
          <w:i/>
          <w:sz w:val="24"/>
          <w:szCs w:val="24"/>
        </w:rPr>
        <w:t xml:space="preserve">Eligibility Criteria </w:t>
      </w:r>
    </w:p>
    <w:tbl>
      <w:tblPr>
        <w:tblStyle w:val="TableGrid"/>
        <w:tblW w:w="0" w:type="auto"/>
        <w:tblLayout w:type="fixed"/>
        <w:tblLook w:val="04A0" w:firstRow="1" w:lastRow="0" w:firstColumn="1" w:lastColumn="0" w:noHBand="0" w:noVBand="1"/>
      </w:tblPr>
      <w:tblGrid>
        <w:gridCol w:w="4508"/>
        <w:gridCol w:w="4508"/>
      </w:tblGrid>
      <w:tr w:rsidR="00E11897" w:rsidRPr="00E11897" w14:paraId="4B20B11A" w14:textId="77777777" w:rsidTr="0031004E">
        <w:tc>
          <w:tcPr>
            <w:tcW w:w="4508" w:type="dxa"/>
          </w:tcPr>
          <w:p w14:paraId="6DE5F6C0" w14:textId="77777777" w:rsidR="00E11897" w:rsidRPr="00E11897" w:rsidRDefault="00E11897" w:rsidP="00E11897">
            <w:pPr>
              <w:spacing w:line="360" w:lineRule="auto"/>
              <w:jc w:val="center"/>
              <w:rPr>
                <w:rFonts w:ascii="Arial" w:hAnsi="Arial" w:cs="Arial"/>
                <w:sz w:val="24"/>
                <w:szCs w:val="24"/>
              </w:rPr>
            </w:pPr>
            <w:r w:rsidRPr="00E11897">
              <w:rPr>
                <w:rFonts w:ascii="Arial" w:hAnsi="Arial" w:cs="Arial"/>
                <w:sz w:val="24"/>
                <w:szCs w:val="24"/>
              </w:rPr>
              <w:t>Inclusion Criteria</w:t>
            </w:r>
          </w:p>
        </w:tc>
        <w:tc>
          <w:tcPr>
            <w:tcW w:w="4508" w:type="dxa"/>
          </w:tcPr>
          <w:p w14:paraId="2A38089B" w14:textId="77777777" w:rsidR="00E11897" w:rsidRPr="00E11897" w:rsidRDefault="00E11897" w:rsidP="00E11897">
            <w:pPr>
              <w:spacing w:line="360" w:lineRule="auto"/>
              <w:jc w:val="center"/>
              <w:rPr>
                <w:rFonts w:ascii="Arial" w:hAnsi="Arial" w:cs="Arial"/>
                <w:sz w:val="24"/>
                <w:szCs w:val="24"/>
              </w:rPr>
            </w:pPr>
            <w:r w:rsidRPr="00E11897">
              <w:rPr>
                <w:rFonts w:ascii="Arial" w:hAnsi="Arial" w:cs="Arial"/>
                <w:sz w:val="24"/>
                <w:szCs w:val="24"/>
              </w:rPr>
              <w:t>Exclusion Criteria</w:t>
            </w:r>
          </w:p>
          <w:p w14:paraId="42AEE8AB" w14:textId="77777777" w:rsidR="00E11897" w:rsidRPr="00E11897" w:rsidRDefault="00E11897" w:rsidP="00E11897">
            <w:pPr>
              <w:spacing w:line="360" w:lineRule="auto"/>
              <w:rPr>
                <w:rFonts w:ascii="Arial" w:hAnsi="Arial" w:cs="Arial"/>
                <w:sz w:val="24"/>
                <w:szCs w:val="24"/>
              </w:rPr>
            </w:pPr>
          </w:p>
        </w:tc>
      </w:tr>
      <w:tr w:rsidR="00E11897" w:rsidRPr="00E11897" w14:paraId="07B404E4" w14:textId="77777777" w:rsidTr="0031004E">
        <w:trPr>
          <w:trHeight w:val="3655"/>
        </w:trPr>
        <w:tc>
          <w:tcPr>
            <w:tcW w:w="4508" w:type="dxa"/>
          </w:tcPr>
          <w:p w14:paraId="40370923" w14:textId="77777777" w:rsidR="00E11897" w:rsidRPr="00E11897" w:rsidRDefault="00E11897" w:rsidP="00E11897">
            <w:pPr>
              <w:numPr>
                <w:ilvl w:val="0"/>
                <w:numId w:val="1"/>
              </w:numPr>
              <w:spacing w:line="360" w:lineRule="auto"/>
              <w:contextualSpacing/>
              <w:rPr>
                <w:rFonts w:ascii="Arial" w:hAnsi="Arial" w:cs="Arial"/>
                <w:sz w:val="24"/>
                <w:szCs w:val="24"/>
              </w:rPr>
            </w:pPr>
            <w:r w:rsidRPr="00E11897">
              <w:rPr>
                <w:rFonts w:ascii="Arial" w:hAnsi="Arial" w:cs="Arial"/>
                <w:sz w:val="24"/>
                <w:szCs w:val="24"/>
              </w:rPr>
              <w:t>Non-kinship foster carers under the care of the Specialist LAC team</w:t>
            </w:r>
          </w:p>
          <w:p w14:paraId="1A6663A0" w14:textId="77777777" w:rsidR="00E11897" w:rsidRPr="00E11897" w:rsidRDefault="00E11897" w:rsidP="00E11897">
            <w:pPr>
              <w:numPr>
                <w:ilvl w:val="0"/>
                <w:numId w:val="1"/>
              </w:numPr>
              <w:spacing w:line="360" w:lineRule="auto"/>
              <w:contextualSpacing/>
              <w:rPr>
                <w:rFonts w:ascii="Arial" w:hAnsi="Arial" w:cs="Arial"/>
                <w:sz w:val="24"/>
                <w:szCs w:val="24"/>
              </w:rPr>
            </w:pPr>
            <w:r w:rsidRPr="00E11897">
              <w:rPr>
                <w:rFonts w:ascii="Arial" w:hAnsi="Arial" w:cs="Arial"/>
                <w:sz w:val="24"/>
                <w:szCs w:val="24"/>
              </w:rPr>
              <w:t>Experience of at least one placement</w:t>
            </w:r>
          </w:p>
          <w:p w14:paraId="6508B7C8" w14:textId="77777777" w:rsidR="00E11897" w:rsidRPr="00E11897" w:rsidRDefault="00E11897" w:rsidP="00E11897">
            <w:pPr>
              <w:numPr>
                <w:ilvl w:val="0"/>
                <w:numId w:val="1"/>
              </w:numPr>
              <w:spacing w:line="360" w:lineRule="auto"/>
              <w:contextualSpacing/>
              <w:rPr>
                <w:rFonts w:ascii="Arial" w:hAnsi="Arial" w:cs="Arial"/>
                <w:sz w:val="24"/>
                <w:szCs w:val="24"/>
              </w:rPr>
            </w:pPr>
            <w:r w:rsidRPr="00E11897">
              <w:rPr>
                <w:rFonts w:ascii="Arial" w:hAnsi="Arial" w:cs="Arial"/>
                <w:sz w:val="24"/>
                <w:szCs w:val="24"/>
              </w:rPr>
              <w:t>Cared for a foster child for at least six months</w:t>
            </w:r>
          </w:p>
          <w:p w14:paraId="1A7F5883" w14:textId="77777777" w:rsidR="00E11897" w:rsidRPr="00E11897" w:rsidRDefault="00E11897" w:rsidP="00E11897">
            <w:pPr>
              <w:numPr>
                <w:ilvl w:val="0"/>
                <w:numId w:val="1"/>
              </w:numPr>
              <w:spacing w:line="360" w:lineRule="auto"/>
              <w:contextualSpacing/>
              <w:rPr>
                <w:rFonts w:ascii="Arial" w:hAnsi="Arial" w:cs="Arial"/>
                <w:sz w:val="24"/>
                <w:szCs w:val="24"/>
              </w:rPr>
            </w:pPr>
            <w:r w:rsidRPr="00E11897">
              <w:rPr>
                <w:rFonts w:ascii="Arial" w:hAnsi="Arial" w:cs="Arial"/>
                <w:sz w:val="24"/>
                <w:szCs w:val="24"/>
              </w:rPr>
              <w:t>Able to provide informed consent</w:t>
            </w:r>
          </w:p>
          <w:p w14:paraId="22735FCD" w14:textId="77777777" w:rsidR="00E11897" w:rsidRPr="00E11897" w:rsidRDefault="00E11897" w:rsidP="00E11897">
            <w:pPr>
              <w:numPr>
                <w:ilvl w:val="0"/>
                <w:numId w:val="1"/>
              </w:numPr>
              <w:spacing w:line="360" w:lineRule="auto"/>
              <w:contextualSpacing/>
              <w:rPr>
                <w:rFonts w:ascii="Arial" w:hAnsi="Arial" w:cs="Arial"/>
                <w:sz w:val="24"/>
                <w:szCs w:val="24"/>
              </w:rPr>
            </w:pPr>
            <w:r w:rsidRPr="00E11897">
              <w:rPr>
                <w:rFonts w:ascii="Arial" w:hAnsi="Arial" w:cs="Arial"/>
                <w:sz w:val="24"/>
                <w:szCs w:val="24"/>
              </w:rPr>
              <w:t>English speaking</w:t>
            </w:r>
          </w:p>
        </w:tc>
        <w:tc>
          <w:tcPr>
            <w:tcW w:w="4508" w:type="dxa"/>
          </w:tcPr>
          <w:p w14:paraId="3F2EF684" w14:textId="77777777" w:rsidR="00E11897" w:rsidRPr="00E11897" w:rsidRDefault="00E11897" w:rsidP="00E11897">
            <w:pPr>
              <w:numPr>
                <w:ilvl w:val="0"/>
                <w:numId w:val="1"/>
              </w:numPr>
              <w:spacing w:line="360" w:lineRule="auto"/>
              <w:contextualSpacing/>
              <w:rPr>
                <w:rFonts w:ascii="Arial" w:hAnsi="Arial" w:cs="Arial"/>
                <w:sz w:val="24"/>
                <w:szCs w:val="24"/>
              </w:rPr>
            </w:pPr>
            <w:r w:rsidRPr="00E11897">
              <w:rPr>
                <w:rFonts w:ascii="Arial" w:hAnsi="Arial" w:cs="Arial"/>
                <w:sz w:val="24"/>
                <w:szCs w:val="24"/>
              </w:rPr>
              <w:t>Kinship foster carers</w:t>
            </w:r>
          </w:p>
        </w:tc>
      </w:tr>
    </w:tbl>
    <w:p w14:paraId="202C57A0" w14:textId="77777777" w:rsidR="00E11897" w:rsidRDefault="00E11897" w:rsidP="00E11897">
      <w:pPr>
        <w:spacing w:line="360" w:lineRule="auto"/>
        <w:rPr>
          <w:rFonts w:ascii="Arial" w:hAnsi="Arial" w:cs="Arial"/>
          <w:sz w:val="24"/>
          <w:szCs w:val="24"/>
        </w:rPr>
      </w:pPr>
    </w:p>
    <w:p w14:paraId="602A62D3" w14:textId="22A25AB1" w:rsidR="00FA6423" w:rsidRPr="00A06AA5" w:rsidRDefault="00FA6423" w:rsidP="00E11897">
      <w:pPr>
        <w:spacing w:line="360" w:lineRule="auto"/>
        <w:rPr>
          <w:rFonts w:ascii="Arial" w:hAnsi="Arial" w:cs="Arial"/>
          <w:sz w:val="24"/>
          <w:szCs w:val="24"/>
        </w:rPr>
      </w:pPr>
      <w:r w:rsidRPr="00A06AA5">
        <w:rPr>
          <w:rFonts w:ascii="Arial" w:hAnsi="Arial" w:cs="Arial"/>
          <w:i/>
          <w:sz w:val="24"/>
          <w:szCs w:val="24"/>
        </w:rPr>
        <w:t>Note.</w:t>
      </w:r>
      <w:r w:rsidRPr="00A06AA5">
        <w:rPr>
          <w:rFonts w:ascii="Arial" w:hAnsi="Arial" w:cs="Arial"/>
          <w:sz w:val="24"/>
          <w:szCs w:val="24"/>
        </w:rPr>
        <w:t xml:space="preserve"> Experience of BC was not </w:t>
      </w:r>
      <w:r w:rsidR="00CC4EEB" w:rsidRPr="00A06AA5">
        <w:rPr>
          <w:rFonts w:ascii="Arial" w:hAnsi="Arial" w:cs="Arial"/>
          <w:sz w:val="24"/>
          <w:szCs w:val="24"/>
        </w:rPr>
        <w:t>an</w:t>
      </w:r>
      <w:r w:rsidRPr="00A06AA5">
        <w:rPr>
          <w:rFonts w:ascii="Arial" w:hAnsi="Arial" w:cs="Arial"/>
          <w:sz w:val="24"/>
          <w:szCs w:val="24"/>
        </w:rPr>
        <w:t xml:space="preserve"> inclusion criterion. T</w:t>
      </w:r>
      <w:r w:rsidR="00CC4EEB" w:rsidRPr="00A06AA5">
        <w:rPr>
          <w:rFonts w:ascii="Arial" w:hAnsi="Arial" w:cs="Arial"/>
          <w:sz w:val="24"/>
          <w:szCs w:val="24"/>
        </w:rPr>
        <w:t>he ethical reviewers stipulated that r</w:t>
      </w:r>
      <w:r w:rsidR="006112FC" w:rsidRPr="00A06AA5">
        <w:rPr>
          <w:rFonts w:ascii="Arial" w:hAnsi="Arial" w:cs="Arial"/>
          <w:sz w:val="24"/>
          <w:szCs w:val="24"/>
        </w:rPr>
        <w:t xml:space="preserve">ecruiting clinicians should not identify participants as experiencing BC. </w:t>
      </w:r>
      <w:r w:rsidR="00FF4BFD" w:rsidRPr="00A06AA5">
        <w:rPr>
          <w:rFonts w:ascii="Arial" w:hAnsi="Arial" w:cs="Arial"/>
          <w:sz w:val="24"/>
          <w:szCs w:val="24"/>
        </w:rPr>
        <w:t xml:space="preserve"> </w:t>
      </w:r>
    </w:p>
    <w:p w14:paraId="551E205A" w14:textId="69D1707B" w:rsidR="00E11897" w:rsidRDefault="00E11897" w:rsidP="00E11897">
      <w:pPr>
        <w:spacing w:line="360" w:lineRule="auto"/>
        <w:ind w:firstLine="720"/>
        <w:rPr>
          <w:rFonts w:ascii="Arial" w:hAnsi="Arial" w:cs="Arial"/>
          <w:sz w:val="24"/>
          <w:szCs w:val="24"/>
        </w:rPr>
      </w:pPr>
      <w:r w:rsidRPr="00E11897">
        <w:rPr>
          <w:rFonts w:ascii="Arial" w:hAnsi="Arial" w:cs="Arial"/>
          <w:sz w:val="24"/>
          <w:szCs w:val="24"/>
        </w:rPr>
        <w:t>11 participant</w:t>
      </w:r>
      <w:r w:rsidR="00734CD4">
        <w:rPr>
          <w:rFonts w:ascii="Arial" w:hAnsi="Arial" w:cs="Arial"/>
          <w:sz w:val="24"/>
          <w:szCs w:val="24"/>
        </w:rPr>
        <w:t xml:space="preserve">s were interested in participating, </w:t>
      </w:r>
      <w:proofErr w:type="gramStart"/>
      <w:r w:rsidR="00734CD4">
        <w:rPr>
          <w:rFonts w:ascii="Arial" w:hAnsi="Arial" w:cs="Arial"/>
          <w:sz w:val="24"/>
          <w:szCs w:val="24"/>
        </w:rPr>
        <w:t>5</w:t>
      </w:r>
      <w:proofErr w:type="gramEnd"/>
      <w:r w:rsidR="00734CD4">
        <w:rPr>
          <w:rFonts w:ascii="Arial" w:hAnsi="Arial" w:cs="Arial"/>
          <w:sz w:val="24"/>
          <w:szCs w:val="24"/>
        </w:rPr>
        <w:t xml:space="preserve"> participated</w:t>
      </w:r>
      <w:r w:rsidRPr="00E11897">
        <w:rPr>
          <w:rFonts w:ascii="Arial" w:hAnsi="Arial" w:cs="Arial"/>
          <w:sz w:val="24"/>
          <w:szCs w:val="24"/>
        </w:rPr>
        <w:t xml:space="preserve">. Of those providing a reason for not taking part, most explained that due to recently arising difficulties regarding their foster child, they lacked the resource to take part. All participants were female. </w:t>
      </w:r>
      <w:proofErr w:type="gramStart"/>
      <w:r w:rsidRPr="00E11897">
        <w:rPr>
          <w:rFonts w:ascii="Arial" w:hAnsi="Arial" w:cs="Arial"/>
          <w:sz w:val="24"/>
          <w:szCs w:val="24"/>
        </w:rPr>
        <w:t>Four participants were White British</w:t>
      </w:r>
      <w:proofErr w:type="gramEnd"/>
      <w:r w:rsidRPr="00E11897">
        <w:rPr>
          <w:rFonts w:ascii="Arial" w:hAnsi="Arial" w:cs="Arial"/>
          <w:sz w:val="24"/>
          <w:szCs w:val="24"/>
        </w:rPr>
        <w:t xml:space="preserve">, </w:t>
      </w:r>
      <w:proofErr w:type="gramStart"/>
      <w:r w:rsidRPr="00E11897">
        <w:rPr>
          <w:rFonts w:ascii="Arial" w:hAnsi="Arial" w:cs="Arial"/>
          <w:sz w:val="24"/>
          <w:szCs w:val="24"/>
        </w:rPr>
        <w:t>one participant was Black British</w:t>
      </w:r>
      <w:proofErr w:type="gramEnd"/>
      <w:r w:rsidRPr="00E11897">
        <w:rPr>
          <w:rFonts w:ascii="Arial" w:hAnsi="Arial" w:cs="Arial"/>
          <w:sz w:val="24"/>
          <w:szCs w:val="24"/>
        </w:rPr>
        <w:t xml:space="preserve">. Participants mean age was 51.6 years (range: 43-58 years). The mean number of foster placements experienced was 5.6 (Range: 1-10+ placements). Participants mean number of foster children currently in care was two (range: 1-3). Participants range for length of time as a foster carer was between 2 to 25.8 years. </w:t>
      </w:r>
      <w:proofErr w:type="gramStart"/>
      <w:r w:rsidRPr="00E11897">
        <w:rPr>
          <w:rFonts w:ascii="Arial" w:hAnsi="Arial" w:cs="Arial"/>
          <w:sz w:val="24"/>
          <w:szCs w:val="24"/>
        </w:rPr>
        <w:t>Participants</w:t>
      </w:r>
      <w:proofErr w:type="gramEnd"/>
      <w:r w:rsidRPr="00E11897">
        <w:rPr>
          <w:rFonts w:ascii="Arial" w:hAnsi="Arial" w:cs="Arial"/>
          <w:sz w:val="24"/>
          <w:szCs w:val="24"/>
        </w:rPr>
        <w:t xml:space="preserve"> longest placement ranged between 2 years to 10+ years. Participants experienced between nought to four placement breakdowns. Two participants were single carers. </w:t>
      </w:r>
    </w:p>
    <w:p w14:paraId="5CF531A3" w14:textId="123AC563" w:rsidR="00CC4EEB" w:rsidRPr="00E11897" w:rsidRDefault="00CC4EEB" w:rsidP="004844B0">
      <w:pPr>
        <w:spacing w:line="360" w:lineRule="auto"/>
        <w:rPr>
          <w:rFonts w:ascii="Arial" w:hAnsi="Arial" w:cs="Arial"/>
          <w:sz w:val="24"/>
          <w:szCs w:val="24"/>
        </w:rPr>
      </w:pPr>
    </w:p>
    <w:p w14:paraId="7FCC0584"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lastRenderedPageBreak/>
        <w:t xml:space="preserve">Procedure </w:t>
      </w:r>
    </w:p>
    <w:p w14:paraId="50FC9D93" w14:textId="77777777" w:rsidR="00E11897" w:rsidRPr="00E11897" w:rsidRDefault="00E11897" w:rsidP="00E11897">
      <w:pPr>
        <w:autoSpaceDE w:val="0"/>
        <w:autoSpaceDN w:val="0"/>
        <w:adjustRightInd w:val="0"/>
        <w:spacing w:after="0" w:line="360" w:lineRule="auto"/>
        <w:ind w:firstLine="720"/>
        <w:rPr>
          <w:rFonts w:ascii="Arial" w:hAnsi="Arial" w:cs="Arial"/>
          <w:sz w:val="24"/>
          <w:szCs w:val="24"/>
        </w:rPr>
      </w:pPr>
      <w:r w:rsidRPr="00E11897">
        <w:rPr>
          <w:rFonts w:ascii="Arial" w:hAnsi="Arial" w:cs="Arial"/>
          <w:sz w:val="24"/>
          <w:szCs w:val="24"/>
        </w:rPr>
        <w:t xml:space="preserve">Participants completed a demographic questionnaire (Appendix H) and consent form (Appendix G) prior to the interview. Participants took part in one semi-structured interview regarding their lived experience of BC. Interview duration was between 93-124 minutes (mean 110 minutes). Interviews </w:t>
      </w:r>
      <w:proofErr w:type="gramStart"/>
      <w:r w:rsidRPr="00E11897">
        <w:rPr>
          <w:rFonts w:ascii="Arial" w:hAnsi="Arial" w:cs="Arial"/>
          <w:sz w:val="24"/>
          <w:szCs w:val="24"/>
        </w:rPr>
        <w:t>were conducted</w:t>
      </w:r>
      <w:proofErr w:type="gramEnd"/>
      <w:r w:rsidRPr="00E11897">
        <w:rPr>
          <w:rFonts w:ascii="Arial" w:hAnsi="Arial" w:cs="Arial"/>
          <w:sz w:val="24"/>
          <w:szCs w:val="24"/>
        </w:rPr>
        <w:t xml:space="preserve"> on Microsoft Teams and were audio and video recorded. The Teams transcription function </w:t>
      </w:r>
      <w:proofErr w:type="gramStart"/>
      <w:r w:rsidRPr="00E11897">
        <w:rPr>
          <w:rFonts w:ascii="Arial" w:hAnsi="Arial" w:cs="Arial"/>
          <w:sz w:val="24"/>
          <w:szCs w:val="24"/>
        </w:rPr>
        <w:t>was used</w:t>
      </w:r>
      <w:proofErr w:type="gramEnd"/>
      <w:r w:rsidRPr="00E11897">
        <w:rPr>
          <w:rFonts w:ascii="Arial" w:hAnsi="Arial" w:cs="Arial"/>
          <w:sz w:val="24"/>
          <w:szCs w:val="24"/>
        </w:rPr>
        <w:t xml:space="preserve"> to transcribe videos. Transcripts </w:t>
      </w:r>
      <w:proofErr w:type="gramStart"/>
      <w:r w:rsidRPr="00E11897">
        <w:rPr>
          <w:rFonts w:ascii="Arial" w:hAnsi="Arial" w:cs="Arial"/>
          <w:sz w:val="24"/>
          <w:szCs w:val="24"/>
        </w:rPr>
        <w:t>were checked and amended to ensure accuracy</w:t>
      </w:r>
      <w:proofErr w:type="gramEnd"/>
      <w:r w:rsidRPr="00E11897">
        <w:rPr>
          <w:rFonts w:ascii="Arial" w:hAnsi="Arial" w:cs="Arial"/>
          <w:sz w:val="24"/>
          <w:szCs w:val="24"/>
        </w:rPr>
        <w:t xml:space="preserve">. Participants were signposted to relevant support and were emailed a debrief form following the interview. Where concerns regarding risk </w:t>
      </w:r>
      <w:proofErr w:type="gramStart"/>
      <w:r w:rsidRPr="00E11897">
        <w:rPr>
          <w:rFonts w:ascii="Arial" w:hAnsi="Arial" w:cs="Arial"/>
          <w:sz w:val="24"/>
          <w:szCs w:val="24"/>
        </w:rPr>
        <w:t>were identified</w:t>
      </w:r>
      <w:proofErr w:type="gramEnd"/>
      <w:r w:rsidRPr="00E11897">
        <w:rPr>
          <w:rFonts w:ascii="Arial" w:hAnsi="Arial" w:cs="Arial"/>
          <w:sz w:val="24"/>
          <w:szCs w:val="24"/>
        </w:rPr>
        <w:t xml:space="preserve">, concerns were discussed anonymously with the research supervisors and participants were contacted where necessary. Participants who requested a copy of the executive summary </w:t>
      </w:r>
      <w:proofErr w:type="gramStart"/>
      <w:r w:rsidRPr="00E11897">
        <w:rPr>
          <w:rFonts w:ascii="Arial" w:hAnsi="Arial" w:cs="Arial"/>
          <w:sz w:val="24"/>
          <w:szCs w:val="24"/>
        </w:rPr>
        <w:t>were informed</w:t>
      </w:r>
      <w:proofErr w:type="gramEnd"/>
      <w:r w:rsidRPr="00E11897">
        <w:rPr>
          <w:rFonts w:ascii="Arial" w:hAnsi="Arial" w:cs="Arial"/>
          <w:sz w:val="24"/>
          <w:szCs w:val="24"/>
        </w:rPr>
        <w:t xml:space="preserve"> that they would be provided with this following completion of the research. </w:t>
      </w:r>
    </w:p>
    <w:p w14:paraId="0635FDBA" w14:textId="77777777" w:rsidR="00E11897" w:rsidRPr="00E11897" w:rsidRDefault="00E11897" w:rsidP="00E11897">
      <w:pPr>
        <w:autoSpaceDE w:val="0"/>
        <w:autoSpaceDN w:val="0"/>
        <w:adjustRightInd w:val="0"/>
        <w:spacing w:after="0" w:line="360" w:lineRule="auto"/>
        <w:rPr>
          <w:rFonts w:ascii="Arial" w:hAnsi="Arial" w:cs="Arial"/>
          <w:sz w:val="24"/>
          <w:szCs w:val="24"/>
        </w:rPr>
      </w:pPr>
    </w:p>
    <w:p w14:paraId="60537C92"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t>Analysis</w:t>
      </w:r>
    </w:p>
    <w:p w14:paraId="66D6B387" w14:textId="2A65B41E" w:rsidR="00E11897" w:rsidRDefault="00E11897" w:rsidP="004844B0">
      <w:pPr>
        <w:autoSpaceDE w:val="0"/>
        <w:autoSpaceDN w:val="0"/>
        <w:adjustRightInd w:val="0"/>
        <w:spacing w:after="0" w:line="360" w:lineRule="auto"/>
        <w:ind w:firstLine="720"/>
        <w:rPr>
          <w:rFonts w:ascii="Arial" w:hAnsi="Arial" w:cs="Arial"/>
          <w:sz w:val="24"/>
          <w:szCs w:val="24"/>
        </w:rPr>
      </w:pPr>
      <w:r w:rsidRPr="00E11897">
        <w:rPr>
          <w:rFonts w:ascii="Arial" w:hAnsi="Arial" w:cs="Arial"/>
          <w:sz w:val="24"/>
          <w:szCs w:val="24"/>
        </w:rPr>
        <w:t xml:space="preserve">The researcher followed the identified steps for IPA (Smith et al., 2022). Interviews </w:t>
      </w:r>
      <w:proofErr w:type="gramStart"/>
      <w:r w:rsidRPr="00E11897">
        <w:rPr>
          <w:rFonts w:ascii="Arial" w:hAnsi="Arial" w:cs="Arial"/>
          <w:sz w:val="24"/>
          <w:szCs w:val="24"/>
        </w:rPr>
        <w:t>were transcribed</w:t>
      </w:r>
      <w:proofErr w:type="gramEnd"/>
      <w:r w:rsidRPr="00E11897">
        <w:rPr>
          <w:rFonts w:ascii="Arial" w:hAnsi="Arial" w:cs="Arial"/>
          <w:sz w:val="24"/>
          <w:szCs w:val="24"/>
        </w:rPr>
        <w:t xml:space="preserve">. Following this, transcripts </w:t>
      </w:r>
      <w:proofErr w:type="gramStart"/>
      <w:r w:rsidRPr="00E11897">
        <w:rPr>
          <w:rFonts w:ascii="Arial" w:hAnsi="Arial" w:cs="Arial"/>
          <w:sz w:val="24"/>
          <w:szCs w:val="24"/>
        </w:rPr>
        <w:t>were read</w:t>
      </w:r>
      <w:proofErr w:type="gramEnd"/>
      <w:r w:rsidRPr="00E11897">
        <w:rPr>
          <w:rFonts w:ascii="Arial" w:hAnsi="Arial" w:cs="Arial"/>
          <w:sz w:val="24"/>
          <w:szCs w:val="24"/>
        </w:rPr>
        <w:t xml:space="preserve"> several times and recordings were listened to a few times to enable immersion in the data. Transcripts </w:t>
      </w:r>
      <w:proofErr w:type="gramStart"/>
      <w:r w:rsidRPr="00E11897">
        <w:rPr>
          <w:rFonts w:ascii="Arial" w:hAnsi="Arial" w:cs="Arial"/>
          <w:sz w:val="24"/>
          <w:szCs w:val="24"/>
        </w:rPr>
        <w:t>were read</w:t>
      </w:r>
      <w:proofErr w:type="gramEnd"/>
      <w:r w:rsidRPr="00E11897">
        <w:rPr>
          <w:rFonts w:ascii="Arial" w:hAnsi="Arial" w:cs="Arial"/>
          <w:sz w:val="24"/>
          <w:szCs w:val="24"/>
        </w:rPr>
        <w:t xml:space="preserve"> line-by-line. On the transcripts left-hand margin exploratory notes </w:t>
      </w:r>
      <w:proofErr w:type="gramStart"/>
      <w:r w:rsidRPr="00E11897">
        <w:rPr>
          <w:rFonts w:ascii="Arial" w:hAnsi="Arial" w:cs="Arial"/>
          <w:sz w:val="24"/>
          <w:szCs w:val="24"/>
        </w:rPr>
        <w:t>were documented</w:t>
      </w:r>
      <w:proofErr w:type="gramEnd"/>
      <w:r w:rsidRPr="00E11897">
        <w:rPr>
          <w:rFonts w:ascii="Arial" w:hAnsi="Arial" w:cs="Arial"/>
          <w:sz w:val="24"/>
          <w:szCs w:val="24"/>
        </w:rPr>
        <w:t xml:space="preserve"> regarding language use, descriptive and semantic content. Important exploratory notes were summarised to develop experiential statements, which </w:t>
      </w:r>
      <w:proofErr w:type="gramStart"/>
      <w:r w:rsidRPr="00E11897">
        <w:rPr>
          <w:rFonts w:ascii="Arial" w:hAnsi="Arial" w:cs="Arial"/>
          <w:sz w:val="24"/>
          <w:szCs w:val="24"/>
        </w:rPr>
        <w:t>were noted</w:t>
      </w:r>
      <w:proofErr w:type="gramEnd"/>
      <w:r w:rsidRPr="00E11897">
        <w:rPr>
          <w:rFonts w:ascii="Arial" w:hAnsi="Arial" w:cs="Arial"/>
          <w:sz w:val="24"/>
          <w:szCs w:val="24"/>
        </w:rPr>
        <w:t xml:space="preserve"> on the right-hand margin of the transcript (Appendix K). All experiential statements </w:t>
      </w:r>
      <w:proofErr w:type="gramStart"/>
      <w:r w:rsidRPr="00E11897">
        <w:rPr>
          <w:rFonts w:ascii="Arial" w:hAnsi="Arial" w:cs="Arial"/>
          <w:sz w:val="24"/>
          <w:szCs w:val="24"/>
        </w:rPr>
        <w:t>were transferred to a separate word document and randomly distributed on the document (Appendix L)</w:t>
      </w:r>
      <w:proofErr w:type="gramEnd"/>
      <w:r w:rsidRPr="00E11897">
        <w:rPr>
          <w:rFonts w:ascii="Arial" w:hAnsi="Arial" w:cs="Arial"/>
          <w:sz w:val="24"/>
          <w:szCs w:val="24"/>
        </w:rPr>
        <w:t xml:space="preserve">. Connections between experiential statements </w:t>
      </w:r>
      <w:proofErr w:type="gramStart"/>
      <w:r w:rsidRPr="00E11897">
        <w:rPr>
          <w:rFonts w:ascii="Arial" w:hAnsi="Arial" w:cs="Arial"/>
          <w:sz w:val="24"/>
          <w:szCs w:val="24"/>
        </w:rPr>
        <w:t>were identified</w:t>
      </w:r>
      <w:proofErr w:type="gramEnd"/>
      <w:r w:rsidRPr="00E11897">
        <w:rPr>
          <w:rFonts w:ascii="Arial" w:hAnsi="Arial" w:cs="Arial"/>
          <w:sz w:val="24"/>
          <w:szCs w:val="24"/>
        </w:rPr>
        <w:t xml:space="preserve"> to develop Personal Experiential Statements (PETs) and subthemes (Appendix M). This process </w:t>
      </w:r>
      <w:proofErr w:type="gramStart"/>
      <w:r w:rsidRPr="00E11897">
        <w:rPr>
          <w:rFonts w:ascii="Arial" w:hAnsi="Arial" w:cs="Arial"/>
          <w:sz w:val="24"/>
          <w:szCs w:val="24"/>
        </w:rPr>
        <w:t>was repeated</w:t>
      </w:r>
      <w:proofErr w:type="gramEnd"/>
      <w:r w:rsidRPr="00E11897">
        <w:rPr>
          <w:rFonts w:ascii="Arial" w:hAnsi="Arial" w:cs="Arial"/>
          <w:sz w:val="24"/>
          <w:szCs w:val="24"/>
        </w:rPr>
        <w:t xml:space="preserve"> for each participant. Following analysis of each individual data</w:t>
      </w:r>
      <w:r w:rsidR="000B4379">
        <w:rPr>
          <w:rFonts w:ascii="Arial" w:hAnsi="Arial" w:cs="Arial"/>
          <w:sz w:val="24"/>
          <w:szCs w:val="24"/>
        </w:rPr>
        <w:t xml:space="preserve"> set, all PET</w:t>
      </w:r>
      <w:r w:rsidRPr="00E11897">
        <w:rPr>
          <w:rFonts w:ascii="Arial" w:hAnsi="Arial" w:cs="Arial"/>
          <w:sz w:val="24"/>
          <w:szCs w:val="24"/>
        </w:rPr>
        <w:t xml:space="preserve">s </w:t>
      </w:r>
      <w:proofErr w:type="gramStart"/>
      <w:r w:rsidRPr="00E11897">
        <w:rPr>
          <w:rFonts w:ascii="Arial" w:hAnsi="Arial" w:cs="Arial"/>
          <w:sz w:val="24"/>
          <w:szCs w:val="24"/>
        </w:rPr>
        <w:t>were placed</w:t>
      </w:r>
      <w:proofErr w:type="gramEnd"/>
      <w:r w:rsidRPr="00E11897">
        <w:rPr>
          <w:rFonts w:ascii="Arial" w:hAnsi="Arial" w:cs="Arial"/>
          <w:sz w:val="24"/>
          <w:szCs w:val="24"/>
        </w:rPr>
        <w:t xml:space="preserve"> into one word document and patterns of convergence and divergence were identified ac</w:t>
      </w:r>
      <w:r w:rsidR="005B5C48">
        <w:rPr>
          <w:rFonts w:ascii="Arial" w:hAnsi="Arial" w:cs="Arial"/>
          <w:sz w:val="24"/>
          <w:szCs w:val="24"/>
        </w:rPr>
        <w:t>ross participants PETs. This le</w:t>
      </w:r>
      <w:r w:rsidRPr="00E11897">
        <w:rPr>
          <w:rFonts w:ascii="Arial" w:hAnsi="Arial" w:cs="Arial"/>
          <w:sz w:val="24"/>
          <w:szCs w:val="24"/>
        </w:rPr>
        <w:t xml:space="preserve">d to the development of Group Experiential Statements (GETs) and subthemes. For clarity, a table </w:t>
      </w:r>
      <w:proofErr w:type="gramStart"/>
      <w:r w:rsidRPr="00E11897">
        <w:rPr>
          <w:rFonts w:ascii="Arial" w:hAnsi="Arial" w:cs="Arial"/>
          <w:sz w:val="24"/>
          <w:szCs w:val="24"/>
        </w:rPr>
        <w:t>was developed</w:t>
      </w:r>
      <w:proofErr w:type="gramEnd"/>
      <w:r w:rsidRPr="00E11897">
        <w:rPr>
          <w:rFonts w:ascii="Arial" w:hAnsi="Arial" w:cs="Arial"/>
          <w:sz w:val="24"/>
          <w:szCs w:val="24"/>
        </w:rPr>
        <w:t xml:space="preserve"> with the GET’s, subthemes and supporting quotes (Appendix N). </w:t>
      </w:r>
    </w:p>
    <w:p w14:paraId="1ABB9C99" w14:textId="324340F1" w:rsidR="004844B0" w:rsidRDefault="004844B0" w:rsidP="004844B0">
      <w:pPr>
        <w:autoSpaceDE w:val="0"/>
        <w:autoSpaceDN w:val="0"/>
        <w:adjustRightInd w:val="0"/>
        <w:spacing w:after="0" w:line="360" w:lineRule="auto"/>
        <w:ind w:firstLine="720"/>
        <w:rPr>
          <w:rFonts w:ascii="Arial" w:hAnsi="Arial" w:cs="Arial"/>
          <w:sz w:val="24"/>
          <w:szCs w:val="24"/>
        </w:rPr>
      </w:pPr>
    </w:p>
    <w:p w14:paraId="591F2C73" w14:textId="77777777" w:rsidR="004844B0" w:rsidRPr="004844B0" w:rsidRDefault="004844B0" w:rsidP="004844B0">
      <w:pPr>
        <w:autoSpaceDE w:val="0"/>
        <w:autoSpaceDN w:val="0"/>
        <w:adjustRightInd w:val="0"/>
        <w:spacing w:after="0" w:line="360" w:lineRule="auto"/>
        <w:ind w:firstLine="720"/>
        <w:rPr>
          <w:rFonts w:ascii="Arial" w:hAnsi="Arial" w:cs="Arial"/>
          <w:sz w:val="24"/>
          <w:szCs w:val="24"/>
        </w:rPr>
      </w:pPr>
    </w:p>
    <w:p w14:paraId="55B23941"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lastRenderedPageBreak/>
        <w:t xml:space="preserve">Epistemology and Reflexivity </w:t>
      </w:r>
    </w:p>
    <w:p w14:paraId="0FEC0485" w14:textId="5FF9A115" w:rsidR="00F40E13" w:rsidRDefault="00E11897" w:rsidP="00C4787F">
      <w:pPr>
        <w:autoSpaceDE w:val="0"/>
        <w:autoSpaceDN w:val="0"/>
        <w:adjustRightInd w:val="0"/>
        <w:spacing w:after="0" w:line="360" w:lineRule="auto"/>
        <w:ind w:firstLine="720"/>
        <w:rPr>
          <w:rFonts w:ascii="Arial" w:hAnsi="Arial" w:cs="Arial"/>
          <w:sz w:val="24"/>
          <w:szCs w:val="24"/>
        </w:rPr>
      </w:pPr>
      <w:r w:rsidRPr="00E11897">
        <w:rPr>
          <w:rFonts w:ascii="Arial" w:hAnsi="Arial" w:cs="Arial"/>
          <w:sz w:val="24"/>
          <w:szCs w:val="24"/>
        </w:rPr>
        <w:t xml:space="preserve">Reflexivity is the examination of </w:t>
      </w:r>
      <w:proofErr w:type="gramStart"/>
      <w:r w:rsidRPr="00E11897">
        <w:rPr>
          <w:rFonts w:ascii="Arial" w:hAnsi="Arial" w:cs="Arial"/>
          <w:sz w:val="24"/>
          <w:szCs w:val="24"/>
        </w:rPr>
        <w:t>the researcher’s beliefs, interests, values and experiences and how they could influence the research process (Smith et al., 2022)</w:t>
      </w:r>
      <w:proofErr w:type="gramEnd"/>
      <w:r w:rsidRPr="00E11897">
        <w:rPr>
          <w:rFonts w:ascii="Arial" w:hAnsi="Arial" w:cs="Arial"/>
          <w:sz w:val="24"/>
          <w:szCs w:val="24"/>
        </w:rPr>
        <w:t>. Reflexivity is important in IPA as analysis involves a ‘double hermeneutic’, whereby the researcher attempts to make sense of the participant’s sense making of a pheno</w:t>
      </w:r>
      <w:r w:rsidR="00C4787F">
        <w:rPr>
          <w:rFonts w:ascii="Arial" w:hAnsi="Arial" w:cs="Arial"/>
          <w:sz w:val="24"/>
          <w:szCs w:val="24"/>
        </w:rPr>
        <w:t xml:space="preserve">menon (Smith &amp; </w:t>
      </w:r>
      <w:proofErr w:type="spellStart"/>
      <w:r w:rsidR="00C4787F">
        <w:rPr>
          <w:rFonts w:ascii="Arial" w:hAnsi="Arial" w:cs="Arial"/>
          <w:sz w:val="24"/>
          <w:szCs w:val="24"/>
        </w:rPr>
        <w:t>Osbourn</w:t>
      </w:r>
      <w:proofErr w:type="spellEnd"/>
      <w:r w:rsidR="00C4787F">
        <w:rPr>
          <w:rFonts w:ascii="Arial" w:hAnsi="Arial" w:cs="Arial"/>
          <w:sz w:val="24"/>
          <w:szCs w:val="24"/>
        </w:rPr>
        <w:t xml:space="preserve">, 2003). </w:t>
      </w:r>
    </w:p>
    <w:p w14:paraId="06A586A9" w14:textId="77777777" w:rsidR="00C4787F" w:rsidRPr="00C4787F" w:rsidRDefault="00C4787F" w:rsidP="00C4787F">
      <w:pPr>
        <w:autoSpaceDE w:val="0"/>
        <w:autoSpaceDN w:val="0"/>
        <w:adjustRightInd w:val="0"/>
        <w:spacing w:after="0" w:line="360" w:lineRule="auto"/>
        <w:ind w:firstLine="720"/>
        <w:rPr>
          <w:rFonts w:ascii="Arial" w:hAnsi="Arial" w:cs="Arial"/>
          <w:sz w:val="24"/>
          <w:szCs w:val="24"/>
        </w:rPr>
      </w:pPr>
    </w:p>
    <w:p w14:paraId="5C1EBFF5" w14:textId="41B0EC74" w:rsidR="002B1DAA" w:rsidRPr="00A06AA5" w:rsidRDefault="00F40E13" w:rsidP="00E85779">
      <w:pPr>
        <w:autoSpaceDE w:val="0"/>
        <w:autoSpaceDN w:val="0"/>
        <w:adjustRightInd w:val="0"/>
        <w:spacing w:after="0" w:line="360" w:lineRule="auto"/>
        <w:ind w:firstLine="720"/>
        <w:rPr>
          <w:rFonts w:ascii="Arial" w:hAnsi="Arial" w:cs="Arial"/>
          <w:sz w:val="24"/>
          <w:szCs w:val="24"/>
        </w:rPr>
      </w:pPr>
      <w:r w:rsidRPr="00A06AA5">
        <w:rPr>
          <w:rFonts w:ascii="Arial" w:hAnsi="Arial" w:cs="Arial"/>
          <w:sz w:val="24"/>
          <w:szCs w:val="24"/>
        </w:rPr>
        <w:t>The researcher kept a reflexive diary to reflect on her thoughts, feelings, and interpretations throughout the research process (Appendix O). The researcher also engaged in an IPA discussion group and research supervision.</w:t>
      </w:r>
      <w:r w:rsidR="002C11EF" w:rsidRPr="00A06AA5">
        <w:rPr>
          <w:rFonts w:ascii="Arial" w:hAnsi="Arial" w:cs="Arial"/>
          <w:sz w:val="24"/>
          <w:szCs w:val="24"/>
        </w:rPr>
        <w:t xml:space="preserve"> These </w:t>
      </w:r>
      <w:r w:rsidR="00C14E17" w:rsidRPr="00A06AA5">
        <w:rPr>
          <w:rFonts w:ascii="Arial" w:hAnsi="Arial" w:cs="Arial"/>
          <w:sz w:val="24"/>
          <w:szCs w:val="24"/>
        </w:rPr>
        <w:t xml:space="preserve">reflexive </w:t>
      </w:r>
      <w:r w:rsidR="002C11EF" w:rsidRPr="00A06AA5">
        <w:rPr>
          <w:rFonts w:ascii="Arial" w:hAnsi="Arial" w:cs="Arial"/>
          <w:sz w:val="24"/>
          <w:szCs w:val="24"/>
        </w:rPr>
        <w:t xml:space="preserve">processes </w:t>
      </w:r>
      <w:r w:rsidRPr="00A06AA5">
        <w:rPr>
          <w:rFonts w:ascii="Arial" w:hAnsi="Arial" w:cs="Arial"/>
          <w:sz w:val="24"/>
          <w:szCs w:val="24"/>
        </w:rPr>
        <w:t>provided further insight into the researcher’s preconceptions and experiences.</w:t>
      </w:r>
      <w:r w:rsidR="002C11EF" w:rsidRPr="00A06AA5">
        <w:rPr>
          <w:rFonts w:ascii="Arial" w:hAnsi="Arial" w:cs="Arial"/>
          <w:sz w:val="24"/>
          <w:szCs w:val="24"/>
        </w:rPr>
        <w:t xml:space="preserve"> </w:t>
      </w:r>
      <w:r w:rsidR="006D0B18" w:rsidRPr="00A06AA5">
        <w:rPr>
          <w:rFonts w:ascii="Arial" w:hAnsi="Arial" w:cs="Arial"/>
          <w:sz w:val="24"/>
          <w:szCs w:val="24"/>
        </w:rPr>
        <w:t>D</w:t>
      </w:r>
      <w:r w:rsidR="002C11EF" w:rsidRPr="00A06AA5">
        <w:rPr>
          <w:rFonts w:ascii="Arial" w:hAnsi="Arial" w:cs="Arial"/>
          <w:sz w:val="24"/>
          <w:szCs w:val="24"/>
        </w:rPr>
        <w:t xml:space="preserve">ue to her experience of working with children in care and foster </w:t>
      </w:r>
      <w:r w:rsidR="00990633" w:rsidRPr="00A06AA5">
        <w:rPr>
          <w:rFonts w:ascii="Arial" w:hAnsi="Arial" w:cs="Arial"/>
          <w:sz w:val="24"/>
          <w:szCs w:val="24"/>
        </w:rPr>
        <w:t>carers,</w:t>
      </w:r>
      <w:r w:rsidR="002C11EF" w:rsidRPr="00A06AA5">
        <w:rPr>
          <w:rFonts w:ascii="Arial" w:hAnsi="Arial" w:cs="Arial"/>
          <w:sz w:val="24"/>
          <w:szCs w:val="24"/>
        </w:rPr>
        <w:t xml:space="preserve"> the researcher had some awareness of factors that might influence BC. For example, the researcher had observed that </w:t>
      </w:r>
      <w:r w:rsidR="00990633" w:rsidRPr="00A06AA5">
        <w:rPr>
          <w:rFonts w:ascii="Arial" w:hAnsi="Arial" w:cs="Arial"/>
          <w:sz w:val="24"/>
          <w:szCs w:val="24"/>
        </w:rPr>
        <w:t xml:space="preserve">difficulties in understanding the meaning behind the child’s behaviour and </w:t>
      </w:r>
      <w:r w:rsidR="002C11EF" w:rsidRPr="00A06AA5">
        <w:rPr>
          <w:rFonts w:ascii="Arial" w:hAnsi="Arial" w:cs="Arial"/>
          <w:sz w:val="24"/>
          <w:szCs w:val="24"/>
        </w:rPr>
        <w:t>foster carers attachment and early life history could influence BC.</w:t>
      </w:r>
      <w:r w:rsidR="00990633" w:rsidRPr="00A06AA5">
        <w:rPr>
          <w:rFonts w:ascii="Arial" w:hAnsi="Arial" w:cs="Arial"/>
          <w:sz w:val="24"/>
          <w:szCs w:val="24"/>
        </w:rPr>
        <w:t xml:space="preserve"> </w:t>
      </w:r>
      <w:r w:rsidR="0096050C" w:rsidRPr="00A06AA5">
        <w:rPr>
          <w:rFonts w:ascii="Arial" w:hAnsi="Arial" w:cs="Arial"/>
          <w:sz w:val="24"/>
          <w:szCs w:val="24"/>
        </w:rPr>
        <w:t>The researcher</w:t>
      </w:r>
      <w:r w:rsidR="00E85779" w:rsidRPr="00A06AA5">
        <w:rPr>
          <w:rFonts w:ascii="Arial" w:hAnsi="Arial" w:cs="Arial"/>
          <w:sz w:val="24"/>
          <w:szCs w:val="24"/>
        </w:rPr>
        <w:t xml:space="preserve"> also had theoretical knowledge</w:t>
      </w:r>
      <w:r w:rsidR="0096050C" w:rsidRPr="00A06AA5">
        <w:rPr>
          <w:rFonts w:ascii="Arial" w:hAnsi="Arial" w:cs="Arial"/>
          <w:sz w:val="24"/>
          <w:szCs w:val="24"/>
        </w:rPr>
        <w:t xml:space="preserve"> of BC from conducting a lit</w:t>
      </w:r>
      <w:r w:rsidR="00E85779" w:rsidRPr="00A06AA5">
        <w:rPr>
          <w:rFonts w:ascii="Arial" w:hAnsi="Arial" w:cs="Arial"/>
          <w:sz w:val="24"/>
          <w:szCs w:val="24"/>
        </w:rPr>
        <w:t>erature review</w:t>
      </w:r>
      <w:r w:rsidR="0096050C" w:rsidRPr="00A06AA5">
        <w:rPr>
          <w:rFonts w:ascii="Arial" w:hAnsi="Arial" w:cs="Arial"/>
          <w:sz w:val="24"/>
          <w:szCs w:val="24"/>
        </w:rPr>
        <w:t xml:space="preserve">. </w:t>
      </w:r>
      <w:r w:rsidR="00990633" w:rsidRPr="00A06AA5">
        <w:rPr>
          <w:rFonts w:ascii="Arial" w:hAnsi="Arial" w:cs="Arial"/>
          <w:sz w:val="24"/>
          <w:szCs w:val="24"/>
        </w:rPr>
        <w:t xml:space="preserve">The </w:t>
      </w:r>
      <w:r w:rsidR="0096050C" w:rsidRPr="00A06AA5">
        <w:rPr>
          <w:rFonts w:ascii="Arial" w:hAnsi="Arial" w:cs="Arial"/>
          <w:sz w:val="24"/>
          <w:szCs w:val="24"/>
        </w:rPr>
        <w:t xml:space="preserve">researcher was mindful of her </w:t>
      </w:r>
      <w:r w:rsidR="00990633" w:rsidRPr="00A06AA5">
        <w:rPr>
          <w:rFonts w:ascii="Arial" w:hAnsi="Arial" w:cs="Arial"/>
          <w:sz w:val="24"/>
          <w:szCs w:val="24"/>
        </w:rPr>
        <w:t xml:space="preserve">preconceptions and </w:t>
      </w:r>
      <w:r w:rsidR="0060699B" w:rsidRPr="00A06AA5">
        <w:rPr>
          <w:rFonts w:ascii="Arial" w:hAnsi="Arial" w:cs="Arial"/>
          <w:sz w:val="24"/>
          <w:szCs w:val="24"/>
        </w:rPr>
        <w:t>experiences</w:t>
      </w:r>
      <w:r w:rsidR="00734CD4" w:rsidRPr="00A06AA5">
        <w:rPr>
          <w:rFonts w:ascii="Arial" w:hAnsi="Arial" w:cs="Arial"/>
          <w:sz w:val="24"/>
          <w:szCs w:val="24"/>
        </w:rPr>
        <w:t xml:space="preserve"> during interpretation</w:t>
      </w:r>
      <w:r w:rsidR="0060699B" w:rsidRPr="00A06AA5">
        <w:rPr>
          <w:rFonts w:ascii="Arial" w:hAnsi="Arial" w:cs="Arial"/>
          <w:sz w:val="24"/>
          <w:szCs w:val="24"/>
        </w:rPr>
        <w:t>;</w:t>
      </w:r>
      <w:r w:rsidR="005825E4" w:rsidRPr="00A06AA5">
        <w:rPr>
          <w:rFonts w:ascii="Arial" w:hAnsi="Arial" w:cs="Arial"/>
          <w:sz w:val="24"/>
          <w:szCs w:val="24"/>
        </w:rPr>
        <w:t xml:space="preserve"> this enabled</w:t>
      </w:r>
      <w:r w:rsidR="002B1DAA" w:rsidRPr="00A06AA5">
        <w:rPr>
          <w:rFonts w:ascii="Arial" w:hAnsi="Arial" w:cs="Arial"/>
          <w:sz w:val="24"/>
          <w:szCs w:val="24"/>
        </w:rPr>
        <w:t xml:space="preserve"> the</w:t>
      </w:r>
      <w:r w:rsidR="00C87E85" w:rsidRPr="00A06AA5">
        <w:rPr>
          <w:rFonts w:ascii="Arial" w:hAnsi="Arial" w:cs="Arial"/>
          <w:sz w:val="24"/>
          <w:szCs w:val="24"/>
        </w:rPr>
        <w:t xml:space="preserve"> researcher </w:t>
      </w:r>
      <w:r w:rsidR="002B1DAA" w:rsidRPr="00A06AA5">
        <w:rPr>
          <w:rFonts w:ascii="Arial" w:hAnsi="Arial" w:cs="Arial"/>
          <w:sz w:val="24"/>
          <w:szCs w:val="24"/>
        </w:rPr>
        <w:t xml:space="preserve">to be aware of how </w:t>
      </w:r>
      <w:r w:rsidR="00651229" w:rsidRPr="00A06AA5">
        <w:rPr>
          <w:rFonts w:ascii="Arial" w:hAnsi="Arial" w:cs="Arial"/>
          <w:sz w:val="24"/>
          <w:szCs w:val="24"/>
        </w:rPr>
        <w:t xml:space="preserve">they </w:t>
      </w:r>
      <w:r w:rsidR="002B1DAA" w:rsidRPr="00A06AA5">
        <w:rPr>
          <w:rFonts w:ascii="Arial" w:hAnsi="Arial" w:cs="Arial"/>
          <w:sz w:val="24"/>
          <w:szCs w:val="24"/>
        </w:rPr>
        <w:t xml:space="preserve">might influence interpretation. </w:t>
      </w:r>
    </w:p>
    <w:p w14:paraId="368E1AA9" w14:textId="77777777" w:rsidR="00E85779" w:rsidRDefault="00E85779" w:rsidP="00E85779">
      <w:pPr>
        <w:autoSpaceDE w:val="0"/>
        <w:autoSpaceDN w:val="0"/>
        <w:adjustRightInd w:val="0"/>
        <w:spacing w:after="0" w:line="360" w:lineRule="auto"/>
        <w:ind w:firstLine="720"/>
        <w:rPr>
          <w:rFonts w:ascii="Arial" w:hAnsi="Arial" w:cs="Arial"/>
          <w:color w:val="FF0000"/>
          <w:sz w:val="24"/>
          <w:szCs w:val="24"/>
        </w:rPr>
      </w:pPr>
    </w:p>
    <w:p w14:paraId="07AAE6F2" w14:textId="3FCE281E" w:rsidR="007E2A30" w:rsidRPr="00A06AA5" w:rsidRDefault="00C14E17" w:rsidP="007E2A30">
      <w:pPr>
        <w:autoSpaceDE w:val="0"/>
        <w:autoSpaceDN w:val="0"/>
        <w:adjustRightInd w:val="0"/>
        <w:spacing w:after="0" w:line="360" w:lineRule="auto"/>
        <w:ind w:firstLine="720"/>
        <w:rPr>
          <w:rFonts w:ascii="Arial" w:hAnsi="Arial" w:cs="Arial"/>
          <w:sz w:val="24"/>
          <w:szCs w:val="24"/>
        </w:rPr>
      </w:pPr>
      <w:r w:rsidRPr="00A06AA5">
        <w:rPr>
          <w:rFonts w:ascii="Arial" w:hAnsi="Arial" w:cs="Arial"/>
          <w:sz w:val="24"/>
          <w:szCs w:val="24"/>
        </w:rPr>
        <w:t>The researcher took a</w:t>
      </w:r>
      <w:r w:rsidR="00F40E13" w:rsidRPr="00A06AA5">
        <w:rPr>
          <w:rFonts w:ascii="Arial" w:hAnsi="Arial" w:cs="Arial"/>
          <w:sz w:val="24"/>
          <w:szCs w:val="24"/>
        </w:rPr>
        <w:t xml:space="preserve">n </w:t>
      </w:r>
      <w:proofErr w:type="spellStart"/>
      <w:r w:rsidR="00F40E13" w:rsidRPr="00A06AA5">
        <w:rPr>
          <w:rFonts w:ascii="Arial" w:hAnsi="Arial" w:cs="Arial"/>
          <w:sz w:val="24"/>
          <w:szCs w:val="24"/>
        </w:rPr>
        <w:t>interpretivist</w:t>
      </w:r>
      <w:proofErr w:type="spellEnd"/>
      <w:r w:rsidR="00F40E13" w:rsidRPr="00A06AA5">
        <w:rPr>
          <w:rFonts w:ascii="Arial" w:hAnsi="Arial" w:cs="Arial"/>
          <w:sz w:val="24"/>
          <w:szCs w:val="24"/>
        </w:rPr>
        <w:t xml:space="preserve"> epistemological approach </w:t>
      </w:r>
      <w:r w:rsidR="007E2A30" w:rsidRPr="00A06AA5">
        <w:rPr>
          <w:rFonts w:ascii="Arial" w:hAnsi="Arial" w:cs="Arial"/>
          <w:sz w:val="24"/>
          <w:szCs w:val="24"/>
        </w:rPr>
        <w:t>to the research</w:t>
      </w:r>
      <w:r w:rsidR="00F40E13" w:rsidRPr="00A06AA5">
        <w:rPr>
          <w:rFonts w:ascii="Arial" w:hAnsi="Arial" w:cs="Arial"/>
          <w:sz w:val="24"/>
          <w:szCs w:val="24"/>
        </w:rPr>
        <w:t xml:space="preserve">. </w:t>
      </w:r>
      <w:proofErr w:type="spellStart"/>
      <w:r w:rsidR="00F40E13" w:rsidRPr="00A06AA5">
        <w:rPr>
          <w:rFonts w:ascii="Arial" w:hAnsi="Arial" w:cs="Arial"/>
          <w:sz w:val="24"/>
          <w:szCs w:val="24"/>
        </w:rPr>
        <w:t>Interpretivism</w:t>
      </w:r>
      <w:proofErr w:type="spellEnd"/>
      <w:r w:rsidR="00F40E13" w:rsidRPr="00A06AA5">
        <w:rPr>
          <w:rFonts w:ascii="Arial" w:hAnsi="Arial" w:cs="Arial"/>
          <w:sz w:val="24"/>
          <w:szCs w:val="24"/>
        </w:rPr>
        <w:t xml:space="preserve"> acknowledges that meaning making of reality </w:t>
      </w:r>
      <w:proofErr w:type="gramStart"/>
      <w:r w:rsidR="00F40E13" w:rsidRPr="00A06AA5">
        <w:rPr>
          <w:rFonts w:ascii="Arial" w:hAnsi="Arial" w:cs="Arial"/>
          <w:sz w:val="24"/>
          <w:szCs w:val="24"/>
        </w:rPr>
        <w:t>is situated</w:t>
      </w:r>
      <w:proofErr w:type="gramEnd"/>
      <w:r w:rsidR="00F40E13" w:rsidRPr="00A06AA5">
        <w:rPr>
          <w:rFonts w:ascii="Arial" w:hAnsi="Arial" w:cs="Arial"/>
          <w:sz w:val="24"/>
          <w:szCs w:val="24"/>
        </w:rPr>
        <w:t xml:space="preserve"> in the time and culture in which it takes place (Moon &amp; Blackman, 2014). An </w:t>
      </w:r>
      <w:proofErr w:type="spellStart"/>
      <w:r w:rsidR="00F40E13" w:rsidRPr="00A06AA5">
        <w:rPr>
          <w:rFonts w:ascii="Arial" w:hAnsi="Arial" w:cs="Arial"/>
          <w:sz w:val="24"/>
          <w:szCs w:val="24"/>
        </w:rPr>
        <w:t>interpretivist</w:t>
      </w:r>
      <w:proofErr w:type="spellEnd"/>
      <w:r w:rsidR="00F40E13" w:rsidRPr="00A06AA5">
        <w:rPr>
          <w:rFonts w:ascii="Arial" w:hAnsi="Arial" w:cs="Arial"/>
          <w:sz w:val="24"/>
          <w:szCs w:val="24"/>
        </w:rPr>
        <w:t xml:space="preserve"> approach is in line with IPA principles (Smith et al., 2009) and is consistent with relativist ontology, which acknowledges that there are multiple realities (Moon &amp; Blackman, 2014) mediated by individuals lived experiences of reality and phenomena. Therefore, a relativist o</w:t>
      </w:r>
      <w:r w:rsidR="00E85779" w:rsidRPr="00A06AA5">
        <w:rPr>
          <w:rFonts w:ascii="Arial" w:hAnsi="Arial" w:cs="Arial"/>
          <w:sz w:val="24"/>
          <w:szCs w:val="24"/>
        </w:rPr>
        <w:t xml:space="preserve">ntological approach </w:t>
      </w:r>
      <w:proofErr w:type="gramStart"/>
      <w:r w:rsidR="00E85779" w:rsidRPr="00A06AA5">
        <w:rPr>
          <w:rFonts w:ascii="Arial" w:hAnsi="Arial" w:cs="Arial"/>
          <w:sz w:val="24"/>
          <w:szCs w:val="24"/>
        </w:rPr>
        <w:t>was taken</w:t>
      </w:r>
      <w:proofErr w:type="gramEnd"/>
      <w:r w:rsidR="00F40E13" w:rsidRPr="00A06AA5">
        <w:rPr>
          <w:rFonts w:ascii="Arial" w:hAnsi="Arial" w:cs="Arial"/>
          <w:sz w:val="24"/>
          <w:szCs w:val="24"/>
        </w:rPr>
        <w:t>. These appro</w:t>
      </w:r>
      <w:r w:rsidR="007E2A30" w:rsidRPr="00A06AA5">
        <w:rPr>
          <w:rFonts w:ascii="Arial" w:hAnsi="Arial" w:cs="Arial"/>
          <w:sz w:val="24"/>
          <w:szCs w:val="24"/>
        </w:rPr>
        <w:t xml:space="preserve">aches </w:t>
      </w:r>
      <w:r w:rsidR="00F40E13" w:rsidRPr="00A06AA5">
        <w:rPr>
          <w:rFonts w:ascii="Arial" w:hAnsi="Arial" w:cs="Arial"/>
          <w:sz w:val="24"/>
          <w:szCs w:val="24"/>
        </w:rPr>
        <w:t>enable an in-depth</w:t>
      </w:r>
      <w:r w:rsidR="007E2A30" w:rsidRPr="00A06AA5">
        <w:rPr>
          <w:rFonts w:ascii="Arial" w:hAnsi="Arial" w:cs="Arial"/>
          <w:sz w:val="24"/>
          <w:szCs w:val="24"/>
        </w:rPr>
        <w:t>,</w:t>
      </w:r>
      <w:r w:rsidR="00F40E13" w:rsidRPr="00A06AA5">
        <w:rPr>
          <w:rFonts w:ascii="Arial" w:hAnsi="Arial" w:cs="Arial"/>
          <w:sz w:val="24"/>
          <w:szCs w:val="24"/>
        </w:rPr>
        <w:t xml:space="preserve"> idiographic and interpretative understanding of participants lived experience of BC</w:t>
      </w:r>
      <w:r w:rsidR="00C4787F" w:rsidRPr="00A06AA5">
        <w:rPr>
          <w:rFonts w:ascii="Arial" w:hAnsi="Arial" w:cs="Arial"/>
          <w:sz w:val="24"/>
          <w:szCs w:val="24"/>
        </w:rPr>
        <w:t>, in line with the aims of the research</w:t>
      </w:r>
      <w:r w:rsidR="00F40E13" w:rsidRPr="00A06AA5">
        <w:rPr>
          <w:rFonts w:ascii="Arial" w:hAnsi="Arial" w:cs="Arial"/>
          <w:sz w:val="24"/>
          <w:szCs w:val="24"/>
        </w:rPr>
        <w:t xml:space="preserve">.   </w:t>
      </w:r>
    </w:p>
    <w:p w14:paraId="2EC0609A" w14:textId="63B0A9AD" w:rsidR="004844B0" w:rsidRPr="007E2A30" w:rsidRDefault="004844B0" w:rsidP="007E2A30">
      <w:pPr>
        <w:autoSpaceDE w:val="0"/>
        <w:autoSpaceDN w:val="0"/>
        <w:adjustRightInd w:val="0"/>
        <w:spacing w:after="0" w:line="360" w:lineRule="auto"/>
        <w:ind w:firstLine="720"/>
        <w:rPr>
          <w:rFonts w:ascii="Arial" w:hAnsi="Arial" w:cs="Arial"/>
          <w:color w:val="FF0000"/>
          <w:sz w:val="24"/>
          <w:szCs w:val="24"/>
        </w:rPr>
      </w:pPr>
    </w:p>
    <w:p w14:paraId="03291FA1"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t>Credibility / Rigor</w:t>
      </w:r>
    </w:p>
    <w:p w14:paraId="5BAF0727" w14:textId="145C3CFE" w:rsidR="00E11897" w:rsidRPr="00E11897" w:rsidRDefault="00E11897" w:rsidP="00E11897">
      <w:pPr>
        <w:spacing w:line="360" w:lineRule="auto"/>
        <w:ind w:firstLine="720"/>
        <w:rPr>
          <w:rFonts w:ascii="Arial" w:hAnsi="Arial" w:cs="Arial"/>
          <w:sz w:val="24"/>
          <w:szCs w:val="24"/>
        </w:rPr>
      </w:pPr>
      <w:r w:rsidRPr="00E11897">
        <w:rPr>
          <w:rFonts w:ascii="Arial" w:hAnsi="Arial" w:cs="Arial"/>
          <w:sz w:val="24"/>
          <w:szCs w:val="24"/>
        </w:rPr>
        <w:t xml:space="preserve">The researcher followed the steps of analysis outlined by Smith et al. (2022) and often returned to the original transcripts to ensure that the developing PET’s and </w:t>
      </w:r>
      <w:r w:rsidRPr="00E11897">
        <w:rPr>
          <w:rFonts w:ascii="Arial" w:hAnsi="Arial" w:cs="Arial"/>
          <w:sz w:val="24"/>
          <w:szCs w:val="24"/>
        </w:rPr>
        <w:lastRenderedPageBreak/>
        <w:t xml:space="preserve">GET’s were reflective of participants experience of BC. The researcher used direct quotes from the transcripts to ground interpretation. This was in order to promote validity, rigor and reduce the influence of researcher bias. In line with IPA principles (Smith et al., 2022), the researcher also kept an audit trail of each process of the analysis to increase transparency. Analysis and interpretation </w:t>
      </w:r>
      <w:proofErr w:type="gramStart"/>
      <w:r w:rsidRPr="00E11897">
        <w:rPr>
          <w:rFonts w:ascii="Arial" w:hAnsi="Arial" w:cs="Arial"/>
          <w:sz w:val="24"/>
          <w:szCs w:val="24"/>
        </w:rPr>
        <w:t>was discussed</w:t>
      </w:r>
      <w:proofErr w:type="gramEnd"/>
      <w:r w:rsidRPr="00E11897">
        <w:rPr>
          <w:rFonts w:ascii="Arial" w:hAnsi="Arial" w:cs="Arial"/>
          <w:sz w:val="24"/>
          <w:szCs w:val="24"/>
        </w:rPr>
        <w:t xml:space="preserve"> with the research supervisors to assess the logic, consistency, and plausibility of the researcher’s interpretations and</w:t>
      </w:r>
      <w:r w:rsidR="008A7886">
        <w:rPr>
          <w:rFonts w:ascii="Arial" w:hAnsi="Arial" w:cs="Arial"/>
          <w:sz w:val="24"/>
          <w:szCs w:val="24"/>
        </w:rPr>
        <w:t xml:space="preserve"> to</w:t>
      </w:r>
      <w:r w:rsidRPr="00E11897">
        <w:rPr>
          <w:rFonts w:ascii="Arial" w:hAnsi="Arial" w:cs="Arial"/>
          <w:sz w:val="24"/>
          <w:szCs w:val="24"/>
        </w:rPr>
        <w:t xml:space="preserve"> minimise bias (Smith et al., 2009). </w:t>
      </w:r>
    </w:p>
    <w:p w14:paraId="64B24EB1" w14:textId="77777777" w:rsidR="00E11897" w:rsidRPr="00E11897" w:rsidRDefault="00E11897" w:rsidP="00E11897">
      <w:pPr>
        <w:keepNext/>
        <w:keepLines/>
        <w:spacing w:before="240" w:after="0"/>
        <w:jc w:val="center"/>
        <w:outlineLvl w:val="0"/>
        <w:rPr>
          <w:rFonts w:ascii="Arial" w:eastAsiaTheme="majorEastAsia" w:hAnsi="Arial" w:cs="Arial"/>
          <w:b/>
          <w:sz w:val="24"/>
          <w:szCs w:val="24"/>
        </w:rPr>
      </w:pPr>
      <w:bookmarkStart w:id="48" w:name="_Toc133474326"/>
      <w:r w:rsidRPr="00E11897">
        <w:rPr>
          <w:rFonts w:ascii="Arial" w:eastAsiaTheme="majorEastAsia" w:hAnsi="Arial" w:cs="Arial"/>
          <w:b/>
          <w:sz w:val="24"/>
          <w:szCs w:val="24"/>
        </w:rPr>
        <w:t>Results</w:t>
      </w:r>
      <w:bookmarkEnd w:id="48"/>
    </w:p>
    <w:p w14:paraId="2781BFE2" w14:textId="77777777" w:rsidR="00E11897" w:rsidRPr="00E11897" w:rsidRDefault="00E11897" w:rsidP="00E11897"/>
    <w:p w14:paraId="37AB03F0" w14:textId="7C464F0B" w:rsidR="00E11897" w:rsidRPr="00E11897" w:rsidRDefault="00E11897" w:rsidP="00E11897">
      <w:pPr>
        <w:spacing w:line="360" w:lineRule="auto"/>
        <w:ind w:firstLine="720"/>
        <w:rPr>
          <w:rFonts w:ascii="Arial" w:hAnsi="Arial" w:cs="Arial"/>
          <w:sz w:val="24"/>
          <w:szCs w:val="24"/>
        </w:rPr>
      </w:pPr>
      <w:r w:rsidRPr="00E11897">
        <w:rPr>
          <w:rFonts w:ascii="Arial" w:hAnsi="Arial" w:cs="Arial"/>
          <w:sz w:val="24"/>
          <w:szCs w:val="24"/>
        </w:rPr>
        <w:t xml:space="preserve">IPA </w:t>
      </w:r>
      <w:proofErr w:type="gramStart"/>
      <w:r w:rsidRPr="00E11897">
        <w:rPr>
          <w:rFonts w:ascii="Arial" w:hAnsi="Arial" w:cs="Arial"/>
          <w:sz w:val="24"/>
          <w:szCs w:val="24"/>
        </w:rPr>
        <w:t>was used</w:t>
      </w:r>
      <w:proofErr w:type="gramEnd"/>
      <w:r w:rsidRPr="00E11897">
        <w:rPr>
          <w:rFonts w:ascii="Arial" w:hAnsi="Arial" w:cs="Arial"/>
          <w:sz w:val="24"/>
          <w:szCs w:val="24"/>
        </w:rPr>
        <w:t xml:space="preserve"> to explore foster carers lived experience of BC. Analysis identified five GETs and two subthemes (See Table 2). GETs included: “We didn’t understand”, ‘something took over me’, </w:t>
      </w:r>
      <w:r w:rsidR="00DA0366">
        <w:rPr>
          <w:rFonts w:ascii="Arial" w:hAnsi="Arial" w:cs="Arial"/>
          <w:sz w:val="24"/>
          <w:szCs w:val="24"/>
        </w:rPr>
        <w:t>‘</w:t>
      </w:r>
      <w:r w:rsidRPr="00E11897">
        <w:rPr>
          <w:rFonts w:ascii="Arial" w:hAnsi="Arial" w:cs="Arial"/>
          <w:sz w:val="24"/>
          <w:szCs w:val="24"/>
        </w:rPr>
        <w:t>neglected and “left to get on with it”</w:t>
      </w:r>
      <w:r w:rsidR="00DA0366">
        <w:rPr>
          <w:rFonts w:ascii="Arial" w:hAnsi="Arial" w:cs="Arial"/>
          <w:sz w:val="24"/>
          <w:szCs w:val="24"/>
        </w:rPr>
        <w:t>’</w:t>
      </w:r>
      <w:r w:rsidRPr="00E11897">
        <w:rPr>
          <w:rFonts w:ascii="Arial" w:hAnsi="Arial" w:cs="Arial"/>
          <w:sz w:val="24"/>
          <w:szCs w:val="24"/>
        </w:rPr>
        <w:t>, ‘having a break’ and ‘now I get it’. Each GET was present for at least three participants.</w:t>
      </w:r>
    </w:p>
    <w:p w14:paraId="36C2E8ED" w14:textId="77777777" w:rsidR="00E11897" w:rsidRPr="00E11897" w:rsidRDefault="00E11897" w:rsidP="00E11897">
      <w:pPr>
        <w:spacing w:line="360" w:lineRule="auto"/>
        <w:rPr>
          <w:rFonts w:ascii="Arial" w:hAnsi="Arial" w:cs="Arial"/>
          <w:b/>
          <w:sz w:val="24"/>
          <w:szCs w:val="24"/>
        </w:rPr>
      </w:pPr>
      <w:r w:rsidRPr="00E11897">
        <w:rPr>
          <w:rFonts w:ascii="Arial" w:hAnsi="Arial" w:cs="Arial"/>
          <w:b/>
          <w:sz w:val="24"/>
          <w:szCs w:val="24"/>
        </w:rPr>
        <w:t xml:space="preserve">Table 2 </w:t>
      </w:r>
    </w:p>
    <w:p w14:paraId="6E6EA4A9" w14:textId="77777777" w:rsidR="00E11897" w:rsidRPr="00E11897" w:rsidRDefault="00E11897" w:rsidP="00E11897">
      <w:pPr>
        <w:spacing w:line="360" w:lineRule="auto"/>
        <w:rPr>
          <w:rFonts w:ascii="Arial" w:hAnsi="Arial" w:cs="Arial"/>
          <w:i/>
          <w:sz w:val="24"/>
          <w:szCs w:val="24"/>
        </w:rPr>
      </w:pPr>
      <w:r w:rsidRPr="00E11897">
        <w:rPr>
          <w:rFonts w:ascii="Arial" w:hAnsi="Arial" w:cs="Arial"/>
          <w:i/>
          <w:sz w:val="24"/>
          <w:szCs w:val="24"/>
        </w:rPr>
        <w:t>GETs and Subthemes</w:t>
      </w:r>
    </w:p>
    <w:tbl>
      <w:tblPr>
        <w:tblStyle w:val="TableGrid"/>
        <w:tblW w:w="8631" w:type="dxa"/>
        <w:tblInd w:w="1003" w:type="dxa"/>
        <w:tblLook w:val="04A0" w:firstRow="1" w:lastRow="0" w:firstColumn="1" w:lastColumn="0" w:noHBand="0" w:noVBand="1"/>
      </w:tblPr>
      <w:tblGrid>
        <w:gridCol w:w="4946"/>
        <w:gridCol w:w="3685"/>
      </w:tblGrid>
      <w:tr w:rsidR="00E11897" w:rsidRPr="00E11897" w14:paraId="01057442" w14:textId="77777777" w:rsidTr="008E1CFB">
        <w:tc>
          <w:tcPr>
            <w:tcW w:w="4946" w:type="dxa"/>
          </w:tcPr>
          <w:p w14:paraId="25AFDC0F" w14:textId="77777777" w:rsidR="00E11897" w:rsidRPr="00E11897" w:rsidRDefault="00E11897" w:rsidP="00E11897">
            <w:pPr>
              <w:spacing w:line="360" w:lineRule="auto"/>
              <w:jc w:val="center"/>
              <w:rPr>
                <w:rFonts w:ascii="Arial" w:hAnsi="Arial" w:cs="Arial"/>
                <w:sz w:val="24"/>
                <w:szCs w:val="24"/>
              </w:rPr>
            </w:pPr>
            <w:r w:rsidRPr="00E11897">
              <w:rPr>
                <w:rFonts w:ascii="Arial" w:hAnsi="Arial" w:cs="Arial"/>
                <w:sz w:val="24"/>
                <w:szCs w:val="24"/>
              </w:rPr>
              <w:t>GET</w:t>
            </w:r>
          </w:p>
        </w:tc>
        <w:tc>
          <w:tcPr>
            <w:tcW w:w="3685" w:type="dxa"/>
          </w:tcPr>
          <w:p w14:paraId="6699FE3E" w14:textId="77777777" w:rsidR="00E11897" w:rsidRPr="00E11897" w:rsidRDefault="00E11897" w:rsidP="00E11897">
            <w:pPr>
              <w:spacing w:line="360" w:lineRule="auto"/>
              <w:jc w:val="center"/>
              <w:rPr>
                <w:rFonts w:ascii="Arial" w:hAnsi="Arial" w:cs="Arial"/>
                <w:sz w:val="24"/>
                <w:szCs w:val="24"/>
              </w:rPr>
            </w:pPr>
            <w:r w:rsidRPr="00E11897">
              <w:rPr>
                <w:rFonts w:ascii="Arial" w:hAnsi="Arial" w:cs="Arial"/>
                <w:sz w:val="24"/>
                <w:szCs w:val="24"/>
              </w:rPr>
              <w:t>Subthemes</w:t>
            </w:r>
          </w:p>
          <w:p w14:paraId="3CBB85B6" w14:textId="77777777" w:rsidR="00E11897" w:rsidRPr="00E11897" w:rsidRDefault="00E11897" w:rsidP="00E11897">
            <w:pPr>
              <w:spacing w:line="360" w:lineRule="auto"/>
              <w:jc w:val="center"/>
              <w:rPr>
                <w:rFonts w:ascii="Arial" w:hAnsi="Arial" w:cs="Arial"/>
                <w:sz w:val="24"/>
                <w:szCs w:val="24"/>
              </w:rPr>
            </w:pPr>
          </w:p>
        </w:tc>
      </w:tr>
      <w:tr w:rsidR="00E11897" w:rsidRPr="00E11897" w14:paraId="4294ACC5" w14:textId="77777777" w:rsidTr="008E1CFB">
        <w:tc>
          <w:tcPr>
            <w:tcW w:w="4946" w:type="dxa"/>
          </w:tcPr>
          <w:p w14:paraId="4949B2FC" w14:textId="77777777" w:rsidR="00E11897" w:rsidRPr="00E11897" w:rsidRDefault="00E11897" w:rsidP="00E11897">
            <w:pPr>
              <w:numPr>
                <w:ilvl w:val="0"/>
                <w:numId w:val="15"/>
              </w:numPr>
              <w:spacing w:line="360" w:lineRule="auto"/>
              <w:contextualSpacing/>
              <w:rPr>
                <w:rFonts w:ascii="Arial" w:hAnsi="Arial" w:cs="Arial"/>
                <w:sz w:val="24"/>
                <w:szCs w:val="24"/>
              </w:rPr>
            </w:pPr>
            <w:r w:rsidRPr="00E11897">
              <w:rPr>
                <w:rFonts w:ascii="Arial" w:hAnsi="Arial" w:cs="Arial"/>
                <w:sz w:val="24"/>
                <w:szCs w:val="24"/>
              </w:rPr>
              <w:t>“We didn’t understand”</w:t>
            </w:r>
          </w:p>
        </w:tc>
        <w:tc>
          <w:tcPr>
            <w:tcW w:w="3685" w:type="dxa"/>
          </w:tcPr>
          <w:p w14:paraId="2B64516E" w14:textId="77777777" w:rsidR="00E11897" w:rsidRPr="00E11897" w:rsidRDefault="00E11897" w:rsidP="00E11897">
            <w:pPr>
              <w:spacing w:line="360" w:lineRule="auto"/>
              <w:rPr>
                <w:rFonts w:ascii="Arial" w:hAnsi="Arial" w:cs="Arial"/>
                <w:sz w:val="24"/>
                <w:szCs w:val="24"/>
              </w:rPr>
            </w:pPr>
          </w:p>
        </w:tc>
      </w:tr>
      <w:tr w:rsidR="00E11897" w:rsidRPr="00E11897" w14:paraId="31907C94" w14:textId="77777777" w:rsidTr="008E1CFB">
        <w:tc>
          <w:tcPr>
            <w:tcW w:w="4946" w:type="dxa"/>
          </w:tcPr>
          <w:p w14:paraId="5CB4EA2A" w14:textId="77777777" w:rsidR="00E11897" w:rsidRPr="00E11897" w:rsidRDefault="00E11897" w:rsidP="00E11897">
            <w:pPr>
              <w:numPr>
                <w:ilvl w:val="0"/>
                <w:numId w:val="15"/>
              </w:numPr>
              <w:spacing w:line="360" w:lineRule="auto"/>
              <w:contextualSpacing/>
              <w:rPr>
                <w:rFonts w:ascii="Arial" w:hAnsi="Arial" w:cs="Arial"/>
                <w:sz w:val="24"/>
                <w:szCs w:val="24"/>
              </w:rPr>
            </w:pPr>
            <w:r w:rsidRPr="00E11897">
              <w:rPr>
                <w:rFonts w:ascii="Arial" w:hAnsi="Arial" w:cs="Arial"/>
                <w:sz w:val="24"/>
                <w:szCs w:val="24"/>
              </w:rPr>
              <w:t>‘Something took over me’</w:t>
            </w:r>
          </w:p>
        </w:tc>
        <w:tc>
          <w:tcPr>
            <w:tcW w:w="3685" w:type="dxa"/>
          </w:tcPr>
          <w:p w14:paraId="23883CFA" w14:textId="77777777" w:rsidR="00E11897" w:rsidRPr="00E11897" w:rsidRDefault="00E11897" w:rsidP="00E11897">
            <w:pPr>
              <w:numPr>
                <w:ilvl w:val="0"/>
                <w:numId w:val="22"/>
              </w:numPr>
              <w:spacing w:line="360" w:lineRule="auto"/>
              <w:contextualSpacing/>
              <w:rPr>
                <w:rFonts w:ascii="Arial" w:hAnsi="Arial" w:cs="Arial"/>
                <w:sz w:val="24"/>
                <w:szCs w:val="24"/>
              </w:rPr>
            </w:pPr>
            <w:r w:rsidRPr="00E11897">
              <w:rPr>
                <w:rFonts w:ascii="Arial" w:hAnsi="Arial" w:cs="Arial"/>
                <w:sz w:val="24"/>
                <w:szCs w:val="24"/>
              </w:rPr>
              <w:t>‘The emotion took over’</w:t>
            </w:r>
          </w:p>
          <w:p w14:paraId="3C9815FE" w14:textId="77777777" w:rsidR="00E11897" w:rsidRPr="00E11897" w:rsidRDefault="00E11897" w:rsidP="00E11897">
            <w:pPr>
              <w:numPr>
                <w:ilvl w:val="0"/>
                <w:numId w:val="22"/>
              </w:numPr>
              <w:spacing w:line="360" w:lineRule="auto"/>
              <w:contextualSpacing/>
              <w:rPr>
                <w:rFonts w:ascii="Arial" w:hAnsi="Arial" w:cs="Arial"/>
                <w:sz w:val="24"/>
                <w:szCs w:val="24"/>
              </w:rPr>
            </w:pPr>
            <w:r w:rsidRPr="00E11897">
              <w:rPr>
                <w:rFonts w:ascii="Arial" w:hAnsi="Arial" w:cs="Arial"/>
                <w:sz w:val="24"/>
                <w:szCs w:val="24"/>
              </w:rPr>
              <w:t>“They reminded me of…”</w:t>
            </w:r>
          </w:p>
        </w:tc>
      </w:tr>
      <w:tr w:rsidR="00E11897" w:rsidRPr="00E11897" w14:paraId="3FC0D3D5" w14:textId="77777777" w:rsidTr="008E1CFB">
        <w:tc>
          <w:tcPr>
            <w:tcW w:w="4946" w:type="dxa"/>
          </w:tcPr>
          <w:p w14:paraId="0F08024D" w14:textId="3D94BA39" w:rsidR="00E11897" w:rsidRPr="00E11897" w:rsidRDefault="008E1CFB" w:rsidP="00E11897">
            <w:pPr>
              <w:numPr>
                <w:ilvl w:val="0"/>
                <w:numId w:val="15"/>
              </w:numPr>
              <w:spacing w:line="360" w:lineRule="auto"/>
              <w:contextualSpacing/>
              <w:rPr>
                <w:rFonts w:ascii="Arial" w:hAnsi="Arial" w:cs="Arial"/>
                <w:sz w:val="24"/>
                <w:szCs w:val="24"/>
              </w:rPr>
            </w:pPr>
            <w:r>
              <w:rPr>
                <w:rFonts w:ascii="Arial" w:hAnsi="Arial" w:cs="Arial"/>
                <w:sz w:val="24"/>
                <w:szCs w:val="24"/>
              </w:rPr>
              <w:t>‘</w:t>
            </w:r>
            <w:r w:rsidR="00E11897" w:rsidRPr="00E11897">
              <w:rPr>
                <w:rFonts w:ascii="Arial" w:hAnsi="Arial" w:cs="Arial"/>
                <w:sz w:val="24"/>
                <w:szCs w:val="24"/>
              </w:rPr>
              <w:t>Neglected and “left to get on with it”</w:t>
            </w:r>
            <w:r>
              <w:rPr>
                <w:rFonts w:ascii="Arial" w:hAnsi="Arial" w:cs="Arial"/>
                <w:sz w:val="24"/>
                <w:szCs w:val="24"/>
              </w:rPr>
              <w:t>’</w:t>
            </w:r>
            <w:r w:rsidR="00E11897" w:rsidRPr="00E11897">
              <w:rPr>
                <w:rFonts w:ascii="Arial" w:hAnsi="Arial" w:cs="Arial"/>
                <w:sz w:val="24"/>
                <w:szCs w:val="24"/>
              </w:rPr>
              <w:t xml:space="preserve">  </w:t>
            </w:r>
          </w:p>
        </w:tc>
        <w:tc>
          <w:tcPr>
            <w:tcW w:w="3685" w:type="dxa"/>
          </w:tcPr>
          <w:p w14:paraId="414CF0DB" w14:textId="77777777" w:rsidR="00E11897" w:rsidRPr="00E11897" w:rsidRDefault="00E11897" w:rsidP="00E11897">
            <w:pPr>
              <w:spacing w:line="360" w:lineRule="auto"/>
              <w:rPr>
                <w:rFonts w:ascii="Arial" w:hAnsi="Arial" w:cs="Arial"/>
                <w:sz w:val="24"/>
                <w:szCs w:val="24"/>
              </w:rPr>
            </w:pPr>
          </w:p>
        </w:tc>
      </w:tr>
      <w:tr w:rsidR="00E11897" w:rsidRPr="00E11897" w14:paraId="104F901E" w14:textId="77777777" w:rsidTr="008E1CFB">
        <w:tc>
          <w:tcPr>
            <w:tcW w:w="4946" w:type="dxa"/>
          </w:tcPr>
          <w:p w14:paraId="638B56C9" w14:textId="77777777" w:rsidR="00E11897" w:rsidRPr="00E11897" w:rsidRDefault="00E11897" w:rsidP="00E11897">
            <w:pPr>
              <w:numPr>
                <w:ilvl w:val="0"/>
                <w:numId w:val="15"/>
              </w:numPr>
              <w:spacing w:line="360" w:lineRule="auto"/>
              <w:contextualSpacing/>
              <w:rPr>
                <w:rFonts w:ascii="Arial" w:hAnsi="Arial" w:cs="Arial"/>
                <w:sz w:val="24"/>
                <w:szCs w:val="24"/>
              </w:rPr>
            </w:pPr>
            <w:r w:rsidRPr="00E11897">
              <w:rPr>
                <w:rFonts w:ascii="Arial" w:hAnsi="Arial" w:cs="Arial"/>
                <w:sz w:val="24"/>
                <w:szCs w:val="24"/>
              </w:rPr>
              <w:t>‘Having a break’</w:t>
            </w:r>
          </w:p>
        </w:tc>
        <w:tc>
          <w:tcPr>
            <w:tcW w:w="3685" w:type="dxa"/>
          </w:tcPr>
          <w:p w14:paraId="738D5700" w14:textId="77777777" w:rsidR="00E11897" w:rsidRPr="00E11897" w:rsidRDefault="00E11897" w:rsidP="00E11897">
            <w:pPr>
              <w:spacing w:line="360" w:lineRule="auto"/>
              <w:rPr>
                <w:rFonts w:ascii="Arial" w:hAnsi="Arial" w:cs="Arial"/>
                <w:sz w:val="24"/>
                <w:szCs w:val="24"/>
              </w:rPr>
            </w:pPr>
          </w:p>
        </w:tc>
      </w:tr>
      <w:tr w:rsidR="00E11897" w:rsidRPr="00E11897" w14:paraId="3AFFEF7F" w14:textId="77777777" w:rsidTr="008E1CFB">
        <w:trPr>
          <w:trHeight w:val="564"/>
        </w:trPr>
        <w:tc>
          <w:tcPr>
            <w:tcW w:w="4946" w:type="dxa"/>
          </w:tcPr>
          <w:p w14:paraId="57587EC7" w14:textId="77777777" w:rsidR="00E11897" w:rsidRPr="00E11897" w:rsidRDefault="00E11897" w:rsidP="00E11897">
            <w:pPr>
              <w:numPr>
                <w:ilvl w:val="0"/>
                <w:numId w:val="15"/>
              </w:numPr>
              <w:spacing w:line="360" w:lineRule="auto"/>
              <w:contextualSpacing/>
              <w:rPr>
                <w:rFonts w:ascii="Arial" w:hAnsi="Arial" w:cs="Arial"/>
                <w:sz w:val="24"/>
                <w:szCs w:val="24"/>
              </w:rPr>
            </w:pPr>
            <w:r w:rsidRPr="00E11897">
              <w:rPr>
                <w:rFonts w:ascii="Arial" w:hAnsi="Arial" w:cs="Arial"/>
                <w:sz w:val="24"/>
                <w:szCs w:val="24"/>
              </w:rPr>
              <w:t>‘Now I get it’</w:t>
            </w:r>
          </w:p>
        </w:tc>
        <w:tc>
          <w:tcPr>
            <w:tcW w:w="3685" w:type="dxa"/>
          </w:tcPr>
          <w:p w14:paraId="790474C0" w14:textId="77777777" w:rsidR="00E11897" w:rsidRPr="00E11897" w:rsidRDefault="00E11897" w:rsidP="00E11897">
            <w:pPr>
              <w:spacing w:line="360" w:lineRule="auto"/>
              <w:rPr>
                <w:rFonts w:ascii="Arial" w:hAnsi="Arial" w:cs="Arial"/>
                <w:sz w:val="24"/>
                <w:szCs w:val="24"/>
              </w:rPr>
            </w:pPr>
          </w:p>
        </w:tc>
      </w:tr>
    </w:tbl>
    <w:p w14:paraId="48AE0C69" w14:textId="4C7F71FE" w:rsidR="00E11897" w:rsidRPr="00E11897" w:rsidRDefault="00E11897" w:rsidP="00E11897">
      <w:pPr>
        <w:spacing w:line="360" w:lineRule="auto"/>
        <w:rPr>
          <w:rFonts w:ascii="Arial" w:eastAsia="Calibri" w:hAnsi="Arial" w:cs="Arial"/>
          <w:b/>
          <w:sz w:val="24"/>
          <w:szCs w:val="24"/>
        </w:rPr>
      </w:pPr>
    </w:p>
    <w:p w14:paraId="581EEA57" w14:textId="77777777" w:rsidR="00E11897" w:rsidRPr="00E11897" w:rsidRDefault="00E11897" w:rsidP="00E11897">
      <w:pPr>
        <w:spacing w:line="360" w:lineRule="auto"/>
        <w:rPr>
          <w:rFonts w:ascii="Arial" w:eastAsia="Calibri" w:hAnsi="Arial" w:cs="Arial"/>
          <w:b/>
          <w:sz w:val="24"/>
          <w:szCs w:val="24"/>
        </w:rPr>
      </w:pPr>
      <w:r w:rsidRPr="004844B0">
        <w:rPr>
          <w:rFonts w:ascii="Arial" w:eastAsia="Calibri" w:hAnsi="Arial" w:cs="Arial"/>
          <w:b/>
          <w:sz w:val="24"/>
          <w:szCs w:val="24"/>
        </w:rPr>
        <w:t>GET 1: “We didn’t understand”</w:t>
      </w:r>
      <w:r w:rsidRPr="00E11897">
        <w:rPr>
          <w:rFonts w:ascii="Arial" w:eastAsia="Calibri" w:hAnsi="Arial" w:cs="Arial"/>
          <w:b/>
          <w:sz w:val="24"/>
          <w:szCs w:val="24"/>
        </w:rPr>
        <w:t xml:space="preserve"> </w:t>
      </w:r>
    </w:p>
    <w:p w14:paraId="3510EF69" w14:textId="5088451D" w:rsidR="00E11897" w:rsidRPr="00E11897"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Four participants appeared to find the child confusing </w:t>
      </w:r>
      <w:r w:rsidR="00DC0340">
        <w:rPr>
          <w:rFonts w:ascii="Arial" w:eastAsia="Calibri" w:hAnsi="Arial" w:cs="Arial"/>
          <w:sz w:val="24"/>
          <w:szCs w:val="24"/>
        </w:rPr>
        <w:t>(</w:t>
      </w:r>
      <w:r w:rsidR="00FC1C87">
        <w:rPr>
          <w:rFonts w:ascii="Arial" w:eastAsia="Calibri" w:hAnsi="Arial" w:cs="Arial"/>
          <w:sz w:val="24"/>
          <w:szCs w:val="24"/>
        </w:rPr>
        <w:t>“I think</w:t>
      </w:r>
      <w:r w:rsidR="00DC0340">
        <w:rPr>
          <w:rFonts w:ascii="Arial" w:eastAsia="Calibri" w:hAnsi="Arial" w:cs="Arial"/>
          <w:sz w:val="24"/>
          <w:szCs w:val="24"/>
        </w:rPr>
        <w:t xml:space="preserve">…why </w:t>
      </w:r>
      <w:proofErr w:type="gramStart"/>
      <w:r w:rsidR="00DC0340">
        <w:rPr>
          <w:rFonts w:ascii="Arial" w:eastAsia="Calibri" w:hAnsi="Arial" w:cs="Arial"/>
          <w:sz w:val="24"/>
          <w:szCs w:val="24"/>
        </w:rPr>
        <w:t>are you</w:t>
      </w:r>
      <w:proofErr w:type="gramEnd"/>
      <w:r w:rsidR="00DC0340">
        <w:rPr>
          <w:rFonts w:ascii="Arial" w:eastAsia="Calibri" w:hAnsi="Arial" w:cs="Arial"/>
          <w:sz w:val="24"/>
          <w:szCs w:val="24"/>
        </w:rPr>
        <w:t xml:space="preserve"> doing that”; </w:t>
      </w:r>
      <w:r w:rsidR="00DC0340" w:rsidRPr="00DC0340">
        <w:rPr>
          <w:rFonts w:ascii="Arial" w:eastAsia="Calibri" w:hAnsi="Arial" w:cs="Arial"/>
          <w:sz w:val="24"/>
          <w:szCs w:val="24"/>
        </w:rPr>
        <w:t>Ava)</w:t>
      </w:r>
      <w:r w:rsidR="00DC0340">
        <w:rPr>
          <w:rFonts w:ascii="Arial" w:eastAsia="Calibri" w:hAnsi="Arial" w:cs="Arial"/>
          <w:sz w:val="24"/>
          <w:szCs w:val="24"/>
        </w:rPr>
        <w:t xml:space="preserve"> </w:t>
      </w:r>
      <w:r w:rsidRPr="00E11897">
        <w:rPr>
          <w:rFonts w:ascii="Arial" w:eastAsia="Calibri" w:hAnsi="Arial" w:cs="Arial"/>
          <w:sz w:val="24"/>
          <w:szCs w:val="24"/>
        </w:rPr>
        <w:t xml:space="preserve">and they had trouble understanding the child, their needs, </w:t>
      </w:r>
      <w:r w:rsidR="00651229">
        <w:rPr>
          <w:rFonts w:ascii="Arial" w:eastAsia="Calibri" w:hAnsi="Arial" w:cs="Arial"/>
          <w:sz w:val="24"/>
          <w:szCs w:val="24"/>
        </w:rPr>
        <w:t xml:space="preserve">their thoughts, </w:t>
      </w:r>
      <w:r w:rsidRPr="00E11897">
        <w:rPr>
          <w:rFonts w:ascii="Arial" w:eastAsia="Calibri" w:hAnsi="Arial" w:cs="Arial"/>
          <w:sz w:val="24"/>
          <w:szCs w:val="24"/>
        </w:rPr>
        <w:t xml:space="preserve">communication style, behaviour and triggers to behaviour. </w:t>
      </w:r>
      <w:r w:rsidR="0017701C">
        <w:rPr>
          <w:rFonts w:ascii="Arial" w:eastAsia="Calibri" w:hAnsi="Arial" w:cs="Arial"/>
          <w:sz w:val="24"/>
          <w:szCs w:val="24"/>
        </w:rPr>
        <w:t xml:space="preserve">This appeared to contribute to BC. </w:t>
      </w:r>
    </w:p>
    <w:p w14:paraId="65BD66E2" w14:textId="6F5B3022" w:rsidR="00E11897" w:rsidRDefault="00E11897" w:rsidP="00E11897">
      <w:pPr>
        <w:spacing w:line="360" w:lineRule="auto"/>
        <w:ind w:left="720"/>
        <w:rPr>
          <w:rFonts w:ascii="Arial" w:eastAsia="Calibri" w:hAnsi="Arial" w:cs="Arial"/>
          <w:sz w:val="24"/>
          <w:szCs w:val="24"/>
        </w:rPr>
      </w:pPr>
      <w:r w:rsidRPr="00E11897">
        <w:rPr>
          <w:rFonts w:ascii="Arial" w:eastAsia="Calibri" w:hAnsi="Arial" w:cs="Arial"/>
          <w:sz w:val="24"/>
          <w:szCs w:val="24"/>
        </w:rPr>
        <w:lastRenderedPageBreak/>
        <w:t xml:space="preserve">“He will go into a meltdown situation and scream and yell and </w:t>
      </w:r>
      <w:proofErr w:type="spellStart"/>
      <w:r w:rsidRPr="00E11897">
        <w:rPr>
          <w:rFonts w:ascii="Arial" w:eastAsia="Calibri" w:hAnsi="Arial" w:cs="Arial"/>
          <w:sz w:val="24"/>
          <w:szCs w:val="24"/>
        </w:rPr>
        <w:t>and</w:t>
      </w:r>
      <w:proofErr w:type="spellEnd"/>
      <w:r w:rsidRPr="00E11897">
        <w:rPr>
          <w:rFonts w:ascii="Arial" w:eastAsia="Calibri" w:hAnsi="Arial" w:cs="Arial"/>
          <w:sz w:val="24"/>
          <w:szCs w:val="24"/>
        </w:rPr>
        <w:t xml:space="preserve"> it was like it's come from nowhere there's no trigger and all of a sudden it happens and not knowing what to do with them” (Betty)</w:t>
      </w:r>
    </w:p>
    <w:p w14:paraId="1852760D" w14:textId="7236867B" w:rsidR="00FE0850" w:rsidRPr="00E11897" w:rsidRDefault="00FE0850" w:rsidP="00E11897">
      <w:pPr>
        <w:spacing w:line="360" w:lineRule="auto"/>
        <w:ind w:left="720"/>
        <w:rPr>
          <w:rFonts w:ascii="Arial" w:eastAsia="Calibri" w:hAnsi="Arial" w:cs="Arial"/>
          <w:sz w:val="24"/>
          <w:szCs w:val="24"/>
        </w:rPr>
      </w:pPr>
      <w:r>
        <w:rPr>
          <w:rFonts w:ascii="Arial" w:hAnsi="Arial" w:cs="Arial"/>
          <w:sz w:val="24"/>
          <w:szCs w:val="24"/>
        </w:rPr>
        <w:t>“</w:t>
      </w:r>
      <w:r w:rsidR="00443767">
        <w:rPr>
          <w:rFonts w:ascii="Arial" w:hAnsi="Arial" w:cs="Arial"/>
          <w:sz w:val="24"/>
          <w:szCs w:val="24"/>
        </w:rPr>
        <w:t>…</w:t>
      </w:r>
      <w:r w:rsidRPr="00E11897">
        <w:rPr>
          <w:rFonts w:ascii="Arial" w:hAnsi="Arial" w:cs="Arial"/>
          <w:sz w:val="24"/>
          <w:szCs w:val="24"/>
        </w:rPr>
        <w:t>she's not communicatin</w:t>
      </w:r>
      <w:r>
        <w:rPr>
          <w:rFonts w:ascii="Arial" w:hAnsi="Arial" w:cs="Arial"/>
          <w:sz w:val="24"/>
          <w:szCs w:val="24"/>
        </w:rPr>
        <w:t>g, so it's quite difficult to</w:t>
      </w:r>
      <w:r w:rsidRPr="00E11897">
        <w:rPr>
          <w:rFonts w:ascii="Arial" w:hAnsi="Arial" w:cs="Arial"/>
          <w:sz w:val="24"/>
          <w:szCs w:val="24"/>
        </w:rPr>
        <w:t xml:space="preserve"> kn</w:t>
      </w:r>
      <w:r>
        <w:rPr>
          <w:rFonts w:ascii="Arial" w:hAnsi="Arial" w:cs="Arial"/>
          <w:sz w:val="24"/>
          <w:szCs w:val="24"/>
        </w:rPr>
        <w:t xml:space="preserve">ow exactly what she thinking… </w:t>
      </w:r>
      <w:r w:rsidRPr="00E11897">
        <w:rPr>
          <w:rFonts w:ascii="Arial" w:hAnsi="Arial" w:cs="Arial"/>
          <w:sz w:val="24"/>
          <w:szCs w:val="24"/>
        </w:rPr>
        <w:t xml:space="preserve">I can't help if </w:t>
      </w:r>
      <w:r>
        <w:rPr>
          <w:rFonts w:ascii="Arial" w:hAnsi="Arial" w:cs="Arial"/>
          <w:sz w:val="24"/>
          <w:szCs w:val="24"/>
        </w:rPr>
        <w:t>I don't know what the issue is” (Eva)</w:t>
      </w:r>
    </w:p>
    <w:p w14:paraId="405A548A" w14:textId="273363FC" w:rsidR="0017701C" w:rsidRDefault="00E11897" w:rsidP="00F64C05">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Betty </w:t>
      </w:r>
      <w:r w:rsidR="00F64C05">
        <w:rPr>
          <w:rFonts w:ascii="Arial" w:eastAsia="Calibri" w:hAnsi="Arial" w:cs="Arial"/>
          <w:sz w:val="24"/>
          <w:szCs w:val="24"/>
        </w:rPr>
        <w:t xml:space="preserve">and Eva </w:t>
      </w:r>
      <w:r w:rsidRPr="00E11897">
        <w:rPr>
          <w:rFonts w:ascii="Arial" w:eastAsia="Calibri" w:hAnsi="Arial" w:cs="Arial"/>
          <w:sz w:val="24"/>
          <w:szCs w:val="24"/>
        </w:rPr>
        <w:t>illust</w:t>
      </w:r>
      <w:r w:rsidR="00F64C05">
        <w:rPr>
          <w:rFonts w:ascii="Arial" w:eastAsia="Calibri" w:hAnsi="Arial" w:cs="Arial"/>
          <w:sz w:val="24"/>
          <w:szCs w:val="24"/>
        </w:rPr>
        <w:t>rate</w:t>
      </w:r>
      <w:r w:rsidRPr="00E11897">
        <w:rPr>
          <w:rFonts w:ascii="Arial" w:eastAsia="Calibri" w:hAnsi="Arial" w:cs="Arial"/>
          <w:sz w:val="24"/>
          <w:szCs w:val="24"/>
        </w:rPr>
        <w:t xml:space="preserve"> that it was difficu</w:t>
      </w:r>
      <w:r w:rsidR="00FC1C87">
        <w:rPr>
          <w:rFonts w:ascii="Arial" w:eastAsia="Calibri" w:hAnsi="Arial" w:cs="Arial"/>
          <w:sz w:val="24"/>
          <w:szCs w:val="24"/>
        </w:rPr>
        <w:t>lt to understand and</w:t>
      </w:r>
      <w:r w:rsidRPr="00E11897">
        <w:rPr>
          <w:rFonts w:ascii="Arial" w:eastAsia="Calibri" w:hAnsi="Arial" w:cs="Arial"/>
          <w:sz w:val="24"/>
          <w:szCs w:val="24"/>
        </w:rPr>
        <w:t xml:space="preserve"> iden</w:t>
      </w:r>
      <w:r w:rsidR="00F64C05">
        <w:rPr>
          <w:rFonts w:ascii="Arial" w:eastAsia="Calibri" w:hAnsi="Arial" w:cs="Arial"/>
          <w:sz w:val="24"/>
          <w:szCs w:val="24"/>
        </w:rPr>
        <w:t xml:space="preserve">tify triggers to the behaviour and to </w:t>
      </w:r>
      <w:r w:rsidR="00FE0850" w:rsidRPr="00E11897">
        <w:rPr>
          <w:rFonts w:ascii="Arial" w:eastAsia="Calibri" w:hAnsi="Arial" w:cs="Arial"/>
          <w:sz w:val="24"/>
          <w:szCs w:val="24"/>
        </w:rPr>
        <w:t>understand the child’s</w:t>
      </w:r>
      <w:r w:rsidR="00FE0850">
        <w:rPr>
          <w:rFonts w:ascii="Arial" w:eastAsia="Calibri" w:hAnsi="Arial" w:cs="Arial"/>
          <w:sz w:val="24"/>
          <w:szCs w:val="24"/>
        </w:rPr>
        <w:t xml:space="preserve"> communication style,</w:t>
      </w:r>
      <w:r w:rsidR="00FE0850" w:rsidRPr="00E11897">
        <w:rPr>
          <w:rFonts w:ascii="Arial" w:eastAsia="Calibri" w:hAnsi="Arial" w:cs="Arial"/>
          <w:sz w:val="24"/>
          <w:szCs w:val="24"/>
        </w:rPr>
        <w:t xml:space="preserve"> behaviour and thoughts</w:t>
      </w:r>
      <w:r w:rsidR="00FE0850">
        <w:rPr>
          <w:rFonts w:ascii="Arial" w:eastAsia="Calibri" w:hAnsi="Arial" w:cs="Arial"/>
          <w:sz w:val="24"/>
          <w:szCs w:val="24"/>
        </w:rPr>
        <w:t xml:space="preserve">. </w:t>
      </w:r>
      <w:r w:rsidR="00F64C05">
        <w:rPr>
          <w:rFonts w:ascii="Arial" w:eastAsia="Calibri" w:hAnsi="Arial" w:cs="Arial"/>
          <w:sz w:val="24"/>
          <w:szCs w:val="24"/>
        </w:rPr>
        <w:t>This</w:t>
      </w:r>
      <w:r w:rsidR="00FE0850">
        <w:rPr>
          <w:rFonts w:ascii="Arial" w:eastAsia="Calibri" w:hAnsi="Arial" w:cs="Arial"/>
          <w:sz w:val="24"/>
          <w:szCs w:val="24"/>
        </w:rPr>
        <w:t xml:space="preserve"> contributed to difficulties in </w:t>
      </w:r>
      <w:r w:rsidRPr="00E11897">
        <w:rPr>
          <w:rFonts w:ascii="Arial" w:eastAsia="Calibri" w:hAnsi="Arial" w:cs="Arial"/>
          <w:sz w:val="24"/>
          <w:szCs w:val="24"/>
        </w:rPr>
        <w:t>identify</w:t>
      </w:r>
      <w:r w:rsidR="00FE0850">
        <w:rPr>
          <w:rFonts w:ascii="Arial" w:eastAsia="Calibri" w:hAnsi="Arial" w:cs="Arial"/>
          <w:sz w:val="24"/>
          <w:szCs w:val="24"/>
        </w:rPr>
        <w:t>ing</w:t>
      </w:r>
      <w:r w:rsidR="00F64C05">
        <w:rPr>
          <w:rFonts w:ascii="Arial" w:eastAsia="Calibri" w:hAnsi="Arial" w:cs="Arial"/>
          <w:sz w:val="24"/>
          <w:szCs w:val="24"/>
        </w:rPr>
        <w:t xml:space="preserve"> and providing </w:t>
      </w:r>
      <w:r w:rsidRPr="00E11897">
        <w:rPr>
          <w:rFonts w:ascii="Arial" w:eastAsia="Calibri" w:hAnsi="Arial" w:cs="Arial"/>
          <w:sz w:val="24"/>
          <w:szCs w:val="24"/>
        </w:rPr>
        <w:t xml:space="preserve">the care that the child needed. </w:t>
      </w:r>
    </w:p>
    <w:p w14:paraId="3E5E71CC" w14:textId="538DB90A" w:rsidR="00E11897" w:rsidRPr="00E11897"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Participants expressed that the caregiving qualities that they would usually provide, or the strategies that they would usually use to manage behaviour or situations did not work. </w:t>
      </w:r>
      <w:r w:rsidR="00DC0340" w:rsidRPr="00A06AA5">
        <w:rPr>
          <w:rFonts w:ascii="Arial" w:eastAsia="Calibri" w:hAnsi="Arial" w:cs="Arial"/>
          <w:sz w:val="24"/>
          <w:szCs w:val="24"/>
        </w:rPr>
        <w:t xml:space="preserve">They </w:t>
      </w:r>
      <w:r w:rsidR="008F48B9" w:rsidRPr="00A06AA5">
        <w:rPr>
          <w:rFonts w:ascii="Arial" w:eastAsia="Calibri" w:hAnsi="Arial" w:cs="Arial"/>
          <w:sz w:val="24"/>
          <w:szCs w:val="24"/>
        </w:rPr>
        <w:t>appeared to try multiple</w:t>
      </w:r>
      <w:r w:rsidR="00DC0340" w:rsidRPr="00A06AA5">
        <w:rPr>
          <w:rFonts w:ascii="Arial" w:eastAsia="Calibri" w:hAnsi="Arial" w:cs="Arial"/>
          <w:sz w:val="24"/>
          <w:szCs w:val="24"/>
        </w:rPr>
        <w:t xml:space="preserve"> strategies </w:t>
      </w:r>
      <w:r w:rsidR="007C2AC7" w:rsidRPr="00A06AA5">
        <w:rPr>
          <w:rFonts w:ascii="Arial" w:eastAsia="Calibri" w:hAnsi="Arial" w:cs="Arial"/>
          <w:sz w:val="24"/>
          <w:szCs w:val="24"/>
        </w:rPr>
        <w:t xml:space="preserve">with limited </w:t>
      </w:r>
      <w:r w:rsidR="00F11602" w:rsidRPr="00A06AA5">
        <w:rPr>
          <w:rFonts w:ascii="Arial" w:eastAsia="Calibri" w:hAnsi="Arial" w:cs="Arial"/>
          <w:sz w:val="24"/>
          <w:szCs w:val="24"/>
        </w:rPr>
        <w:t>effect; this meant that the child’s behaviour continued</w:t>
      </w:r>
      <w:r w:rsidR="00DC0340" w:rsidRPr="00A06AA5">
        <w:rPr>
          <w:rFonts w:ascii="Arial" w:eastAsia="Calibri" w:hAnsi="Arial" w:cs="Arial"/>
          <w:sz w:val="24"/>
          <w:szCs w:val="24"/>
        </w:rPr>
        <w:t xml:space="preserve">. </w:t>
      </w:r>
    </w:p>
    <w:p w14:paraId="484062D8" w14:textId="07D8D2C9" w:rsidR="00E11897" w:rsidRPr="00E11897" w:rsidRDefault="00E11897" w:rsidP="00E11897">
      <w:pPr>
        <w:spacing w:line="360" w:lineRule="auto"/>
        <w:ind w:left="720"/>
        <w:rPr>
          <w:rFonts w:ascii="Arial" w:eastAsia="Calibri" w:hAnsi="Arial" w:cs="Arial"/>
          <w:sz w:val="24"/>
          <w:szCs w:val="24"/>
        </w:rPr>
      </w:pPr>
      <w:r w:rsidRPr="00E11897">
        <w:rPr>
          <w:rFonts w:ascii="Arial" w:eastAsia="Calibri" w:hAnsi="Arial" w:cs="Arial"/>
          <w:sz w:val="24"/>
          <w:szCs w:val="24"/>
        </w:rPr>
        <w:t>“Whether I held him close, he carried on and he hit me and was throwing things, if I sent him away, he would then throw things around his room…it was ridiculous because I just did not know what to do”</w:t>
      </w:r>
      <w:r w:rsidR="00941DFE">
        <w:rPr>
          <w:rFonts w:ascii="Arial" w:eastAsia="Calibri" w:hAnsi="Arial" w:cs="Arial"/>
          <w:sz w:val="24"/>
          <w:szCs w:val="24"/>
        </w:rPr>
        <w:t xml:space="preserve"> (Betty)</w:t>
      </w:r>
    </w:p>
    <w:p w14:paraId="2C6D15DE" w14:textId="28DB3287" w:rsidR="005825E4" w:rsidRPr="00E11897" w:rsidRDefault="00A85077" w:rsidP="00A85077">
      <w:pPr>
        <w:spacing w:line="360" w:lineRule="auto"/>
        <w:ind w:firstLine="720"/>
        <w:rPr>
          <w:rFonts w:ascii="Arial" w:eastAsia="Calibri" w:hAnsi="Arial" w:cs="Arial"/>
          <w:sz w:val="24"/>
          <w:szCs w:val="24"/>
        </w:rPr>
      </w:pPr>
      <w:r w:rsidRPr="00A06AA5">
        <w:rPr>
          <w:rFonts w:ascii="Arial" w:eastAsia="Calibri" w:hAnsi="Arial" w:cs="Arial"/>
          <w:sz w:val="24"/>
          <w:szCs w:val="24"/>
        </w:rPr>
        <w:t>Due to difficulties in understanding the child, it is possible that the care provided was not the care that the child needed, perhaps explaining why strategies did not work</w:t>
      </w:r>
      <w:r>
        <w:rPr>
          <w:rFonts w:ascii="Arial" w:eastAsia="Calibri" w:hAnsi="Arial" w:cs="Arial"/>
          <w:sz w:val="24"/>
          <w:szCs w:val="24"/>
        </w:rPr>
        <w:t>.</w:t>
      </w:r>
      <w:r w:rsidRPr="00A06AA5">
        <w:rPr>
          <w:rFonts w:ascii="Arial" w:eastAsia="Calibri" w:hAnsi="Arial" w:cs="Arial"/>
          <w:sz w:val="24"/>
          <w:szCs w:val="24"/>
        </w:rPr>
        <w:t xml:space="preserve"> </w:t>
      </w:r>
      <w:r w:rsidR="005825E4" w:rsidRPr="00E11897">
        <w:rPr>
          <w:rFonts w:ascii="Arial" w:eastAsia="Calibri" w:hAnsi="Arial" w:cs="Arial"/>
          <w:sz w:val="24"/>
          <w:szCs w:val="24"/>
        </w:rPr>
        <w:t>Participants</w:t>
      </w:r>
      <w:r w:rsidR="005825E4">
        <w:rPr>
          <w:rFonts w:ascii="Arial" w:eastAsia="Calibri" w:hAnsi="Arial" w:cs="Arial"/>
          <w:sz w:val="24"/>
          <w:szCs w:val="24"/>
        </w:rPr>
        <w:t xml:space="preserve"> appeared to feel</w:t>
      </w:r>
      <w:r w:rsidR="005825E4" w:rsidRPr="00E11897">
        <w:rPr>
          <w:rFonts w:ascii="Arial" w:eastAsia="Calibri" w:hAnsi="Arial" w:cs="Arial"/>
          <w:sz w:val="24"/>
          <w:szCs w:val="24"/>
        </w:rPr>
        <w:t xml:space="preserve"> unable to get </w:t>
      </w:r>
      <w:r w:rsidR="005825E4">
        <w:rPr>
          <w:rFonts w:ascii="Arial" w:eastAsia="Calibri" w:hAnsi="Arial" w:cs="Arial"/>
          <w:sz w:val="24"/>
          <w:szCs w:val="24"/>
        </w:rPr>
        <w:t>through to the child and felt</w:t>
      </w:r>
      <w:r w:rsidR="005825E4" w:rsidRPr="00E11897">
        <w:rPr>
          <w:rFonts w:ascii="Arial" w:eastAsia="Calibri" w:hAnsi="Arial" w:cs="Arial"/>
          <w:sz w:val="24"/>
          <w:szCs w:val="24"/>
        </w:rPr>
        <w:t xml:space="preserve"> that the child was unable to respond to the care that they provide</w:t>
      </w:r>
      <w:r w:rsidR="005825E4">
        <w:rPr>
          <w:rFonts w:ascii="Arial" w:eastAsia="Calibri" w:hAnsi="Arial" w:cs="Arial"/>
          <w:sz w:val="24"/>
          <w:szCs w:val="24"/>
        </w:rPr>
        <w:t>d</w:t>
      </w:r>
      <w:r w:rsidR="005825E4" w:rsidRPr="00E11897">
        <w:rPr>
          <w:rFonts w:ascii="Arial" w:eastAsia="Calibri" w:hAnsi="Arial" w:cs="Arial"/>
          <w:sz w:val="24"/>
          <w:szCs w:val="24"/>
        </w:rPr>
        <w:t>.</w:t>
      </w:r>
    </w:p>
    <w:p w14:paraId="66C39D47" w14:textId="4C956FE0" w:rsidR="005825E4" w:rsidRDefault="005825E4" w:rsidP="005825E4">
      <w:pPr>
        <w:spacing w:line="360" w:lineRule="auto"/>
        <w:ind w:left="720"/>
        <w:contextualSpacing/>
        <w:rPr>
          <w:rFonts w:ascii="Arial" w:eastAsia="Calibri" w:hAnsi="Arial" w:cs="Arial"/>
          <w:sz w:val="24"/>
          <w:szCs w:val="24"/>
        </w:rPr>
      </w:pPr>
      <w:r w:rsidRPr="00E11897">
        <w:rPr>
          <w:rFonts w:ascii="Arial" w:eastAsia="Calibri" w:hAnsi="Arial" w:cs="Arial"/>
          <w:sz w:val="24"/>
          <w:szCs w:val="24"/>
        </w:rPr>
        <w:t>“</w:t>
      </w:r>
      <w:r>
        <w:rPr>
          <w:rFonts w:ascii="Arial" w:eastAsia="Calibri" w:hAnsi="Arial" w:cs="Arial"/>
          <w:sz w:val="24"/>
          <w:szCs w:val="24"/>
        </w:rPr>
        <w:t>I</w:t>
      </w:r>
      <w:r w:rsidRPr="00E11897">
        <w:rPr>
          <w:rFonts w:ascii="Arial" w:eastAsia="Calibri" w:hAnsi="Arial" w:cs="Arial"/>
          <w:sz w:val="24"/>
          <w:szCs w:val="24"/>
        </w:rPr>
        <w:t xml:space="preserve">t was </w:t>
      </w:r>
      <w:r>
        <w:rPr>
          <w:rFonts w:ascii="Arial" w:eastAsia="Calibri" w:hAnsi="Arial" w:cs="Arial"/>
          <w:sz w:val="24"/>
          <w:szCs w:val="24"/>
        </w:rPr>
        <w:t>very hard to get through to her</w:t>
      </w:r>
      <w:r w:rsidRPr="00E11897">
        <w:rPr>
          <w:rFonts w:ascii="Arial" w:eastAsia="Calibri" w:hAnsi="Arial" w:cs="Arial"/>
          <w:sz w:val="24"/>
          <w:szCs w:val="24"/>
        </w:rPr>
        <w:t>…</w:t>
      </w:r>
      <w:r w:rsidR="005A205F">
        <w:rPr>
          <w:rFonts w:ascii="Arial" w:eastAsia="Calibri" w:hAnsi="Arial" w:cs="Arial"/>
          <w:sz w:val="24"/>
          <w:szCs w:val="24"/>
        </w:rPr>
        <w:t>you’re trying to build her up…</w:t>
      </w:r>
      <w:r w:rsidRPr="00E11897">
        <w:rPr>
          <w:rFonts w:ascii="Arial" w:eastAsia="Calibri" w:hAnsi="Arial" w:cs="Arial"/>
          <w:sz w:val="24"/>
          <w:szCs w:val="24"/>
        </w:rPr>
        <w:t>you feel helpless like you can't do anything…you should be able to stop this happening and you can't</w:t>
      </w:r>
      <w:r>
        <w:rPr>
          <w:rFonts w:ascii="Arial" w:eastAsia="Calibri" w:hAnsi="Arial" w:cs="Arial"/>
          <w:sz w:val="24"/>
          <w:szCs w:val="24"/>
        </w:rPr>
        <w:t>”</w:t>
      </w:r>
      <w:r w:rsidRPr="00E11897">
        <w:rPr>
          <w:rFonts w:ascii="Arial" w:eastAsia="Calibri" w:hAnsi="Arial" w:cs="Arial"/>
          <w:sz w:val="24"/>
          <w:szCs w:val="24"/>
        </w:rPr>
        <w:t xml:space="preserve"> (Daisy)</w:t>
      </w:r>
    </w:p>
    <w:p w14:paraId="6F8E2541" w14:textId="77777777" w:rsidR="005825E4" w:rsidRPr="00E11897" w:rsidRDefault="005825E4" w:rsidP="005825E4">
      <w:pPr>
        <w:spacing w:line="360" w:lineRule="auto"/>
        <w:ind w:left="720"/>
        <w:contextualSpacing/>
        <w:rPr>
          <w:rFonts w:ascii="Arial" w:eastAsia="Calibri" w:hAnsi="Arial" w:cs="Arial"/>
          <w:sz w:val="24"/>
          <w:szCs w:val="24"/>
        </w:rPr>
      </w:pPr>
    </w:p>
    <w:p w14:paraId="07EBDDE0" w14:textId="4688E9C1" w:rsidR="0063262D" w:rsidRDefault="00740B6F" w:rsidP="0063262D">
      <w:pPr>
        <w:spacing w:line="360" w:lineRule="auto"/>
        <w:ind w:firstLine="720"/>
        <w:rPr>
          <w:rFonts w:ascii="Arial" w:eastAsia="Calibri" w:hAnsi="Arial" w:cs="Arial"/>
          <w:color w:val="FF0000"/>
          <w:sz w:val="24"/>
          <w:szCs w:val="24"/>
        </w:rPr>
      </w:pPr>
      <w:r w:rsidRPr="00A06AA5">
        <w:rPr>
          <w:rFonts w:ascii="Arial" w:eastAsia="Calibri" w:hAnsi="Arial" w:cs="Arial"/>
          <w:sz w:val="24"/>
          <w:szCs w:val="24"/>
        </w:rPr>
        <w:t xml:space="preserve">Cumulatively and over </w:t>
      </w:r>
      <w:r w:rsidR="007E2A30" w:rsidRPr="00A06AA5">
        <w:rPr>
          <w:rFonts w:ascii="Arial" w:eastAsia="Calibri" w:hAnsi="Arial" w:cs="Arial"/>
          <w:sz w:val="24"/>
          <w:szCs w:val="24"/>
        </w:rPr>
        <w:t>time,</w:t>
      </w:r>
      <w:r w:rsidRPr="00A06AA5">
        <w:rPr>
          <w:rFonts w:ascii="Arial" w:eastAsia="Calibri" w:hAnsi="Arial" w:cs="Arial"/>
          <w:sz w:val="24"/>
          <w:szCs w:val="24"/>
        </w:rPr>
        <w:t xml:space="preserve"> </w:t>
      </w:r>
      <w:r w:rsidR="007E2A30" w:rsidRPr="00A06AA5">
        <w:rPr>
          <w:rFonts w:ascii="Arial" w:eastAsia="Calibri" w:hAnsi="Arial" w:cs="Arial"/>
          <w:sz w:val="24"/>
          <w:szCs w:val="24"/>
        </w:rPr>
        <w:t xml:space="preserve">these processes </w:t>
      </w:r>
      <w:r w:rsidRPr="00A06AA5">
        <w:rPr>
          <w:rFonts w:ascii="Arial" w:eastAsia="Calibri" w:hAnsi="Arial" w:cs="Arial"/>
          <w:sz w:val="24"/>
          <w:szCs w:val="24"/>
        </w:rPr>
        <w:t xml:space="preserve">appeared to make some participants feel “hopeless” and “helpless”. </w:t>
      </w:r>
      <w:r w:rsidR="0063262D" w:rsidRPr="00A06AA5">
        <w:rPr>
          <w:rFonts w:ascii="Arial" w:eastAsia="Calibri" w:hAnsi="Arial" w:cs="Arial"/>
          <w:sz w:val="24"/>
          <w:szCs w:val="24"/>
        </w:rPr>
        <w:t>Ava, Betty and Daisy appeared to question if they could provide the care that the child needed (“Sometimes I think to myself oh gosh am I actually helping…</w:t>
      </w:r>
      <w:proofErr w:type="gramStart"/>
      <w:r w:rsidR="0063262D" w:rsidRPr="00A06AA5">
        <w:rPr>
          <w:rFonts w:ascii="Arial" w:eastAsia="Calibri" w:hAnsi="Arial" w:cs="Arial"/>
          <w:sz w:val="24"/>
          <w:szCs w:val="24"/>
        </w:rPr>
        <w:t>”;</w:t>
      </w:r>
      <w:proofErr w:type="gramEnd"/>
      <w:r w:rsidR="0063262D" w:rsidRPr="00A06AA5">
        <w:rPr>
          <w:rFonts w:ascii="Arial" w:eastAsia="Calibri" w:hAnsi="Arial" w:cs="Arial"/>
          <w:sz w:val="24"/>
          <w:szCs w:val="24"/>
        </w:rPr>
        <w:t xml:space="preserve"> Ava) or if they could “cope” with the behaviour. Some </w:t>
      </w:r>
      <w:r w:rsidR="0063262D">
        <w:rPr>
          <w:rFonts w:ascii="Arial" w:eastAsia="Calibri" w:hAnsi="Arial" w:cs="Arial"/>
          <w:sz w:val="24"/>
          <w:szCs w:val="24"/>
        </w:rPr>
        <w:t>participant’s withdrew</w:t>
      </w:r>
      <w:r w:rsidR="0063262D" w:rsidRPr="00E11897">
        <w:rPr>
          <w:rFonts w:ascii="Arial" w:eastAsia="Calibri" w:hAnsi="Arial" w:cs="Arial"/>
          <w:sz w:val="24"/>
          <w:szCs w:val="24"/>
        </w:rPr>
        <w:t xml:space="preserve"> on varying levels from the child. This included physical and emotional withdrawal.</w:t>
      </w:r>
      <w:r w:rsidR="0063262D">
        <w:rPr>
          <w:rFonts w:ascii="Arial" w:eastAsia="Calibri" w:hAnsi="Arial" w:cs="Arial"/>
          <w:sz w:val="24"/>
          <w:szCs w:val="24"/>
        </w:rPr>
        <w:t xml:space="preserve"> For example</w:t>
      </w:r>
      <w:r w:rsidR="0063262D" w:rsidRPr="00A06AA5">
        <w:rPr>
          <w:rFonts w:ascii="Arial" w:eastAsia="Calibri" w:hAnsi="Arial" w:cs="Arial"/>
          <w:sz w:val="24"/>
          <w:szCs w:val="24"/>
        </w:rPr>
        <w:t>,</w:t>
      </w:r>
      <w:r w:rsidR="0063262D">
        <w:rPr>
          <w:rFonts w:ascii="Arial" w:eastAsia="Calibri" w:hAnsi="Arial" w:cs="Arial"/>
          <w:color w:val="FF0000"/>
          <w:sz w:val="24"/>
          <w:szCs w:val="24"/>
        </w:rPr>
        <w:t xml:space="preserve"> </w:t>
      </w:r>
      <w:r w:rsidR="0063262D" w:rsidRPr="00A06AA5">
        <w:rPr>
          <w:rFonts w:ascii="Arial" w:eastAsia="Calibri" w:hAnsi="Arial" w:cs="Arial"/>
          <w:sz w:val="24"/>
          <w:szCs w:val="24"/>
        </w:rPr>
        <w:t xml:space="preserve">feeling unable to be close </w:t>
      </w:r>
      <w:r w:rsidR="0063262D" w:rsidRPr="00A06AA5">
        <w:rPr>
          <w:rFonts w:ascii="Arial" w:eastAsia="Calibri" w:hAnsi="Arial" w:cs="Arial"/>
          <w:sz w:val="24"/>
          <w:szCs w:val="24"/>
        </w:rPr>
        <w:lastRenderedPageBreak/>
        <w:t xml:space="preserve">to the child or spend time with the child and removing themselves from situations in which the child demonstrated behaviours returning following the child self-regulating. </w:t>
      </w:r>
    </w:p>
    <w:p w14:paraId="7EAB93FE" w14:textId="77777777" w:rsidR="0063262D" w:rsidRDefault="0063262D" w:rsidP="0063262D">
      <w:pPr>
        <w:spacing w:line="360" w:lineRule="auto"/>
        <w:ind w:left="720"/>
        <w:rPr>
          <w:rFonts w:ascii="Arial" w:eastAsia="Calibri" w:hAnsi="Arial" w:cs="Arial"/>
          <w:sz w:val="24"/>
          <w:szCs w:val="24"/>
        </w:rPr>
      </w:pPr>
      <w:r>
        <w:rPr>
          <w:rFonts w:ascii="Arial" w:eastAsia="Calibri" w:hAnsi="Arial" w:cs="Arial"/>
          <w:sz w:val="24"/>
          <w:szCs w:val="24"/>
        </w:rPr>
        <w:t>“</w:t>
      </w:r>
      <w:r w:rsidRPr="00D10344">
        <w:rPr>
          <w:rFonts w:ascii="Arial" w:eastAsia="Calibri" w:hAnsi="Arial" w:cs="Arial"/>
          <w:sz w:val="24"/>
          <w:szCs w:val="24"/>
        </w:rPr>
        <w:t xml:space="preserve">I just have to walk away and leave it because I'm </w:t>
      </w:r>
      <w:r>
        <w:rPr>
          <w:rFonts w:ascii="Arial" w:eastAsia="Calibri" w:hAnsi="Arial" w:cs="Arial"/>
          <w:sz w:val="24"/>
          <w:szCs w:val="24"/>
        </w:rPr>
        <w:t>getting nowhere…</w:t>
      </w:r>
      <w:r w:rsidRPr="00D10344">
        <w:rPr>
          <w:rFonts w:ascii="Arial" w:eastAsia="Calibri" w:hAnsi="Arial" w:cs="Arial"/>
          <w:sz w:val="24"/>
          <w:szCs w:val="24"/>
        </w:rPr>
        <w:t xml:space="preserve"> leave until she comes around</w:t>
      </w:r>
      <w:r>
        <w:rPr>
          <w:rFonts w:ascii="Arial" w:eastAsia="Calibri" w:hAnsi="Arial" w:cs="Arial"/>
          <w:sz w:val="24"/>
          <w:szCs w:val="24"/>
        </w:rPr>
        <w:t>” (Eva)</w:t>
      </w:r>
    </w:p>
    <w:p w14:paraId="17596B44" w14:textId="77777777" w:rsidR="0063262D" w:rsidRDefault="0063262D" w:rsidP="0063262D">
      <w:pPr>
        <w:spacing w:line="360" w:lineRule="auto"/>
        <w:ind w:left="720"/>
        <w:rPr>
          <w:rFonts w:ascii="Arial" w:eastAsia="Calibri" w:hAnsi="Arial" w:cs="Arial"/>
          <w:sz w:val="24"/>
          <w:szCs w:val="24"/>
        </w:rPr>
      </w:pPr>
      <w:r w:rsidRPr="00E11897">
        <w:rPr>
          <w:rFonts w:ascii="Arial" w:eastAsia="Calibri" w:hAnsi="Arial" w:cs="Arial"/>
          <w:sz w:val="24"/>
          <w:szCs w:val="24"/>
        </w:rPr>
        <w:t xml:space="preserve">“I would want to spend time with a little one and not </w:t>
      </w:r>
      <w:proofErr w:type="gramStart"/>
      <w:r w:rsidRPr="00E11897">
        <w:rPr>
          <w:rFonts w:ascii="Arial" w:eastAsia="Calibri" w:hAnsi="Arial" w:cs="Arial"/>
          <w:sz w:val="24"/>
          <w:szCs w:val="24"/>
        </w:rPr>
        <w:t>him</w:t>
      </w:r>
      <w:proofErr w:type="gramEnd"/>
      <w:r w:rsidRPr="00E11897">
        <w:rPr>
          <w:rFonts w:ascii="Arial" w:eastAsia="Calibri" w:hAnsi="Arial" w:cs="Arial"/>
          <w:sz w:val="24"/>
          <w:szCs w:val="24"/>
        </w:rPr>
        <w:t xml:space="preserve"> and that will make him even worse… I pushed him away…” (Betty)</w:t>
      </w:r>
    </w:p>
    <w:p w14:paraId="1BA0294A" w14:textId="10967192" w:rsidR="00D10344" w:rsidRPr="00FC1C87" w:rsidRDefault="0063262D" w:rsidP="00A06AA5">
      <w:pPr>
        <w:spacing w:line="360" w:lineRule="auto"/>
        <w:ind w:left="720" w:firstLine="720"/>
        <w:rPr>
          <w:rFonts w:ascii="Arial" w:eastAsia="Calibri" w:hAnsi="Arial" w:cs="Arial"/>
          <w:sz w:val="24"/>
          <w:szCs w:val="24"/>
        </w:rPr>
      </w:pPr>
      <w:r>
        <w:rPr>
          <w:rFonts w:ascii="Arial" w:eastAsia="Calibri" w:hAnsi="Arial" w:cs="Arial"/>
          <w:sz w:val="24"/>
          <w:szCs w:val="24"/>
        </w:rPr>
        <w:t>The processes outlined above describe</w:t>
      </w:r>
      <w:r w:rsidR="00FC1C87">
        <w:rPr>
          <w:rFonts w:ascii="Arial" w:eastAsia="Calibri" w:hAnsi="Arial" w:cs="Arial"/>
          <w:sz w:val="24"/>
          <w:szCs w:val="24"/>
        </w:rPr>
        <w:t xml:space="preserve"> how difficulties in</w:t>
      </w:r>
      <w:r>
        <w:rPr>
          <w:rFonts w:ascii="Arial" w:eastAsia="Calibri" w:hAnsi="Arial" w:cs="Arial"/>
          <w:sz w:val="24"/>
          <w:szCs w:val="24"/>
        </w:rPr>
        <w:t xml:space="preserve"> understanding the child contributed to </w:t>
      </w:r>
      <w:r w:rsidR="005825E4">
        <w:rPr>
          <w:rFonts w:ascii="Arial" w:eastAsia="Calibri" w:hAnsi="Arial" w:cs="Arial"/>
          <w:sz w:val="24"/>
          <w:szCs w:val="24"/>
        </w:rPr>
        <w:t>participant’s</w:t>
      </w:r>
      <w:r>
        <w:rPr>
          <w:rFonts w:ascii="Arial" w:eastAsia="Calibri" w:hAnsi="Arial" w:cs="Arial"/>
          <w:sz w:val="24"/>
          <w:szCs w:val="24"/>
        </w:rPr>
        <w:t xml:space="preserve"> experience of BC.</w:t>
      </w:r>
    </w:p>
    <w:p w14:paraId="2B120EE4" w14:textId="7E39859D" w:rsidR="00E11897" w:rsidRPr="00E11897" w:rsidRDefault="00E11897" w:rsidP="00E11897">
      <w:pPr>
        <w:spacing w:line="360" w:lineRule="auto"/>
        <w:rPr>
          <w:rFonts w:ascii="Arial" w:hAnsi="Arial" w:cs="Arial"/>
          <w:b/>
          <w:sz w:val="24"/>
          <w:szCs w:val="24"/>
        </w:rPr>
      </w:pPr>
      <w:r w:rsidRPr="008B6A06">
        <w:rPr>
          <w:rFonts w:ascii="Arial" w:hAnsi="Arial" w:cs="Arial"/>
          <w:b/>
          <w:sz w:val="24"/>
          <w:szCs w:val="24"/>
        </w:rPr>
        <w:t>GET 2:</w:t>
      </w:r>
      <w:r w:rsidRPr="008B6A06">
        <w:rPr>
          <w:rFonts w:ascii="Arial" w:hAnsi="Arial" w:cs="Arial"/>
          <w:sz w:val="24"/>
          <w:szCs w:val="24"/>
        </w:rPr>
        <w:t xml:space="preserve"> </w:t>
      </w:r>
      <w:r w:rsidRPr="008B6A06">
        <w:rPr>
          <w:rFonts w:ascii="Arial" w:hAnsi="Arial" w:cs="Arial"/>
          <w:b/>
          <w:sz w:val="24"/>
          <w:szCs w:val="24"/>
        </w:rPr>
        <w:t>‘Something took over me’</w:t>
      </w:r>
      <w:r w:rsidRPr="00E11897">
        <w:rPr>
          <w:rFonts w:ascii="Arial" w:hAnsi="Arial" w:cs="Arial"/>
          <w:b/>
          <w:sz w:val="24"/>
          <w:szCs w:val="24"/>
        </w:rPr>
        <w:t xml:space="preserve"> </w:t>
      </w:r>
    </w:p>
    <w:p w14:paraId="6ED20B14" w14:textId="574F4158" w:rsidR="00E11897" w:rsidRPr="00E11897" w:rsidRDefault="00E11897" w:rsidP="00E11897">
      <w:pPr>
        <w:spacing w:line="360" w:lineRule="auto"/>
        <w:ind w:firstLine="720"/>
        <w:rPr>
          <w:rFonts w:ascii="Arial" w:hAnsi="Arial" w:cs="Arial"/>
          <w:sz w:val="24"/>
          <w:szCs w:val="24"/>
        </w:rPr>
      </w:pPr>
      <w:r w:rsidRPr="00E11897">
        <w:rPr>
          <w:rFonts w:ascii="Arial" w:hAnsi="Arial" w:cs="Arial"/>
          <w:sz w:val="24"/>
          <w:szCs w:val="24"/>
        </w:rPr>
        <w:t xml:space="preserve">Participants described occasions where their emotions or </w:t>
      </w:r>
      <w:proofErr w:type="gramStart"/>
      <w:r w:rsidRPr="00E11897">
        <w:rPr>
          <w:rFonts w:ascii="Arial" w:hAnsi="Arial" w:cs="Arial"/>
          <w:sz w:val="24"/>
          <w:szCs w:val="24"/>
        </w:rPr>
        <w:t>past experiences</w:t>
      </w:r>
      <w:proofErr w:type="gramEnd"/>
      <w:r w:rsidRPr="00E11897">
        <w:rPr>
          <w:rFonts w:ascii="Arial" w:hAnsi="Arial" w:cs="Arial"/>
          <w:sz w:val="24"/>
          <w:szCs w:val="24"/>
        </w:rPr>
        <w:t xml:space="preserve"> took over. This made it difficult for participants to provide the care that the child needed. It appeared that this particularly occurred when the child displayed behaviour that </w:t>
      </w:r>
      <w:proofErr w:type="gramStart"/>
      <w:r w:rsidRPr="00E11897">
        <w:rPr>
          <w:rFonts w:ascii="Arial" w:hAnsi="Arial" w:cs="Arial"/>
          <w:sz w:val="24"/>
          <w:szCs w:val="24"/>
        </w:rPr>
        <w:t>was interpreted</w:t>
      </w:r>
      <w:proofErr w:type="gramEnd"/>
      <w:r w:rsidRPr="00E11897">
        <w:rPr>
          <w:rFonts w:ascii="Arial" w:hAnsi="Arial" w:cs="Arial"/>
          <w:sz w:val="24"/>
          <w:szCs w:val="24"/>
        </w:rPr>
        <w:t xml:space="preserve"> as difficult, concerning or challenging. </w:t>
      </w:r>
    </w:p>
    <w:p w14:paraId="0AFFFEB2" w14:textId="77777777" w:rsidR="00E11897" w:rsidRPr="00E11897" w:rsidRDefault="00E11897" w:rsidP="00E11897">
      <w:pPr>
        <w:numPr>
          <w:ilvl w:val="0"/>
          <w:numId w:val="23"/>
        </w:numPr>
        <w:spacing w:line="360" w:lineRule="auto"/>
        <w:contextualSpacing/>
        <w:rPr>
          <w:rFonts w:ascii="Arial" w:eastAsia="Calibri" w:hAnsi="Arial" w:cs="Arial"/>
          <w:sz w:val="24"/>
          <w:szCs w:val="24"/>
        </w:rPr>
      </w:pPr>
      <w:r w:rsidRPr="00E11897">
        <w:rPr>
          <w:rFonts w:ascii="Arial" w:hAnsi="Arial" w:cs="Arial"/>
          <w:b/>
          <w:sz w:val="24"/>
          <w:szCs w:val="24"/>
        </w:rPr>
        <w:t>‘The emotion took over’</w:t>
      </w:r>
      <w:r w:rsidRPr="00E11897">
        <w:rPr>
          <w:rFonts w:ascii="Arial" w:eastAsia="Calibri" w:hAnsi="Arial" w:cs="Arial"/>
          <w:b/>
          <w:sz w:val="24"/>
          <w:szCs w:val="24"/>
        </w:rPr>
        <w:t xml:space="preserve"> </w:t>
      </w:r>
    </w:p>
    <w:p w14:paraId="19DAB308" w14:textId="2E674090" w:rsidR="00E11897" w:rsidRPr="00F64C05" w:rsidRDefault="00E11897" w:rsidP="00F64C05">
      <w:pPr>
        <w:spacing w:line="360" w:lineRule="auto"/>
        <w:ind w:firstLine="720"/>
        <w:rPr>
          <w:rFonts w:ascii="Arial" w:eastAsia="Calibri" w:hAnsi="Arial" w:cs="Arial"/>
          <w:sz w:val="24"/>
          <w:szCs w:val="24"/>
          <w:highlight w:val="yellow"/>
        </w:rPr>
      </w:pPr>
      <w:r w:rsidRPr="00E11897">
        <w:rPr>
          <w:rFonts w:ascii="Arial" w:eastAsia="Calibri" w:hAnsi="Arial" w:cs="Arial"/>
          <w:sz w:val="24"/>
          <w:szCs w:val="24"/>
        </w:rPr>
        <w:t>Four participants appeared to describe situations where rational thought escaped them and emotions took over.</w:t>
      </w:r>
      <w:r w:rsidR="005B6DE6" w:rsidRPr="005B6DE6">
        <w:t xml:space="preserve"> </w:t>
      </w:r>
      <w:r w:rsidR="00F64C05" w:rsidRPr="00A06AA5">
        <w:rPr>
          <w:rFonts w:ascii="Arial" w:hAnsi="Arial" w:cs="Arial"/>
          <w:sz w:val="24"/>
          <w:szCs w:val="24"/>
        </w:rPr>
        <w:t>In these moments, they appeared to respond to the child’s behaviour or presentation based on</w:t>
      </w:r>
      <w:r w:rsidR="00B85089" w:rsidRPr="00A06AA5">
        <w:rPr>
          <w:rFonts w:ascii="Arial" w:hAnsi="Arial" w:cs="Arial"/>
          <w:sz w:val="24"/>
          <w:szCs w:val="24"/>
        </w:rPr>
        <w:t xml:space="preserve"> their</w:t>
      </w:r>
      <w:r w:rsidR="00F64C05" w:rsidRPr="00A06AA5">
        <w:rPr>
          <w:rFonts w:ascii="Arial" w:hAnsi="Arial" w:cs="Arial"/>
          <w:sz w:val="24"/>
          <w:szCs w:val="24"/>
        </w:rPr>
        <w:t xml:space="preserve"> high</w:t>
      </w:r>
      <w:r w:rsidR="00B85089" w:rsidRPr="00A06AA5">
        <w:rPr>
          <w:rFonts w:ascii="Arial" w:hAnsi="Arial" w:cs="Arial"/>
          <w:sz w:val="24"/>
          <w:szCs w:val="24"/>
        </w:rPr>
        <w:t xml:space="preserve"> expressed</w:t>
      </w:r>
      <w:r w:rsidR="00F64C05" w:rsidRPr="00A06AA5">
        <w:rPr>
          <w:rFonts w:ascii="Arial" w:hAnsi="Arial" w:cs="Arial"/>
          <w:sz w:val="24"/>
          <w:szCs w:val="24"/>
        </w:rPr>
        <w:t xml:space="preserve"> emotions rather than providing the care that the child needed.</w:t>
      </w:r>
    </w:p>
    <w:p w14:paraId="7612EE81" w14:textId="77777777" w:rsidR="00E11897" w:rsidRPr="00E11897" w:rsidRDefault="00E11897" w:rsidP="00E11897">
      <w:pPr>
        <w:spacing w:line="360" w:lineRule="auto"/>
        <w:ind w:left="720"/>
        <w:rPr>
          <w:rFonts w:ascii="Arial" w:eastAsia="Calibri" w:hAnsi="Arial" w:cs="Arial"/>
          <w:sz w:val="24"/>
          <w:szCs w:val="24"/>
        </w:rPr>
      </w:pPr>
      <w:r w:rsidRPr="00E11897">
        <w:rPr>
          <w:rFonts w:ascii="Arial" w:eastAsia="Calibri" w:hAnsi="Arial" w:cs="Arial"/>
          <w:sz w:val="24"/>
          <w:szCs w:val="24"/>
        </w:rPr>
        <w:t xml:space="preserve">“I find it quite frustrating because I know what's best for her I know her…originally I'm thinking It was winding me up so I'm, you know, I'm not </w:t>
      </w:r>
      <w:proofErr w:type="spellStart"/>
      <w:r w:rsidRPr="00E11897">
        <w:rPr>
          <w:rFonts w:ascii="Arial" w:eastAsia="Calibri" w:hAnsi="Arial" w:cs="Arial"/>
          <w:sz w:val="24"/>
          <w:szCs w:val="24"/>
        </w:rPr>
        <w:t>gonna</w:t>
      </w:r>
      <w:proofErr w:type="spellEnd"/>
      <w:r w:rsidRPr="00E11897">
        <w:rPr>
          <w:rFonts w:ascii="Arial" w:eastAsia="Calibri" w:hAnsi="Arial" w:cs="Arial"/>
          <w:sz w:val="24"/>
          <w:szCs w:val="24"/>
        </w:rPr>
        <w:t xml:space="preserve"> give her that care because I'm so frustrated about it...” (Eva)</w:t>
      </w:r>
    </w:p>
    <w:p w14:paraId="4F54B855" w14:textId="77777777" w:rsidR="00E11897" w:rsidRPr="00E11897"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Eva appeared to feel frustrated because the child was not acting in their best interests and was not responding to Eva’s attempts to provide care. Eva appeared to respond to this based on her own high expressed emotions. Daisy describes responding to the child based on an immediate response to the situation. It appeared that the child’s behaviours felt difficult and potentially dangerous. Daisy appeared to withdraw at the times in which these behaviours were displayed subsequently returning following the child self-regulating. </w:t>
      </w:r>
    </w:p>
    <w:p w14:paraId="00307D42" w14:textId="17FA070A" w:rsidR="00E11897" w:rsidRDefault="00E11897" w:rsidP="00E11897">
      <w:pPr>
        <w:spacing w:line="360" w:lineRule="auto"/>
        <w:ind w:left="720"/>
        <w:rPr>
          <w:rFonts w:ascii="Arial" w:eastAsia="Calibri" w:hAnsi="Arial" w:cs="Arial"/>
          <w:sz w:val="24"/>
          <w:szCs w:val="24"/>
        </w:rPr>
      </w:pPr>
      <w:r w:rsidRPr="00E11897">
        <w:rPr>
          <w:rFonts w:ascii="Arial" w:eastAsia="Calibri" w:hAnsi="Arial" w:cs="Arial"/>
          <w:sz w:val="24"/>
          <w:szCs w:val="24"/>
        </w:rPr>
        <w:t>“You’re caught off guard, if you're doing something else and suddenly something kicks off…</w:t>
      </w:r>
      <w:r w:rsidRPr="00E11897">
        <w:t xml:space="preserve"> </w:t>
      </w:r>
      <w:r w:rsidRPr="00E11897">
        <w:rPr>
          <w:rFonts w:ascii="Arial" w:eastAsia="Calibri" w:hAnsi="Arial" w:cs="Arial"/>
          <w:sz w:val="24"/>
          <w:szCs w:val="24"/>
        </w:rPr>
        <w:t xml:space="preserve">your just reacting… If you then get the this [gestures her </w:t>
      </w:r>
      <w:r w:rsidRPr="00E11897">
        <w:rPr>
          <w:rFonts w:ascii="Arial" w:eastAsia="Calibri" w:hAnsi="Arial" w:cs="Arial"/>
          <w:sz w:val="24"/>
          <w:szCs w:val="24"/>
        </w:rPr>
        <w:lastRenderedPageBreak/>
        <w:t xml:space="preserve">hand into her face] at </w:t>
      </w:r>
      <w:proofErr w:type="spellStart"/>
      <w:r w:rsidRPr="00E11897">
        <w:rPr>
          <w:rFonts w:ascii="Arial" w:eastAsia="Calibri" w:hAnsi="Arial" w:cs="Arial"/>
          <w:sz w:val="24"/>
          <w:szCs w:val="24"/>
        </w:rPr>
        <w:t>ya</w:t>
      </w:r>
      <w:proofErr w:type="spellEnd"/>
      <w:r w:rsidRPr="00E11897">
        <w:rPr>
          <w:rFonts w:ascii="Arial" w:eastAsia="Calibri" w:hAnsi="Arial" w:cs="Arial"/>
          <w:sz w:val="24"/>
          <w:szCs w:val="24"/>
        </w:rPr>
        <w:t xml:space="preserve"> that's when you'd say, OK, I'm done… then walk away, walk away…I'm done until you calm down.” (Daisy)</w:t>
      </w:r>
    </w:p>
    <w:p w14:paraId="341371A0" w14:textId="77777777" w:rsidR="008F48B9" w:rsidRPr="00A66561" w:rsidRDefault="008F48B9" w:rsidP="008F48B9">
      <w:pPr>
        <w:pStyle w:val="ListParagraph"/>
        <w:numPr>
          <w:ilvl w:val="0"/>
          <w:numId w:val="51"/>
        </w:numPr>
        <w:spacing w:line="360" w:lineRule="auto"/>
        <w:rPr>
          <w:rFonts w:ascii="Arial" w:eastAsia="Calibri" w:hAnsi="Arial" w:cs="Arial"/>
          <w:b/>
          <w:sz w:val="24"/>
          <w:szCs w:val="24"/>
        </w:rPr>
      </w:pPr>
      <w:r w:rsidRPr="00A66561">
        <w:rPr>
          <w:rFonts w:ascii="Arial" w:eastAsia="Calibri" w:hAnsi="Arial" w:cs="Arial"/>
          <w:b/>
          <w:sz w:val="24"/>
          <w:szCs w:val="24"/>
        </w:rPr>
        <w:t>“They reminded me of…”</w:t>
      </w:r>
      <w:r w:rsidRPr="00A66561">
        <w:rPr>
          <w:rFonts w:ascii="Arial" w:eastAsia="Calibri" w:hAnsi="Arial" w:cs="Arial"/>
          <w:sz w:val="24"/>
          <w:szCs w:val="24"/>
        </w:rPr>
        <w:t xml:space="preserve">  </w:t>
      </w:r>
    </w:p>
    <w:p w14:paraId="68FAC982" w14:textId="19C4C38E" w:rsidR="008F48B9" w:rsidRPr="00E11897" w:rsidRDefault="008F48B9" w:rsidP="008F48B9">
      <w:pPr>
        <w:spacing w:line="360" w:lineRule="auto"/>
        <w:ind w:firstLine="720"/>
        <w:rPr>
          <w:rFonts w:ascii="Arial" w:eastAsia="Calibri" w:hAnsi="Arial" w:cs="Arial"/>
          <w:sz w:val="24"/>
          <w:szCs w:val="24"/>
        </w:rPr>
      </w:pPr>
      <w:r w:rsidRPr="00E11897">
        <w:rPr>
          <w:rFonts w:ascii="Arial" w:eastAsia="Calibri" w:hAnsi="Arial" w:cs="Arial"/>
          <w:sz w:val="24"/>
          <w:szCs w:val="24"/>
        </w:rPr>
        <w:t>Two participants noted that the child’s behaviour reminded them of their experiences of domestic violence.</w:t>
      </w:r>
      <w:r w:rsidR="00A974E5">
        <w:rPr>
          <w:rFonts w:ascii="Arial" w:eastAsia="Calibri" w:hAnsi="Arial" w:cs="Arial"/>
          <w:sz w:val="24"/>
          <w:szCs w:val="24"/>
        </w:rPr>
        <w:t xml:space="preserve"> </w:t>
      </w:r>
      <w:r w:rsidR="00A974E5" w:rsidRPr="00A06AA5">
        <w:rPr>
          <w:rFonts w:ascii="Arial" w:eastAsia="Calibri" w:hAnsi="Arial" w:cs="Arial"/>
          <w:sz w:val="24"/>
          <w:szCs w:val="24"/>
        </w:rPr>
        <w:t>This appeared to contribute to BC.</w:t>
      </w:r>
      <w:r w:rsidRPr="00A06AA5">
        <w:rPr>
          <w:rFonts w:ascii="Arial" w:eastAsia="Calibri" w:hAnsi="Arial" w:cs="Arial"/>
          <w:sz w:val="24"/>
          <w:szCs w:val="24"/>
        </w:rPr>
        <w:t xml:space="preserve"> </w:t>
      </w:r>
    </w:p>
    <w:p w14:paraId="78117DE1" w14:textId="65B0BFFF" w:rsidR="008F48B9" w:rsidRPr="00E11897" w:rsidRDefault="008F48B9" w:rsidP="008F48B9">
      <w:pPr>
        <w:spacing w:line="360" w:lineRule="auto"/>
        <w:ind w:left="720"/>
        <w:rPr>
          <w:rFonts w:ascii="Arial" w:eastAsia="Calibri" w:hAnsi="Arial" w:cs="Arial"/>
          <w:sz w:val="24"/>
          <w:szCs w:val="24"/>
        </w:rPr>
      </w:pPr>
      <w:r w:rsidRPr="00E11897">
        <w:rPr>
          <w:rFonts w:ascii="Arial" w:eastAsia="Calibri" w:hAnsi="Arial" w:cs="Arial"/>
          <w:sz w:val="24"/>
          <w:szCs w:val="24"/>
        </w:rPr>
        <w:t>“He reminded me o</w:t>
      </w:r>
      <w:r>
        <w:rPr>
          <w:rFonts w:ascii="Arial" w:eastAsia="Calibri" w:hAnsi="Arial" w:cs="Arial"/>
          <w:sz w:val="24"/>
          <w:szCs w:val="24"/>
        </w:rPr>
        <w:t>f</w:t>
      </w:r>
      <w:r w:rsidR="00B82EFE">
        <w:rPr>
          <w:rFonts w:ascii="Arial" w:eastAsia="Calibri" w:hAnsi="Arial" w:cs="Arial"/>
          <w:sz w:val="24"/>
          <w:szCs w:val="24"/>
        </w:rPr>
        <w:t xml:space="preserve"> [previous partner]</w:t>
      </w:r>
      <w:r>
        <w:rPr>
          <w:rFonts w:ascii="Arial" w:eastAsia="Calibri" w:hAnsi="Arial" w:cs="Arial"/>
          <w:sz w:val="24"/>
          <w:szCs w:val="24"/>
        </w:rPr>
        <w:t>…h</w:t>
      </w:r>
      <w:r w:rsidRPr="00E11897">
        <w:rPr>
          <w:rFonts w:ascii="Arial" w:eastAsia="Calibri" w:hAnsi="Arial" w:cs="Arial"/>
          <w:sz w:val="24"/>
          <w:szCs w:val="24"/>
        </w:rPr>
        <w:t xml:space="preserve">e was very physical, very violent… </w:t>
      </w:r>
      <w:r w:rsidRPr="000B4825">
        <w:rPr>
          <w:rFonts w:ascii="Arial" w:eastAsia="Calibri" w:hAnsi="Arial" w:cs="Arial"/>
          <w:sz w:val="24"/>
          <w:szCs w:val="24"/>
        </w:rPr>
        <w:t>it was just the way that mannerism</w:t>
      </w:r>
      <w:r w:rsidRPr="00E11897">
        <w:rPr>
          <w:rFonts w:ascii="Arial" w:eastAsia="Calibri" w:hAnsi="Arial" w:cs="Arial"/>
          <w:sz w:val="24"/>
          <w:szCs w:val="24"/>
        </w:rPr>
        <w:t>.” (Betty)</w:t>
      </w:r>
    </w:p>
    <w:p w14:paraId="52171207" w14:textId="13573499" w:rsidR="008F48B9" w:rsidRDefault="008F48B9" w:rsidP="008F48B9">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There was a sense that </w:t>
      </w:r>
      <w:r w:rsidR="008548A5">
        <w:rPr>
          <w:rFonts w:ascii="Arial" w:eastAsia="Calibri" w:hAnsi="Arial" w:cs="Arial"/>
          <w:sz w:val="24"/>
          <w:szCs w:val="24"/>
        </w:rPr>
        <w:t xml:space="preserve">the </w:t>
      </w:r>
      <w:r w:rsidRPr="00E11897">
        <w:rPr>
          <w:rFonts w:ascii="Arial" w:eastAsia="Calibri" w:hAnsi="Arial" w:cs="Arial"/>
          <w:sz w:val="24"/>
          <w:szCs w:val="24"/>
        </w:rPr>
        <w:t>participant’s previous experiences became re-en</w:t>
      </w:r>
      <w:r>
        <w:rPr>
          <w:rFonts w:ascii="Arial" w:eastAsia="Calibri" w:hAnsi="Arial" w:cs="Arial"/>
          <w:sz w:val="24"/>
          <w:szCs w:val="24"/>
        </w:rPr>
        <w:t>acted in their relationship</w:t>
      </w:r>
      <w:r w:rsidR="008548A5">
        <w:rPr>
          <w:rFonts w:ascii="Arial" w:eastAsia="Calibri" w:hAnsi="Arial" w:cs="Arial"/>
          <w:sz w:val="24"/>
          <w:szCs w:val="24"/>
        </w:rPr>
        <w:t xml:space="preserve"> with the child</w:t>
      </w:r>
      <w:r>
        <w:rPr>
          <w:rFonts w:ascii="Arial" w:eastAsia="Calibri" w:hAnsi="Arial" w:cs="Arial"/>
          <w:sz w:val="24"/>
          <w:szCs w:val="24"/>
        </w:rPr>
        <w:t>. I</w:t>
      </w:r>
      <w:r w:rsidRPr="00E11897">
        <w:rPr>
          <w:rFonts w:ascii="Arial" w:eastAsia="Calibri" w:hAnsi="Arial" w:cs="Arial"/>
          <w:sz w:val="24"/>
          <w:szCs w:val="24"/>
        </w:rPr>
        <w:t>nteractions and</w:t>
      </w:r>
      <w:r>
        <w:rPr>
          <w:rFonts w:ascii="Arial" w:eastAsia="Calibri" w:hAnsi="Arial" w:cs="Arial"/>
          <w:sz w:val="24"/>
          <w:szCs w:val="24"/>
        </w:rPr>
        <w:t xml:space="preserve"> the child’s behaviour appeared to “</w:t>
      </w:r>
      <w:r w:rsidRPr="00E11897">
        <w:rPr>
          <w:rFonts w:ascii="Arial" w:eastAsia="Calibri" w:hAnsi="Arial" w:cs="Arial"/>
          <w:sz w:val="24"/>
          <w:szCs w:val="24"/>
        </w:rPr>
        <w:t>take</w:t>
      </w:r>
      <w:r>
        <w:rPr>
          <w:rFonts w:ascii="Arial" w:eastAsia="Calibri" w:hAnsi="Arial" w:cs="Arial"/>
          <w:sz w:val="24"/>
          <w:szCs w:val="24"/>
        </w:rPr>
        <w:t>”</w:t>
      </w:r>
      <w:r w:rsidRPr="00E11897">
        <w:rPr>
          <w:rFonts w:ascii="Arial" w:eastAsia="Calibri" w:hAnsi="Arial" w:cs="Arial"/>
          <w:sz w:val="24"/>
          <w:szCs w:val="24"/>
        </w:rPr>
        <w:t xml:space="preserve"> participants’ </w:t>
      </w:r>
      <w:r>
        <w:rPr>
          <w:rFonts w:ascii="Arial" w:eastAsia="Calibri" w:hAnsi="Arial" w:cs="Arial"/>
          <w:sz w:val="24"/>
          <w:szCs w:val="24"/>
        </w:rPr>
        <w:t>“</w:t>
      </w:r>
      <w:r w:rsidRPr="00E11897">
        <w:rPr>
          <w:rFonts w:ascii="Arial" w:eastAsia="Calibri" w:hAnsi="Arial" w:cs="Arial"/>
          <w:sz w:val="24"/>
          <w:szCs w:val="24"/>
        </w:rPr>
        <w:t>back to</w:t>
      </w:r>
      <w:r>
        <w:rPr>
          <w:rFonts w:ascii="Arial" w:eastAsia="Calibri" w:hAnsi="Arial" w:cs="Arial"/>
          <w:sz w:val="24"/>
          <w:szCs w:val="24"/>
        </w:rPr>
        <w:t>” (Betty)</w:t>
      </w:r>
      <w:r w:rsidRPr="00E11897">
        <w:rPr>
          <w:rFonts w:ascii="Arial" w:eastAsia="Calibri" w:hAnsi="Arial" w:cs="Arial"/>
          <w:sz w:val="24"/>
          <w:szCs w:val="24"/>
        </w:rPr>
        <w:t xml:space="preserve"> the time of their </w:t>
      </w:r>
      <w:r>
        <w:rPr>
          <w:rFonts w:ascii="Arial" w:eastAsia="Calibri" w:hAnsi="Arial" w:cs="Arial"/>
          <w:sz w:val="24"/>
          <w:szCs w:val="24"/>
        </w:rPr>
        <w:t>previous experiences. It</w:t>
      </w:r>
      <w:r w:rsidRPr="00E11897">
        <w:rPr>
          <w:rFonts w:ascii="Arial" w:eastAsia="Calibri" w:hAnsi="Arial" w:cs="Arial"/>
          <w:sz w:val="24"/>
          <w:szCs w:val="24"/>
        </w:rPr>
        <w:t xml:space="preserve"> app</w:t>
      </w:r>
      <w:r>
        <w:rPr>
          <w:rFonts w:ascii="Arial" w:eastAsia="Calibri" w:hAnsi="Arial" w:cs="Arial"/>
          <w:sz w:val="24"/>
          <w:szCs w:val="24"/>
        </w:rPr>
        <w:t>eared difficult to separate</w:t>
      </w:r>
      <w:r w:rsidRPr="00E11897">
        <w:rPr>
          <w:rFonts w:ascii="Arial" w:eastAsia="Calibri" w:hAnsi="Arial" w:cs="Arial"/>
          <w:sz w:val="24"/>
          <w:szCs w:val="24"/>
        </w:rPr>
        <w:t xml:space="preserve"> </w:t>
      </w:r>
      <w:r w:rsidR="00201F98">
        <w:rPr>
          <w:rFonts w:ascii="Arial" w:eastAsia="Calibri" w:hAnsi="Arial" w:cs="Arial"/>
          <w:sz w:val="24"/>
          <w:szCs w:val="24"/>
        </w:rPr>
        <w:t>past</w:t>
      </w:r>
      <w:r>
        <w:rPr>
          <w:rFonts w:ascii="Arial" w:eastAsia="Calibri" w:hAnsi="Arial" w:cs="Arial"/>
          <w:sz w:val="24"/>
          <w:szCs w:val="24"/>
        </w:rPr>
        <w:t xml:space="preserve"> </w:t>
      </w:r>
      <w:r w:rsidRPr="00E11897">
        <w:rPr>
          <w:rFonts w:ascii="Arial" w:eastAsia="Calibri" w:hAnsi="Arial" w:cs="Arial"/>
          <w:sz w:val="24"/>
          <w:szCs w:val="24"/>
        </w:rPr>
        <w:t>experiences from experiences in the current relationship: “it was different, but it wasn't because [foster child] still sat there hitting me still screaming at me he's still saying… which was very, very similar to…” (Betty)</w:t>
      </w:r>
      <w:r>
        <w:rPr>
          <w:rFonts w:ascii="Arial" w:eastAsia="Calibri" w:hAnsi="Arial" w:cs="Arial"/>
          <w:sz w:val="24"/>
          <w:szCs w:val="24"/>
        </w:rPr>
        <w:t>.</w:t>
      </w:r>
    </w:p>
    <w:p w14:paraId="64ADCFF4" w14:textId="6625AD5E" w:rsidR="008F48B9" w:rsidRDefault="008F48B9" w:rsidP="005F5E06">
      <w:pPr>
        <w:spacing w:line="360" w:lineRule="auto"/>
        <w:ind w:firstLine="720"/>
        <w:rPr>
          <w:rFonts w:ascii="Arial" w:eastAsia="Calibri" w:hAnsi="Arial" w:cs="Arial"/>
          <w:sz w:val="24"/>
          <w:szCs w:val="24"/>
        </w:rPr>
      </w:pPr>
      <w:r>
        <w:rPr>
          <w:rFonts w:ascii="Arial" w:eastAsia="Calibri" w:hAnsi="Arial" w:cs="Arial"/>
          <w:sz w:val="24"/>
          <w:szCs w:val="24"/>
        </w:rPr>
        <w:t xml:space="preserve"> </w:t>
      </w:r>
      <w:r w:rsidRPr="00E11897">
        <w:rPr>
          <w:rFonts w:ascii="Arial" w:eastAsia="Calibri" w:hAnsi="Arial" w:cs="Arial"/>
          <w:sz w:val="24"/>
          <w:szCs w:val="24"/>
        </w:rPr>
        <w:t>Participant</w:t>
      </w:r>
      <w:r>
        <w:rPr>
          <w:rFonts w:ascii="Arial" w:eastAsia="Calibri" w:hAnsi="Arial" w:cs="Arial"/>
          <w:sz w:val="24"/>
          <w:szCs w:val="24"/>
        </w:rPr>
        <w:t>'</w:t>
      </w:r>
      <w:r w:rsidRPr="00E11897">
        <w:rPr>
          <w:rFonts w:ascii="Arial" w:eastAsia="Calibri" w:hAnsi="Arial" w:cs="Arial"/>
          <w:sz w:val="24"/>
          <w:szCs w:val="24"/>
        </w:rPr>
        <w:t>s emotional responses to the child’s behaviour were “heightened” due to their experiences</w:t>
      </w:r>
      <w:r>
        <w:rPr>
          <w:rFonts w:ascii="Arial" w:eastAsia="Calibri" w:hAnsi="Arial" w:cs="Arial"/>
          <w:sz w:val="24"/>
          <w:szCs w:val="24"/>
        </w:rPr>
        <w:t xml:space="preserve">: “… </w:t>
      </w:r>
      <w:r w:rsidRPr="00E11897">
        <w:rPr>
          <w:rFonts w:ascii="Arial" w:eastAsia="Calibri" w:hAnsi="Arial" w:cs="Arial"/>
          <w:sz w:val="24"/>
          <w:szCs w:val="24"/>
        </w:rPr>
        <w:t xml:space="preserve">it would. Umm straight away, heighten me… I and almost just feel that overwhelming like, oh my, </w:t>
      </w:r>
      <w:r>
        <w:rPr>
          <w:rFonts w:ascii="Arial" w:eastAsia="Calibri" w:hAnsi="Arial" w:cs="Arial"/>
          <w:sz w:val="24"/>
          <w:szCs w:val="24"/>
        </w:rPr>
        <w:t>I'm like the fight and flight?”(Charlotte). Due to participants</w:t>
      </w:r>
      <w:r w:rsidRPr="00E11897">
        <w:rPr>
          <w:rFonts w:ascii="Arial" w:eastAsia="Calibri" w:hAnsi="Arial" w:cs="Arial"/>
          <w:sz w:val="24"/>
          <w:szCs w:val="24"/>
        </w:rPr>
        <w:t xml:space="preserve"> </w:t>
      </w:r>
      <w:r>
        <w:rPr>
          <w:rFonts w:ascii="Arial" w:eastAsia="Calibri" w:hAnsi="Arial" w:cs="Arial"/>
          <w:sz w:val="24"/>
          <w:szCs w:val="24"/>
        </w:rPr>
        <w:t>past experiences,</w:t>
      </w:r>
      <w:r w:rsidRPr="00E11897">
        <w:rPr>
          <w:rFonts w:ascii="Arial" w:eastAsia="Calibri" w:hAnsi="Arial" w:cs="Arial"/>
          <w:sz w:val="24"/>
          <w:szCs w:val="24"/>
        </w:rPr>
        <w:t xml:space="preserve"> the child’s behaviour </w:t>
      </w:r>
      <w:r>
        <w:rPr>
          <w:rFonts w:ascii="Arial" w:eastAsia="Calibri" w:hAnsi="Arial" w:cs="Arial"/>
          <w:sz w:val="24"/>
          <w:szCs w:val="24"/>
        </w:rPr>
        <w:t xml:space="preserve">appeared to activate their threat systems. </w:t>
      </w:r>
      <w:r w:rsidR="005F5E06">
        <w:rPr>
          <w:rFonts w:ascii="Arial" w:eastAsia="Calibri" w:hAnsi="Arial" w:cs="Arial"/>
          <w:sz w:val="24"/>
          <w:szCs w:val="24"/>
        </w:rPr>
        <w:t>T</w:t>
      </w:r>
      <w:r>
        <w:rPr>
          <w:rFonts w:ascii="Arial" w:eastAsia="Calibri" w:hAnsi="Arial" w:cs="Arial"/>
          <w:sz w:val="24"/>
          <w:szCs w:val="24"/>
        </w:rPr>
        <w:t>here</w:t>
      </w:r>
      <w:r w:rsidRPr="00E11897">
        <w:rPr>
          <w:rFonts w:ascii="Arial" w:eastAsia="Calibri" w:hAnsi="Arial" w:cs="Arial"/>
          <w:sz w:val="24"/>
          <w:szCs w:val="24"/>
        </w:rPr>
        <w:t xml:space="preserve"> </w:t>
      </w:r>
      <w:r>
        <w:rPr>
          <w:rFonts w:ascii="Arial" w:eastAsia="Calibri" w:hAnsi="Arial" w:cs="Arial"/>
          <w:sz w:val="24"/>
          <w:szCs w:val="24"/>
        </w:rPr>
        <w:t xml:space="preserve">appeared to be </w:t>
      </w:r>
      <w:r w:rsidRPr="00E11897">
        <w:rPr>
          <w:rFonts w:ascii="Arial" w:eastAsia="Calibri" w:hAnsi="Arial" w:cs="Arial"/>
          <w:sz w:val="24"/>
          <w:szCs w:val="24"/>
        </w:rPr>
        <w:t>little space to think before responding</w:t>
      </w:r>
      <w:r w:rsidR="00AC4924">
        <w:rPr>
          <w:rFonts w:ascii="Arial" w:eastAsia="Calibri" w:hAnsi="Arial" w:cs="Arial"/>
          <w:sz w:val="24"/>
          <w:szCs w:val="24"/>
        </w:rPr>
        <w:t xml:space="preserve"> to the child</w:t>
      </w:r>
      <w:r>
        <w:rPr>
          <w:rFonts w:ascii="Arial" w:eastAsia="Calibri" w:hAnsi="Arial" w:cs="Arial"/>
          <w:sz w:val="24"/>
          <w:szCs w:val="24"/>
        </w:rPr>
        <w:t xml:space="preserve">: </w:t>
      </w:r>
      <w:r w:rsidR="00AC4924">
        <w:rPr>
          <w:rFonts w:ascii="Arial" w:eastAsia="Calibri" w:hAnsi="Arial" w:cs="Arial"/>
          <w:sz w:val="24"/>
          <w:szCs w:val="24"/>
        </w:rPr>
        <w:t>“t</w:t>
      </w:r>
      <w:r w:rsidRPr="00E11897">
        <w:rPr>
          <w:rFonts w:ascii="Arial" w:eastAsia="Calibri" w:hAnsi="Arial" w:cs="Arial"/>
          <w:sz w:val="24"/>
          <w:szCs w:val="24"/>
        </w:rPr>
        <w:t>hat triggered me and I went straight from nought to five</w:t>
      </w:r>
      <w:r>
        <w:t>…</w:t>
      </w:r>
      <w:r w:rsidRPr="00E11897">
        <w:rPr>
          <w:rFonts w:ascii="Arial" w:eastAsia="Calibri" w:hAnsi="Arial" w:cs="Arial"/>
          <w:sz w:val="24"/>
          <w:szCs w:val="24"/>
        </w:rPr>
        <w:t xml:space="preserve">because of my lived experiences, it just went </w:t>
      </w:r>
      <w:r>
        <w:rPr>
          <w:rFonts w:ascii="Arial" w:eastAsia="Calibri" w:hAnsi="Arial" w:cs="Arial"/>
          <w:sz w:val="24"/>
          <w:szCs w:val="24"/>
        </w:rPr>
        <w:t>straight down.”</w:t>
      </w:r>
      <w:r w:rsidRPr="00E11897">
        <w:rPr>
          <w:rFonts w:ascii="Arial" w:eastAsia="Calibri" w:hAnsi="Arial" w:cs="Arial"/>
          <w:sz w:val="24"/>
          <w:szCs w:val="24"/>
        </w:rPr>
        <w:t xml:space="preserve"> (Betty)</w:t>
      </w:r>
      <w:r w:rsidR="005F5E06">
        <w:rPr>
          <w:rFonts w:ascii="Arial" w:eastAsia="Calibri" w:hAnsi="Arial" w:cs="Arial"/>
          <w:sz w:val="24"/>
          <w:szCs w:val="24"/>
        </w:rPr>
        <w:t>.</w:t>
      </w:r>
      <w:r w:rsidR="007E02E6">
        <w:rPr>
          <w:rFonts w:ascii="Arial" w:eastAsia="Calibri" w:hAnsi="Arial" w:cs="Arial"/>
          <w:sz w:val="24"/>
          <w:szCs w:val="24"/>
        </w:rPr>
        <w:t xml:space="preserve"> In these moments, participant’s</w:t>
      </w:r>
      <w:r w:rsidR="001710CD">
        <w:rPr>
          <w:rFonts w:ascii="Arial" w:eastAsia="Calibri" w:hAnsi="Arial" w:cs="Arial"/>
          <w:sz w:val="24"/>
          <w:szCs w:val="24"/>
        </w:rPr>
        <w:t xml:space="preserve"> responses</w:t>
      </w:r>
      <w:r w:rsidRPr="00E11897">
        <w:rPr>
          <w:rFonts w:ascii="Arial" w:eastAsia="Calibri" w:hAnsi="Arial" w:cs="Arial"/>
          <w:sz w:val="24"/>
          <w:szCs w:val="24"/>
        </w:rPr>
        <w:t xml:space="preserve"> to the child</w:t>
      </w:r>
      <w:r w:rsidR="001710CD">
        <w:rPr>
          <w:rFonts w:ascii="Arial" w:eastAsia="Calibri" w:hAnsi="Arial" w:cs="Arial"/>
          <w:sz w:val="24"/>
          <w:szCs w:val="24"/>
        </w:rPr>
        <w:t xml:space="preserve"> appeared to be influenced by</w:t>
      </w:r>
      <w:r w:rsidR="008548A5">
        <w:rPr>
          <w:rFonts w:ascii="Arial" w:eastAsia="Calibri" w:hAnsi="Arial" w:cs="Arial"/>
          <w:sz w:val="24"/>
          <w:szCs w:val="24"/>
        </w:rPr>
        <w:t xml:space="preserve"> their </w:t>
      </w:r>
      <w:proofErr w:type="gramStart"/>
      <w:r w:rsidR="008548A5">
        <w:rPr>
          <w:rFonts w:ascii="Arial" w:eastAsia="Calibri" w:hAnsi="Arial" w:cs="Arial"/>
          <w:sz w:val="24"/>
          <w:szCs w:val="24"/>
        </w:rPr>
        <w:t>past experiences</w:t>
      </w:r>
      <w:proofErr w:type="gramEnd"/>
      <w:r w:rsidRPr="00E11897">
        <w:rPr>
          <w:rFonts w:ascii="Arial" w:eastAsia="Calibri" w:hAnsi="Arial" w:cs="Arial"/>
          <w:sz w:val="24"/>
          <w:szCs w:val="24"/>
        </w:rPr>
        <w:t xml:space="preserve">, rather than </w:t>
      </w:r>
      <w:r>
        <w:rPr>
          <w:rFonts w:ascii="Arial" w:eastAsia="Calibri" w:hAnsi="Arial" w:cs="Arial"/>
          <w:sz w:val="24"/>
          <w:szCs w:val="24"/>
        </w:rPr>
        <w:t xml:space="preserve">the care that the child may have needed. </w:t>
      </w:r>
    </w:p>
    <w:p w14:paraId="7B0FC018" w14:textId="61D0864E" w:rsidR="008F48B9" w:rsidRDefault="008F48B9" w:rsidP="008F48B9">
      <w:pPr>
        <w:spacing w:line="360" w:lineRule="auto"/>
        <w:ind w:left="720"/>
        <w:rPr>
          <w:rFonts w:ascii="Arial" w:eastAsia="Calibri" w:hAnsi="Arial" w:cs="Arial"/>
          <w:sz w:val="24"/>
          <w:szCs w:val="24"/>
        </w:rPr>
      </w:pPr>
      <w:proofErr w:type="gramStart"/>
      <w:r w:rsidRPr="00E11897">
        <w:rPr>
          <w:rFonts w:ascii="Arial" w:eastAsia="Calibri" w:hAnsi="Arial" w:cs="Arial"/>
          <w:sz w:val="24"/>
          <w:szCs w:val="24"/>
        </w:rPr>
        <w:t>“</w:t>
      </w:r>
      <w:r>
        <w:rPr>
          <w:rFonts w:ascii="Arial" w:eastAsia="Calibri" w:hAnsi="Arial" w:cs="Arial"/>
          <w:sz w:val="24"/>
          <w:szCs w:val="24"/>
        </w:rPr>
        <w:t>So I find a barrier for me…is w</w:t>
      </w:r>
      <w:r w:rsidRPr="00CF63AF">
        <w:rPr>
          <w:rFonts w:ascii="Arial" w:eastAsia="Calibri" w:hAnsi="Arial" w:cs="Arial"/>
          <w:sz w:val="24"/>
          <w:szCs w:val="24"/>
        </w:rPr>
        <w:t>hen</w:t>
      </w:r>
      <w:r w:rsidRPr="00E11897">
        <w:rPr>
          <w:rFonts w:ascii="Arial" w:eastAsia="Calibri" w:hAnsi="Arial" w:cs="Arial"/>
          <w:sz w:val="24"/>
          <w:szCs w:val="24"/>
        </w:rPr>
        <w:t xml:space="preserve"> </w:t>
      </w:r>
      <w:r>
        <w:rPr>
          <w:rFonts w:ascii="Arial" w:eastAsia="Calibri" w:hAnsi="Arial" w:cs="Arial"/>
          <w:sz w:val="24"/>
          <w:szCs w:val="24"/>
        </w:rPr>
        <w:t xml:space="preserve">I get upset and </w:t>
      </w:r>
      <w:proofErr w:type="spellStart"/>
      <w:r>
        <w:rPr>
          <w:rFonts w:ascii="Arial" w:eastAsia="Calibri" w:hAnsi="Arial" w:cs="Arial"/>
          <w:sz w:val="24"/>
          <w:szCs w:val="24"/>
        </w:rPr>
        <w:t>and</w:t>
      </w:r>
      <w:proofErr w:type="spellEnd"/>
      <w:r>
        <w:rPr>
          <w:rFonts w:ascii="Arial" w:eastAsia="Calibri" w:hAnsi="Arial" w:cs="Arial"/>
          <w:sz w:val="24"/>
          <w:szCs w:val="24"/>
        </w:rPr>
        <w:t xml:space="preserve"> I get angry and I’ve done all the [training] and I can understand…</w:t>
      </w:r>
      <w:r w:rsidRPr="00E11897">
        <w:rPr>
          <w:rFonts w:ascii="Arial" w:eastAsia="Calibri" w:hAnsi="Arial" w:cs="Arial"/>
          <w:sz w:val="24"/>
          <w:szCs w:val="24"/>
        </w:rPr>
        <w:t xml:space="preserve">I'm thinking I should be doing this I should say this but that comes out </w:t>
      </w:r>
      <w:r w:rsidRPr="002067FD">
        <w:rPr>
          <w:rFonts w:ascii="Arial" w:eastAsia="Calibri" w:hAnsi="Arial" w:cs="Arial"/>
          <w:sz w:val="24"/>
          <w:szCs w:val="24"/>
        </w:rPr>
        <w:t xml:space="preserve">that's what I say </w:t>
      </w:r>
      <w:r w:rsidRPr="00351327">
        <w:rPr>
          <w:rFonts w:ascii="Arial" w:eastAsia="Calibri" w:hAnsi="Arial" w:cs="Arial"/>
          <w:sz w:val="24"/>
          <w:szCs w:val="24"/>
        </w:rPr>
        <w:t>because I'm so frustrated</w:t>
      </w:r>
      <w:r w:rsidR="002067FD">
        <w:rPr>
          <w:rFonts w:ascii="Arial" w:eastAsia="Calibri" w:hAnsi="Arial" w:cs="Arial"/>
          <w:sz w:val="24"/>
          <w:szCs w:val="24"/>
        </w:rPr>
        <w:t>…</w:t>
      </w:r>
      <w:r w:rsidR="00AC4924" w:rsidRPr="00AC4924">
        <w:rPr>
          <w:rFonts w:ascii="Arial" w:eastAsia="Calibri" w:hAnsi="Arial" w:cs="Arial"/>
          <w:sz w:val="24"/>
          <w:szCs w:val="24"/>
        </w:rPr>
        <w:t>I can't, cope with you s</w:t>
      </w:r>
      <w:r w:rsidR="00A85077">
        <w:rPr>
          <w:rFonts w:ascii="Arial" w:eastAsia="Calibri" w:hAnsi="Arial" w:cs="Arial"/>
          <w:sz w:val="24"/>
          <w:szCs w:val="24"/>
        </w:rPr>
        <w:t>creaming…</w:t>
      </w:r>
      <w:r w:rsidR="00AC4924" w:rsidRPr="00AC4924">
        <w:rPr>
          <w:rFonts w:ascii="Arial" w:eastAsia="Calibri" w:hAnsi="Arial" w:cs="Arial"/>
          <w:sz w:val="24"/>
          <w:szCs w:val="24"/>
        </w:rPr>
        <w:t>and shouting at m</w:t>
      </w:r>
      <w:r w:rsidR="00AC4924">
        <w:rPr>
          <w:rFonts w:ascii="Arial" w:eastAsia="Calibri" w:hAnsi="Arial" w:cs="Arial"/>
          <w:sz w:val="24"/>
          <w:szCs w:val="24"/>
        </w:rPr>
        <w:t>e</w:t>
      </w:r>
      <w:r w:rsidRPr="00351327">
        <w:rPr>
          <w:rFonts w:ascii="Arial" w:eastAsia="Calibri" w:hAnsi="Arial" w:cs="Arial"/>
          <w:sz w:val="24"/>
          <w:szCs w:val="24"/>
        </w:rPr>
        <w:t>”</w:t>
      </w:r>
      <w:r w:rsidRPr="00E11897">
        <w:rPr>
          <w:rFonts w:ascii="Arial" w:eastAsia="Calibri" w:hAnsi="Arial" w:cs="Arial"/>
          <w:sz w:val="24"/>
          <w:szCs w:val="24"/>
        </w:rPr>
        <w:t xml:space="preserve"> (Betty)</w:t>
      </w:r>
      <w:proofErr w:type="gramEnd"/>
      <w:r w:rsidRPr="00E11897">
        <w:rPr>
          <w:rFonts w:ascii="Arial" w:eastAsia="Calibri" w:hAnsi="Arial" w:cs="Arial"/>
          <w:sz w:val="24"/>
          <w:szCs w:val="24"/>
        </w:rPr>
        <w:t xml:space="preserve"> </w:t>
      </w:r>
    </w:p>
    <w:p w14:paraId="26494D9C" w14:textId="16A899D4" w:rsidR="008F48B9" w:rsidRPr="00A06AA5" w:rsidRDefault="008F48B9" w:rsidP="008F48B9">
      <w:pPr>
        <w:spacing w:line="360" w:lineRule="auto"/>
        <w:ind w:firstLine="720"/>
        <w:rPr>
          <w:rFonts w:ascii="Arial" w:eastAsia="Calibri" w:hAnsi="Arial" w:cs="Arial"/>
          <w:sz w:val="24"/>
          <w:szCs w:val="24"/>
        </w:rPr>
      </w:pPr>
      <w:r w:rsidRPr="00A06AA5">
        <w:rPr>
          <w:rFonts w:ascii="Arial" w:eastAsia="Calibri" w:hAnsi="Arial" w:cs="Arial"/>
          <w:sz w:val="24"/>
          <w:szCs w:val="24"/>
        </w:rPr>
        <w:t>Betty</w:t>
      </w:r>
      <w:r w:rsidR="004B6B68" w:rsidRPr="00A06AA5">
        <w:rPr>
          <w:rFonts w:ascii="Arial" w:eastAsia="Calibri" w:hAnsi="Arial" w:cs="Arial"/>
          <w:sz w:val="24"/>
          <w:szCs w:val="24"/>
        </w:rPr>
        <w:t>’s</w:t>
      </w:r>
      <w:r w:rsidRPr="00A06AA5">
        <w:rPr>
          <w:rFonts w:ascii="Arial" w:eastAsia="Calibri" w:hAnsi="Arial" w:cs="Arial"/>
          <w:sz w:val="24"/>
          <w:szCs w:val="24"/>
        </w:rPr>
        <w:t xml:space="preserve"> high expressed emotions </w:t>
      </w:r>
      <w:r w:rsidR="004B6B68" w:rsidRPr="00A06AA5">
        <w:rPr>
          <w:rFonts w:ascii="Arial" w:eastAsia="Calibri" w:hAnsi="Arial" w:cs="Arial"/>
          <w:sz w:val="24"/>
          <w:szCs w:val="24"/>
        </w:rPr>
        <w:t>appeared to take</w:t>
      </w:r>
      <w:r w:rsidRPr="00A06AA5">
        <w:rPr>
          <w:rFonts w:ascii="Arial" w:eastAsia="Calibri" w:hAnsi="Arial" w:cs="Arial"/>
          <w:sz w:val="24"/>
          <w:szCs w:val="24"/>
        </w:rPr>
        <w:t xml:space="preserve"> o</w:t>
      </w:r>
      <w:r w:rsidR="00DF69B2" w:rsidRPr="00A06AA5">
        <w:rPr>
          <w:rFonts w:ascii="Arial" w:eastAsia="Calibri" w:hAnsi="Arial" w:cs="Arial"/>
          <w:sz w:val="24"/>
          <w:szCs w:val="24"/>
        </w:rPr>
        <w:t>ver</w:t>
      </w:r>
      <w:r w:rsidR="00BC6F7F" w:rsidRPr="00A06AA5">
        <w:rPr>
          <w:rFonts w:ascii="Arial" w:eastAsia="Calibri" w:hAnsi="Arial" w:cs="Arial"/>
          <w:sz w:val="24"/>
          <w:szCs w:val="24"/>
        </w:rPr>
        <w:t xml:space="preserve">, blocking her ability to see the child in the ‘here and now’, as separate </w:t>
      </w:r>
      <w:r w:rsidR="005A611B" w:rsidRPr="00A06AA5">
        <w:rPr>
          <w:rFonts w:ascii="Arial" w:eastAsia="Calibri" w:hAnsi="Arial" w:cs="Arial"/>
          <w:sz w:val="24"/>
          <w:szCs w:val="24"/>
        </w:rPr>
        <w:t>to her experiences and to meet the child’s</w:t>
      </w:r>
      <w:r w:rsidR="00BC6F7F" w:rsidRPr="00A06AA5">
        <w:rPr>
          <w:rFonts w:ascii="Arial" w:eastAsia="Calibri" w:hAnsi="Arial" w:cs="Arial"/>
          <w:sz w:val="24"/>
          <w:szCs w:val="24"/>
        </w:rPr>
        <w:t xml:space="preserve"> individual needs</w:t>
      </w:r>
      <w:r w:rsidR="00B85089" w:rsidRPr="00A06AA5">
        <w:rPr>
          <w:rFonts w:ascii="Arial" w:eastAsia="Calibri" w:hAnsi="Arial" w:cs="Arial"/>
          <w:sz w:val="24"/>
          <w:szCs w:val="24"/>
        </w:rPr>
        <w:t xml:space="preserve"> in these moments</w:t>
      </w:r>
      <w:r w:rsidR="00BC6F7F" w:rsidRPr="00A06AA5">
        <w:rPr>
          <w:rFonts w:ascii="Arial" w:eastAsia="Calibri" w:hAnsi="Arial" w:cs="Arial"/>
          <w:sz w:val="24"/>
          <w:szCs w:val="24"/>
        </w:rPr>
        <w:t>.</w:t>
      </w:r>
      <w:r w:rsidRPr="00A06AA5">
        <w:rPr>
          <w:rFonts w:ascii="Arial" w:eastAsia="Calibri" w:hAnsi="Arial" w:cs="Arial"/>
          <w:sz w:val="24"/>
          <w:szCs w:val="24"/>
        </w:rPr>
        <w:t xml:space="preserve"> </w:t>
      </w:r>
    </w:p>
    <w:p w14:paraId="65331AEF" w14:textId="5143A3B9" w:rsidR="008F48B9" w:rsidRPr="00E11897" w:rsidRDefault="008F48B9" w:rsidP="008F48B9">
      <w:pPr>
        <w:spacing w:line="360" w:lineRule="auto"/>
        <w:ind w:firstLine="720"/>
        <w:rPr>
          <w:rFonts w:ascii="Arial" w:eastAsia="Calibri" w:hAnsi="Arial" w:cs="Arial"/>
          <w:sz w:val="24"/>
          <w:szCs w:val="24"/>
        </w:rPr>
      </w:pPr>
      <w:r w:rsidRPr="00E11897">
        <w:rPr>
          <w:rFonts w:ascii="Arial" w:eastAsia="Calibri" w:hAnsi="Arial" w:cs="Arial"/>
          <w:sz w:val="24"/>
          <w:szCs w:val="24"/>
        </w:rPr>
        <w:lastRenderedPageBreak/>
        <w:t>Charlotte identified that it was difficult to compartmentali</w:t>
      </w:r>
      <w:r>
        <w:rPr>
          <w:rFonts w:ascii="Arial" w:eastAsia="Calibri" w:hAnsi="Arial" w:cs="Arial"/>
          <w:sz w:val="24"/>
          <w:szCs w:val="24"/>
        </w:rPr>
        <w:t>se her thoughts and feelings and</w:t>
      </w:r>
      <w:r w:rsidRPr="00E11897">
        <w:rPr>
          <w:rFonts w:ascii="Arial" w:eastAsia="Calibri" w:hAnsi="Arial" w:cs="Arial"/>
          <w:sz w:val="24"/>
          <w:szCs w:val="24"/>
        </w:rPr>
        <w:t xml:space="preserve"> maintain connection with the child following the child displaying aggression. </w:t>
      </w:r>
    </w:p>
    <w:p w14:paraId="749D24AD" w14:textId="77777777" w:rsidR="008F48B9" w:rsidRPr="00E11897" w:rsidRDefault="008F48B9" w:rsidP="008F48B9">
      <w:pPr>
        <w:spacing w:line="360" w:lineRule="auto"/>
        <w:ind w:left="720"/>
        <w:rPr>
          <w:rFonts w:ascii="Arial" w:eastAsia="Calibri" w:hAnsi="Arial" w:cs="Arial"/>
          <w:sz w:val="24"/>
          <w:szCs w:val="24"/>
        </w:rPr>
      </w:pPr>
      <w:r w:rsidRPr="00E11897">
        <w:rPr>
          <w:rFonts w:ascii="Arial" w:eastAsia="Calibri" w:hAnsi="Arial" w:cs="Arial"/>
          <w:sz w:val="24"/>
          <w:szCs w:val="24"/>
        </w:rPr>
        <w:t>“When he wanted that physical touch, like in a in a positive way, I just found it really difficult to do that I was like, you know, you're literally trying to kick the hell out of me, like ten minutes previous but now you want me to hug you…?”</w:t>
      </w:r>
    </w:p>
    <w:p w14:paraId="4B950997" w14:textId="7EADE9E2" w:rsidR="008F48B9" w:rsidRDefault="008F48B9" w:rsidP="008F48B9">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Charlotte </w:t>
      </w:r>
      <w:proofErr w:type="gramStart"/>
      <w:r w:rsidRPr="00E11897">
        <w:rPr>
          <w:rFonts w:ascii="Arial" w:eastAsia="Calibri" w:hAnsi="Arial" w:cs="Arial"/>
          <w:sz w:val="24"/>
          <w:szCs w:val="24"/>
        </w:rPr>
        <w:t>was left</w:t>
      </w:r>
      <w:proofErr w:type="gramEnd"/>
      <w:r w:rsidRPr="00E11897">
        <w:rPr>
          <w:rFonts w:ascii="Arial" w:eastAsia="Calibri" w:hAnsi="Arial" w:cs="Arial"/>
          <w:sz w:val="24"/>
          <w:szCs w:val="24"/>
        </w:rPr>
        <w:t xml:space="preserve"> with difficult feelings following the aggression, which appeared to </w:t>
      </w:r>
      <w:r w:rsidR="00DF69B2">
        <w:rPr>
          <w:rFonts w:ascii="Arial" w:eastAsia="Calibri" w:hAnsi="Arial" w:cs="Arial"/>
          <w:sz w:val="24"/>
          <w:szCs w:val="24"/>
        </w:rPr>
        <w:t xml:space="preserve">make it </w:t>
      </w:r>
      <w:r w:rsidR="00842029">
        <w:rPr>
          <w:rFonts w:ascii="Arial" w:eastAsia="Calibri" w:hAnsi="Arial" w:cs="Arial"/>
          <w:sz w:val="24"/>
          <w:szCs w:val="24"/>
        </w:rPr>
        <w:t>challenging</w:t>
      </w:r>
      <w:r w:rsidR="00DF69B2">
        <w:rPr>
          <w:rFonts w:ascii="Arial" w:eastAsia="Calibri" w:hAnsi="Arial" w:cs="Arial"/>
          <w:sz w:val="24"/>
          <w:szCs w:val="24"/>
        </w:rPr>
        <w:t xml:space="preserve"> to offer </w:t>
      </w:r>
      <w:r w:rsidRPr="00E11897">
        <w:rPr>
          <w:rFonts w:ascii="Arial" w:eastAsia="Calibri" w:hAnsi="Arial" w:cs="Arial"/>
          <w:sz w:val="24"/>
          <w:szCs w:val="24"/>
        </w:rPr>
        <w:t>the nurt</w:t>
      </w:r>
      <w:r>
        <w:rPr>
          <w:rFonts w:ascii="Arial" w:eastAsia="Calibri" w:hAnsi="Arial" w:cs="Arial"/>
          <w:sz w:val="24"/>
          <w:szCs w:val="24"/>
        </w:rPr>
        <w:t xml:space="preserve">ure that the child was seeking. </w:t>
      </w:r>
      <w:r w:rsidR="00B85089">
        <w:rPr>
          <w:rFonts w:ascii="Arial" w:eastAsia="Calibri" w:hAnsi="Arial" w:cs="Arial"/>
          <w:sz w:val="24"/>
          <w:szCs w:val="24"/>
        </w:rPr>
        <w:t xml:space="preserve">This may have been </w:t>
      </w:r>
      <w:r w:rsidR="00B85089" w:rsidRPr="00B85089">
        <w:rPr>
          <w:rFonts w:ascii="Arial" w:eastAsia="Calibri" w:hAnsi="Arial" w:cs="Arial"/>
          <w:sz w:val="24"/>
          <w:szCs w:val="24"/>
        </w:rPr>
        <w:t xml:space="preserve">particularly challenging </w:t>
      </w:r>
      <w:r w:rsidR="00B85089">
        <w:rPr>
          <w:rFonts w:ascii="Arial" w:eastAsia="Calibri" w:hAnsi="Arial" w:cs="Arial"/>
          <w:sz w:val="24"/>
          <w:szCs w:val="24"/>
        </w:rPr>
        <w:t xml:space="preserve">due to </w:t>
      </w:r>
      <w:r w:rsidR="007E3EFD">
        <w:rPr>
          <w:rFonts w:ascii="Arial" w:eastAsia="Calibri" w:hAnsi="Arial" w:cs="Arial"/>
          <w:sz w:val="24"/>
          <w:szCs w:val="24"/>
        </w:rPr>
        <w:t>Charlotte’s</w:t>
      </w:r>
      <w:r w:rsidR="00B85089">
        <w:rPr>
          <w:rFonts w:ascii="Arial" w:eastAsia="Calibri" w:hAnsi="Arial" w:cs="Arial"/>
          <w:sz w:val="24"/>
          <w:szCs w:val="24"/>
        </w:rPr>
        <w:t xml:space="preserve"> previous </w:t>
      </w:r>
      <w:r w:rsidR="00842029">
        <w:rPr>
          <w:rFonts w:ascii="Arial" w:eastAsia="Calibri" w:hAnsi="Arial" w:cs="Arial"/>
          <w:sz w:val="24"/>
          <w:szCs w:val="24"/>
        </w:rPr>
        <w:t xml:space="preserve">experiences.  </w:t>
      </w:r>
    </w:p>
    <w:p w14:paraId="2F9DD2BA" w14:textId="1146173C" w:rsidR="008F48B9" w:rsidRDefault="008F48B9" w:rsidP="008F48B9">
      <w:pPr>
        <w:spacing w:line="360" w:lineRule="auto"/>
        <w:ind w:firstLine="720"/>
      </w:pPr>
      <w:r>
        <w:rPr>
          <w:rFonts w:ascii="Arial" w:eastAsia="Calibri" w:hAnsi="Arial" w:cs="Arial"/>
          <w:sz w:val="24"/>
          <w:szCs w:val="24"/>
        </w:rPr>
        <w:t xml:space="preserve">Over time, participants appeared to withdraw from the child to protect themselves and the child. </w:t>
      </w:r>
      <w:r>
        <w:t xml:space="preserve"> </w:t>
      </w:r>
    </w:p>
    <w:p w14:paraId="54AA007C" w14:textId="77777777" w:rsidR="008F48B9" w:rsidRPr="00F8462F" w:rsidRDefault="008F48B9" w:rsidP="008F48B9">
      <w:pPr>
        <w:spacing w:line="360" w:lineRule="auto"/>
        <w:ind w:left="720"/>
        <w:rPr>
          <w:rFonts w:ascii="Arial" w:eastAsia="Calibri" w:hAnsi="Arial" w:cs="Arial"/>
          <w:sz w:val="24"/>
          <w:szCs w:val="24"/>
        </w:rPr>
      </w:pPr>
      <w:r w:rsidRPr="00E11897">
        <w:rPr>
          <w:rFonts w:ascii="Arial" w:eastAsia="Calibri" w:hAnsi="Arial" w:cs="Arial"/>
          <w:sz w:val="24"/>
          <w:szCs w:val="24"/>
        </w:rPr>
        <w:t xml:space="preserve">“I was almost withdrawing myself away… </w:t>
      </w:r>
      <w:r w:rsidRPr="006E42F6">
        <w:rPr>
          <w:rFonts w:ascii="Arial" w:eastAsia="Calibri" w:hAnsi="Arial" w:cs="Arial"/>
          <w:sz w:val="24"/>
          <w:szCs w:val="24"/>
        </w:rPr>
        <w:t xml:space="preserve">you get to the point where actually I can't </w:t>
      </w:r>
      <w:r w:rsidRPr="00E11897">
        <w:rPr>
          <w:rFonts w:ascii="Arial" w:eastAsia="Calibri" w:hAnsi="Arial" w:cs="Arial"/>
          <w:sz w:val="24"/>
          <w:szCs w:val="24"/>
        </w:rPr>
        <w:t>I need to kind of protect myself as well…giving notice was the best thing all around…I was failing him as well by not being able to be emotionally attached and</w:t>
      </w:r>
      <w:r>
        <w:rPr>
          <w:rFonts w:ascii="Arial" w:eastAsia="Calibri" w:hAnsi="Arial" w:cs="Arial"/>
          <w:sz w:val="24"/>
          <w:szCs w:val="24"/>
        </w:rPr>
        <w:t xml:space="preserve"> emotionally there.” (Charlotte)</w:t>
      </w:r>
      <w:r w:rsidRPr="00F8462F">
        <w:t xml:space="preserve"> </w:t>
      </w:r>
    </w:p>
    <w:p w14:paraId="2D29C235" w14:textId="77777777" w:rsidR="00264BF1" w:rsidRDefault="008F48B9" w:rsidP="008F48B9">
      <w:pPr>
        <w:spacing w:line="360" w:lineRule="auto"/>
        <w:ind w:firstLine="720"/>
        <w:rPr>
          <w:rFonts w:ascii="Arial" w:eastAsia="Calibri" w:hAnsi="Arial" w:cs="Arial"/>
          <w:sz w:val="24"/>
          <w:szCs w:val="24"/>
        </w:rPr>
      </w:pPr>
      <w:r>
        <w:rPr>
          <w:rFonts w:ascii="Arial" w:eastAsia="Calibri" w:hAnsi="Arial" w:cs="Arial"/>
          <w:sz w:val="24"/>
          <w:szCs w:val="24"/>
        </w:rPr>
        <w:t>It appeared difficult to develop or maintain an emotional connection with the child, to meet the child’s emotional needs, to spend time with the child and to provide or receive physical affection (</w:t>
      </w:r>
      <w:r w:rsidRPr="006E5D06">
        <w:rPr>
          <w:rFonts w:ascii="Arial" w:eastAsia="Calibri" w:hAnsi="Arial" w:cs="Arial"/>
          <w:sz w:val="24"/>
          <w:szCs w:val="24"/>
        </w:rPr>
        <w:t>“I had to really find some reason to want to s</w:t>
      </w:r>
      <w:r>
        <w:rPr>
          <w:rFonts w:ascii="Arial" w:eastAsia="Calibri" w:hAnsi="Arial" w:cs="Arial"/>
          <w:sz w:val="24"/>
          <w:szCs w:val="24"/>
        </w:rPr>
        <w:t xml:space="preserve">it him on my knee and hug him”; </w:t>
      </w:r>
      <w:r w:rsidRPr="006E5D06">
        <w:rPr>
          <w:rFonts w:ascii="Arial" w:eastAsia="Calibri" w:hAnsi="Arial" w:cs="Arial"/>
          <w:sz w:val="24"/>
          <w:szCs w:val="24"/>
        </w:rPr>
        <w:t>Betty)</w:t>
      </w:r>
      <w:r>
        <w:rPr>
          <w:rFonts w:ascii="Arial" w:eastAsia="Calibri" w:hAnsi="Arial" w:cs="Arial"/>
          <w:sz w:val="24"/>
          <w:szCs w:val="24"/>
        </w:rPr>
        <w:t>.</w:t>
      </w:r>
      <w:r w:rsidRPr="00F8462F">
        <w:rPr>
          <w:rFonts w:ascii="Arial" w:eastAsia="Calibri" w:hAnsi="Arial" w:cs="Arial"/>
          <w:sz w:val="24"/>
          <w:szCs w:val="24"/>
        </w:rPr>
        <w:t xml:space="preserve"> There appeared to be an understanding that withdrawing was not the care that the child needed. </w:t>
      </w:r>
    </w:p>
    <w:p w14:paraId="18E189DD" w14:textId="6844DF04" w:rsidR="008F48B9" w:rsidRPr="006E5D06" w:rsidRDefault="008F48B9" w:rsidP="00264BF1">
      <w:pPr>
        <w:spacing w:line="360" w:lineRule="auto"/>
        <w:ind w:left="720"/>
      </w:pPr>
      <w:r w:rsidRPr="00F8462F">
        <w:rPr>
          <w:rFonts w:ascii="Arial" w:eastAsia="Calibri" w:hAnsi="Arial" w:cs="Arial"/>
          <w:sz w:val="24"/>
          <w:szCs w:val="24"/>
        </w:rPr>
        <w:t>“I just didn’</w:t>
      </w:r>
      <w:r w:rsidR="00A974E5">
        <w:rPr>
          <w:rFonts w:ascii="Arial" w:eastAsia="Calibri" w:hAnsi="Arial" w:cs="Arial"/>
          <w:sz w:val="24"/>
          <w:szCs w:val="24"/>
        </w:rPr>
        <w:t>t want to be with him…</w:t>
      </w:r>
      <w:r w:rsidRPr="00F8462F">
        <w:rPr>
          <w:rFonts w:ascii="Arial" w:eastAsia="Calibri" w:hAnsi="Arial" w:cs="Arial"/>
          <w:sz w:val="24"/>
          <w:szCs w:val="24"/>
        </w:rPr>
        <w:t xml:space="preserve"> so if I could</w:t>
      </w:r>
      <w:r w:rsidR="00A974E5">
        <w:rPr>
          <w:rFonts w:ascii="Arial" w:eastAsia="Calibri" w:hAnsi="Arial" w:cs="Arial"/>
          <w:sz w:val="24"/>
          <w:szCs w:val="24"/>
        </w:rPr>
        <w:t xml:space="preserve"> send him to… all day that's what</w:t>
      </w:r>
      <w:r w:rsidRPr="00F8462F">
        <w:rPr>
          <w:rFonts w:ascii="Arial" w:eastAsia="Calibri" w:hAnsi="Arial" w:cs="Arial"/>
          <w:sz w:val="24"/>
          <w:szCs w:val="24"/>
        </w:rPr>
        <w:t xml:space="preserve"> I was </w:t>
      </w:r>
      <w:proofErr w:type="spellStart"/>
      <w:r w:rsidRPr="00F8462F">
        <w:rPr>
          <w:rFonts w:ascii="Arial" w:eastAsia="Calibri" w:hAnsi="Arial" w:cs="Arial"/>
          <w:sz w:val="24"/>
          <w:szCs w:val="24"/>
        </w:rPr>
        <w:t>gonna</w:t>
      </w:r>
      <w:proofErr w:type="spellEnd"/>
      <w:r w:rsidRPr="00F8462F">
        <w:rPr>
          <w:rFonts w:ascii="Arial" w:eastAsia="Calibri" w:hAnsi="Arial" w:cs="Arial"/>
          <w:sz w:val="24"/>
          <w:szCs w:val="24"/>
        </w:rPr>
        <w:t xml:space="preserve"> do but again, that's that rejection for him”.</w:t>
      </w:r>
      <w:r w:rsidR="00264BF1">
        <w:rPr>
          <w:rFonts w:ascii="Arial" w:eastAsia="Calibri" w:hAnsi="Arial" w:cs="Arial"/>
          <w:sz w:val="24"/>
          <w:szCs w:val="24"/>
        </w:rPr>
        <w:t xml:space="preserve"> (Charlotte)</w:t>
      </w:r>
    </w:p>
    <w:p w14:paraId="1F729D95" w14:textId="1C5A8FDA" w:rsidR="008F48B9" w:rsidRPr="006E42F6" w:rsidRDefault="008F48B9" w:rsidP="008F48B9">
      <w:pPr>
        <w:spacing w:line="360" w:lineRule="auto"/>
        <w:ind w:firstLine="720"/>
        <w:rPr>
          <w:rFonts w:ascii="Arial" w:eastAsia="Calibri" w:hAnsi="Arial" w:cs="Arial"/>
          <w:sz w:val="24"/>
          <w:szCs w:val="24"/>
        </w:rPr>
      </w:pPr>
      <w:r>
        <w:rPr>
          <w:rFonts w:ascii="Arial" w:eastAsia="Calibri" w:hAnsi="Arial" w:cs="Arial"/>
          <w:sz w:val="24"/>
          <w:szCs w:val="24"/>
        </w:rPr>
        <w:t xml:space="preserve">The reason for withdrawal appeared to relate to participants past experiences. </w:t>
      </w:r>
      <w:r>
        <w:rPr>
          <w:rFonts w:ascii="Arial" w:hAnsi="Arial" w:cs="Arial"/>
          <w:sz w:val="24"/>
          <w:szCs w:val="24"/>
        </w:rPr>
        <w:t>Charlotte</w:t>
      </w:r>
      <w:r w:rsidR="00BC6F7F">
        <w:rPr>
          <w:rFonts w:ascii="Arial" w:hAnsi="Arial" w:cs="Arial"/>
          <w:sz w:val="24"/>
          <w:szCs w:val="24"/>
        </w:rPr>
        <w:t xml:space="preserve"> appeared to </w:t>
      </w:r>
      <w:r w:rsidR="00924CC3">
        <w:rPr>
          <w:rFonts w:ascii="Arial" w:hAnsi="Arial" w:cs="Arial"/>
          <w:sz w:val="24"/>
          <w:szCs w:val="24"/>
        </w:rPr>
        <w:t>want to correct</w:t>
      </w:r>
      <w:r w:rsidR="00BC6F7F">
        <w:rPr>
          <w:rFonts w:ascii="Arial" w:hAnsi="Arial" w:cs="Arial"/>
          <w:sz w:val="24"/>
          <w:szCs w:val="24"/>
        </w:rPr>
        <w:t xml:space="preserve"> </w:t>
      </w:r>
      <w:r w:rsidR="00924CC3" w:rsidRPr="00924CC3">
        <w:rPr>
          <w:rFonts w:ascii="Arial" w:hAnsi="Arial" w:cs="Arial"/>
          <w:sz w:val="24"/>
          <w:szCs w:val="24"/>
        </w:rPr>
        <w:t>the child’s perception of aggression</w:t>
      </w:r>
      <w:r w:rsidR="00924CC3">
        <w:rPr>
          <w:rFonts w:ascii="Arial" w:hAnsi="Arial" w:cs="Arial"/>
          <w:sz w:val="24"/>
          <w:szCs w:val="24"/>
        </w:rPr>
        <w:t>. T</w:t>
      </w:r>
      <w:r w:rsidR="00264BF1" w:rsidRPr="00924CC3">
        <w:rPr>
          <w:rFonts w:ascii="Arial" w:hAnsi="Arial" w:cs="Arial"/>
          <w:sz w:val="24"/>
          <w:szCs w:val="24"/>
        </w:rPr>
        <w:t xml:space="preserve">his </w:t>
      </w:r>
      <w:r w:rsidRPr="00924CC3">
        <w:rPr>
          <w:rFonts w:ascii="Arial" w:eastAsia="Calibri" w:hAnsi="Arial" w:cs="Arial"/>
          <w:sz w:val="24"/>
          <w:szCs w:val="24"/>
        </w:rPr>
        <w:t xml:space="preserve">appeared particularly important </w:t>
      </w:r>
      <w:r w:rsidR="004B6B68" w:rsidRPr="00924CC3">
        <w:rPr>
          <w:rFonts w:ascii="Arial" w:eastAsia="Calibri" w:hAnsi="Arial" w:cs="Arial"/>
          <w:sz w:val="24"/>
          <w:szCs w:val="24"/>
        </w:rPr>
        <w:t xml:space="preserve">due to Charlotte’s </w:t>
      </w:r>
      <w:proofErr w:type="gramStart"/>
      <w:r w:rsidR="004B6B68" w:rsidRPr="00924CC3">
        <w:rPr>
          <w:rFonts w:ascii="Arial" w:eastAsia="Calibri" w:hAnsi="Arial" w:cs="Arial"/>
          <w:sz w:val="24"/>
          <w:szCs w:val="24"/>
        </w:rPr>
        <w:t>past</w:t>
      </w:r>
      <w:r w:rsidRPr="00924CC3">
        <w:rPr>
          <w:rFonts w:ascii="Arial" w:eastAsia="Calibri" w:hAnsi="Arial" w:cs="Arial"/>
          <w:sz w:val="24"/>
          <w:szCs w:val="24"/>
        </w:rPr>
        <w:t xml:space="preserve"> experiences</w:t>
      </w:r>
      <w:proofErr w:type="gramEnd"/>
      <w:r w:rsidRPr="00924CC3">
        <w:rPr>
          <w:rFonts w:ascii="Arial" w:eastAsia="Calibri" w:hAnsi="Arial" w:cs="Arial"/>
          <w:sz w:val="24"/>
          <w:szCs w:val="24"/>
        </w:rPr>
        <w:t>.</w:t>
      </w:r>
    </w:p>
    <w:p w14:paraId="0B141CBF" w14:textId="38DBAC50" w:rsidR="008F48B9" w:rsidRPr="00E11897" w:rsidRDefault="008F48B9" w:rsidP="008F48B9">
      <w:pPr>
        <w:spacing w:line="360" w:lineRule="auto"/>
        <w:ind w:left="720"/>
        <w:rPr>
          <w:rFonts w:ascii="Arial" w:eastAsia="Calibri" w:hAnsi="Arial" w:cs="Arial"/>
          <w:sz w:val="24"/>
          <w:szCs w:val="24"/>
        </w:rPr>
      </w:pPr>
      <w:r w:rsidRPr="00E11897">
        <w:rPr>
          <w:rFonts w:ascii="Arial" w:eastAsia="Calibri" w:hAnsi="Arial" w:cs="Arial"/>
          <w:sz w:val="24"/>
          <w:szCs w:val="24"/>
        </w:rPr>
        <w:t>“It is difficult when they're presenting in the same way as what you've dealt with previously…you're desperately trying to show them</w:t>
      </w:r>
      <w:r w:rsidRPr="000300D3">
        <w:rPr>
          <w:rFonts w:ascii="Arial" w:eastAsia="Calibri" w:hAnsi="Arial" w:cs="Arial"/>
          <w:sz w:val="24"/>
          <w:szCs w:val="24"/>
        </w:rPr>
        <w:t>…</w:t>
      </w:r>
      <w:r>
        <w:rPr>
          <w:rFonts w:ascii="Arial" w:eastAsia="Calibri" w:hAnsi="Arial" w:cs="Arial"/>
          <w:sz w:val="24"/>
          <w:szCs w:val="24"/>
        </w:rPr>
        <w:t xml:space="preserve"> that's not ok…</w:t>
      </w:r>
      <w:r w:rsidRPr="00E11897">
        <w:rPr>
          <w:rFonts w:ascii="Arial" w:eastAsia="Calibri" w:hAnsi="Arial" w:cs="Arial"/>
          <w:sz w:val="24"/>
          <w:szCs w:val="24"/>
        </w:rPr>
        <w:t xml:space="preserve"> hitting people isn't ok…</w:t>
      </w:r>
      <w:r w:rsidRPr="00B94EB4">
        <w:rPr>
          <w:rFonts w:ascii="Arial" w:eastAsia="Calibri" w:hAnsi="Arial" w:cs="Arial"/>
          <w:sz w:val="24"/>
          <w:szCs w:val="24"/>
        </w:rPr>
        <w:t xml:space="preserve"> it was just the norm for him because that's what he’d grown up with… </w:t>
      </w:r>
      <w:r w:rsidRPr="00E11897">
        <w:rPr>
          <w:rFonts w:ascii="Arial" w:eastAsia="Calibri" w:hAnsi="Arial" w:cs="Arial"/>
          <w:sz w:val="24"/>
          <w:szCs w:val="24"/>
        </w:rPr>
        <w:t>trying to</w:t>
      </w:r>
      <w:r>
        <w:rPr>
          <w:rFonts w:ascii="Arial" w:eastAsia="Calibri" w:hAnsi="Arial" w:cs="Arial"/>
          <w:sz w:val="24"/>
          <w:szCs w:val="24"/>
        </w:rPr>
        <w:t xml:space="preserve"> change…that mind-set…</w:t>
      </w:r>
      <w:r w:rsidRPr="00E11897">
        <w:rPr>
          <w:rFonts w:ascii="Arial" w:eastAsia="Calibri" w:hAnsi="Arial" w:cs="Arial"/>
          <w:sz w:val="24"/>
          <w:szCs w:val="24"/>
        </w:rPr>
        <w:t>was really difficult</w:t>
      </w:r>
      <w:r w:rsidR="001A5E82">
        <w:rPr>
          <w:rFonts w:ascii="Arial" w:eastAsia="Calibri" w:hAnsi="Arial" w:cs="Arial"/>
          <w:sz w:val="24"/>
          <w:szCs w:val="24"/>
        </w:rPr>
        <w:t>…</w:t>
      </w:r>
      <w:r w:rsidRPr="001A5E82">
        <w:rPr>
          <w:rFonts w:ascii="Arial" w:eastAsia="Calibri" w:hAnsi="Arial" w:cs="Arial"/>
          <w:sz w:val="24"/>
          <w:szCs w:val="24"/>
        </w:rPr>
        <w:t xml:space="preserve"> I just didn't understand why he never got it.” </w:t>
      </w:r>
      <w:r w:rsidRPr="00E11897">
        <w:rPr>
          <w:rFonts w:ascii="Arial" w:eastAsia="Calibri" w:hAnsi="Arial" w:cs="Arial"/>
          <w:sz w:val="24"/>
          <w:szCs w:val="24"/>
        </w:rPr>
        <w:t>(Charlotte)</w:t>
      </w:r>
    </w:p>
    <w:p w14:paraId="1D9F8708" w14:textId="38956415" w:rsidR="008F48B9" w:rsidRPr="00B94EB4" w:rsidRDefault="008F48B9" w:rsidP="00201F98">
      <w:pPr>
        <w:spacing w:line="360" w:lineRule="auto"/>
        <w:rPr>
          <w:rFonts w:ascii="Arial" w:eastAsia="Calibri" w:hAnsi="Arial" w:cs="Arial"/>
          <w:sz w:val="24"/>
          <w:szCs w:val="24"/>
        </w:rPr>
      </w:pPr>
      <w:r w:rsidRPr="00E11897">
        <w:rPr>
          <w:rFonts w:ascii="Arial" w:eastAsia="Calibri" w:hAnsi="Arial" w:cs="Arial"/>
          <w:sz w:val="24"/>
          <w:szCs w:val="24"/>
        </w:rPr>
        <w:lastRenderedPageBreak/>
        <w:t xml:space="preserve">Charlotte’s experience of being able to </w:t>
      </w:r>
      <w:r>
        <w:rPr>
          <w:rFonts w:ascii="Arial" w:eastAsia="Calibri" w:hAnsi="Arial" w:cs="Arial"/>
          <w:sz w:val="24"/>
          <w:szCs w:val="24"/>
        </w:rPr>
        <w:t>understand that</w:t>
      </w:r>
      <w:r w:rsidRPr="00E11897">
        <w:rPr>
          <w:rFonts w:ascii="Arial" w:eastAsia="Calibri" w:hAnsi="Arial" w:cs="Arial"/>
          <w:sz w:val="24"/>
          <w:szCs w:val="24"/>
        </w:rPr>
        <w:t xml:space="preserve"> physical aggression</w:t>
      </w:r>
      <w:r>
        <w:rPr>
          <w:rFonts w:ascii="Arial" w:eastAsia="Calibri" w:hAnsi="Arial" w:cs="Arial"/>
          <w:sz w:val="24"/>
          <w:szCs w:val="24"/>
        </w:rPr>
        <w:t xml:space="preserve"> is “not ok”</w:t>
      </w:r>
      <w:r w:rsidRPr="00E11897">
        <w:rPr>
          <w:rFonts w:ascii="Arial" w:eastAsia="Calibri" w:hAnsi="Arial" w:cs="Arial"/>
          <w:sz w:val="24"/>
          <w:szCs w:val="24"/>
        </w:rPr>
        <w:t xml:space="preserve"> appeared to make it difficult to understand why the child could not take this on-b</w:t>
      </w:r>
      <w:r w:rsidR="00D133A3">
        <w:rPr>
          <w:rFonts w:ascii="Arial" w:eastAsia="Calibri" w:hAnsi="Arial" w:cs="Arial"/>
          <w:sz w:val="24"/>
          <w:szCs w:val="24"/>
        </w:rPr>
        <w:t>oard. O</w:t>
      </w:r>
      <w:r w:rsidRPr="00E11897">
        <w:rPr>
          <w:rFonts w:ascii="Arial" w:eastAsia="Calibri" w:hAnsi="Arial" w:cs="Arial"/>
          <w:sz w:val="24"/>
          <w:szCs w:val="24"/>
        </w:rPr>
        <w:t>ver</w:t>
      </w:r>
      <w:r w:rsidR="004B6B68">
        <w:rPr>
          <w:rFonts w:ascii="Arial" w:eastAsia="Calibri" w:hAnsi="Arial" w:cs="Arial"/>
          <w:sz w:val="24"/>
          <w:szCs w:val="24"/>
        </w:rPr>
        <w:t xml:space="preserve"> </w:t>
      </w:r>
      <w:r w:rsidRPr="00E11897">
        <w:rPr>
          <w:rFonts w:ascii="Arial" w:eastAsia="Calibri" w:hAnsi="Arial" w:cs="Arial"/>
          <w:sz w:val="24"/>
          <w:szCs w:val="24"/>
        </w:rPr>
        <w:t>time the child’s “constant” “verbal” and “physical” aggression and feeling unable to get through to the chi</w:t>
      </w:r>
      <w:r w:rsidR="00D133A3">
        <w:rPr>
          <w:rFonts w:ascii="Arial" w:eastAsia="Calibri" w:hAnsi="Arial" w:cs="Arial"/>
          <w:sz w:val="24"/>
          <w:szCs w:val="24"/>
        </w:rPr>
        <w:t>ld about the aggression made Charlotte</w:t>
      </w:r>
      <w:r w:rsidRPr="00E11897">
        <w:rPr>
          <w:rFonts w:ascii="Arial" w:eastAsia="Calibri" w:hAnsi="Arial" w:cs="Arial"/>
          <w:sz w:val="24"/>
          <w:szCs w:val="24"/>
        </w:rPr>
        <w:t xml:space="preserve"> feel hopeless (e.g., “you had ground me down with those behaviours”) and contributed to withdrawal</w:t>
      </w:r>
      <w:r>
        <w:rPr>
          <w:rFonts w:ascii="Arial" w:eastAsia="Calibri" w:hAnsi="Arial" w:cs="Arial"/>
          <w:sz w:val="24"/>
          <w:szCs w:val="24"/>
        </w:rPr>
        <w:t xml:space="preserve"> and BC. </w:t>
      </w:r>
    </w:p>
    <w:p w14:paraId="0C0C07DD" w14:textId="3915B59B" w:rsidR="008F48B9" w:rsidRDefault="008F48B9" w:rsidP="008F48B9">
      <w:pPr>
        <w:spacing w:line="360" w:lineRule="auto"/>
        <w:ind w:firstLine="720"/>
        <w:rPr>
          <w:rFonts w:ascii="Arial" w:eastAsia="Calibri" w:hAnsi="Arial" w:cs="Arial"/>
          <w:sz w:val="24"/>
          <w:szCs w:val="24"/>
        </w:rPr>
      </w:pPr>
      <w:r w:rsidRPr="00F24CB5">
        <w:rPr>
          <w:rFonts w:ascii="Arial" w:hAnsi="Arial" w:cs="Arial"/>
          <w:sz w:val="24"/>
          <w:szCs w:val="24"/>
        </w:rPr>
        <w:t>Betty identified that</w:t>
      </w:r>
      <w:r>
        <w:rPr>
          <w:rFonts w:ascii="Arial" w:hAnsi="Arial" w:cs="Arial"/>
          <w:sz w:val="24"/>
          <w:szCs w:val="24"/>
        </w:rPr>
        <w:t xml:space="preserve"> she wanted to keep her previous </w:t>
      </w:r>
      <w:r w:rsidRPr="00F24CB5">
        <w:rPr>
          <w:rFonts w:ascii="Arial" w:hAnsi="Arial" w:cs="Arial"/>
          <w:sz w:val="24"/>
          <w:szCs w:val="24"/>
        </w:rPr>
        <w:t>experience</w:t>
      </w:r>
      <w:r>
        <w:rPr>
          <w:rFonts w:ascii="Arial" w:hAnsi="Arial" w:cs="Arial"/>
          <w:sz w:val="24"/>
          <w:szCs w:val="24"/>
        </w:rPr>
        <w:t>s</w:t>
      </w:r>
      <w:r w:rsidRPr="00F24CB5">
        <w:rPr>
          <w:rFonts w:ascii="Arial" w:hAnsi="Arial" w:cs="Arial"/>
          <w:sz w:val="24"/>
          <w:szCs w:val="24"/>
        </w:rPr>
        <w:t xml:space="preserve"> in the past</w:t>
      </w:r>
      <w:r w:rsidR="00863C0B">
        <w:rPr>
          <w:rFonts w:ascii="Arial" w:hAnsi="Arial" w:cs="Arial"/>
          <w:sz w:val="24"/>
          <w:szCs w:val="24"/>
        </w:rPr>
        <w:t>. T</w:t>
      </w:r>
      <w:r>
        <w:rPr>
          <w:rFonts w:ascii="Arial" w:hAnsi="Arial" w:cs="Arial"/>
          <w:sz w:val="24"/>
          <w:szCs w:val="24"/>
        </w:rPr>
        <w:t xml:space="preserve">he re-enactment </w:t>
      </w:r>
      <w:r w:rsidR="00863C0B">
        <w:rPr>
          <w:rFonts w:ascii="Arial" w:hAnsi="Arial" w:cs="Arial"/>
          <w:sz w:val="24"/>
          <w:szCs w:val="24"/>
        </w:rPr>
        <w:t>appeared to pull</w:t>
      </w:r>
      <w:r>
        <w:rPr>
          <w:rFonts w:ascii="Arial" w:hAnsi="Arial" w:cs="Arial"/>
          <w:sz w:val="24"/>
          <w:szCs w:val="24"/>
        </w:rPr>
        <w:t xml:space="preserve"> Betty in</w:t>
      </w:r>
      <w:r w:rsidRPr="00F24CB5">
        <w:rPr>
          <w:rFonts w:ascii="Arial" w:hAnsi="Arial" w:cs="Arial"/>
          <w:sz w:val="24"/>
          <w:szCs w:val="24"/>
        </w:rPr>
        <w:t xml:space="preserve">to a </w:t>
      </w:r>
      <w:r>
        <w:rPr>
          <w:rFonts w:ascii="Arial" w:hAnsi="Arial" w:cs="Arial"/>
          <w:sz w:val="24"/>
          <w:szCs w:val="24"/>
        </w:rPr>
        <w:t>“</w:t>
      </w:r>
      <w:r w:rsidRPr="00F24CB5">
        <w:rPr>
          <w:rFonts w:ascii="Arial" w:hAnsi="Arial" w:cs="Arial"/>
          <w:sz w:val="24"/>
          <w:szCs w:val="24"/>
        </w:rPr>
        <w:t>place</w:t>
      </w:r>
      <w:r>
        <w:rPr>
          <w:rFonts w:ascii="Arial" w:hAnsi="Arial" w:cs="Arial"/>
          <w:sz w:val="24"/>
          <w:szCs w:val="24"/>
        </w:rPr>
        <w:t>”</w:t>
      </w:r>
      <w:r w:rsidRPr="00F24CB5">
        <w:rPr>
          <w:rFonts w:ascii="Arial" w:hAnsi="Arial" w:cs="Arial"/>
          <w:sz w:val="24"/>
          <w:szCs w:val="24"/>
        </w:rPr>
        <w:t xml:space="preserve"> or past </w:t>
      </w:r>
      <w:r w:rsidR="00863C0B" w:rsidRPr="00F24CB5">
        <w:rPr>
          <w:rFonts w:ascii="Arial" w:hAnsi="Arial" w:cs="Arial"/>
          <w:sz w:val="24"/>
          <w:szCs w:val="24"/>
        </w:rPr>
        <w:t>role that</w:t>
      </w:r>
      <w:r w:rsidRPr="00F24CB5">
        <w:rPr>
          <w:rFonts w:ascii="Arial" w:hAnsi="Arial" w:cs="Arial"/>
          <w:sz w:val="24"/>
          <w:szCs w:val="24"/>
        </w:rPr>
        <w:t xml:space="preserve"> she did not want to be in</w:t>
      </w:r>
      <w:r w:rsidR="00264BF1">
        <w:rPr>
          <w:rFonts w:ascii="Arial" w:hAnsi="Arial" w:cs="Arial"/>
          <w:sz w:val="24"/>
          <w:szCs w:val="24"/>
        </w:rPr>
        <w:t xml:space="preserve"> (“I didn’t want to be that person”)</w:t>
      </w:r>
      <w:r>
        <w:rPr>
          <w:rFonts w:ascii="Arial" w:hAnsi="Arial" w:cs="Arial"/>
          <w:sz w:val="24"/>
          <w:szCs w:val="24"/>
        </w:rPr>
        <w:t xml:space="preserve">. </w:t>
      </w:r>
      <w:r w:rsidRPr="00E11897">
        <w:rPr>
          <w:rFonts w:ascii="Arial" w:eastAsia="Calibri" w:hAnsi="Arial" w:cs="Arial"/>
          <w:sz w:val="24"/>
          <w:szCs w:val="24"/>
        </w:rPr>
        <w:t>Over</w:t>
      </w:r>
      <w:r w:rsidR="004B6B68">
        <w:rPr>
          <w:rFonts w:ascii="Arial" w:eastAsia="Calibri" w:hAnsi="Arial" w:cs="Arial"/>
          <w:sz w:val="24"/>
          <w:szCs w:val="24"/>
        </w:rPr>
        <w:t xml:space="preserve"> </w:t>
      </w:r>
      <w:r w:rsidRPr="00E11897">
        <w:rPr>
          <w:rFonts w:ascii="Arial" w:eastAsia="Calibri" w:hAnsi="Arial" w:cs="Arial"/>
          <w:sz w:val="24"/>
          <w:szCs w:val="24"/>
        </w:rPr>
        <w:t xml:space="preserve">time, re-enactment contributed to </w:t>
      </w:r>
      <w:r w:rsidR="008E3002">
        <w:rPr>
          <w:rFonts w:ascii="Arial" w:eastAsia="Calibri" w:hAnsi="Arial" w:cs="Arial"/>
          <w:sz w:val="24"/>
          <w:szCs w:val="24"/>
        </w:rPr>
        <w:t>Betty withdrawing</w:t>
      </w:r>
      <w:r>
        <w:rPr>
          <w:rFonts w:ascii="Arial" w:eastAsia="Calibri" w:hAnsi="Arial" w:cs="Arial"/>
          <w:sz w:val="24"/>
          <w:szCs w:val="24"/>
        </w:rPr>
        <w:t xml:space="preserve"> from the child possibly in an attempt to resist the place or role that this experience was pulling Betty </w:t>
      </w:r>
      <w:proofErr w:type="gramStart"/>
      <w:r>
        <w:rPr>
          <w:rFonts w:ascii="Arial" w:eastAsia="Calibri" w:hAnsi="Arial" w:cs="Arial"/>
          <w:sz w:val="24"/>
          <w:szCs w:val="24"/>
        </w:rPr>
        <w:t>into</w:t>
      </w:r>
      <w:proofErr w:type="gramEnd"/>
      <w:r>
        <w:rPr>
          <w:rFonts w:ascii="Arial" w:eastAsia="Calibri" w:hAnsi="Arial" w:cs="Arial"/>
          <w:sz w:val="24"/>
          <w:szCs w:val="24"/>
        </w:rPr>
        <w:t>.</w:t>
      </w:r>
    </w:p>
    <w:p w14:paraId="6DECC0E1" w14:textId="7D7E4B70" w:rsidR="008F48B9" w:rsidRPr="008F48B9" w:rsidRDefault="008F48B9" w:rsidP="008F48B9">
      <w:pPr>
        <w:spacing w:line="360" w:lineRule="auto"/>
        <w:ind w:firstLine="720"/>
        <w:rPr>
          <w:rFonts w:ascii="Arial" w:hAnsi="Arial" w:cs="Arial"/>
          <w:sz w:val="24"/>
          <w:szCs w:val="24"/>
        </w:rPr>
      </w:pPr>
      <w:r w:rsidRPr="00E11897">
        <w:rPr>
          <w:rFonts w:ascii="Arial" w:eastAsia="Calibri" w:hAnsi="Arial" w:cs="Arial"/>
          <w:sz w:val="24"/>
          <w:szCs w:val="24"/>
        </w:rPr>
        <w:t xml:space="preserve"> “I could close my ey</w:t>
      </w:r>
      <w:r>
        <w:rPr>
          <w:rFonts w:ascii="Arial" w:eastAsia="Calibri" w:hAnsi="Arial" w:cs="Arial"/>
          <w:sz w:val="24"/>
          <w:szCs w:val="24"/>
        </w:rPr>
        <w:t>es and I could move myself back…</w:t>
      </w:r>
      <w:r w:rsidRPr="00E11897">
        <w:rPr>
          <w:rFonts w:ascii="Arial" w:eastAsia="Calibri" w:hAnsi="Arial" w:cs="Arial"/>
          <w:sz w:val="24"/>
          <w:szCs w:val="24"/>
        </w:rPr>
        <w:t xml:space="preserve">[X] years. </w:t>
      </w:r>
      <w:proofErr w:type="gramStart"/>
      <w:r w:rsidRPr="00E11897">
        <w:rPr>
          <w:rFonts w:ascii="Arial" w:eastAsia="Calibri" w:hAnsi="Arial" w:cs="Arial"/>
          <w:sz w:val="24"/>
          <w:szCs w:val="24"/>
        </w:rPr>
        <w:t>So</w:t>
      </w:r>
      <w:proofErr w:type="gramEnd"/>
      <w:r w:rsidRPr="00E11897">
        <w:rPr>
          <w:rFonts w:ascii="Arial" w:eastAsia="Calibri" w:hAnsi="Arial" w:cs="Arial"/>
          <w:sz w:val="24"/>
          <w:szCs w:val="24"/>
        </w:rPr>
        <w:t xml:space="preserve"> it was like, no, I don't. I </w:t>
      </w:r>
      <w:proofErr w:type="gramStart"/>
      <w:r w:rsidRPr="00E11897">
        <w:rPr>
          <w:rFonts w:ascii="Arial" w:eastAsia="Calibri" w:hAnsi="Arial" w:cs="Arial"/>
          <w:sz w:val="24"/>
          <w:szCs w:val="24"/>
        </w:rPr>
        <w:t>don't</w:t>
      </w:r>
      <w:proofErr w:type="gramEnd"/>
      <w:r w:rsidRPr="00E11897">
        <w:rPr>
          <w:rFonts w:ascii="Arial" w:eastAsia="Calibri" w:hAnsi="Arial" w:cs="Arial"/>
          <w:sz w:val="24"/>
          <w:szCs w:val="24"/>
        </w:rPr>
        <w:t xml:space="preserve"> want this. I don't need this.”</w:t>
      </w:r>
      <w:r>
        <w:rPr>
          <w:rFonts w:ascii="Arial" w:eastAsia="Calibri" w:hAnsi="Arial" w:cs="Arial"/>
          <w:sz w:val="24"/>
          <w:szCs w:val="24"/>
        </w:rPr>
        <w:t xml:space="preserve"> (Betty)</w:t>
      </w:r>
    </w:p>
    <w:p w14:paraId="682CA400" w14:textId="4367C29F" w:rsidR="00E11897" w:rsidRPr="00E11897" w:rsidRDefault="00E11897" w:rsidP="00E11897">
      <w:pPr>
        <w:spacing w:line="360" w:lineRule="auto"/>
        <w:rPr>
          <w:rFonts w:ascii="Arial" w:eastAsia="Calibri" w:hAnsi="Arial" w:cs="Arial"/>
          <w:b/>
          <w:sz w:val="24"/>
          <w:szCs w:val="24"/>
        </w:rPr>
      </w:pPr>
      <w:r w:rsidRPr="00E11897">
        <w:rPr>
          <w:rFonts w:ascii="Arial" w:eastAsia="Calibri" w:hAnsi="Arial" w:cs="Arial"/>
          <w:b/>
          <w:sz w:val="24"/>
          <w:szCs w:val="24"/>
        </w:rPr>
        <w:t xml:space="preserve">GET 3: </w:t>
      </w:r>
      <w:r w:rsidR="008E1CFB">
        <w:rPr>
          <w:rFonts w:ascii="Arial" w:eastAsia="Calibri" w:hAnsi="Arial" w:cs="Arial"/>
          <w:b/>
          <w:sz w:val="24"/>
          <w:szCs w:val="24"/>
        </w:rPr>
        <w:t>‘</w:t>
      </w:r>
      <w:r w:rsidRPr="00E11897">
        <w:rPr>
          <w:rFonts w:ascii="Arial" w:eastAsia="Calibri" w:hAnsi="Arial" w:cs="Arial"/>
          <w:b/>
          <w:sz w:val="24"/>
          <w:szCs w:val="24"/>
        </w:rPr>
        <w:t>Neglected and “left to get on with it”</w:t>
      </w:r>
      <w:r w:rsidR="008E1CFB">
        <w:rPr>
          <w:rFonts w:ascii="Arial" w:eastAsia="Calibri" w:hAnsi="Arial" w:cs="Arial"/>
          <w:b/>
          <w:sz w:val="24"/>
          <w:szCs w:val="24"/>
        </w:rPr>
        <w:t>’</w:t>
      </w:r>
      <w:r w:rsidRPr="00E11897">
        <w:rPr>
          <w:rFonts w:ascii="Arial" w:eastAsia="Calibri" w:hAnsi="Arial" w:cs="Arial"/>
          <w:b/>
          <w:sz w:val="24"/>
          <w:szCs w:val="24"/>
        </w:rPr>
        <w:t xml:space="preserve">  </w:t>
      </w:r>
    </w:p>
    <w:p w14:paraId="139C7D5A" w14:textId="094A9648" w:rsidR="00E11897" w:rsidRPr="00E11897" w:rsidRDefault="00E11897" w:rsidP="00290CFF">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Four participants discussed feeling dismissed; invalidated and unheard when they shared concerns with social care and other professionals about the child or </w:t>
      </w:r>
      <w:r w:rsidR="00290CFF" w:rsidRPr="00E11897">
        <w:rPr>
          <w:rFonts w:ascii="Arial" w:eastAsia="Calibri" w:hAnsi="Arial" w:cs="Arial"/>
          <w:sz w:val="24"/>
          <w:szCs w:val="24"/>
        </w:rPr>
        <w:t>placement,</w:t>
      </w:r>
      <w:r w:rsidR="00290CFF">
        <w:rPr>
          <w:rFonts w:ascii="Arial" w:eastAsia="Calibri" w:hAnsi="Arial" w:cs="Arial"/>
          <w:sz w:val="24"/>
          <w:szCs w:val="24"/>
        </w:rPr>
        <w:t xml:space="preserve"> (</w:t>
      </w:r>
      <w:r w:rsidR="00290CFF" w:rsidRPr="00290CFF">
        <w:rPr>
          <w:rFonts w:ascii="Arial" w:eastAsia="Calibri" w:hAnsi="Arial" w:cs="Arial"/>
          <w:sz w:val="24"/>
          <w:szCs w:val="24"/>
        </w:rPr>
        <w:t>“I remember saying to social workers…my concerns. They w</w:t>
      </w:r>
      <w:r w:rsidR="00D133A3">
        <w:rPr>
          <w:rFonts w:ascii="Arial" w:eastAsia="Calibri" w:hAnsi="Arial" w:cs="Arial"/>
          <w:sz w:val="24"/>
          <w:szCs w:val="24"/>
        </w:rPr>
        <w:t>on't listen</w:t>
      </w:r>
      <w:r w:rsidR="00290CFF">
        <w:rPr>
          <w:rFonts w:ascii="Arial" w:eastAsia="Calibri" w:hAnsi="Arial" w:cs="Arial"/>
          <w:sz w:val="24"/>
          <w:szCs w:val="24"/>
        </w:rPr>
        <w:t>…</w:t>
      </w:r>
      <w:proofErr w:type="gramStart"/>
      <w:r w:rsidR="00D133A3">
        <w:rPr>
          <w:rFonts w:ascii="Arial" w:eastAsia="Calibri" w:hAnsi="Arial" w:cs="Arial"/>
          <w:sz w:val="24"/>
          <w:szCs w:val="24"/>
        </w:rPr>
        <w:t>”</w:t>
      </w:r>
      <w:r w:rsidR="00290CFF">
        <w:rPr>
          <w:rFonts w:ascii="Arial" w:eastAsia="Calibri" w:hAnsi="Arial" w:cs="Arial"/>
          <w:sz w:val="24"/>
          <w:szCs w:val="24"/>
        </w:rPr>
        <w:t>;</w:t>
      </w:r>
      <w:proofErr w:type="gramEnd"/>
      <w:r w:rsidR="00290CFF">
        <w:rPr>
          <w:rFonts w:ascii="Arial" w:eastAsia="Calibri" w:hAnsi="Arial" w:cs="Arial"/>
          <w:sz w:val="24"/>
          <w:szCs w:val="24"/>
        </w:rPr>
        <w:t xml:space="preserve"> Ava)</w:t>
      </w:r>
      <w:r w:rsidRPr="00E11897">
        <w:rPr>
          <w:rFonts w:ascii="Arial" w:eastAsia="Calibri" w:hAnsi="Arial" w:cs="Arial"/>
          <w:sz w:val="24"/>
          <w:szCs w:val="24"/>
        </w:rPr>
        <w:t xml:space="preserve">. Participants also appeared to feel that their needs and the needs of the child </w:t>
      </w:r>
      <w:proofErr w:type="gramStart"/>
      <w:r w:rsidRPr="00E11897">
        <w:rPr>
          <w:rFonts w:ascii="Arial" w:eastAsia="Calibri" w:hAnsi="Arial" w:cs="Arial"/>
          <w:sz w:val="24"/>
          <w:szCs w:val="24"/>
        </w:rPr>
        <w:t>were not met</w:t>
      </w:r>
      <w:proofErr w:type="gramEnd"/>
      <w:r w:rsidRPr="00E11897">
        <w:rPr>
          <w:rFonts w:ascii="Arial" w:eastAsia="Calibri" w:hAnsi="Arial" w:cs="Arial"/>
          <w:sz w:val="24"/>
          <w:szCs w:val="24"/>
        </w:rPr>
        <w:t xml:space="preserve"> by services. This had a knock-on effect on participants’ ability to provide the caregiving qualities that the child needed. The lack of necessary support</w:t>
      </w:r>
      <w:r w:rsidR="00290CFF">
        <w:rPr>
          <w:rFonts w:ascii="Arial" w:eastAsia="Calibri" w:hAnsi="Arial" w:cs="Arial"/>
          <w:sz w:val="24"/>
          <w:szCs w:val="24"/>
        </w:rPr>
        <w:t xml:space="preserve"> (“</w:t>
      </w:r>
      <w:r w:rsidR="00290CFF" w:rsidRPr="00290CFF">
        <w:rPr>
          <w:rFonts w:ascii="Arial" w:eastAsia="Calibri" w:hAnsi="Arial" w:cs="Arial"/>
          <w:sz w:val="24"/>
          <w:szCs w:val="24"/>
        </w:rPr>
        <w:t>there was no support from social services</w:t>
      </w:r>
      <w:r w:rsidR="00290CFF">
        <w:rPr>
          <w:rFonts w:ascii="Arial" w:eastAsia="Calibri" w:hAnsi="Arial" w:cs="Arial"/>
          <w:sz w:val="24"/>
          <w:szCs w:val="24"/>
        </w:rPr>
        <w:t xml:space="preserve">”; </w:t>
      </w:r>
      <w:r w:rsidR="00290CFF" w:rsidRPr="00290CFF">
        <w:rPr>
          <w:rFonts w:ascii="Arial" w:eastAsia="Calibri" w:hAnsi="Arial" w:cs="Arial"/>
          <w:sz w:val="24"/>
          <w:szCs w:val="24"/>
        </w:rPr>
        <w:t>Daisy)</w:t>
      </w:r>
      <w:r w:rsidR="00290CFF" w:rsidRPr="00E11897">
        <w:rPr>
          <w:rFonts w:ascii="Arial" w:eastAsia="Calibri" w:hAnsi="Arial" w:cs="Arial"/>
          <w:sz w:val="24"/>
          <w:szCs w:val="24"/>
        </w:rPr>
        <w:t xml:space="preserve"> </w:t>
      </w:r>
      <w:r w:rsidR="00290CFF">
        <w:rPr>
          <w:rFonts w:ascii="Arial" w:eastAsia="Calibri" w:hAnsi="Arial" w:cs="Arial"/>
          <w:sz w:val="24"/>
          <w:szCs w:val="24"/>
        </w:rPr>
        <w:t>meant</w:t>
      </w:r>
      <w:r w:rsidRPr="00E11897">
        <w:rPr>
          <w:rFonts w:ascii="Arial" w:eastAsia="Calibri" w:hAnsi="Arial" w:cs="Arial"/>
          <w:sz w:val="24"/>
          <w:szCs w:val="24"/>
        </w:rPr>
        <w:t xml:space="preserve"> that participants had to rely on their own resources for a prolonged period; this appeared to contribute to BC.</w:t>
      </w:r>
    </w:p>
    <w:p w14:paraId="7581A801" w14:textId="69DD5249" w:rsidR="00E11897" w:rsidRPr="00E11897" w:rsidRDefault="00E11897" w:rsidP="00E11897">
      <w:pPr>
        <w:spacing w:line="360" w:lineRule="auto"/>
        <w:ind w:left="720"/>
        <w:rPr>
          <w:rFonts w:ascii="Arial" w:eastAsia="Calibri" w:hAnsi="Arial" w:cs="Arial"/>
          <w:sz w:val="24"/>
          <w:szCs w:val="24"/>
        </w:rPr>
      </w:pPr>
      <w:r w:rsidRPr="00E11897">
        <w:rPr>
          <w:rFonts w:ascii="Arial" w:eastAsia="Calibri" w:hAnsi="Arial" w:cs="Arial"/>
          <w:sz w:val="24"/>
          <w:szCs w:val="24"/>
        </w:rPr>
        <w:t>“Every time you try and seek some support or you know something for the child from the services that you don't get each time that's just that knocks you down that little bit more then a li</w:t>
      </w:r>
      <w:r w:rsidR="00290CFF">
        <w:rPr>
          <w:rFonts w:ascii="Arial" w:eastAsia="Calibri" w:hAnsi="Arial" w:cs="Arial"/>
          <w:sz w:val="24"/>
          <w:szCs w:val="24"/>
        </w:rPr>
        <w:t>ttle bit more…</w:t>
      </w:r>
      <w:r w:rsidRPr="00E11897">
        <w:rPr>
          <w:rFonts w:ascii="Arial" w:eastAsia="Calibri" w:hAnsi="Arial" w:cs="Arial"/>
          <w:sz w:val="24"/>
          <w:szCs w:val="24"/>
        </w:rPr>
        <w:t xml:space="preserve"> to the point where it's like I can't do it I can't provide the care that I need to provide</w:t>
      </w:r>
      <w:r w:rsidR="000B4379">
        <w:rPr>
          <w:rFonts w:ascii="Arial" w:eastAsia="Calibri" w:hAnsi="Arial" w:cs="Arial"/>
          <w:sz w:val="24"/>
          <w:szCs w:val="24"/>
        </w:rPr>
        <w:t>…</w:t>
      </w:r>
      <w:r w:rsidRPr="00E11897">
        <w:rPr>
          <w:rFonts w:ascii="Arial" w:eastAsia="Calibri" w:hAnsi="Arial" w:cs="Arial"/>
          <w:sz w:val="24"/>
          <w:szCs w:val="24"/>
        </w:rPr>
        <w:t xml:space="preserve">” (Charlotte)  </w:t>
      </w:r>
    </w:p>
    <w:p w14:paraId="0A17250E" w14:textId="636DC24A" w:rsidR="00E11897" w:rsidRPr="00E11897"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Over</w:t>
      </w:r>
      <w:r w:rsidR="00C41A44">
        <w:rPr>
          <w:rFonts w:ascii="Arial" w:eastAsia="Calibri" w:hAnsi="Arial" w:cs="Arial"/>
          <w:sz w:val="24"/>
          <w:szCs w:val="24"/>
        </w:rPr>
        <w:t xml:space="preserve"> </w:t>
      </w:r>
      <w:r w:rsidRPr="00E11897">
        <w:rPr>
          <w:rFonts w:ascii="Arial" w:eastAsia="Calibri" w:hAnsi="Arial" w:cs="Arial"/>
          <w:sz w:val="24"/>
          <w:szCs w:val="24"/>
        </w:rPr>
        <w:t xml:space="preserve">time feeling undermined or neglected by services and repeatedly using their own resources in an attempt to </w:t>
      </w:r>
      <w:proofErr w:type="gramStart"/>
      <w:r w:rsidRPr="00E11897">
        <w:rPr>
          <w:rFonts w:ascii="Arial" w:eastAsia="Calibri" w:hAnsi="Arial" w:cs="Arial"/>
          <w:sz w:val="24"/>
          <w:szCs w:val="24"/>
        </w:rPr>
        <w:t>provide</w:t>
      </w:r>
      <w:proofErr w:type="gramEnd"/>
      <w:r w:rsidRPr="00E11897">
        <w:rPr>
          <w:rFonts w:ascii="Arial" w:eastAsia="Calibri" w:hAnsi="Arial" w:cs="Arial"/>
          <w:sz w:val="24"/>
          <w:szCs w:val="24"/>
        </w:rPr>
        <w:t xml:space="preserve"> the care that the child needed depleted some participants resources to the point that it eventually contributed to BC where they withdrew from social care and the child. For example, Charlotte noted, “you just </w:t>
      </w:r>
      <w:r w:rsidRPr="00E11897">
        <w:rPr>
          <w:rFonts w:ascii="Arial" w:eastAsia="Calibri" w:hAnsi="Arial" w:cs="Arial"/>
          <w:sz w:val="24"/>
          <w:szCs w:val="24"/>
        </w:rPr>
        <w:lastRenderedPageBreak/>
        <w:t xml:space="preserve">start to become more and more resentful and more and more, you know, you're back off more and more </w:t>
      </w:r>
      <w:proofErr w:type="spellStart"/>
      <w:r w:rsidRPr="00E11897">
        <w:rPr>
          <w:rFonts w:ascii="Arial" w:eastAsia="Calibri" w:hAnsi="Arial" w:cs="Arial"/>
          <w:sz w:val="24"/>
          <w:szCs w:val="24"/>
        </w:rPr>
        <w:t>urm</w:t>
      </w:r>
      <w:proofErr w:type="spellEnd"/>
      <w:r w:rsidRPr="00E11897">
        <w:rPr>
          <w:rFonts w:ascii="Arial" w:eastAsia="Calibri" w:hAnsi="Arial" w:cs="Arial"/>
          <w:sz w:val="24"/>
          <w:szCs w:val="24"/>
        </w:rPr>
        <w:t xml:space="preserve"> because… you're giving them you're all you know”. </w:t>
      </w:r>
    </w:p>
    <w:p w14:paraId="3DA9A19C" w14:textId="0F73F4B2" w:rsidR="00E11897" w:rsidRPr="00E11897" w:rsidRDefault="00E11897" w:rsidP="00187F10">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Betty identified that she needed support with understanding and responding to the child and </w:t>
      </w:r>
      <w:r w:rsidR="00B85089">
        <w:rPr>
          <w:rFonts w:ascii="Arial" w:eastAsia="Calibri" w:hAnsi="Arial" w:cs="Arial"/>
          <w:sz w:val="24"/>
          <w:szCs w:val="24"/>
        </w:rPr>
        <w:t>she did not receive this</w:t>
      </w:r>
      <w:r w:rsidRPr="00E11897">
        <w:rPr>
          <w:rFonts w:ascii="Arial" w:eastAsia="Calibri" w:hAnsi="Arial" w:cs="Arial"/>
          <w:sz w:val="24"/>
          <w:szCs w:val="24"/>
        </w:rPr>
        <w:t xml:space="preserve"> in a timely manner (e.g., “I hadn't seen a supporting social worker for like [X] weeks”). This appeared to make Betty feel hopeless and she questioned whether she could provide the care the child needed. For example, Betty noted, “I need to give my notice because I can't do it I don't know what to do because no matter what I try, it's not giving me that respons</w:t>
      </w:r>
      <w:r w:rsidR="00187F10">
        <w:rPr>
          <w:rFonts w:ascii="Arial" w:eastAsia="Calibri" w:hAnsi="Arial" w:cs="Arial"/>
          <w:sz w:val="24"/>
          <w:szCs w:val="24"/>
        </w:rPr>
        <w:t xml:space="preserve">e that I that I should have”.  </w:t>
      </w:r>
    </w:p>
    <w:p w14:paraId="2FA9A2AF" w14:textId="77777777" w:rsidR="00E11897" w:rsidRPr="00E11897" w:rsidRDefault="00E11897" w:rsidP="00E11897">
      <w:pPr>
        <w:spacing w:line="360" w:lineRule="auto"/>
        <w:rPr>
          <w:rFonts w:ascii="Arial" w:eastAsia="Calibri" w:hAnsi="Arial" w:cs="Arial"/>
          <w:b/>
          <w:sz w:val="24"/>
          <w:szCs w:val="24"/>
        </w:rPr>
      </w:pPr>
      <w:r w:rsidRPr="00E11897">
        <w:rPr>
          <w:rFonts w:ascii="Arial" w:eastAsia="Calibri" w:hAnsi="Arial" w:cs="Arial"/>
          <w:b/>
          <w:sz w:val="24"/>
          <w:szCs w:val="24"/>
        </w:rPr>
        <w:t>GET 4: ‘Having a break’</w:t>
      </w:r>
    </w:p>
    <w:p w14:paraId="19D2D238" w14:textId="77777777" w:rsidR="00E11897" w:rsidRPr="00E11897"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Four participants discussed the importance of having a break from the children and from their role as foster carers in order to promote self-care.</w:t>
      </w:r>
      <w:r w:rsidRPr="00E11897">
        <w:t xml:space="preserve"> “</w:t>
      </w:r>
      <w:r w:rsidRPr="00E11897">
        <w:rPr>
          <w:rFonts w:ascii="Arial" w:eastAsia="Calibri" w:hAnsi="Arial" w:cs="Arial"/>
          <w:sz w:val="24"/>
          <w:szCs w:val="24"/>
        </w:rPr>
        <w:t xml:space="preserve">I always take time for me… because I think that's vitally important </w:t>
      </w:r>
      <w:proofErr w:type="spellStart"/>
      <w:r w:rsidRPr="00E11897">
        <w:rPr>
          <w:rFonts w:ascii="Arial" w:eastAsia="Calibri" w:hAnsi="Arial" w:cs="Arial"/>
          <w:sz w:val="24"/>
          <w:szCs w:val="24"/>
        </w:rPr>
        <w:t>urm</w:t>
      </w:r>
      <w:proofErr w:type="spellEnd"/>
      <w:r w:rsidRPr="00E11897">
        <w:rPr>
          <w:rFonts w:ascii="Arial" w:eastAsia="Calibri" w:hAnsi="Arial" w:cs="Arial"/>
          <w:sz w:val="24"/>
          <w:szCs w:val="24"/>
        </w:rPr>
        <w:t xml:space="preserve"> for any foster carer” (Charlotte).</w:t>
      </w:r>
    </w:p>
    <w:p w14:paraId="47D75C20" w14:textId="54164699" w:rsidR="00E11897" w:rsidRPr="00E11897"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Participants discussed the importance of respite care for facilitating a break. Three participants had trouble accessing respite care</w:t>
      </w:r>
      <w:r w:rsidR="00187F10">
        <w:rPr>
          <w:rFonts w:ascii="Arial" w:eastAsia="Calibri" w:hAnsi="Arial" w:cs="Arial"/>
          <w:sz w:val="24"/>
          <w:szCs w:val="24"/>
        </w:rPr>
        <w:t xml:space="preserve"> (“</w:t>
      </w:r>
      <w:r w:rsidR="00187F10" w:rsidRPr="00187F10">
        <w:rPr>
          <w:rFonts w:ascii="Arial" w:eastAsia="Calibri" w:hAnsi="Arial" w:cs="Arial"/>
          <w:sz w:val="24"/>
          <w:szCs w:val="24"/>
        </w:rPr>
        <w:t>when we've needed [respite care</w:t>
      </w:r>
      <w:r w:rsidR="00187F10">
        <w:rPr>
          <w:rFonts w:ascii="Arial" w:eastAsia="Calibri" w:hAnsi="Arial" w:cs="Arial"/>
          <w:sz w:val="24"/>
          <w:szCs w:val="24"/>
        </w:rPr>
        <w:t xml:space="preserve">] </w:t>
      </w:r>
      <w:r w:rsidR="00187F10" w:rsidRPr="00187F10">
        <w:rPr>
          <w:rFonts w:ascii="Arial" w:eastAsia="Calibri" w:hAnsi="Arial" w:cs="Arial"/>
          <w:sz w:val="24"/>
          <w:szCs w:val="24"/>
        </w:rPr>
        <w:t>you waiting and waiting</w:t>
      </w:r>
      <w:r w:rsidR="00187F10">
        <w:rPr>
          <w:rFonts w:ascii="Arial" w:eastAsia="Calibri" w:hAnsi="Arial" w:cs="Arial"/>
          <w:sz w:val="24"/>
          <w:szCs w:val="24"/>
        </w:rPr>
        <w:t>”; Daisy)</w:t>
      </w:r>
      <w:r w:rsidRPr="00E11897">
        <w:rPr>
          <w:rFonts w:ascii="Arial" w:eastAsia="Calibri" w:hAnsi="Arial" w:cs="Arial"/>
          <w:sz w:val="24"/>
          <w:szCs w:val="24"/>
        </w:rPr>
        <w:t xml:space="preserve">. It appeared that Charlotte thought respite </w:t>
      </w:r>
      <w:r w:rsidR="00F83960">
        <w:rPr>
          <w:rFonts w:ascii="Arial" w:eastAsia="Calibri" w:hAnsi="Arial" w:cs="Arial"/>
          <w:sz w:val="24"/>
          <w:szCs w:val="24"/>
        </w:rPr>
        <w:t xml:space="preserve">care </w:t>
      </w:r>
      <w:r w:rsidRPr="00E11897">
        <w:rPr>
          <w:rFonts w:ascii="Arial" w:eastAsia="Calibri" w:hAnsi="Arial" w:cs="Arial"/>
          <w:sz w:val="24"/>
          <w:szCs w:val="24"/>
        </w:rPr>
        <w:t xml:space="preserve">would have enabled her to recharge and re-engage in the relationship with the child.  </w:t>
      </w:r>
    </w:p>
    <w:p w14:paraId="2BF610CB" w14:textId="77777777" w:rsidR="00E11897" w:rsidRPr="00E11897" w:rsidRDefault="00E11897" w:rsidP="00E11897">
      <w:pPr>
        <w:spacing w:line="360" w:lineRule="auto"/>
        <w:ind w:left="720"/>
        <w:rPr>
          <w:rFonts w:ascii="Arial" w:eastAsia="Calibri" w:hAnsi="Arial" w:cs="Arial"/>
          <w:sz w:val="24"/>
          <w:szCs w:val="24"/>
        </w:rPr>
      </w:pPr>
      <w:r w:rsidRPr="00E11897">
        <w:rPr>
          <w:rFonts w:ascii="Arial" w:eastAsia="Calibri" w:hAnsi="Arial" w:cs="Arial"/>
          <w:sz w:val="24"/>
          <w:szCs w:val="24"/>
        </w:rPr>
        <w:t>“I was saying to them I need this, I need some respite I need you know, sometime away… and I need some time out…</w:t>
      </w:r>
      <w:r w:rsidRPr="00E11897">
        <w:t xml:space="preserve"> </w:t>
      </w:r>
      <w:r w:rsidRPr="00E11897">
        <w:rPr>
          <w:rFonts w:ascii="Arial" w:eastAsia="Calibri" w:hAnsi="Arial" w:cs="Arial"/>
          <w:sz w:val="24"/>
          <w:szCs w:val="24"/>
        </w:rPr>
        <w:t>you could never recharge…</w:t>
      </w:r>
      <w:r w:rsidRPr="00E11897">
        <w:t xml:space="preserve"> </w:t>
      </w:r>
      <w:r w:rsidRPr="00E11897">
        <w:rPr>
          <w:rFonts w:ascii="Arial" w:eastAsia="Calibri" w:hAnsi="Arial" w:cs="Arial"/>
          <w:sz w:val="24"/>
          <w:szCs w:val="24"/>
        </w:rPr>
        <w:t xml:space="preserve">you know, have </w:t>
      </w:r>
      <w:proofErr w:type="spellStart"/>
      <w:r w:rsidRPr="00E11897">
        <w:rPr>
          <w:rFonts w:ascii="Arial" w:eastAsia="Calibri" w:hAnsi="Arial" w:cs="Arial"/>
          <w:sz w:val="24"/>
          <w:szCs w:val="24"/>
        </w:rPr>
        <w:t>have</w:t>
      </w:r>
      <w:proofErr w:type="spellEnd"/>
      <w:r w:rsidRPr="00E11897">
        <w:rPr>
          <w:rFonts w:ascii="Arial" w:eastAsia="Calibri" w:hAnsi="Arial" w:cs="Arial"/>
          <w:sz w:val="24"/>
          <w:szCs w:val="24"/>
        </w:rPr>
        <w:t xml:space="preserve"> a weekend away and do nice things to then come back”. (Charlotte)</w:t>
      </w:r>
    </w:p>
    <w:p w14:paraId="19EEF512" w14:textId="6B8A1D99" w:rsidR="00E11897"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Participants appeared to view having a break as serving a protective function against BC by enabling them to look after and do something for themselves, recover from the demands of their role and rejuvenate so that they could remain engaged in the relationship. Ava noted, “He's been on [respite]… and I explained to him that sometimes… I </w:t>
      </w:r>
      <w:proofErr w:type="spellStart"/>
      <w:r w:rsidRPr="00E11897">
        <w:rPr>
          <w:rFonts w:ascii="Arial" w:eastAsia="Calibri" w:hAnsi="Arial" w:cs="Arial"/>
          <w:sz w:val="24"/>
          <w:szCs w:val="24"/>
        </w:rPr>
        <w:t>I</w:t>
      </w:r>
      <w:proofErr w:type="spellEnd"/>
      <w:r w:rsidRPr="00E11897">
        <w:rPr>
          <w:rFonts w:ascii="Arial" w:eastAsia="Calibri" w:hAnsi="Arial" w:cs="Arial"/>
          <w:sz w:val="24"/>
          <w:szCs w:val="24"/>
        </w:rPr>
        <w:t xml:space="preserve"> need to recharge my batteries” and Eva noted “If we go back to respite, I need that every couple of months, otherwise I'll just burn out”. </w:t>
      </w:r>
    </w:p>
    <w:p w14:paraId="2C9E5B83" w14:textId="7035D031" w:rsidR="001710CD" w:rsidRDefault="001710CD" w:rsidP="00E11897">
      <w:pPr>
        <w:spacing w:line="360" w:lineRule="auto"/>
        <w:ind w:firstLine="720"/>
        <w:rPr>
          <w:rFonts w:ascii="Arial" w:eastAsia="Calibri" w:hAnsi="Arial" w:cs="Arial"/>
          <w:sz w:val="24"/>
          <w:szCs w:val="24"/>
        </w:rPr>
      </w:pPr>
    </w:p>
    <w:p w14:paraId="5B80DC03" w14:textId="77777777" w:rsidR="007E3EFD" w:rsidRPr="00E11897" w:rsidRDefault="007E3EFD" w:rsidP="00E11897">
      <w:pPr>
        <w:spacing w:line="360" w:lineRule="auto"/>
        <w:ind w:firstLine="720"/>
        <w:rPr>
          <w:rFonts w:ascii="Arial" w:eastAsia="Calibri" w:hAnsi="Arial" w:cs="Arial"/>
          <w:sz w:val="24"/>
          <w:szCs w:val="24"/>
        </w:rPr>
      </w:pPr>
    </w:p>
    <w:p w14:paraId="7F3C654A" w14:textId="77777777" w:rsidR="00E11897" w:rsidRPr="00E11897" w:rsidRDefault="00E11897" w:rsidP="00E11897">
      <w:pPr>
        <w:spacing w:line="360" w:lineRule="auto"/>
        <w:rPr>
          <w:rFonts w:ascii="Arial" w:eastAsia="Calibri" w:hAnsi="Arial" w:cs="Arial"/>
          <w:b/>
          <w:sz w:val="24"/>
          <w:szCs w:val="24"/>
        </w:rPr>
      </w:pPr>
      <w:r w:rsidRPr="00E11897">
        <w:rPr>
          <w:rFonts w:ascii="Arial" w:eastAsia="Calibri" w:hAnsi="Arial" w:cs="Arial"/>
          <w:b/>
          <w:sz w:val="24"/>
          <w:szCs w:val="24"/>
        </w:rPr>
        <w:lastRenderedPageBreak/>
        <w:t xml:space="preserve">GET 5: ‘Now I get it’  </w:t>
      </w:r>
    </w:p>
    <w:p w14:paraId="2ABAA8DD" w14:textId="77777777" w:rsidR="00863C0B"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Four participants identified that their understanding of the child, their presentation, and their needs developed over time throughout placement and through their development as a foster carer. </w:t>
      </w:r>
    </w:p>
    <w:p w14:paraId="12CCEAF6" w14:textId="77777777" w:rsidR="00863C0B" w:rsidRDefault="00E11897" w:rsidP="00863C0B">
      <w:pPr>
        <w:spacing w:line="360" w:lineRule="auto"/>
        <w:ind w:left="720"/>
        <w:rPr>
          <w:rFonts w:ascii="Arial" w:eastAsia="Calibri" w:hAnsi="Arial" w:cs="Arial"/>
          <w:sz w:val="24"/>
          <w:szCs w:val="24"/>
        </w:rPr>
      </w:pPr>
      <w:r w:rsidRPr="00E11897">
        <w:rPr>
          <w:rFonts w:ascii="Arial" w:eastAsia="Calibri" w:hAnsi="Arial" w:cs="Arial"/>
          <w:sz w:val="24"/>
          <w:szCs w:val="24"/>
        </w:rPr>
        <w:t>“I now pre-empt and anticipate the situation I'm putting him into before doing it…I know to prepare him if he knows what's happening generally speaking, he is a lot better. He can't cope with the unknown…”</w:t>
      </w:r>
      <w:r w:rsidR="00187F10">
        <w:rPr>
          <w:rFonts w:ascii="Arial" w:eastAsia="Calibri" w:hAnsi="Arial" w:cs="Arial"/>
          <w:sz w:val="24"/>
          <w:szCs w:val="24"/>
        </w:rPr>
        <w:t xml:space="preserve"> </w:t>
      </w:r>
      <w:r w:rsidR="00863C0B">
        <w:rPr>
          <w:rFonts w:ascii="Arial" w:eastAsia="Calibri" w:hAnsi="Arial" w:cs="Arial"/>
          <w:sz w:val="24"/>
          <w:szCs w:val="24"/>
        </w:rPr>
        <w:t>(Betty)</w:t>
      </w:r>
    </w:p>
    <w:p w14:paraId="4B06B919" w14:textId="701718EB" w:rsidR="00E11897" w:rsidRPr="00E11897" w:rsidRDefault="008B3253" w:rsidP="00863C0B">
      <w:pPr>
        <w:spacing w:line="360" w:lineRule="auto"/>
        <w:ind w:left="720"/>
        <w:rPr>
          <w:rFonts w:ascii="Arial" w:eastAsia="Calibri" w:hAnsi="Arial" w:cs="Arial"/>
          <w:strike/>
          <w:sz w:val="24"/>
          <w:szCs w:val="24"/>
        </w:rPr>
      </w:pPr>
      <w:r w:rsidRPr="008B3253">
        <w:rPr>
          <w:rFonts w:ascii="Arial" w:eastAsia="Calibri" w:hAnsi="Arial" w:cs="Arial"/>
          <w:sz w:val="24"/>
          <w:szCs w:val="24"/>
        </w:rPr>
        <w:t>“When they first came…I probably reacted in the way I shouldn't… now I know that's not the best thing to do is to just sto</w:t>
      </w:r>
      <w:r w:rsidR="004F0F9B">
        <w:rPr>
          <w:rFonts w:ascii="Arial" w:eastAsia="Calibri" w:hAnsi="Arial" w:cs="Arial"/>
          <w:sz w:val="24"/>
          <w:szCs w:val="24"/>
        </w:rPr>
        <w:t>p it and come back to it.”</w:t>
      </w:r>
      <w:r w:rsidR="00863C0B">
        <w:rPr>
          <w:rFonts w:ascii="Arial" w:eastAsia="Calibri" w:hAnsi="Arial" w:cs="Arial"/>
          <w:sz w:val="24"/>
          <w:szCs w:val="24"/>
        </w:rPr>
        <w:t xml:space="preserve"> (Eva)</w:t>
      </w:r>
    </w:p>
    <w:p w14:paraId="5BF7DF9A" w14:textId="66251925" w:rsidR="00E11897" w:rsidRPr="00E11897"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This level of understanding </w:t>
      </w:r>
      <w:r w:rsidR="00863C0B">
        <w:rPr>
          <w:rFonts w:ascii="Arial" w:eastAsia="Calibri" w:hAnsi="Arial" w:cs="Arial"/>
          <w:sz w:val="24"/>
          <w:szCs w:val="24"/>
        </w:rPr>
        <w:t>appeared to help</w:t>
      </w:r>
      <w:r w:rsidRPr="00E11897">
        <w:rPr>
          <w:rFonts w:ascii="Arial" w:eastAsia="Calibri" w:hAnsi="Arial" w:cs="Arial"/>
          <w:sz w:val="24"/>
          <w:szCs w:val="24"/>
        </w:rPr>
        <w:t xml:space="preserve"> participants to identify and provide the care that the child needed</w:t>
      </w:r>
      <w:r w:rsidR="00863C0B">
        <w:rPr>
          <w:rFonts w:ascii="Arial" w:eastAsia="Calibri" w:hAnsi="Arial" w:cs="Arial"/>
          <w:sz w:val="24"/>
          <w:szCs w:val="24"/>
        </w:rPr>
        <w:t xml:space="preserve"> </w:t>
      </w:r>
      <w:r w:rsidR="00863C0B" w:rsidRPr="00863C0B">
        <w:rPr>
          <w:rFonts w:ascii="Arial" w:eastAsia="Calibri" w:hAnsi="Arial" w:cs="Arial"/>
          <w:sz w:val="24"/>
          <w:szCs w:val="24"/>
        </w:rPr>
        <w:t>(“the understanding obviously helps with how you deal with things”; Daisy)</w:t>
      </w:r>
      <w:r w:rsidRPr="00E11897">
        <w:rPr>
          <w:rFonts w:ascii="Arial" w:eastAsia="Calibri" w:hAnsi="Arial" w:cs="Arial"/>
          <w:sz w:val="24"/>
          <w:szCs w:val="24"/>
        </w:rPr>
        <w:t xml:space="preserve"> and it appeared to develop through experience and reflection. For example, Daisy noted “more situations you're in the more you look back and think ah well that work then, but that didn't work... so you've got, like, more things to draw on”.</w:t>
      </w:r>
    </w:p>
    <w:p w14:paraId="4F4A09E2" w14:textId="77777777" w:rsidR="00E11897" w:rsidRPr="00E11897"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External support also appeared to contribute to this level of understanding by developing PRF and participants understanding of the influence of trauma and attachment experiences on children’s presentation and behaviour. </w:t>
      </w:r>
    </w:p>
    <w:p w14:paraId="666A155D" w14:textId="77777777" w:rsidR="00E11897" w:rsidRPr="00E11897" w:rsidRDefault="00E11897" w:rsidP="00E11897">
      <w:pPr>
        <w:spacing w:line="360" w:lineRule="auto"/>
        <w:ind w:left="720"/>
        <w:rPr>
          <w:rFonts w:ascii="Arial" w:eastAsia="Calibri" w:hAnsi="Arial" w:cs="Arial"/>
          <w:sz w:val="24"/>
          <w:szCs w:val="24"/>
        </w:rPr>
      </w:pPr>
      <w:proofErr w:type="gramStart"/>
      <w:r w:rsidRPr="00E11897">
        <w:rPr>
          <w:rFonts w:ascii="Arial" w:eastAsia="Calibri" w:hAnsi="Arial" w:cs="Arial"/>
          <w:sz w:val="24"/>
          <w:szCs w:val="24"/>
        </w:rPr>
        <w:t xml:space="preserve">“There have been times when…I've put him in his bedroom…and that's not what he's needed…my frustration gets me and </w:t>
      </w:r>
      <w:proofErr w:type="spellStart"/>
      <w:r w:rsidRPr="00E11897">
        <w:rPr>
          <w:rFonts w:ascii="Arial" w:eastAsia="Calibri" w:hAnsi="Arial" w:cs="Arial"/>
          <w:sz w:val="24"/>
          <w:szCs w:val="24"/>
        </w:rPr>
        <w:t>and</w:t>
      </w:r>
      <w:proofErr w:type="spellEnd"/>
      <w:r w:rsidRPr="00E11897">
        <w:rPr>
          <w:rFonts w:ascii="Arial" w:eastAsia="Calibri" w:hAnsi="Arial" w:cs="Arial"/>
          <w:sz w:val="24"/>
          <w:szCs w:val="24"/>
        </w:rPr>
        <w:t xml:space="preserve"> I did it a lot more at the beginning… because I didn't know how else to deal with it but once I…reflected on it, I thought, well, he's doing the same thing he doesn't know what to do with it… he's doing what he knows how to do …</w:t>
      </w:r>
      <w:r w:rsidRPr="00E11897">
        <w:rPr>
          <w:rFonts w:ascii="Arial" w:hAnsi="Arial" w:cs="Arial"/>
          <w:sz w:val="24"/>
          <w:szCs w:val="24"/>
        </w:rPr>
        <w:t>When we did the [trauma and attachment] training… it was like that's where it comes from…</w:t>
      </w:r>
      <w:r w:rsidRPr="00E11897">
        <w:t xml:space="preserve"> </w:t>
      </w:r>
      <w:r w:rsidRPr="00E11897">
        <w:rPr>
          <w:rFonts w:ascii="Arial" w:eastAsia="Calibri" w:hAnsi="Arial" w:cs="Arial"/>
          <w:sz w:val="24"/>
          <w:szCs w:val="24"/>
        </w:rPr>
        <w:t xml:space="preserve">he’s </w:t>
      </w:r>
      <w:proofErr w:type="spellStart"/>
      <w:r w:rsidRPr="00E11897">
        <w:rPr>
          <w:rFonts w:ascii="Arial" w:eastAsia="Calibri" w:hAnsi="Arial" w:cs="Arial"/>
          <w:sz w:val="24"/>
          <w:szCs w:val="24"/>
        </w:rPr>
        <w:t>gonna</w:t>
      </w:r>
      <w:proofErr w:type="spellEnd"/>
      <w:r w:rsidRPr="00E11897">
        <w:rPr>
          <w:rFonts w:ascii="Arial" w:eastAsia="Calibri" w:hAnsi="Arial" w:cs="Arial"/>
          <w:sz w:val="24"/>
          <w:szCs w:val="24"/>
        </w:rPr>
        <w:t xml:space="preserve"> be totally different because he's had that love, that nurture that he cries I pick him up where as [foster child] hadn't, and it didn't occur to me that that made a difference to the child” (Betty)</w:t>
      </w:r>
      <w:proofErr w:type="gramEnd"/>
    </w:p>
    <w:p w14:paraId="0EC29111" w14:textId="77777777" w:rsidR="00E11897" w:rsidRPr="00E11897"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Betty describes how training and reflection enabled her to understand the influence of the child’s previous attachment experiences on their presentation and responses to Betty’s attempts to provide care. Betty reflected on her and the child’s mental states and thought about how this affected their behaviour and interactions.</w:t>
      </w:r>
    </w:p>
    <w:p w14:paraId="5943EB74" w14:textId="77777777" w:rsidR="00E11897" w:rsidRPr="00E11897" w:rsidRDefault="00E11897" w:rsidP="00E11897">
      <w:pPr>
        <w:spacing w:line="360" w:lineRule="auto"/>
        <w:ind w:firstLine="720"/>
        <w:rPr>
          <w:rFonts w:ascii="Arial" w:eastAsia="Calibri" w:hAnsi="Arial" w:cs="Arial"/>
          <w:sz w:val="24"/>
          <w:szCs w:val="24"/>
        </w:rPr>
      </w:pPr>
      <w:proofErr w:type="spellStart"/>
      <w:r w:rsidRPr="00E11897">
        <w:rPr>
          <w:rFonts w:ascii="Arial" w:eastAsia="Calibri" w:hAnsi="Arial" w:cs="Arial"/>
          <w:sz w:val="24"/>
          <w:szCs w:val="24"/>
        </w:rPr>
        <w:lastRenderedPageBreak/>
        <w:t>Mentalisation</w:t>
      </w:r>
      <w:proofErr w:type="spellEnd"/>
      <w:r w:rsidRPr="00E11897">
        <w:rPr>
          <w:rFonts w:ascii="Arial" w:eastAsia="Calibri" w:hAnsi="Arial" w:cs="Arial"/>
          <w:sz w:val="24"/>
          <w:szCs w:val="24"/>
        </w:rPr>
        <w:t xml:space="preserve"> also appeared to develop through support and time. Ava describes how support enabled her to understand the child’s emotional and behavioural responses in the context of prolonged childhood experiences of trauma. </w:t>
      </w:r>
    </w:p>
    <w:p w14:paraId="1DAC9669" w14:textId="4EB78A47" w:rsidR="00E11897" w:rsidRPr="00E11897" w:rsidRDefault="00E11897" w:rsidP="00E11897">
      <w:pPr>
        <w:spacing w:line="360" w:lineRule="auto"/>
        <w:ind w:left="720"/>
        <w:rPr>
          <w:rFonts w:ascii="Arial" w:eastAsia="Calibri" w:hAnsi="Arial" w:cs="Arial"/>
          <w:sz w:val="24"/>
          <w:szCs w:val="24"/>
        </w:rPr>
      </w:pPr>
      <w:r w:rsidRPr="00E11897">
        <w:rPr>
          <w:rFonts w:ascii="Arial" w:eastAsia="Calibri" w:hAnsi="Arial" w:cs="Arial"/>
          <w:sz w:val="24"/>
          <w:szCs w:val="24"/>
        </w:rPr>
        <w:t xml:space="preserve"> “It’s trauma…</w:t>
      </w:r>
      <w:r w:rsidRPr="00E11897">
        <w:t xml:space="preserve"> </w:t>
      </w:r>
      <w:r w:rsidRPr="00E11897">
        <w:rPr>
          <w:rFonts w:ascii="Arial" w:eastAsia="Calibri" w:hAnsi="Arial" w:cs="Arial"/>
          <w:sz w:val="24"/>
          <w:szCs w:val="24"/>
        </w:rPr>
        <w:t>what they said…</w:t>
      </w:r>
      <w:r w:rsidRPr="00E11897">
        <w:t xml:space="preserve"> </w:t>
      </w:r>
      <w:r w:rsidRPr="00E11897">
        <w:rPr>
          <w:rFonts w:ascii="Arial" w:eastAsia="Calibri" w:hAnsi="Arial" w:cs="Arial"/>
          <w:sz w:val="24"/>
          <w:szCs w:val="24"/>
        </w:rPr>
        <w:t>it gave me a better insight, because what the therapist said</w:t>
      </w:r>
      <w:r w:rsidRPr="00E11897">
        <w:t xml:space="preserve"> </w:t>
      </w:r>
      <w:r w:rsidRPr="00E11897">
        <w:rPr>
          <w:rFonts w:ascii="Arial" w:eastAsia="Calibri" w:hAnsi="Arial" w:cs="Arial"/>
          <w:sz w:val="24"/>
          <w:szCs w:val="24"/>
        </w:rPr>
        <w:t>because he was in care later…</w:t>
      </w:r>
      <w:r w:rsidRPr="00E11897">
        <w:t xml:space="preserve"> </w:t>
      </w:r>
      <w:r w:rsidRPr="00E11897">
        <w:rPr>
          <w:rFonts w:ascii="Arial" w:eastAsia="Calibri" w:hAnsi="Arial" w:cs="Arial"/>
          <w:sz w:val="24"/>
          <w:szCs w:val="24"/>
        </w:rPr>
        <w:t>beca</w:t>
      </w:r>
      <w:r w:rsidR="004F0F9B">
        <w:rPr>
          <w:rFonts w:ascii="Arial" w:eastAsia="Calibri" w:hAnsi="Arial" w:cs="Arial"/>
          <w:sz w:val="24"/>
          <w:szCs w:val="24"/>
        </w:rPr>
        <w:t>use he went in there quite late…</w:t>
      </w:r>
      <w:r w:rsidRPr="00E11897">
        <w:rPr>
          <w:rFonts w:ascii="Arial" w:eastAsia="Calibri" w:hAnsi="Arial" w:cs="Arial"/>
          <w:sz w:val="24"/>
          <w:szCs w:val="24"/>
        </w:rPr>
        <w:t>there's so many things going on, he's sort of like fighting fight flight all the time.” (Ava)</w:t>
      </w:r>
    </w:p>
    <w:p w14:paraId="011308C0" w14:textId="77777777" w:rsidR="00E11897" w:rsidRPr="00E11897"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Support also appeared to develop participants understanding of how to provide the care that the child needed. For example, Betty noted “I then had reached out to social services…</w:t>
      </w:r>
      <w:r w:rsidRPr="00E11897">
        <w:t xml:space="preserve"> </w:t>
      </w:r>
      <w:r w:rsidRPr="00E11897">
        <w:rPr>
          <w:rFonts w:ascii="Arial" w:eastAsia="Calibri" w:hAnsi="Arial" w:cs="Arial"/>
          <w:sz w:val="24"/>
          <w:szCs w:val="24"/>
        </w:rPr>
        <w:t>she said…</w:t>
      </w:r>
      <w:r w:rsidRPr="00E11897">
        <w:t xml:space="preserve"> </w:t>
      </w:r>
      <w:r w:rsidRPr="00E11897">
        <w:rPr>
          <w:rFonts w:ascii="Arial" w:eastAsia="Calibri" w:hAnsi="Arial" w:cs="Arial"/>
          <w:sz w:val="24"/>
          <w:szCs w:val="24"/>
        </w:rPr>
        <w:t xml:space="preserve">let's find you some strategies to learn which has helped me understand how he is that I need those strategies to help him”. </w:t>
      </w:r>
    </w:p>
    <w:p w14:paraId="226430A8" w14:textId="77777777" w:rsidR="00E4273F" w:rsidRDefault="00E11897" w:rsidP="00E11897">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Understanding more about the child, their presentation and provision of the care that the child needed appeared to contribute to the participants connecting with the child or re-engaging in the relationship. For example, Betty noted, “that gave me that breathing space to think, actually, let's nurture this little light let's bring it back”. </w:t>
      </w:r>
    </w:p>
    <w:p w14:paraId="25911B7B" w14:textId="1C39E3CC" w:rsidR="00E4273F" w:rsidRDefault="00E11897" w:rsidP="004F0F9B">
      <w:pPr>
        <w:spacing w:line="360" w:lineRule="auto"/>
        <w:ind w:firstLine="720"/>
        <w:rPr>
          <w:rFonts w:ascii="Arial" w:eastAsia="Calibri" w:hAnsi="Arial" w:cs="Arial"/>
          <w:color w:val="FF0000"/>
          <w:sz w:val="24"/>
          <w:szCs w:val="24"/>
        </w:rPr>
      </w:pPr>
      <w:r w:rsidRPr="00E75A1B">
        <w:rPr>
          <w:rFonts w:ascii="Arial" w:eastAsia="Calibri" w:hAnsi="Arial" w:cs="Arial"/>
          <w:color w:val="FF0000"/>
          <w:sz w:val="24"/>
          <w:szCs w:val="24"/>
        </w:rPr>
        <w:t xml:space="preserve"> </w:t>
      </w:r>
      <w:r w:rsidR="00E4273F" w:rsidRPr="00311ACD">
        <w:rPr>
          <w:rFonts w:ascii="Arial" w:eastAsia="Calibri" w:hAnsi="Arial" w:cs="Arial"/>
          <w:sz w:val="24"/>
          <w:szCs w:val="24"/>
        </w:rPr>
        <w:t>Although GET 1 and GET</w:t>
      </w:r>
      <w:r w:rsidR="00F721DF" w:rsidRPr="00311ACD">
        <w:rPr>
          <w:rFonts w:ascii="Arial" w:eastAsia="Calibri" w:hAnsi="Arial" w:cs="Arial"/>
          <w:sz w:val="24"/>
          <w:szCs w:val="24"/>
        </w:rPr>
        <w:t xml:space="preserve"> </w:t>
      </w:r>
      <w:r w:rsidR="00E4273F" w:rsidRPr="00311ACD">
        <w:rPr>
          <w:rFonts w:ascii="Arial" w:eastAsia="Calibri" w:hAnsi="Arial" w:cs="Arial"/>
          <w:sz w:val="24"/>
          <w:szCs w:val="24"/>
        </w:rPr>
        <w:t>5 are both about understanding of t</w:t>
      </w:r>
      <w:r w:rsidR="00F721DF" w:rsidRPr="00311ACD">
        <w:rPr>
          <w:rFonts w:ascii="Arial" w:eastAsia="Calibri" w:hAnsi="Arial" w:cs="Arial"/>
          <w:sz w:val="24"/>
          <w:szCs w:val="24"/>
        </w:rPr>
        <w:t>he child, they are two distinct themes;</w:t>
      </w:r>
      <w:r w:rsidR="00E4273F" w:rsidRPr="00311ACD">
        <w:rPr>
          <w:rFonts w:ascii="Arial" w:eastAsia="Calibri" w:hAnsi="Arial" w:cs="Arial"/>
          <w:sz w:val="24"/>
          <w:szCs w:val="24"/>
        </w:rPr>
        <w:t xml:space="preserve"> GET</w:t>
      </w:r>
      <w:r w:rsidR="00F721DF" w:rsidRPr="00311ACD">
        <w:rPr>
          <w:rFonts w:ascii="Arial" w:eastAsia="Calibri" w:hAnsi="Arial" w:cs="Arial"/>
          <w:sz w:val="24"/>
          <w:szCs w:val="24"/>
        </w:rPr>
        <w:t xml:space="preserve"> </w:t>
      </w:r>
      <w:r w:rsidR="00E4273F" w:rsidRPr="00311ACD">
        <w:rPr>
          <w:rFonts w:ascii="Arial" w:eastAsia="Calibri" w:hAnsi="Arial" w:cs="Arial"/>
          <w:sz w:val="24"/>
          <w:szCs w:val="24"/>
        </w:rPr>
        <w:t xml:space="preserve">1 refers to difficulties </w:t>
      </w:r>
      <w:r w:rsidR="003D3014">
        <w:rPr>
          <w:rFonts w:ascii="Arial" w:eastAsia="Calibri" w:hAnsi="Arial" w:cs="Arial"/>
          <w:sz w:val="24"/>
          <w:szCs w:val="24"/>
        </w:rPr>
        <w:t xml:space="preserve">in </w:t>
      </w:r>
      <w:r w:rsidR="00E4273F" w:rsidRPr="00311ACD">
        <w:rPr>
          <w:rFonts w:ascii="Arial" w:eastAsia="Calibri" w:hAnsi="Arial" w:cs="Arial"/>
          <w:sz w:val="24"/>
          <w:szCs w:val="24"/>
        </w:rPr>
        <w:t>understanding the child</w:t>
      </w:r>
      <w:r w:rsidR="00F721DF" w:rsidRPr="00311ACD">
        <w:rPr>
          <w:rFonts w:ascii="Arial" w:eastAsia="Calibri" w:hAnsi="Arial" w:cs="Arial"/>
          <w:sz w:val="24"/>
          <w:szCs w:val="24"/>
        </w:rPr>
        <w:t xml:space="preserve"> whereas GET 5</w:t>
      </w:r>
      <w:r w:rsidR="00E4273F" w:rsidRPr="00311ACD">
        <w:rPr>
          <w:rFonts w:ascii="Arial" w:eastAsia="Calibri" w:hAnsi="Arial" w:cs="Arial"/>
          <w:sz w:val="24"/>
          <w:szCs w:val="24"/>
        </w:rPr>
        <w:t xml:space="preserve"> re</w:t>
      </w:r>
      <w:r w:rsidR="00D6641A" w:rsidRPr="00311ACD">
        <w:rPr>
          <w:rFonts w:ascii="Arial" w:eastAsia="Calibri" w:hAnsi="Arial" w:cs="Arial"/>
          <w:sz w:val="24"/>
          <w:szCs w:val="24"/>
        </w:rPr>
        <w:t>fers to the development of participants</w:t>
      </w:r>
      <w:r w:rsidR="00E4273F" w:rsidRPr="00311ACD">
        <w:rPr>
          <w:rFonts w:ascii="Arial" w:eastAsia="Calibri" w:hAnsi="Arial" w:cs="Arial"/>
          <w:sz w:val="24"/>
          <w:szCs w:val="24"/>
        </w:rPr>
        <w:t xml:space="preserve"> understanding of the child.</w:t>
      </w:r>
    </w:p>
    <w:p w14:paraId="0F2038CB" w14:textId="77777777" w:rsidR="00D40F94" w:rsidRPr="004F0F9B" w:rsidRDefault="00D40F94" w:rsidP="004F0F9B">
      <w:pPr>
        <w:spacing w:line="360" w:lineRule="auto"/>
        <w:ind w:firstLine="720"/>
        <w:rPr>
          <w:rFonts w:ascii="Arial" w:eastAsia="Calibri" w:hAnsi="Arial" w:cs="Arial"/>
          <w:color w:val="FF0000"/>
          <w:sz w:val="24"/>
          <w:szCs w:val="24"/>
        </w:rPr>
      </w:pPr>
    </w:p>
    <w:p w14:paraId="37C29DD2" w14:textId="77777777" w:rsidR="00D90ABD" w:rsidRPr="00E11897" w:rsidRDefault="00D90ABD" w:rsidP="00D90ABD">
      <w:pPr>
        <w:keepNext/>
        <w:keepLines/>
        <w:spacing w:before="240" w:after="0"/>
        <w:jc w:val="center"/>
        <w:outlineLvl w:val="0"/>
        <w:rPr>
          <w:rFonts w:ascii="Arial" w:eastAsia="Calibri" w:hAnsi="Arial" w:cs="Arial"/>
          <w:b/>
          <w:sz w:val="24"/>
          <w:szCs w:val="24"/>
        </w:rPr>
      </w:pPr>
      <w:bookmarkStart w:id="49" w:name="_Toc133474327"/>
      <w:r w:rsidRPr="00E11897">
        <w:rPr>
          <w:rFonts w:ascii="Arial" w:eastAsia="Calibri" w:hAnsi="Arial" w:cs="Arial"/>
          <w:b/>
          <w:sz w:val="24"/>
          <w:szCs w:val="24"/>
        </w:rPr>
        <w:t>Discussion</w:t>
      </w:r>
      <w:bookmarkEnd w:id="49"/>
    </w:p>
    <w:p w14:paraId="402D5941" w14:textId="77777777" w:rsidR="00D90ABD" w:rsidRPr="00E11897" w:rsidRDefault="00D90ABD" w:rsidP="00D90ABD"/>
    <w:p w14:paraId="26C5F5E5" w14:textId="3EB553A8" w:rsidR="00D90ABD" w:rsidRPr="00311ACD" w:rsidRDefault="00D90ABD" w:rsidP="00D90ABD">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This study explored foster carers lived experience of BC. Five GETs </w:t>
      </w:r>
      <w:proofErr w:type="gramStart"/>
      <w:r w:rsidRPr="00E11897">
        <w:rPr>
          <w:rFonts w:ascii="Arial" w:eastAsia="Calibri" w:hAnsi="Arial" w:cs="Arial"/>
          <w:sz w:val="24"/>
          <w:szCs w:val="24"/>
        </w:rPr>
        <w:t>were identified</w:t>
      </w:r>
      <w:proofErr w:type="gramEnd"/>
      <w:r w:rsidRPr="00E11897">
        <w:rPr>
          <w:rFonts w:ascii="Arial" w:eastAsia="Calibri" w:hAnsi="Arial" w:cs="Arial"/>
          <w:sz w:val="24"/>
          <w:szCs w:val="24"/>
        </w:rPr>
        <w:t>:</w:t>
      </w:r>
      <w:r w:rsidRPr="00E11897">
        <w:t xml:space="preserve"> </w:t>
      </w:r>
      <w:r w:rsidR="008E1CFB">
        <w:rPr>
          <w:rFonts w:ascii="Arial" w:eastAsia="Calibri" w:hAnsi="Arial" w:cs="Arial"/>
          <w:sz w:val="24"/>
          <w:szCs w:val="24"/>
        </w:rPr>
        <w:t>“w</w:t>
      </w:r>
      <w:r w:rsidRPr="00E11897">
        <w:rPr>
          <w:rFonts w:ascii="Arial" w:eastAsia="Calibri" w:hAnsi="Arial" w:cs="Arial"/>
          <w:sz w:val="24"/>
          <w:szCs w:val="24"/>
        </w:rPr>
        <w:t xml:space="preserve">e didn’t understand”, ‘something took over me’, </w:t>
      </w:r>
      <w:r>
        <w:rPr>
          <w:rFonts w:ascii="Arial" w:eastAsia="Calibri" w:hAnsi="Arial" w:cs="Arial"/>
          <w:sz w:val="24"/>
          <w:szCs w:val="24"/>
        </w:rPr>
        <w:t>‘</w:t>
      </w:r>
      <w:r w:rsidRPr="00E11897">
        <w:rPr>
          <w:rFonts w:ascii="Arial" w:eastAsia="Calibri" w:hAnsi="Arial" w:cs="Arial"/>
          <w:sz w:val="24"/>
          <w:szCs w:val="24"/>
        </w:rPr>
        <w:t>neglected and “left to get o</w:t>
      </w:r>
      <w:r>
        <w:rPr>
          <w:rFonts w:ascii="Arial" w:eastAsia="Calibri" w:hAnsi="Arial" w:cs="Arial"/>
          <w:sz w:val="24"/>
          <w:szCs w:val="24"/>
        </w:rPr>
        <w:t>n with it”</w:t>
      </w:r>
      <w:r w:rsidR="008E1CFB">
        <w:rPr>
          <w:rFonts w:ascii="Arial" w:eastAsia="Calibri" w:hAnsi="Arial" w:cs="Arial"/>
          <w:sz w:val="24"/>
          <w:szCs w:val="24"/>
        </w:rPr>
        <w:t>’</w:t>
      </w:r>
      <w:r>
        <w:rPr>
          <w:rFonts w:ascii="Arial" w:eastAsia="Calibri" w:hAnsi="Arial" w:cs="Arial"/>
          <w:sz w:val="24"/>
          <w:szCs w:val="24"/>
        </w:rPr>
        <w:t>, ‘having a break</w:t>
      </w:r>
      <w:r w:rsidRPr="00E11897">
        <w:rPr>
          <w:rFonts w:ascii="Arial" w:eastAsia="Calibri" w:hAnsi="Arial" w:cs="Arial"/>
          <w:sz w:val="24"/>
          <w:szCs w:val="24"/>
        </w:rPr>
        <w:t xml:space="preserve">’ and ‘now I get it’ which describe participants lived experience of BC. </w:t>
      </w:r>
      <w:r w:rsidRPr="00311ACD">
        <w:rPr>
          <w:rFonts w:ascii="Arial" w:eastAsia="Calibri" w:hAnsi="Arial" w:cs="Arial"/>
          <w:sz w:val="24"/>
          <w:szCs w:val="24"/>
        </w:rPr>
        <w:t xml:space="preserve">Participants </w:t>
      </w:r>
      <w:proofErr w:type="gramStart"/>
      <w:r w:rsidRPr="00311ACD">
        <w:rPr>
          <w:rFonts w:ascii="Arial" w:eastAsia="Calibri" w:hAnsi="Arial" w:cs="Arial"/>
          <w:sz w:val="24"/>
          <w:szCs w:val="24"/>
        </w:rPr>
        <w:t>experienced difficulties</w:t>
      </w:r>
      <w:proofErr w:type="gramEnd"/>
      <w:r w:rsidRPr="00311ACD">
        <w:rPr>
          <w:rFonts w:ascii="Arial" w:eastAsia="Calibri" w:hAnsi="Arial" w:cs="Arial"/>
          <w:sz w:val="24"/>
          <w:szCs w:val="24"/>
        </w:rPr>
        <w:t xml:space="preserve"> in understanding the child, occasions where their emotions or past experiences took over and insufficient support from services. Over time, these experiences contributed to BC and some participants withdrew from the child. In contrast, self-care in the form of ‘having a break’ appeared to serve a protective function against BC. Participants understanding of the child (including </w:t>
      </w:r>
      <w:proofErr w:type="spellStart"/>
      <w:r w:rsidRPr="00311ACD">
        <w:rPr>
          <w:rFonts w:ascii="Arial" w:eastAsia="Calibri" w:hAnsi="Arial" w:cs="Arial"/>
          <w:sz w:val="24"/>
          <w:szCs w:val="24"/>
        </w:rPr>
        <w:t>mentalisation</w:t>
      </w:r>
      <w:proofErr w:type="spellEnd"/>
      <w:r w:rsidRPr="00311ACD">
        <w:rPr>
          <w:rFonts w:ascii="Arial" w:eastAsia="Calibri" w:hAnsi="Arial" w:cs="Arial"/>
          <w:sz w:val="24"/>
          <w:szCs w:val="24"/>
        </w:rPr>
        <w:t xml:space="preserve">, PRF and </w:t>
      </w:r>
      <w:proofErr w:type="spellStart"/>
      <w:r w:rsidRPr="00311ACD">
        <w:rPr>
          <w:rFonts w:ascii="Arial" w:eastAsia="Calibri" w:hAnsi="Arial" w:cs="Arial"/>
          <w:sz w:val="24"/>
          <w:szCs w:val="24"/>
        </w:rPr>
        <w:t>attunement</w:t>
      </w:r>
      <w:proofErr w:type="spellEnd"/>
      <w:r w:rsidRPr="00311ACD">
        <w:rPr>
          <w:rFonts w:ascii="Arial" w:eastAsia="Calibri" w:hAnsi="Arial" w:cs="Arial"/>
          <w:sz w:val="24"/>
          <w:szCs w:val="24"/>
        </w:rPr>
        <w:t xml:space="preserve">) appeared to develop over time, through support, reflection and experience. </w:t>
      </w:r>
      <w:proofErr w:type="gramStart"/>
      <w:r w:rsidRPr="00311ACD">
        <w:rPr>
          <w:rFonts w:ascii="Arial" w:eastAsia="Calibri" w:hAnsi="Arial" w:cs="Arial"/>
          <w:sz w:val="24"/>
          <w:szCs w:val="24"/>
        </w:rPr>
        <w:t xml:space="preserve">This appeared to </w:t>
      </w:r>
      <w:r w:rsidRPr="00311ACD">
        <w:rPr>
          <w:rFonts w:ascii="Arial" w:eastAsia="Calibri" w:hAnsi="Arial" w:cs="Arial"/>
          <w:sz w:val="24"/>
          <w:szCs w:val="24"/>
        </w:rPr>
        <w:lastRenderedPageBreak/>
        <w:t>enable participants to provide the care that the child needed.</w:t>
      </w:r>
      <w:proofErr w:type="gramEnd"/>
      <w:r w:rsidRPr="00311ACD">
        <w:rPr>
          <w:rFonts w:ascii="Arial" w:eastAsia="Calibri" w:hAnsi="Arial" w:cs="Arial"/>
          <w:sz w:val="24"/>
          <w:szCs w:val="24"/>
        </w:rPr>
        <w:t xml:space="preserve"> The discussion will link the findings to the literature and outline practice implications, strengths, weaknesses, and recommendations for further research. </w:t>
      </w:r>
    </w:p>
    <w:p w14:paraId="5C00F62D" w14:textId="16D2D70F" w:rsidR="00D90ABD" w:rsidRPr="008B73EF" w:rsidRDefault="00D90ABD" w:rsidP="008B73EF">
      <w:pPr>
        <w:spacing w:line="360" w:lineRule="auto"/>
        <w:ind w:firstLine="720"/>
        <w:rPr>
          <w:rFonts w:ascii="Arial" w:eastAsia="Calibri" w:hAnsi="Arial" w:cs="Arial"/>
          <w:sz w:val="24"/>
          <w:szCs w:val="24"/>
        </w:rPr>
      </w:pPr>
      <w:r w:rsidRPr="00311ACD">
        <w:rPr>
          <w:rFonts w:ascii="Arial" w:eastAsia="Calibri" w:hAnsi="Arial" w:cs="Arial"/>
          <w:sz w:val="24"/>
          <w:szCs w:val="24"/>
        </w:rPr>
        <w:t xml:space="preserve">Difficulties in understanding the child’s behaviour and presentation contributed to BC (GET 1). </w:t>
      </w:r>
      <w:r>
        <w:rPr>
          <w:rFonts w:ascii="Arial" w:eastAsia="Calibri" w:hAnsi="Arial" w:cs="Arial"/>
          <w:sz w:val="24"/>
          <w:szCs w:val="24"/>
        </w:rPr>
        <w:t xml:space="preserve">In line with this, </w:t>
      </w:r>
      <w:proofErr w:type="spellStart"/>
      <w:r>
        <w:rPr>
          <w:rFonts w:ascii="Arial" w:eastAsia="Calibri" w:hAnsi="Arial" w:cs="Arial"/>
          <w:sz w:val="24"/>
          <w:szCs w:val="24"/>
        </w:rPr>
        <w:t>Bunday</w:t>
      </w:r>
      <w:proofErr w:type="spellEnd"/>
      <w:r>
        <w:rPr>
          <w:rFonts w:ascii="Arial" w:eastAsia="Calibri" w:hAnsi="Arial" w:cs="Arial"/>
          <w:sz w:val="24"/>
          <w:szCs w:val="24"/>
        </w:rPr>
        <w:t xml:space="preserve"> et al. (2015) found that</w:t>
      </w:r>
      <w:r w:rsidRPr="009C355B">
        <w:rPr>
          <w:rFonts w:ascii="Arial" w:eastAsia="Calibri" w:hAnsi="Arial" w:cs="Arial"/>
          <w:sz w:val="24"/>
          <w:szCs w:val="24"/>
        </w:rPr>
        <w:t xml:space="preserve"> </w:t>
      </w:r>
      <w:r>
        <w:rPr>
          <w:rFonts w:ascii="Arial" w:eastAsia="Calibri" w:hAnsi="Arial" w:cs="Arial"/>
          <w:sz w:val="24"/>
          <w:szCs w:val="24"/>
        </w:rPr>
        <w:t xml:space="preserve">foster carers implemented </w:t>
      </w:r>
      <w:r w:rsidRPr="00E11897">
        <w:rPr>
          <w:rFonts w:ascii="Arial" w:eastAsia="Calibri" w:hAnsi="Arial" w:cs="Arial"/>
          <w:sz w:val="24"/>
          <w:szCs w:val="24"/>
        </w:rPr>
        <w:t>caregiving qualities</w:t>
      </w:r>
      <w:r>
        <w:rPr>
          <w:rFonts w:ascii="Arial" w:eastAsia="Calibri" w:hAnsi="Arial" w:cs="Arial"/>
          <w:sz w:val="24"/>
          <w:szCs w:val="24"/>
        </w:rPr>
        <w:t xml:space="preserve"> or strategies that did not meet the child’s needs due to </w:t>
      </w:r>
      <w:r w:rsidRPr="00E11897">
        <w:rPr>
          <w:rFonts w:ascii="Arial" w:eastAsia="Calibri" w:hAnsi="Arial" w:cs="Arial"/>
          <w:sz w:val="24"/>
          <w:szCs w:val="24"/>
        </w:rPr>
        <w:t>difficulties in understanding the</w:t>
      </w:r>
      <w:r>
        <w:rPr>
          <w:rFonts w:ascii="Arial" w:eastAsia="Calibri" w:hAnsi="Arial" w:cs="Arial"/>
          <w:sz w:val="24"/>
          <w:szCs w:val="24"/>
        </w:rPr>
        <w:t xml:space="preserve"> </w:t>
      </w:r>
      <w:r w:rsidRPr="00E11897">
        <w:rPr>
          <w:rFonts w:ascii="Arial" w:eastAsia="Calibri" w:hAnsi="Arial" w:cs="Arial"/>
          <w:sz w:val="24"/>
          <w:szCs w:val="24"/>
        </w:rPr>
        <w:t>chi</w:t>
      </w:r>
      <w:r>
        <w:rPr>
          <w:rFonts w:ascii="Arial" w:eastAsia="Calibri" w:hAnsi="Arial" w:cs="Arial"/>
          <w:sz w:val="24"/>
          <w:szCs w:val="24"/>
        </w:rPr>
        <w:t xml:space="preserve">ld’s behaviour and presentation. </w:t>
      </w:r>
      <w:r w:rsidRPr="00E11897">
        <w:rPr>
          <w:rFonts w:ascii="Arial" w:eastAsia="Calibri" w:hAnsi="Arial" w:cs="Arial"/>
          <w:sz w:val="24"/>
          <w:szCs w:val="24"/>
        </w:rPr>
        <w:t xml:space="preserve">Marrero (2020) also found that foster carers </w:t>
      </w:r>
      <w:proofErr w:type="gramStart"/>
      <w:r w:rsidRPr="00E11897">
        <w:rPr>
          <w:rFonts w:ascii="Arial" w:eastAsia="Calibri" w:hAnsi="Arial" w:cs="Arial"/>
          <w:sz w:val="24"/>
          <w:szCs w:val="24"/>
        </w:rPr>
        <w:t>experienced difficulties</w:t>
      </w:r>
      <w:proofErr w:type="gramEnd"/>
      <w:r w:rsidRPr="00E11897">
        <w:rPr>
          <w:rFonts w:ascii="Arial" w:eastAsia="Calibri" w:hAnsi="Arial" w:cs="Arial"/>
          <w:sz w:val="24"/>
          <w:szCs w:val="24"/>
        </w:rPr>
        <w:t xml:space="preserve"> in interpreting and responding to the child’s behaviour and emotional responses</w:t>
      </w:r>
      <w:r>
        <w:rPr>
          <w:rFonts w:ascii="Arial" w:eastAsia="Calibri" w:hAnsi="Arial" w:cs="Arial"/>
          <w:sz w:val="24"/>
          <w:szCs w:val="24"/>
        </w:rPr>
        <w:t>. D</w:t>
      </w:r>
      <w:r w:rsidRPr="00E67DE6">
        <w:rPr>
          <w:rFonts w:ascii="Arial" w:eastAsia="Calibri" w:hAnsi="Arial" w:cs="Arial"/>
          <w:sz w:val="24"/>
          <w:szCs w:val="24"/>
        </w:rPr>
        <w:t xml:space="preserve">ifficulties in </w:t>
      </w:r>
      <w:proofErr w:type="spellStart"/>
      <w:r w:rsidRPr="00E67DE6">
        <w:rPr>
          <w:rFonts w:ascii="Arial" w:eastAsia="Calibri" w:hAnsi="Arial" w:cs="Arial"/>
          <w:sz w:val="24"/>
          <w:szCs w:val="24"/>
        </w:rPr>
        <w:t>attunement</w:t>
      </w:r>
      <w:proofErr w:type="spellEnd"/>
      <w:r w:rsidRPr="00E67DE6">
        <w:rPr>
          <w:rFonts w:ascii="Arial" w:eastAsia="Calibri" w:hAnsi="Arial" w:cs="Arial"/>
          <w:sz w:val="24"/>
          <w:szCs w:val="24"/>
        </w:rPr>
        <w:t xml:space="preserve">, </w:t>
      </w:r>
      <w:proofErr w:type="spellStart"/>
      <w:r w:rsidRPr="00E67DE6">
        <w:rPr>
          <w:rFonts w:ascii="Arial" w:eastAsia="Calibri" w:hAnsi="Arial" w:cs="Arial"/>
          <w:sz w:val="24"/>
          <w:szCs w:val="24"/>
        </w:rPr>
        <w:t>mentalising</w:t>
      </w:r>
      <w:proofErr w:type="spellEnd"/>
      <w:r w:rsidRPr="00E67DE6">
        <w:rPr>
          <w:rFonts w:ascii="Arial" w:eastAsia="Calibri" w:hAnsi="Arial" w:cs="Arial"/>
          <w:sz w:val="24"/>
          <w:szCs w:val="24"/>
        </w:rPr>
        <w:t xml:space="preserve"> and PRF</w:t>
      </w:r>
      <w:r>
        <w:rPr>
          <w:rFonts w:ascii="Arial" w:eastAsia="Calibri" w:hAnsi="Arial" w:cs="Arial"/>
          <w:sz w:val="24"/>
          <w:szCs w:val="24"/>
        </w:rPr>
        <w:t xml:space="preserve"> might explain why participants </w:t>
      </w:r>
      <w:proofErr w:type="gramStart"/>
      <w:r>
        <w:rPr>
          <w:rFonts w:ascii="Arial" w:eastAsia="Calibri" w:hAnsi="Arial" w:cs="Arial"/>
          <w:sz w:val="24"/>
          <w:szCs w:val="24"/>
        </w:rPr>
        <w:t>experienced difficulties</w:t>
      </w:r>
      <w:proofErr w:type="gramEnd"/>
      <w:r>
        <w:rPr>
          <w:rFonts w:ascii="Arial" w:eastAsia="Calibri" w:hAnsi="Arial" w:cs="Arial"/>
          <w:sz w:val="24"/>
          <w:szCs w:val="24"/>
        </w:rPr>
        <w:t xml:space="preserve"> in understanding the child and BC (</w:t>
      </w:r>
      <w:proofErr w:type="spellStart"/>
      <w:r w:rsidRPr="00E67DE6">
        <w:rPr>
          <w:rFonts w:ascii="Arial" w:eastAsia="Calibri" w:hAnsi="Arial" w:cs="Arial"/>
          <w:sz w:val="24"/>
          <w:szCs w:val="24"/>
        </w:rPr>
        <w:t>Baylin</w:t>
      </w:r>
      <w:proofErr w:type="spellEnd"/>
      <w:r w:rsidRPr="00E67DE6">
        <w:rPr>
          <w:rFonts w:ascii="Arial" w:eastAsia="Calibri" w:hAnsi="Arial" w:cs="Arial"/>
          <w:sz w:val="24"/>
          <w:szCs w:val="24"/>
        </w:rPr>
        <w:t xml:space="preserve"> &amp; Hughes, 2016</w:t>
      </w:r>
      <w:r>
        <w:rPr>
          <w:rFonts w:ascii="Arial" w:eastAsia="Calibri" w:hAnsi="Arial" w:cs="Arial"/>
          <w:sz w:val="24"/>
          <w:szCs w:val="24"/>
        </w:rPr>
        <w:t xml:space="preserve">; </w:t>
      </w:r>
      <w:proofErr w:type="spellStart"/>
      <w:r>
        <w:rPr>
          <w:rFonts w:ascii="Arial" w:eastAsia="Calibri" w:hAnsi="Arial" w:cs="Arial"/>
          <w:sz w:val="24"/>
          <w:szCs w:val="24"/>
        </w:rPr>
        <w:t>Bunday</w:t>
      </w:r>
      <w:proofErr w:type="spellEnd"/>
      <w:r>
        <w:rPr>
          <w:rFonts w:ascii="Arial" w:eastAsia="Calibri" w:hAnsi="Arial" w:cs="Arial"/>
          <w:sz w:val="24"/>
          <w:szCs w:val="24"/>
        </w:rPr>
        <w:t xml:space="preserve"> et al., 2015). </w:t>
      </w:r>
      <w:proofErr w:type="gramStart"/>
      <w:r w:rsidR="00E35247">
        <w:rPr>
          <w:rFonts w:ascii="Arial" w:eastAsia="Calibri" w:hAnsi="Arial" w:cs="Arial"/>
          <w:sz w:val="24"/>
          <w:szCs w:val="24"/>
        </w:rPr>
        <w:t>In line with GET 1</w:t>
      </w:r>
      <w:r w:rsidR="000A2C89">
        <w:rPr>
          <w:rFonts w:ascii="Arial" w:eastAsia="Calibri" w:hAnsi="Arial" w:cs="Arial"/>
          <w:sz w:val="24"/>
          <w:szCs w:val="24"/>
        </w:rPr>
        <w:t xml:space="preserve"> (“</w:t>
      </w:r>
      <w:r w:rsidR="00DD5111">
        <w:rPr>
          <w:rFonts w:ascii="Arial" w:eastAsia="Calibri" w:hAnsi="Arial" w:cs="Arial"/>
          <w:sz w:val="24"/>
          <w:szCs w:val="24"/>
        </w:rPr>
        <w:t>we didn’t understand</w:t>
      </w:r>
      <w:r w:rsidR="000A2C89">
        <w:rPr>
          <w:rFonts w:ascii="Arial" w:eastAsia="Calibri" w:hAnsi="Arial" w:cs="Arial"/>
          <w:sz w:val="24"/>
          <w:szCs w:val="24"/>
        </w:rPr>
        <w:t>”</w:t>
      </w:r>
      <w:r w:rsidR="00DD5111">
        <w:rPr>
          <w:rFonts w:ascii="Arial" w:eastAsia="Calibri" w:hAnsi="Arial" w:cs="Arial"/>
          <w:sz w:val="24"/>
          <w:szCs w:val="24"/>
        </w:rPr>
        <w:t>)</w:t>
      </w:r>
      <w:r w:rsidR="00E35247">
        <w:rPr>
          <w:rFonts w:ascii="Arial" w:eastAsia="Calibri" w:hAnsi="Arial" w:cs="Arial"/>
          <w:sz w:val="24"/>
          <w:szCs w:val="24"/>
        </w:rPr>
        <w:t>, it has been proposed that d</w:t>
      </w:r>
      <w:r w:rsidRPr="00E11897">
        <w:rPr>
          <w:rFonts w:ascii="Arial" w:eastAsia="Calibri" w:hAnsi="Arial" w:cs="Arial"/>
          <w:sz w:val="24"/>
          <w:szCs w:val="24"/>
        </w:rPr>
        <w:t xml:space="preserve">ifficulties in understanding the child’s </w:t>
      </w:r>
      <w:r w:rsidR="00E35247">
        <w:rPr>
          <w:rFonts w:ascii="Arial" w:eastAsia="Calibri" w:hAnsi="Arial" w:cs="Arial"/>
          <w:sz w:val="24"/>
          <w:szCs w:val="24"/>
        </w:rPr>
        <w:t xml:space="preserve">behaviour and presentation may </w:t>
      </w:r>
      <w:r w:rsidRPr="00E11897">
        <w:rPr>
          <w:rFonts w:ascii="Arial" w:eastAsia="Calibri" w:hAnsi="Arial" w:cs="Arial"/>
          <w:sz w:val="24"/>
          <w:szCs w:val="24"/>
        </w:rPr>
        <w:t>lead to misattributions regarding the meaning behin</w:t>
      </w:r>
      <w:r w:rsidR="008B73EF">
        <w:rPr>
          <w:rFonts w:ascii="Arial" w:eastAsia="Calibri" w:hAnsi="Arial" w:cs="Arial"/>
          <w:sz w:val="24"/>
          <w:szCs w:val="24"/>
        </w:rPr>
        <w:t>d the beha</w:t>
      </w:r>
      <w:r w:rsidR="00E35247">
        <w:rPr>
          <w:rFonts w:ascii="Arial" w:eastAsia="Calibri" w:hAnsi="Arial" w:cs="Arial"/>
          <w:sz w:val="24"/>
          <w:szCs w:val="24"/>
        </w:rPr>
        <w:t xml:space="preserve">viour (Marrero, 2020) and could </w:t>
      </w:r>
      <w:r w:rsidR="008B73EF">
        <w:rPr>
          <w:rFonts w:ascii="Arial" w:eastAsia="Calibri" w:hAnsi="Arial" w:cs="Arial"/>
          <w:sz w:val="24"/>
          <w:szCs w:val="24"/>
        </w:rPr>
        <w:t xml:space="preserve">contribute to foster carers feeling hopeless and helpless regarding their ability to provide the care that the child needs </w:t>
      </w:r>
      <w:r w:rsidR="008B73EF" w:rsidRPr="00E11897">
        <w:rPr>
          <w:rFonts w:ascii="Arial" w:eastAsia="Calibri" w:hAnsi="Arial" w:cs="Arial"/>
          <w:sz w:val="24"/>
          <w:szCs w:val="24"/>
        </w:rPr>
        <w:t>(</w:t>
      </w:r>
      <w:proofErr w:type="spellStart"/>
      <w:r w:rsidR="008B73EF" w:rsidRPr="00E11897">
        <w:rPr>
          <w:rFonts w:ascii="Arial" w:eastAsia="Calibri" w:hAnsi="Arial" w:cs="Arial"/>
          <w:sz w:val="24"/>
          <w:szCs w:val="24"/>
        </w:rPr>
        <w:t>Baylin</w:t>
      </w:r>
      <w:proofErr w:type="spellEnd"/>
      <w:r w:rsidR="008B73EF" w:rsidRPr="00E11897">
        <w:rPr>
          <w:rFonts w:ascii="Arial" w:eastAsia="Calibri" w:hAnsi="Arial" w:cs="Arial"/>
          <w:sz w:val="24"/>
          <w:szCs w:val="24"/>
        </w:rPr>
        <w:t xml:space="preserve"> et al., 2012; </w:t>
      </w:r>
      <w:proofErr w:type="spellStart"/>
      <w:r w:rsidR="008B73EF" w:rsidRPr="00E11897">
        <w:rPr>
          <w:rFonts w:ascii="Arial" w:eastAsia="Calibri" w:hAnsi="Arial" w:cs="Arial"/>
          <w:sz w:val="24"/>
          <w:szCs w:val="24"/>
        </w:rPr>
        <w:t>Donachy</w:t>
      </w:r>
      <w:proofErr w:type="spellEnd"/>
      <w:r w:rsidR="008B73EF" w:rsidRPr="00E11897">
        <w:rPr>
          <w:rFonts w:ascii="Arial" w:eastAsia="Calibri" w:hAnsi="Arial" w:cs="Arial"/>
          <w:sz w:val="24"/>
          <w:szCs w:val="24"/>
        </w:rPr>
        <w:t xml:space="preserve">, 2017; </w:t>
      </w:r>
      <w:proofErr w:type="spellStart"/>
      <w:r w:rsidR="008B73EF" w:rsidRPr="00E11897">
        <w:rPr>
          <w:rFonts w:ascii="Arial" w:eastAsia="Calibri" w:hAnsi="Arial" w:cs="Arial"/>
          <w:sz w:val="24"/>
          <w:szCs w:val="24"/>
        </w:rPr>
        <w:t>Marreo</w:t>
      </w:r>
      <w:proofErr w:type="spellEnd"/>
      <w:r w:rsidR="008B73EF" w:rsidRPr="00E11897">
        <w:rPr>
          <w:rFonts w:ascii="Arial" w:eastAsia="Calibri" w:hAnsi="Arial" w:cs="Arial"/>
          <w:sz w:val="24"/>
          <w:szCs w:val="24"/>
        </w:rPr>
        <w:t>, 2020</w:t>
      </w:r>
      <w:r w:rsidR="00E35247">
        <w:rPr>
          <w:rFonts w:ascii="Arial" w:eastAsia="Calibri" w:hAnsi="Arial" w:cs="Arial"/>
          <w:sz w:val="24"/>
          <w:szCs w:val="24"/>
        </w:rPr>
        <w:t>).</w:t>
      </w:r>
      <w:proofErr w:type="gramEnd"/>
      <w:r w:rsidR="00E35247" w:rsidRPr="00E35247">
        <w:rPr>
          <w:rFonts w:ascii="Arial" w:eastAsia="Calibri" w:hAnsi="Arial" w:cs="Arial"/>
          <w:color w:val="FF0000"/>
          <w:sz w:val="24"/>
          <w:szCs w:val="24"/>
        </w:rPr>
        <w:t xml:space="preserve"> </w:t>
      </w:r>
      <w:r w:rsidR="00E35247">
        <w:rPr>
          <w:rFonts w:ascii="Arial" w:eastAsia="Calibri" w:hAnsi="Arial" w:cs="Arial"/>
          <w:sz w:val="24"/>
          <w:szCs w:val="24"/>
        </w:rPr>
        <w:t>These processes</w:t>
      </w:r>
      <w:r w:rsidR="008B73EF">
        <w:rPr>
          <w:rFonts w:ascii="Arial" w:eastAsia="Calibri" w:hAnsi="Arial" w:cs="Arial"/>
          <w:sz w:val="24"/>
          <w:szCs w:val="24"/>
        </w:rPr>
        <w:t xml:space="preserve"> could make</w:t>
      </w:r>
      <w:r w:rsidRPr="00E11897">
        <w:rPr>
          <w:rFonts w:ascii="Arial" w:eastAsia="Calibri" w:hAnsi="Arial" w:cs="Arial"/>
          <w:sz w:val="24"/>
          <w:szCs w:val="24"/>
        </w:rPr>
        <w:t xml:space="preserve"> it difficult </w:t>
      </w:r>
      <w:r w:rsidR="008B73EF">
        <w:rPr>
          <w:rFonts w:ascii="Arial" w:eastAsia="Calibri" w:hAnsi="Arial" w:cs="Arial"/>
          <w:sz w:val="24"/>
          <w:szCs w:val="24"/>
        </w:rPr>
        <w:t xml:space="preserve">for foster carers </w:t>
      </w:r>
      <w:r w:rsidRPr="00E11897">
        <w:rPr>
          <w:rFonts w:ascii="Arial" w:eastAsia="Calibri" w:hAnsi="Arial" w:cs="Arial"/>
          <w:sz w:val="24"/>
          <w:szCs w:val="24"/>
        </w:rPr>
        <w:t>to remain connected with the child over</w:t>
      </w:r>
      <w:r>
        <w:rPr>
          <w:rFonts w:ascii="Arial" w:eastAsia="Calibri" w:hAnsi="Arial" w:cs="Arial"/>
          <w:sz w:val="24"/>
          <w:szCs w:val="24"/>
        </w:rPr>
        <w:t xml:space="preserve"> time</w:t>
      </w:r>
      <w:r w:rsidR="008B73EF">
        <w:rPr>
          <w:rFonts w:ascii="Arial" w:eastAsia="Calibri" w:hAnsi="Arial" w:cs="Arial"/>
          <w:sz w:val="24"/>
          <w:szCs w:val="24"/>
        </w:rPr>
        <w:t xml:space="preserve"> (</w:t>
      </w:r>
      <w:proofErr w:type="spellStart"/>
      <w:r w:rsidR="008B73EF" w:rsidRPr="00E11897">
        <w:rPr>
          <w:rFonts w:ascii="Arial" w:eastAsia="Calibri" w:hAnsi="Arial" w:cs="Arial"/>
          <w:sz w:val="24"/>
          <w:szCs w:val="24"/>
        </w:rPr>
        <w:t>Baylin</w:t>
      </w:r>
      <w:proofErr w:type="spellEnd"/>
      <w:r w:rsidR="008B73EF" w:rsidRPr="00E11897">
        <w:rPr>
          <w:rFonts w:ascii="Arial" w:eastAsia="Calibri" w:hAnsi="Arial" w:cs="Arial"/>
          <w:sz w:val="24"/>
          <w:szCs w:val="24"/>
        </w:rPr>
        <w:t xml:space="preserve"> et al., 2012</w:t>
      </w:r>
      <w:r w:rsidR="008B73EF">
        <w:rPr>
          <w:rFonts w:ascii="Arial" w:eastAsia="Calibri" w:hAnsi="Arial" w:cs="Arial"/>
          <w:sz w:val="24"/>
          <w:szCs w:val="24"/>
        </w:rPr>
        <w:t>)</w:t>
      </w:r>
      <w:r w:rsidR="008B73EF" w:rsidRPr="00E11897">
        <w:rPr>
          <w:rFonts w:ascii="Arial" w:eastAsia="Calibri" w:hAnsi="Arial" w:cs="Arial"/>
          <w:sz w:val="24"/>
          <w:szCs w:val="24"/>
        </w:rPr>
        <w:t>.</w:t>
      </w:r>
      <w:r>
        <w:rPr>
          <w:rFonts w:ascii="Arial" w:eastAsia="Calibri" w:hAnsi="Arial" w:cs="Arial"/>
          <w:sz w:val="24"/>
          <w:szCs w:val="24"/>
        </w:rPr>
        <w:t xml:space="preserve"> In line with this, t</w:t>
      </w:r>
      <w:r w:rsidRPr="00E11897">
        <w:rPr>
          <w:rFonts w:ascii="Arial" w:eastAsia="Calibri" w:hAnsi="Arial" w:cs="Arial"/>
          <w:sz w:val="24"/>
          <w:szCs w:val="24"/>
        </w:rPr>
        <w:t>hree review studies (</w:t>
      </w:r>
      <w:proofErr w:type="spellStart"/>
      <w:r w:rsidRPr="00E11897">
        <w:rPr>
          <w:rFonts w:ascii="Arial" w:eastAsia="Calibri" w:hAnsi="Arial" w:cs="Arial"/>
          <w:sz w:val="24"/>
          <w:szCs w:val="24"/>
        </w:rPr>
        <w:t>Konijn</w:t>
      </w:r>
      <w:proofErr w:type="spellEnd"/>
      <w:r w:rsidRPr="00E11897">
        <w:rPr>
          <w:rFonts w:ascii="Arial" w:eastAsia="Calibri" w:hAnsi="Arial" w:cs="Arial"/>
          <w:sz w:val="24"/>
          <w:szCs w:val="24"/>
        </w:rPr>
        <w:t xml:space="preserve"> et al., 2019; </w:t>
      </w:r>
      <w:proofErr w:type="spellStart"/>
      <w:r w:rsidRPr="00E11897">
        <w:rPr>
          <w:rFonts w:ascii="Arial" w:eastAsia="Calibri" w:hAnsi="Arial" w:cs="Arial"/>
          <w:sz w:val="24"/>
          <w:szCs w:val="24"/>
        </w:rPr>
        <w:t>Oosterman</w:t>
      </w:r>
      <w:proofErr w:type="spellEnd"/>
      <w:r w:rsidRPr="00E11897">
        <w:rPr>
          <w:rFonts w:ascii="Arial" w:eastAsia="Calibri" w:hAnsi="Arial" w:cs="Arial"/>
          <w:sz w:val="24"/>
          <w:szCs w:val="24"/>
        </w:rPr>
        <w:t xml:space="preserve"> et al., 2006; Rock et al., 2015) identified that</w:t>
      </w:r>
      <w:r>
        <w:rPr>
          <w:rFonts w:ascii="Arial" w:eastAsia="Calibri" w:hAnsi="Arial" w:cs="Arial"/>
          <w:sz w:val="24"/>
          <w:szCs w:val="24"/>
        </w:rPr>
        <w:t xml:space="preserve"> perceived</w:t>
      </w:r>
      <w:r w:rsidRPr="00E11897">
        <w:rPr>
          <w:rFonts w:ascii="Arial" w:eastAsia="Calibri" w:hAnsi="Arial" w:cs="Arial"/>
          <w:sz w:val="24"/>
          <w:szCs w:val="24"/>
        </w:rPr>
        <w:t xml:space="preserve"> ‘behavioural difficulties’ contributed to increased risk of placement breakdown</w:t>
      </w:r>
      <w:r w:rsidR="00E35247">
        <w:rPr>
          <w:rFonts w:ascii="Arial" w:eastAsia="Calibri" w:hAnsi="Arial" w:cs="Arial"/>
          <w:sz w:val="24"/>
          <w:szCs w:val="24"/>
        </w:rPr>
        <w:t xml:space="preserve"> and the current study found that </w:t>
      </w:r>
      <w:r w:rsidR="00D25D2E">
        <w:rPr>
          <w:rFonts w:ascii="Arial" w:eastAsia="Calibri" w:hAnsi="Arial" w:cs="Arial"/>
          <w:sz w:val="24"/>
          <w:szCs w:val="24"/>
        </w:rPr>
        <w:t xml:space="preserve">some </w:t>
      </w:r>
      <w:r w:rsidR="00E35247">
        <w:rPr>
          <w:rFonts w:ascii="Arial" w:eastAsia="Calibri" w:hAnsi="Arial" w:cs="Arial"/>
          <w:sz w:val="24"/>
          <w:szCs w:val="24"/>
        </w:rPr>
        <w:t>participants withdrew from the child</w:t>
      </w:r>
      <w:r w:rsidR="008B73EF">
        <w:rPr>
          <w:rFonts w:ascii="Arial" w:eastAsia="Calibri" w:hAnsi="Arial" w:cs="Arial"/>
          <w:sz w:val="24"/>
          <w:szCs w:val="24"/>
        </w:rPr>
        <w:t xml:space="preserve">. </w:t>
      </w:r>
    </w:p>
    <w:p w14:paraId="2BF0F36A" w14:textId="71109B30" w:rsidR="00D90ABD" w:rsidRPr="00E11897" w:rsidRDefault="00D90ABD" w:rsidP="00D90ABD">
      <w:pPr>
        <w:spacing w:line="360" w:lineRule="auto"/>
        <w:ind w:firstLine="720"/>
        <w:rPr>
          <w:rFonts w:ascii="Arial" w:eastAsia="Calibri" w:hAnsi="Arial" w:cs="Arial"/>
          <w:sz w:val="24"/>
          <w:szCs w:val="24"/>
        </w:rPr>
      </w:pPr>
      <w:r w:rsidRPr="00311ACD">
        <w:rPr>
          <w:rFonts w:ascii="Arial" w:eastAsia="Calibri" w:hAnsi="Arial" w:cs="Arial"/>
          <w:sz w:val="24"/>
          <w:szCs w:val="24"/>
        </w:rPr>
        <w:t xml:space="preserve">Participants described responding to the child’s behaviour or presentation based on their own high expressed emotions </w:t>
      </w:r>
      <w:r w:rsidR="00D25D2E" w:rsidRPr="00311ACD">
        <w:rPr>
          <w:rFonts w:ascii="Arial" w:eastAsia="Calibri" w:hAnsi="Arial" w:cs="Arial"/>
          <w:sz w:val="24"/>
          <w:szCs w:val="24"/>
        </w:rPr>
        <w:t xml:space="preserve">rather than the care they needed </w:t>
      </w:r>
      <w:r w:rsidRPr="00311ACD">
        <w:rPr>
          <w:rFonts w:ascii="Arial" w:eastAsia="Calibri" w:hAnsi="Arial" w:cs="Arial"/>
          <w:sz w:val="24"/>
          <w:szCs w:val="24"/>
        </w:rPr>
        <w:t xml:space="preserve">(GET 2a). </w:t>
      </w:r>
      <w:r w:rsidR="004F113B" w:rsidRPr="00311ACD">
        <w:rPr>
          <w:rFonts w:ascii="Arial" w:eastAsia="Calibri" w:hAnsi="Arial" w:cs="Arial"/>
          <w:sz w:val="24"/>
          <w:szCs w:val="24"/>
        </w:rPr>
        <w:t xml:space="preserve">This finding is congruent with the literature, which suggests that when experiencing BC, parents may respond to the child based on their own high emotions </w:t>
      </w:r>
      <w:r w:rsidR="004F113B">
        <w:rPr>
          <w:rFonts w:ascii="Arial" w:eastAsia="Calibri" w:hAnsi="Arial" w:cs="Arial"/>
          <w:sz w:val="24"/>
          <w:szCs w:val="24"/>
        </w:rPr>
        <w:t>(</w:t>
      </w:r>
      <w:proofErr w:type="spellStart"/>
      <w:r w:rsidR="004F113B">
        <w:rPr>
          <w:rFonts w:ascii="Arial" w:eastAsia="Calibri" w:hAnsi="Arial" w:cs="Arial"/>
          <w:sz w:val="24"/>
          <w:szCs w:val="24"/>
        </w:rPr>
        <w:t>Baylin</w:t>
      </w:r>
      <w:proofErr w:type="spellEnd"/>
      <w:r w:rsidR="004F113B">
        <w:rPr>
          <w:rFonts w:ascii="Arial" w:eastAsia="Calibri" w:hAnsi="Arial" w:cs="Arial"/>
          <w:sz w:val="24"/>
          <w:szCs w:val="24"/>
        </w:rPr>
        <w:t xml:space="preserve"> &amp; Hughes, 2016).</w:t>
      </w:r>
      <w:r w:rsidR="004F113B">
        <w:rPr>
          <w:rFonts w:ascii="Arial" w:eastAsia="Calibri" w:hAnsi="Arial" w:cs="Arial"/>
          <w:color w:val="FF0000"/>
          <w:sz w:val="24"/>
          <w:szCs w:val="24"/>
        </w:rPr>
        <w:t xml:space="preserve"> </w:t>
      </w:r>
      <w:r w:rsidR="004F113B">
        <w:rPr>
          <w:rFonts w:ascii="Arial" w:eastAsia="Calibri" w:hAnsi="Arial" w:cs="Arial"/>
          <w:sz w:val="24"/>
          <w:szCs w:val="24"/>
        </w:rPr>
        <w:t>D</w:t>
      </w:r>
      <w:r w:rsidRPr="00E11897">
        <w:rPr>
          <w:rFonts w:ascii="Arial" w:eastAsia="Calibri" w:hAnsi="Arial" w:cs="Arial"/>
          <w:sz w:val="24"/>
          <w:szCs w:val="24"/>
        </w:rPr>
        <w:t xml:space="preserve">ifficulties in </w:t>
      </w:r>
      <w:proofErr w:type="spellStart"/>
      <w:r w:rsidRPr="00E11897">
        <w:rPr>
          <w:rFonts w:ascii="Arial" w:eastAsia="Calibri" w:hAnsi="Arial" w:cs="Arial"/>
          <w:sz w:val="24"/>
          <w:szCs w:val="24"/>
        </w:rPr>
        <w:t>attunement</w:t>
      </w:r>
      <w:proofErr w:type="spellEnd"/>
      <w:r w:rsidRPr="00E11897">
        <w:rPr>
          <w:rFonts w:ascii="Arial" w:eastAsia="Calibri" w:hAnsi="Arial" w:cs="Arial"/>
          <w:sz w:val="24"/>
          <w:szCs w:val="24"/>
        </w:rPr>
        <w:t xml:space="preserve">, </w:t>
      </w:r>
      <w:proofErr w:type="spellStart"/>
      <w:r w:rsidRPr="00E11897">
        <w:rPr>
          <w:rFonts w:ascii="Arial" w:eastAsia="Calibri" w:hAnsi="Arial" w:cs="Arial"/>
          <w:sz w:val="24"/>
          <w:szCs w:val="24"/>
        </w:rPr>
        <w:t>mentalisation</w:t>
      </w:r>
      <w:proofErr w:type="spellEnd"/>
      <w:r w:rsidRPr="00E11897">
        <w:rPr>
          <w:rFonts w:ascii="Arial" w:eastAsia="Calibri" w:hAnsi="Arial" w:cs="Arial"/>
          <w:sz w:val="24"/>
          <w:szCs w:val="24"/>
        </w:rPr>
        <w:t xml:space="preserve"> and PRF could explain why participants appeared focused on the child’s behaviours and why they found it difficult not to respond to the child based on high emotions (</w:t>
      </w:r>
      <w:proofErr w:type="spellStart"/>
      <w:r w:rsidRPr="00E11897">
        <w:rPr>
          <w:rFonts w:ascii="Arial" w:eastAsia="Calibri" w:hAnsi="Arial" w:cs="Arial"/>
          <w:sz w:val="24"/>
          <w:szCs w:val="24"/>
        </w:rPr>
        <w:t>Baylin</w:t>
      </w:r>
      <w:proofErr w:type="spellEnd"/>
      <w:r w:rsidRPr="00E11897">
        <w:rPr>
          <w:rFonts w:ascii="Arial" w:eastAsia="Calibri" w:hAnsi="Arial" w:cs="Arial"/>
          <w:sz w:val="24"/>
          <w:szCs w:val="24"/>
        </w:rPr>
        <w:t xml:space="preserve"> &amp; Hughes, 2016). </w:t>
      </w:r>
    </w:p>
    <w:p w14:paraId="55B705E5" w14:textId="6EBA5B61" w:rsidR="00D90ABD" w:rsidRPr="00E11897" w:rsidRDefault="00D90ABD" w:rsidP="00D90ABD">
      <w:pPr>
        <w:spacing w:line="360" w:lineRule="auto"/>
        <w:ind w:firstLine="720"/>
        <w:rPr>
          <w:rFonts w:ascii="Arial" w:eastAsia="Calibri" w:hAnsi="Arial" w:cs="Arial"/>
          <w:sz w:val="24"/>
          <w:szCs w:val="24"/>
        </w:rPr>
      </w:pPr>
      <w:r w:rsidRPr="00311ACD">
        <w:rPr>
          <w:rFonts w:ascii="Arial" w:eastAsia="Calibri" w:hAnsi="Arial" w:cs="Arial"/>
          <w:sz w:val="24"/>
          <w:szCs w:val="24"/>
        </w:rPr>
        <w:t xml:space="preserve">Participants </w:t>
      </w:r>
      <w:proofErr w:type="gramStart"/>
      <w:r w:rsidRPr="00311ACD">
        <w:rPr>
          <w:rFonts w:ascii="Arial" w:eastAsia="Calibri" w:hAnsi="Arial" w:cs="Arial"/>
          <w:sz w:val="24"/>
          <w:szCs w:val="24"/>
        </w:rPr>
        <w:t>past experiences</w:t>
      </w:r>
      <w:proofErr w:type="gramEnd"/>
      <w:r w:rsidRPr="00311ACD">
        <w:rPr>
          <w:rFonts w:ascii="Arial" w:eastAsia="Calibri" w:hAnsi="Arial" w:cs="Arial"/>
          <w:sz w:val="24"/>
          <w:szCs w:val="24"/>
        </w:rPr>
        <w:t xml:space="preserve"> appeared to become re-enacted in the carer-child relationship. This appeared to make it difficult for participants to provide the </w:t>
      </w:r>
      <w:r w:rsidRPr="00311ACD">
        <w:rPr>
          <w:rFonts w:ascii="Arial" w:eastAsia="Calibri" w:hAnsi="Arial" w:cs="Arial"/>
          <w:sz w:val="24"/>
          <w:szCs w:val="24"/>
        </w:rPr>
        <w:lastRenderedPageBreak/>
        <w:t xml:space="preserve">care that the child needed (GET 2b). </w:t>
      </w:r>
      <w:r>
        <w:rPr>
          <w:rFonts w:ascii="Arial" w:eastAsia="Calibri" w:hAnsi="Arial" w:cs="Arial"/>
          <w:sz w:val="24"/>
          <w:szCs w:val="24"/>
        </w:rPr>
        <w:t xml:space="preserve">A trauma response </w:t>
      </w:r>
      <w:proofErr w:type="gramStart"/>
      <w:r>
        <w:rPr>
          <w:rFonts w:ascii="Arial" w:eastAsia="Calibri" w:hAnsi="Arial" w:cs="Arial"/>
          <w:sz w:val="24"/>
          <w:szCs w:val="24"/>
        </w:rPr>
        <w:t>may have been activated</w:t>
      </w:r>
      <w:proofErr w:type="gramEnd"/>
      <w:r>
        <w:rPr>
          <w:rFonts w:ascii="Arial" w:eastAsia="Calibri" w:hAnsi="Arial" w:cs="Arial"/>
          <w:sz w:val="24"/>
          <w:szCs w:val="24"/>
        </w:rPr>
        <w:t xml:space="preserve"> in response to participant’s previous experiences becoming re-enacted in the relationship. In line with this</w:t>
      </w:r>
      <w:r w:rsidRPr="00E11897">
        <w:rPr>
          <w:rFonts w:ascii="Arial" w:eastAsia="Calibri" w:hAnsi="Arial" w:cs="Arial"/>
          <w:sz w:val="24"/>
          <w:szCs w:val="24"/>
        </w:rPr>
        <w:t xml:space="preserve">, </w:t>
      </w:r>
      <w:proofErr w:type="spellStart"/>
      <w:r w:rsidRPr="00E11897">
        <w:rPr>
          <w:rFonts w:ascii="Arial" w:eastAsia="Calibri" w:hAnsi="Arial" w:cs="Arial"/>
          <w:sz w:val="24"/>
          <w:szCs w:val="24"/>
        </w:rPr>
        <w:t>Bunday</w:t>
      </w:r>
      <w:proofErr w:type="spellEnd"/>
      <w:r w:rsidRPr="00E11897">
        <w:rPr>
          <w:rFonts w:ascii="Arial" w:eastAsia="Calibri" w:hAnsi="Arial" w:cs="Arial"/>
          <w:sz w:val="24"/>
          <w:szCs w:val="24"/>
        </w:rPr>
        <w:t xml:space="preserve"> et al. (2015) identified that if carers own a</w:t>
      </w:r>
      <w:r w:rsidR="000A2C89">
        <w:rPr>
          <w:rFonts w:ascii="Arial" w:eastAsia="Calibri" w:hAnsi="Arial" w:cs="Arial"/>
          <w:sz w:val="24"/>
          <w:szCs w:val="24"/>
        </w:rPr>
        <w:t>dvers</w:t>
      </w:r>
      <w:r w:rsidRPr="00E11897">
        <w:rPr>
          <w:rFonts w:ascii="Arial" w:eastAsia="Calibri" w:hAnsi="Arial" w:cs="Arial"/>
          <w:sz w:val="24"/>
          <w:szCs w:val="24"/>
        </w:rPr>
        <w:t xml:space="preserve">e life experiences are </w:t>
      </w:r>
      <w:r>
        <w:rPr>
          <w:rFonts w:ascii="Arial" w:eastAsia="Calibri" w:hAnsi="Arial" w:cs="Arial"/>
          <w:sz w:val="24"/>
          <w:szCs w:val="24"/>
        </w:rPr>
        <w:t>‘</w:t>
      </w:r>
      <w:r w:rsidRPr="00E11897">
        <w:rPr>
          <w:rFonts w:ascii="Arial" w:eastAsia="Calibri" w:hAnsi="Arial" w:cs="Arial"/>
          <w:sz w:val="24"/>
          <w:szCs w:val="24"/>
        </w:rPr>
        <w:t>unresolved</w:t>
      </w:r>
      <w:r>
        <w:rPr>
          <w:rFonts w:ascii="Arial" w:eastAsia="Calibri" w:hAnsi="Arial" w:cs="Arial"/>
          <w:sz w:val="24"/>
          <w:szCs w:val="24"/>
        </w:rPr>
        <w:t>’</w:t>
      </w:r>
      <w:r w:rsidRPr="00E11897">
        <w:rPr>
          <w:rFonts w:ascii="Arial" w:eastAsia="Calibri" w:hAnsi="Arial" w:cs="Arial"/>
          <w:sz w:val="24"/>
          <w:szCs w:val="24"/>
        </w:rPr>
        <w:t xml:space="preserve"> children can activate these memories </w:t>
      </w:r>
      <w:r w:rsidRPr="00F920C7">
        <w:rPr>
          <w:rFonts w:ascii="Arial" w:eastAsia="Calibri" w:hAnsi="Arial" w:cs="Arial"/>
          <w:sz w:val="24"/>
          <w:szCs w:val="24"/>
        </w:rPr>
        <w:t>resulting in carers experiencing high emotional arousal in response to the child’s behaviours or presentation</w:t>
      </w:r>
      <w:r w:rsidR="00BD0440" w:rsidRPr="00F920C7">
        <w:rPr>
          <w:rFonts w:ascii="Arial" w:eastAsia="Calibri" w:hAnsi="Arial" w:cs="Arial"/>
          <w:sz w:val="24"/>
          <w:szCs w:val="24"/>
        </w:rPr>
        <w:t xml:space="preserve">, </w:t>
      </w:r>
      <w:r w:rsidR="00BD0440" w:rsidRPr="00311ACD">
        <w:rPr>
          <w:rFonts w:ascii="Arial" w:eastAsia="Calibri" w:hAnsi="Arial" w:cs="Arial"/>
          <w:sz w:val="24"/>
          <w:szCs w:val="24"/>
        </w:rPr>
        <w:t>this is in line with the current study’s findings (GET 2b</w:t>
      </w:r>
      <w:r w:rsidR="00DD5111" w:rsidRPr="00311ACD">
        <w:rPr>
          <w:rFonts w:ascii="Arial" w:eastAsia="Calibri" w:hAnsi="Arial" w:cs="Arial"/>
          <w:sz w:val="24"/>
          <w:szCs w:val="24"/>
        </w:rPr>
        <w:t>: “they reminded me of…”</w:t>
      </w:r>
      <w:r w:rsidR="00BD0440" w:rsidRPr="00311ACD">
        <w:rPr>
          <w:rFonts w:ascii="Arial" w:eastAsia="Calibri" w:hAnsi="Arial" w:cs="Arial"/>
          <w:sz w:val="24"/>
          <w:szCs w:val="24"/>
        </w:rPr>
        <w:t xml:space="preserve">). </w:t>
      </w:r>
      <w:r w:rsidRPr="00E11897">
        <w:rPr>
          <w:rFonts w:ascii="Arial" w:eastAsia="Calibri" w:hAnsi="Arial" w:cs="Arial"/>
          <w:sz w:val="24"/>
          <w:szCs w:val="24"/>
        </w:rPr>
        <w:t>Golding (2017) identified that when carers have experienced trauma or difficult early life experiences in significant relationships, the child’s behaviour or presentation can remind foster carers of these painful experiences. Due to this, carers may respond to the child based on the emotions associated with their previous experiences rather than</w:t>
      </w:r>
      <w:r w:rsidR="008B73EF">
        <w:rPr>
          <w:rFonts w:ascii="Arial" w:eastAsia="Calibri" w:hAnsi="Arial" w:cs="Arial"/>
          <w:sz w:val="24"/>
          <w:szCs w:val="24"/>
        </w:rPr>
        <w:t xml:space="preserve"> by providing the care that the</w:t>
      </w:r>
      <w:r w:rsidRPr="00E11897">
        <w:rPr>
          <w:rFonts w:ascii="Arial" w:eastAsia="Calibri" w:hAnsi="Arial" w:cs="Arial"/>
          <w:sz w:val="24"/>
          <w:szCs w:val="24"/>
        </w:rPr>
        <w:t xml:space="preserve"> ch</w:t>
      </w:r>
      <w:r w:rsidR="008B73EF">
        <w:rPr>
          <w:rFonts w:ascii="Arial" w:eastAsia="Calibri" w:hAnsi="Arial" w:cs="Arial"/>
          <w:sz w:val="24"/>
          <w:szCs w:val="24"/>
        </w:rPr>
        <w:t>ild</w:t>
      </w:r>
      <w:r w:rsidRPr="00E11897">
        <w:rPr>
          <w:rFonts w:ascii="Arial" w:eastAsia="Calibri" w:hAnsi="Arial" w:cs="Arial"/>
          <w:sz w:val="24"/>
          <w:szCs w:val="24"/>
        </w:rPr>
        <w:t xml:space="preserve"> need</w:t>
      </w:r>
      <w:r w:rsidR="008B73EF">
        <w:rPr>
          <w:rFonts w:ascii="Arial" w:eastAsia="Calibri" w:hAnsi="Arial" w:cs="Arial"/>
          <w:sz w:val="24"/>
          <w:szCs w:val="24"/>
        </w:rPr>
        <w:t>s</w:t>
      </w:r>
      <w:r w:rsidRPr="00E11897">
        <w:rPr>
          <w:rFonts w:ascii="Arial" w:eastAsia="Calibri" w:hAnsi="Arial" w:cs="Arial"/>
          <w:sz w:val="24"/>
          <w:szCs w:val="24"/>
        </w:rPr>
        <w:t xml:space="preserve"> during those moments. </w:t>
      </w:r>
      <w:r w:rsidR="00BD0440" w:rsidRPr="00311ACD">
        <w:rPr>
          <w:rFonts w:ascii="Arial" w:eastAsia="Calibri" w:hAnsi="Arial" w:cs="Arial"/>
          <w:sz w:val="24"/>
          <w:szCs w:val="24"/>
        </w:rPr>
        <w:t>This is in line with the current study’s findings.</w:t>
      </w:r>
    </w:p>
    <w:p w14:paraId="6969FA9B" w14:textId="568A3246" w:rsidR="00D90ABD" w:rsidRDefault="00D90ABD" w:rsidP="00D90ABD">
      <w:pPr>
        <w:spacing w:line="360" w:lineRule="auto"/>
        <w:ind w:firstLine="720"/>
        <w:rPr>
          <w:rFonts w:ascii="Arial" w:eastAsia="Calibri" w:hAnsi="Arial" w:cs="Arial"/>
          <w:sz w:val="24"/>
          <w:szCs w:val="24"/>
        </w:rPr>
      </w:pPr>
      <w:r w:rsidRPr="00331BFF">
        <w:rPr>
          <w:rFonts w:ascii="Arial" w:eastAsia="Calibri" w:hAnsi="Arial" w:cs="Arial"/>
          <w:sz w:val="24"/>
          <w:szCs w:val="24"/>
        </w:rPr>
        <w:t>Participants</w:t>
      </w:r>
      <w:r>
        <w:rPr>
          <w:rFonts w:ascii="Arial" w:eastAsia="Calibri" w:hAnsi="Arial" w:cs="Arial"/>
          <w:sz w:val="24"/>
          <w:szCs w:val="24"/>
        </w:rPr>
        <w:t xml:space="preserve"> appeared to feel</w:t>
      </w:r>
      <w:r w:rsidRPr="00331BFF">
        <w:rPr>
          <w:rFonts w:ascii="Arial" w:eastAsia="Calibri" w:hAnsi="Arial" w:cs="Arial"/>
          <w:sz w:val="24"/>
          <w:szCs w:val="24"/>
        </w:rPr>
        <w:t xml:space="preserve"> dismissed; invalidated and unheard </w:t>
      </w:r>
      <w:r>
        <w:rPr>
          <w:rFonts w:ascii="Arial" w:eastAsia="Calibri" w:hAnsi="Arial" w:cs="Arial"/>
          <w:sz w:val="24"/>
          <w:szCs w:val="24"/>
        </w:rPr>
        <w:t>by services and they expressed that services did not meet their needs or</w:t>
      </w:r>
      <w:r w:rsidRPr="00331BFF">
        <w:rPr>
          <w:rFonts w:ascii="Arial" w:eastAsia="Calibri" w:hAnsi="Arial" w:cs="Arial"/>
          <w:sz w:val="24"/>
          <w:szCs w:val="24"/>
        </w:rPr>
        <w:t xml:space="preserve"> the needs of the child</w:t>
      </w:r>
      <w:r w:rsidR="00BD0440">
        <w:rPr>
          <w:rFonts w:ascii="Arial" w:eastAsia="Calibri" w:hAnsi="Arial" w:cs="Arial"/>
          <w:sz w:val="24"/>
          <w:szCs w:val="24"/>
        </w:rPr>
        <w:t xml:space="preserve">, </w:t>
      </w:r>
      <w:r w:rsidR="00BD0440" w:rsidRPr="00311ACD">
        <w:rPr>
          <w:rFonts w:ascii="Arial" w:eastAsia="Calibri" w:hAnsi="Arial" w:cs="Arial"/>
          <w:sz w:val="24"/>
          <w:szCs w:val="24"/>
        </w:rPr>
        <w:t>this eventually contributed to BC</w:t>
      </w:r>
      <w:r w:rsidRPr="00311ACD">
        <w:rPr>
          <w:rFonts w:ascii="Arial" w:eastAsia="Calibri" w:hAnsi="Arial" w:cs="Arial"/>
          <w:sz w:val="24"/>
          <w:szCs w:val="24"/>
        </w:rPr>
        <w:t xml:space="preserve"> </w:t>
      </w:r>
      <w:r w:rsidR="00BD0440" w:rsidRPr="00311ACD">
        <w:rPr>
          <w:rFonts w:ascii="Arial" w:eastAsia="Calibri" w:hAnsi="Arial" w:cs="Arial"/>
          <w:sz w:val="24"/>
          <w:szCs w:val="24"/>
        </w:rPr>
        <w:t xml:space="preserve">as participants resources became depleted </w:t>
      </w:r>
      <w:r w:rsidRPr="00311ACD">
        <w:rPr>
          <w:rFonts w:ascii="Arial" w:eastAsia="Calibri" w:hAnsi="Arial" w:cs="Arial"/>
          <w:sz w:val="24"/>
          <w:szCs w:val="24"/>
        </w:rPr>
        <w:t xml:space="preserve">(GET 3). </w:t>
      </w:r>
      <w:r w:rsidRPr="00E11897">
        <w:rPr>
          <w:rFonts w:ascii="Arial" w:eastAsia="Calibri" w:hAnsi="Arial" w:cs="Arial"/>
          <w:sz w:val="24"/>
          <w:szCs w:val="24"/>
        </w:rPr>
        <w:t>In line with the findings of this study, repeated experience of feeling unsupported and negl</w:t>
      </w:r>
      <w:r w:rsidR="00BD0440">
        <w:rPr>
          <w:rFonts w:ascii="Arial" w:eastAsia="Calibri" w:hAnsi="Arial" w:cs="Arial"/>
          <w:sz w:val="24"/>
          <w:szCs w:val="24"/>
        </w:rPr>
        <w:t>ected by services has been proposed</w:t>
      </w:r>
      <w:r w:rsidRPr="00E11897">
        <w:rPr>
          <w:rFonts w:ascii="Arial" w:eastAsia="Calibri" w:hAnsi="Arial" w:cs="Arial"/>
          <w:sz w:val="24"/>
          <w:szCs w:val="24"/>
        </w:rPr>
        <w:t xml:space="preserve"> to lead to feelings of rejection and </w:t>
      </w:r>
      <w:r w:rsidR="008B73EF">
        <w:rPr>
          <w:rFonts w:ascii="Arial" w:eastAsia="Calibri" w:hAnsi="Arial" w:cs="Arial"/>
          <w:sz w:val="24"/>
          <w:szCs w:val="24"/>
        </w:rPr>
        <w:t xml:space="preserve">subsequent </w:t>
      </w:r>
      <w:r w:rsidRPr="00E11897">
        <w:rPr>
          <w:rFonts w:ascii="Arial" w:eastAsia="Calibri" w:hAnsi="Arial" w:cs="Arial"/>
          <w:sz w:val="24"/>
          <w:szCs w:val="24"/>
        </w:rPr>
        <w:t>withdrawal from services placing carers at further risk of developing BC (</w:t>
      </w:r>
      <w:proofErr w:type="spellStart"/>
      <w:r w:rsidRPr="00E11897">
        <w:rPr>
          <w:rFonts w:ascii="Arial" w:eastAsia="Calibri" w:hAnsi="Arial" w:cs="Arial"/>
          <w:sz w:val="24"/>
          <w:szCs w:val="24"/>
        </w:rPr>
        <w:t>Baylin</w:t>
      </w:r>
      <w:proofErr w:type="spellEnd"/>
      <w:r w:rsidRPr="00E11897">
        <w:rPr>
          <w:rFonts w:ascii="Arial" w:eastAsia="Calibri" w:hAnsi="Arial" w:cs="Arial"/>
          <w:sz w:val="24"/>
          <w:szCs w:val="24"/>
        </w:rPr>
        <w:t xml:space="preserve"> &amp; Hughes, 2016). ‘Triple deprivation’ appears to encapsulate this experience; children experience difficult early life experiences, wh</w:t>
      </w:r>
      <w:r w:rsidR="005D1018">
        <w:rPr>
          <w:rFonts w:ascii="Arial" w:eastAsia="Calibri" w:hAnsi="Arial" w:cs="Arial"/>
          <w:sz w:val="24"/>
          <w:szCs w:val="24"/>
        </w:rPr>
        <w:t>ich activate</w:t>
      </w:r>
      <w:r w:rsidR="00240B86">
        <w:rPr>
          <w:rFonts w:ascii="Arial" w:eastAsia="Calibri" w:hAnsi="Arial" w:cs="Arial"/>
          <w:sz w:val="24"/>
          <w:szCs w:val="24"/>
        </w:rPr>
        <w:t>s</w:t>
      </w:r>
      <w:r w:rsidRPr="00E11897">
        <w:rPr>
          <w:rFonts w:ascii="Arial" w:eastAsia="Calibri" w:hAnsi="Arial" w:cs="Arial"/>
          <w:sz w:val="24"/>
          <w:szCs w:val="24"/>
        </w:rPr>
        <w:t xml:space="preserve"> their defences. These defences are re-enacted by services who due to competing demands and high caseloads may struggle to provide the support that the child and carer need (Emanuel, 2006). This could reinforce the child’s defences and could activate the carer’s defences, which could make it difficult for them to provide the qualities of caregiving that the child might need as they may be in a state of survival (</w:t>
      </w:r>
      <w:proofErr w:type="spellStart"/>
      <w:r w:rsidRPr="00E11897">
        <w:rPr>
          <w:rFonts w:ascii="Arial" w:eastAsia="Calibri" w:hAnsi="Arial" w:cs="Arial"/>
          <w:sz w:val="24"/>
          <w:szCs w:val="24"/>
        </w:rPr>
        <w:t>Baylin</w:t>
      </w:r>
      <w:proofErr w:type="spellEnd"/>
      <w:r w:rsidRPr="00E11897">
        <w:rPr>
          <w:rFonts w:ascii="Arial" w:eastAsia="Calibri" w:hAnsi="Arial" w:cs="Arial"/>
          <w:sz w:val="24"/>
          <w:szCs w:val="24"/>
        </w:rPr>
        <w:t xml:space="preserve"> &amp; Hughes, 2016). </w:t>
      </w:r>
    </w:p>
    <w:p w14:paraId="21BFF30A" w14:textId="43379B7B" w:rsidR="00D90ABD" w:rsidRPr="00E11897" w:rsidRDefault="00D90ABD" w:rsidP="00D90ABD">
      <w:pPr>
        <w:spacing w:line="360" w:lineRule="auto"/>
        <w:ind w:firstLine="720"/>
        <w:rPr>
          <w:rFonts w:ascii="Arial" w:eastAsia="Calibri" w:hAnsi="Arial" w:cs="Arial"/>
          <w:sz w:val="24"/>
          <w:szCs w:val="24"/>
        </w:rPr>
      </w:pPr>
      <w:r>
        <w:rPr>
          <w:rFonts w:ascii="Arial" w:eastAsia="Calibri" w:hAnsi="Arial" w:cs="Arial"/>
          <w:sz w:val="24"/>
          <w:szCs w:val="24"/>
        </w:rPr>
        <w:t>T</w:t>
      </w:r>
      <w:r w:rsidRPr="00E11897">
        <w:rPr>
          <w:rFonts w:ascii="Arial" w:eastAsia="Calibri" w:hAnsi="Arial" w:cs="Arial"/>
          <w:sz w:val="24"/>
          <w:szCs w:val="24"/>
        </w:rPr>
        <w:t>he importance of supportive relationships with ‘skilled practitioners’ in enabling carers to remain open and engaged in the carer-child r</w:t>
      </w:r>
      <w:r w:rsidR="00F920C7">
        <w:rPr>
          <w:rFonts w:ascii="Arial" w:eastAsia="Calibri" w:hAnsi="Arial" w:cs="Arial"/>
          <w:sz w:val="24"/>
          <w:szCs w:val="24"/>
        </w:rPr>
        <w:t>elationship, to enable</w:t>
      </w:r>
      <w:r w:rsidRPr="00E11897">
        <w:rPr>
          <w:rFonts w:ascii="Arial" w:eastAsia="Calibri" w:hAnsi="Arial" w:cs="Arial"/>
          <w:sz w:val="24"/>
          <w:szCs w:val="24"/>
        </w:rPr>
        <w:t xml:space="preserve"> empathy and reflection, to understand the child and their behaviour and to be able to provide the qualities of caregiving that the child needs</w:t>
      </w:r>
      <w:r w:rsidRPr="00311ACD">
        <w:rPr>
          <w:rFonts w:ascii="Arial" w:eastAsia="Calibri" w:hAnsi="Arial" w:cs="Arial"/>
          <w:sz w:val="24"/>
          <w:szCs w:val="24"/>
        </w:rPr>
        <w:t xml:space="preserve"> has been consistently acknowledged in the literature (</w:t>
      </w:r>
      <w:proofErr w:type="spellStart"/>
      <w:r w:rsidRPr="00311ACD">
        <w:rPr>
          <w:rFonts w:ascii="Arial" w:eastAsia="Calibri" w:hAnsi="Arial" w:cs="Arial"/>
          <w:sz w:val="24"/>
          <w:szCs w:val="24"/>
        </w:rPr>
        <w:t>Bay</w:t>
      </w:r>
      <w:r w:rsidR="0060699B" w:rsidRPr="00311ACD">
        <w:rPr>
          <w:rFonts w:ascii="Arial" w:eastAsia="Calibri" w:hAnsi="Arial" w:cs="Arial"/>
          <w:sz w:val="24"/>
          <w:szCs w:val="24"/>
        </w:rPr>
        <w:t>lin</w:t>
      </w:r>
      <w:proofErr w:type="spellEnd"/>
      <w:r w:rsidR="0060699B" w:rsidRPr="00311ACD">
        <w:rPr>
          <w:rFonts w:ascii="Arial" w:eastAsia="Calibri" w:hAnsi="Arial" w:cs="Arial"/>
          <w:sz w:val="24"/>
          <w:szCs w:val="24"/>
        </w:rPr>
        <w:t xml:space="preserve">, 2017; Golding, 2017). The current findings </w:t>
      </w:r>
      <w:r w:rsidR="00F920C7" w:rsidRPr="00311ACD">
        <w:rPr>
          <w:rFonts w:ascii="Arial" w:eastAsia="Calibri" w:hAnsi="Arial" w:cs="Arial"/>
          <w:sz w:val="24"/>
          <w:szCs w:val="24"/>
        </w:rPr>
        <w:t>(GET 3: ‘n</w:t>
      </w:r>
      <w:r w:rsidR="0060699B" w:rsidRPr="00311ACD">
        <w:rPr>
          <w:rFonts w:ascii="Arial" w:eastAsia="Calibri" w:hAnsi="Arial" w:cs="Arial"/>
          <w:sz w:val="24"/>
          <w:szCs w:val="24"/>
        </w:rPr>
        <w:t>eglected and “left to get on with it”</w:t>
      </w:r>
      <w:r w:rsidR="008E1CFB" w:rsidRPr="00311ACD">
        <w:rPr>
          <w:rFonts w:ascii="Arial" w:eastAsia="Calibri" w:hAnsi="Arial" w:cs="Arial"/>
          <w:sz w:val="24"/>
          <w:szCs w:val="24"/>
        </w:rPr>
        <w:t>’</w:t>
      </w:r>
      <w:r w:rsidR="0060699B" w:rsidRPr="00311ACD">
        <w:rPr>
          <w:rFonts w:ascii="Arial" w:eastAsia="Calibri" w:hAnsi="Arial" w:cs="Arial"/>
          <w:sz w:val="24"/>
          <w:szCs w:val="24"/>
        </w:rPr>
        <w:t xml:space="preserve">) </w:t>
      </w:r>
      <w:r w:rsidR="0060699B">
        <w:rPr>
          <w:rFonts w:ascii="Arial" w:eastAsia="Calibri" w:hAnsi="Arial" w:cs="Arial"/>
          <w:sz w:val="24"/>
          <w:szCs w:val="24"/>
        </w:rPr>
        <w:t>suggest that these</w:t>
      </w:r>
      <w:r w:rsidRPr="00E11897">
        <w:rPr>
          <w:rFonts w:ascii="Arial" w:eastAsia="Calibri" w:hAnsi="Arial" w:cs="Arial"/>
          <w:sz w:val="24"/>
          <w:szCs w:val="24"/>
        </w:rPr>
        <w:t xml:space="preserve"> qualities of caregiving may become suppressed following repeated experience of being </w:t>
      </w:r>
      <w:r w:rsidRPr="00E11897">
        <w:rPr>
          <w:rFonts w:ascii="Arial" w:eastAsia="Calibri" w:hAnsi="Arial" w:cs="Arial"/>
          <w:sz w:val="24"/>
          <w:szCs w:val="24"/>
        </w:rPr>
        <w:lastRenderedPageBreak/>
        <w:t>invalidated and unsupported</w:t>
      </w:r>
      <w:r w:rsidR="0060699B">
        <w:rPr>
          <w:rFonts w:ascii="Arial" w:eastAsia="Calibri" w:hAnsi="Arial" w:cs="Arial"/>
          <w:sz w:val="24"/>
          <w:szCs w:val="24"/>
        </w:rPr>
        <w:t>.</w:t>
      </w:r>
      <w:r w:rsidR="006B21F1" w:rsidRPr="006B21F1">
        <w:rPr>
          <w:rFonts w:ascii="Arial" w:eastAsia="Calibri" w:hAnsi="Arial" w:cs="Arial"/>
          <w:color w:val="FF0000"/>
          <w:sz w:val="24"/>
          <w:szCs w:val="24"/>
        </w:rPr>
        <w:t xml:space="preserve"> </w:t>
      </w:r>
      <w:r w:rsidRPr="00E11897">
        <w:rPr>
          <w:rFonts w:ascii="Arial" w:eastAsia="Calibri" w:hAnsi="Arial" w:cs="Arial"/>
          <w:sz w:val="24"/>
          <w:szCs w:val="24"/>
        </w:rPr>
        <w:t>These caregiving qualities are particularly important when caring for children who have experienced attachment disruptions and traumatic early life experiences (Golding, 2017), without these qualities, children could maintain a position of blocked trust placing foster carers at further risk of BC. In line with this, Developmental Dyadic Psychotherapy (DDP) highlights the importance of professionals providing a ‘secure base’ for foster carers based on attachment and Playfulness</w:t>
      </w:r>
      <w:r>
        <w:rPr>
          <w:rFonts w:ascii="Arial" w:eastAsia="Calibri" w:hAnsi="Arial" w:cs="Arial"/>
          <w:sz w:val="24"/>
          <w:szCs w:val="24"/>
        </w:rPr>
        <w:t>,</w:t>
      </w:r>
      <w:r w:rsidRPr="00E11897">
        <w:rPr>
          <w:rFonts w:ascii="Arial" w:eastAsia="Calibri" w:hAnsi="Arial" w:cs="Arial"/>
          <w:sz w:val="24"/>
          <w:szCs w:val="24"/>
        </w:rPr>
        <w:t xml:space="preserve"> Acceptance</w:t>
      </w:r>
      <w:r>
        <w:rPr>
          <w:rFonts w:ascii="Arial" w:eastAsia="Calibri" w:hAnsi="Arial" w:cs="Arial"/>
          <w:sz w:val="24"/>
          <w:szCs w:val="24"/>
        </w:rPr>
        <w:t>,</w:t>
      </w:r>
      <w:r w:rsidRPr="00E11897">
        <w:rPr>
          <w:rFonts w:ascii="Arial" w:eastAsia="Calibri" w:hAnsi="Arial" w:cs="Arial"/>
          <w:sz w:val="24"/>
          <w:szCs w:val="24"/>
        </w:rPr>
        <w:t xml:space="preserve"> Curiosity and Empathy (PACE) principles. This may support foster carers to understand their emotional responses to the child, to feel safe, open and engaged in the carer-child relationship and support them to provide the care that the child needs (Hughes et al., 2019). </w:t>
      </w:r>
    </w:p>
    <w:p w14:paraId="5BDB7B3B" w14:textId="382228B8" w:rsidR="00D90ABD" w:rsidRPr="00E11897" w:rsidRDefault="00D90ABD" w:rsidP="00D90ABD">
      <w:pPr>
        <w:spacing w:line="360" w:lineRule="auto"/>
        <w:ind w:firstLine="720"/>
        <w:rPr>
          <w:rFonts w:ascii="Arial" w:eastAsia="Calibri" w:hAnsi="Arial" w:cs="Arial"/>
          <w:sz w:val="24"/>
          <w:szCs w:val="24"/>
        </w:rPr>
      </w:pPr>
      <w:r>
        <w:rPr>
          <w:rFonts w:ascii="Arial" w:eastAsia="Calibri" w:hAnsi="Arial" w:cs="Arial"/>
          <w:sz w:val="24"/>
          <w:szCs w:val="24"/>
        </w:rPr>
        <w:t xml:space="preserve">Over time, in response to the processes outlined in the first three GETs, some </w:t>
      </w:r>
      <w:r w:rsidRPr="00E11897">
        <w:rPr>
          <w:rFonts w:ascii="Arial" w:eastAsia="Calibri" w:hAnsi="Arial" w:cs="Arial"/>
          <w:sz w:val="24"/>
          <w:szCs w:val="24"/>
        </w:rPr>
        <w:t>participants</w:t>
      </w:r>
      <w:r>
        <w:rPr>
          <w:rFonts w:ascii="Arial" w:eastAsia="Calibri" w:hAnsi="Arial" w:cs="Arial"/>
          <w:sz w:val="24"/>
          <w:szCs w:val="24"/>
        </w:rPr>
        <w:t xml:space="preserve"> appeared to withdra</w:t>
      </w:r>
      <w:r w:rsidRPr="00E11897">
        <w:rPr>
          <w:rFonts w:ascii="Arial" w:eastAsia="Calibri" w:hAnsi="Arial" w:cs="Arial"/>
          <w:sz w:val="24"/>
          <w:szCs w:val="24"/>
        </w:rPr>
        <w:t xml:space="preserve">w from the child. </w:t>
      </w:r>
      <w:r>
        <w:rPr>
          <w:rFonts w:ascii="Arial" w:eastAsia="Calibri" w:hAnsi="Arial" w:cs="Arial"/>
          <w:sz w:val="24"/>
          <w:szCs w:val="24"/>
        </w:rPr>
        <w:t>This</w:t>
      </w:r>
      <w:r w:rsidR="00FB0294">
        <w:rPr>
          <w:rFonts w:ascii="Arial" w:eastAsia="Calibri" w:hAnsi="Arial" w:cs="Arial"/>
          <w:sz w:val="24"/>
          <w:szCs w:val="24"/>
        </w:rPr>
        <w:t xml:space="preserve"> finding is</w:t>
      </w:r>
      <w:r w:rsidRPr="00E11897">
        <w:rPr>
          <w:rFonts w:ascii="Arial" w:eastAsia="Calibri" w:hAnsi="Arial" w:cs="Arial"/>
          <w:sz w:val="24"/>
          <w:szCs w:val="24"/>
        </w:rPr>
        <w:t xml:space="preserve"> consistent with the literature which suggests that when experiencing BC</w:t>
      </w:r>
      <w:r w:rsidR="00FB0294">
        <w:rPr>
          <w:rFonts w:ascii="Arial" w:eastAsia="Calibri" w:hAnsi="Arial" w:cs="Arial"/>
          <w:sz w:val="24"/>
          <w:szCs w:val="24"/>
        </w:rPr>
        <w:t>,</w:t>
      </w:r>
      <w:r w:rsidRPr="00E11897">
        <w:rPr>
          <w:rFonts w:ascii="Arial" w:eastAsia="Calibri" w:hAnsi="Arial" w:cs="Arial"/>
          <w:sz w:val="24"/>
          <w:szCs w:val="24"/>
        </w:rPr>
        <w:t xml:space="preserve"> parent</w:t>
      </w:r>
      <w:r w:rsidR="001A61A5">
        <w:rPr>
          <w:rFonts w:ascii="Arial" w:eastAsia="Calibri" w:hAnsi="Arial" w:cs="Arial"/>
          <w:sz w:val="24"/>
          <w:szCs w:val="24"/>
        </w:rPr>
        <w:t xml:space="preserve">s or carers may </w:t>
      </w:r>
      <w:r w:rsidRPr="00E11897">
        <w:rPr>
          <w:rFonts w:ascii="Arial" w:eastAsia="Calibri" w:hAnsi="Arial" w:cs="Arial"/>
          <w:sz w:val="24"/>
          <w:szCs w:val="24"/>
        </w:rPr>
        <w:t xml:space="preserve">feel </w:t>
      </w:r>
      <w:r w:rsidR="001A61A5">
        <w:rPr>
          <w:rFonts w:ascii="Arial" w:eastAsia="Calibri" w:hAnsi="Arial" w:cs="Arial"/>
          <w:sz w:val="24"/>
          <w:szCs w:val="24"/>
        </w:rPr>
        <w:t xml:space="preserve">unsafe </w:t>
      </w:r>
      <w:r w:rsidRPr="00E11897">
        <w:rPr>
          <w:rFonts w:ascii="Arial" w:eastAsia="Calibri" w:hAnsi="Arial" w:cs="Arial"/>
          <w:sz w:val="24"/>
          <w:szCs w:val="24"/>
        </w:rPr>
        <w:t>near the child or may not know how to respond to the child, so they may withdraw over</w:t>
      </w:r>
      <w:r>
        <w:rPr>
          <w:rFonts w:ascii="Arial" w:eastAsia="Calibri" w:hAnsi="Arial" w:cs="Arial"/>
          <w:sz w:val="24"/>
          <w:szCs w:val="24"/>
        </w:rPr>
        <w:t xml:space="preserve"> </w:t>
      </w:r>
      <w:r w:rsidRPr="00E11897">
        <w:rPr>
          <w:rFonts w:ascii="Arial" w:eastAsia="Calibri" w:hAnsi="Arial" w:cs="Arial"/>
          <w:sz w:val="24"/>
          <w:szCs w:val="24"/>
        </w:rPr>
        <w:t>time to protect themselves from the painful feelings associated with remaining close to the child (</w:t>
      </w:r>
      <w:proofErr w:type="spellStart"/>
      <w:r w:rsidRPr="00E11897">
        <w:rPr>
          <w:rFonts w:ascii="Arial" w:eastAsia="Calibri" w:hAnsi="Arial" w:cs="Arial"/>
          <w:sz w:val="24"/>
          <w:szCs w:val="24"/>
        </w:rPr>
        <w:t>Baylin</w:t>
      </w:r>
      <w:proofErr w:type="spellEnd"/>
      <w:r w:rsidRPr="00E11897">
        <w:rPr>
          <w:rFonts w:ascii="Arial" w:eastAsia="Calibri" w:hAnsi="Arial" w:cs="Arial"/>
          <w:sz w:val="24"/>
          <w:szCs w:val="24"/>
        </w:rPr>
        <w:t xml:space="preserve"> &amp; Hughes, 2016; Redfern 2013). </w:t>
      </w:r>
    </w:p>
    <w:p w14:paraId="0E1373E8" w14:textId="79E0878F" w:rsidR="00D90ABD" w:rsidRPr="00E11897" w:rsidRDefault="00D90ABD" w:rsidP="00FB0294">
      <w:pPr>
        <w:spacing w:after="0" w:line="360" w:lineRule="auto"/>
        <w:ind w:firstLine="720"/>
        <w:rPr>
          <w:rFonts w:ascii="Arial" w:eastAsia="Calibri" w:hAnsi="Arial" w:cs="Arial"/>
          <w:sz w:val="24"/>
          <w:szCs w:val="24"/>
        </w:rPr>
      </w:pPr>
      <w:r w:rsidRPr="00FA0466">
        <w:rPr>
          <w:rFonts w:ascii="Arial" w:eastAsia="Calibri" w:hAnsi="Arial" w:cs="Arial"/>
          <w:sz w:val="24"/>
          <w:szCs w:val="24"/>
        </w:rPr>
        <w:t>Participants identified that self-care in the form of ‘having a break’ served a protective function against BC</w:t>
      </w:r>
      <w:r>
        <w:rPr>
          <w:rFonts w:ascii="Arial" w:eastAsia="Calibri" w:hAnsi="Arial" w:cs="Arial"/>
          <w:sz w:val="24"/>
          <w:szCs w:val="24"/>
        </w:rPr>
        <w:t xml:space="preserve"> (GET 4). </w:t>
      </w:r>
      <w:r w:rsidR="00FB0294">
        <w:rPr>
          <w:rFonts w:ascii="Arial" w:eastAsia="Calibri" w:hAnsi="Arial" w:cs="Arial"/>
          <w:sz w:val="24"/>
          <w:szCs w:val="24"/>
        </w:rPr>
        <w:t xml:space="preserve">Research has </w:t>
      </w:r>
      <w:r w:rsidR="00FB0294" w:rsidRPr="00E11897">
        <w:rPr>
          <w:rFonts w:ascii="Arial" w:eastAsia="Calibri" w:hAnsi="Arial" w:cs="Arial"/>
          <w:sz w:val="24"/>
          <w:szCs w:val="24"/>
        </w:rPr>
        <w:t>identified that ‘having a break’ helps to prevent burn out, supports the maintenance of mental wellbeing (Bridger et al., 2020) and helps foster carers to cope with the demand</w:t>
      </w:r>
      <w:r w:rsidR="00DD5111">
        <w:rPr>
          <w:rFonts w:ascii="Arial" w:eastAsia="Calibri" w:hAnsi="Arial" w:cs="Arial"/>
          <w:sz w:val="24"/>
          <w:szCs w:val="24"/>
        </w:rPr>
        <w:t>s of their role (Redfern, 2013),</w:t>
      </w:r>
      <w:r w:rsidR="00BD0440" w:rsidRPr="008B6A06">
        <w:rPr>
          <w:rFonts w:ascii="Arial" w:eastAsia="Calibri" w:hAnsi="Arial" w:cs="Arial"/>
          <w:color w:val="FF0000"/>
          <w:sz w:val="24"/>
          <w:szCs w:val="24"/>
        </w:rPr>
        <w:t xml:space="preserve"> </w:t>
      </w:r>
      <w:r w:rsidR="00BD0440" w:rsidRPr="00311ACD">
        <w:rPr>
          <w:rFonts w:ascii="Arial" w:eastAsia="Calibri" w:hAnsi="Arial" w:cs="Arial"/>
          <w:sz w:val="24"/>
          <w:szCs w:val="24"/>
        </w:rPr>
        <w:t>in line with the current findings (GET 4</w:t>
      </w:r>
      <w:r w:rsidR="00DD5111" w:rsidRPr="00311ACD">
        <w:rPr>
          <w:rFonts w:ascii="Arial" w:eastAsia="Calibri" w:hAnsi="Arial" w:cs="Arial"/>
          <w:sz w:val="24"/>
          <w:szCs w:val="24"/>
        </w:rPr>
        <w:t>: ‘having a break’</w:t>
      </w:r>
      <w:r w:rsidR="00BD0440" w:rsidRPr="00311ACD">
        <w:rPr>
          <w:rFonts w:ascii="Arial" w:eastAsia="Calibri" w:hAnsi="Arial" w:cs="Arial"/>
          <w:sz w:val="24"/>
          <w:szCs w:val="24"/>
        </w:rPr>
        <w:t>).</w:t>
      </w:r>
      <w:r w:rsidR="00FB0294" w:rsidRPr="00311ACD">
        <w:rPr>
          <w:rFonts w:ascii="Arial" w:eastAsia="Calibri" w:hAnsi="Arial" w:cs="Arial"/>
          <w:sz w:val="24"/>
          <w:szCs w:val="24"/>
        </w:rPr>
        <w:t xml:space="preserve"> </w:t>
      </w:r>
      <w:r w:rsidRPr="00E11897">
        <w:rPr>
          <w:rFonts w:ascii="Arial" w:eastAsia="Calibri" w:hAnsi="Arial" w:cs="Arial"/>
          <w:sz w:val="24"/>
          <w:szCs w:val="24"/>
        </w:rPr>
        <w:t>Department for Education (DFE) (2017) identified that foster carers value respite care and the independent social care review (</w:t>
      </w:r>
      <w:proofErr w:type="spellStart"/>
      <w:r w:rsidRPr="00E11897">
        <w:rPr>
          <w:rFonts w:ascii="Arial" w:eastAsia="Calibri" w:hAnsi="Arial" w:cs="Arial"/>
          <w:sz w:val="24"/>
          <w:szCs w:val="24"/>
        </w:rPr>
        <w:t>MacAlister</w:t>
      </w:r>
      <w:proofErr w:type="spellEnd"/>
      <w:r w:rsidRPr="00E11897">
        <w:rPr>
          <w:rFonts w:ascii="Arial" w:eastAsia="Calibri" w:hAnsi="Arial" w:cs="Arial"/>
          <w:sz w:val="24"/>
          <w:szCs w:val="24"/>
        </w:rPr>
        <w:t xml:space="preserve">, 2022) supports the importance of ‘having a break’, by suggesting that additional funding is required for </w:t>
      </w:r>
      <w:r w:rsidR="00FB0294">
        <w:rPr>
          <w:rFonts w:ascii="Arial" w:eastAsia="Calibri" w:hAnsi="Arial" w:cs="Arial"/>
          <w:sz w:val="24"/>
          <w:szCs w:val="24"/>
        </w:rPr>
        <w:t xml:space="preserve">respite care. </w:t>
      </w:r>
    </w:p>
    <w:p w14:paraId="1B524D39" w14:textId="77777777" w:rsidR="00D90ABD" w:rsidRPr="00E11897" w:rsidRDefault="00D90ABD" w:rsidP="00D90ABD">
      <w:pPr>
        <w:spacing w:after="0" w:line="360" w:lineRule="auto"/>
        <w:ind w:firstLine="720"/>
        <w:rPr>
          <w:rFonts w:ascii="Arial" w:eastAsia="Calibri" w:hAnsi="Arial" w:cs="Arial"/>
          <w:sz w:val="24"/>
          <w:szCs w:val="24"/>
        </w:rPr>
      </w:pPr>
    </w:p>
    <w:p w14:paraId="4C54D557" w14:textId="4469EFF1" w:rsidR="009A60A3" w:rsidRDefault="00D90ABD" w:rsidP="00FB0294">
      <w:pPr>
        <w:spacing w:line="360" w:lineRule="auto"/>
        <w:ind w:firstLine="720"/>
        <w:rPr>
          <w:rFonts w:ascii="Arial" w:eastAsia="Calibri" w:hAnsi="Arial" w:cs="Arial"/>
          <w:sz w:val="24"/>
          <w:szCs w:val="24"/>
        </w:rPr>
      </w:pPr>
      <w:proofErr w:type="spellStart"/>
      <w:r w:rsidRPr="00E11897">
        <w:rPr>
          <w:rFonts w:ascii="Arial" w:eastAsia="Calibri" w:hAnsi="Arial" w:cs="Arial"/>
          <w:sz w:val="24"/>
          <w:szCs w:val="24"/>
        </w:rPr>
        <w:t>Mentalisation</w:t>
      </w:r>
      <w:proofErr w:type="spellEnd"/>
      <w:r w:rsidRPr="00E11897">
        <w:rPr>
          <w:rFonts w:ascii="Arial" w:eastAsia="Calibri" w:hAnsi="Arial" w:cs="Arial"/>
          <w:sz w:val="24"/>
          <w:szCs w:val="24"/>
        </w:rPr>
        <w:t xml:space="preserve">, PRF and </w:t>
      </w:r>
      <w:proofErr w:type="spellStart"/>
      <w:r w:rsidRPr="00E11897">
        <w:rPr>
          <w:rFonts w:ascii="Arial" w:eastAsia="Calibri" w:hAnsi="Arial" w:cs="Arial"/>
          <w:sz w:val="24"/>
          <w:szCs w:val="24"/>
        </w:rPr>
        <w:t>attunement</w:t>
      </w:r>
      <w:proofErr w:type="spellEnd"/>
      <w:r w:rsidRPr="00E11897">
        <w:rPr>
          <w:rFonts w:ascii="Arial" w:eastAsia="Calibri" w:hAnsi="Arial" w:cs="Arial"/>
          <w:sz w:val="24"/>
          <w:szCs w:val="24"/>
        </w:rPr>
        <w:t xml:space="preserve"> appeared to develop over time, through support, reflection and experience</w:t>
      </w:r>
      <w:r>
        <w:rPr>
          <w:rFonts w:ascii="Arial" w:eastAsia="Calibri" w:hAnsi="Arial" w:cs="Arial"/>
          <w:sz w:val="24"/>
          <w:szCs w:val="24"/>
        </w:rPr>
        <w:t xml:space="preserve"> (GET 5)</w:t>
      </w:r>
      <w:r w:rsidRPr="00E11897">
        <w:rPr>
          <w:rFonts w:ascii="Arial" w:eastAsia="Calibri" w:hAnsi="Arial" w:cs="Arial"/>
          <w:sz w:val="24"/>
          <w:szCs w:val="24"/>
        </w:rPr>
        <w:t xml:space="preserve">. This is a particularly important finding as it could suggest that foster carers may be more at risk of BC early on in the placement as a capacity to reflect, </w:t>
      </w:r>
      <w:proofErr w:type="spellStart"/>
      <w:r w:rsidRPr="00E11897">
        <w:rPr>
          <w:rFonts w:ascii="Arial" w:eastAsia="Calibri" w:hAnsi="Arial" w:cs="Arial"/>
          <w:sz w:val="24"/>
          <w:szCs w:val="24"/>
        </w:rPr>
        <w:t>mentalise</w:t>
      </w:r>
      <w:proofErr w:type="spellEnd"/>
      <w:r w:rsidRPr="00E11897">
        <w:rPr>
          <w:rFonts w:ascii="Arial" w:eastAsia="Calibri" w:hAnsi="Arial" w:cs="Arial"/>
          <w:sz w:val="24"/>
          <w:szCs w:val="24"/>
        </w:rPr>
        <w:t xml:space="preserve"> and attune to the child is particularly important in order to be able to provide the qualities of caregiving that the child needs (</w:t>
      </w:r>
      <w:proofErr w:type="spellStart"/>
      <w:r w:rsidRPr="00E11897">
        <w:rPr>
          <w:rFonts w:ascii="Arial" w:eastAsia="Calibri" w:hAnsi="Arial" w:cs="Arial"/>
          <w:sz w:val="24"/>
          <w:szCs w:val="24"/>
        </w:rPr>
        <w:t>Baylin</w:t>
      </w:r>
      <w:proofErr w:type="spellEnd"/>
      <w:r w:rsidRPr="00E11897">
        <w:rPr>
          <w:rFonts w:ascii="Arial" w:eastAsia="Calibri" w:hAnsi="Arial" w:cs="Arial"/>
          <w:sz w:val="24"/>
          <w:szCs w:val="24"/>
        </w:rPr>
        <w:t xml:space="preserve"> &amp; Hughes, 2016). </w:t>
      </w:r>
      <w:r w:rsidR="00FB0294">
        <w:rPr>
          <w:rFonts w:ascii="Arial" w:eastAsia="Calibri" w:hAnsi="Arial" w:cs="Arial"/>
          <w:sz w:val="24"/>
          <w:szCs w:val="24"/>
        </w:rPr>
        <w:t>In line with this study’s findings</w:t>
      </w:r>
      <w:r w:rsidRPr="00E11897">
        <w:rPr>
          <w:rFonts w:ascii="Arial" w:eastAsia="Calibri" w:hAnsi="Arial" w:cs="Arial"/>
          <w:sz w:val="24"/>
          <w:szCs w:val="24"/>
        </w:rPr>
        <w:t xml:space="preserve">, </w:t>
      </w:r>
      <w:proofErr w:type="spellStart"/>
      <w:r w:rsidRPr="00E11897">
        <w:rPr>
          <w:rFonts w:ascii="Arial" w:eastAsia="Calibri" w:hAnsi="Arial" w:cs="Arial"/>
          <w:sz w:val="24"/>
          <w:szCs w:val="24"/>
        </w:rPr>
        <w:t>Baylin</w:t>
      </w:r>
      <w:proofErr w:type="spellEnd"/>
      <w:r w:rsidRPr="00E11897">
        <w:rPr>
          <w:rFonts w:ascii="Arial" w:eastAsia="Calibri" w:hAnsi="Arial" w:cs="Arial"/>
          <w:sz w:val="24"/>
          <w:szCs w:val="24"/>
        </w:rPr>
        <w:t xml:space="preserve"> and Hughes (2016) suggested that support can help carers to remain open and engaged in carer-child relationships and help to understand the child, their behaviour and the care </w:t>
      </w:r>
      <w:r w:rsidRPr="00E11897">
        <w:rPr>
          <w:rFonts w:ascii="Arial" w:eastAsia="Calibri" w:hAnsi="Arial" w:cs="Arial"/>
          <w:sz w:val="24"/>
          <w:szCs w:val="24"/>
        </w:rPr>
        <w:lastRenderedPageBreak/>
        <w:t>they need.</w:t>
      </w:r>
      <w:r w:rsidR="008D30B9">
        <w:rPr>
          <w:rFonts w:ascii="Arial" w:eastAsia="Calibri" w:hAnsi="Arial" w:cs="Arial"/>
          <w:sz w:val="24"/>
          <w:szCs w:val="24"/>
        </w:rPr>
        <w:t xml:space="preserve"> </w:t>
      </w:r>
      <w:r w:rsidR="00827F79">
        <w:rPr>
          <w:rFonts w:ascii="Arial" w:eastAsia="Calibri" w:hAnsi="Arial" w:cs="Arial"/>
          <w:sz w:val="24"/>
          <w:szCs w:val="24"/>
        </w:rPr>
        <w:t>Onions et al. (2018)</w:t>
      </w:r>
      <w:r w:rsidR="006B21F1">
        <w:rPr>
          <w:rFonts w:ascii="Arial" w:eastAsia="Calibri" w:hAnsi="Arial" w:cs="Arial"/>
          <w:sz w:val="24"/>
          <w:szCs w:val="24"/>
        </w:rPr>
        <w:t xml:space="preserve"> </w:t>
      </w:r>
      <w:r w:rsidR="008D30B9">
        <w:rPr>
          <w:rFonts w:ascii="Arial" w:eastAsia="Calibri" w:hAnsi="Arial" w:cs="Arial"/>
          <w:sz w:val="24"/>
          <w:szCs w:val="24"/>
        </w:rPr>
        <w:t>found that reflective practice increased foster carers level of</w:t>
      </w:r>
      <w:r w:rsidRPr="00E11897">
        <w:rPr>
          <w:rFonts w:ascii="Arial" w:eastAsia="Calibri" w:hAnsi="Arial" w:cs="Arial"/>
          <w:sz w:val="24"/>
          <w:szCs w:val="24"/>
        </w:rPr>
        <w:t xml:space="preserve"> </w:t>
      </w:r>
      <w:r w:rsidR="008D30B9" w:rsidRPr="00E11897">
        <w:rPr>
          <w:rFonts w:ascii="Arial" w:eastAsia="Calibri" w:hAnsi="Arial" w:cs="Arial"/>
          <w:sz w:val="24"/>
          <w:szCs w:val="24"/>
        </w:rPr>
        <w:t>understanding of the child</w:t>
      </w:r>
      <w:r w:rsidR="006B21F1">
        <w:rPr>
          <w:rFonts w:ascii="Arial" w:eastAsia="Calibri" w:hAnsi="Arial" w:cs="Arial"/>
          <w:sz w:val="24"/>
          <w:szCs w:val="24"/>
        </w:rPr>
        <w:t>, in line with the current findings</w:t>
      </w:r>
      <w:r w:rsidR="008D30B9">
        <w:rPr>
          <w:rFonts w:ascii="Arial" w:eastAsia="Calibri" w:hAnsi="Arial" w:cs="Arial"/>
          <w:sz w:val="24"/>
          <w:szCs w:val="24"/>
        </w:rPr>
        <w:t>.</w:t>
      </w:r>
      <w:r w:rsidR="008D30B9" w:rsidRPr="00E11897">
        <w:rPr>
          <w:rFonts w:ascii="Arial" w:eastAsia="Calibri" w:hAnsi="Arial" w:cs="Arial"/>
          <w:sz w:val="24"/>
          <w:szCs w:val="24"/>
        </w:rPr>
        <w:t xml:space="preserve"> </w:t>
      </w:r>
      <w:r w:rsidR="009A60A3">
        <w:rPr>
          <w:rFonts w:ascii="Arial" w:eastAsia="Calibri" w:hAnsi="Arial" w:cs="Arial"/>
          <w:sz w:val="24"/>
          <w:szCs w:val="24"/>
        </w:rPr>
        <w:t>The DFE (2017) and the</w:t>
      </w:r>
      <w:r w:rsidR="009A60A3" w:rsidRPr="009A60A3">
        <w:rPr>
          <w:rFonts w:ascii="Arial" w:eastAsia="Calibri" w:hAnsi="Arial" w:cs="Arial"/>
          <w:sz w:val="24"/>
          <w:szCs w:val="24"/>
        </w:rPr>
        <w:t xml:space="preserve"> independent social care review (</w:t>
      </w:r>
      <w:proofErr w:type="spellStart"/>
      <w:r w:rsidR="009A60A3" w:rsidRPr="009A60A3">
        <w:rPr>
          <w:rFonts w:ascii="Arial" w:eastAsia="Calibri" w:hAnsi="Arial" w:cs="Arial"/>
          <w:sz w:val="24"/>
          <w:szCs w:val="24"/>
        </w:rPr>
        <w:t>MacAlister</w:t>
      </w:r>
      <w:proofErr w:type="spellEnd"/>
      <w:r w:rsidR="009A60A3" w:rsidRPr="009A60A3">
        <w:rPr>
          <w:rFonts w:ascii="Arial" w:eastAsia="Calibri" w:hAnsi="Arial" w:cs="Arial"/>
          <w:sz w:val="24"/>
          <w:szCs w:val="24"/>
        </w:rPr>
        <w:t>, 2022</w:t>
      </w:r>
      <w:proofErr w:type="gramStart"/>
      <w:r w:rsidR="009A60A3" w:rsidRPr="009A60A3">
        <w:rPr>
          <w:rFonts w:ascii="Arial" w:eastAsia="Calibri" w:hAnsi="Arial" w:cs="Arial"/>
          <w:sz w:val="24"/>
          <w:szCs w:val="24"/>
        </w:rPr>
        <w:t>) also</w:t>
      </w:r>
      <w:proofErr w:type="gramEnd"/>
      <w:r w:rsidR="009A60A3" w:rsidRPr="009A60A3">
        <w:rPr>
          <w:rFonts w:ascii="Arial" w:eastAsia="Calibri" w:hAnsi="Arial" w:cs="Arial"/>
          <w:sz w:val="24"/>
          <w:szCs w:val="24"/>
        </w:rPr>
        <w:t xml:space="preserve"> highlight the importance of appropriate support.</w:t>
      </w:r>
    </w:p>
    <w:p w14:paraId="4190E218" w14:textId="50706EE6" w:rsidR="00D90ABD" w:rsidRPr="00F920C7" w:rsidRDefault="00D90ABD" w:rsidP="00D90ABD">
      <w:pPr>
        <w:spacing w:line="360" w:lineRule="auto"/>
        <w:ind w:firstLine="720"/>
        <w:rPr>
          <w:rFonts w:ascii="Arial" w:eastAsia="Calibri" w:hAnsi="Arial" w:cs="Arial"/>
          <w:sz w:val="24"/>
          <w:szCs w:val="24"/>
        </w:rPr>
      </w:pPr>
      <w:r w:rsidRPr="00F920C7">
        <w:rPr>
          <w:rFonts w:ascii="Arial" w:eastAsia="Calibri" w:hAnsi="Arial" w:cs="Arial"/>
          <w:sz w:val="24"/>
          <w:szCs w:val="24"/>
        </w:rPr>
        <w:t xml:space="preserve">Overall, the phenomenology of BC for participants appeared to fit with the current understanding in the literature. Participant’s experiences appeared congruent with ‘child specific’ and ‘chronic’ BC. </w:t>
      </w:r>
      <w:r w:rsidRPr="00311ACD">
        <w:rPr>
          <w:rFonts w:ascii="Arial" w:eastAsia="Calibri" w:hAnsi="Arial" w:cs="Arial"/>
          <w:sz w:val="24"/>
          <w:szCs w:val="24"/>
        </w:rPr>
        <w:t xml:space="preserve">This study provides further insight into ‘chronic’ BC. </w:t>
      </w:r>
      <w:r w:rsidR="00FB0294" w:rsidRPr="00311ACD">
        <w:rPr>
          <w:rFonts w:ascii="Arial" w:eastAsia="Calibri" w:hAnsi="Arial" w:cs="Arial"/>
          <w:sz w:val="24"/>
          <w:szCs w:val="24"/>
        </w:rPr>
        <w:t>The literature proposes</w:t>
      </w:r>
      <w:r w:rsidRPr="00311ACD">
        <w:rPr>
          <w:rFonts w:ascii="Arial" w:eastAsia="Calibri" w:hAnsi="Arial" w:cs="Arial"/>
          <w:sz w:val="24"/>
          <w:szCs w:val="24"/>
        </w:rPr>
        <w:t xml:space="preserve"> that ‘chronic’ BC </w:t>
      </w:r>
      <w:r w:rsidR="009A60A3" w:rsidRPr="00311ACD">
        <w:rPr>
          <w:rFonts w:ascii="Arial" w:eastAsia="Calibri" w:hAnsi="Arial" w:cs="Arial"/>
          <w:sz w:val="24"/>
          <w:szCs w:val="24"/>
        </w:rPr>
        <w:t xml:space="preserve">may develop following </w:t>
      </w:r>
      <w:r w:rsidRPr="00311ACD">
        <w:rPr>
          <w:rFonts w:ascii="Arial" w:eastAsia="Calibri" w:hAnsi="Arial" w:cs="Arial"/>
          <w:sz w:val="24"/>
          <w:szCs w:val="24"/>
        </w:rPr>
        <w:t>experiencing traumatic, stressful or difficult life events</w:t>
      </w:r>
      <w:r w:rsidR="009A60A3" w:rsidRPr="00311ACD">
        <w:rPr>
          <w:rFonts w:ascii="Arial" w:eastAsia="Calibri" w:hAnsi="Arial" w:cs="Arial"/>
          <w:sz w:val="24"/>
          <w:szCs w:val="24"/>
        </w:rPr>
        <w:t xml:space="preserve"> early in life</w:t>
      </w:r>
      <w:r w:rsidR="008E1CFB" w:rsidRPr="00311ACD">
        <w:rPr>
          <w:rFonts w:ascii="Arial" w:eastAsia="Calibri" w:hAnsi="Arial" w:cs="Arial"/>
          <w:sz w:val="24"/>
          <w:szCs w:val="24"/>
        </w:rPr>
        <w:t>. Th</w:t>
      </w:r>
      <w:r w:rsidR="00FB0294" w:rsidRPr="00311ACD">
        <w:rPr>
          <w:rFonts w:ascii="Arial" w:eastAsia="Calibri" w:hAnsi="Arial" w:cs="Arial"/>
          <w:sz w:val="24"/>
          <w:szCs w:val="24"/>
        </w:rPr>
        <w:t>is study</w:t>
      </w:r>
      <w:r w:rsidR="00DD5111" w:rsidRPr="00311ACD">
        <w:rPr>
          <w:rFonts w:ascii="Arial" w:eastAsia="Calibri" w:hAnsi="Arial" w:cs="Arial"/>
          <w:sz w:val="24"/>
          <w:szCs w:val="24"/>
        </w:rPr>
        <w:t xml:space="preserve"> suggests </w:t>
      </w:r>
      <w:r w:rsidR="003A6DBF" w:rsidRPr="00311ACD">
        <w:rPr>
          <w:rFonts w:ascii="Arial" w:eastAsia="Calibri" w:hAnsi="Arial" w:cs="Arial"/>
          <w:sz w:val="24"/>
          <w:szCs w:val="24"/>
        </w:rPr>
        <w:t>that</w:t>
      </w:r>
      <w:r w:rsidR="00FB0294" w:rsidRPr="00311ACD">
        <w:rPr>
          <w:rFonts w:ascii="Arial" w:eastAsia="Calibri" w:hAnsi="Arial" w:cs="Arial"/>
          <w:sz w:val="24"/>
          <w:szCs w:val="24"/>
        </w:rPr>
        <w:t xml:space="preserve"> these events </w:t>
      </w:r>
      <w:r w:rsidR="00DD5111" w:rsidRPr="00311ACD">
        <w:rPr>
          <w:rFonts w:ascii="Arial" w:eastAsia="Calibri" w:hAnsi="Arial" w:cs="Arial"/>
          <w:sz w:val="24"/>
          <w:szCs w:val="24"/>
        </w:rPr>
        <w:t>at any stage in life may contribute to BC</w:t>
      </w:r>
      <w:r w:rsidR="009A60A3" w:rsidRPr="00311ACD">
        <w:rPr>
          <w:rFonts w:ascii="Arial" w:eastAsia="Calibri" w:hAnsi="Arial" w:cs="Arial"/>
          <w:sz w:val="24"/>
          <w:szCs w:val="24"/>
        </w:rPr>
        <w:t xml:space="preserve"> (e.g., in a relationship with a partner). </w:t>
      </w:r>
      <w:r w:rsidRPr="00F920C7">
        <w:rPr>
          <w:rFonts w:ascii="Arial" w:eastAsia="Calibri" w:hAnsi="Arial" w:cs="Arial"/>
          <w:sz w:val="24"/>
          <w:szCs w:val="24"/>
        </w:rPr>
        <w:t xml:space="preserve">Participants did not describe experiencing BC with children of a particular age (e.g. teenage and toddler years) or in response to negative or stressful live events in contrast with ‘stage specific’ and ‘acute’ BC proposed by </w:t>
      </w:r>
      <w:proofErr w:type="spellStart"/>
      <w:r w:rsidRPr="00F920C7">
        <w:rPr>
          <w:rFonts w:ascii="Arial" w:eastAsia="Calibri" w:hAnsi="Arial" w:cs="Arial"/>
          <w:sz w:val="24"/>
          <w:szCs w:val="24"/>
        </w:rPr>
        <w:t>Baylin</w:t>
      </w:r>
      <w:proofErr w:type="spellEnd"/>
      <w:r w:rsidRPr="00F920C7">
        <w:rPr>
          <w:rFonts w:ascii="Arial" w:eastAsia="Calibri" w:hAnsi="Arial" w:cs="Arial"/>
          <w:sz w:val="24"/>
          <w:szCs w:val="24"/>
        </w:rPr>
        <w:t xml:space="preserve"> et al. (2012).</w:t>
      </w:r>
    </w:p>
    <w:p w14:paraId="6E3E7C85" w14:textId="79C6053E" w:rsidR="00D90ABD" w:rsidRPr="00311ACD" w:rsidRDefault="00827F79" w:rsidP="00D90ABD">
      <w:pPr>
        <w:spacing w:line="360" w:lineRule="auto"/>
        <w:ind w:firstLine="720"/>
        <w:rPr>
          <w:rFonts w:ascii="Arial" w:eastAsia="Calibri" w:hAnsi="Arial" w:cs="Arial"/>
          <w:sz w:val="24"/>
          <w:szCs w:val="24"/>
        </w:rPr>
      </w:pPr>
      <w:r w:rsidRPr="00311ACD">
        <w:rPr>
          <w:rFonts w:ascii="Arial" w:eastAsia="Calibri" w:hAnsi="Arial" w:cs="Arial"/>
          <w:sz w:val="24"/>
          <w:szCs w:val="24"/>
        </w:rPr>
        <w:t>Participant’s</w:t>
      </w:r>
      <w:r w:rsidR="00D90ABD" w:rsidRPr="00311ACD">
        <w:rPr>
          <w:rFonts w:ascii="Arial" w:eastAsia="Calibri" w:hAnsi="Arial" w:cs="Arial"/>
          <w:sz w:val="24"/>
          <w:szCs w:val="24"/>
        </w:rPr>
        <w:t xml:space="preserve"> perception of the term </w:t>
      </w:r>
      <w:r w:rsidR="00CC4EEB" w:rsidRPr="00311ACD">
        <w:rPr>
          <w:rFonts w:ascii="Arial" w:eastAsia="Calibri" w:hAnsi="Arial" w:cs="Arial"/>
          <w:sz w:val="24"/>
          <w:szCs w:val="24"/>
        </w:rPr>
        <w:t xml:space="preserve">BC </w:t>
      </w:r>
      <w:r w:rsidR="00D90ABD" w:rsidRPr="00311ACD">
        <w:rPr>
          <w:rFonts w:ascii="Arial" w:eastAsia="Calibri" w:hAnsi="Arial" w:cs="Arial"/>
          <w:sz w:val="24"/>
          <w:szCs w:val="24"/>
        </w:rPr>
        <w:t xml:space="preserve">varied. Some participants found the term unhelpful. Others felt that the term provided meaning to their experiences. Despite this, there was sufficient shared understanding of the term to ensure that </w:t>
      </w:r>
      <w:r w:rsidR="009A60A3" w:rsidRPr="00311ACD">
        <w:rPr>
          <w:rFonts w:ascii="Arial" w:eastAsia="Calibri" w:hAnsi="Arial" w:cs="Arial"/>
          <w:sz w:val="24"/>
          <w:szCs w:val="24"/>
        </w:rPr>
        <w:t xml:space="preserve">the </w:t>
      </w:r>
      <w:r w:rsidR="00D90ABD" w:rsidRPr="00311ACD">
        <w:rPr>
          <w:rFonts w:ascii="Arial" w:eastAsia="Calibri" w:hAnsi="Arial" w:cs="Arial"/>
          <w:sz w:val="24"/>
          <w:szCs w:val="24"/>
        </w:rPr>
        <w:t xml:space="preserve">participants were referring to BC. </w:t>
      </w:r>
    </w:p>
    <w:p w14:paraId="6E3BF74B" w14:textId="77777777" w:rsidR="00D90ABD" w:rsidRPr="00E11897" w:rsidRDefault="00D90ABD" w:rsidP="00D90ABD">
      <w:pPr>
        <w:spacing w:line="360" w:lineRule="auto"/>
        <w:rPr>
          <w:rFonts w:ascii="Arial" w:eastAsia="Calibri" w:hAnsi="Arial" w:cs="Arial"/>
          <w:b/>
          <w:sz w:val="24"/>
          <w:szCs w:val="24"/>
        </w:rPr>
      </w:pPr>
      <w:r w:rsidRPr="00E11897">
        <w:rPr>
          <w:rFonts w:ascii="Arial" w:eastAsia="Calibri" w:hAnsi="Arial" w:cs="Arial"/>
          <w:b/>
          <w:sz w:val="24"/>
          <w:szCs w:val="24"/>
        </w:rPr>
        <w:t xml:space="preserve">Practice implications </w:t>
      </w:r>
    </w:p>
    <w:p w14:paraId="0D8AF78D" w14:textId="77777777" w:rsidR="00D90ABD" w:rsidRPr="00E11897" w:rsidRDefault="00D90ABD" w:rsidP="00D90ABD">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The impact of foster carers past experiences and attachment history on their subsequent aptitude to care for children with particular histories (e.g. domestic violence) </w:t>
      </w:r>
      <w:proofErr w:type="gramStart"/>
      <w:r w:rsidRPr="00E11897">
        <w:rPr>
          <w:rFonts w:ascii="Arial" w:eastAsia="Calibri" w:hAnsi="Arial" w:cs="Arial"/>
          <w:sz w:val="24"/>
          <w:szCs w:val="24"/>
        </w:rPr>
        <w:t>should be considered</w:t>
      </w:r>
      <w:proofErr w:type="gramEnd"/>
      <w:r w:rsidRPr="00E11897">
        <w:rPr>
          <w:rFonts w:ascii="Arial" w:eastAsia="Calibri" w:hAnsi="Arial" w:cs="Arial"/>
          <w:sz w:val="24"/>
          <w:szCs w:val="24"/>
        </w:rPr>
        <w:t xml:space="preserve"> more thoroughly in the matching process. This is particularly important </w:t>
      </w:r>
      <w:proofErr w:type="gramStart"/>
      <w:r w:rsidRPr="00E11897">
        <w:rPr>
          <w:rFonts w:ascii="Arial" w:eastAsia="Calibri" w:hAnsi="Arial" w:cs="Arial"/>
          <w:sz w:val="24"/>
          <w:szCs w:val="24"/>
        </w:rPr>
        <w:t>as successful matching promotes placement stability (DFE, 2017) and could reduce the likelihood of BC</w:t>
      </w:r>
      <w:proofErr w:type="gramEnd"/>
      <w:r w:rsidRPr="00E11897">
        <w:rPr>
          <w:rFonts w:ascii="Arial" w:eastAsia="Calibri" w:hAnsi="Arial" w:cs="Arial"/>
          <w:sz w:val="24"/>
          <w:szCs w:val="24"/>
        </w:rPr>
        <w:t xml:space="preserve">. Golding (2017) suggests that it is not the content of the previous experience that is important to consider in the matching process but the processing of </w:t>
      </w:r>
      <w:proofErr w:type="gramStart"/>
      <w:r w:rsidRPr="00E11897">
        <w:rPr>
          <w:rFonts w:ascii="Arial" w:eastAsia="Calibri" w:hAnsi="Arial" w:cs="Arial"/>
          <w:sz w:val="24"/>
          <w:szCs w:val="24"/>
        </w:rPr>
        <w:t>this experience that is important</w:t>
      </w:r>
      <w:proofErr w:type="gramEnd"/>
      <w:r w:rsidRPr="00E11897">
        <w:rPr>
          <w:rFonts w:ascii="Arial" w:eastAsia="Calibri" w:hAnsi="Arial" w:cs="Arial"/>
          <w:sz w:val="24"/>
          <w:szCs w:val="24"/>
        </w:rPr>
        <w:t xml:space="preserve">. For example, if it is still so painful that the person has to ‘cut off’ from the experience they may be more likely to respond to the child based on their </w:t>
      </w:r>
      <w:proofErr w:type="gramStart"/>
      <w:r w:rsidRPr="00E11897">
        <w:rPr>
          <w:rFonts w:ascii="Arial" w:eastAsia="Calibri" w:hAnsi="Arial" w:cs="Arial"/>
          <w:sz w:val="24"/>
          <w:szCs w:val="24"/>
        </w:rPr>
        <w:t>past experiences</w:t>
      </w:r>
      <w:proofErr w:type="gramEnd"/>
      <w:r w:rsidRPr="00E11897">
        <w:rPr>
          <w:rFonts w:ascii="Arial" w:eastAsia="Calibri" w:hAnsi="Arial" w:cs="Arial"/>
          <w:sz w:val="24"/>
          <w:szCs w:val="24"/>
        </w:rPr>
        <w:t xml:space="preserve"> when their relationship with the child or the child’s behaviour reminds them of previous experiences. </w:t>
      </w:r>
    </w:p>
    <w:p w14:paraId="2747A714" w14:textId="77777777" w:rsidR="00D90ABD" w:rsidRPr="00E11897" w:rsidRDefault="00D90ABD" w:rsidP="00D90ABD">
      <w:pPr>
        <w:spacing w:line="360" w:lineRule="auto"/>
        <w:ind w:firstLine="720"/>
        <w:rPr>
          <w:rFonts w:ascii="Arial" w:eastAsia="Calibri" w:hAnsi="Arial" w:cs="Arial"/>
          <w:sz w:val="24"/>
          <w:szCs w:val="24"/>
        </w:rPr>
      </w:pPr>
      <w:r>
        <w:rPr>
          <w:rFonts w:ascii="Arial" w:eastAsia="Calibri" w:hAnsi="Arial" w:cs="Arial"/>
          <w:sz w:val="24"/>
          <w:szCs w:val="24"/>
        </w:rPr>
        <w:t>In addition</w:t>
      </w:r>
      <w:r w:rsidRPr="00E11897">
        <w:rPr>
          <w:rFonts w:ascii="Arial" w:eastAsia="Calibri" w:hAnsi="Arial" w:cs="Arial"/>
          <w:sz w:val="24"/>
          <w:szCs w:val="24"/>
        </w:rPr>
        <w:t xml:space="preserve">, the identified impact of foster carers’ previous experiences suggests a need for time and space for foster carers to have the opportunity to reflect on or process past experiences. This could include therapy provision, </w:t>
      </w:r>
      <w:r w:rsidRPr="00E11897">
        <w:rPr>
          <w:rFonts w:ascii="Arial" w:eastAsia="Calibri" w:hAnsi="Arial" w:cs="Arial"/>
          <w:sz w:val="24"/>
          <w:szCs w:val="24"/>
        </w:rPr>
        <w:lastRenderedPageBreak/>
        <w:t xml:space="preserve">consultation, reflective practice and peer support groups (Hughes et al., 2019).  It would be helpful if this was provided by psychological professionals rather than social workers as foster carers are often evaluated by these professionals and this could prevent them from sharing information due to fear of the impact of disclosing. </w:t>
      </w:r>
    </w:p>
    <w:p w14:paraId="02E16F5B" w14:textId="75321E6B" w:rsidR="00D90ABD" w:rsidRPr="00E11897" w:rsidRDefault="00D90ABD" w:rsidP="00D90ABD">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PRF, </w:t>
      </w:r>
      <w:proofErr w:type="spellStart"/>
      <w:r w:rsidRPr="00E11897">
        <w:rPr>
          <w:rFonts w:ascii="Arial" w:eastAsia="Calibri" w:hAnsi="Arial" w:cs="Arial"/>
          <w:sz w:val="24"/>
          <w:szCs w:val="24"/>
        </w:rPr>
        <w:t>mentalisation</w:t>
      </w:r>
      <w:proofErr w:type="spellEnd"/>
      <w:r w:rsidRPr="00E11897">
        <w:rPr>
          <w:rFonts w:ascii="Arial" w:eastAsia="Calibri" w:hAnsi="Arial" w:cs="Arial"/>
          <w:sz w:val="24"/>
          <w:szCs w:val="24"/>
        </w:rPr>
        <w:t xml:space="preserve"> and </w:t>
      </w:r>
      <w:proofErr w:type="spellStart"/>
      <w:r w:rsidRPr="00E11897">
        <w:rPr>
          <w:rFonts w:ascii="Arial" w:eastAsia="Calibri" w:hAnsi="Arial" w:cs="Arial"/>
          <w:sz w:val="24"/>
          <w:szCs w:val="24"/>
        </w:rPr>
        <w:t>attunement</w:t>
      </w:r>
      <w:proofErr w:type="spellEnd"/>
      <w:r w:rsidRPr="00E11897">
        <w:rPr>
          <w:rFonts w:ascii="Arial" w:eastAsia="Calibri" w:hAnsi="Arial" w:cs="Arial"/>
          <w:sz w:val="24"/>
          <w:szCs w:val="24"/>
        </w:rPr>
        <w:t xml:space="preserve"> appeared to develop over time; this could indicate that foster carers are particularly at r</w:t>
      </w:r>
      <w:r w:rsidR="0002084B">
        <w:rPr>
          <w:rFonts w:ascii="Arial" w:eastAsia="Calibri" w:hAnsi="Arial" w:cs="Arial"/>
          <w:sz w:val="24"/>
          <w:szCs w:val="24"/>
        </w:rPr>
        <w:t>isk for experiencing BC early</w:t>
      </w:r>
      <w:r w:rsidRPr="00E11897">
        <w:rPr>
          <w:rFonts w:ascii="Arial" w:eastAsia="Calibri" w:hAnsi="Arial" w:cs="Arial"/>
          <w:sz w:val="24"/>
          <w:szCs w:val="24"/>
        </w:rPr>
        <w:t xml:space="preserve"> in placement. This suggests a need</w:t>
      </w:r>
      <w:r w:rsidR="0002084B">
        <w:rPr>
          <w:rFonts w:ascii="Arial" w:eastAsia="Calibri" w:hAnsi="Arial" w:cs="Arial"/>
          <w:sz w:val="24"/>
          <w:szCs w:val="24"/>
        </w:rPr>
        <w:t xml:space="preserve"> for additional support early</w:t>
      </w:r>
      <w:r w:rsidRPr="00E11897">
        <w:rPr>
          <w:rFonts w:ascii="Arial" w:eastAsia="Calibri" w:hAnsi="Arial" w:cs="Arial"/>
          <w:sz w:val="24"/>
          <w:szCs w:val="24"/>
        </w:rPr>
        <w:t xml:space="preserve"> in placement. Such support could include further supervision or training regarding </w:t>
      </w:r>
      <w:r>
        <w:rPr>
          <w:rFonts w:ascii="Arial" w:eastAsia="Calibri" w:hAnsi="Arial" w:cs="Arial"/>
          <w:sz w:val="24"/>
          <w:szCs w:val="24"/>
        </w:rPr>
        <w:t xml:space="preserve">attachment and </w:t>
      </w:r>
      <w:r w:rsidRPr="00E11897">
        <w:rPr>
          <w:rFonts w:ascii="Arial" w:eastAsia="Calibri" w:hAnsi="Arial" w:cs="Arial"/>
          <w:sz w:val="24"/>
          <w:szCs w:val="24"/>
        </w:rPr>
        <w:t xml:space="preserve">trauma informed care, therapeutic parenting and a space to reflect on their experience of caring for the child. This could promote the development of PRF, </w:t>
      </w:r>
      <w:proofErr w:type="spellStart"/>
      <w:r w:rsidRPr="00E11897">
        <w:rPr>
          <w:rFonts w:ascii="Arial" w:eastAsia="Calibri" w:hAnsi="Arial" w:cs="Arial"/>
          <w:sz w:val="24"/>
          <w:szCs w:val="24"/>
        </w:rPr>
        <w:t>mentalisation</w:t>
      </w:r>
      <w:proofErr w:type="spellEnd"/>
      <w:r w:rsidRPr="00E11897">
        <w:rPr>
          <w:rFonts w:ascii="Arial" w:eastAsia="Calibri" w:hAnsi="Arial" w:cs="Arial"/>
          <w:sz w:val="24"/>
          <w:szCs w:val="24"/>
        </w:rPr>
        <w:t xml:space="preserve"> and </w:t>
      </w:r>
      <w:proofErr w:type="spellStart"/>
      <w:r w:rsidRPr="00E11897">
        <w:rPr>
          <w:rFonts w:ascii="Arial" w:eastAsia="Calibri" w:hAnsi="Arial" w:cs="Arial"/>
          <w:sz w:val="24"/>
          <w:szCs w:val="24"/>
        </w:rPr>
        <w:t>attunement</w:t>
      </w:r>
      <w:proofErr w:type="spellEnd"/>
      <w:r w:rsidRPr="00E11897">
        <w:rPr>
          <w:rFonts w:ascii="Arial" w:eastAsia="Calibri" w:hAnsi="Arial" w:cs="Arial"/>
          <w:sz w:val="24"/>
          <w:szCs w:val="24"/>
        </w:rPr>
        <w:t xml:space="preserve"> </w:t>
      </w:r>
      <w:proofErr w:type="gramStart"/>
      <w:r>
        <w:rPr>
          <w:rFonts w:ascii="Arial" w:eastAsia="Calibri" w:hAnsi="Arial" w:cs="Arial"/>
          <w:sz w:val="24"/>
          <w:szCs w:val="24"/>
        </w:rPr>
        <w:t>which</w:t>
      </w:r>
      <w:proofErr w:type="gramEnd"/>
      <w:r>
        <w:rPr>
          <w:rFonts w:ascii="Arial" w:eastAsia="Calibri" w:hAnsi="Arial" w:cs="Arial"/>
          <w:sz w:val="24"/>
          <w:szCs w:val="24"/>
        </w:rPr>
        <w:t xml:space="preserve"> could enable foster carers to understand the child, their needs and to provide care in line with this </w:t>
      </w:r>
      <w:r w:rsidRPr="00E11897">
        <w:rPr>
          <w:rFonts w:ascii="Arial" w:eastAsia="Calibri" w:hAnsi="Arial" w:cs="Arial"/>
          <w:sz w:val="24"/>
          <w:szCs w:val="24"/>
        </w:rPr>
        <w:t xml:space="preserve">(Hughes et al., 2019; Onions, 2018). </w:t>
      </w:r>
    </w:p>
    <w:p w14:paraId="5C61A15C" w14:textId="3E11E61E" w:rsidR="00D90ABD" w:rsidRPr="00E11897" w:rsidRDefault="00D90ABD" w:rsidP="0002084B">
      <w:pPr>
        <w:spacing w:line="360" w:lineRule="auto"/>
        <w:ind w:firstLine="720"/>
        <w:rPr>
          <w:rFonts w:ascii="Arial" w:eastAsia="Calibri" w:hAnsi="Arial" w:cs="Arial"/>
          <w:sz w:val="24"/>
          <w:szCs w:val="24"/>
        </w:rPr>
      </w:pPr>
      <w:r w:rsidRPr="00E11897">
        <w:rPr>
          <w:rFonts w:ascii="Arial" w:eastAsia="Calibri" w:hAnsi="Arial" w:cs="Arial"/>
          <w:sz w:val="24"/>
          <w:szCs w:val="24"/>
        </w:rPr>
        <w:t>This study highlighted the importance of self-care in the form of ‘having a break’ to mitigate against BC. Therefore, it is important that this is available and accessible. This is in line with recommendations detailed in the independent social care review (</w:t>
      </w:r>
      <w:proofErr w:type="spellStart"/>
      <w:r w:rsidRPr="00E11897">
        <w:rPr>
          <w:rFonts w:ascii="Arial" w:eastAsia="Calibri" w:hAnsi="Arial" w:cs="Arial"/>
          <w:sz w:val="24"/>
          <w:szCs w:val="24"/>
        </w:rPr>
        <w:t>MacAlister</w:t>
      </w:r>
      <w:proofErr w:type="spellEnd"/>
      <w:r w:rsidRPr="00E11897">
        <w:rPr>
          <w:rFonts w:ascii="Arial" w:eastAsia="Calibri" w:hAnsi="Arial" w:cs="Arial"/>
          <w:sz w:val="24"/>
          <w:szCs w:val="24"/>
        </w:rPr>
        <w:t xml:space="preserve">, </w:t>
      </w:r>
      <w:proofErr w:type="gramStart"/>
      <w:r w:rsidRPr="00E11897">
        <w:rPr>
          <w:rFonts w:ascii="Arial" w:eastAsia="Calibri" w:hAnsi="Arial" w:cs="Arial"/>
          <w:sz w:val="24"/>
          <w:szCs w:val="24"/>
        </w:rPr>
        <w:t>2022) and National Institute of Health</w:t>
      </w:r>
      <w:proofErr w:type="gramEnd"/>
      <w:r w:rsidRPr="00E11897">
        <w:rPr>
          <w:rFonts w:ascii="Arial" w:eastAsia="Calibri" w:hAnsi="Arial" w:cs="Arial"/>
          <w:sz w:val="24"/>
          <w:szCs w:val="24"/>
        </w:rPr>
        <w:t xml:space="preserve"> and Care Excellence (NICE) guidance (2021) which highlights the importance of self-care to prevent ‘burn out’. </w:t>
      </w:r>
    </w:p>
    <w:p w14:paraId="287836F7" w14:textId="77777777" w:rsidR="00D90ABD" w:rsidRPr="00E11897" w:rsidRDefault="00D90ABD" w:rsidP="00D90ABD">
      <w:pPr>
        <w:spacing w:line="360" w:lineRule="auto"/>
        <w:rPr>
          <w:rFonts w:ascii="Arial" w:eastAsia="Calibri" w:hAnsi="Arial" w:cs="Arial"/>
          <w:b/>
          <w:sz w:val="24"/>
          <w:szCs w:val="24"/>
        </w:rPr>
      </w:pPr>
      <w:r w:rsidRPr="00E11897">
        <w:rPr>
          <w:rFonts w:ascii="Arial" w:eastAsia="Calibri" w:hAnsi="Arial" w:cs="Arial"/>
          <w:b/>
          <w:sz w:val="24"/>
          <w:szCs w:val="24"/>
        </w:rPr>
        <w:t xml:space="preserve">Strengths and limitations </w:t>
      </w:r>
    </w:p>
    <w:p w14:paraId="26E174D4" w14:textId="77777777" w:rsidR="00D90ABD" w:rsidRPr="00E11897" w:rsidRDefault="00D90ABD" w:rsidP="00D90ABD">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To the researchers knowledge this is the first study exploring foster carers lived experience of BC and the first empirical piece of research regarding BC and foster carers. This study adds to the available research literature. </w:t>
      </w:r>
    </w:p>
    <w:p w14:paraId="324BAD5A" w14:textId="385403F1" w:rsidR="00D90ABD" w:rsidRPr="00311ACD" w:rsidRDefault="00D90ABD" w:rsidP="00D90ABD">
      <w:pPr>
        <w:spacing w:line="360" w:lineRule="auto"/>
        <w:ind w:firstLine="720"/>
        <w:rPr>
          <w:rFonts w:ascii="Arial" w:eastAsia="Calibri" w:hAnsi="Arial" w:cs="Arial"/>
          <w:sz w:val="24"/>
          <w:szCs w:val="24"/>
        </w:rPr>
      </w:pPr>
      <w:r w:rsidRPr="00311ACD">
        <w:rPr>
          <w:rFonts w:ascii="Arial" w:eastAsia="Calibri" w:hAnsi="Arial" w:cs="Arial"/>
          <w:sz w:val="24"/>
          <w:szCs w:val="24"/>
        </w:rPr>
        <w:t>Although IPA values depth of analysis over a large sample, a limitation of this study is that the sample was small (n=5), all participants were female and recruited from the same service. Participants may have only be</w:t>
      </w:r>
      <w:r w:rsidR="00CC4EEB" w:rsidRPr="00311ACD">
        <w:rPr>
          <w:rFonts w:ascii="Arial" w:eastAsia="Calibri" w:hAnsi="Arial" w:cs="Arial"/>
          <w:sz w:val="24"/>
          <w:szCs w:val="24"/>
        </w:rPr>
        <w:t>en exposed to one LAC services or</w:t>
      </w:r>
      <w:r w:rsidRPr="00311ACD">
        <w:rPr>
          <w:rFonts w:ascii="Arial" w:eastAsia="Calibri" w:hAnsi="Arial" w:cs="Arial"/>
          <w:sz w:val="24"/>
          <w:szCs w:val="24"/>
        </w:rPr>
        <w:t xml:space="preserve"> social care systems approaches to thinking about BC. These factors may have influenced participant’s experiences of BC. This study only describes this particular samples experience of BC. </w:t>
      </w:r>
    </w:p>
    <w:p w14:paraId="0A280507" w14:textId="58BA8704" w:rsidR="00F920C7" w:rsidRDefault="00F920C7" w:rsidP="00D90ABD">
      <w:pPr>
        <w:spacing w:line="360" w:lineRule="auto"/>
        <w:ind w:firstLine="720"/>
        <w:rPr>
          <w:rFonts w:ascii="Arial" w:eastAsia="Calibri" w:hAnsi="Arial" w:cs="Arial"/>
          <w:color w:val="FF0000"/>
          <w:sz w:val="24"/>
          <w:szCs w:val="24"/>
        </w:rPr>
      </w:pPr>
    </w:p>
    <w:p w14:paraId="06DA7887" w14:textId="77777777" w:rsidR="00F920C7" w:rsidRPr="00E11897" w:rsidRDefault="00F920C7" w:rsidP="00D90ABD">
      <w:pPr>
        <w:spacing w:line="360" w:lineRule="auto"/>
        <w:ind w:firstLine="720"/>
        <w:rPr>
          <w:rFonts w:ascii="Arial" w:eastAsia="Calibri" w:hAnsi="Arial" w:cs="Arial"/>
          <w:sz w:val="24"/>
          <w:szCs w:val="24"/>
        </w:rPr>
      </w:pPr>
    </w:p>
    <w:p w14:paraId="1C462259" w14:textId="77777777" w:rsidR="00D90ABD" w:rsidRPr="00E11897" w:rsidRDefault="00D90ABD" w:rsidP="00D90ABD">
      <w:pPr>
        <w:spacing w:line="360" w:lineRule="auto"/>
        <w:rPr>
          <w:rFonts w:ascii="Arial" w:eastAsia="Calibri" w:hAnsi="Arial" w:cs="Arial"/>
          <w:b/>
          <w:sz w:val="24"/>
          <w:szCs w:val="24"/>
        </w:rPr>
      </w:pPr>
      <w:r w:rsidRPr="00E11897">
        <w:rPr>
          <w:rFonts w:ascii="Arial" w:eastAsia="Calibri" w:hAnsi="Arial" w:cs="Arial"/>
          <w:b/>
          <w:sz w:val="24"/>
          <w:szCs w:val="24"/>
        </w:rPr>
        <w:lastRenderedPageBreak/>
        <w:t xml:space="preserve">Future Research </w:t>
      </w:r>
    </w:p>
    <w:p w14:paraId="49A08334" w14:textId="77777777" w:rsidR="00D90ABD" w:rsidRPr="00E11897" w:rsidRDefault="00D90ABD" w:rsidP="00D90ABD">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To the author’s knowledge, no previous literature has investigated foster children’s perception of BC. Children may have a different experience of BC. </w:t>
      </w:r>
      <w:proofErr w:type="gramStart"/>
      <w:r w:rsidRPr="00E11897">
        <w:rPr>
          <w:rFonts w:ascii="Arial" w:eastAsia="Calibri" w:hAnsi="Arial" w:cs="Arial"/>
          <w:sz w:val="24"/>
          <w:szCs w:val="24"/>
        </w:rPr>
        <w:t>Also</w:t>
      </w:r>
      <w:proofErr w:type="gramEnd"/>
      <w:r w:rsidRPr="00E11897">
        <w:rPr>
          <w:rFonts w:ascii="Arial" w:eastAsia="Calibri" w:hAnsi="Arial" w:cs="Arial"/>
          <w:sz w:val="24"/>
          <w:szCs w:val="24"/>
        </w:rPr>
        <w:t>, it has been consistently acknowledged that foster children’s perspective is often neglected in research and care planning decisions (</w:t>
      </w:r>
      <w:proofErr w:type="spellStart"/>
      <w:r w:rsidRPr="00E11897">
        <w:rPr>
          <w:rFonts w:ascii="Arial" w:eastAsia="Calibri" w:hAnsi="Arial" w:cs="Arial"/>
          <w:sz w:val="24"/>
          <w:szCs w:val="24"/>
        </w:rPr>
        <w:t>MacAlister</w:t>
      </w:r>
      <w:proofErr w:type="spellEnd"/>
      <w:r w:rsidRPr="00E11897">
        <w:rPr>
          <w:rFonts w:ascii="Arial" w:eastAsia="Calibri" w:hAnsi="Arial" w:cs="Arial"/>
          <w:sz w:val="24"/>
          <w:szCs w:val="24"/>
        </w:rPr>
        <w:t xml:space="preserve">, 2022). Future research should investigate foster children’s experience of BC.  </w:t>
      </w:r>
    </w:p>
    <w:p w14:paraId="2DD637AF" w14:textId="77777777" w:rsidR="00D90ABD" w:rsidRDefault="00D90ABD" w:rsidP="00D90ABD">
      <w:pPr>
        <w:spacing w:line="360" w:lineRule="auto"/>
        <w:ind w:firstLine="720"/>
        <w:rPr>
          <w:rFonts w:ascii="Arial" w:eastAsia="Calibri" w:hAnsi="Arial" w:cs="Arial"/>
          <w:sz w:val="24"/>
          <w:szCs w:val="24"/>
        </w:rPr>
      </w:pPr>
      <w:r w:rsidRPr="00E11897">
        <w:rPr>
          <w:rFonts w:ascii="Arial" w:eastAsia="Calibri" w:hAnsi="Arial" w:cs="Arial"/>
          <w:sz w:val="24"/>
          <w:szCs w:val="24"/>
        </w:rPr>
        <w:t xml:space="preserve">This study identified that </w:t>
      </w:r>
      <w:proofErr w:type="spellStart"/>
      <w:proofErr w:type="gramStart"/>
      <w:r w:rsidRPr="00E11897">
        <w:rPr>
          <w:rFonts w:ascii="Arial" w:eastAsia="Calibri" w:hAnsi="Arial" w:cs="Arial"/>
          <w:sz w:val="24"/>
          <w:szCs w:val="24"/>
        </w:rPr>
        <w:t>mentalisation</w:t>
      </w:r>
      <w:proofErr w:type="spellEnd"/>
      <w:r w:rsidRPr="00E11897">
        <w:rPr>
          <w:rFonts w:ascii="Arial" w:eastAsia="Calibri" w:hAnsi="Arial" w:cs="Arial"/>
          <w:sz w:val="24"/>
          <w:szCs w:val="24"/>
        </w:rPr>
        <w:t>,</w:t>
      </w:r>
      <w:proofErr w:type="gramEnd"/>
      <w:r w:rsidRPr="00E11897">
        <w:rPr>
          <w:rFonts w:ascii="Arial" w:eastAsia="Calibri" w:hAnsi="Arial" w:cs="Arial"/>
          <w:sz w:val="24"/>
          <w:szCs w:val="24"/>
        </w:rPr>
        <w:t xml:space="preserve"> PRF and </w:t>
      </w:r>
      <w:proofErr w:type="spellStart"/>
      <w:r w:rsidRPr="00E11897">
        <w:rPr>
          <w:rFonts w:ascii="Arial" w:eastAsia="Calibri" w:hAnsi="Arial" w:cs="Arial"/>
          <w:sz w:val="24"/>
          <w:szCs w:val="24"/>
        </w:rPr>
        <w:t>attunement</w:t>
      </w:r>
      <w:proofErr w:type="spellEnd"/>
      <w:r w:rsidRPr="00E11897">
        <w:rPr>
          <w:rFonts w:ascii="Arial" w:eastAsia="Calibri" w:hAnsi="Arial" w:cs="Arial"/>
          <w:sz w:val="24"/>
          <w:szCs w:val="24"/>
        </w:rPr>
        <w:t xml:space="preserve"> seem to develop over time. To the researcher’s knowledge, there is no direct literature regarding the development of </w:t>
      </w:r>
      <w:proofErr w:type="spellStart"/>
      <w:r w:rsidRPr="00E11897">
        <w:rPr>
          <w:rFonts w:ascii="Arial" w:eastAsia="Calibri" w:hAnsi="Arial" w:cs="Arial"/>
          <w:sz w:val="24"/>
          <w:szCs w:val="24"/>
        </w:rPr>
        <w:t>mentalisation</w:t>
      </w:r>
      <w:proofErr w:type="spellEnd"/>
      <w:r w:rsidRPr="00E11897">
        <w:rPr>
          <w:rFonts w:ascii="Arial" w:eastAsia="Calibri" w:hAnsi="Arial" w:cs="Arial"/>
          <w:sz w:val="24"/>
          <w:szCs w:val="24"/>
        </w:rPr>
        <w:t xml:space="preserve">, PRF, attachment and </w:t>
      </w:r>
      <w:proofErr w:type="spellStart"/>
      <w:r w:rsidRPr="00E11897">
        <w:rPr>
          <w:rFonts w:ascii="Arial" w:eastAsia="Calibri" w:hAnsi="Arial" w:cs="Arial"/>
          <w:sz w:val="24"/>
          <w:szCs w:val="24"/>
        </w:rPr>
        <w:t>attunement</w:t>
      </w:r>
      <w:proofErr w:type="spellEnd"/>
      <w:r w:rsidRPr="00E11897">
        <w:rPr>
          <w:rFonts w:ascii="Arial" w:eastAsia="Calibri" w:hAnsi="Arial" w:cs="Arial"/>
          <w:sz w:val="24"/>
          <w:szCs w:val="24"/>
        </w:rPr>
        <w:t xml:space="preserve"> over</w:t>
      </w:r>
      <w:r>
        <w:rPr>
          <w:rFonts w:ascii="Arial" w:eastAsia="Calibri" w:hAnsi="Arial" w:cs="Arial"/>
          <w:sz w:val="24"/>
          <w:szCs w:val="24"/>
        </w:rPr>
        <w:t xml:space="preserve"> </w:t>
      </w:r>
      <w:r w:rsidRPr="00E11897">
        <w:rPr>
          <w:rFonts w:ascii="Arial" w:eastAsia="Calibri" w:hAnsi="Arial" w:cs="Arial"/>
          <w:sz w:val="24"/>
          <w:szCs w:val="24"/>
        </w:rPr>
        <w:t xml:space="preserve">time in the foster carer-child relationship. Future research is required regarding how these phenomena develop. This could help to inform appropriate support and training for foster carers and other substitute carers (e.g., adoptive parents). </w:t>
      </w:r>
    </w:p>
    <w:p w14:paraId="0E230D98" w14:textId="754DE1B6" w:rsidR="00D90ABD" w:rsidRPr="00311ACD" w:rsidRDefault="00D90ABD" w:rsidP="00D90ABD">
      <w:pPr>
        <w:spacing w:line="360" w:lineRule="auto"/>
        <w:ind w:firstLine="720"/>
        <w:rPr>
          <w:rFonts w:ascii="Arial" w:eastAsia="Calibri" w:hAnsi="Arial" w:cs="Arial"/>
          <w:sz w:val="24"/>
          <w:szCs w:val="24"/>
        </w:rPr>
      </w:pPr>
      <w:r w:rsidRPr="00311ACD">
        <w:rPr>
          <w:rFonts w:ascii="Arial" w:eastAsia="Calibri" w:hAnsi="Arial" w:cs="Arial"/>
          <w:sz w:val="24"/>
          <w:szCs w:val="24"/>
        </w:rPr>
        <w:t xml:space="preserve">This study explored individual </w:t>
      </w:r>
      <w:r w:rsidR="00643614" w:rsidRPr="00311ACD">
        <w:rPr>
          <w:rFonts w:ascii="Arial" w:eastAsia="Calibri" w:hAnsi="Arial" w:cs="Arial"/>
          <w:sz w:val="24"/>
          <w:szCs w:val="24"/>
        </w:rPr>
        <w:t>pa</w:t>
      </w:r>
      <w:r w:rsidR="0002084B" w:rsidRPr="00311ACD">
        <w:rPr>
          <w:rFonts w:ascii="Arial" w:eastAsia="Calibri" w:hAnsi="Arial" w:cs="Arial"/>
          <w:sz w:val="24"/>
          <w:szCs w:val="24"/>
        </w:rPr>
        <w:t>rticipant’s experience of BC. D</w:t>
      </w:r>
      <w:r w:rsidR="00643614" w:rsidRPr="00311ACD">
        <w:rPr>
          <w:rFonts w:ascii="Arial" w:eastAsia="Calibri" w:hAnsi="Arial" w:cs="Arial"/>
          <w:sz w:val="24"/>
          <w:szCs w:val="24"/>
        </w:rPr>
        <w:t xml:space="preserve">iscussion of findings largely focused on attachment and trauma informed perspectives, in line with the literature regarding BC. </w:t>
      </w:r>
      <w:r w:rsidR="0002084B" w:rsidRPr="00311ACD">
        <w:rPr>
          <w:rFonts w:ascii="Arial" w:eastAsia="Calibri" w:hAnsi="Arial" w:cs="Arial"/>
          <w:sz w:val="24"/>
          <w:szCs w:val="24"/>
        </w:rPr>
        <w:t>These</w:t>
      </w:r>
      <w:r w:rsidR="00643614" w:rsidRPr="00311ACD">
        <w:rPr>
          <w:rFonts w:ascii="Arial" w:eastAsia="Calibri" w:hAnsi="Arial" w:cs="Arial"/>
          <w:sz w:val="24"/>
          <w:szCs w:val="24"/>
        </w:rPr>
        <w:t xml:space="preserve"> approaches </w:t>
      </w:r>
      <w:proofErr w:type="gramStart"/>
      <w:r w:rsidR="00643614" w:rsidRPr="00311ACD">
        <w:rPr>
          <w:rFonts w:ascii="Arial" w:eastAsia="Calibri" w:hAnsi="Arial" w:cs="Arial"/>
          <w:sz w:val="24"/>
          <w:szCs w:val="24"/>
        </w:rPr>
        <w:t>have been critiqued</w:t>
      </w:r>
      <w:proofErr w:type="gramEnd"/>
      <w:r w:rsidR="00643614" w:rsidRPr="00311ACD">
        <w:rPr>
          <w:rFonts w:ascii="Arial" w:eastAsia="Calibri" w:hAnsi="Arial" w:cs="Arial"/>
          <w:sz w:val="24"/>
          <w:szCs w:val="24"/>
        </w:rPr>
        <w:t xml:space="preserve"> for overlooking the influence of societal factors and oppressive systems</w:t>
      </w:r>
      <w:r w:rsidR="00F43757" w:rsidRPr="00311ACD">
        <w:rPr>
          <w:rFonts w:ascii="Arial" w:eastAsia="Calibri" w:hAnsi="Arial" w:cs="Arial"/>
          <w:sz w:val="24"/>
          <w:szCs w:val="24"/>
        </w:rPr>
        <w:t xml:space="preserve"> (Buchanan, 2013)</w:t>
      </w:r>
      <w:r w:rsidR="00643614" w:rsidRPr="00311ACD">
        <w:rPr>
          <w:rFonts w:ascii="Arial" w:eastAsia="Calibri" w:hAnsi="Arial" w:cs="Arial"/>
          <w:sz w:val="24"/>
          <w:szCs w:val="24"/>
        </w:rPr>
        <w:t xml:space="preserve">. </w:t>
      </w:r>
      <w:r w:rsidRPr="00311ACD">
        <w:rPr>
          <w:rFonts w:ascii="Arial" w:eastAsia="Calibri" w:hAnsi="Arial" w:cs="Arial"/>
          <w:sz w:val="24"/>
          <w:szCs w:val="24"/>
        </w:rPr>
        <w:t xml:space="preserve">Systemic and contextual factors may influence BC. Future research should consider the influence of these factors when researching BC. </w:t>
      </w:r>
    </w:p>
    <w:p w14:paraId="71CD2B99" w14:textId="77777777" w:rsidR="00D90ABD" w:rsidRPr="00E11897" w:rsidRDefault="00D90ABD" w:rsidP="00D90ABD">
      <w:pPr>
        <w:spacing w:line="360" w:lineRule="auto"/>
        <w:rPr>
          <w:rFonts w:ascii="Arial" w:eastAsia="Calibri" w:hAnsi="Arial" w:cs="Arial"/>
          <w:b/>
          <w:sz w:val="24"/>
          <w:szCs w:val="24"/>
        </w:rPr>
      </w:pPr>
      <w:r w:rsidRPr="00E11897">
        <w:rPr>
          <w:rFonts w:ascii="Arial" w:eastAsia="Calibri" w:hAnsi="Arial" w:cs="Arial"/>
          <w:b/>
          <w:sz w:val="24"/>
          <w:szCs w:val="24"/>
        </w:rPr>
        <w:t xml:space="preserve">Conclusion </w:t>
      </w:r>
    </w:p>
    <w:p w14:paraId="670E934D" w14:textId="77777777" w:rsidR="00D90ABD" w:rsidRPr="00311ACD" w:rsidRDefault="00D90ABD" w:rsidP="00D90ABD">
      <w:pPr>
        <w:spacing w:line="360" w:lineRule="auto"/>
        <w:ind w:firstLine="720"/>
        <w:rPr>
          <w:rFonts w:ascii="Arial" w:eastAsia="Calibri" w:hAnsi="Arial" w:cs="Arial"/>
          <w:sz w:val="24"/>
          <w:szCs w:val="24"/>
        </w:rPr>
      </w:pPr>
      <w:r w:rsidRPr="00311ACD">
        <w:rPr>
          <w:rFonts w:ascii="Arial" w:eastAsia="Calibri" w:hAnsi="Arial" w:cs="Arial"/>
          <w:sz w:val="24"/>
          <w:szCs w:val="24"/>
        </w:rPr>
        <w:t xml:space="preserve">This study aimed to explore foster carers lived experience of BC. Participants appeared to find it difficult to understand the child’s behaviour and presentation. Participants described occasions where their emotions or </w:t>
      </w:r>
      <w:proofErr w:type="gramStart"/>
      <w:r w:rsidRPr="00311ACD">
        <w:rPr>
          <w:rFonts w:ascii="Arial" w:eastAsia="Calibri" w:hAnsi="Arial" w:cs="Arial"/>
          <w:sz w:val="24"/>
          <w:szCs w:val="24"/>
        </w:rPr>
        <w:t>past experiences</w:t>
      </w:r>
      <w:proofErr w:type="gramEnd"/>
      <w:r w:rsidRPr="00311ACD">
        <w:rPr>
          <w:rFonts w:ascii="Arial" w:eastAsia="Calibri" w:hAnsi="Arial" w:cs="Arial"/>
          <w:sz w:val="24"/>
          <w:szCs w:val="24"/>
        </w:rPr>
        <w:t xml:space="preserve"> took over and described feeling neglected by services. Over time, these experiences contributed to BC and some participants withdrew from the child. Participants expressed that ‘having a break’ served a protective function against BC. </w:t>
      </w:r>
      <w:proofErr w:type="spellStart"/>
      <w:r w:rsidRPr="00311ACD">
        <w:rPr>
          <w:rFonts w:ascii="Arial" w:eastAsia="Calibri" w:hAnsi="Arial" w:cs="Arial"/>
          <w:sz w:val="24"/>
          <w:szCs w:val="24"/>
        </w:rPr>
        <w:t>Mentalisation</w:t>
      </w:r>
      <w:proofErr w:type="spellEnd"/>
      <w:r w:rsidRPr="00311ACD">
        <w:rPr>
          <w:rFonts w:ascii="Arial" w:eastAsia="Calibri" w:hAnsi="Arial" w:cs="Arial"/>
          <w:sz w:val="24"/>
          <w:szCs w:val="24"/>
        </w:rPr>
        <w:t xml:space="preserve">, PRF and </w:t>
      </w:r>
      <w:proofErr w:type="spellStart"/>
      <w:r w:rsidRPr="00311ACD">
        <w:rPr>
          <w:rFonts w:ascii="Arial" w:eastAsia="Calibri" w:hAnsi="Arial" w:cs="Arial"/>
          <w:sz w:val="24"/>
          <w:szCs w:val="24"/>
        </w:rPr>
        <w:t>attunement</w:t>
      </w:r>
      <w:proofErr w:type="spellEnd"/>
      <w:r w:rsidRPr="00311ACD">
        <w:rPr>
          <w:rFonts w:ascii="Arial" w:eastAsia="Calibri" w:hAnsi="Arial" w:cs="Arial"/>
          <w:sz w:val="24"/>
          <w:szCs w:val="24"/>
        </w:rPr>
        <w:t xml:space="preserve"> appeared to develop over time.</w:t>
      </w:r>
    </w:p>
    <w:p w14:paraId="3535E197" w14:textId="77777777" w:rsidR="00D90ABD" w:rsidRPr="00311ACD" w:rsidRDefault="00D90ABD" w:rsidP="00D90ABD">
      <w:pPr>
        <w:spacing w:line="360" w:lineRule="auto"/>
        <w:ind w:firstLine="720"/>
        <w:rPr>
          <w:rFonts w:ascii="Arial" w:eastAsia="Calibri" w:hAnsi="Arial" w:cs="Arial"/>
          <w:sz w:val="24"/>
          <w:szCs w:val="24"/>
        </w:rPr>
      </w:pPr>
      <w:r w:rsidRPr="00311ACD">
        <w:rPr>
          <w:rFonts w:ascii="Arial" w:eastAsia="Calibri" w:hAnsi="Arial" w:cs="Arial"/>
          <w:sz w:val="24"/>
          <w:szCs w:val="24"/>
        </w:rPr>
        <w:t xml:space="preserve">Foster carer’s previous experiences </w:t>
      </w:r>
      <w:proofErr w:type="gramStart"/>
      <w:r w:rsidRPr="00311ACD">
        <w:rPr>
          <w:rFonts w:ascii="Arial" w:eastAsia="Calibri" w:hAnsi="Arial" w:cs="Arial"/>
          <w:sz w:val="24"/>
          <w:szCs w:val="24"/>
        </w:rPr>
        <w:t>should be considered</w:t>
      </w:r>
      <w:proofErr w:type="gramEnd"/>
      <w:r w:rsidRPr="00311ACD">
        <w:rPr>
          <w:rFonts w:ascii="Arial" w:eastAsia="Calibri" w:hAnsi="Arial" w:cs="Arial"/>
          <w:sz w:val="24"/>
          <w:szCs w:val="24"/>
        </w:rPr>
        <w:t xml:space="preserve"> more thoroughly in the matching process and they need to be offered a space to reflect on or process their previous experiences. Additional support for foster carers may be beneficial early on in placement. It is important that foster carers </w:t>
      </w:r>
      <w:proofErr w:type="gramStart"/>
      <w:r w:rsidRPr="00311ACD">
        <w:rPr>
          <w:rFonts w:ascii="Arial" w:eastAsia="Calibri" w:hAnsi="Arial" w:cs="Arial"/>
          <w:sz w:val="24"/>
          <w:szCs w:val="24"/>
        </w:rPr>
        <w:t>are</w:t>
      </w:r>
      <w:proofErr w:type="gramEnd"/>
      <w:r w:rsidRPr="00311ACD">
        <w:rPr>
          <w:rFonts w:ascii="Arial" w:eastAsia="Calibri" w:hAnsi="Arial" w:cs="Arial"/>
          <w:sz w:val="24"/>
          <w:szCs w:val="24"/>
        </w:rPr>
        <w:t xml:space="preserve"> supported to ‘have a </w:t>
      </w:r>
      <w:r w:rsidRPr="00311ACD">
        <w:rPr>
          <w:rFonts w:ascii="Arial" w:eastAsia="Calibri" w:hAnsi="Arial" w:cs="Arial"/>
          <w:sz w:val="24"/>
          <w:szCs w:val="24"/>
        </w:rPr>
        <w:lastRenderedPageBreak/>
        <w:t xml:space="preserve">break’. Future research should investigate foster children’s experience of BC and the development of PRF, </w:t>
      </w:r>
      <w:proofErr w:type="spellStart"/>
      <w:r w:rsidRPr="00311ACD">
        <w:rPr>
          <w:rFonts w:ascii="Arial" w:eastAsia="Calibri" w:hAnsi="Arial" w:cs="Arial"/>
          <w:sz w:val="24"/>
          <w:szCs w:val="24"/>
        </w:rPr>
        <w:t>mentalisation</w:t>
      </w:r>
      <w:proofErr w:type="spellEnd"/>
      <w:r w:rsidRPr="00311ACD">
        <w:rPr>
          <w:rFonts w:ascii="Arial" w:eastAsia="Calibri" w:hAnsi="Arial" w:cs="Arial"/>
          <w:sz w:val="24"/>
          <w:szCs w:val="24"/>
        </w:rPr>
        <w:t xml:space="preserve"> and </w:t>
      </w:r>
      <w:proofErr w:type="spellStart"/>
      <w:r w:rsidRPr="00311ACD">
        <w:rPr>
          <w:rFonts w:ascii="Arial" w:eastAsia="Calibri" w:hAnsi="Arial" w:cs="Arial"/>
          <w:sz w:val="24"/>
          <w:szCs w:val="24"/>
        </w:rPr>
        <w:t>attunement</w:t>
      </w:r>
      <w:proofErr w:type="spellEnd"/>
      <w:r w:rsidRPr="00311ACD">
        <w:rPr>
          <w:rFonts w:ascii="Arial" w:eastAsia="Calibri" w:hAnsi="Arial" w:cs="Arial"/>
          <w:sz w:val="24"/>
          <w:szCs w:val="24"/>
        </w:rPr>
        <w:t xml:space="preserve"> over time.  </w:t>
      </w:r>
    </w:p>
    <w:p w14:paraId="1D9490E7" w14:textId="0D5D780C" w:rsidR="00E4273F" w:rsidRDefault="00E4273F" w:rsidP="00E11897">
      <w:pPr>
        <w:spacing w:line="360" w:lineRule="auto"/>
        <w:ind w:firstLine="720"/>
        <w:rPr>
          <w:rFonts w:ascii="Arial" w:eastAsia="Calibri" w:hAnsi="Arial" w:cs="Arial"/>
          <w:sz w:val="24"/>
          <w:szCs w:val="24"/>
        </w:rPr>
      </w:pPr>
    </w:p>
    <w:p w14:paraId="55D30EEB" w14:textId="35F344DE" w:rsidR="00D90ABD" w:rsidRDefault="00D90ABD" w:rsidP="00E11897">
      <w:pPr>
        <w:spacing w:line="360" w:lineRule="auto"/>
        <w:ind w:firstLine="720"/>
        <w:rPr>
          <w:rFonts w:ascii="Arial" w:eastAsia="Calibri" w:hAnsi="Arial" w:cs="Arial"/>
          <w:sz w:val="24"/>
          <w:szCs w:val="24"/>
        </w:rPr>
      </w:pPr>
    </w:p>
    <w:p w14:paraId="50A5C2E7" w14:textId="6213031B" w:rsidR="00D90ABD" w:rsidRDefault="00D90ABD" w:rsidP="00E11897">
      <w:pPr>
        <w:spacing w:line="360" w:lineRule="auto"/>
        <w:ind w:firstLine="720"/>
        <w:rPr>
          <w:rFonts w:ascii="Arial" w:eastAsia="Calibri" w:hAnsi="Arial" w:cs="Arial"/>
          <w:sz w:val="24"/>
          <w:szCs w:val="24"/>
        </w:rPr>
      </w:pPr>
    </w:p>
    <w:p w14:paraId="18942BDC" w14:textId="0AE29585" w:rsidR="00D90ABD" w:rsidRDefault="00D90ABD" w:rsidP="00D90ABD">
      <w:pPr>
        <w:spacing w:line="360" w:lineRule="auto"/>
        <w:rPr>
          <w:rFonts w:ascii="Arial" w:eastAsia="Calibri" w:hAnsi="Arial" w:cs="Arial"/>
          <w:sz w:val="24"/>
          <w:szCs w:val="24"/>
        </w:rPr>
      </w:pPr>
    </w:p>
    <w:p w14:paraId="1DBD7A36" w14:textId="2FBFEF80" w:rsidR="00D90ABD" w:rsidRDefault="00D90ABD" w:rsidP="00E11897">
      <w:pPr>
        <w:spacing w:line="360" w:lineRule="auto"/>
        <w:ind w:firstLine="720"/>
        <w:rPr>
          <w:rFonts w:ascii="Arial" w:eastAsia="Calibri" w:hAnsi="Arial" w:cs="Arial"/>
          <w:sz w:val="24"/>
          <w:szCs w:val="24"/>
        </w:rPr>
      </w:pPr>
    </w:p>
    <w:p w14:paraId="7153D3D8" w14:textId="69C3AB7D" w:rsidR="00616BB2" w:rsidRDefault="00616BB2" w:rsidP="00E11897">
      <w:pPr>
        <w:spacing w:line="360" w:lineRule="auto"/>
        <w:ind w:firstLine="720"/>
        <w:rPr>
          <w:rFonts w:ascii="Arial" w:eastAsia="Calibri" w:hAnsi="Arial" w:cs="Arial"/>
          <w:sz w:val="24"/>
          <w:szCs w:val="24"/>
        </w:rPr>
      </w:pPr>
    </w:p>
    <w:p w14:paraId="1296D811" w14:textId="4DDF0F36" w:rsidR="00616BB2" w:rsidRDefault="00616BB2" w:rsidP="00E11897">
      <w:pPr>
        <w:spacing w:line="360" w:lineRule="auto"/>
        <w:ind w:firstLine="720"/>
        <w:rPr>
          <w:rFonts w:ascii="Arial" w:eastAsia="Calibri" w:hAnsi="Arial" w:cs="Arial"/>
          <w:sz w:val="24"/>
          <w:szCs w:val="24"/>
        </w:rPr>
      </w:pPr>
    </w:p>
    <w:p w14:paraId="015756C0" w14:textId="5CF131F7" w:rsidR="00616BB2" w:rsidRDefault="00616BB2" w:rsidP="00E11897">
      <w:pPr>
        <w:spacing w:line="360" w:lineRule="auto"/>
        <w:ind w:firstLine="720"/>
        <w:rPr>
          <w:rFonts w:ascii="Arial" w:eastAsia="Calibri" w:hAnsi="Arial" w:cs="Arial"/>
          <w:sz w:val="24"/>
          <w:szCs w:val="24"/>
        </w:rPr>
      </w:pPr>
    </w:p>
    <w:p w14:paraId="2C16B0CA" w14:textId="0B1C67C5" w:rsidR="00616BB2" w:rsidRDefault="00616BB2" w:rsidP="00E11897">
      <w:pPr>
        <w:spacing w:line="360" w:lineRule="auto"/>
        <w:ind w:firstLine="720"/>
        <w:rPr>
          <w:rFonts w:ascii="Arial" w:eastAsia="Calibri" w:hAnsi="Arial" w:cs="Arial"/>
          <w:sz w:val="24"/>
          <w:szCs w:val="24"/>
        </w:rPr>
      </w:pPr>
    </w:p>
    <w:p w14:paraId="5BC598F4" w14:textId="4032173B" w:rsidR="00616BB2" w:rsidRDefault="00616BB2" w:rsidP="00E11897">
      <w:pPr>
        <w:spacing w:line="360" w:lineRule="auto"/>
        <w:ind w:firstLine="720"/>
        <w:rPr>
          <w:rFonts w:ascii="Arial" w:eastAsia="Calibri" w:hAnsi="Arial" w:cs="Arial"/>
          <w:sz w:val="24"/>
          <w:szCs w:val="24"/>
        </w:rPr>
      </w:pPr>
    </w:p>
    <w:p w14:paraId="5CB2035B" w14:textId="4083191D" w:rsidR="00616BB2" w:rsidRDefault="00616BB2" w:rsidP="00E11897">
      <w:pPr>
        <w:spacing w:line="360" w:lineRule="auto"/>
        <w:ind w:firstLine="720"/>
        <w:rPr>
          <w:rFonts w:ascii="Arial" w:eastAsia="Calibri" w:hAnsi="Arial" w:cs="Arial"/>
          <w:sz w:val="24"/>
          <w:szCs w:val="24"/>
        </w:rPr>
      </w:pPr>
    </w:p>
    <w:p w14:paraId="006743C8" w14:textId="48C80895" w:rsidR="00616BB2" w:rsidRDefault="00616BB2" w:rsidP="00E11897">
      <w:pPr>
        <w:spacing w:line="360" w:lineRule="auto"/>
        <w:ind w:firstLine="720"/>
        <w:rPr>
          <w:rFonts w:ascii="Arial" w:eastAsia="Calibri" w:hAnsi="Arial" w:cs="Arial"/>
          <w:sz w:val="24"/>
          <w:szCs w:val="24"/>
        </w:rPr>
      </w:pPr>
    </w:p>
    <w:p w14:paraId="3CFE26AD" w14:textId="1B93788A" w:rsidR="00616BB2" w:rsidRDefault="00616BB2" w:rsidP="00E11897">
      <w:pPr>
        <w:spacing w:line="360" w:lineRule="auto"/>
        <w:ind w:firstLine="720"/>
        <w:rPr>
          <w:rFonts w:ascii="Arial" w:eastAsia="Calibri" w:hAnsi="Arial" w:cs="Arial"/>
          <w:sz w:val="24"/>
          <w:szCs w:val="24"/>
        </w:rPr>
      </w:pPr>
    </w:p>
    <w:p w14:paraId="0383FA83" w14:textId="5E462E5A" w:rsidR="00616BB2" w:rsidRDefault="00616BB2" w:rsidP="00E11897">
      <w:pPr>
        <w:spacing w:line="360" w:lineRule="auto"/>
        <w:ind w:firstLine="720"/>
        <w:rPr>
          <w:rFonts w:ascii="Arial" w:eastAsia="Calibri" w:hAnsi="Arial" w:cs="Arial"/>
          <w:sz w:val="24"/>
          <w:szCs w:val="24"/>
        </w:rPr>
      </w:pPr>
    </w:p>
    <w:p w14:paraId="456D2CC1" w14:textId="00A8FFD1" w:rsidR="00616BB2" w:rsidRDefault="00616BB2" w:rsidP="00E11897">
      <w:pPr>
        <w:spacing w:line="360" w:lineRule="auto"/>
        <w:ind w:firstLine="720"/>
        <w:rPr>
          <w:rFonts w:ascii="Arial" w:eastAsia="Calibri" w:hAnsi="Arial" w:cs="Arial"/>
          <w:sz w:val="24"/>
          <w:szCs w:val="24"/>
        </w:rPr>
      </w:pPr>
    </w:p>
    <w:p w14:paraId="6E6AAE65" w14:textId="1F03C72B" w:rsidR="00616BB2" w:rsidRDefault="00616BB2" w:rsidP="00E11897">
      <w:pPr>
        <w:spacing w:line="360" w:lineRule="auto"/>
        <w:ind w:firstLine="720"/>
        <w:rPr>
          <w:rFonts w:ascii="Arial" w:eastAsia="Calibri" w:hAnsi="Arial" w:cs="Arial"/>
          <w:sz w:val="24"/>
          <w:szCs w:val="24"/>
        </w:rPr>
      </w:pPr>
    </w:p>
    <w:p w14:paraId="6EFC7E1B" w14:textId="3E8B0F4B" w:rsidR="00616BB2" w:rsidRDefault="00616BB2" w:rsidP="00E11897">
      <w:pPr>
        <w:spacing w:line="360" w:lineRule="auto"/>
        <w:ind w:firstLine="720"/>
        <w:rPr>
          <w:rFonts w:ascii="Arial" w:eastAsia="Calibri" w:hAnsi="Arial" w:cs="Arial"/>
          <w:sz w:val="24"/>
          <w:szCs w:val="24"/>
        </w:rPr>
      </w:pPr>
    </w:p>
    <w:p w14:paraId="77D67B79" w14:textId="1903B6B6" w:rsidR="00616BB2" w:rsidRDefault="00616BB2" w:rsidP="00E11897">
      <w:pPr>
        <w:spacing w:line="360" w:lineRule="auto"/>
        <w:ind w:firstLine="720"/>
        <w:rPr>
          <w:rFonts w:ascii="Arial" w:eastAsia="Calibri" w:hAnsi="Arial" w:cs="Arial"/>
          <w:sz w:val="24"/>
          <w:szCs w:val="24"/>
        </w:rPr>
      </w:pPr>
    </w:p>
    <w:p w14:paraId="3E852DD9" w14:textId="0A833FED" w:rsidR="00616BB2" w:rsidRDefault="00616BB2" w:rsidP="00E11897">
      <w:pPr>
        <w:spacing w:line="360" w:lineRule="auto"/>
        <w:ind w:firstLine="720"/>
        <w:rPr>
          <w:rFonts w:ascii="Arial" w:eastAsia="Calibri" w:hAnsi="Arial" w:cs="Arial"/>
          <w:sz w:val="24"/>
          <w:szCs w:val="24"/>
        </w:rPr>
      </w:pPr>
    </w:p>
    <w:p w14:paraId="683819D3" w14:textId="65BD9D3F" w:rsidR="00616BB2" w:rsidRDefault="00616BB2" w:rsidP="00E11897">
      <w:pPr>
        <w:spacing w:line="360" w:lineRule="auto"/>
        <w:ind w:firstLine="720"/>
        <w:rPr>
          <w:rFonts w:ascii="Arial" w:eastAsia="Calibri" w:hAnsi="Arial" w:cs="Arial"/>
          <w:sz w:val="24"/>
          <w:szCs w:val="24"/>
        </w:rPr>
      </w:pPr>
    </w:p>
    <w:p w14:paraId="36465ED1" w14:textId="77777777" w:rsidR="00616BB2" w:rsidRDefault="00616BB2" w:rsidP="00E11897">
      <w:pPr>
        <w:spacing w:line="360" w:lineRule="auto"/>
        <w:ind w:firstLine="720"/>
        <w:rPr>
          <w:rFonts w:ascii="Arial" w:eastAsia="Calibri" w:hAnsi="Arial" w:cs="Arial"/>
          <w:sz w:val="24"/>
          <w:szCs w:val="24"/>
        </w:rPr>
      </w:pPr>
    </w:p>
    <w:p w14:paraId="27C8F255" w14:textId="77777777" w:rsidR="001A61A5" w:rsidRPr="00E11897" w:rsidRDefault="001A61A5" w:rsidP="00E11897">
      <w:pPr>
        <w:spacing w:line="360" w:lineRule="auto"/>
        <w:ind w:firstLine="720"/>
        <w:rPr>
          <w:rFonts w:ascii="Arial" w:eastAsia="Calibri" w:hAnsi="Arial" w:cs="Arial"/>
          <w:sz w:val="24"/>
          <w:szCs w:val="24"/>
        </w:rPr>
      </w:pPr>
    </w:p>
    <w:p w14:paraId="5A0865E7" w14:textId="77777777" w:rsidR="00E11897" w:rsidRPr="00E11897" w:rsidRDefault="00E11897" w:rsidP="00E11897">
      <w:pPr>
        <w:keepNext/>
        <w:keepLines/>
        <w:spacing w:before="240" w:after="0"/>
        <w:jc w:val="center"/>
        <w:outlineLvl w:val="0"/>
        <w:rPr>
          <w:rFonts w:ascii="Arial" w:eastAsiaTheme="majorEastAsia" w:hAnsi="Arial" w:cs="Arial"/>
          <w:b/>
          <w:sz w:val="24"/>
          <w:szCs w:val="24"/>
        </w:rPr>
      </w:pPr>
      <w:bookmarkStart w:id="50" w:name="_Toc133474328"/>
      <w:r w:rsidRPr="00E11897">
        <w:rPr>
          <w:rFonts w:ascii="Arial" w:eastAsiaTheme="majorEastAsia" w:hAnsi="Arial" w:cs="Arial"/>
          <w:b/>
          <w:sz w:val="24"/>
          <w:szCs w:val="24"/>
        </w:rPr>
        <w:lastRenderedPageBreak/>
        <w:t>References</w:t>
      </w:r>
      <w:bookmarkEnd w:id="50"/>
    </w:p>
    <w:p w14:paraId="0F3A2EC1" w14:textId="77777777" w:rsidR="00E11897" w:rsidRPr="00E11897" w:rsidRDefault="00E11897" w:rsidP="00E11897"/>
    <w:p w14:paraId="462061CD" w14:textId="7777777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Adkins, T. (2015). </w:t>
      </w:r>
      <w:r w:rsidRPr="00E11897">
        <w:rPr>
          <w:rFonts w:ascii="Arial" w:hAnsi="Arial" w:cs="Arial"/>
          <w:i/>
          <w:sz w:val="24"/>
          <w:szCs w:val="24"/>
        </w:rPr>
        <w:t xml:space="preserve">The development and implementation of a </w:t>
      </w:r>
      <w:proofErr w:type="spellStart"/>
      <w:r w:rsidRPr="00E11897">
        <w:rPr>
          <w:rFonts w:ascii="Arial" w:hAnsi="Arial" w:cs="Arial"/>
          <w:i/>
          <w:sz w:val="24"/>
          <w:szCs w:val="24"/>
        </w:rPr>
        <w:t>mentalizing</w:t>
      </w:r>
      <w:proofErr w:type="spellEnd"/>
      <w:r w:rsidRPr="00E11897">
        <w:rPr>
          <w:rFonts w:ascii="Arial" w:hAnsi="Arial" w:cs="Arial"/>
          <w:i/>
          <w:sz w:val="24"/>
          <w:szCs w:val="24"/>
        </w:rPr>
        <w:t xml:space="preserve"> intervention for foster parents </w:t>
      </w:r>
      <w:r w:rsidRPr="00E11897">
        <w:rPr>
          <w:rFonts w:ascii="Arial" w:hAnsi="Arial" w:cs="Arial"/>
          <w:sz w:val="24"/>
          <w:szCs w:val="24"/>
        </w:rPr>
        <w:t xml:space="preserve">[Unpublished doctoral dissertation]. University College London.  </w:t>
      </w:r>
    </w:p>
    <w:p w14:paraId="6354DE72" w14:textId="39F715CD"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Adkins, T., </w:t>
      </w:r>
      <w:proofErr w:type="spellStart"/>
      <w:r w:rsidRPr="00E11897">
        <w:rPr>
          <w:rFonts w:ascii="Arial" w:hAnsi="Arial" w:cs="Arial"/>
          <w:sz w:val="24"/>
          <w:szCs w:val="24"/>
        </w:rPr>
        <w:t>Luyten</w:t>
      </w:r>
      <w:proofErr w:type="spellEnd"/>
      <w:r w:rsidRPr="00E11897">
        <w:rPr>
          <w:rFonts w:ascii="Arial" w:hAnsi="Arial" w:cs="Arial"/>
          <w:sz w:val="24"/>
          <w:szCs w:val="24"/>
        </w:rPr>
        <w:t xml:space="preserve">, P., &amp; </w:t>
      </w:r>
      <w:proofErr w:type="spellStart"/>
      <w:r w:rsidRPr="00E11897">
        <w:rPr>
          <w:rFonts w:ascii="Arial" w:hAnsi="Arial" w:cs="Arial"/>
          <w:sz w:val="24"/>
          <w:szCs w:val="24"/>
        </w:rPr>
        <w:t>Fonagy</w:t>
      </w:r>
      <w:proofErr w:type="spellEnd"/>
      <w:r w:rsidRPr="00E11897">
        <w:rPr>
          <w:rFonts w:ascii="Arial" w:hAnsi="Arial" w:cs="Arial"/>
          <w:sz w:val="24"/>
          <w:szCs w:val="24"/>
        </w:rPr>
        <w:t xml:space="preserve">, P. (2018). Development and preliminary evaluation of family minds: A </w:t>
      </w:r>
      <w:proofErr w:type="spellStart"/>
      <w:r w:rsidRPr="00E11897">
        <w:rPr>
          <w:rFonts w:ascii="Arial" w:hAnsi="Arial" w:cs="Arial"/>
          <w:sz w:val="24"/>
          <w:szCs w:val="24"/>
        </w:rPr>
        <w:t>mentalization</w:t>
      </w:r>
      <w:proofErr w:type="spellEnd"/>
      <w:r w:rsidRPr="00E11897">
        <w:rPr>
          <w:rFonts w:ascii="Arial" w:hAnsi="Arial" w:cs="Arial"/>
          <w:sz w:val="24"/>
          <w:szCs w:val="24"/>
        </w:rPr>
        <w:t xml:space="preserve">-based psychoeducation program for foster parents. </w:t>
      </w:r>
      <w:r w:rsidRPr="00E11897">
        <w:rPr>
          <w:rFonts w:ascii="Arial" w:hAnsi="Arial" w:cs="Arial"/>
          <w:i/>
          <w:sz w:val="24"/>
          <w:szCs w:val="24"/>
        </w:rPr>
        <w:t>Journal of Child and Family Studies</w:t>
      </w:r>
      <w:r w:rsidRPr="00E11897">
        <w:rPr>
          <w:rFonts w:ascii="Arial" w:hAnsi="Arial" w:cs="Arial"/>
          <w:sz w:val="24"/>
          <w:szCs w:val="24"/>
        </w:rPr>
        <w:t xml:space="preserve">, </w:t>
      </w:r>
      <w:r w:rsidRPr="00E11897">
        <w:rPr>
          <w:rFonts w:ascii="Arial" w:hAnsi="Arial" w:cs="Arial"/>
          <w:i/>
          <w:sz w:val="24"/>
          <w:szCs w:val="24"/>
        </w:rPr>
        <w:t>27</w:t>
      </w:r>
      <w:r w:rsidRPr="00E11897">
        <w:rPr>
          <w:rFonts w:ascii="Arial" w:hAnsi="Arial" w:cs="Arial"/>
          <w:sz w:val="24"/>
          <w:szCs w:val="24"/>
        </w:rPr>
        <w:t xml:space="preserve">(8), 2519-2532. </w:t>
      </w:r>
      <w:r w:rsidRPr="00E11897">
        <w:rPr>
          <w:rFonts w:ascii="Arial" w:hAnsi="Arial" w:cs="Arial"/>
          <w:color w:val="0563C1" w:themeColor="hyperlink"/>
          <w:sz w:val="24"/>
          <w:szCs w:val="24"/>
          <w:u w:val="single"/>
        </w:rPr>
        <w:t>https://doi.org/10.1007/s10826-018-1080-x</w:t>
      </w:r>
      <w:r w:rsidRPr="00E11897">
        <w:rPr>
          <w:rFonts w:ascii="Arial" w:hAnsi="Arial" w:cs="Arial"/>
          <w:sz w:val="24"/>
          <w:szCs w:val="24"/>
        </w:rPr>
        <w:t xml:space="preserve"> </w:t>
      </w:r>
    </w:p>
    <w:p w14:paraId="49E6A79C" w14:textId="46118709"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Åkerman</w:t>
      </w:r>
      <w:proofErr w:type="spellEnd"/>
      <w:r w:rsidRPr="00E11897">
        <w:rPr>
          <w:rFonts w:ascii="Arial" w:hAnsi="Arial" w:cs="Arial"/>
          <w:sz w:val="24"/>
          <w:szCs w:val="24"/>
        </w:rPr>
        <w:t xml:space="preserve">, A. E., </w:t>
      </w:r>
      <w:proofErr w:type="spellStart"/>
      <w:r w:rsidRPr="00E11897">
        <w:rPr>
          <w:rFonts w:ascii="Arial" w:hAnsi="Arial" w:cs="Arial"/>
          <w:sz w:val="24"/>
          <w:szCs w:val="24"/>
        </w:rPr>
        <w:t>Holmqvist</w:t>
      </w:r>
      <w:proofErr w:type="spellEnd"/>
      <w:r w:rsidRPr="00E11897">
        <w:rPr>
          <w:rFonts w:ascii="Arial" w:hAnsi="Arial" w:cs="Arial"/>
          <w:sz w:val="24"/>
          <w:szCs w:val="24"/>
        </w:rPr>
        <w:t xml:space="preserve">, R., </w:t>
      </w:r>
      <w:proofErr w:type="spellStart"/>
      <w:r w:rsidRPr="00E11897">
        <w:rPr>
          <w:rFonts w:ascii="Arial" w:hAnsi="Arial" w:cs="Arial"/>
          <w:sz w:val="24"/>
          <w:szCs w:val="24"/>
        </w:rPr>
        <w:t>Frostell</w:t>
      </w:r>
      <w:proofErr w:type="spellEnd"/>
      <w:r w:rsidRPr="00E11897">
        <w:rPr>
          <w:rFonts w:ascii="Arial" w:hAnsi="Arial" w:cs="Arial"/>
          <w:sz w:val="24"/>
          <w:szCs w:val="24"/>
        </w:rPr>
        <w:t xml:space="preserve">, A., &amp; </w:t>
      </w:r>
      <w:proofErr w:type="spellStart"/>
      <w:r w:rsidRPr="00E11897">
        <w:rPr>
          <w:rFonts w:ascii="Arial" w:hAnsi="Arial" w:cs="Arial"/>
          <w:sz w:val="24"/>
          <w:szCs w:val="24"/>
        </w:rPr>
        <w:t>Falkenström</w:t>
      </w:r>
      <w:proofErr w:type="spellEnd"/>
      <w:r w:rsidRPr="00E11897">
        <w:rPr>
          <w:rFonts w:ascii="Arial" w:hAnsi="Arial" w:cs="Arial"/>
          <w:sz w:val="24"/>
          <w:szCs w:val="24"/>
        </w:rPr>
        <w:t xml:space="preserve">, F. (2022). Effects of </w:t>
      </w:r>
      <w:proofErr w:type="spellStart"/>
      <w:r w:rsidRPr="00E11897">
        <w:rPr>
          <w:rFonts w:ascii="Arial" w:hAnsi="Arial" w:cs="Arial"/>
          <w:sz w:val="24"/>
          <w:szCs w:val="24"/>
        </w:rPr>
        <w:t>mentalization</w:t>
      </w:r>
      <w:proofErr w:type="spellEnd"/>
      <w:r w:rsidRPr="00E11897">
        <w:rPr>
          <w:rFonts w:ascii="Arial" w:hAnsi="Arial" w:cs="Arial"/>
          <w:sz w:val="24"/>
          <w:szCs w:val="24"/>
        </w:rPr>
        <w:t xml:space="preserve">-based interventions on mental health of youths in foster care. </w:t>
      </w:r>
      <w:r w:rsidRPr="00E11897">
        <w:rPr>
          <w:rFonts w:ascii="Arial" w:hAnsi="Arial" w:cs="Arial"/>
          <w:i/>
          <w:sz w:val="24"/>
          <w:szCs w:val="24"/>
        </w:rPr>
        <w:t>Child Care in Practice</w:t>
      </w:r>
      <w:r w:rsidRPr="00E11897">
        <w:rPr>
          <w:rFonts w:ascii="Arial" w:hAnsi="Arial" w:cs="Arial"/>
          <w:sz w:val="24"/>
          <w:szCs w:val="24"/>
        </w:rPr>
        <w:t xml:space="preserve">, </w:t>
      </w:r>
      <w:r w:rsidRPr="00E11897">
        <w:rPr>
          <w:rFonts w:ascii="Arial" w:hAnsi="Arial" w:cs="Arial"/>
          <w:i/>
          <w:sz w:val="24"/>
          <w:szCs w:val="24"/>
        </w:rPr>
        <w:t>28</w:t>
      </w:r>
      <w:r w:rsidRPr="00E11897">
        <w:rPr>
          <w:rFonts w:ascii="Arial" w:hAnsi="Arial" w:cs="Arial"/>
          <w:sz w:val="24"/>
          <w:szCs w:val="24"/>
        </w:rPr>
        <w:t xml:space="preserve">(4), 536-549. </w:t>
      </w:r>
      <w:r w:rsidRPr="00E11897">
        <w:rPr>
          <w:rFonts w:ascii="Arial" w:hAnsi="Arial" w:cs="Arial"/>
          <w:color w:val="0563C1" w:themeColor="hyperlink"/>
          <w:sz w:val="24"/>
          <w:szCs w:val="24"/>
          <w:u w:val="single"/>
        </w:rPr>
        <w:t>https://doi.org/10.1080/13575279.2020.1812531</w:t>
      </w:r>
      <w:r w:rsidRPr="00E11897">
        <w:rPr>
          <w:rFonts w:ascii="Arial" w:hAnsi="Arial" w:cs="Arial"/>
          <w:sz w:val="24"/>
          <w:szCs w:val="24"/>
        </w:rPr>
        <w:t xml:space="preserve"> </w:t>
      </w:r>
    </w:p>
    <w:p w14:paraId="30B8F09A" w14:textId="6FFD659E"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Bammens</w:t>
      </w:r>
      <w:proofErr w:type="spellEnd"/>
      <w:r w:rsidRPr="00E11897">
        <w:rPr>
          <w:rFonts w:ascii="Arial" w:hAnsi="Arial" w:cs="Arial"/>
          <w:sz w:val="24"/>
          <w:szCs w:val="24"/>
        </w:rPr>
        <w:t xml:space="preserve">, A., Adkins, T., &amp; Badger, J. (2015). Psycho-educational intervention increases reflective functioning in foster and adoptive parents. </w:t>
      </w:r>
      <w:r w:rsidRPr="00E11897">
        <w:rPr>
          <w:rFonts w:ascii="Arial" w:hAnsi="Arial" w:cs="Arial"/>
          <w:i/>
          <w:sz w:val="24"/>
          <w:szCs w:val="24"/>
        </w:rPr>
        <w:t>Adoption &amp; Fostering</w:t>
      </w:r>
      <w:r w:rsidRPr="00E11897">
        <w:rPr>
          <w:rFonts w:ascii="Arial" w:hAnsi="Arial" w:cs="Arial"/>
          <w:sz w:val="24"/>
          <w:szCs w:val="24"/>
        </w:rPr>
        <w:t xml:space="preserve">, </w:t>
      </w:r>
      <w:r w:rsidRPr="00E11897">
        <w:rPr>
          <w:rFonts w:ascii="Arial" w:hAnsi="Arial" w:cs="Arial"/>
          <w:i/>
          <w:sz w:val="24"/>
          <w:szCs w:val="24"/>
        </w:rPr>
        <w:t>39</w:t>
      </w:r>
      <w:r w:rsidRPr="00E11897">
        <w:rPr>
          <w:rFonts w:ascii="Arial" w:hAnsi="Arial" w:cs="Arial"/>
          <w:sz w:val="24"/>
          <w:szCs w:val="24"/>
        </w:rPr>
        <w:t xml:space="preserve">(1), 38-50. </w:t>
      </w:r>
      <w:r w:rsidRPr="00E11897">
        <w:rPr>
          <w:rFonts w:ascii="Arial" w:hAnsi="Arial" w:cs="Arial"/>
          <w:color w:val="0563C1" w:themeColor="hyperlink"/>
          <w:sz w:val="24"/>
          <w:szCs w:val="24"/>
          <w:u w:val="single"/>
        </w:rPr>
        <w:t>https://doi.org/10.1177/0308575914565069</w:t>
      </w:r>
      <w:r w:rsidRPr="00E11897">
        <w:rPr>
          <w:rFonts w:ascii="Arial" w:hAnsi="Arial" w:cs="Arial"/>
          <w:sz w:val="24"/>
          <w:szCs w:val="24"/>
        </w:rPr>
        <w:t xml:space="preserve"> </w:t>
      </w:r>
    </w:p>
    <w:p w14:paraId="41F3111F" w14:textId="33CB117E"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Baylin</w:t>
      </w:r>
      <w:proofErr w:type="spellEnd"/>
      <w:r w:rsidRPr="00E11897">
        <w:rPr>
          <w:rFonts w:ascii="Arial" w:hAnsi="Arial" w:cs="Arial"/>
          <w:sz w:val="24"/>
          <w:szCs w:val="24"/>
        </w:rPr>
        <w:t xml:space="preserve">, J. (2017). Social buffering and compassionate stories: The neuroscience of trust building with children in care. </w:t>
      </w:r>
      <w:r w:rsidRPr="00E11897">
        <w:rPr>
          <w:rFonts w:ascii="Arial" w:hAnsi="Arial" w:cs="Arial"/>
          <w:i/>
          <w:sz w:val="24"/>
          <w:szCs w:val="24"/>
        </w:rPr>
        <w:t>Australian and New Zealand Journal of Family Therapy</w:t>
      </w:r>
      <w:r w:rsidRPr="00E11897">
        <w:rPr>
          <w:rFonts w:ascii="Arial" w:hAnsi="Arial" w:cs="Arial"/>
          <w:sz w:val="24"/>
          <w:szCs w:val="24"/>
        </w:rPr>
        <w:t xml:space="preserve">, </w:t>
      </w:r>
      <w:r w:rsidRPr="00E11897">
        <w:rPr>
          <w:rFonts w:ascii="Arial" w:hAnsi="Arial" w:cs="Arial"/>
          <w:i/>
          <w:sz w:val="24"/>
          <w:szCs w:val="24"/>
        </w:rPr>
        <w:t>38</w:t>
      </w:r>
      <w:r w:rsidRPr="00E11897">
        <w:rPr>
          <w:rFonts w:ascii="Arial" w:hAnsi="Arial" w:cs="Arial"/>
          <w:sz w:val="24"/>
          <w:szCs w:val="24"/>
        </w:rPr>
        <w:t xml:space="preserve">(4), 606-612. </w:t>
      </w:r>
      <w:r w:rsidRPr="00E11897">
        <w:rPr>
          <w:rFonts w:ascii="Arial" w:hAnsi="Arial" w:cs="Arial"/>
          <w:color w:val="0563C1" w:themeColor="hyperlink"/>
          <w:sz w:val="24"/>
          <w:szCs w:val="24"/>
          <w:u w:val="single"/>
        </w:rPr>
        <w:t>https://doi.org/10.1002/anzf.1272</w:t>
      </w:r>
      <w:r w:rsidRPr="00E11897">
        <w:rPr>
          <w:rFonts w:ascii="Arial" w:hAnsi="Arial" w:cs="Arial"/>
          <w:sz w:val="24"/>
          <w:szCs w:val="24"/>
        </w:rPr>
        <w:t xml:space="preserve"> </w:t>
      </w:r>
    </w:p>
    <w:p w14:paraId="24E4AF8D" w14:textId="77777777"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Baylin</w:t>
      </w:r>
      <w:proofErr w:type="spellEnd"/>
      <w:r w:rsidRPr="00E11897">
        <w:rPr>
          <w:rFonts w:ascii="Arial" w:hAnsi="Arial" w:cs="Arial"/>
          <w:sz w:val="24"/>
          <w:szCs w:val="24"/>
        </w:rPr>
        <w:t xml:space="preserve">, J., &amp; Hughes, D. A. (2016). </w:t>
      </w:r>
      <w:r w:rsidRPr="00E11897">
        <w:rPr>
          <w:rFonts w:ascii="Arial" w:hAnsi="Arial" w:cs="Arial"/>
          <w:i/>
          <w:sz w:val="24"/>
          <w:szCs w:val="24"/>
        </w:rPr>
        <w:t>The neurobiology of attachment-focused therapy: Enhancing connection &amp; trust in the treatment of children &amp; adolescents</w:t>
      </w:r>
      <w:r w:rsidRPr="00E11897">
        <w:rPr>
          <w:rFonts w:ascii="Arial" w:hAnsi="Arial" w:cs="Arial"/>
          <w:sz w:val="24"/>
          <w:szCs w:val="24"/>
        </w:rPr>
        <w:t>. W.W. Norton and Company.</w:t>
      </w:r>
    </w:p>
    <w:p w14:paraId="742F6D2A" w14:textId="77777777"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Baylin</w:t>
      </w:r>
      <w:proofErr w:type="spellEnd"/>
      <w:r w:rsidRPr="00E11897">
        <w:rPr>
          <w:rFonts w:ascii="Arial" w:hAnsi="Arial" w:cs="Arial"/>
          <w:sz w:val="24"/>
          <w:szCs w:val="24"/>
        </w:rPr>
        <w:t xml:space="preserve">, J., Siegel, D. J., &amp; Hughes, D. A. (2012). </w:t>
      </w:r>
      <w:r w:rsidRPr="00E11897">
        <w:rPr>
          <w:rFonts w:ascii="Arial" w:hAnsi="Arial" w:cs="Arial"/>
          <w:i/>
          <w:sz w:val="24"/>
          <w:szCs w:val="24"/>
        </w:rPr>
        <w:t>Brain-based parenting: The neuroscience of caregiving for healthy attachment.</w:t>
      </w:r>
      <w:r w:rsidRPr="00E11897">
        <w:rPr>
          <w:rFonts w:ascii="Arial" w:hAnsi="Arial" w:cs="Arial"/>
          <w:sz w:val="24"/>
          <w:szCs w:val="24"/>
        </w:rPr>
        <w:t xml:space="preserve"> W.W. Norton and Company.</w:t>
      </w:r>
    </w:p>
    <w:p w14:paraId="5A7BE642" w14:textId="1B51FDB8"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lastRenderedPageBreak/>
        <w:t>Bergsund</w:t>
      </w:r>
      <w:proofErr w:type="spellEnd"/>
      <w:r w:rsidRPr="00E11897">
        <w:rPr>
          <w:rFonts w:ascii="Arial" w:hAnsi="Arial" w:cs="Arial"/>
          <w:sz w:val="24"/>
          <w:szCs w:val="24"/>
        </w:rPr>
        <w:t xml:space="preserve">, H. B., </w:t>
      </w:r>
      <w:proofErr w:type="spellStart"/>
      <w:r w:rsidRPr="00E11897">
        <w:rPr>
          <w:rFonts w:ascii="Arial" w:hAnsi="Arial" w:cs="Arial"/>
          <w:sz w:val="24"/>
          <w:szCs w:val="24"/>
        </w:rPr>
        <w:t>Wentzel</w:t>
      </w:r>
      <w:proofErr w:type="spellEnd"/>
      <w:r w:rsidRPr="00E11897">
        <w:rPr>
          <w:rFonts w:ascii="Cambria Math" w:hAnsi="Cambria Math" w:cs="Cambria Math"/>
          <w:sz w:val="24"/>
          <w:szCs w:val="24"/>
        </w:rPr>
        <w:t>‐</w:t>
      </w:r>
      <w:r w:rsidRPr="00E11897">
        <w:rPr>
          <w:rFonts w:ascii="Arial" w:hAnsi="Arial" w:cs="Arial"/>
          <w:sz w:val="24"/>
          <w:szCs w:val="24"/>
        </w:rPr>
        <w:t>Larsen, T., &amp; Jacobsen, H. (2020). Parenting stress in long</w:t>
      </w:r>
      <w:r w:rsidRPr="00E11897">
        <w:rPr>
          <w:rFonts w:ascii="Cambria Math" w:hAnsi="Cambria Math" w:cs="Cambria Math"/>
          <w:sz w:val="24"/>
          <w:szCs w:val="24"/>
        </w:rPr>
        <w:t>‐</w:t>
      </w:r>
      <w:r w:rsidRPr="00E11897">
        <w:rPr>
          <w:rFonts w:ascii="Arial" w:hAnsi="Arial" w:cs="Arial"/>
          <w:sz w:val="24"/>
          <w:szCs w:val="24"/>
        </w:rPr>
        <w:t xml:space="preserve">term foster carers: A longitudinal study. </w:t>
      </w:r>
      <w:r w:rsidRPr="00E11897">
        <w:rPr>
          <w:rFonts w:ascii="Arial" w:hAnsi="Arial" w:cs="Arial"/>
          <w:i/>
          <w:sz w:val="24"/>
          <w:szCs w:val="24"/>
        </w:rPr>
        <w:t>Child &amp; Family Social Work</w:t>
      </w:r>
      <w:r w:rsidRPr="00E11897">
        <w:rPr>
          <w:rFonts w:ascii="Arial" w:hAnsi="Arial" w:cs="Arial"/>
          <w:sz w:val="24"/>
          <w:szCs w:val="24"/>
        </w:rPr>
        <w:t xml:space="preserve">, </w:t>
      </w:r>
      <w:r w:rsidRPr="00E11897">
        <w:rPr>
          <w:rFonts w:ascii="Arial" w:hAnsi="Arial" w:cs="Arial"/>
          <w:i/>
          <w:sz w:val="24"/>
          <w:szCs w:val="24"/>
        </w:rPr>
        <w:t>25</w:t>
      </w:r>
      <w:r w:rsidRPr="00E11897">
        <w:rPr>
          <w:rFonts w:ascii="Arial" w:hAnsi="Arial" w:cs="Arial"/>
          <w:sz w:val="24"/>
          <w:szCs w:val="24"/>
        </w:rPr>
        <w:t xml:space="preserve">(1), 53-62. </w:t>
      </w:r>
      <w:r w:rsidRPr="00E11897">
        <w:rPr>
          <w:rFonts w:ascii="Arial" w:hAnsi="Arial" w:cs="Arial"/>
          <w:color w:val="0563C1" w:themeColor="hyperlink"/>
          <w:sz w:val="24"/>
          <w:szCs w:val="24"/>
          <w:u w:val="single"/>
        </w:rPr>
        <w:t>https://doi.org/10.1111/cfs.12713</w:t>
      </w:r>
      <w:r w:rsidRPr="00E11897">
        <w:rPr>
          <w:rFonts w:ascii="Arial" w:hAnsi="Arial" w:cs="Arial"/>
          <w:sz w:val="24"/>
          <w:szCs w:val="24"/>
        </w:rPr>
        <w:t xml:space="preserve"> </w:t>
      </w:r>
    </w:p>
    <w:p w14:paraId="5E3D5182" w14:textId="2E88F7AB"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Blythe, S. L., Jackson, D., </w:t>
      </w:r>
      <w:proofErr w:type="spellStart"/>
      <w:r w:rsidRPr="00E11897">
        <w:rPr>
          <w:rFonts w:ascii="Arial" w:hAnsi="Arial" w:cs="Arial"/>
          <w:sz w:val="24"/>
          <w:szCs w:val="24"/>
        </w:rPr>
        <w:t>Halcomb</w:t>
      </w:r>
      <w:proofErr w:type="spellEnd"/>
      <w:r w:rsidRPr="00E11897">
        <w:rPr>
          <w:rFonts w:ascii="Arial" w:hAnsi="Arial" w:cs="Arial"/>
          <w:sz w:val="24"/>
          <w:szCs w:val="24"/>
        </w:rPr>
        <w:t xml:space="preserve">, E. J., &amp; Wilkes, L. (2012). The stigma of being a long-term foster carer. </w:t>
      </w:r>
      <w:r w:rsidRPr="00E11897">
        <w:rPr>
          <w:rFonts w:ascii="Arial" w:hAnsi="Arial" w:cs="Arial"/>
          <w:i/>
          <w:sz w:val="24"/>
          <w:szCs w:val="24"/>
        </w:rPr>
        <w:t>Journal of Family Nursing</w:t>
      </w:r>
      <w:r w:rsidRPr="00E11897">
        <w:rPr>
          <w:rFonts w:ascii="Arial" w:hAnsi="Arial" w:cs="Arial"/>
          <w:sz w:val="24"/>
          <w:szCs w:val="24"/>
        </w:rPr>
        <w:t xml:space="preserve">, </w:t>
      </w:r>
      <w:r w:rsidRPr="00E11897">
        <w:rPr>
          <w:rFonts w:ascii="Arial" w:hAnsi="Arial" w:cs="Arial"/>
          <w:i/>
          <w:sz w:val="24"/>
          <w:szCs w:val="24"/>
        </w:rPr>
        <w:t>18</w:t>
      </w:r>
      <w:r w:rsidRPr="00E11897">
        <w:rPr>
          <w:rFonts w:ascii="Arial" w:hAnsi="Arial" w:cs="Arial"/>
          <w:sz w:val="24"/>
          <w:szCs w:val="24"/>
        </w:rPr>
        <w:t xml:space="preserve">(2), 234-260. </w:t>
      </w:r>
      <w:r w:rsidRPr="00E11897">
        <w:rPr>
          <w:rFonts w:ascii="Arial" w:hAnsi="Arial" w:cs="Arial"/>
          <w:color w:val="0563C1" w:themeColor="hyperlink"/>
          <w:sz w:val="24"/>
          <w:szCs w:val="24"/>
          <w:u w:val="single"/>
        </w:rPr>
        <w:t>https://doi.org/10.1177/1074840711423913</w:t>
      </w:r>
    </w:p>
    <w:p w14:paraId="716CD8C4" w14:textId="3949EA20"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Bridger, K. M., Binder, J. F., &amp; </w:t>
      </w:r>
      <w:proofErr w:type="spellStart"/>
      <w:r w:rsidRPr="00E11897">
        <w:rPr>
          <w:rFonts w:ascii="Arial" w:hAnsi="Arial" w:cs="Arial"/>
          <w:sz w:val="24"/>
          <w:szCs w:val="24"/>
        </w:rPr>
        <w:t>Kellezi</w:t>
      </w:r>
      <w:proofErr w:type="spellEnd"/>
      <w:r w:rsidRPr="00E11897">
        <w:rPr>
          <w:rFonts w:ascii="Arial" w:hAnsi="Arial" w:cs="Arial"/>
          <w:sz w:val="24"/>
          <w:szCs w:val="24"/>
        </w:rPr>
        <w:t xml:space="preserve">, B. (2020). Secondary traumatic stress in foster carers: Risk factors and implications for intervention. </w:t>
      </w:r>
      <w:r w:rsidRPr="00E11897">
        <w:rPr>
          <w:rFonts w:ascii="Arial" w:hAnsi="Arial" w:cs="Arial"/>
          <w:i/>
          <w:sz w:val="24"/>
          <w:szCs w:val="24"/>
        </w:rPr>
        <w:t>Journal of child and family studies</w:t>
      </w:r>
      <w:r w:rsidRPr="00E11897">
        <w:rPr>
          <w:rFonts w:ascii="Arial" w:hAnsi="Arial" w:cs="Arial"/>
          <w:sz w:val="24"/>
          <w:szCs w:val="24"/>
        </w:rPr>
        <w:t xml:space="preserve">, </w:t>
      </w:r>
      <w:r w:rsidRPr="00E11897">
        <w:rPr>
          <w:rFonts w:ascii="Arial" w:hAnsi="Arial" w:cs="Arial"/>
          <w:i/>
          <w:sz w:val="24"/>
          <w:szCs w:val="24"/>
        </w:rPr>
        <w:t>29</w:t>
      </w:r>
      <w:r w:rsidRPr="00E11897">
        <w:rPr>
          <w:rFonts w:ascii="Arial" w:hAnsi="Arial" w:cs="Arial"/>
          <w:sz w:val="24"/>
          <w:szCs w:val="24"/>
        </w:rPr>
        <w:t xml:space="preserve">(2), 482–492. </w:t>
      </w:r>
      <w:r w:rsidRPr="00E11897">
        <w:rPr>
          <w:rFonts w:ascii="Arial" w:hAnsi="Arial" w:cs="Arial"/>
          <w:color w:val="0563C1" w:themeColor="hyperlink"/>
          <w:sz w:val="24"/>
          <w:szCs w:val="24"/>
          <w:u w:val="single"/>
        </w:rPr>
        <w:t>https://doi.org/10.1007/s10826-019-01668-2</w:t>
      </w:r>
      <w:r w:rsidRPr="00E11897">
        <w:rPr>
          <w:rFonts w:ascii="Arial" w:hAnsi="Arial" w:cs="Arial"/>
          <w:sz w:val="24"/>
          <w:szCs w:val="24"/>
        </w:rPr>
        <w:t xml:space="preserve"> </w:t>
      </w:r>
    </w:p>
    <w:p w14:paraId="77C4D0A9" w14:textId="5FA95EF9" w:rsid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Browning, A. S. (2020). The impact of complex and unwanted feelings evoked in foster carers by traumatised children in long-term placements. </w:t>
      </w:r>
      <w:r w:rsidRPr="00E11897">
        <w:rPr>
          <w:rFonts w:ascii="Arial" w:hAnsi="Arial" w:cs="Arial"/>
          <w:i/>
          <w:sz w:val="24"/>
          <w:szCs w:val="24"/>
        </w:rPr>
        <w:t>Adoption &amp; Fostering</w:t>
      </w:r>
      <w:r w:rsidRPr="00E11897">
        <w:rPr>
          <w:rFonts w:ascii="Arial" w:hAnsi="Arial" w:cs="Arial"/>
          <w:sz w:val="24"/>
          <w:szCs w:val="24"/>
        </w:rPr>
        <w:t xml:space="preserve">, </w:t>
      </w:r>
      <w:r w:rsidRPr="00E11897">
        <w:rPr>
          <w:rFonts w:ascii="Arial" w:hAnsi="Arial" w:cs="Arial"/>
          <w:i/>
          <w:sz w:val="24"/>
          <w:szCs w:val="24"/>
        </w:rPr>
        <w:t>44</w:t>
      </w:r>
      <w:r w:rsidRPr="00E11897">
        <w:rPr>
          <w:rFonts w:ascii="Arial" w:hAnsi="Arial" w:cs="Arial"/>
          <w:sz w:val="24"/>
          <w:szCs w:val="24"/>
        </w:rPr>
        <w:t xml:space="preserve">(2), 185-196. </w:t>
      </w:r>
      <w:r w:rsidRPr="00E11897">
        <w:rPr>
          <w:rFonts w:ascii="Arial" w:hAnsi="Arial" w:cs="Arial"/>
          <w:color w:val="0563C1" w:themeColor="hyperlink"/>
          <w:sz w:val="24"/>
          <w:szCs w:val="24"/>
          <w:u w:val="single"/>
        </w:rPr>
        <w:t>https://doi.org/10.1177/0308575920920388</w:t>
      </w:r>
      <w:r w:rsidRPr="00E11897">
        <w:rPr>
          <w:rFonts w:ascii="Arial" w:hAnsi="Arial" w:cs="Arial"/>
          <w:sz w:val="24"/>
          <w:szCs w:val="24"/>
        </w:rPr>
        <w:t xml:space="preserve"> </w:t>
      </w:r>
    </w:p>
    <w:p w14:paraId="2D89AAFC" w14:textId="4A5D7DEF" w:rsidR="00A03153" w:rsidRPr="00E11897" w:rsidRDefault="00A03153" w:rsidP="00E11897">
      <w:pPr>
        <w:spacing w:line="480" w:lineRule="auto"/>
        <w:ind w:hanging="720"/>
        <w:rPr>
          <w:rFonts w:ascii="Arial" w:hAnsi="Arial" w:cs="Arial"/>
          <w:sz w:val="24"/>
          <w:szCs w:val="24"/>
        </w:rPr>
      </w:pPr>
      <w:r w:rsidRPr="00A03153">
        <w:rPr>
          <w:rFonts w:ascii="Arial" w:hAnsi="Arial" w:cs="Arial"/>
          <w:sz w:val="24"/>
          <w:szCs w:val="24"/>
        </w:rPr>
        <w:t xml:space="preserve">Buchanan, F. (2013). A critical analysis of the use of attachment theory in cases of domestic violence. </w:t>
      </w:r>
      <w:r w:rsidRPr="00A03153">
        <w:rPr>
          <w:rFonts w:ascii="Arial" w:hAnsi="Arial" w:cs="Arial"/>
          <w:i/>
          <w:sz w:val="24"/>
          <w:szCs w:val="24"/>
        </w:rPr>
        <w:t>Critical Social Work</w:t>
      </w:r>
      <w:r w:rsidRPr="00A03153">
        <w:rPr>
          <w:rFonts w:ascii="Arial" w:hAnsi="Arial" w:cs="Arial"/>
          <w:sz w:val="24"/>
          <w:szCs w:val="24"/>
        </w:rPr>
        <w:t xml:space="preserve">, </w:t>
      </w:r>
      <w:r w:rsidRPr="00A03153">
        <w:rPr>
          <w:rFonts w:ascii="Arial" w:hAnsi="Arial" w:cs="Arial"/>
          <w:i/>
          <w:sz w:val="24"/>
          <w:szCs w:val="24"/>
        </w:rPr>
        <w:t>14</w:t>
      </w:r>
      <w:r w:rsidRPr="00A03153">
        <w:rPr>
          <w:rFonts w:ascii="Arial" w:hAnsi="Arial" w:cs="Arial"/>
          <w:sz w:val="24"/>
          <w:szCs w:val="24"/>
        </w:rPr>
        <w:t>(2)</w:t>
      </w:r>
      <w:r>
        <w:rPr>
          <w:rFonts w:ascii="Arial" w:hAnsi="Arial" w:cs="Arial"/>
          <w:sz w:val="24"/>
          <w:szCs w:val="24"/>
        </w:rPr>
        <w:t xml:space="preserve">, 19-31. </w:t>
      </w:r>
      <w:r w:rsidRPr="00D07BA2">
        <w:rPr>
          <w:rFonts w:ascii="Arial" w:hAnsi="Arial" w:cs="Arial"/>
          <w:sz w:val="24"/>
          <w:szCs w:val="24"/>
        </w:rPr>
        <w:t>https://doi.org/10.22329/csw.v14i2.5879</w:t>
      </w:r>
      <w:r>
        <w:rPr>
          <w:rFonts w:ascii="Arial" w:hAnsi="Arial" w:cs="Arial"/>
          <w:sz w:val="24"/>
          <w:szCs w:val="24"/>
        </w:rPr>
        <w:t xml:space="preserve"> </w:t>
      </w:r>
    </w:p>
    <w:p w14:paraId="5485CE2B" w14:textId="7E07D0E0" w:rsidR="00E11897" w:rsidRPr="00E11897" w:rsidRDefault="00E11897" w:rsidP="00E11897">
      <w:pPr>
        <w:spacing w:line="480" w:lineRule="auto"/>
        <w:ind w:hanging="720"/>
        <w:rPr>
          <w:rFonts w:ascii="Arial" w:hAnsi="Arial" w:cs="Arial"/>
          <w:color w:val="0563C1" w:themeColor="hyperlink"/>
          <w:sz w:val="24"/>
          <w:szCs w:val="24"/>
          <w:u w:val="single"/>
        </w:rPr>
      </w:pPr>
      <w:proofErr w:type="spellStart"/>
      <w:r w:rsidRPr="00E11897">
        <w:rPr>
          <w:rFonts w:ascii="Arial" w:hAnsi="Arial" w:cs="Arial"/>
          <w:sz w:val="24"/>
          <w:szCs w:val="24"/>
        </w:rPr>
        <w:t>Bunday</w:t>
      </w:r>
      <w:proofErr w:type="spellEnd"/>
      <w:r w:rsidRPr="00E11897">
        <w:rPr>
          <w:rFonts w:ascii="Arial" w:hAnsi="Arial" w:cs="Arial"/>
          <w:sz w:val="24"/>
          <w:szCs w:val="24"/>
        </w:rPr>
        <w:t xml:space="preserve">, L., </w:t>
      </w:r>
      <w:proofErr w:type="spellStart"/>
      <w:r w:rsidRPr="00E11897">
        <w:rPr>
          <w:rFonts w:ascii="Arial" w:hAnsi="Arial" w:cs="Arial"/>
          <w:sz w:val="24"/>
          <w:szCs w:val="24"/>
        </w:rPr>
        <w:t>Dallos</w:t>
      </w:r>
      <w:proofErr w:type="spellEnd"/>
      <w:r w:rsidRPr="00E11897">
        <w:rPr>
          <w:rFonts w:ascii="Arial" w:hAnsi="Arial" w:cs="Arial"/>
          <w:sz w:val="24"/>
          <w:szCs w:val="24"/>
        </w:rPr>
        <w:t xml:space="preserve">, R., Morgan, K., &amp; McKenzie, R. (2015). Foster carers’ reflective understandings of parenting looked after children: An exploratory study. Adoption &amp; Fostering, 39(2), 145-158. </w:t>
      </w:r>
      <w:r w:rsidRPr="00E11897">
        <w:rPr>
          <w:rFonts w:ascii="Arial" w:hAnsi="Arial" w:cs="Arial"/>
          <w:color w:val="0563C1" w:themeColor="hyperlink"/>
          <w:sz w:val="24"/>
          <w:szCs w:val="24"/>
          <w:u w:val="single"/>
        </w:rPr>
        <w:t>https://10.1177/0308575915588730</w:t>
      </w:r>
    </w:p>
    <w:p w14:paraId="2C431B51" w14:textId="09949871" w:rsidR="00E11897" w:rsidRPr="00E11897" w:rsidRDefault="00E11897" w:rsidP="00E11897">
      <w:pPr>
        <w:spacing w:line="480" w:lineRule="auto"/>
        <w:ind w:hanging="720"/>
        <w:rPr>
          <w:rFonts w:ascii="Arial" w:hAnsi="Arial" w:cs="Arial"/>
          <w:sz w:val="24"/>
          <w:szCs w:val="24"/>
        </w:rPr>
      </w:pPr>
      <w:r w:rsidRPr="00E11897">
        <w:rPr>
          <w:rFonts w:ascii="Arial" w:hAnsi="Arial" w:cs="Arial"/>
          <w:i/>
          <w:sz w:val="24"/>
          <w:szCs w:val="24"/>
        </w:rPr>
        <w:t>Children’s Act 1989,</w:t>
      </w:r>
      <w:r w:rsidRPr="00E11897">
        <w:rPr>
          <w:rFonts w:ascii="Arial" w:hAnsi="Arial" w:cs="Arial"/>
          <w:sz w:val="24"/>
          <w:szCs w:val="24"/>
        </w:rPr>
        <w:t xml:space="preserve"> c. 41. </w:t>
      </w:r>
      <w:r w:rsidRPr="00E11897">
        <w:rPr>
          <w:rFonts w:ascii="Arial" w:hAnsi="Arial" w:cs="Arial"/>
          <w:color w:val="0563C1" w:themeColor="hyperlink"/>
          <w:sz w:val="24"/>
          <w:szCs w:val="24"/>
          <w:u w:val="single"/>
        </w:rPr>
        <w:t>https://www.legislation.gov.uk/ukpga/1989/41</w:t>
      </w:r>
    </w:p>
    <w:p w14:paraId="257BC825" w14:textId="7777777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Choi, R. (2009). </w:t>
      </w:r>
      <w:r w:rsidRPr="00E11897">
        <w:rPr>
          <w:rFonts w:ascii="Arial" w:hAnsi="Arial" w:cs="Arial"/>
          <w:i/>
          <w:sz w:val="24"/>
          <w:szCs w:val="24"/>
        </w:rPr>
        <w:t>An exploration of residential care workers’ early attachment experiences and their experiences of caring for traumatised children</w:t>
      </w:r>
      <w:r w:rsidRPr="00E11897">
        <w:rPr>
          <w:rFonts w:ascii="Arial" w:hAnsi="Arial" w:cs="Arial"/>
          <w:sz w:val="24"/>
          <w:szCs w:val="24"/>
        </w:rPr>
        <w:t xml:space="preserve"> [Unpublished doctoral thesis]. The University of Staffordshire.</w:t>
      </w:r>
    </w:p>
    <w:p w14:paraId="18BA057E" w14:textId="7777777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lastRenderedPageBreak/>
        <w:t xml:space="preserve">Cooper, A., &amp; Redfern, S. (2015). </w:t>
      </w:r>
      <w:r w:rsidRPr="00E11897">
        <w:rPr>
          <w:rFonts w:ascii="Arial" w:hAnsi="Arial" w:cs="Arial"/>
          <w:i/>
          <w:sz w:val="24"/>
          <w:szCs w:val="24"/>
        </w:rPr>
        <w:t>Reflective parenting: A guide to understanding what's going on in your child's mind</w:t>
      </w:r>
      <w:r w:rsidRPr="00E11897">
        <w:rPr>
          <w:rFonts w:ascii="Arial" w:hAnsi="Arial" w:cs="Arial"/>
          <w:sz w:val="24"/>
          <w:szCs w:val="24"/>
        </w:rPr>
        <w:t xml:space="preserve"> (1st </w:t>
      </w:r>
      <w:proofErr w:type="gramStart"/>
      <w:r w:rsidRPr="00E11897">
        <w:rPr>
          <w:rFonts w:ascii="Arial" w:hAnsi="Arial" w:cs="Arial"/>
          <w:sz w:val="24"/>
          <w:szCs w:val="24"/>
        </w:rPr>
        <w:t>ed</w:t>
      </w:r>
      <w:proofErr w:type="gramEnd"/>
      <w:r w:rsidRPr="00E11897">
        <w:rPr>
          <w:rFonts w:ascii="Arial" w:hAnsi="Arial" w:cs="Arial"/>
          <w:sz w:val="24"/>
          <w:szCs w:val="24"/>
        </w:rPr>
        <w:t>.). Routledge.</w:t>
      </w:r>
    </w:p>
    <w:p w14:paraId="33716247" w14:textId="6FC70D22"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Department for Education. (2017).</w:t>
      </w:r>
      <w:r w:rsidRPr="00E11897">
        <w:rPr>
          <w:rFonts w:ascii="Arial" w:hAnsi="Arial" w:cs="Arial"/>
          <w:i/>
          <w:sz w:val="24"/>
          <w:szCs w:val="24"/>
        </w:rPr>
        <w:t>The fostering system in England: Evidence review.</w:t>
      </w:r>
      <w:r w:rsidRPr="00E11897">
        <w:rPr>
          <w:rFonts w:ascii="Arial" w:hAnsi="Arial" w:cs="Arial"/>
          <w:sz w:val="24"/>
          <w:szCs w:val="24"/>
        </w:rPr>
        <w:t xml:space="preserve"> </w:t>
      </w:r>
      <w:r w:rsidRPr="00E11897">
        <w:rPr>
          <w:rFonts w:ascii="Arial" w:hAnsi="Arial" w:cs="Arial"/>
          <w:color w:val="0563C1" w:themeColor="hyperlink"/>
          <w:sz w:val="24"/>
          <w:szCs w:val="24"/>
          <w:u w:val="single"/>
        </w:rPr>
        <w:t>https://assets.publishing.service.gov.uk/government/uploads/system/uploads/attachment_data/file/629384/Evidence_review_-_Executive_summary.pdf</w:t>
      </w:r>
      <w:r w:rsidRPr="00E11897">
        <w:rPr>
          <w:rFonts w:ascii="Arial" w:hAnsi="Arial" w:cs="Arial"/>
          <w:sz w:val="24"/>
          <w:szCs w:val="24"/>
        </w:rPr>
        <w:t xml:space="preserve"> </w:t>
      </w:r>
    </w:p>
    <w:p w14:paraId="1FD41DC7" w14:textId="5B7FAD98"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Donachy</w:t>
      </w:r>
      <w:proofErr w:type="spellEnd"/>
      <w:r w:rsidRPr="00E11897">
        <w:rPr>
          <w:rFonts w:ascii="Arial" w:hAnsi="Arial" w:cs="Arial"/>
          <w:sz w:val="24"/>
          <w:szCs w:val="24"/>
        </w:rPr>
        <w:t xml:space="preserve">, G. S. (2017).The caregiving relationship under stress: Foster carers' experience of loss of the sense of self. </w:t>
      </w:r>
      <w:r w:rsidRPr="00E11897">
        <w:rPr>
          <w:rFonts w:ascii="Arial" w:hAnsi="Arial" w:cs="Arial"/>
          <w:i/>
          <w:sz w:val="24"/>
          <w:szCs w:val="24"/>
        </w:rPr>
        <w:t>Journal of Child Psychotherapy</w:t>
      </w:r>
      <w:r w:rsidRPr="00E11897">
        <w:rPr>
          <w:rFonts w:ascii="Arial" w:hAnsi="Arial" w:cs="Arial"/>
          <w:sz w:val="24"/>
          <w:szCs w:val="24"/>
        </w:rPr>
        <w:t xml:space="preserve">, </w:t>
      </w:r>
      <w:r w:rsidRPr="00E11897">
        <w:rPr>
          <w:rFonts w:ascii="Arial" w:hAnsi="Arial" w:cs="Arial"/>
          <w:i/>
          <w:sz w:val="24"/>
          <w:szCs w:val="24"/>
        </w:rPr>
        <w:t>43</w:t>
      </w:r>
      <w:r w:rsidRPr="00E11897">
        <w:rPr>
          <w:rFonts w:ascii="Arial" w:hAnsi="Arial" w:cs="Arial"/>
          <w:sz w:val="24"/>
          <w:szCs w:val="24"/>
        </w:rPr>
        <w:t xml:space="preserve">(2), 223-242. </w:t>
      </w:r>
      <w:r w:rsidRPr="00E11897">
        <w:rPr>
          <w:rFonts w:ascii="Arial" w:hAnsi="Arial" w:cs="Arial"/>
          <w:color w:val="0563C1" w:themeColor="hyperlink"/>
          <w:sz w:val="24"/>
          <w:szCs w:val="24"/>
          <w:u w:val="single"/>
        </w:rPr>
        <w:t>https://doi.org/10.1080/0075417X.2017.1323943</w:t>
      </w:r>
    </w:p>
    <w:p w14:paraId="278728EC" w14:textId="411EAE13"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Emanuel, L. (2006). The contribution of organizational dynamics to the triple deprivation of looked-after children. In J. </w:t>
      </w:r>
      <w:proofErr w:type="spellStart"/>
      <w:r w:rsidRPr="00E11897">
        <w:rPr>
          <w:rFonts w:ascii="Arial" w:hAnsi="Arial" w:cs="Arial"/>
          <w:sz w:val="24"/>
          <w:szCs w:val="24"/>
        </w:rPr>
        <w:t>Kenrick</w:t>
      </w:r>
      <w:proofErr w:type="spellEnd"/>
      <w:r w:rsidRPr="00E11897">
        <w:rPr>
          <w:rFonts w:ascii="Arial" w:hAnsi="Arial" w:cs="Arial"/>
          <w:sz w:val="24"/>
          <w:szCs w:val="24"/>
        </w:rPr>
        <w:t xml:space="preserve">. C. Lindsey &amp; L. </w:t>
      </w:r>
      <w:proofErr w:type="spellStart"/>
      <w:r w:rsidRPr="00E11897">
        <w:rPr>
          <w:rFonts w:ascii="Arial" w:hAnsi="Arial" w:cs="Arial"/>
          <w:sz w:val="24"/>
          <w:szCs w:val="24"/>
        </w:rPr>
        <w:t>Tollemache</w:t>
      </w:r>
      <w:proofErr w:type="spellEnd"/>
      <w:r w:rsidRPr="00E11897">
        <w:rPr>
          <w:rFonts w:ascii="Arial" w:hAnsi="Arial" w:cs="Arial"/>
          <w:sz w:val="24"/>
          <w:szCs w:val="24"/>
        </w:rPr>
        <w:t xml:space="preserve"> (Eds.), </w:t>
      </w:r>
      <w:r w:rsidRPr="00E11897">
        <w:rPr>
          <w:rFonts w:ascii="Arial" w:hAnsi="Arial" w:cs="Arial"/>
          <w:i/>
          <w:sz w:val="24"/>
          <w:szCs w:val="24"/>
        </w:rPr>
        <w:t>Creating new families</w:t>
      </w:r>
      <w:r w:rsidRPr="00E11897">
        <w:rPr>
          <w:rFonts w:ascii="Arial" w:hAnsi="Arial" w:cs="Arial"/>
          <w:sz w:val="24"/>
          <w:szCs w:val="24"/>
        </w:rPr>
        <w:t xml:space="preserve"> (1st ed., pp. 239-256). Routledge. </w:t>
      </w:r>
      <w:r w:rsidRPr="00E11897">
        <w:rPr>
          <w:rFonts w:ascii="Arial" w:hAnsi="Arial" w:cs="Arial"/>
          <w:color w:val="0563C1" w:themeColor="hyperlink"/>
          <w:sz w:val="24"/>
          <w:szCs w:val="24"/>
          <w:u w:val="single"/>
        </w:rPr>
        <w:t>https://doi.org/10.4324/9780429473395</w:t>
      </w:r>
      <w:r w:rsidRPr="00E11897">
        <w:rPr>
          <w:rFonts w:ascii="Arial" w:hAnsi="Arial" w:cs="Arial"/>
          <w:sz w:val="24"/>
          <w:szCs w:val="24"/>
        </w:rPr>
        <w:t xml:space="preserve"> </w:t>
      </w:r>
    </w:p>
    <w:p w14:paraId="0739A01B" w14:textId="7777777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Golding, K. (2017). Why are you frightened of being parented</w:t>
      </w:r>
      <w:proofErr w:type="gramStart"/>
      <w:r w:rsidRPr="00E11897">
        <w:rPr>
          <w:rFonts w:ascii="Arial" w:hAnsi="Arial" w:cs="Arial"/>
          <w:sz w:val="24"/>
          <w:szCs w:val="24"/>
        </w:rPr>
        <w:t>?:</w:t>
      </w:r>
      <w:proofErr w:type="gramEnd"/>
      <w:r w:rsidRPr="00E11897">
        <w:rPr>
          <w:rFonts w:ascii="Arial" w:hAnsi="Arial" w:cs="Arial"/>
          <w:sz w:val="24"/>
          <w:szCs w:val="24"/>
        </w:rPr>
        <w:t xml:space="preserve"> Understanding developmental trauma. In J. </w:t>
      </w:r>
      <w:proofErr w:type="spellStart"/>
      <w:r w:rsidRPr="00E11897">
        <w:rPr>
          <w:rFonts w:ascii="Arial" w:hAnsi="Arial" w:cs="Arial"/>
          <w:sz w:val="24"/>
          <w:szCs w:val="24"/>
        </w:rPr>
        <w:t>Alper</w:t>
      </w:r>
      <w:proofErr w:type="spellEnd"/>
      <w:r w:rsidRPr="00E11897">
        <w:rPr>
          <w:rFonts w:ascii="Arial" w:hAnsi="Arial" w:cs="Arial"/>
          <w:sz w:val="24"/>
          <w:szCs w:val="24"/>
        </w:rPr>
        <w:t xml:space="preserve">. &amp; D. Howe (Eds.). </w:t>
      </w:r>
      <w:r w:rsidRPr="00E11897">
        <w:rPr>
          <w:rFonts w:ascii="Arial" w:hAnsi="Arial" w:cs="Arial"/>
          <w:i/>
          <w:sz w:val="24"/>
          <w:szCs w:val="24"/>
        </w:rPr>
        <w:t>Assessing adoptive and foster parents</w:t>
      </w:r>
      <w:r w:rsidRPr="00E11897">
        <w:rPr>
          <w:rFonts w:ascii="Arial" w:hAnsi="Arial" w:cs="Arial"/>
          <w:sz w:val="24"/>
          <w:szCs w:val="24"/>
        </w:rPr>
        <w:t xml:space="preserve"> (2</w:t>
      </w:r>
      <w:r w:rsidRPr="00E11897">
        <w:rPr>
          <w:rFonts w:ascii="Arial" w:hAnsi="Arial" w:cs="Arial"/>
          <w:sz w:val="24"/>
          <w:szCs w:val="24"/>
          <w:vertAlign w:val="superscript"/>
        </w:rPr>
        <w:t>nd</w:t>
      </w:r>
      <w:r w:rsidRPr="00E11897">
        <w:rPr>
          <w:rFonts w:ascii="Arial" w:hAnsi="Arial" w:cs="Arial"/>
          <w:sz w:val="24"/>
          <w:szCs w:val="24"/>
        </w:rPr>
        <w:t xml:space="preserve"> ed., pp.19-36). Jessica Kingsley Publishers. </w:t>
      </w:r>
    </w:p>
    <w:p w14:paraId="48BFF264" w14:textId="04366BA1"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Gov. UK. (2021). </w:t>
      </w:r>
      <w:r w:rsidRPr="00E11897">
        <w:rPr>
          <w:rFonts w:ascii="Arial" w:hAnsi="Arial" w:cs="Arial"/>
          <w:i/>
          <w:sz w:val="24"/>
          <w:szCs w:val="24"/>
        </w:rPr>
        <w:t>Children looked after in England including adoptions.</w:t>
      </w:r>
      <w:r w:rsidRPr="00E11897">
        <w:rPr>
          <w:rFonts w:ascii="Arial" w:hAnsi="Arial" w:cs="Arial"/>
          <w:sz w:val="24"/>
          <w:szCs w:val="24"/>
        </w:rPr>
        <w:t xml:space="preserve"> </w:t>
      </w:r>
      <w:r w:rsidRPr="00E11897">
        <w:rPr>
          <w:rFonts w:ascii="Arial" w:hAnsi="Arial" w:cs="Arial"/>
          <w:color w:val="0563C1" w:themeColor="hyperlink"/>
          <w:sz w:val="24"/>
          <w:szCs w:val="24"/>
          <w:u w:val="single"/>
        </w:rPr>
        <w:t>https://explore-education-statistics.service.gov.uk/find-statistics/children-looked-after-in-england-including-adoptions</w:t>
      </w:r>
      <w:r w:rsidRPr="00E11897">
        <w:rPr>
          <w:rFonts w:ascii="Arial" w:hAnsi="Arial" w:cs="Arial"/>
          <w:sz w:val="24"/>
          <w:szCs w:val="24"/>
        </w:rPr>
        <w:t xml:space="preserve"> </w:t>
      </w:r>
    </w:p>
    <w:p w14:paraId="06C2C438" w14:textId="0D7DFB3B"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Henry, G. (1974). Doubly deprived. </w:t>
      </w:r>
      <w:r w:rsidRPr="00E11897">
        <w:rPr>
          <w:rFonts w:ascii="Arial" w:hAnsi="Arial" w:cs="Arial"/>
          <w:i/>
          <w:sz w:val="24"/>
          <w:szCs w:val="24"/>
        </w:rPr>
        <w:t>Journal of Child Psychotherapy</w:t>
      </w:r>
      <w:r w:rsidRPr="00E11897">
        <w:rPr>
          <w:rFonts w:ascii="Arial" w:hAnsi="Arial" w:cs="Arial"/>
          <w:sz w:val="24"/>
          <w:szCs w:val="24"/>
        </w:rPr>
        <w:t>,</w:t>
      </w:r>
      <w:r w:rsidRPr="00E11897">
        <w:rPr>
          <w:rFonts w:ascii="Arial" w:hAnsi="Arial" w:cs="Arial"/>
          <w:i/>
          <w:sz w:val="24"/>
          <w:szCs w:val="24"/>
        </w:rPr>
        <w:t xml:space="preserve"> 3</w:t>
      </w:r>
      <w:r w:rsidRPr="00E11897">
        <w:rPr>
          <w:rFonts w:ascii="Arial" w:hAnsi="Arial" w:cs="Arial"/>
          <w:sz w:val="24"/>
          <w:szCs w:val="24"/>
        </w:rPr>
        <w:t xml:space="preserve">(4), 15-28. </w:t>
      </w:r>
      <w:r w:rsidRPr="00E11897">
        <w:rPr>
          <w:rFonts w:ascii="Arial" w:hAnsi="Arial" w:cs="Arial"/>
          <w:color w:val="0563C1" w:themeColor="hyperlink"/>
          <w:sz w:val="24"/>
          <w:szCs w:val="24"/>
          <w:u w:val="single"/>
        </w:rPr>
        <w:t>https://doi.org/10.1080/00754179708257300</w:t>
      </w:r>
      <w:r w:rsidRPr="00E11897">
        <w:rPr>
          <w:rFonts w:ascii="Arial" w:hAnsi="Arial" w:cs="Arial"/>
          <w:sz w:val="24"/>
          <w:szCs w:val="24"/>
        </w:rPr>
        <w:t xml:space="preserve"> </w:t>
      </w:r>
    </w:p>
    <w:p w14:paraId="78EE3C4E" w14:textId="21571773"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Hillman, S., Cross, R., &amp; Anderson, K. (2020). Exploring attachment and internal representations in looked-after children. </w:t>
      </w:r>
      <w:r w:rsidRPr="00E11897">
        <w:rPr>
          <w:rFonts w:ascii="Arial" w:hAnsi="Arial" w:cs="Arial"/>
          <w:i/>
          <w:sz w:val="24"/>
          <w:szCs w:val="24"/>
        </w:rPr>
        <w:t>Frontiers in Psychology</w:t>
      </w:r>
      <w:r w:rsidRPr="00E11897">
        <w:rPr>
          <w:rFonts w:ascii="Arial" w:hAnsi="Arial" w:cs="Arial"/>
          <w:sz w:val="24"/>
          <w:szCs w:val="24"/>
        </w:rPr>
        <w:t xml:space="preserve">, </w:t>
      </w:r>
      <w:r w:rsidRPr="00E11897">
        <w:rPr>
          <w:rFonts w:ascii="Arial" w:hAnsi="Arial" w:cs="Arial"/>
          <w:i/>
          <w:sz w:val="24"/>
          <w:szCs w:val="24"/>
        </w:rPr>
        <w:t>11</w:t>
      </w:r>
      <w:r w:rsidRPr="00E11897">
        <w:rPr>
          <w:rFonts w:ascii="Arial" w:hAnsi="Arial" w:cs="Arial"/>
          <w:sz w:val="24"/>
          <w:szCs w:val="24"/>
        </w:rPr>
        <w:t xml:space="preserve">, 464. </w:t>
      </w:r>
      <w:r w:rsidRPr="00E11897">
        <w:rPr>
          <w:rFonts w:ascii="Arial" w:hAnsi="Arial" w:cs="Arial"/>
          <w:color w:val="0563C1" w:themeColor="hyperlink"/>
          <w:sz w:val="24"/>
          <w:szCs w:val="24"/>
          <w:u w:val="single"/>
        </w:rPr>
        <w:t>https://doi.org/10.3389/fpsyg.2020.00464</w:t>
      </w:r>
      <w:r w:rsidRPr="00E11897">
        <w:rPr>
          <w:rFonts w:ascii="Arial" w:hAnsi="Arial" w:cs="Arial"/>
          <w:sz w:val="24"/>
          <w:szCs w:val="24"/>
        </w:rPr>
        <w:t xml:space="preserve">  </w:t>
      </w:r>
    </w:p>
    <w:p w14:paraId="668C83BB" w14:textId="77777777"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lastRenderedPageBreak/>
        <w:t>Hockaday</w:t>
      </w:r>
      <w:proofErr w:type="spellEnd"/>
      <w:r w:rsidRPr="00E11897">
        <w:rPr>
          <w:rFonts w:ascii="Arial" w:hAnsi="Arial" w:cs="Arial"/>
          <w:sz w:val="24"/>
          <w:szCs w:val="24"/>
        </w:rPr>
        <w:t xml:space="preserve">, H. (2018). Psychological correlates of mental health outcomes in looked after preschool children. [Unpublished doctoral thesis]. University of Edinburgh.   </w:t>
      </w:r>
    </w:p>
    <w:p w14:paraId="37A67F77" w14:textId="3019B8A8" w:rsidR="00E11897" w:rsidRPr="00E11897" w:rsidRDefault="00E11897" w:rsidP="00E11897">
      <w:pPr>
        <w:spacing w:line="480" w:lineRule="auto"/>
        <w:ind w:hanging="720"/>
        <w:rPr>
          <w:rFonts w:ascii="Arial" w:hAnsi="Arial" w:cs="Arial"/>
          <w:color w:val="0563C1" w:themeColor="hyperlink"/>
          <w:sz w:val="24"/>
          <w:szCs w:val="24"/>
          <w:u w:val="single"/>
        </w:rPr>
      </w:pPr>
      <w:r w:rsidRPr="00E11897">
        <w:rPr>
          <w:rFonts w:ascii="Arial" w:hAnsi="Arial" w:cs="Arial"/>
          <w:sz w:val="24"/>
          <w:szCs w:val="24"/>
        </w:rPr>
        <w:t xml:space="preserve">Hughes, D. (2015). The complex journey of traumatised children: Discovering safety in order to experience comfort, joy and self-discovery. </w:t>
      </w:r>
      <w:r w:rsidRPr="00E11897">
        <w:rPr>
          <w:rFonts w:ascii="Arial" w:hAnsi="Arial" w:cs="Arial"/>
          <w:i/>
          <w:sz w:val="24"/>
          <w:szCs w:val="24"/>
        </w:rPr>
        <w:t>Children Australia</w:t>
      </w:r>
      <w:r w:rsidRPr="00E11897">
        <w:rPr>
          <w:rFonts w:ascii="Arial" w:hAnsi="Arial" w:cs="Arial"/>
          <w:sz w:val="24"/>
          <w:szCs w:val="24"/>
        </w:rPr>
        <w:t xml:space="preserve">, </w:t>
      </w:r>
      <w:r w:rsidRPr="00E11897">
        <w:rPr>
          <w:rFonts w:ascii="Arial" w:hAnsi="Arial" w:cs="Arial"/>
          <w:i/>
          <w:sz w:val="24"/>
          <w:szCs w:val="24"/>
        </w:rPr>
        <w:t>40</w:t>
      </w:r>
      <w:r w:rsidRPr="00E11897">
        <w:rPr>
          <w:rFonts w:ascii="Arial" w:hAnsi="Arial" w:cs="Arial"/>
          <w:sz w:val="24"/>
          <w:szCs w:val="24"/>
        </w:rPr>
        <w:t xml:space="preserve">(2), 147-151. </w:t>
      </w:r>
      <w:r w:rsidRPr="00E11897">
        <w:rPr>
          <w:rFonts w:ascii="Arial" w:hAnsi="Arial" w:cs="Arial"/>
          <w:color w:val="0563C1" w:themeColor="hyperlink"/>
          <w:sz w:val="24"/>
          <w:szCs w:val="24"/>
          <w:u w:val="single"/>
        </w:rPr>
        <w:t>https://doi.org/10.1017/cha.2015.8</w:t>
      </w:r>
    </w:p>
    <w:p w14:paraId="0974CC9A" w14:textId="7777777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Hughes, D. A., Golding, K. S., &amp; Hudson, J. (2019). </w:t>
      </w:r>
      <w:r w:rsidRPr="00E11897">
        <w:rPr>
          <w:rFonts w:ascii="Arial" w:hAnsi="Arial" w:cs="Arial"/>
          <w:i/>
          <w:sz w:val="24"/>
          <w:szCs w:val="24"/>
        </w:rPr>
        <w:t xml:space="preserve">Healing relational trauma with attachment-focused interventions: Dyadic developmental psychotherapy with children and families. </w:t>
      </w:r>
      <w:r w:rsidRPr="00E11897">
        <w:rPr>
          <w:rFonts w:ascii="Arial" w:hAnsi="Arial" w:cs="Arial"/>
          <w:sz w:val="24"/>
          <w:szCs w:val="24"/>
        </w:rPr>
        <w:t>W.W. Norton and Company.</w:t>
      </w:r>
    </w:p>
    <w:p w14:paraId="60D9F7A6" w14:textId="3EFB43AE" w:rsidR="00E11897" w:rsidRPr="00E11897" w:rsidRDefault="00E11897" w:rsidP="00E11897">
      <w:pPr>
        <w:spacing w:line="480" w:lineRule="auto"/>
        <w:ind w:hanging="720"/>
        <w:rPr>
          <w:rFonts w:ascii="Arial" w:eastAsia="Calibri" w:hAnsi="Arial" w:cs="Arial"/>
          <w:sz w:val="24"/>
          <w:szCs w:val="24"/>
        </w:rPr>
      </w:pPr>
      <w:r w:rsidRPr="00E11897">
        <w:rPr>
          <w:rFonts w:ascii="Arial" w:eastAsia="Calibri" w:hAnsi="Arial" w:cs="Arial"/>
          <w:sz w:val="24"/>
          <w:szCs w:val="24"/>
        </w:rPr>
        <w:t>Kelly, W., &amp; Salmon, K. (2014). Helping foster parents understand the foster child’s perspective: A relational learning framework for foster care. </w:t>
      </w:r>
      <w:r w:rsidRPr="00E11897">
        <w:rPr>
          <w:rFonts w:ascii="Arial" w:eastAsia="Calibri" w:hAnsi="Arial" w:cs="Arial"/>
          <w:i/>
          <w:iCs/>
          <w:sz w:val="24"/>
          <w:szCs w:val="24"/>
        </w:rPr>
        <w:t>Clinical Child Psychology and Psychiatry</w:t>
      </w:r>
      <w:r w:rsidRPr="00E11897">
        <w:rPr>
          <w:rFonts w:ascii="Arial" w:eastAsia="Calibri" w:hAnsi="Arial" w:cs="Arial"/>
          <w:sz w:val="24"/>
          <w:szCs w:val="24"/>
        </w:rPr>
        <w:t>, </w:t>
      </w:r>
      <w:r w:rsidRPr="00E11897">
        <w:rPr>
          <w:rFonts w:ascii="Arial" w:eastAsia="Calibri" w:hAnsi="Arial" w:cs="Arial"/>
          <w:i/>
          <w:iCs/>
          <w:sz w:val="24"/>
          <w:szCs w:val="24"/>
        </w:rPr>
        <w:t>19</w:t>
      </w:r>
      <w:r w:rsidRPr="00E11897">
        <w:rPr>
          <w:rFonts w:ascii="Arial" w:eastAsia="Calibri" w:hAnsi="Arial" w:cs="Arial"/>
          <w:sz w:val="24"/>
          <w:szCs w:val="24"/>
        </w:rPr>
        <w:t>(4), 535–547. </w:t>
      </w:r>
      <w:r w:rsidRPr="00E11897">
        <w:rPr>
          <w:rFonts w:ascii="Arial" w:eastAsia="Calibri" w:hAnsi="Arial" w:cs="Arial"/>
          <w:color w:val="0563C1"/>
          <w:sz w:val="24"/>
          <w:szCs w:val="24"/>
          <w:u w:val="single"/>
        </w:rPr>
        <w:t>https://doi.org/10.1177/1359104514524067</w:t>
      </w:r>
    </w:p>
    <w:p w14:paraId="24FE94FD" w14:textId="6EB05CA2"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Konijn</w:t>
      </w:r>
      <w:proofErr w:type="spellEnd"/>
      <w:r w:rsidRPr="00E11897">
        <w:rPr>
          <w:rFonts w:ascii="Arial" w:hAnsi="Arial" w:cs="Arial"/>
          <w:sz w:val="24"/>
          <w:szCs w:val="24"/>
        </w:rPr>
        <w:t xml:space="preserve">, C., </w:t>
      </w:r>
      <w:proofErr w:type="spellStart"/>
      <w:r w:rsidRPr="00E11897">
        <w:rPr>
          <w:rFonts w:ascii="Arial" w:hAnsi="Arial" w:cs="Arial"/>
          <w:sz w:val="24"/>
          <w:szCs w:val="24"/>
        </w:rPr>
        <w:t>Admiraal</w:t>
      </w:r>
      <w:proofErr w:type="spellEnd"/>
      <w:r w:rsidRPr="00E11897">
        <w:rPr>
          <w:rFonts w:ascii="Arial" w:hAnsi="Arial" w:cs="Arial"/>
          <w:sz w:val="24"/>
          <w:szCs w:val="24"/>
        </w:rPr>
        <w:t xml:space="preserve">, S., </w:t>
      </w:r>
      <w:proofErr w:type="spellStart"/>
      <w:r w:rsidRPr="00E11897">
        <w:rPr>
          <w:rFonts w:ascii="Arial" w:hAnsi="Arial" w:cs="Arial"/>
          <w:sz w:val="24"/>
          <w:szCs w:val="24"/>
        </w:rPr>
        <w:t>Baart</w:t>
      </w:r>
      <w:proofErr w:type="spellEnd"/>
      <w:r w:rsidRPr="00E11897">
        <w:rPr>
          <w:rFonts w:ascii="Arial" w:hAnsi="Arial" w:cs="Arial"/>
          <w:sz w:val="24"/>
          <w:szCs w:val="24"/>
        </w:rPr>
        <w:t xml:space="preserve">, J., van </w:t>
      </w:r>
      <w:proofErr w:type="spellStart"/>
      <w:r w:rsidRPr="00E11897">
        <w:rPr>
          <w:rFonts w:ascii="Arial" w:hAnsi="Arial" w:cs="Arial"/>
          <w:sz w:val="24"/>
          <w:szCs w:val="24"/>
        </w:rPr>
        <w:t>Rooij</w:t>
      </w:r>
      <w:proofErr w:type="spellEnd"/>
      <w:r w:rsidRPr="00E11897">
        <w:rPr>
          <w:rFonts w:ascii="Arial" w:hAnsi="Arial" w:cs="Arial"/>
          <w:sz w:val="24"/>
          <w:szCs w:val="24"/>
        </w:rPr>
        <w:t xml:space="preserve">, F., </w:t>
      </w:r>
      <w:proofErr w:type="spellStart"/>
      <w:r w:rsidRPr="00E11897">
        <w:rPr>
          <w:rFonts w:ascii="Arial" w:hAnsi="Arial" w:cs="Arial"/>
          <w:sz w:val="24"/>
          <w:szCs w:val="24"/>
        </w:rPr>
        <w:t>Stams</w:t>
      </w:r>
      <w:proofErr w:type="spellEnd"/>
      <w:r w:rsidRPr="00E11897">
        <w:rPr>
          <w:rFonts w:ascii="Arial" w:hAnsi="Arial" w:cs="Arial"/>
          <w:sz w:val="24"/>
          <w:szCs w:val="24"/>
        </w:rPr>
        <w:t xml:space="preserve">, G., </w:t>
      </w:r>
      <w:proofErr w:type="spellStart"/>
      <w:r w:rsidRPr="00E11897">
        <w:rPr>
          <w:rFonts w:ascii="Arial" w:hAnsi="Arial" w:cs="Arial"/>
          <w:sz w:val="24"/>
          <w:szCs w:val="24"/>
        </w:rPr>
        <w:t>Colonnesi</w:t>
      </w:r>
      <w:proofErr w:type="spellEnd"/>
      <w:r w:rsidRPr="00E11897">
        <w:rPr>
          <w:rFonts w:ascii="Arial" w:hAnsi="Arial" w:cs="Arial"/>
          <w:sz w:val="24"/>
          <w:szCs w:val="24"/>
        </w:rPr>
        <w:t xml:space="preserve">, C., </w:t>
      </w:r>
      <w:proofErr w:type="spellStart"/>
      <w:r w:rsidRPr="00E11897">
        <w:rPr>
          <w:rFonts w:ascii="Arial" w:hAnsi="Arial" w:cs="Arial"/>
          <w:sz w:val="24"/>
          <w:szCs w:val="24"/>
        </w:rPr>
        <w:t>Lindauer</w:t>
      </w:r>
      <w:proofErr w:type="spellEnd"/>
      <w:r w:rsidRPr="00E11897">
        <w:rPr>
          <w:rFonts w:ascii="Arial" w:hAnsi="Arial" w:cs="Arial"/>
          <w:sz w:val="24"/>
          <w:szCs w:val="24"/>
        </w:rPr>
        <w:t xml:space="preserve">, R., &amp; </w:t>
      </w:r>
      <w:proofErr w:type="spellStart"/>
      <w:r w:rsidRPr="00E11897">
        <w:rPr>
          <w:rFonts w:ascii="Arial" w:hAnsi="Arial" w:cs="Arial"/>
          <w:sz w:val="24"/>
          <w:szCs w:val="24"/>
        </w:rPr>
        <w:t>Assink</w:t>
      </w:r>
      <w:proofErr w:type="spellEnd"/>
      <w:r w:rsidRPr="00E11897">
        <w:rPr>
          <w:rFonts w:ascii="Arial" w:hAnsi="Arial" w:cs="Arial"/>
          <w:sz w:val="24"/>
          <w:szCs w:val="24"/>
        </w:rPr>
        <w:t>, M. (2019). Foster care placement instability: A meta-analytic review.</w:t>
      </w:r>
      <w:r w:rsidRPr="00E11897">
        <w:rPr>
          <w:rFonts w:ascii="Arial" w:hAnsi="Arial" w:cs="Arial"/>
          <w:i/>
          <w:sz w:val="24"/>
          <w:szCs w:val="24"/>
        </w:rPr>
        <w:t xml:space="preserve"> Children and Youth Services Review</w:t>
      </w:r>
      <w:r w:rsidRPr="00E11897">
        <w:rPr>
          <w:rFonts w:ascii="Arial" w:hAnsi="Arial" w:cs="Arial"/>
          <w:sz w:val="24"/>
          <w:szCs w:val="24"/>
        </w:rPr>
        <w:t xml:space="preserve">, </w:t>
      </w:r>
      <w:r w:rsidRPr="00E11897">
        <w:rPr>
          <w:rFonts w:ascii="Arial" w:hAnsi="Arial" w:cs="Arial"/>
          <w:i/>
          <w:sz w:val="24"/>
          <w:szCs w:val="24"/>
        </w:rPr>
        <w:t>96</w:t>
      </w:r>
      <w:r w:rsidRPr="00E11897">
        <w:rPr>
          <w:rFonts w:ascii="Arial" w:hAnsi="Arial" w:cs="Arial"/>
          <w:sz w:val="24"/>
          <w:szCs w:val="24"/>
        </w:rPr>
        <w:t xml:space="preserve">, 483-499. </w:t>
      </w:r>
      <w:r w:rsidRPr="00E11897">
        <w:rPr>
          <w:rFonts w:ascii="Arial" w:hAnsi="Arial" w:cs="Arial"/>
          <w:color w:val="0563C1" w:themeColor="hyperlink"/>
          <w:sz w:val="24"/>
          <w:szCs w:val="24"/>
          <w:u w:val="single"/>
        </w:rPr>
        <w:t>https://doi.org/10.1016/j.childyouth.2018.12.002</w:t>
      </w:r>
      <w:r w:rsidRPr="00E11897">
        <w:rPr>
          <w:rFonts w:ascii="Arial" w:hAnsi="Arial" w:cs="Arial"/>
          <w:sz w:val="24"/>
          <w:szCs w:val="24"/>
        </w:rPr>
        <w:t xml:space="preserve"> </w:t>
      </w:r>
    </w:p>
    <w:p w14:paraId="55A68726" w14:textId="77777777" w:rsidR="00E11897" w:rsidRPr="00E11897" w:rsidRDefault="00E11897" w:rsidP="00E11897">
      <w:pPr>
        <w:spacing w:line="480" w:lineRule="auto"/>
        <w:ind w:hanging="720"/>
        <w:rPr>
          <w:rFonts w:ascii="Arial" w:hAnsi="Arial" w:cs="Arial"/>
          <w:color w:val="0563C1" w:themeColor="hyperlink"/>
          <w:sz w:val="24"/>
          <w:szCs w:val="24"/>
          <w:u w:val="single"/>
        </w:rPr>
      </w:pPr>
      <w:r w:rsidRPr="00E11897">
        <w:rPr>
          <w:rFonts w:ascii="Arial" w:hAnsi="Arial" w:cs="Arial"/>
          <w:sz w:val="24"/>
          <w:szCs w:val="24"/>
        </w:rPr>
        <w:t xml:space="preserve">Langley, K. M. R. (2019). </w:t>
      </w:r>
      <w:r w:rsidRPr="00E11897">
        <w:rPr>
          <w:rFonts w:ascii="Arial" w:hAnsi="Arial" w:cs="Arial"/>
          <w:i/>
          <w:sz w:val="24"/>
          <w:szCs w:val="24"/>
        </w:rPr>
        <w:t xml:space="preserve">Teaching children to love and </w:t>
      </w:r>
      <w:proofErr w:type="gramStart"/>
      <w:r w:rsidRPr="00E11897">
        <w:rPr>
          <w:rFonts w:ascii="Arial" w:hAnsi="Arial" w:cs="Arial"/>
          <w:i/>
          <w:sz w:val="24"/>
          <w:szCs w:val="24"/>
        </w:rPr>
        <w:t>be loved</w:t>
      </w:r>
      <w:proofErr w:type="gramEnd"/>
      <w:r w:rsidRPr="00E11897">
        <w:rPr>
          <w:rFonts w:ascii="Arial" w:hAnsi="Arial" w:cs="Arial"/>
          <w:i/>
          <w:sz w:val="24"/>
          <w:szCs w:val="24"/>
        </w:rPr>
        <w:t xml:space="preserve">: Foster carers' experiences of bonding with children in care </w:t>
      </w:r>
      <w:r w:rsidRPr="00E11897">
        <w:rPr>
          <w:rFonts w:ascii="Arial" w:hAnsi="Arial" w:cs="Arial"/>
          <w:sz w:val="24"/>
          <w:szCs w:val="24"/>
        </w:rPr>
        <w:t xml:space="preserve">[Unpublished doctoral thesis]. University College London. </w:t>
      </w:r>
    </w:p>
    <w:p w14:paraId="709BA374" w14:textId="7777777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Levy, M. S. (1998). A helpful way to conceptualize and understand </w:t>
      </w:r>
      <w:proofErr w:type="spellStart"/>
      <w:r w:rsidRPr="00E11897">
        <w:rPr>
          <w:rFonts w:ascii="Arial" w:hAnsi="Arial" w:cs="Arial"/>
          <w:sz w:val="24"/>
          <w:szCs w:val="24"/>
        </w:rPr>
        <w:t>reenactments</w:t>
      </w:r>
      <w:proofErr w:type="spellEnd"/>
      <w:r w:rsidRPr="00E11897">
        <w:rPr>
          <w:rFonts w:ascii="Arial" w:hAnsi="Arial" w:cs="Arial"/>
          <w:sz w:val="24"/>
          <w:szCs w:val="24"/>
        </w:rPr>
        <w:t xml:space="preserve">. </w:t>
      </w:r>
      <w:r w:rsidRPr="00E11897">
        <w:rPr>
          <w:rFonts w:ascii="Arial" w:hAnsi="Arial" w:cs="Arial"/>
          <w:i/>
          <w:sz w:val="24"/>
          <w:szCs w:val="24"/>
        </w:rPr>
        <w:t>The Journal of psychotherapy practice and research</w:t>
      </w:r>
      <w:r w:rsidRPr="00E11897">
        <w:rPr>
          <w:rFonts w:ascii="Arial" w:hAnsi="Arial" w:cs="Arial"/>
          <w:sz w:val="24"/>
          <w:szCs w:val="24"/>
        </w:rPr>
        <w:t xml:space="preserve">, </w:t>
      </w:r>
      <w:r w:rsidRPr="00E11897">
        <w:rPr>
          <w:rFonts w:ascii="Arial" w:hAnsi="Arial" w:cs="Arial"/>
          <w:i/>
          <w:sz w:val="24"/>
          <w:szCs w:val="24"/>
        </w:rPr>
        <w:t>7</w:t>
      </w:r>
      <w:r w:rsidRPr="00E11897">
        <w:rPr>
          <w:rFonts w:ascii="Arial" w:hAnsi="Arial" w:cs="Arial"/>
          <w:sz w:val="24"/>
          <w:szCs w:val="24"/>
        </w:rPr>
        <w:t>(3), 227–235.</w:t>
      </w:r>
    </w:p>
    <w:p w14:paraId="1DDA9380" w14:textId="30D75C05"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lastRenderedPageBreak/>
        <w:t xml:space="preserve">Lyons, S., Whyte, K., Stephens, R., &amp; Townsend, H. (2020). </w:t>
      </w:r>
      <w:r w:rsidRPr="00E11897">
        <w:rPr>
          <w:rFonts w:ascii="Arial" w:hAnsi="Arial" w:cs="Arial"/>
          <w:i/>
          <w:sz w:val="24"/>
          <w:szCs w:val="24"/>
        </w:rPr>
        <w:t>Developmental trauma close up.</w:t>
      </w:r>
      <w:r w:rsidRPr="00E11897">
        <w:rPr>
          <w:rFonts w:ascii="Arial" w:hAnsi="Arial" w:cs="Arial"/>
          <w:sz w:val="24"/>
          <w:szCs w:val="24"/>
        </w:rPr>
        <w:t xml:space="preserve"> </w:t>
      </w:r>
      <w:r w:rsidRPr="00E11897">
        <w:rPr>
          <w:rFonts w:ascii="Arial" w:hAnsi="Arial" w:cs="Arial"/>
          <w:color w:val="0563C1" w:themeColor="hyperlink"/>
          <w:sz w:val="24"/>
          <w:szCs w:val="24"/>
          <w:u w:val="single"/>
        </w:rPr>
        <w:t>https://beaconhouse.org.uk/wp-content/uploads/2020/02/Developmental-Trauma-Close-Up-Revised-Jan-2020.pdf</w:t>
      </w:r>
      <w:r w:rsidRPr="00E11897">
        <w:rPr>
          <w:rFonts w:ascii="Arial" w:hAnsi="Arial" w:cs="Arial"/>
          <w:sz w:val="24"/>
          <w:szCs w:val="24"/>
        </w:rPr>
        <w:t xml:space="preserve"> </w:t>
      </w:r>
    </w:p>
    <w:p w14:paraId="655960CD" w14:textId="256F68E4"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MacAlister</w:t>
      </w:r>
      <w:proofErr w:type="spellEnd"/>
      <w:r w:rsidRPr="00E11897">
        <w:rPr>
          <w:rFonts w:ascii="Arial" w:hAnsi="Arial" w:cs="Arial"/>
          <w:sz w:val="24"/>
          <w:szCs w:val="24"/>
        </w:rPr>
        <w:t xml:space="preserve">, J. (2022). </w:t>
      </w:r>
      <w:r w:rsidRPr="00E11897">
        <w:rPr>
          <w:rFonts w:ascii="Arial" w:hAnsi="Arial" w:cs="Arial"/>
          <w:i/>
          <w:sz w:val="24"/>
          <w:szCs w:val="24"/>
        </w:rPr>
        <w:t>The independent review of children’s social care.</w:t>
      </w:r>
      <w:r w:rsidRPr="00E11897">
        <w:rPr>
          <w:rFonts w:ascii="Arial" w:hAnsi="Arial" w:cs="Arial"/>
          <w:sz w:val="24"/>
          <w:szCs w:val="24"/>
        </w:rPr>
        <w:t xml:space="preserve"> </w:t>
      </w:r>
      <w:r w:rsidRPr="00E11897">
        <w:rPr>
          <w:rFonts w:ascii="Arial" w:hAnsi="Arial" w:cs="Arial"/>
          <w:color w:val="0563C1" w:themeColor="hyperlink"/>
          <w:sz w:val="24"/>
          <w:szCs w:val="24"/>
          <w:u w:val="single"/>
        </w:rPr>
        <w:t>https://childrenssocialcare.independent-review.uk/wp-content/uploads/2022/05/Executive-summary.pdf</w:t>
      </w:r>
      <w:r w:rsidRPr="00E11897">
        <w:rPr>
          <w:rFonts w:ascii="Arial" w:hAnsi="Arial" w:cs="Arial"/>
          <w:sz w:val="24"/>
          <w:szCs w:val="24"/>
        </w:rPr>
        <w:t xml:space="preserve"> </w:t>
      </w:r>
    </w:p>
    <w:p w14:paraId="30E3875E" w14:textId="20ED8BAD"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Maclay</w:t>
      </w:r>
      <w:proofErr w:type="spellEnd"/>
      <w:r w:rsidRPr="00E11897">
        <w:rPr>
          <w:rFonts w:ascii="Arial" w:hAnsi="Arial" w:cs="Arial"/>
          <w:sz w:val="24"/>
          <w:szCs w:val="24"/>
        </w:rPr>
        <w:t xml:space="preserve">, F., Bunce, M., &amp; Purves, D. (2006). Surviving the system as a foster carer. </w:t>
      </w:r>
      <w:r w:rsidRPr="00E11897">
        <w:rPr>
          <w:rFonts w:ascii="Arial" w:hAnsi="Arial" w:cs="Arial"/>
          <w:i/>
          <w:sz w:val="24"/>
          <w:szCs w:val="24"/>
        </w:rPr>
        <w:t>Adoption &amp; Fostering</w:t>
      </w:r>
      <w:r w:rsidRPr="00E11897">
        <w:rPr>
          <w:rFonts w:ascii="Arial" w:hAnsi="Arial" w:cs="Arial"/>
          <w:sz w:val="24"/>
          <w:szCs w:val="24"/>
        </w:rPr>
        <w:t xml:space="preserve">, </w:t>
      </w:r>
      <w:r w:rsidRPr="00E11897">
        <w:rPr>
          <w:rFonts w:ascii="Arial" w:hAnsi="Arial" w:cs="Arial"/>
          <w:i/>
          <w:sz w:val="24"/>
          <w:szCs w:val="24"/>
        </w:rPr>
        <w:t>30</w:t>
      </w:r>
      <w:r w:rsidRPr="00E11897">
        <w:rPr>
          <w:rFonts w:ascii="Arial" w:hAnsi="Arial" w:cs="Arial"/>
          <w:sz w:val="24"/>
          <w:szCs w:val="24"/>
        </w:rPr>
        <w:t xml:space="preserve">(1), 29-38. </w:t>
      </w:r>
      <w:r w:rsidRPr="00E11897">
        <w:rPr>
          <w:rFonts w:ascii="Arial" w:hAnsi="Arial" w:cs="Arial"/>
          <w:color w:val="0563C1" w:themeColor="hyperlink"/>
          <w:sz w:val="24"/>
          <w:szCs w:val="24"/>
          <w:u w:val="single"/>
        </w:rPr>
        <w:t>https://doi.org/10.1177/030857590603000105</w:t>
      </w:r>
      <w:r w:rsidRPr="00E11897">
        <w:rPr>
          <w:rFonts w:ascii="Arial" w:hAnsi="Arial" w:cs="Arial"/>
          <w:sz w:val="24"/>
          <w:szCs w:val="24"/>
        </w:rPr>
        <w:t xml:space="preserve"> </w:t>
      </w:r>
    </w:p>
    <w:p w14:paraId="23CCF465" w14:textId="3E4EF34F"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Marrero, A. (2020). A qualitative study of the foster parent experience: “I try to weather the storm” (Publication no.</w:t>
      </w:r>
      <w:r w:rsidRPr="00E11897">
        <w:t xml:space="preserve"> </w:t>
      </w:r>
      <w:r w:rsidRPr="00E11897">
        <w:rPr>
          <w:rFonts w:ascii="Arial" w:hAnsi="Arial" w:cs="Arial"/>
          <w:sz w:val="24"/>
          <w:szCs w:val="24"/>
        </w:rPr>
        <w:t xml:space="preserve">28023173) [Doctoral dissertation, James Madison University]. ProQuest Dissertations. </w:t>
      </w:r>
      <w:r w:rsidRPr="00E11897">
        <w:rPr>
          <w:rFonts w:ascii="Arial" w:hAnsi="Arial" w:cs="Arial"/>
          <w:color w:val="0563C1" w:themeColor="hyperlink"/>
          <w:sz w:val="24"/>
          <w:szCs w:val="24"/>
          <w:u w:val="single"/>
        </w:rPr>
        <w:t>https://search.proquest.com/docview/2454645639</w:t>
      </w:r>
      <w:r w:rsidRPr="00E11897">
        <w:rPr>
          <w:rFonts w:ascii="Arial" w:hAnsi="Arial" w:cs="Arial"/>
          <w:sz w:val="24"/>
          <w:szCs w:val="24"/>
        </w:rPr>
        <w:t xml:space="preserve"> </w:t>
      </w:r>
    </w:p>
    <w:p w14:paraId="08C898F7" w14:textId="52550C17" w:rsidR="00E11897" w:rsidRPr="00E11897" w:rsidRDefault="00E11897" w:rsidP="00E11897">
      <w:pPr>
        <w:spacing w:line="480" w:lineRule="auto"/>
        <w:ind w:hanging="720"/>
        <w:rPr>
          <w:rFonts w:ascii="Arial" w:hAnsi="Arial" w:cs="Arial"/>
          <w:color w:val="0563C1" w:themeColor="hyperlink"/>
          <w:sz w:val="24"/>
          <w:szCs w:val="24"/>
          <w:u w:val="single"/>
        </w:rPr>
      </w:pPr>
      <w:proofErr w:type="spellStart"/>
      <w:r w:rsidRPr="00E11897">
        <w:rPr>
          <w:rFonts w:ascii="Arial" w:hAnsi="Arial" w:cs="Arial"/>
          <w:sz w:val="24"/>
          <w:szCs w:val="24"/>
        </w:rPr>
        <w:t>Midgley</w:t>
      </w:r>
      <w:proofErr w:type="spellEnd"/>
      <w:r w:rsidRPr="00E11897">
        <w:rPr>
          <w:rFonts w:ascii="Arial" w:hAnsi="Arial" w:cs="Arial"/>
          <w:sz w:val="24"/>
          <w:szCs w:val="24"/>
        </w:rPr>
        <w:t xml:space="preserve">, N., Irvine, K., Rider, B., Byford, S., </w:t>
      </w:r>
      <w:proofErr w:type="spellStart"/>
      <w:r w:rsidRPr="00E11897">
        <w:rPr>
          <w:rFonts w:ascii="Arial" w:hAnsi="Arial" w:cs="Arial"/>
          <w:sz w:val="24"/>
          <w:szCs w:val="24"/>
        </w:rPr>
        <w:t>Cirasola</w:t>
      </w:r>
      <w:proofErr w:type="spellEnd"/>
      <w:r w:rsidRPr="00E11897">
        <w:rPr>
          <w:rFonts w:ascii="Arial" w:hAnsi="Arial" w:cs="Arial"/>
          <w:sz w:val="24"/>
          <w:szCs w:val="24"/>
        </w:rPr>
        <w:t xml:space="preserve">, A., </w:t>
      </w:r>
      <w:proofErr w:type="spellStart"/>
      <w:r w:rsidRPr="00E11897">
        <w:rPr>
          <w:rFonts w:ascii="Arial" w:hAnsi="Arial" w:cs="Arial"/>
          <w:sz w:val="24"/>
          <w:szCs w:val="24"/>
        </w:rPr>
        <w:t>Ganguli</w:t>
      </w:r>
      <w:proofErr w:type="spellEnd"/>
      <w:r w:rsidRPr="00E11897">
        <w:rPr>
          <w:rFonts w:ascii="Arial" w:hAnsi="Arial" w:cs="Arial"/>
          <w:sz w:val="24"/>
          <w:szCs w:val="24"/>
        </w:rPr>
        <w:t xml:space="preserve">, P., </w:t>
      </w:r>
      <w:proofErr w:type="spellStart"/>
      <w:r w:rsidRPr="00E11897">
        <w:rPr>
          <w:rFonts w:ascii="Arial" w:hAnsi="Arial" w:cs="Arial"/>
          <w:sz w:val="24"/>
          <w:szCs w:val="24"/>
        </w:rPr>
        <w:t>Katangwe-Chigamba</w:t>
      </w:r>
      <w:proofErr w:type="spellEnd"/>
      <w:r w:rsidRPr="00E11897">
        <w:rPr>
          <w:rFonts w:ascii="Arial" w:hAnsi="Arial" w:cs="Arial"/>
          <w:sz w:val="24"/>
          <w:szCs w:val="24"/>
        </w:rPr>
        <w:t xml:space="preserve">, T., Murdoch, J., Pond, M., </w:t>
      </w:r>
      <w:proofErr w:type="spellStart"/>
      <w:r w:rsidRPr="00E11897">
        <w:rPr>
          <w:rFonts w:ascii="Arial" w:hAnsi="Arial" w:cs="Arial"/>
          <w:sz w:val="24"/>
          <w:szCs w:val="24"/>
        </w:rPr>
        <w:t>Pursch</w:t>
      </w:r>
      <w:proofErr w:type="spellEnd"/>
      <w:r w:rsidRPr="00E11897">
        <w:rPr>
          <w:rFonts w:ascii="Arial" w:hAnsi="Arial" w:cs="Arial"/>
          <w:sz w:val="24"/>
          <w:szCs w:val="24"/>
        </w:rPr>
        <w:t xml:space="preserve">, B., Redfern, S., Richards, Z. L., Shepstone, L., Sims, E., Smith, C., </w:t>
      </w:r>
      <w:proofErr w:type="spellStart"/>
      <w:r w:rsidRPr="00E11897">
        <w:rPr>
          <w:rFonts w:ascii="Arial" w:hAnsi="Arial" w:cs="Arial"/>
          <w:sz w:val="24"/>
          <w:szCs w:val="24"/>
        </w:rPr>
        <w:t>Sprecher</w:t>
      </w:r>
      <w:proofErr w:type="spellEnd"/>
      <w:r w:rsidRPr="00E11897">
        <w:rPr>
          <w:rFonts w:ascii="Arial" w:hAnsi="Arial" w:cs="Arial"/>
          <w:sz w:val="24"/>
          <w:szCs w:val="24"/>
        </w:rPr>
        <w:t xml:space="preserve">, E., Swart, A. M., Wyatt, S., &amp; </w:t>
      </w:r>
      <w:proofErr w:type="spellStart"/>
      <w:r w:rsidRPr="00E11897">
        <w:rPr>
          <w:rFonts w:ascii="Arial" w:hAnsi="Arial" w:cs="Arial"/>
          <w:sz w:val="24"/>
          <w:szCs w:val="24"/>
        </w:rPr>
        <w:t>Wellsted</w:t>
      </w:r>
      <w:proofErr w:type="spellEnd"/>
      <w:r w:rsidRPr="00E11897">
        <w:rPr>
          <w:rFonts w:ascii="Arial" w:hAnsi="Arial" w:cs="Arial"/>
          <w:sz w:val="24"/>
          <w:szCs w:val="24"/>
        </w:rPr>
        <w:t xml:space="preserve">, D. (2021). The reflective fostering programme—improving the wellbeing of children in care through a group intervention for foster carers: A randomised controlled trial. </w:t>
      </w:r>
      <w:r w:rsidRPr="00E11897">
        <w:rPr>
          <w:rFonts w:ascii="Arial" w:hAnsi="Arial" w:cs="Arial"/>
          <w:i/>
          <w:sz w:val="24"/>
          <w:szCs w:val="24"/>
        </w:rPr>
        <w:t>Current Controlled Trials in Cardiovascular Medicine</w:t>
      </w:r>
      <w:r w:rsidRPr="00E11897">
        <w:rPr>
          <w:rFonts w:ascii="Arial" w:hAnsi="Arial" w:cs="Arial"/>
          <w:sz w:val="24"/>
          <w:szCs w:val="24"/>
        </w:rPr>
        <w:t xml:space="preserve">, </w:t>
      </w:r>
      <w:r w:rsidRPr="00E11897">
        <w:rPr>
          <w:rFonts w:ascii="Arial" w:hAnsi="Arial" w:cs="Arial"/>
          <w:i/>
          <w:sz w:val="24"/>
          <w:szCs w:val="24"/>
        </w:rPr>
        <w:t>22</w:t>
      </w:r>
      <w:r w:rsidRPr="00E11897">
        <w:rPr>
          <w:rFonts w:ascii="Arial" w:hAnsi="Arial" w:cs="Arial"/>
          <w:sz w:val="24"/>
          <w:szCs w:val="24"/>
        </w:rPr>
        <w:t xml:space="preserve">(1), 841. </w:t>
      </w:r>
      <w:r w:rsidRPr="00E11897">
        <w:rPr>
          <w:rFonts w:ascii="Arial" w:hAnsi="Arial" w:cs="Arial"/>
          <w:color w:val="0563C1" w:themeColor="hyperlink"/>
          <w:sz w:val="24"/>
          <w:szCs w:val="24"/>
          <w:u w:val="single"/>
        </w:rPr>
        <w:t>https://doi.org/10.1186/s13063-021-05739-y</w:t>
      </w:r>
    </w:p>
    <w:p w14:paraId="12A10025" w14:textId="00FC471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Moon, K., &amp; Blackman, D. (2014). A guide to understanding social science research for natural scientists. </w:t>
      </w:r>
      <w:r w:rsidRPr="00E11897">
        <w:rPr>
          <w:rFonts w:ascii="Arial" w:hAnsi="Arial" w:cs="Arial"/>
          <w:i/>
          <w:sz w:val="24"/>
          <w:szCs w:val="24"/>
        </w:rPr>
        <w:t>Conservation biology</w:t>
      </w:r>
      <w:r w:rsidRPr="00E11897">
        <w:rPr>
          <w:rFonts w:ascii="Arial" w:hAnsi="Arial" w:cs="Arial"/>
          <w:sz w:val="24"/>
          <w:szCs w:val="24"/>
        </w:rPr>
        <w:t xml:space="preserve">, </w:t>
      </w:r>
      <w:r w:rsidRPr="00E11897">
        <w:rPr>
          <w:rFonts w:ascii="Arial" w:hAnsi="Arial" w:cs="Arial"/>
          <w:i/>
          <w:sz w:val="24"/>
          <w:szCs w:val="24"/>
        </w:rPr>
        <w:t>28</w:t>
      </w:r>
      <w:r w:rsidRPr="00E11897">
        <w:rPr>
          <w:rFonts w:ascii="Arial" w:hAnsi="Arial" w:cs="Arial"/>
          <w:sz w:val="24"/>
          <w:szCs w:val="24"/>
        </w:rPr>
        <w:t>(5), 1167-1177.</w:t>
      </w:r>
      <w:r w:rsidRPr="00E11897">
        <w:t xml:space="preserve"> </w:t>
      </w:r>
      <w:r w:rsidRPr="00E11897">
        <w:rPr>
          <w:rFonts w:ascii="Arial" w:hAnsi="Arial" w:cs="Arial"/>
          <w:color w:val="0563C1" w:themeColor="hyperlink"/>
          <w:sz w:val="24"/>
          <w:szCs w:val="24"/>
          <w:u w:val="single"/>
        </w:rPr>
        <w:t>https://doi.org/10.1111/cobi.12326</w:t>
      </w:r>
      <w:r w:rsidRPr="00E11897">
        <w:rPr>
          <w:rFonts w:ascii="Arial" w:hAnsi="Arial" w:cs="Arial"/>
          <w:sz w:val="24"/>
          <w:szCs w:val="24"/>
        </w:rPr>
        <w:t xml:space="preserve"> </w:t>
      </w:r>
    </w:p>
    <w:p w14:paraId="458F38B3" w14:textId="4FDED344"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National Institute of Health and Care Excellence. (2021). </w:t>
      </w:r>
      <w:r w:rsidRPr="00E11897">
        <w:rPr>
          <w:rFonts w:ascii="Arial" w:hAnsi="Arial" w:cs="Arial"/>
          <w:i/>
          <w:sz w:val="24"/>
          <w:szCs w:val="24"/>
        </w:rPr>
        <w:t>Looked-after children and young people</w:t>
      </w:r>
      <w:r w:rsidRPr="00E11897">
        <w:rPr>
          <w:rFonts w:ascii="Arial" w:hAnsi="Arial" w:cs="Arial"/>
          <w:sz w:val="24"/>
          <w:szCs w:val="24"/>
        </w:rPr>
        <w:t xml:space="preserve"> (NICE Guideline NG205). </w:t>
      </w:r>
      <w:r w:rsidRPr="00E11897">
        <w:rPr>
          <w:rFonts w:ascii="Arial" w:hAnsi="Arial" w:cs="Arial"/>
          <w:color w:val="0563C1" w:themeColor="hyperlink"/>
          <w:sz w:val="24"/>
          <w:szCs w:val="24"/>
          <w:u w:val="single"/>
        </w:rPr>
        <w:t>https://www.nice.org.uk/guidance/ng205</w:t>
      </w:r>
      <w:r w:rsidRPr="00E11897">
        <w:rPr>
          <w:rFonts w:ascii="Arial" w:hAnsi="Arial" w:cs="Arial"/>
          <w:sz w:val="24"/>
          <w:szCs w:val="24"/>
        </w:rPr>
        <w:t xml:space="preserve"> </w:t>
      </w:r>
    </w:p>
    <w:p w14:paraId="227EF9C7" w14:textId="224B02BB"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lastRenderedPageBreak/>
        <w:t xml:space="preserve">Onions, C. (2018). Retaining foster carers during challenging times: The benefits of embedding reflective practice into the foster care role. </w:t>
      </w:r>
      <w:r w:rsidRPr="00E11897">
        <w:rPr>
          <w:rFonts w:ascii="Arial" w:hAnsi="Arial" w:cs="Arial"/>
          <w:i/>
          <w:sz w:val="24"/>
          <w:szCs w:val="24"/>
        </w:rPr>
        <w:t>Adoption &amp; Fostering</w:t>
      </w:r>
      <w:r w:rsidRPr="00E11897">
        <w:rPr>
          <w:rFonts w:ascii="Arial" w:hAnsi="Arial" w:cs="Arial"/>
          <w:sz w:val="24"/>
          <w:szCs w:val="24"/>
        </w:rPr>
        <w:t xml:space="preserve">, </w:t>
      </w:r>
      <w:r w:rsidRPr="00E11897">
        <w:rPr>
          <w:rFonts w:ascii="Arial" w:hAnsi="Arial" w:cs="Arial"/>
          <w:i/>
          <w:sz w:val="24"/>
          <w:szCs w:val="24"/>
        </w:rPr>
        <w:t>42</w:t>
      </w:r>
      <w:r w:rsidRPr="00E11897">
        <w:rPr>
          <w:rFonts w:ascii="Arial" w:hAnsi="Arial" w:cs="Arial"/>
          <w:sz w:val="24"/>
          <w:szCs w:val="24"/>
        </w:rPr>
        <w:t xml:space="preserve">(3), 249-265. </w:t>
      </w:r>
      <w:r w:rsidRPr="00E11897">
        <w:rPr>
          <w:rFonts w:ascii="Arial" w:hAnsi="Arial" w:cs="Arial"/>
          <w:color w:val="0563C1" w:themeColor="hyperlink"/>
          <w:sz w:val="24"/>
          <w:szCs w:val="24"/>
          <w:u w:val="single"/>
        </w:rPr>
        <w:t>https://doi.org/10.1177/0308575918790433</w:t>
      </w:r>
      <w:r w:rsidRPr="00E11897">
        <w:rPr>
          <w:rFonts w:ascii="Arial" w:hAnsi="Arial" w:cs="Arial"/>
          <w:sz w:val="24"/>
          <w:szCs w:val="24"/>
        </w:rPr>
        <w:t xml:space="preserve"> </w:t>
      </w:r>
    </w:p>
    <w:p w14:paraId="7C411D75" w14:textId="77777777"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Oosterman</w:t>
      </w:r>
      <w:proofErr w:type="spellEnd"/>
      <w:r w:rsidRPr="00E11897">
        <w:rPr>
          <w:rFonts w:ascii="Arial" w:hAnsi="Arial" w:cs="Arial"/>
          <w:sz w:val="24"/>
          <w:szCs w:val="24"/>
        </w:rPr>
        <w:t xml:space="preserve">, M., </w:t>
      </w:r>
      <w:proofErr w:type="spellStart"/>
      <w:r w:rsidRPr="00E11897">
        <w:rPr>
          <w:rFonts w:ascii="Arial" w:hAnsi="Arial" w:cs="Arial"/>
          <w:sz w:val="24"/>
          <w:szCs w:val="24"/>
        </w:rPr>
        <w:t>Schuengel</w:t>
      </w:r>
      <w:proofErr w:type="spellEnd"/>
      <w:r w:rsidRPr="00E11897">
        <w:rPr>
          <w:rFonts w:ascii="Arial" w:hAnsi="Arial" w:cs="Arial"/>
          <w:sz w:val="24"/>
          <w:szCs w:val="24"/>
        </w:rPr>
        <w:t xml:space="preserve">, C., </w:t>
      </w:r>
      <w:proofErr w:type="spellStart"/>
      <w:r w:rsidRPr="00E11897">
        <w:rPr>
          <w:rFonts w:ascii="Arial" w:hAnsi="Arial" w:cs="Arial"/>
          <w:sz w:val="24"/>
          <w:szCs w:val="24"/>
        </w:rPr>
        <w:t>Wim</w:t>
      </w:r>
      <w:proofErr w:type="spellEnd"/>
      <w:r w:rsidRPr="00E11897">
        <w:rPr>
          <w:rFonts w:ascii="Arial" w:hAnsi="Arial" w:cs="Arial"/>
          <w:sz w:val="24"/>
          <w:szCs w:val="24"/>
        </w:rPr>
        <w:t xml:space="preserve"> Slot, N., </w:t>
      </w:r>
      <w:proofErr w:type="spellStart"/>
      <w:r w:rsidRPr="00E11897">
        <w:rPr>
          <w:rFonts w:ascii="Arial" w:hAnsi="Arial" w:cs="Arial"/>
          <w:sz w:val="24"/>
          <w:szCs w:val="24"/>
        </w:rPr>
        <w:t>Bullens</w:t>
      </w:r>
      <w:proofErr w:type="spellEnd"/>
      <w:r w:rsidRPr="00E11897">
        <w:rPr>
          <w:rFonts w:ascii="Arial" w:hAnsi="Arial" w:cs="Arial"/>
          <w:sz w:val="24"/>
          <w:szCs w:val="24"/>
        </w:rPr>
        <w:t xml:space="preserve">, R. A. R., &amp; </w:t>
      </w:r>
      <w:proofErr w:type="spellStart"/>
      <w:r w:rsidRPr="00E11897">
        <w:rPr>
          <w:rFonts w:ascii="Arial" w:hAnsi="Arial" w:cs="Arial"/>
          <w:sz w:val="24"/>
          <w:szCs w:val="24"/>
        </w:rPr>
        <w:t>Doreleijers</w:t>
      </w:r>
      <w:proofErr w:type="spellEnd"/>
      <w:r w:rsidRPr="00E11897">
        <w:rPr>
          <w:rFonts w:ascii="Arial" w:hAnsi="Arial" w:cs="Arial"/>
          <w:sz w:val="24"/>
          <w:szCs w:val="24"/>
        </w:rPr>
        <w:t xml:space="preserve">, T. A. H. (2006). Disruptions in foster care: A review and meta-analysis. </w:t>
      </w:r>
      <w:r w:rsidRPr="00E11897">
        <w:rPr>
          <w:rFonts w:ascii="Arial" w:hAnsi="Arial" w:cs="Arial"/>
          <w:i/>
          <w:sz w:val="24"/>
          <w:szCs w:val="24"/>
        </w:rPr>
        <w:t>Children and Youth Services Review</w:t>
      </w:r>
      <w:r w:rsidRPr="00E11897">
        <w:rPr>
          <w:rFonts w:ascii="Arial" w:hAnsi="Arial" w:cs="Arial"/>
          <w:sz w:val="24"/>
          <w:szCs w:val="24"/>
        </w:rPr>
        <w:t xml:space="preserve">, </w:t>
      </w:r>
      <w:r w:rsidRPr="00E11897">
        <w:rPr>
          <w:rFonts w:ascii="Arial" w:hAnsi="Arial" w:cs="Arial"/>
          <w:i/>
          <w:sz w:val="24"/>
          <w:szCs w:val="24"/>
        </w:rPr>
        <w:t>29</w:t>
      </w:r>
      <w:r w:rsidRPr="00E11897">
        <w:rPr>
          <w:rFonts w:ascii="Arial" w:hAnsi="Arial" w:cs="Arial"/>
          <w:sz w:val="24"/>
          <w:szCs w:val="24"/>
        </w:rPr>
        <w:t>(1), 53-76. https://doi.org/10.1016/j.childyouth.2006.07.003</w:t>
      </w:r>
    </w:p>
    <w:p w14:paraId="69140D5C" w14:textId="2FB7F42C"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Ottaway, H., &amp; Selwyn, J. (2016). </w:t>
      </w:r>
      <w:r w:rsidRPr="00E11897">
        <w:rPr>
          <w:rFonts w:ascii="Arial" w:hAnsi="Arial" w:cs="Arial"/>
          <w:i/>
          <w:sz w:val="24"/>
          <w:szCs w:val="24"/>
        </w:rPr>
        <w:t>"No-one told us it was going to be like this</w:t>
      </w:r>
      <w:proofErr w:type="gramStart"/>
      <w:r w:rsidRPr="00E11897">
        <w:rPr>
          <w:rFonts w:ascii="Arial" w:hAnsi="Arial" w:cs="Arial"/>
          <w:i/>
          <w:sz w:val="24"/>
          <w:szCs w:val="24"/>
        </w:rPr>
        <w:t>" :</w:t>
      </w:r>
      <w:proofErr w:type="gramEnd"/>
      <w:r w:rsidRPr="00E11897">
        <w:rPr>
          <w:rFonts w:ascii="Arial" w:hAnsi="Arial" w:cs="Arial"/>
          <w:i/>
          <w:sz w:val="24"/>
          <w:szCs w:val="24"/>
        </w:rPr>
        <w:t xml:space="preserve"> Compassion fatigue and foster carers</w:t>
      </w:r>
      <w:r w:rsidRPr="00E11897">
        <w:rPr>
          <w:rFonts w:ascii="Arial" w:hAnsi="Arial" w:cs="Arial"/>
          <w:sz w:val="24"/>
          <w:szCs w:val="24"/>
        </w:rPr>
        <w:t xml:space="preserve">. University of Bristol.  </w:t>
      </w:r>
      <w:r w:rsidRPr="00E11897">
        <w:rPr>
          <w:rFonts w:ascii="Arial" w:hAnsi="Arial" w:cs="Arial"/>
          <w:color w:val="0563C1" w:themeColor="hyperlink"/>
          <w:sz w:val="24"/>
          <w:szCs w:val="24"/>
          <w:u w:val="single"/>
        </w:rPr>
        <w:t>https://research-information.bris.ac.uk/en/publications/no-one-told-us-it-was-going-to-be-like-this-compassion-fatigue-an</w:t>
      </w:r>
      <w:r w:rsidRPr="00E11897">
        <w:rPr>
          <w:rFonts w:ascii="Arial" w:hAnsi="Arial" w:cs="Arial"/>
          <w:sz w:val="24"/>
          <w:szCs w:val="24"/>
        </w:rPr>
        <w:t xml:space="preserve"> </w:t>
      </w:r>
    </w:p>
    <w:p w14:paraId="41516600" w14:textId="11277315"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Pietkiewicz</w:t>
      </w:r>
      <w:proofErr w:type="spellEnd"/>
      <w:r w:rsidRPr="00E11897">
        <w:rPr>
          <w:rFonts w:ascii="Arial" w:hAnsi="Arial" w:cs="Arial"/>
          <w:sz w:val="24"/>
          <w:szCs w:val="24"/>
        </w:rPr>
        <w:t xml:space="preserve">, I., &amp; Smith, J. A. (2014). A practical guide to using interpretative phenomenological analysis in qualitative research psychology. </w:t>
      </w:r>
      <w:r w:rsidRPr="00E11897">
        <w:rPr>
          <w:rFonts w:ascii="Arial" w:hAnsi="Arial" w:cs="Arial"/>
          <w:i/>
          <w:sz w:val="24"/>
          <w:szCs w:val="24"/>
        </w:rPr>
        <w:t>Psychological Journal</w:t>
      </w:r>
      <w:r w:rsidRPr="00E11897">
        <w:rPr>
          <w:rFonts w:ascii="Arial" w:hAnsi="Arial" w:cs="Arial"/>
          <w:sz w:val="24"/>
          <w:szCs w:val="24"/>
        </w:rPr>
        <w:t xml:space="preserve">, </w:t>
      </w:r>
      <w:r w:rsidRPr="00E11897">
        <w:rPr>
          <w:rFonts w:ascii="Arial" w:hAnsi="Arial" w:cs="Arial"/>
          <w:i/>
          <w:sz w:val="24"/>
          <w:szCs w:val="24"/>
        </w:rPr>
        <w:t>20</w:t>
      </w:r>
      <w:r w:rsidRPr="00E11897">
        <w:rPr>
          <w:rFonts w:ascii="Arial" w:hAnsi="Arial" w:cs="Arial"/>
          <w:sz w:val="24"/>
          <w:szCs w:val="24"/>
        </w:rPr>
        <w:t xml:space="preserve">(1), 7-14. </w:t>
      </w:r>
      <w:r w:rsidRPr="00E11897">
        <w:rPr>
          <w:rFonts w:ascii="Arial" w:hAnsi="Arial" w:cs="Arial"/>
          <w:color w:val="0563C1" w:themeColor="hyperlink"/>
          <w:sz w:val="24"/>
          <w:szCs w:val="24"/>
          <w:u w:val="single"/>
        </w:rPr>
        <w:t>https://doi.org/10.14691/CPPJ.20.1.7</w:t>
      </w:r>
      <w:r w:rsidRPr="00E11897">
        <w:rPr>
          <w:rFonts w:ascii="Arial" w:hAnsi="Arial" w:cs="Arial"/>
          <w:sz w:val="24"/>
          <w:szCs w:val="24"/>
        </w:rPr>
        <w:t xml:space="preserve"> </w:t>
      </w:r>
    </w:p>
    <w:p w14:paraId="54923A44" w14:textId="63F52E6B"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Redfern, J. (2013). </w:t>
      </w:r>
      <w:r w:rsidRPr="00E11897">
        <w:rPr>
          <w:rFonts w:ascii="Arial" w:hAnsi="Arial" w:cs="Arial"/>
          <w:i/>
          <w:sz w:val="24"/>
          <w:szCs w:val="24"/>
        </w:rPr>
        <w:t>Caring for traumatised looked-after children: The costs and gains of caring</w:t>
      </w:r>
      <w:r w:rsidRPr="00E11897">
        <w:rPr>
          <w:rFonts w:ascii="Arial" w:hAnsi="Arial" w:cs="Arial"/>
          <w:sz w:val="24"/>
          <w:szCs w:val="24"/>
        </w:rPr>
        <w:t xml:space="preserve"> (Publication No.</w:t>
      </w:r>
      <w:r w:rsidRPr="00E11897">
        <w:t xml:space="preserve"> </w:t>
      </w:r>
      <w:r w:rsidRPr="00E11897">
        <w:rPr>
          <w:rFonts w:ascii="Arial" w:hAnsi="Arial" w:cs="Arial"/>
          <w:sz w:val="24"/>
          <w:szCs w:val="24"/>
        </w:rPr>
        <w:t xml:space="preserve">28165640) [Doctoral dissertation, Canterbury Christ Church University]. ProQuest Dissertations. </w:t>
      </w:r>
      <w:r w:rsidRPr="00E11897">
        <w:rPr>
          <w:rFonts w:ascii="Arial" w:hAnsi="Arial" w:cs="Arial"/>
          <w:color w:val="0563C1" w:themeColor="hyperlink"/>
          <w:sz w:val="24"/>
          <w:szCs w:val="24"/>
          <w:u w:val="single"/>
        </w:rPr>
        <w:t>https://www.proquest.com/openview/027d54e9b395ee5c33c3ed9ead4baecd/1?pq-origsite=gscholar&amp;cbl=51922&amp;diss=y</w:t>
      </w:r>
      <w:r w:rsidRPr="00E11897">
        <w:rPr>
          <w:rFonts w:ascii="Arial" w:hAnsi="Arial" w:cs="Arial"/>
          <w:sz w:val="24"/>
          <w:szCs w:val="24"/>
        </w:rPr>
        <w:t xml:space="preserve">   </w:t>
      </w:r>
    </w:p>
    <w:p w14:paraId="08D21B46" w14:textId="09AE445D"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Redfern, S., Wood, S., </w:t>
      </w:r>
      <w:proofErr w:type="spellStart"/>
      <w:r w:rsidRPr="00E11897">
        <w:rPr>
          <w:rFonts w:ascii="Arial" w:hAnsi="Arial" w:cs="Arial"/>
          <w:sz w:val="24"/>
          <w:szCs w:val="24"/>
        </w:rPr>
        <w:t>Lassri</w:t>
      </w:r>
      <w:proofErr w:type="spellEnd"/>
      <w:r w:rsidRPr="00E11897">
        <w:rPr>
          <w:rFonts w:ascii="Arial" w:hAnsi="Arial" w:cs="Arial"/>
          <w:sz w:val="24"/>
          <w:szCs w:val="24"/>
        </w:rPr>
        <w:t xml:space="preserve">, D., </w:t>
      </w:r>
      <w:proofErr w:type="spellStart"/>
      <w:r w:rsidRPr="00E11897">
        <w:rPr>
          <w:rFonts w:ascii="Arial" w:hAnsi="Arial" w:cs="Arial"/>
          <w:sz w:val="24"/>
          <w:szCs w:val="24"/>
        </w:rPr>
        <w:t>Cirasola</w:t>
      </w:r>
      <w:proofErr w:type="spellEnd"/>
      <w:r w:rsidRPr="00E11897">
        <w:rPr>
          <w:rFonts w:ascii="Arial" w:hAnsi="Arial" w:cs="Arial"/>
          <w:sz w:val="24"/>
          <w:szCs w:val="24"/>
        </w:rPr>
        <w:t xml:space="preserve">, A., West, G., </w:t>
      </w:r>
      <w:proofErr w:type="spellStart"/>
      <w:r w:rsidRPr="00E11897">
        <w:rPr>
          <w:rFonts w:ascii="Arial" w:hAnsi="Arial" w:cs="Arial"/>
          <w:sz w:val="24"/>
          <w:szCs w:val="24"/>
        </w:rPr>
        <w:t>Austerberry</w:t>
      </w:r>
      <w:proofErr w:type="spellEnd"/>
      <w:r w:rsidRPr="00E11897">
        <w:rPr>
          <w:rFonts w:ascii="Arial" w:hAnsi="Arial" w:cs="Arial"/>
          <w:sz w:val="24"/>
          <w:szCs w:val="24"/>
        </w:rPr>
        <w:t xml:space="preserve">, C., </w:t>
      </w:r>
      <w:proofErr w:type="spellStart"/>
      <w:r w:rsidRPr="00E11897">
        <w:rPr>
          <w:rFonts w:ascii="Arial" w:hAnsi="Arial" w:cs="Arial"/>
          <w:sz w:val="24"/>
          <w:szCs w:val="24"/>
        </w:rPr>
        <w:t>Luyten</w:t>
      </w:r>
      <w:proofErr w:type="spellEnd"/>
      <w:r w:rsidRPr="00E11897">
        <w:rPr>
          <w:rFonts w:ascii="Arial" w:hAnsi="Arial" w:cs="Arial"/>
          <w:sz w:val="24"/>
          <w:szCs w:val="24"/>
        </w:rPr>
        <w:t xml:space="preserve">, P., </w:t>
      </w:r>
      <w:proofErr w:type="spellStart"/>
      <w:r w:rsidRPr="00E11897">
        <w:rPr>
          <w:rFonts w:ascii="Arial" w:hAnsi="Arial" w:cs="Arial"/>
          <w:sz w:val="24"/>
          <w:szCs w:val="24"/>
        </w:rPr>
        <w:t>Fonagy</w:t>
      </w:r>
      <w:proofErr w:type="spellEnd"/>
      <w:r w:rsidRPr="00E11897">
        <w:rPr>
          <w:rFonts w:ascii="Arial" w:hAnsi="Arial" w:cs="Arial"/>
          <w:sz w:val="24"/>
          <w:szCs w:val="24"/>
        </w:rPr>
        <w:t xml:space="preserve">, P., &amp; </w:t>
      </w:r>
      <w:proofErr w:type="spellStart"/>
      <w:r w:rsidRPr="00E11897">
        <w:rPr>
          <w:rFonts w:ascii="Arial" w:hAnsi="Arial" w:cs="Arial"/>
          <w:sz w:val="24"/>
          <w:szCs w:val="24"/>
        </w:rPr>
        <w:t>Midgley</w:t>
      </w:r>
      <w:proofErr w:type="spellEnd"/>
      <w:r w:rsidRPr="00E11897">
        <w:rPr>
          <w:rFonts w:ascii="Arial" w:hAnsi="Arial" w:cs="Arial"/>
          <w:sz w:val="24"/>
          <w:szCs w:val="24"/>
        </w:rPr>
        <w:t xml:space="preserve">, N. (2018). The reflective fostering programme: Background and development of a new approach. </w:t>
      </w:r>
      <w:r w:rsidRPr="00E11897">
        <w:rPr>
          <w:rFonts w:ascii="Arial" w:hAnsi="Arial" w:cs="Arial"/>
          <w:i/>
          <w:sz w:val="24"/>
          <w:szCs w:val="24"/>
        </w:rPr>
        <w:t>Adoption &amp; Fostering</w:t>
      </w:r>
      <w:r w:rsidRPr="00E11897">
        <w:rPr>
          <w:rFonts w:ascii="Arial" w:hAnsi="Arial" w:cs="Arial"/>
          <w:sz w:val="24"/>
          <w:szCs w:val="24"/>
        </w:rPr>
        <w:t xml:space="preserve">, </w:t>
      </w:r>
      <w:r w:rsidRPr="00E11897">
        <w:rPr>
          <w:rFonts w:ascii="Arial" w:hAnsi="Arial" w:cs="Arial"/>
          <w:i/>
          <w:sz w:val="24"/>
          <w:szCs w:val="24"/>
        </w:rPr>
        <w:t>42</w:t>
      </w:r>
      <w:r w:rsidRPr="00E11897">
        <w:rPr>
          <w:rFonts w:ascii="Arial" w:hAnsi="Arial" w:cs="Arial"/>
          <w:sz w:val="24"/>
          <w:szCs w:val="24"/>
        </w:rPr>
        <w:t xml:space="preserve">(3), 234-248. </w:t>
      </w:r>
      <w:r w:rsidRPr="00E11897">
        <w:rPr>
          <w:rFonts w:ascii="Arial" w:hAnsi="Arial" w:cs="Arial"/>
          <w:color w:val="0563C1" w:themeColor="hyperlink"/>
          <w:sz w:val="24"/>
          <w:szCs w:val="24"/>
          <w:u w:val="single"/>
        </w:rPr>
        <w:t>https://doi.org/10.1177/0308575918790434</w:t>
      </w:r>
      <w:r w:rsidRPr="00E11897">
        <w:rPr>
          <w:rFonts w:ascii="Arial" w:hAnsi="Arial" w:cs="Arial"/>
          <w:sz w:val="24"/>
          <w:szCs w:val="24"/>
        </w:rPr>
        <w:t xml:space="preserve"> </w:t>
      </w:r>
    </w:p>
    <w:p w14:paraId="7F6CF45D" w14:textId="7D35C9BB"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lastRenderedPageBreak/>
        <w:t xml:space="preserve">Rocco-Briggs, M. (2008). 'Who owns my pain?' an aspect of the complexity of working with looked after children. </w:t>
      </w:r>
      <w:r w:rsidRPr="00E11897">
        <w:rPr>
          <w:rFonts w:ascii="Arial" w:hAnsi="Arial" w:cs="Arial"/>
          <w:i/>
          <w:sz w:val="24"/>
          <w:szCs w:val="24"/>
        </w:rPr>
        <w:t>Journal of Child Psychotherapy</w:t>
      </w:r>
      <w:r w:rsidRPr="00E11897">
        <w:rPr>
          <w:rFonts w:ascii="Arial" w:hAnsi="Arial" w:cs="Arial"/>
          <w:sz w:val="24"/>
          <w:szCs w:val="24"/>
        </w:rPr>
        <w:t xml:space="preserve">, </w:t>
      </w:r>
      <w:r w:rsidRPr="00E11897">
        <w:rPr>
          <w:rFonts w:ascii="Arial" w:hAnsi="Arial" w:cs="Arial"/>
          <w:i/>
          <w:sz w:val="24"/>
          <w:szCs w:val="24"/>
        </w:rPr>
        <w:t>34</w:t>
      </w:r>
      <w:r w:rsidRPr="00E11897">
        <w:rPr>
          <w:rFonts w:ascii="Arial" w:hAnsi="Arial" w:cs="Arial"/>
          <w:sz w:val="24"/>
          <w:szCs w:val="24"/>
        </w:rPr>
        <w:t xml:space="preserve">(2), 190-206. </w:t>
      </w:r>
      <w:r w:rsidRPr="00E11897">
        <w:rPr>
          <w:rFonts w:ascii="Arial" w:hAnsi="Arial" w:cs="Arial"/>
          <w:color w:val="0563C1" w:themeColor="hyperlink"/>
          <w:sz w:val="24"/>
          <w:szCs w:val="24"/>
          <w:u w:val="single"/>
        </w:rPr>
        <w:t>https://doi.org/10.1080/00754170802208024</w:t>
      </w:r>
      <w:r w:rsidRPr="00E11897">
        <w:rPr>
          <w:rFonts w:ascii="Arial" w:hAnsi="Arial" w:cs="Arial"/>
          <w:sz w:val="24"/>
          <w:szCs w:val="24"/>
        </w:rPr>
        <w:t xml:space="preserve"> </w:t>
      </w:r>
    </w:p>
    <w:p w14:paraId="11E78CDF" w14:textId="61134336"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Rock, S., Michelson, D., Thomson, S., &amp; Day, C. (2015). Understanding foster placement instability for looked after children: A systematic review and narrative synthesis of quantitative and qualitative evidence. </w:t>
      </w:r>
      <w:r w:rsidRPr="00E11897">
        <w:rPr>
          <w:rFonts w:ascii="Arial" w:hAnsi="Arial" w:cs="Arial"/>
          <w:i/>
          <w:sz w:val="24"/>
          <w:szCs w:val="24"/>
        </w:rPr>
        <w:t>The British Journal of Social Work</w:t>
      </w:r>
      <w:r w:rsidRPr="00E11897">
        <w:rPr>
          <w:rFonts w:ascii="Arial" w:hAnsi="Arial" w:cs="Arial"/>
          <w:sz w:val="24"/>
          <w:szCs w:val="24"/>
        </w:rPr>
        <w:t xml:space="preserve">, </w:t>
      </w:r>
      <w:r w:rsidRPr="00E11897">
        <w:rPr>
          <w:rFonts w:ascii="Arial" w:hAnsi="Arial" w:cs="Arial"/>
          <w:i/>
          <w:sz w:val="24"/>
          <w:szCs w:val="24"/>
        </w:rPr>
        <w:t>45</w:t>
      </w:r>
      <w:r w:rsidRPr="00E11897">
        <w:rPr>
          <w:rFonts w:ascii="Arial" w:hAnsi="Arial" w:cs="Arial"/>
          <w:sz w:val="24"/>
          <w:szCs w:val="24"/>
        </w:rPr>
        <w:t xml:space="preserve">(1), 177-203. </w:t>
      </w:r>
      <w:r w:rsidRPr="00E11897">
        <w:rPr>
          <w:rFonts w:ascii="Arial" w:hAnsi="Arial" w:cs="Arial"/>
          <w:color w:val="0563C1" w:themeColor="hyperlink"/>
          <w:sz w:val="24"/>
          <w:szCs w:val="24"/>
          <w:u w:val="single"/>
        </w:rPr>
        <w:t>https://doi.org/10.1093/bjsw/bct084</w:t>
      </w:r>
      <w:r w:rsidRPr="00E11897">
        <w:rPr>
          <w:rFonts w:ascii="Arial" w:hAnsi="Arial" w:cs="Arial"/>
          <w:sz w:val="24"/>
          <w:szCs w:val="24"/>
        </w:rPr>
        <w:t xml:space="preserve"> </w:t>
      </w:r>
    </w:p>
    <w:p w14:paraId="7B140EDD" w14:textId="453D8D8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Schofield, T. J., Lee, R. D., &amp; Merrick, M. T. (2013). Safe, stable, nurturing relationships as a moderator of intergenerational continuity of child maltreatment: A meta-analysis. </w:t>
      </w:r>
      <w:r w:rsidRPr="00E11897">
        <w:rPr>
          <w:rFonts w:ascii="Arial" w:hAnsi="Arial" w:cs="Arial"/>
          <w:i/>
          <w:sz w:val="24"/>
          <w:szCs w:val="24"/>
        </w:rPr>
        <w:t>Journal of Adolescent Health</w:t>
      </w:r>
      <w:r w:rsidRPr="00E11897">
        <w:rPr>
          <w:rFonts w:ascii="Arial" w:hAnsi="Arial" w:cs="Arial"/>
          <w:sz w:val="24"/>
          <w:szCs w:val="24"/>
        </w:rPr>
        <w:t xml:space="preserve">, </w:t>
      </w:r>
      <w:r w:rsidRPr="00E11897">
        <w:rPr>
          <w:rFonts w:ascii="Arial" w:hAnsi="Arial" w:cs="Arial"/>
          <w:i/>
          <w:sz w:val="24"/>
          <w:szCs w:val="24"/>
        </w:rPr>
        <w:t>53</w:t>
      </w:r>
      <w:r w:rsidRPr="00E11897">
        <w:rPr>
          <w:rFonts w:ascii="Arial" w:hAnsi="Arial" w:cs="Arial"/>
          <w:sz w:val="24"/>
          <w:szCs w:val="24"/>
        </w:rPr>
        <w:t xml:space="preserve">(4), S32-S38. </w:t>
      </w:r>
      <w:r w:rsidRPr="00E11897">
        <w:rPr>
          <w:rFonts w:ascii="Arial" w:hAnsi="Arial" w:cs="Arial"/>
          <w:color w:val="0563C1" w:themeColor="hyperlink"/>
          <w:sz w:val="24"/>
          <w:szCs w:val="24"/>
          <w:u w:val="single"/>
        </w:rPr>
        <w:t>https://doi.org/10.1016/j.jadohealth.2013.05.004</w:t>
      </w:r>
    </w:p>
    <w:p w14:paraId="4B8B3BE8" w14:textId="7777777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Siegel, D. J. (2007). </w:t>
      </w:r>
      <w:r w:rsidRPr="00E11897">
        <w:rPr>
          <w:rFonts w:ascii="Arial" w:hAnsi="Arial" w:cs="Arial"/>
          <w:i/>
          <w:sz w:val="24"/>
          <w:szCs w:val="24"/>
        </w:rPr>
        <w:t xml:space="preserve">The mindful brain: Reflection and </w:t>
      </w:r>
      <w:proofErr w:type="spellStart"/>
      <w:r w:rsidRPr="00E11897">
        <w:rPr>
          <w:rFonts w:ascii="Arial" w:hAnsi="Arial" w:cs="Arial"/>
          <w:i/>
          <w:sz w:val="24"/>
          <w:szCs w:val="24"/>
        </w:rPr>
        <w:t>attunement</w:t>
      </w:r>
      <w:proofErr w:type="spellEnd"/>
      <w:r w:rsidRPr="00E11897">
        <w:rPr>
          <w:rFonts w:ascii="Arial" w:hAnsi="Arial" w:cs="Arial"/>
          <w:i/>
          <w:sz w:val="24"/>
          <w:szCs w:val="24"/>
        </w:rPr>
        <w:t xml:space="preserve"> in the cultivation of well-being</w:t>
      </w:r>
      <w:r w:rsidRPr="00E11897">
        <w:rPr>
          <w:rFonts w:ascii="Arial" w:hAnsi="Arial" w:cs="Arial"/>
          <w:sz w:val="24"/>
          <w:szCs w:val="24"/>
        </w:rPr>
        <w:t>.</w:t>
      </w:r>
      <w:r w:rsidRPr="00E11897">
        <w:rPr>
          <w:rFonts w:ascii="Arial" w:hAnsi="Arial" w:cs="Arial"/>
          <w:i/>
          <w:sz w:val="24"/>
          <w:szCs w:val="24"/>
        </w:rPr>
        <w:t xml:space="preserve"> </w:t>
      </w:r>
      <w:r w:rsidRPr="00E11897">
        <w:rPr>
          <w:rFonts w:ascii="Arial" w:hAnsi="Arial" w:cs="Arial"/>
          <w:sz w:val="24"/>
          <w:szCs w:val="24"/>
        </w:rPr>
        <w:t>W. W. Norton &amp; Company.</w:t>
      </w:r>
    </w:p>
    <w:p w14:paraId="3786046E" w14:textId="6DDCCA83"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Slade, A. (2005). Parental reflective functioning: An introduction. </w:t>
      </w:r>
      <w:r w:rsidRPr="00E11897">
        <w:rPr>
          <w:rFonts w:ascii="Arial" w:hAnsi="Arial" w:cs="Arial"/>
          <w:i/>
          <w:sz w:val="24"/>
          <w:szCs w:val="24"/>
        </w:rPr>
        <w:t>Attachment &amp; Human Development</w:t>
      </w:r>
      <w:r w:rsidRPr="00E11897">
        <w:rPr>
          <w:rFonts w:ascii="Arial" w:hAnsi="Arial" w:cs="Arial"/>
          <w:sz w:val="24"/>
          <w:szCs w:val="24"/>
        </w:rPr>
        <w:t xml:space="preserve">, </w:t>
      </w:r>
      <w:r w:rsidRPr="00E11897">
        <w:rPr>
          <w:rFonts w:ascii="Arial" w:hAnsi="Arial" w:cs="Arial"/>
          <w:i/>
          <w:sz w:val="24"/>
          <w:szCs w:val="24"/>
        </w:rPr>
        <w:t>7</w:t>
      </w:r>
      <w:r w:rsidRPr="00E11897">
        <w:rPr>
          <w:rFonts w:ascii="Arial" w:hAnsi="Arial" w:cs="Arial"/>
          <w:sz w:val="24"/>
          <w:szCs w:val="24"/>
        </w:rPr>
        <w:t xml:space="preserve">(3), 269-281. </w:t>
      </w:r>
      <w:r w:rsidRPr="00E11897">
        <w:rPr>
          <w:rFonts w:ascii="Arial" w:hAnsi="Arial" w:cs="Arial"/>
          <w:color w:val="0563C1" w:themeColor="hyperlink"/>
          <w:sz w:val="24"/>
          <w:szCs w:val="24"/>
          <w:u w:val="single"/>
        </w:rPr>
        <w:t>https://doi.org/10.1080/14616730500245906</w:t>
      </w:r>
      <w:r w:rsidRPr="00E11897">
        <w:rPr>
          <w:rFonts w:ascii="Arial" w:hAnsi="Arial" w:cs="Arial"/>
          <w:sz w:val="24"/>
          <w:szCs w:val="24"/>
        </w:rPr>
        <w:t xml:space="preserve"> </w:t>
      </w:r>
    </w:p>
    <w:p w14:paraId="2B64BEF0" w14:textId="77777777" w:rsidR="00A53B16" w:rsidRPr="00E11897" w:rsidRDefault="00A53B16" w:rsidP="00A53B16">
      <w:pPr>
        <w:spacing w:line="480" w:lineRule="auto"/>
        <w:ind w:hanging="720"/>
        <w:rPr>
          <w:rFonts w:ascii="Arial" w:hAnsi="Arial" w:cs="Arial"/>
          <w:sz w:val="24"/>
          <w:szCs w:val="24"/>
        </w:rPr>
      </w:pPr>
      <w:r w:rsidRPr="00E11897">
        <w:rPr>
          <w:rFonts w:ascii="Arial" w:hAnsi="Arial" w:cs="Arial"/>
          <w:sz w:val="24"/>
          <w:szCs w:val="24"/>
        </w:rPr>
        <w:t xml:space="preserve">Smith, J. A., Flowers, P., &amp; Larkin, M. (2009). </w:t>
      </w:r>
      <w:r w:rsidRPr="00E11897">
        <w:rPr>
          <w:rFonts w:ascii="Arial" w:hAnsi="Arial" w:cs="Arial"/>
          <w:i/>
          <w:sz w:val="24"/>
          <w:szCs w:val="24"/>
        </w:rPr>
        <w:t>Interpretative phenomenological analysis</w:t>
      </w:r>
      <w:r w:rsidRPr="00E11897">
        <w:rPr>
          <w:rFonts w:ascii="Arial" w:hAnsi="Arial" w:cs="Arial"/>
          <w:sz w:val="24"/>
          <w:szCs w:val="24"/>
        </w:rPr>
        <w:t xml:space="preserve"> (1st </w:t>
      </w:r>
      <w:proofErr w:type="gramStart"/>
      <w:r w:rsidRPr="00E11897">
        <w:rPr>
          <w:rFonts w:ascii="Arial" w:hAnsi="Arial" w:cs="Arial"/>
          <w:sz w:val="24"/>
          <w:szCs w:val="24"/>
        </w:rPr>
        <w:t>ed</w:t>
      </w:r>
      <w:proofErr w:type="gramEnd"/>
      <w:r w:rsidRPr="00E11897">
        <w:rPr>
          <w:rFonts w:ascii="Arial" w:hAnsi="Arial" w:cs="Arial"/>
          <w:sz w:val="24"/>
          <w:szCs w:val="24"/>
        </w:rPr>
        <w:t>.). Sage Publications.</w:t>
      </w:r>
    </w:p>
    <w:p w14:paraId="52FDC1E5" w14:textId="77777777" w:rsidR="00A53B16" w:rsidRPr="00E11897" w:rsidRDefault="00A53B16" w:rsidP="00A53B16">
      <w:pPr>
        <w:spacing w:line="480" w:lineRule="auto"/>
        <w:ind w:hanging="720"/>
        <w:rPr>
          <w:rFonts w:ascii="Arial" w:hAnsi="Arial" w:cs="Arial"/>
          <w:sz w:val="24"/>
          <w:szCs w:val="24"/>
        </w:rPr>
      </w:pPr>
      <w:r w:rsidRPr="00E11897">
        <w:rPr>
          <w:rFonts w:ascii="Arial" w:hAnsi="Arial" w:cs="Arial"/>
          <w:sz w:val="24"/>
          <w:szCs w:val="24"/>
        </w:rPr>
        <w:t xml:space="preserve">Smith, J. A., Flowers, P., &amp; Larkin, M. (2022). </w:t>
      </w:r>
      <w:r w:rsidRPr="00E11897">
        <w:rPr>
          <w:rFonts w:ascii="Arial" w:hAnsi="Arial" w:cs="Arial"/>
          <w:i/>
          <w:sz w:val="24"/>
          <w:szCs w:val="24"/>
        </w:rPr>
        <w:t>Interpretative phenomenological analysis</w:t>
      </w:r>
      <w:r w:rsidRPr="00E11897">
        <w:rPr>
          <w:rFonts w:ascii="Arial" w:hAnsi="Arial" w:cs="Arial"/>
          <w:sz w:val="24"/>
          <w:szCs w:val="24"/>
        </w:rPr>
        <w:t xml:space="preserve"> (2nd </w:t>
      </w:r>
      <w:proofErr w:type="gramStart"/>
      <w:r w:rsidRPr="00E11897">
        <w:rPr>
          <w:rFonts w:ascii="Arial" w:hAnsi="Arial" w:cs="Arial"/>
          <w:sz w:val="24"/>
          <w:szCs w:val="24"/>
        </w:rPr>
        <w:t>ed</w:t>
      </w:r>
      <w:proofErr w:type="gramEnd"/>
      <w:r w:rsidRPr="00E11897">
        <w:rPr>
          <w:rFonts w:ascii="Arial" w:hAnsi="Arial" w:cs="Arial"/>
          <w:sz w:val="24"/>
          <w:szCs w:val="24"/>
        </w:rPr>
        <w:t>.). Sage Publications.</w:t>
      </w:r>
    </w:p>
    <w:p w14:paraId="6C045DAF" w14:textId="7777777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Smith, J. A., &amp; Osborn, M. (2003). Interpretative phenomenological analysis. In J. A. Smith (Ed.), </w:t>
      </w:r>
      <w:r w:rsidRPr="00E11897">
        <w:rPr>
          <w:rFonts w:ascii="Arial" w:hAnsi="Arial" w:cs="Arial"/>
          <w:i/>
          <w:sz w:val="24"/>
          <w:szCs w:val="24"/>
        </w:rPr>
        <w:t>Qualitative psychology: A practical guide to research methods</w:t>
      </w:r>
      <w:r w:rsidRPr="00E11897">
        <w:rPr>
          <w:rFonts w:ascii="Arial" w:hAnsi="Arial" w:cs="Arial"/>
          <w:sz w:val="24"/>
          <w:szCs w:val="24"/>
        </w:rPr>
        <w:t xml:space="preserve"> (pp. 51–80). Sage Publications.</w:t>
      </w:r>
    </w:p>
    <w:p w14:paraId="7E8AE733" w14:textId="716F6207"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lastRenderedPageBreak/>
        <w:t>Stamm</w:t>
      </w:r>
      <w:proofErr w:type="spellEnd"/>
      <w:r w:rsidRPr="00E11897">
        <w:rPr>
          <w:rFonts w:ascii="Arial" w:hAnsi="Arial" w:cs="Arial"/>
          <w:sz w:val="24"/>
          <w:szCs w:val="24"/>
        </w:rPr>
        <w:t xml:space="preserve">, B. H. (2010). </w:t>
      </w:r>
      <w:r w:rsidRPr="00E11897">
        <w:rPr>
          <w:rFonts w:ascii="Arial" w:hAnsi="Arial" w:cs="Arial"/>
          <w:i/>
          <w:sz w:val="24"/>
          <w:szCs w:val="24"/>
        </w:rPr>
        <w:t xml:space="preserve">The Concise </w:t>
      </w:r>
      <w:proofErr w:type="spellStart"/>
      <w:r w:rsidRPr="00E11897">
        <w:rPr>
          <w:rFonts w:ascii="Arial" w:hAnsi="Arial" w:cs="Arial"/>
          <w:i/>
          <w:sz w:val="24"/>
          <w:szCs w:val="24"/>
        </w:rPr>
        <w:t>ProQOL</w:t>
      </w:r>
      <w:proofErr w:type="spellEnd"/>
      <w:r w:rsidRPr="00E11897">
        <w:rPr>
          <w:rFonts w:ascii="Arial" w:hAnsi="Arial" w:cs="Arial"/>
          <w:i/>
          <w:sz w:val="24"/>
          <w:szCs w:val="24"/>
        </w:rPr>
        <w:t xml:space="preserve"> Manual</w:t>
      </w:r>
      <w:r w:rsidRPr="00E11897">
        <w:rPr>
          <w:rFonts w:ascii="Arial" w:hAnsi="Arial" w:cs="Arial"/>
          <w:sz w:val="24"/>
          <w:szCs w:val="24"/>
        </w:rPr>
        <w:t xml:space="preserve"> (2nd </w:t>
      </w:r>
      <w:proofErr w:type="gramStart"/>
      <w:r w:rsidRPr="00E11897">
        <w:rPr>
          <w:rFonts w:ascii="Arial" w:hAnsi="Arial" w:cs="Arial"/>
          <w:sz w:val="24"/>
          <w:szCs w:val="24"/>
        </w:rPr>
        <w:t>ed</w:t>
      </w:r>
      <w:proofErr w:type="gramEnd"/>
      <w:r w:rsidRPr="00E11897">
        <w:rPr>
          <w:rFonts w:ascii="Arial" w:hAnsi="Arial" w:cs="Arial"/>
          <w:sz w:val="24"/>
          <w:szCs w:val="24"/>
        </w:rPr>
        <w:t xml:space="preserve">.). </w:t>
      </w:r>
      <w:r w:rsidRPr="00E11897">
        <w:rPr>
          <w:rFonts w:ascii="Arial" w:hAnsi="Arial" w:cs="Arial"/>
          <w:color w:val="0563C1" w:themeColor="hyperlink"/>
          <w:sz w:val="24"/>
          <w:szCs w:val="24"/>
          <w:u w:val="single"/>
        </w:rPr>
        <w:t>https://www.researchgate.net/publication/340033923_The_Concise_ProQOL_Manual_The_concise_manual_for_the_Professional_Quality_of_Life_Scale_2_nd_Edition</w:t>
      </w:r>
      <w:r w:rsidRPr="00E11897">
        <w:rPr>
          <w:rFonts w:ascii="Arial" w:hAnsi="Arial" w:cs="Arial"/>
          <w:sz w:val="24"/>
          <w:szCs w:val="24"/>
        </w:rPr>
        <w:t xml:space="preserve"> </w:t>
      </w:r>
    </w:p>
    <w:p w14:paraId="37AAC0A2" w14:textId="38068AED"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Van der </w:t>
      </w:r>
      <w:proofErr w:type="spellStart"/>
      <w:r w:rsidRPr="00E11897">
        <w:rPr>
          <w:rFonts w:ascii="Arial" w:hAnsi="Arial" w:cs="Arial"/>
          <w:sz w:val="24"/>
          <w:szCs w:val="24"/>
        </w:rPr>
        <w:t>Kolk</w:t>
      </w:r>
      <w:proofErr w:type="spellEnd"/>
      <w:r w:rsidRPr="00E11897">
        <w:rPr>
          <w:rFonts w:ascii="Arial" w:hAnsi="Arial" w:cs="Arial"/>
          <w:sz w:val="24"/>
          <w:szCs w:val="24"/>
        </w:rPr>
        <w:t xml:space="preserve">, B. A. (2005). Developmental trauma disorder: Toward a rational diagnosis for children with complex trauma histories. </w:t>
      </w:r>
      <w:r w:rsidRPr="00E11897">
        <w:rPr>
          <w:rFonts w:ascii="Arial" w:hAnsi="Arial" w:cs="Arial"/>
          <w:i/>
          <w:sz w:val="24"/>
          <w:szCs w:val="24"/>
        </w:rPr>
        <w:t>Psychiatric Annals</w:t>
      </w:r>
      <w:r w:rsidRPr="00E11897">
        <w:rPr>
          <w:rFonts w:ascii="Arial" w:hAnsi="Arial" w:cs="Arial"/>
          <w:sz w:val="24"/>
          <w:szCs w:val="24"/>
        </w:rPr>
        <w:t xml:space="preserve">, </w:t>
      </w:r>
      <w:r w:rsidRPr="00E11897">
        <w:rPr>
          <w:rFonts w:ascii="Arial" w:hAnsi="Arial" w:cs="Arial"/>
          <w:i/>
          <w:sz w:val="24"/>
          <w:szCs w:val="24"/>
        </w:rPr>
        <w:t>35</w:t>
      </w:r>
      <w:r w:rsidRPr="00E11897">
        <w:rPr>
          <w:rFonts w:ascii="Arial" w:hAnsi="Arial" w:cs="Arial"/>
          <w:sz w:val="24"/>
          <w:szCs w:val="24"/>
        </w:rPr>
        <w:t xml:space="preserve">(5), 401-408. </w:t>
      </w:r>
      <w:r w:rsidRPr="00E11897">
        <w:rPr>
          <w:rFonts w:ascii="Arial" w:hAnsi="Arial" w:cs="Arial"/>
          <w:color w:val="0563C1" w:themeColor="hyperlink"/>
          <w:sz w:val="24"/>
          <w:szCs w:val="24"/>
          <w:u w:val="single"/>
        </w:rPr>
        <w:t>https://doi.org/10.3928/00485713-20050501-06</w:t>
      </w:r>
      <w:r w:rsidRPr="00E11897">
        <w:rPr>
          <w:rFonts w:ascii="Arial" w:hAnsi="Arial" w:cs="Arial"/>
          <w:sz w:val="24"/>
          <w:szCs w:val="24"/>
        </w:rPr>
        <w:t xml:space="preserve"> </w:t>
      </w:r>
    </w:p>
    <w:p w14:paraId="2CACC678" w14:textId="69FBB5D5"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Wilson, J. (2020). </w:t>
      </w:r>
      <w:proofErr w:type="spellStart"/>
      <w:r w:rsidRPr="00E11897">
        <w:rPr>
          <w:rFonts w:ascii="Arial" w:hAnsi="Arial" w:cs="Arial"/>
          <w:i/>
          <w:sz w:val="24"/>
          <w:szCs w:val="24"/>
        </w:rPr>
        <w:t>Mentalising</w:t>
      </w:r>
      <w:proofErr w:type="spellEnd"/>
      <w:r w:rsidRPr="00E11897">
        <w:rPr>
          <w:rFonts w:ascii="Arial" w:hAnsi="Arial" w:cs="Arial"/>
          <w:i/>
          <w:sz w:val="24"/>
          <w:szCs w:val="24"/>
        </w:rPr>
        <w:t xml:space="preserve"> in the parents and carers of looked after children</w:t>
      </w:r>
      <w:r w:rsidRPr="00E11897">
        <w:rPr>
          <w:rFonts w:ascii="Arial" w:hAnsi="Arial" w:cs="Arial"/>
          <w:sz w:val="24"/>
          <w:szCs w:val="24"/>
        </w:rPr>
        <w:t xml:space="preserve"> [Doctoral dissertation, Canterbury Christ Church University]. ProQuest Dissertations &amp; Theses Global.  </w:t>
      </w:r>
      <w:r w:rsidRPr="00E11897">
        <w:rPr>
          <w:rFonts w:ascii="Arial" w:hAnsi="Arial" w:cs="Arial"/>
          <w:color w:val="0563C1" w:themeColor="hyperlink"/>
          <w:sz w:val="24"/>
          <w:szCs w:val="24"/>
          <w:u w:val="single"/>
        </w:rPr>
        <w:t>https://search.proquest.com/docview/2461952427</w:t>
      </w:r>
    </w:p>
    <w:p w14:paraId="7B46A53C" w14:textId="77777777" w:rsidR="00E11897" w:rsidRPr="00E11897" w:rsidRDefault="00E11897" w:rsidP="00E11897">
      <w:pPr>
        <w:spacing w:line="360" w:lineRule="auto"/>
        <w:ind w:hanging="720"/>
        <w:rPr>
          <w:rFonts w:ascii="Arial" w:hAnsi="Arial" w:cs="Arial"/>
          <w:sz w:val="24"/>
          <w:szCs w:val="24"/>
        </w:rPr>
      </w:pPr>
    </w:p>
    <w:p w14:paraId="603DDF1D" w14:textId="77777777" w:rsidR="00E11897" w:rsidRPr="00E11897" w:rsidRDefault="00E11897" w:rsidP="00E11897">
      <w:pPr>
        <w:spacing w:line="360" w:lineRule="auto"/>
        <w:ind w:hanging="720"/>
        <w:rPr>
          <w:rFonts w:ascii="Arial" w:hAnsi="Arial" w:cs="Arial"/>
          <w:sz w:val="24"/>
          <w:szCs w:val="24"/>
        </w:rPr>
      </w:pPr>
    </w:p>
    <w:p w14:paraId="40A5402A" w14:textId="77777777" w:rsidR="00E11897" w:rsidRDefault="00E11897" w:rsidP="00E11897">
      <w:pPr>
        <w:spacing w:line="360" w:lineRule="auto"/>
        <w:rPr>
          <w:rFonts w:ascii="Arial" w:hAnsi="Arial" w:cs="Arial"/>
          <w:sz w:val="24"/>
          <w:szCs w:val="24"/>
        </w:rPr>
      </w:pPr>
    </w:p>
    <w:p w14:paraId="1E9B62ED" w14:textId="77777777" w:rsidR="00115317" w:rsidRDefault="00115317" w:rsidP="00E11897">
      <w:pPr>
        <w:spacing w:line="360" w:lineRule="auto"/>
        <w:rPr>
          <w:rFonts w:ascii="Arial" w:hAnsi="Arial" w:cs="Arial"/>
          <w:sz w:val="24"/>
          <w:szCs w:val="24"/>
        </w:rPr>
      </w:pPr>
    </w:p>
    <w:p w14:paraId="4A2EE581" w14:textId="77777777" w:rsidR="00A53B16" w:rsidRDefault="00A53B16" w:rsidP="00E11897">
      <w:pPr>
        <w:spacing w:line="360" w:lineRule="auto"/>
        <w:rPr>
          <w:rFonts w:ascii="Arial" w:hAnsi="Arial" w:cs="Arial"/>
          <w:sz w:val="24"/>
          <w:szCs w:val="24"/>
        </w:rPr>
      </w:pPr>
    </w:p>
    <w:p w14:paraId="042763AD" w14:textId="77777777" w:rsidR="00A53B16" w:rsidRDefault="00A53B16" w:rsidP="00E11897">
      <w:pPr>
        <w:spacing w:line="360" w:lineRule="auto"/>
        <w:rPr>
          <w:rFonts w:ascii="Arial" w:hAnsi="Arial" w:cs="Arial"/>
          <w:sz w:val="24"/>
          <w:szCs w:val="24"/>
        </w:rPr>
      </w:pPr>
    </w:p>
    <w:p w14:paraId="7627A735" w14:textId="77777777" w:rsidR="00A53B16" w:rsidRDefault="00A53B16" w:rsidP="00E11897">
      <w:pPr>
        <w:spacing w:line="360" w:lineRule="auto"/>
        <w:rPr>
          <w:rFonts w:ascii="Arial" w:hAnsi="Arial" w:cs="Arial"/>
          <w:sz w:val="24"/>
          <w:szCs w:val="24"/>
        </w:rPr>
      </w:pPr>
    </w:p>
    <w:p w14:paraId="6A468168" w14:textId="77777777" w:rsidR="00A53B16" w:rsidRDefault="00A53B16" w:rsidP="00E11897">
      <w:pPr>
        <w:spacing w:line="360" w:lineRule="auto"/>
        <w:rPr>
          <w:rFonts w:ascii="Arial" w:hAnsi="Arial" w:cs="Arial"/>
          <w:sz w:val="24"/>
          <w:szCs w:val="24"/>
        </w:rPr>
      </w:pPr>
    </w:p>
    <w:p w14:paraId="2DDF5504" w14:textId="107AC4CD" w:rsidR="00A53B16" w:rsidRDefault="00A53B16" w:rsidP="00E11897">
      <w:pPr>
        <w:spacing w:line="360" w:lineRule="auto"/>
        <w:rPr>
          <w:rFonts w:ascii="Arial" w:hAnsi="Arial" w:cs="Arial"/>
          <w:sz w:val="24"/>
          <w:szCs w:val="24"/>
        </w:rPr>
      </w:pPr>
    </w:p>
    <w:p w14:paraId="50DCB2C1" w14:textId="420331A8" w:rsidR="00076B19" w:rsidRDefault="00076B19" w:rsidP="00E11897">
      <w:pPr>
        <w:spacing w:line="360" w:lineRule="auto"/>
        <w:rPr>
          <w:rFonts w:ascii="Arial" w:hAnsi="Arial" w:cs="Arial"/>
          <w:sz w:val="24"/>
          <w:szCs w:val="24"/>
        </w:rPr>
      </w:pPr>
    </w:p>
    <w:p w14:paraId="0F94D30D" w14:textId="19E8FE7C" w:rsidR="00076B19" w:rsidRDefault="00076B19" w:rsidP="00E11897">
      <w:pPr>
        <w:spacing w:line="360" w:lineRule="auto"/>
        <w:rPr>
          <w:rFonts w:ascii="Arial" w:hAnsi="Arial" w:cs="Arial"/>
          <w:sz w:val="24"/>
          <w:szCs w:val="24"/>
        </w:rPr>
      </w:pPr>
    </w:p>
    <w:p w14:paraId="1A77A754" w14:textId="2C04B0F7" w:rsidR="00076B19" w:rsidRDefault="00076B19" w:rsidP="00E11897">
      <w:pPr>
        <w:spacing w:line="360" w:lineRule="auto"/>
        <w:rPr>
          <w:rFonts w:ascii="Arial" w:hAnsi="Arial" w:cs="Arial"/>
          <w:sz w:val="24"/>
          <w:szCs w:val="24"/>
        </w:rPr>
      </w:pPr>
    </w:p>
    <w:p w14:paraId="4B05B059" w14:textId="16CAB7CA" w:rsidR="00076B19" w:rsidRDefault="00076B19" w:rsidP="00E11897">
      <w:pPr>
        <w:spacing w:line="360" w:lineRule="auto"/>
        <w:rPr>
          <w:rFonts w:ascii="Arial" w:hAnsi="Arial" w:cs="Arial"/>
          <w:sz w:val="24"/>
          <w:szCs w:val="24"/>
        </w:rPr>
      </w:pPr>
    </w:p>
    <w:p w14:paraId="79F96B9D" w14:textId="77777777" w:rsidR="00076B19" w:rsidRPr="00E11897" w:rsidRDefault="00076B19" w:rsidP="00E11897">
      <w:pPr>
        <w:spacing w:line="360" w:lineRule="auto"/>
        <w:rPr>
          <w:rFonts w:ascii="Arial" w:hAnsi="Arial" w:cs="Arial"/>
          <w:sz w:val="24"/>
          <w:szCs w:val="24"/>
        </w:rPr>
      </w:pPr>
    </w:p>
    <w:p w14:paraId="6BCD32F2" w14:textId="77777777" w:rsidR="00E11897" w:rsidRPr="00E11897" w:rsidRDefault="00E11897" w:rsidP="00E11897">
      <w:pPr>
        <w:keepNext/>
        <w:keepLines/>
        <w:spacing w:before="240" w:after="0"/>
        <w:jc w:val="center"/>
        <w:outlineLvl w:val="0"/>
        <w:rPr>
          <w:rFonts w:ascii="Arial" w:eastAsiaTheme="majorEastAsia" w:hAnsi="Arial" w:cs="Arial"/>
          <w:b/>
          <w:sz w:val="24"/>
          <w:szCs w:val="24"/>
        </w:rPr>
      </w:pPr>
      <w:bookmarkStart w:id="51" w:name="_Toc133474329"/>
      <w:r w:rsidRPr="00E11897">
        <w:rPr>
          <w:rFonts w:ascii="Arial" w:eastAsiaTheme="majorEastAsia" w:hAnsi="Arial" w:cs="Arial"/>
          <w:b/>
          <w:sz w:val="24"/>
          <w:szCs w:val="24"/>
        </w:rPr>
        <w:lastRenderedPageBreak/>
        <w:t>Appendices</w:t>
      </w:r>
      <w:bookmarkEnd w:id="51"/>
    </w:p>
    <w:p w14:paraId="3A286C78" w14:textId="77777777" w:rsidR="00E11897" w:rsidRPr="00E11897" w:rsidRDefault="00E11897" w:rsidP="00E11897"/>
    <w:p w14:paraId="3BD6097E"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          Appendix A</w:t>
      </w:r>
    </w:p>
    <w:p w14:paraId="1D36EEB5" w14:textId="77777777" w:rsidR="00E11897" w:rsidRPr="00E11897" w:rsidRDefault="00E11897" w:rsidP="00E11897">
      <w:pPr>
        <w:ind w:hanging="720"/>
        <w:jc w:val="center"/>
        <w:rPr>
          <w:rFonts w:ascii="Arial" w:hAnsi="Arial" w:cs="Arial"/>
          <w:b/>
          <w:sz w:val="24"/>
          <w:szCs w:val="24"/>
        </w:rPr>
      </w:pPr>
      <w:r w:rsidRPr="00E11897">
        <w:rPr>
          <w:b/>
          <w:noProof/>
          <w:lang w:eastAsia="en-GB"/>
        </w:rPr>
        <w:drawing>
          <wp:anchor distT="0" distB="0" distL="114300" distR="114300" simplePos="0" relativeHeight="251693056" behindDoc="0" locked="0" layoutInCell="1" allowOverlap="1" wp14:anchorId="754864EC" wp14:editId="75549F47">
            <wp:simplePos x="0" y="0"/>
            <wp:positionH relativeFrom="column">
              <wp:posOffset>152400</wp:posOffset>
            </wp:positionH>
            <wp:positionV relativeFrom="paragraph">
              <wp:posOffset>384175</wp:posOffset>
            </wp:positionV>
            <wp:extent cx="5689600" cy="648525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89600" cy="648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1897">
        <w:rPr>
          <w:rFonts w:ascii="Arial" w:hAnsi="Arial" w:cs="Arial"/>
          <w:b/>
          <w:sz w:val="24"/>
          <w:szCs w:val="24"/>
        </w:rPr>
        <w:t xml:space="preserve">             Independent Peer Review Approval </w:t>
      </w:r>
    </w:p>
    <w:p w14:paraId="5F70579D" w14:textId="77777777" w:rsidR="00E11897" w:rsidRPr="00E11897" w:rsidRDefault="00E11897" w:rsidP="00E11897">
      <w:pPr>
        <w:ind w:hanging="720"/>
        <w:jc w:val="center"/>
        <w:rPr>
          <w:b/>
        </w:rPr>
      </w:pPr>
    </w:p>
    <w:p w14:paraId="73DE1546" w14:textId="77777777" w:rsidR="00E11897" w:rsidRPr="00E11897" w:rsidRDefault="00E11897" w:rsidP="00E11897">
      <w:pPr>
        <w:ind w:hanging="720"/>
        <w:jc w:val="center"/>
        <w:rPr>
          <w:b/>
          <w:noProof/>
          <w:lang w:eastAsia="en-GB"/>
        </w:rPr>
      </w:pPr>
    </w:p>
    <w:p w14:paraId="29E30635" w14:textId="7DA71843" w:rsidR="00E11897" w:rsidRDefault="00E11897" w:rsidP="00E11897">
      <w:pPr>
        <w:ind w:hanging="720"/>
        <w:jc w:val="center"/>
        <w:rPr>
          <w:b/>
          <w:noProof/>
          <w:lang w:eastAsia="en-GB"/>
        </w:rPr>
      </w:pPr>
    </w:p>
    <w:p w14:paraId="0571E8C3" w14:textId="51D67162" w:rsidR="00E11897" w:rsidRPr="00E11897" w:rsidRDefault="00E11897" w:rsidP="00E11897">
      <w:pPr>
        <w:rPr>
          <w:b/>
        </w:rPr>
      </w:pPr>
    </w:p>
    <w:p w14:paraId="7DFB3B95"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lastRenderedPageBreak/>
        <w:t>Appendix B</w:t>
      </w:r>
    </w:p>
    <w:p w14:paraId="2A29AC8E"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                                   Health and Care Research Wales Approval</w:t>
      </w:r>
    </w:p>
    <w:p w14:paraId="1BCD8CF1" w14:textId="77777777" w:rsidR="00E11897" w:rsidRPr="00E11897" w:rsidRDefault="00E11897" w:rsidP="00E11897">
      <w:pPr>
        <w:spacing w:after="217"/>
        <w:ind w:left="-23" w:right="38" w:hanging="10"/>
        <w:jc w:val="center"/>
        <w:rPr>
          <w:rFonts w:ascii="Arial" w:eastAsia="Arial" w:hAnsi="Arial" w:cs="Arial"/>
          <w:color w:val="000000"/>
          <w:lang w:eastAsia="en-GB"/>
        </w:rPr>
      </w:pPr>
      <w:r w:rsidRPr="00E11897">
        <w:rPr>
          <w:rFonts w:ascii="Arial" w:eastAsia="Arial" w:hAnsi="Arial" w:cs="Arial"/>
          <w:noProof/>
          <w:color w:val="000000"/>
          <w:lang w:eastAsia="en-GB"/>
        </w:rPr>
        <w:drawing>
          <wp:anchor distT="0" distB="0" distL="114300" distR="114300" simplePos="0" relativeHeight="251676672" behindDoc="0" locked="0" layoutInCell="1" allowOverlap="0" wp14:anchorId="4A6F5636" wp14:editId="2C4B335B">
            <wp:simplePos x="0" y="0"/>
            <wp:positionH relativeFrom="column">
              <wp:posOffset>4397705</wp:posOffset>
            </wp:positionH>
            <wp:positionV relativeFrom="paragraph">
              <wp:posOffset>-147445</wp:posOffset>
            </wp:positionV>
            <wp:extent cx="1661160" cy="78232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1661160" cy="782320"/>
                    </a:xfrm>
                    <a:prstGeom prst="rect">
                      <a:avLst/>
                    </a:prstGeom>
                  </pic:spPr>
                </pic:pic>
              </a:graphicData>
            </a:graphic>
          </wp:anchor>
        </w:drawing>
      </w:r>
      <w:r w:rsidRPr="00E11897">
        <w:rPr>
          <w:rFonts w:ascii="Arial" w:eastAsia="Arial" w:hAnsi="Arial" w:cs="Arial"/>
          <w:noProof/>
          <w:color w:val="000000"/>
          <w:lang w:eastAsia="en-GB"/>
        </w:rPr>
        <w:drawing>
          <wp:anchor distT="0" distB="0" distL="114300" distR="114300" simplePos="0" relativeHeight="251677696" behindDoc="0" locked="0" layoutInCell="1" allowOverlap="0" wp14:anchorId="5BFDE673" wp14:editId="367EB30D">
            <wp:simplePos x="0" y="0"/>
            <wp:positionH relativeFrom="column">
              <wp:posOffset>51130</wp:posOffset>
            </wp:positionH>
            <wp:positionV relativeFrom="paragraph">
              <wp:posOffset>-27430</wp:posOffset>
            </wp:positionV>
            <wp:extent cx="1400175" cy="87884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a:fillRect/>
                    </a:stretch>
                  </pic:blipFill>
                  <pic:spPr>
                    <a:xfrm>
                      <a:off x="0" y="0"/>
                      <a:ext cx="1400175" cy="878840"/>
                    </a:xfrm>
                    <a:prstGeom prst="rect">
                      <a:avLst/>
                    </a:prstGeom>
                  </pic:spPr>
                </pic:pic>
              </a:graphicData>
            </a:graphic>
          </wp:anchor>
        </w:drawing>
      </w:r>
      <w:proofErr w:type="spellStart"/>
      <w:r w:rsidRPr="00E11897">
        <w:rPr>
          <w:rFonts w:ascii="Calibri" w:eastAsia="Calibri" w:hAnsi="Calibri" w:cs="Calibri"/>
          <w:b/>
          <w:color w:val="000000"/>
          <w:lang w:eastAsia="en-GB"/>
        </w:rPr>
        <w:t>Gwasanaeth</w:t>
      </w:r>
      <w:proofErr w:type="spellEnd"/>
      <w:r w:rsidRPr="00E11897">
        <w:rPr>
          <w:rFonts w:ascii="Calibri" w:eastAsia="Calibri" w:hAnsi="Calibri" w:cs="Calibri"/>
          <w:b/>
          <w:color w:val="000000"/>
          <w:lang w:eastAsia="en-GB"/>
        </w:rPr>
        <w:t xml:space="preserve"> </w:t>
      </w:r>
      <w:proofErr w:type="spellStart"/>
      <w:r w:rsidRPr="00E11897">
        <w:rPr>
          <w:rFonts w:ascii="Calibri" w:eastAsia="Calibri" w:hAnsi="Calibri" w:cs="Calibri"/>
          <w:b/>
          <w:color w:val="000000"/>
          <w:lang w:eastAsia="en-GB"/>
        </w:rPr>
        <w:t>Moeseg</w:t>
      </w:r>
      <w:proofErr w:type="spellEnd"/>
      <w:r w:rsidRPr="00E11897">
        <w:rPr>
          <w:rFonts w:ascii="Calibri" w:eastAsia="Calibri" w:hAnsi="Calibri" w:cs="Calibri"/>
          <w:b/>
          <w:color w:val="000000"/>
          <w:lang w:eastAsia="en-GB"/>
        </w:rPr>
        <w:t xml:space="preserve"> </w:t>
      </w:r>
      <w:proofErr w:type="spellStart"/>
      <w:r w:rsidRPr="00E11897">
        <w:rPr>
          <w:rFonts w:ascii="Calibri" w:eastAsia="Calibri" w:hAnsi="Calibri" w:cs="Calibri"/>
          <w:b/>
          <w:color w:val="000000"/>
          <w:lang w:eastAsia="en-GB"/>
        </w:rPr>
        <w:t>Ymchwil</w:t>
      </w:r>
      <w:proofErr w:type="spellEnd"/>
      <w:r w:rsidRPr="00E11897">
        <w:rPr>
          <w:rFonts w:ascii="Calibri" w:eastAsia="Calibri" w:hAnsi="Calibri" w:cs="Calibri"/>
          <w:b/>
          <w:color w:val="000000"/>
          <w:lang w:eastAsia="en-GB"/>
        </w:rPr>
        <w:t xml:space="preserve"> </w:t>
      </w:r>
    </w:p>
    <w:p w14:paraId="37A4CCB9" w14:textId="77777777" w:rsidR="00E11897" w:rsidRPr="00E11897" w:rsidRDefault="00E11897" w:rsidP="00E11897">
      <w:pPr>
        <w:spacing w:after="217"/>
        <w:ind w:left="-23" w:right="33" w:hanging="10"/>
        <w:jc w:val="center"/>
        <w:rPr>
          <w:rFonts w:ascii="Arial" w:eastAsia="Arial" w:hAnsi="Arial" w:cs="Arial"/>
          <w:color w:val="000000"/>
          <w:lang w:eastAsia="en-GB"/>
        </w:rPr>
      </w:pPr>
      <w:r w:rsidRPr="00E11897">
        <w:rPr>
          <w:rFonts w:ascii="Calibri" w:eastAsia="Calibri" w:hAnsi="Calibri" w:cs="Calibri"/>
          <w:b/>
          <w:color w:val="000000"/>
          <w:lang w:eastAsia="en-GB"/>
        </w:rPr>
        <w:t xml:space="preserve">Research Ethics Service </w:t>
      </w:r>
    </w:p>
    <w:p w14:paraId="484EA083" w14:textId="77777777" w:rsidR="00E11897" w:rsidRPr="00E11897" w:rsidRDefault="00E11897" w:rsidP="00E11897">
      <w:pPr>
        <w:spacing w:after="0"/>
        <w:ind w:left="81"/>
        <w:rPr>
          <w:rFonts w:ascii="Arial" w:eastAsia="Arial" w:hAnsi="Arial" w:cs="Arial"/>
          <w:color w:val="000000"/>
          <w:lang w:eastAsia="en-GB"/>
        </w:rPr>
      </w:pPr>
      <w:r w:rsidRPr="00E11897">
        <w:rPr>
          <w:rFonts w:ascii="Arial" w:eastAsia="Arial" w:hAnsi="Arial" w:cs="Arial"/>
          <w:color w:val="000000"/>
          <w:lang w:eastAsia="en-GB"/>
        </w:rPr>
        <w:t xml:space="preserve"> </w:t>
      </w:r>
    </w:p>
    <w:p w14:paraId="0B708A20" w14:textId="77777777" w:rsidR="00E11897" w:rsidRPr="00E11897" w:rsidRDefault="00E11897" w:rsidP="00E11897">
      <w:pPr>
        <w:spacing w:after="0"/>
        <w:ind w:left="81"/>
        <w:rPr>
          <w:rFonts w:ascii="Arial" w:eastAsia="Arial" w:hAnsi="Arial" w:cs="Arial"/>
          <w:color w:val="000000"/>
          <w:lang w:eastAsia="en-GB"/>
        </w:rPr>
      </w:pPr>
      <w:r w:rsidRPr="00E11897">
        <w:rPr>
          <w:rFonts w:ascii="Arial" w:eastAsia="Arial" w:hAnsi="Arial" w:cs="Arial"/>
          <w:b/>
          <w:color w:val="000000"/>
          <w:sz w:val="24"/>
          <w:lang w:eastAsia="en-GB"/>
        </w:rPr>
        <w:t xml:space="preserve"> </w:t>
      </w:r>
    </w:p>
    <w:p w14:paraId="776F9A81" w14:textId="77777777" w:rsidR="00E11897" w:rsidRPr="00E11897" w:rsidRDefault="00E11897" w:rsidP="00E11897">
      <w:pPr>
        <w:spacing w:after="15"/>
        <w:ind w:left="10" w:right="-11" w:hanging="10"/>
        <w:jc w:val="right"/>
        <w:rPr>
          <w:rFonts w:ascii="Arial" w:eastAsia="Arial" w:hAnsi="Arial" w:cs="Arial"/>
          <w:color w:val="000000"/>
          <w:lang w:eastAsia="en-GB"/>
        </w:rPr>
      </w:pPr>
      <w:r w:rsidRPr="00E11897">
        <w:rPr>
          <w:rFonts w:ascii="Arial" w:eastAsia="Arial" w:hAnsi="Arial" w:cs="Arial"/>
          <w:b/>
          <w:color w:val="000000"/>
          <w:sz w:val="18"/>
          <w:lang w:eastAsia="en-GB"/>
        </w:rPr>
        <w:t xml:space="preserve">Wales REC 7 </w:t>
      </w:r>
    </w:p>
    <w:p w14:paraId="0F873F80" w14:textId="77777777" w:rsidR="00E11897" w:rsidRPr="00E11897" w:rsidRDefault="00E11897" w:rsidP="00E11897">
      <w:pPr>
        <w:spacing w:after="15"/>
        <w:ind w:left="10" w:right="-11" w:hanging="10"/>
        <w:jc w:val="right"/>
        <w:rPr>
          <w:rFonts w:ascii="Arial" w:eastAsia="Arial" w:hAnsi="Arial" w:cs="Arial"/>
          <w:color w:val="000000"/>
          <w:lang w:eastAsia="en-GB"/>
        </w:rPr>
      </w:pPr>
      <w:r w:rsidRPr="00E11897">
        <w:rPr>
          <w:rFonts w:ascii="Arial" w:eastAsia="Arial" w:hAnsi="Arial" w:cs="Arial"/>
          <w:b/>
          <w:color w:val="000000"/>
          <w:sz w:val="18"/>
          <w:lang w:eastAsia="en-GB"/>
        </w:rPr>
        <w:t xml:space="preserve">Carmarthen </w:t>
      </w:r>
    </w:p>
    <w:p w14:paraId="529BD60F" w14:textId="77777777" w:rsidR="00E11897" w:rsidRPr="00E11897" w:rsidRDefault="00E11897" w:rsidP="00E11897">
      <w:pPr>
        <w:spacing w:after="15"/>
        <w:ind w:left="10" w:right="-11" w:hanging="10"/>
        <w:jc w:val="right"/>
        <w:rPr>
          <w:rFonts w:ascii="Arial" w:eastAsia="Arial" w:hAnsi="Arial" w:cs="Arial"/>
          <w:color w:val="000000"/>
          <w:lang w:eastAsia="en-GB"/>
        </w:rPr>
      </w:pPr>
      <w:r w:rsidRPr="00E11897">
        <w:rPr>
          <w:rFonts w:ascii="Arial" w:eastAsia="Arial" w:hAnsi="Arial" w:cs="Arial"/>
          <w:b/>
          <w:color w:val="000000"/>
          <w:sz w:val="18"/>
          <w:lang w:eastAsia="en-GB"/>
        </w:rPr>
        <w:t>E-</w:t>
      </w:r>
      <w:proofErr w:type="gramStart"/>
      <w:r w:rsidRPr="00E11897">
        <w:rPr>
          <w:rFonts w:ascii="Arial" w:eastAsia="Arial" w:hAnsi="Arial" w:cs="Arial"/>
          <w:b/>
          <w:color w:val="000000"/>
          <w:sz w:val="18"/>
          <w:lang w:eastAsia="en-GB"/>
        </w:rPr>
        <w:t>mail :</w:t>
      </w:r>
      <w:proofErr w:type="gramEnd"/>
      <w:r w:rsidRPr="00E11897">
        <w:rPr>
          <w:rFonts w:ascii="Arial" w:eastAsia="Arial" w:hAnsi="Arial" w:cs="Arial"/>
          <w:b/>
          <w:color w:val="000000"/>
          <w:sz w:val="18"/>
          <w:lang w:eastAsia="en-GB"/>
        </w:rPr>
        <w:t xml:space="preserve"> Wales.REC7@wales.nhs.uk </w:t>
      </w:r>
    </w:p>
    <w:p w14:paraId="3F6FDF02" w14:textId="77777777" w:rsidR="00E11897" w:rsidRPr="00E11897" w:rsidRDefault="00E11897" w:rsidP="00E11897">
      <w:pPr>
        <w:spacing w:after="52"/>
        <w:ind w:left="10" w:right="-11" w:hanging="10"/>
        <w:jc w:val="right"/>
        <w:rPr>
          <w:rFonts w:ascii="Arial" w:eastAsia="Arial" w:hAnsi="Arial" w:cs="Arial"/>
          <w:color w:val="000000"/>
          <w:lang w:eastAsia="en-GB"/>
        </w:rPr>
      </w:pPr>
      <w:proofErr w:type="gramStart"/>
      <w:r w:rsidRPr="00E11897">
        <w:rPr>
          <w:rFonts w:ascii="Arial" w:eastAsia="Arial" w:hAnsi="Arial" w:cs="Arial"/>
          <w:b/>
          <w:color w:val="000000"/>
          <w:sz w:val="18"/>
          <w:lang w:eastAsia="en-GB"/>
        </w:rPr>
        <w:t>Website :</w:t>
      </w:r>
      <w:proofErr w:type="gramEnd"/>
      <w:r w:rsidRPr="00E11897">
        <w:rPr>
          <w:rFonts w:ascii="Arial" w:eastAsia="Arial" w:hAnsi="Arial" w:cs="Arial"/>
          <w:b/>
          <w:color w:val="000000"/>
          <w:sz w:val="18"/>
          <w:lang w:eastAsia="en-GB"/>
        </w:rPr>
        <w:t xml:space="preserve"> www.hra.nhs.uk      </w:t>
      </w:r>
    </w:p>
    <w:p w14:paraId="41CB163C" w14:textId="77777777" w:rsidR="00E11897" w:rsidRPr="00E11897" w:rsidRDefault="00E11897" w:rsidP="00E11897">
      <w:pPr>
        <w:spacing w:after="0"/>
        <w:rPr>
          <w:rFonts w:ascii="Arial" w:eastAsia="Arial" w:hAnsi="Arial" w:cs="Arial"/>
          <w:color w:val="000000"/>
          <w:lang w:eastAsia="en-GB"/>
        </w:rPr>
      </w:pPr>
      <w:r w:rsidRPr="00E11897">
        <w:rPr>
          <w:rFonts w:ascii="Arial" w:eastAsia="Arial" w:hAnsi="Arial" w:cs="Arial"/>
          <w:color w:val="000000"/>
          <w:lang w:eastAsia="en-GB"/>
        </w:rPr>
        <w:t xml:space="preserve"> </w:t>
      </w:r>
    </w:p>
    <w:p w14:paraId="2720D2B7" w14:textId="77777777" w:rsidR="00E11897" w:rsidRPr="00E11897" w:rsidRDefault="00E11897" w:rsidP="00E11897">
      <w:pPr>
        <w:spacing w:after="0"/>
        <w:rPr>
          <w:rFonts w:ascii="Arial" w:eastAsia="Arial" w:hAnsi="Arial" w:cs="Arial"/>
          <w:color w:val="000000"/>
          <w:lang w:eastAsia="en-GB"/>
        </w:rPr>
      </w:pPr>
      <w:r w:rsidRPr="00E11897">
        <w:rPr>
          <w:rFonts w:ascii="Arial" w:eastAsia="Arial" w:hAnsi="Arial" w:cs="Arial"/>
          <w:color w:val="0070C0"/>
          <w:lang w:eastAsia="en-GB"/>
        </w:rPr>
        <w:t xml:space="preserve"> </w:t>
      </w:r>
    </w:p>
    <w:p w14:paraId="314084EE" w14:textId="77777777" w:rsidR="00E11897" w:rsidRPr="00E11897" w:rsidRDefault="00E11897" w:rsidP="00E11897">
      <w:pPr>
        <w:pBdr>
          <w:top w:val="single" w:sz="6" w:space="0" w:color="000000"/>
          <w:left w:val="single" w:sz="6" w:space="0" w:color="000000"/>
          <w:bottom w:val="single" w:sz="6" w:space="0" w:color="000000"/>
          <w:right w:val="single" w:sz="6" w:space="0" w:color="000000"/>
        </w:pBdr>
        <w:spacing w:after="0"/>
        <w:ind w:right="3024"/>
        <w:rPr>
          <w:rFonts w:ascii="Arial" w:eastAsia="Arial" w:hAnsi="Arial" w:cs="Arial"/>
          <w:color w:val="000000"/>
          <w:lang w:eastAsia="en-GB"/>
        </w:rPr>
      </w:pPr>
      <w:r w:rsidRPr="00E11897">
        <w:rPr>
          <w:rFonts w:ascii="Arial" w:eastAsia="Arial" w:hAnsi="Arial" w:cs="Arial"/>
          <w:color w:val="000000"/>
          <w:lang w:eastAsia="en-GB"/>
        </w:rPr>
        <w:t xml:space="preserve"> </w:t>
      </w:r>
    </w:p>
    <w:p w14:paraId="13387F1F" w14:textId="77777777" w:rsidR="00E11897" w:rsidRPr="00E11897" w:rsidRDefault="00E11897" w:rsidP="00E11897">
      <w:pPr>
        <w:pBdr>
          <w:top w:val="single" w:sz="6" w:space="0" w:color="000000"/>
          <w:left w:val="single" w:sz="6" w:space="0" w:color="000000"/>
          <w:bottom w:val="single" w:sz="6" w:space="0" w:color="000000"/>
          <w:right w:val="single" w:sz="6" w:space="0" w:color="000000"/>
        </w:pBdr>
        <w:spacing w:after="60" w:line="317" w:lineRule="auto"/>
        <w:ind w:right="3024"/>
        <w:rPr>
          <w:rFonts w:ascii="Arial" w:eastAsia="Arial" w:hAnsi="Arial" w:cs="Arial"/>
          <w:color w:val="000000"/>
          <w:lang w:eastAsia="en-GB"/>
        </w:rPr>
      </w:pPr>
      <w:r w:rsidRPr="00E11897">
        <w:rPr>
          <w:rFonts w:ascii="Arial" w:eastAsia="Arial" w:hAnsi="Arial" w:cs="Arial"/>
          <w:color w:val="000000"/>
          <w:lang w:eastAsia="en-GB"/>
        </w:rPr>
        <w:t xml:space="preserve"> </w:t>
      </w:r>
      <w:r w:rsidRPr="00E11897">
        <w:rPr>
          <w:rFonts w:ascii="Arial" w:eastAsia="Arial" w:hAnsi="Arial" w:cs="Arial"/>
          <w:b/>
          <w:color w:val="000000"/>
          <w:u w:val="single" w:color="000000"/>
          <w:lang w:eastAsia="en-GB"/>
        </w:rPr>
        <w:t>Please note</w:t>
      </w:r>
      <w:r w:rsidRPr="00E11897">
        <w:rPr>
          <w:rFonts w:ascii="Arial" w:eastAsia="Arial" w:hAnsi="Arial" w:cs="Arial"/>
          <w:b/>
          <w:color w:val="000000"/>
          <w:lang w:eastAsia="en-GB"/>
        </w:rPr>
        <w:t xml:space="preserve">:  This is </w:t>
      </w:r>
      <w:proofErr w:type="gramStart"/>
      <w:r w:rsidRPr="00E11897">
        <w:rPr>
          <w:rFonts w:ascii="Arial" w:eastAsia="Arial" w:hAnsi="Arial" w:cs="Arial"/>
          <w:b/>
          <w:color w:val="000000"/>
          <w:lang w:eastAsia="en-GB"/>
        </w:rPr>
        <w:t xml:space="preserve">the </w:t>
      </w:r>
      <w:r w:rsidRPr="00E11897">
        <w:rPr>
          <w:rFonts w:ascii="Arial" w:eastAsia="Arial" w:hAnsi="Arial" w:cs="Arial"/>
          <w:color w:val="000000"/>
          <w:lang w:eastAsia="en-GB"/>
        </w:rPr>
        <w:t xml:space="preserve"> </w:t>
      </w:r>
      <w:r w:rsidRPr="00E11897">
        <w:rPr>
          <w:rFonts w:ascii="Arial" w:eastAsia="Arial" w:hAnsi="Arial" w:cs="Arial"/>
          <w:b/>
          <w:color w:val="000000"/>
          <w:lang w:eastAsia="en-GB"/>
        </w:rPr>
        <w:t>favourable</w:t>
      </w:r>
      <w:proofErr w:type="gramEnd"/>
      <w:r w:rsidRPr="00E11897">
        <w:rPr>
          <w:rFonts w:ascii="Arial" w:eastAsia="Arial" w:hAnsi="Arial" w:cs="Arial"/>
          <w:b/>
          <w:color w:val="000000"/>
          <w:lang w:eastAsia="en-GB"/>
        </w:rPr>
        <w:t xml:space="preserve"> opinion of the </w:t>
      </w:r>
      <w:r w:rsidRPr="00E11897">
        <w:rPr>
          <w:rFonts w:ascii="Arial" w:eastAsia="Arial" w:hAnsi="Arial" w:cs="Arial"/>
          <w:color w:val="000000"/>
          <w:lang w:eastAsia="en-GB"/>
        </w:rPr>
        <w:t xml:space="preserve"> </w:t>
      </w:r>
      <w:r w:rsidRPr="00E11897">
        <w:rPr>
          <w:rFonts w:ascii="Arial" w:eastAsia="Arial" w:hAnsi="Arial" w:cs="Arial"/>
          <w:b/>
          <w:color w:val="000000"/>
          <w:lang w:eastAsia="en-GB"/>
        </w:rPr>
        <w:t xml:space="preserve">REC only and does not allow </w:t>
      </w:r>
      <w:r w:rsidRPr="00E11897">
        <w:rPr>
          <w:rFonts w:ascii="Arial" w:eastAsia="Arial" w:hAnsi="Arial" w:cs="Arial"/>
          <w:color w:val="000000"/>
          <w:lang w:eastAsia="en-GB"/>
        </w:rPr>
        <w:t xml:space="preserve"> </w:t>
      </w:r>
      <w:r w:rsidRPr="00E11897">
        <w:rPr>
          <w:rFonts w:ascii="Arial" w:eastAsia="Arial" w:hAnsi="Arial" w:cs="Arial"/>
          <w:b/>
          <w:color w:val="000000"/>
          <w:lang w:eastAsia="en-GB"/>
        </w:rPr>
        <w:t xml:space="preserve">you to start your study at NHS </w:t>
      </w:r>
      <w:r w:rsidRPr="00E11897">
        <w:rPr>
          <w:rFonts w:ascii="Arial" w:eastAsia="Arial" w:hAnsi="Arial" w:cs="Arial"/>
          <w:color w:val="000000"/>
          <w:lang w:eastAsia="en-GB"/>
        </w:rPr>
        <w:t xml:space="preserve"> </w:t>
      </w:r>
      <w:r w:rsidRPr="00E11897">
        <w:rPr>
          <w:rFonts w:ascii="Arial" w:eastAsia="Arial" w:hAnsi="Arial" w:cs="Arial"/>
          <w:b/>
          <w:color w:val="000000"/>
          <w:lang w:eastAsia="en-GB"/>
        </w:rPr>
        <w:t xml:space="preserve">sites in England until you </w:t>
      </w:r>
      <w:r w:rsidRPr="00E11897">
        <w:rPr>
          <w:rFonts w:ascii="Arial" w:eastAsia="Arial" w:hAnsi="Arial" w:cs="Arial"/>
          <w:color w:val="000000"/>
          <w:lang w:eastAsia="en-GB"/>
        </w:rPr>
        <w:t xml:space="preserve"> </w:t>
      </w:r>
      <w:r w:rsidRPr="00E11897">
        <w:rPr>
          <w:rFonts w:ascii="Arial" w:eastAsia="Arial" w:hAnsi="Arial" w:cs="Arial"/>
          <w:b/>
          <w:color w:val="000000"/>
          <w:lang w:eastAsia="en-GB"/>
        </w:rPr>
        <w:t>receive HRA Approval.</w:t>
      </w:r>
      <w:r w:rsidRPr="00E11897">
        <w:rPr>
          <w:rFonts w:ascii="Arial" w:eastAsia="Arial" w:hAnsi="Arial" w:cs="Arial"/>
          <w:color w:val="000000"/>
          <w:lang w:eastAsia="en-GB"/>
        </w:rPr>
        <w:t xml:space="preserve"> </w:t>
      </w:r>
    </w:p>
    <w:p w14:paraId="797187DF" w14:textId="77777777" w:rsidR="00E11897" w:rsidRPr="00E11897" w:rsidRDefault="00E11897" w:rsidP="00E11897">
      <w:pPr>
        <w:spacing w:after="0"/>
        <w:rPr>
          <w:rFonts w:ascii="Arial" w:eastAsia="Arial" w:hAnsi="Arial" w:cs="Arial"/>
          <w:color w:val="000000"/>
          <w:lang w:eastAsia="en-GB"/>
        </w:rPr>
      </w:pPr>
      <w:r w:rsidRPr="00E11897">
        <w:rPr>
          <w:rFonts w:ascii="Arial" w:eastAsia="Arial" w:hAnsi="Arial" w:cs="Arial"/>
          <w:color w:val="000000"/>
          <w:lang w:eastAsia="en-GB"/>
        </w:rPr>
        <w:t xml:space="preserve"> </w:t>
      </w:r>
    </w:p>
    <w:p w14:paraId="13767E62" w14:textId="77777777" w:rsidR="00E11897" w:rsidRPr="00E11897" w:rsidRDefault="00E11897" w:rsidP="00E11897">
      <w:pPr>
        <w:spacing w:after="0"/>
        <w:rPr>
          <w:rFonts w:ascii="Arial" w:eastAsia="Arial" w:hAnsi="Arial" w:cs="Arial"/>
          <w:color w:val="000000"/>
          <w:lang w:eastAsia="en-GB"/>
        </w:rPr>
      </w:pPr>
      <w:r w:rsidRPr="00E11897">
        <w:rPr>
          <w:rFonts w:ascii="Arial" w:eastAsia="Arial" w:hAnsi="Arial" w:cs="Arial"/>
          <w:color w:val="000000"/>
          <w:lang w:eastAsia="en-GB"/>
        </w:rPr>
        <w:t xml:space="preserve"> </w:t>
      </w:r>
    </w:p>
    <w:p w14:paraId="43DB3F8E" w14:textId="77777777" w:rsidR="00E11897" w:rsidRPr="00E11897" w:rsidRDefault="00E11897" w:rsidP="00E11897">
      <w:pPr>
        <w:spacing w:after="1" w:line="248" w:lineRule="auto"/>
        <w:ind w:left="-5" w:hanging="10"/>
        <w:rPr>
          <w:rFonts w:ascii="Arial" w:eastAsia="Arial" w:hAnsi="Arial" w:cs="Arial"/>
          <w:color w:val="000000"/>
          <w:lang w:eastAsia="en-GB"/>
        </w:rPr>
      </w:pPr>
      <w:r w:rsidRPr="00E11897">
        <w:rPr>
          <w:rFonts w:ascii="Arial" w:eastAsia="Arial" w:hAnsi="Arial" w:cs="Arial"/>
          <w:color w:val="000000"/>
          <w:lang w:eastAsia="en-GB"/>
        </w:rPr>
        <w:t>15 November 2022</w:t>
      </w:r>
      <w:r w:rsidRPr="00E11897">
        <w:rPr>
          <w:rFonts w:ascii="Times New Roman" w:eastAsia="Times New Roman" w:hAnsi="Times New Roman" w:cs="Times New Roman"/>
          <w:color w:val="FF0000"/>
          <w:lang w:eastAsia="en-GB"/>
        </w:rPr>
        <w:t xml:space="preserve"> </w:t>
      </w:r>
    </w:p>
    <w:p w14:paraId="4D220F24" w14:textId="77777777" w:rsidR="00E11897" w:rsidRPr="00E11897" w:rsidRDefault="00E11897" w:rsidP="00E11897">
      <w:pPr>
        <w:spacing w:after="0"/>
        <w:rPr>
          <w:rFonts w:ascii="Arial" w:eastAsia="Arial" w:hAnsi="Arial" w:cs="Arial"/>
          <w:color w:val="000000"/>
          <w:lang w:eastAsia="en-GB"/>
        </w:rPr>
      </w:pPr>
      <w:r w:rsidRPr="00E11897">
        <w:rPr>
          <w:rFonts w:ascii="Arial" w:eastAsia="Arial" w:hAnsi="Arial" w:cs="Arial"/>
          <w:color w:val="000000"/>
          <w:lang w:eastAsia="en-GB"/>
        </w:rPr>
        <w:t xml:space="preserve"> </w:t>
      </w:r>
    </w:p>
    <w:p w14:paraId="2EABA8C7" w14:textId="77777777" w:rsidR="00E11897" w:rsidRPr="00E11897" w:rsidRDefault="00E11897" w:rsidP="00E11897">
      <w:pPr>
        <w:spacing w:after="1" w:line="248" w:lineRule="auto"/>
        <w:ind w:left="-5" w:hanging="10"/>
        <w:rPr>
          <w:rFonts w:ascii="Arial" w:eastAsia="Arial" w:hAnsi="Arial" w:cs="Arial"/>
          <w:color w:val="000000"/>
          <w:lang w:eastAsia="en-GB"/>
        </w:rPr>
      </w:pPr>
      <w:r w:rsidRPr="00E11897">
        <w:rPr>
          <w:rFonts w:ascii="Arial" w:eastAsia="Arial" w:hAnsi="Arial" w:cs="Arial"/>
          <w:color w:val="000000"/>
          <w:lang w:eastAsia="en-GB"/>
        </w:rPr>
        <w:t xml:space="preserve">Miss Alice Keenan </w:t>
      </w:r>
    </w:p>
    <w:p w14:paraId="0A76A5D3" w14:textId="77777777" w:rsidR="00E11897" w:rsidRPr="00E11897" w:rsidRDefault="00E11897" w:rsidP="00E11897">
      <w:pPr>
        <w:spacing w:after="1" w:line="248" w:lineRule="auto"/>
        <w:ind w:left="-5" w:hanging="10"/>
        <w:rPr>
          <w:rFonts w:ascii="Arial" w:eastAsia="Arial" w:hAnsi="Arial" w:cs="Arial"/>
          <w:color w:val="000000"/>
          <w:lang w:eastAsia="en-GB"/>
        </w:rPr>
      </w:pPr>
      <w:r w:rsidRPr="00E11897">
        <w:rPr>
          <w:rFonts w:ascii="Arial" w:eastAsia="Arial" w:hAnsi="Arial" w:cs="Arial"/>
          <w:color w:val="000000"/>
          <w:lang w:eastAsia="en-GB"/>
        </w:rPr>
        <w:t xml:space="preserve">Trainee Clinical Psychologist </w:t>
      </w:r>
    </w:p>
    <w:p w14:paraId="04C446BB" w14:textId="77777777" w:rsidR="00E11897" w:rsidRPr="00E11897" w:rsidRDefault="00E11897" w:rsidP="00E11897">
      <w:pPr>
        <w:spacing w:after="1" w:line="248" w:lineRule="auto"/>
        <w:ind w:left="-5" w:hanging="10"/>
        <w:rPr>
          <w:rFonts w:ascii="Arial" w:eastAsia="Arial" w:hAnsi="Arial" w:cs="Arial"/>
          <w:color w:val="000000"/>
          <w:lang w:eastAsia="en-GB"/>
        </w:rPr>
      </w:pPr>
      <w:r w:rsidRPr="00E11897">
        <w:rPr>
          <w:rFonts w:ascii="Arial" w:eastAsia="Arial" w:hAnsi="Arial" w:cs="Arial"/>
          <w:color w:val="000000"/>
          <w:lang w:eastAsia="en-GB"/>
        </w:rPr>
        <w:t>XXXXXXXX</w:t>
      </w:r>
    </w:p>
    <w:p w14:paraId="78DA1473" w14:textId="77777777" w:rsidR="00E11897" w:rsidRPr="00E11897" w:rsidRDefault="00E11897" w:rsidP="00E11897">
      <w:pPr>
        <w:spacing w:after="0"/>
        <w:rPr>
          <w:rFonts w:ascii="Arial" w:eastAsia="Arial" w:hAnsi="Arial" w:cs="Arial"/>
          <w:color w:val="000000"/>
          <w:lang w:eastAsia="en-GB"/>
        </w:rPr>
      </w:pPr>
    </w:p>
    <w:p w14:paraId="614F7989" w14:textId="77777777" w:rsidR="00E11897" w:rsidRPr="00E11897" w:rsidRDefault="00E11897" w:rsidP="00E11897">
      <w:pPr>
        <w:spacing w:after="0"/>
        <w:rPr>
          <w:rFonts w:ascii="Arial" w:eastAsia="Arial" w:hAnsi="Arial" w:cs="Arial"/>
          <w:color w:val="000000"/>
          <w:lang w:eastAsia="en-GB"/>
        </w:rPr>
      </w:pPr>
      <w:r w:rsidRPr="00E11897">
        <w:rPr>
          <w:rFonts w:ascii="Arial" w:eastAsia="Arial" w:hAnsi="Arial" w:cs="Arial"/>
          <w:color w:val="000000"/>
          <w:lang w:eastAsia="en-GB"/>
        </w:rPr>
        <w:t xml:space="preserve"> </w:t>
      </w:r>
    </w:p>
    <w:p w14:paraId="40F65D0D" w14:textId="77777777" w:rsidR="00E11897" w:rsidRPr="00E11897" w:rsidRDefault="00E11897" w:rsidP="00E11897">
      <w:pPr>
        <w:spacing w:after="1" w:line="248" w:lineRule="auto"/>
        <w:ind w:left="-5" w:hanging="10"/>
        <w:rPr>
          <w:rFonts w:ascii="Arial" w:eastAsia="Arial" w:hAnsi="Arial" w:cs="Arial"/>
          <w:color w:val="000000"/>
          <w:lang w:eastAsia="en-GB"/>
        </w:rPr>
      </w:pPr>
      <w:r w:rsidRPr="00E11897">
        <w:rPr>
          <w:rFonts w:ascii="Arial" w:eastAsia="Arial" w:hAnsi="Arial" w:cs="Arial"/>
          <w:color w:val="000000"/>
          <w:lang w:eastAsia="en-GB"/>
        </w:rPr>
        <w:t xml:space="preserve">Dear Miss Keenan  </w:t>
      </w:r>
    </w:p>
    <w:p w14:paraId="465CA539" w14:textId="77777777" w:rsidR="00E11897" w:rsidRPr="00E11897" w:rsidRDefault="00E11897" w:rsidP="00E11897">
      <w:pPr>
        <w:spacing w:after="0"/>
        <w:rPr>
          <w:rFonts w:ascii="Arial" w:eastAsia="Arial" w:hAnsi="Arial" w:cs="Arial"/>
          <w:color w:val="000000"/>
          <w:lang w:eastAsia="en-GB"/>
        </w:rPr>
      </w:pPr>
      <w:r w:rsidRPr="00E11897">
        <w:rPr>
          <w:rFonts w:ascii="Arial" w:eastAsia="Arial" w:hAnsi="Arial" w:cs="Arial"/>
          <w:color w:val="000000"/>
          <w:lang w:eastAsia="en-GB"/>
        </w:rPr>
        <w:t xml:space="preserve"> </w:t>
      </w:r>
    </w:p>
    <w:tbl>
      <w:tblPr>
        <w:tblStyle w:val="TableGrid1"/>
        <w:tblW w:w="7954" w:type="dxa"/>
        <w:tblInd w:w="108" w:type="dxa"/>
        <w:tblLook w:val="04A0" w:firstRow="1" w:lastRow="0" w:firstColumn="1" w:lastColumn="0" w:noHBand="0" w:noVBand="1"/>
      </w:tblPr>
      <w:tblGrid>
        <w:gridCol w:w="2943"/>
        <w:gridCol w:w="5011"/>
      </w:tblGrid>
      <w:tr w:rsidR="00E11897" w:rsidRPr="00E11897" w14:paraId="41D221F1" w14:textId="77777777" w:rsidTr="0031004E">
        <w:trPr>
          <w:trHeight w:val="230"/>
        </w:trPr>
        <w:tc>
          <w:tcPr>
            <w:tcW w:w="2943" w:type="dxa"/>
            <w:tcBorders>
              <w:top w:val="nil"/>
              <w:left w:val="nil"/>
              <w:bottom w:val="nil"/>
              <w:right w:val="nil"/>
            </w:tcBorders>
          </w:tcPr>
          <w:p w14:paraId="6B3B4BF4" w14:textId="77777777" w:rsidR="00E11897" w:rsidRPr="00E11897" w:rsidRDefault="00E11897" w:rsidP="00E11897">
            <w:pPr>
              <w:rPr>
                <w:rFonts w:ascii="Arial" w:eastAsia="Arial" w:hAnsi="Arial" w:cs="Arial"/>
                <w:color w:val="000000"/>
              </w:rPr>
            </w:pPr>
            <w:r w:rsidRPr="00E11897">
              <w:rPr>
                <w:rFonts w:ascii="Arial" w:eastAsia="Arial" w:hAnsi="Arial" w:cs="Arial"/>
                <w:b/>
                <w:color w:val="000000"/>
              </w:rPr>
              <w:t xml:space="preserve">Study title: </w:t>
            </w:r>
          </w:p>
        </w:tc>
        <w:tc>
          <w:tcPr>
            <w:tcW w:w="5011" w:type="dxa"/>
            <w:tcBorders>
              <w:top w:val="nil"/>
              <w:left w:val="nil"/>
              <w:bottom w:val="nil"/>
              <w:right w:val="nil"/>
            </w:tcBorders>
          </w:tcPr>
          <w:p w14:paraId="5CDDBE15" w14:textId="77777777" w:rsidR="00E11897" w:rsidRPr="00E11897" w:rsidRDefault="00E11897" w:rsidP="00E11897">
            <w:pPr>
              <w:jc w:val="both"/>
              <w:rPr>
                <w:rFonts w:ascii="Arial" w:eastAsia="Arial" w:hAnsi="Arial" w:cs="Arial"/>
                <w:color w:val="000000"/>
              </w:rPr>
            </w:pPr>
            <w:r w:rsidRPr="00E11897">
              <w:rPr>
                <w:rFonts w:ascii="Arial" w:eastAsia="Arial" w:hAnsi="Arial" w:cs="Arial"/>
                <w:b/>
                <w:color w:val="000000"/>
              </w:rPr>
              <w:t xml:space="preserve">Foster carers lived experience of blocked care  </w:t>
            </w:r>
          </w:p>
        </w:tc>
      </w:tr>
      <w:tr w:rsidR="00E11897" w:rsidRPr="00E11897" w14:paraId="3ABC23FF" w14:textId="77777777" w:rsidTr="0031004E">
        <w:trPr>
          <w:trHeight w:val="253"/>
        </w:trPr>
        <w:tc>
          <w:tcPr>
            <w:tcW w:w="2943" w:type="dxa"/>
            <w:tcBorders>
              <w:top w:val="nil"/>
              <w:left w:val="nil"/>
              <w:bottom w:val="nil"/>
              <w:right w:val="nil"/>
            </w:tcBorders>
          </w:tcPr>
          <w:p w14:paraId="356CED1F" w14:textId="77777777" w:rsidR="00E11897" w:rsidRPr="00E11897" w:rsidRDefault="00E11897" w:rsidP="00E11897">
            <w:pPr>
              <w:rPr>
                <w:rFonts w:ascii="Arial" w:eastAsia="Arial" w:hAnsi="Arial" w:cs="Arial"/>
                <w:color w:val="000000"/>
              </w:rPr>
            </w:pPr>
            <w:r w:rsidRPr="00E11897">
              <w:rPr>
                <w:rFonts w:ascii="Arial" w:eastAsia="Arial" w:hAnsi="Arial" w:cs="Arial"/>
                <w:b/>
                <w:color w:val="000000"/>
              </w:rPr>
              <w:t xml:space="preserve">REC reference: </w:t>
            </w:r>
          </w:p>
        </w:tc>
        <w:tc>
          <w:tcPr>
            <w:tcW w:w="5011" w:type="dxa"/>
            <w:tcBorders>
              <w:top w:val="nil"/>
              <w:left w:val="nil"/>
              <w:bottom w:val="nil"/>
              <w:right w:val="nil"/>
            </w:tcBorders>
          </w:tcPr>
          <w:p w14:paraId="2ED19E8C" w14:textId="77777777" w:rsidR="00E11897" w:rsidRPr="00E11897" w:rsidRDefault="00E11897" w:rsidP="00E11897">
            <w:pPr>
              <w:rPr>
                <w:rFonts w:ascii="Arial" w:eastAsia="Arial" w:hAnsi="Arial" w:cs="Arial"/>
                <w:color w:val="000000"/>
              </w:rPr>
            </w:pPr>
            <w:r w:rsidRPr="00E11897">
              <w:rPr>
                <w:rFonts w:ascii="Arial" w:eastAsia="Arial" w:hAnsi="Arial" w:cs="Arial"/>
                <w:b/>
                <w:color w:val="000000"/>
              </w:rPr>
              <w:t xml:space="preserve">XXXXXX </w:t>
            </w:r>
          </w:p>
        </w:tc>
      </w:tr>
      <w:tr w:rsidR="00E11897" w:rsidRPr="00E11897" w14:paraId="67EC4BA8" w14:textId="77777777" w:rsidTr="0031004E">
        <w:trPr>
          <w:trHeight w:val="231"/>
        </w:trPr>
        <w:tc>
          <w:tcPr>
            <w:tcW w:w="2943" w:type="dxa"/>
            <w:tcBorders>
              <w:top w:val="nil"/>
              <w:left w:val="nil"/>
              <w:bottom w:val="nil"/>
              <w:right w:val="nil"/>
            </w:tcBorders>
          </w:tcPr>
          <w:p w14:paraId="5EBDBDE2" w14:textId="77777777" w:rsidR="00E11897" w:rsidRPr="00E11897" w:rsidRDefault="00E11897" w:rsidP="00E11897">
            <w:pPr>
              <w:rPr>
                <w:rFonts w:ascii="Arial" w:eastAsia="Arial" w:hAnsi="Arial" w:cs="Arial"/>
                <w:color w:val="000000"/>
              </w:rPr>
            </w:pPr>
            <w:r w:rsidRPr="00E11897">
              <w:rPr>
                <w:rFonts w:ascii="Arial" w:eastAsia="Arial" w:hAnsi="Arial" w:cs="Arial"/>
                <w:b/>
                <w:color w:val="000000"/>
              </w:rPr>
              <w:t xml:space="preserve">IRAS project ID: </w:t>
            </w:r>
          </w:p>
        </w:tc>
        <w:tc>
          <w:tcPr>
            <w:tcW w:w="5011" w:type="dxa"/>
            <w:tcBorders>
              <w:top w:val="nil"/>
              <w:left w:val="nil"/>
              <w:bottom w:val="nil"/>
              <w:right w:val="nil"/>
            </w:tcBorders>
          </w:tcPr>
          <w:p w14:paraId="302A758C" w14:textId="77777777" w:rsidR="00E11897" w:rsidRPr="00E11897" w:rsidRDefault="00E11897" w:rsidP="00E11897">
            <w:pPr>
              <w:rPr>
                <w:rFonts w:ascii="Arial" w:eastAsia="Arial" w:hAnsi="Arial" w:cs="Arial"/>
                <w:color w:val="000000"/>
              </w:rPr>
            </w:pPr>
            <w:r w:rsidRPr="00E11897">
              <w:rPr>
                <w:rFonts w:ascii="Arial" w:eastAsia="Arial" w:hAnsi="Arial" w:cs="Arial"/>
                <w:b/>
                <w:color w:val="000000"/>
              </w:rPr>
              <w:t>XXXXXX</w:t>
            </w:r>
          </w:p>
        </w:tc>
      </w:tr>
    </w:tbl>
    <w:p w14:paraId="6F1F5707" w14:textId="77777777" w:rsidR="00E11897" w:rsidRPr="00E11897" w:rsidRDefault="00E11897" w:rsidP="00E11897">
      <w:pPr>
        <w:spacing w:after="0"/>
        <w:rPr>
          <w:rFonts w:ascii="Arial" w:eastAsia="Arial" w:hAnsi="Arial" w:cs="Arial"/>
          <w:color w:val="000000"/>
          <w:lang w:eastAsia="en-GB"/>
        </w:rPr>
      </w:pPr>
      <w:r w:rsidRPr="00E11897">
        <w:rPr>
          <w:rFonts w:ascii="Times New Roman" w:eastAsia="Times New Roman" w:hAnsi="Times New Roman" w:cs="Times New Roman"/>
          <w:color w:val="000000"/>
          <w:lang w:eastAsia="en-GB"/>
        </w:rPr>
        <w:t xml:space="preserve"> </w:t>
      </w:r>
    </w:p>
    <w:p w14:paraId="205A9012" w14:textId="77777777" w:rsidR="00E11897" w:rsidRPr="00E11897" w:rsidRDefault="00E11897" w:rsidP="00E11897">
      <w:pPr>
        <w:spacing w:after="1" w:line="248" w:lineRule="auto"/>
        <w:ind w:left="-5" w:hanging="10"/>
        <w:rPr>
          <w:rFonts w:ascii="Arial" w:eastAsia="Arial" w:hAnsi="Arial" w:cs="Arial"/>
          <w:color w:val="000000"/>
          <w:lang w:eastAsia="en-GB"/>
        </w:rPr>
      </w:pPr>
      <w:r w:rsidRPr="00E11897">
        <w:rPr>
          <w:rFonts w:ascii="Arial" w:eastAsia="Arial" w:hAnsi="Arial" w:cs="Arial"/>
          <w:color w:val="000000"/>
          <w:lang w:eastAsia="en-GB"/>
        </w:rPr>
        <w:t>Thank you for your letter responding to the Research Ethics Committee’s (REC) request for further information on the above research and submitting revised documentation</w:t>
      </w:r>
      <w:r w:rsidRPr="00E11897">
        <w:rPr>
          <w:rFonts w:ascii="Times New Roman" w:eastAsia="Times New Roman" w:hAnsi="Times New Roman" w:cs="Times New Roman"/>
          <w:color w:val="000000"/>
          <w:lang w:eastAsia="en-GB"/>
        </w:rPr>
        <w:t xml:space="preserve">. </w:t>
      </w:r>
    </w:p>
    <w:p w14:paraId="4D55C500" w14:textId="77777777" w:rsidR="00E11897" w:rsidRPr="00E11897" w:rsidRDefault="00E11897" w:rsidP="00E11897">
      <w:pPr>
        <w:spacing w:after="0"/>
        <w:rPr>
          <w:rFonts w:ascii="Arial" w:eastAsia="Arial" w:hAnsi="Arial" w:cs="Arial"/>
          <w:color w:val="000000"/>
          <w:lang w:eastAsia="en-GB"/>
        </w:rPr>
      </w:pPr>
      <w:r w:rsidRPr="00E11897">
        <w:rPr>
          <w:rFonts w:ascii="Times New Roman" w:eastAsia="Times New Roman" w:hAnsi="Times New Roman" w:cs="Times New Roman"/>
          <w:color w:val="000000"/>
          <w:lang w:eastAsia="en-GB"/>
        </w:rPr>
        <w:t xml:space="preserve"> </w:t>
      </w:r>
    </w:p>
    <w:p w14:paraId="6E736F42" w14:textId="77777777" w:rsidR="00E11897" w:rsidRPr="00E11897" w:rsidRDefault="00E11897" w:rsidP="00E11897">
      <w:pPr>
        <w:spacing w:after="1" w:line="248" w:lineRule="auto"/>
        <w:ind w:left="-5" w:hanging="10"/>
        <w:rPr>
          <w:rFonts w:ascii="Arial" w:eastAsia="Arial" w:hAnsi="Arial" w:cs="Arial"/>
          <w:color w:val="000000"/>
          <w:lang w:eastAsia="en-GB"/>
        </w:rPr>
      </w:pPr>
      <w:r w:rsidRPr="00E11897">
        <w:rPr>
          <w:rFonts w:ascii="Arial" w:eastAsia="Arial" w:hAnsi="Arial" w:cs="Arial"/>
          <w:color w:val="000000"/>
          <w:lang w:eastAsia="en-GB"/>
        </w:rPr>
        <w:t xml:space="preserve">The further information </w:t>
      </w:r>
      <w:proofErr w:type="gramStart"/>
      <w:r w:rsidRPr="00E11897">
        <w:rPr>
          <w:rFonts w:ascii="Arial" w:eastAsia="Arial" w:hAnsi="Arial" w:cs="Arial"/>
          <w:color w:val="000000"/>
          <w:lang w:eastAsia="en-GB"/>
        </w:rPr>
        <w:t>has been considered</w:t>
      </w:r>
      <w:proofErr w:type="gramEnd"/>
      <w:r w:rsidRPr="00E11897">
        <w:rPr>
          <w:rFonts w:ascii="Arial" w:eastAsia="Arial" w:hAnsi="Arial" w:cs="Arial"/>
          <w:color w:val="000000"/>
          <w:lang w:eastAsia="en-GB"/>
        </w:rPr>
        <w:t xml:space="preserve"> on behalf of the Committee by the Chair &amp; </w:t>
      </w:r>
      <w:proofErr w:type="spellStart"/>
      <w:r w:rsidRPr="00E11897">
        <w:rPr>
          <w:rFonts w:ascii="Arial" w:eastAsia="Arial" w:hAnsi="Arial" w:cs="Arial"/>
          <w:color w:val="000000"/>
          <w:lang w:eastAsia="en-GB"/>
        </w:rPr>
        <w:t>ViceChair</w:t>
      </w:r>
      <w:proofErr w:type="spellEnd"/>
      <w:r w:rsidRPr="00E11897">
        <w:rPr>
          <w:rFonts w:ascii="Times New Roman" w:eastAsia="Times New Roman" w:hAnsi="Times New Roman" w:cs="Times New Roman"/>
          <w:color w:val="000000"/>
          <w:lang w:eastAsia="en-GB"/>
        </w:rPr>
        <w:t>.</w:t>
      </w:r>
      <w:r w:rsidRPr="00E11897">
        <w:rPr>
          <w:rFonts w:ascii="Arial" w:eastAsia="Arial" w:hAnsi="Arial" w:cs="Arial"/>
          <w:color w:val="000000"/>
          <w:lang w:eastAsia="en-GB"/>
        </w:rPr>
        <w:t xml:space="preserve">  </w:t>
      </w:r>
    </w:p>
    <w:p w14:paraId="5D802425" w14:textId="77777777" w:rsidR="00E11897" w:rsidRPr="00E11897" w:rsidRDefault="00E11897" w:rsidP="00E11897">
      <w:pPr>
        <w:spacing w:after="0"/>
        <w:rPr>
          <w:rFonts w:ascii="Arial" w:eastAsia="Arial" w:hAnsi="Arial" w:cs="Arial"/>
          <w:color w:val="000000"/>
          <w:lang w:eastAsia="en-GB"/>
        </w:rPr>
      </w:pPr>
      <w:r w:rsidRPr="00E11897">
        <w:rPr>
          <w:rFonts w:ascii="Arial" w:eastAsia="Arial" w:hAnsi="Arial" w:cs="Arial"/>
          <w:color w:val="000000"/>
          <w:lang w:eastAsia="en-GB"/>
        </w:rPr>
        <w:t xml:space="preserve"> </w:t>
      </w:r>
    </w:p>
    <w:p w14:paraId="17F7924F"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Confirmation of ethical opinion </w:t>
      </w:r>
    </w:p>
    <w:p w14:paraId="0FB4A5A3"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204315E4"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On behalf of the Committee, I am pleased to confirm a favourable ethical opinion for the above research on the basis described in the application form, protocol and supporting documentation as revised, subject to the conditions specified below. </w:t>
      </w:r>
    </w:p>
    <w:p w14:paraId="48AB7DBB"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760347B8"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Good practice principles and responsibilities </w:t>
      </w:r>
    </w:p>
    <w:p w14:paraId="76E36769"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lastRenderedPageBreak/>
        <w:t xml:space="preserve"> </w:t>
      </w:r>
    </w:p>
    <w:p w14:paraId="0D0313DE" w14:textId="069D8C4F"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The UK Policy Framework for Health and Social Care Research sets out principles of good practice in the management and conduct of health and social care research. It also outlines the responsibilities of individuals and organisations, including those related to the four elements of research transparency:  </w:t>
      </w:r>
    </w:p>
    <w:p w14:paraId="4A1DF4B4"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7A417B0C" w14:textId="50166AEA" w:rsidR="00E11897" w:rsidRPr="00E11897" w:rsidRDefault="00E11897" w:rsidP="00E11897">
      <w:pPr>
        <w:rPr>
          <w:rFonts w:ascii="Arial" w:hAnsi="Arial" w:cs="Arial"/>
          <w:sz w:val="24"/>
          <w:szCs w:val="24"/>
          <w:lang w:eastAsia="en-GB"/>
        </w:rPr>
      </w:pPr>
      <w:proofErr w:type="gramStart"/>
      <w:r w:rsidRPr="00E11897">
        <w:rPr>
          <w:rFonts w:ascii="Arial" w:hAnsi="Arial" w:cs="Arial"/>
          <w:sz w:val="24"/>
          <w:szCs w:val="24"/>
          <w:u w:color="0000FF"/>
          <w:lang w:eastAsia="en-GB"/>
        </w:rPr>
        <w:t>registering</w:t>
      </w:r>
      <w:proofErr w:type="gramEnd"/>
      <w:r w:rsidRPr="00E11897">
        <w:rPr>
          <w:rFonts w:ascii="Arial" w:hAnsi="Arial" w:cs="Arial"/>
          <w:sz w:val="24"/>
          <w:szCs w:val="24"/>
          <w:u w:color="0000FF"/>
          <w:lang w:eastAsia="en-GB"/>
        </w:rPr>
        <w:t xml:space="preserve"> research studies</w:t>
      </w:r>
      <w:r w:rsidRPr="00E11897">
        <w:rPr>
          <w:rFonts w:ascii="Arial" w:hAnsi="Arial" w:cs="Arial"/>
          <w:sz w:val="24"/>
          <w:szCs w:val="24"/>
          <w:lang w:eastAsia="en-GB"/>
        </w:rPr>
        <w:t xml:space="preserve"> </w:t>
      </w:r>
    </w:p>
    <w:p w14:paraId="3D1A7D83" w14:textId="79F3A179" w:rsidR="00E11897" w:rsidRPr="00E11897" w:rsidRDefault="00E11897" w:rsidP="00E11897">
      <w:pPr>
        <w:rPr>
          <w:rFonts w:ascii="Arial" w:hAnsi="Arial" w:cs="Arial"/>
          <w:sz w:val="24"/>
          <w:szCs w:val="24"/>
          <w:lang w:eastAsia="en-GB"/>
        </w:rPr>
      </w:pPr>
      <w:proofErr w:type="gramStart"/>
      <w:r w:rsidRPr="00E11897">
        <w:rPr>
          <w:rFonts w:ascii="Arial" w:hAnsi="Arial" w:cs="Arial"/>
          <w:sz w:val="24"/>
          <w:szCs w:val="24"/>
          <w:u w:color="0000FF"/>
          <w:lang w:eastAsia="en-GB"/>
        </w:rPr>
        <w:t>reporting</w:t>
      </w:r>
      <w:proofErr w:type="gramEnd"/>
      <w:r w:rsidRPr="00E11897">
        <w:rPr>
          <w:rFonts w:ascii="Arial" w:hAnsi="Arial" w:cs="Arial"/>
          <w:sz w:val="24"/>
          <w:szCs w:val="24"/>
          <w:u w:color="0000FF"/>
          <w:lang w:eastAsia="en-GB"/>
        </w:rPr>
        <w:t xml:space="preserve"> results</w:t>
      </w:r>
      <w:r w:rsidRPr="00E11897">
        <w:rPr>
          <w:rFonts w:ascii="Arial" w:hAnsi="Arial" w:cs="Arial"/>
          <w:sz w:val="24"/>
          <w:szCs w:val="24"/>
          <w:lang w:eastAsia="en-GB"/>
        </w:rPr>
        <w:t xml:space="preserve"> </w:t>
      </w:r>
    </w:p>
    <w:p w14:paraId="3C4DD1B3" w14:textId="7CB6EC03" w:rsidR="00E11897" w:rsidRPr="00E11897" w:rsidRDefault="00E11897" w:rsidP="00E11897">
      <w:pPr>
        <w:rPr>
          <w:rFonts w:ascii="Arial" w:hAnsi="Arial" w:cs="Arial"/>
          <w:sz w:val="24"/>
          <w:szCs w:val="24"/>
          <w:lang w:eastAsia="en-GB"/>
        </w:rPr>
      </w:pPr>
      <w:proofErr w:type="gramStart"/>
      <w:r w:rsidRPr="00E11897">
        <w:rPr>
          <w:rFonts w:ascii="Arial" w:hAnsi="Arial" w:cs="Arial"/>
          <w:sz w:val="24"/>
          <w:szCs w:val="24"/>
          <w:u w:color="0000FF"/>
          <w:lang w:eastAsia="en-GB"/>
        </w:rPr>
        <w:t>informing</w:t>
      </w:r>
      <w:proofErr w:type="gramEnd"/>
      <w:r w:rsidRPr="00E11897">
        <w:rPr>
          <w:rFonts w:ascii="Arial" w:hAnsi="Arial" w:cs="Arial"/>
          <w:sz w:val="24"/>
          <w:szCs w:val="24"/>
          <w:u w:color="0000FF"/>
          <w:lang w:eastAsia="en-GB"/>
        </w:rPr>
        <w:t xml:space="preserve"> participants</w:t>
      </w:r>
      <w:r w:rsidRPr="00E11897">
        <w:rPr>
          <w:rFonts w:ascii="Arial" w:hAnsi="Arial" w:cs="Arial"/>
          <w:sz w:val="24"/>
          <w:szCs w:val="24"/>
          <w:lang w:eastAsia="en-GB"/>
        </w:rPr>
        <w:t xml:space="preserve"> </w:t>
      </w:r>
    </w:p>
    <w:p w14:paraId="107281F8" w14:textId="5C310473" w:rsidR="00E11897" w:rsidRPr="00E11897" w:rsidRDefault="00E11897" w:rsidP="00E11897">
      <w:pPr>
        <w:rPr>
          <w:rFonts w:ascii="Arial" w:hAnsi="Arial" w:cs="Arial"/>
          <w:sz w:val="24"/>
          <w:szCs w:val="24"/>
          <w:lang w:eastAsia="en-GB"/>
        </w:rPr>
      </w:pPr>
      <w:proofErr w:type="gramStart"/>
      <w:r w:rsidRPr="00E11897">
        <w:rPr>
          <w:rFonts w:ascii="Arial" w:hAnsi="Arial" w:cs="Arial"/>
          <w:sz w:val="24"/>
          <w:szCs w:val="24"/>
          <w:u w:color="0000FF"/>
          <w:lang w:eastAsia="en-GB"/>
        </w:rPr>
        <w:t>sharing</w:t>
      </w:r>
      <w:proofErr w:type="gramEnd"/>
      <w:r w:rsidRPr="00E11897">
        <w:rPr>
          <w:rFonts w:ascii="Arial" w:hAnsi="Arial" w:cs="Arial"/>
          <w:sz w:val="24"/>
          <w:szCs w:val="24"/>
          <w:u w:color="0000FF"/>
          <w:lang w:eastAsia="en-GB"/>
        </w:rPr>
        <w:t xml:space="preserve"> study data and tissue</w:t>
      </w:r>
      <w:r w:rsidRPr="00E11897">
        <w:rPr>
          <w:rFonts w:ascii="Arial" w:hAnsi="Arial" w:cs="Arial"/>
          <w:sz w:val="24"/>
          <w:szCs w:val="24"/>
          <w:lang w:eastAsia="en-GB"/>
        </w:rPr>
        <w:t xml:space="preserve"> </w:t>
      </w:r>
    </w:p>
    <w:p w14:paraId="13F0B494"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144C4F0F"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4E81BC41"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Conditions of the favourable opinion </w:t>
      </w:r>
    </w:p>
    <w:p w14:paraId="621FE03B"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7BEA105F"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The REC favourable opinion is subject to the following conditions </w:t>
      </w:r>
      <w:proofErr w:type="gramStart"/>
      <w:r w:rsidRPr="00E11897">
        <w:rPr>
          <w:rFonts w:ascii="Arial" w:hAnsi="Arial" w:cs="Arial"/>
          <w:sz w:val="24"/>
          <w:szCs w:val="24"/>
          <w:lang w:eastAsia="en-GB"/>
        </w:rPr>
        <w:t>being met</w:t>
      </w:r>
      <w:proofErr w:type="gramEnd"/>
      <w:r w:rsidRPr="00E11897">
        <w:rPr>
          <w:rFonts w:ascii="Arial" w:hAnsi="Arial" w:cs="Arial"/>
          <w:sz w:val="24"/>
          <w:szCs w:val="24"/>
          <w:lang w:eastAsia="en-GB"/>
        </w:rPr>
        <w:t xml:space="preserve"> prior to the start of the study. </w:t>
      </w:r>
    </w:p>
    <w:p w14:paraId="5D82FDA7"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0549D44D"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u w:color="000000"/>
          <w:lang w:eastAsia="en-GB"/>
        </w:rPr>
        <w:t xml:space="preserve">Confirmation of Capacity and Capability (in England, Northern Ireland and Wales) or NHS management permission (in Scotland) </w:t>
      </w:r>
      <w:proofErr w:type="gramStart"/>
      <w:r w:rsidRPr="00E11897">
        <w:rPr>
          <w:rFonts w:ascii="Arial" w:hAnsi="Arial" w:cs="Arial"/>
          <w:sz w:val="24"/>
          <w:szCs w:val="24"/>
          <w:u w:color="000000"/>
          <w:lang w:eastAsia="en-GB"/>
        </w:rPr>
        <w:t>should be sought</w:t>
      </w:r>
      <w:proofErr w:type="gramEnd"/>
      <w:r w:rsidRPr="00E11897">
        <w:rPr>
          <w:rFonts w:ascii="Arial" w:hAnsi="Arial" w:cs="Arial"/>
          <w:sz w:val="24"/>
          <w:szCs w:val="24"/>
          <w:u w:color="000000"/>
          <w:lang w:eastAsia="en-GB"/>
        </w:rPr>
        <w:t xml:space="preserve"> from all NHS organisations involved in the study in accordance with NHS research governance arrangements. </w:t>
      </w:r>
      <w:r w:rsidRPr="00E11897">
        <w:rPr>
          <w:rFonts w:ascii="Arial" w:hAnsi="Arial" w:cs="Arial"/>
          <w:sz w:val="24"/>
          <w:szCs w:val="24"/>
          <w:lang w:eastAsia="en-GB"/>
        </w:rPr>
        <w:t xml:space="preserve">Each NHS organisation must confirm through the signing of agreements and/or other documents that it has given permission for the research to proceed (except where explicitly </w:t>
      </w:r>
      <w:proofErr w:type="gramStart"/>
      <w:r w:rsidRPr="00E11897">
        <w:rPr>
          <w:rFonts w:ascii="Arial" w:hAnsi="Arial" w:cs="Arial"/>
          <w:sz w:val="24"/>
          <w:szCs w:val="24"/>
          <w:lang w:eastAsia="en-GB"/>
        </w:rPr>
        <w:t>specified</w:t>
      </w:r>
      <w:proofErr w:type="gramEnd"/>
      <w:r w:rsidRPr="00E11897">
        <w:rPr>
          <w:rFonts w:ascii="Arial" w:hAnsi="Arial" w:cs="Arial"/>
          <w:sz w:val="24"/>
          <w:szCs w:val="24"/>
          <w:lang w:eastAsia="en-GB"/>
        </w:rPr>
        <w:t xml:space="preserve"> otherwise). </w:t>
      </w:r>
    </w:p>
    <w:p w14:paraId="7C623F46"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60224E33"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Guidance on applying for HRA and HCRW Approval (England and Wales)/ NHS permission for research is available in the Integrated Research Application System. </w:t>
      </w:r>
    </w:p>
    <w:p w14:paraId="1F1ED86A"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7D6124D5"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For non-NHS sites, site management permission </w:t>
      </w:r>
      <w:proofErr w:type="gramStart"/>
      <w:r w:rsidRPr="00E11897">
        <w:rPr>
          <w:rFonts w:ascii="Arial" w:hAnsi="Arial" w:cs="Arial"/>
          <w:sz w:val="24"/>
          <w:szCs w:val="24"/>
          <w:lang w:eastAsia="en-GB"/>
        </w:rPr>
        <w:t>should be obtained</w:t>
      </w:r>
      <w:proofErr w:type="gramEnd"/>
      <w:r w:rsidRPr="00E11897">
        <w:rPr>
          <w:rFonts w:ascii="Arial" w:hAnsi="Arial" w:cs="Arial"/>
          <w:sz w:val="24"/>
          <w:szCs w:val="24"/>
          <w:lang w:eastAsia="en-GB"/>
        </w:rPr>
        <w:t xml:space="preserve"> in accordance with the procedures of the relevant host organisation.  </w:t>
      </w:r>
    </w:p>
    <w:p w14:paraId="12CF06C7" w14:textId="77777777" w:rsidR="00E11897" w:rsidRPr="00E11897" w:rsidRDefault="00E11897" w:rsidP="00E11897">
      <w:pPr>
        <w:rPr>
          <w:rFonts w:ascii="Arial" w:hAnsi="Arial" w:cs="Arial"/>
          <w:sz w:val="24"/>
          <w:szCs w:val="24"/>
          <w:lang w:eastAsia="en-GB"/>
        </w:rPr>
      </w:pPr>
      <w:r w:rsidRPr="00E11897">
        <w:rPr>
          <w:rFonts w:ascii="Arial" w:eastAsia="Times New Roman" w:hAnsi="Arial" w:cs="Arial"/>
          <w:sz w:val="24"/>
          <w:szCs w:val="24"/>
          <w:lang w:eastAsia="en-GB"/>
        </w:rPr>
        <w:t xml:space="preserve"> </w:t>
      </w:r>
    </w:p>
    <w:p w14:paraId="2B43BC76"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Sponsors are not required to notify the Committee of management permissions from host organisations</w:t>
      </w:r>
      <w:r w:rsidRPr="00E11897">
        <w:rPr>
          <w:rFonts w:ascii="Arial" w:eastAsia="Times New Roman" w:hAnsi="Arial" w:cs="Arial"/>
          <w:sz w:val="24"/>
          <w:szCs w:val="24"/>
          <w:lang w:eastAsia="en-GB"/>
        </w:rPr>
        <w:t xml:space="preserve"> </w:t>
      </w:r>
    </w:p>
    <w:p w14:paraId="60A1CF3C" w14:textId="77777777" w:rsidR="00E11897" w:rsidRPr="00E11897" w:rsidRDefault="00E11897" w:rsidP="00E11897">
      <w:pPr>
        <w:rPr>
          <w:rFonts w:ascii="Arial" w:hAnsi="Arial" w:cs="Arial"/>
          <w:sz w:val="24"/>
          <w:szCs w:val="24"/>
          <w:lang w:eastAsia="en-GB"/>
        </w:rPr>
      </w:pPr>
      <w:r w:rsidRPr="00E11897">
        <w:rPr>
          <w:rFonts w:ascii="Arial" w:eastAsia="Times New Roman" w:hAnsi="Arial" w:cs="Arial"/>
          <w:sz w:val="24"/>
          <w:szCs w:val="24"/>
          <w:lang w:eastAsia="en-GB"/>
        </w:rPr>
        <w:t xml:space="preserve"> </w:t>
      </w:r>
    </w:p>
    <w:p w14:paraId="3A981EDE"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u w:val="single" w:color="000000"/>
          <w:lang w:eastAsia="en-GB"/>
        </w:rPr>
        <w:t>Registration of Clinical Trials</w:t>
      </w:r>
      <w:r w:rsidRPr="00E11897">
        <w:rPr>
          <w:rFonts w:ascii="Arial" w:hAnsi="Arial" w:cs="Arial"/>
          <w:sz w:val="24"/>
          <w:szCs w:val="24"/>
          <w:lang w:eastAsia="en-GB"/>
        </w:rPr>
        <w:t xml:space="preserve"> </w:t>
      </w:r>
    </w:p>
    <w:p w14:paraId="78E4FDF7"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03EFEC56"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lastRenderedPageBreak/>
        <w:t xml:space="preserve">All research </w:t>
      </w:r>
      <w:proofErr w:type="gramStart"/>
      <w:r w:rsidRPr="00E11897">
        <w:rPr>
          <w:rFonts w:ascii="Arial" w:hAnsi="Arial" w:cs="Arial"/>
          <w:sz w:val="24"/>
          <w:szCs w:val="24"/>
          <w:lang w:eastAsia="en-GB"/>
        </w:rPr>
        <w:t>should be registered</w:t>
      </w:r>
      <w:proofErr w:type="gramEnd"/>
      <w:r w:rsidRPr="00E11897">
        <w:rPr>
          <w:rFonts w:ascii="Arial" w:hAnsi="Arial" w:cs="Arial"/>
          <w:sz w:val="24"/>
          <w:szCs w:val="24"/>
          <w:lang w:eastAsia="en-GB"/>
        </w:rPr>
        <w:t xml:space="preserve"> in a publicly accessible database and we expect all researchers, research sponsors and others to meet this fundamental best practice standard.  </w:t>
      </w:r>
    </w:p>
    <w:p w14:paraId="264A5F9C"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0E429846"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It is a condition of the REC favourable opinion that all clinical trials </w:t>
      </w:r>
      <w:proofErr w:type="gramStart"/>
      <w:r w:rsidRPr="00E11897">
        <w:rPr>
          <w:rFonts w:ascii="Arial" w:hAnsi="Arial" w:cs="Arial"/>
          <w:sz w:val="24"/>
          <w:szCs w:val="24"/>
          <w:lang w:eastAsia="en-GB"/>
        </w:rPr>
        <w:t>are registered</w:t>
      </w:r>
      <w:proofErr w:type="gramEnd"/>
      <w:r w:rsidRPr="00E11897">
        <w:rPr>
          <w:rFonts w:ascii="Arial" w:hAnsi="Arial" w:cs="Arial"/>
          <w:sz w:val="24"/>
          <w:szCs w:val="24"/>
          <w:lang w:eastAsia="en-GB"/>
        </w:rPr>
        <w:t xml:space="preserve"> on a publicly accessible database within six weeks of recruiting the first research participant. For this purpose, ‘clinical trials’ are defined </w:t>
      </w:r>
      <w:proofErr w:type="gramStart"/>
      <w:r w:rsidRPr="00E11897">
        <w:rPr>
          <w:rFonts w:ascii="Arial" w:hAnsi="Arial" w:cs="Arial"/>
          <w:sz w:val="24"/>
          <w:szCs w:val="24"/>
          <w:lang w:eastAsia="en-GB"/>
        </w:rPr>
        <w:t>as:</w:t>
      </w:r>
      <w:proofErr w:type="gramEnd"/>
      <w:r w:rsidRPr="00E11897">
        <w:rPr>
          <w:rFonts w:ascii="Arial" w:hAnsi="Arial" w:cs="Arial"/>
          <w:sz w:val="24"/>
          <w:szCs w:val="24"/>
          <w:lang w:eastAsia="en-GB"/>
        </w:rPr>
        <w:t xml:space="preserve"> </w:t>
      </w:r>
    </w:p>
    <w:p w14:paraId="2BD87C8A"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2B2E7C12" w14:textId="77777777" w:rsidR="00E11897" w:rsidRPr="00E11897" w:rsidRDefault="00E11897" w:rsidP="00E11897">
      <w:pPr>
        <w:rPr>
          <w:rFonts w:ascii="Arial" w:hAnsi="Arial" w:cs="Arial"/>
          <w:sz w:val="24"/>
          <w:szCs w:val="24"/>
          <w:lang w:eastAsia="en-GB"/>
        </w:rPr>
      </w:pPr>
      <w:proofErr w:type="gramStart"/>
      <w:r w:rsidRPr="00E11897">
        <w:rPr>
          <w:rFonts w:ascii="Arial" w:hAnsi="Arial" w:cs="Arial"/>
          <w:sz w:val="24"/>
          <w:szCs w:val="24"/>
          <w:lang w:eastAsia="en-GB"/>
        </w:rPr>
        <w:t>clinical</w:t>
      </w:r>
      <w:proofErr w:type="gramEnd"/>
      <w:r w:rsidRPr="00E11897">
        <w:rPr>
          <w:rFonts w:ascii="Arial" w:hAnsi="Arial" w:cs="Arial"/>
          <w:sz w:val="24"/>
          <w:szCs w:val="24"/>
          <w:lang w:eastAsia="en-GB"/>
        </w:rPr>
        <w:t xml:space="preserve"> trial of an investigational medicinal product </w:t>
      </w:r>
    </w:p>
    <w:p w14:paraId="315A9263" w14:textId="77777777" w:rsidR="00E11897" w:rsidRPr="00E11897" w:rsidRDefault="00E11897" w:rsidP="00E11897">
      <w:pPr>
        <w:rPr>
          <w:rFonts w:ascii="Arial" w:hAnsi="Arial" w:cs="Arial"/>
          <w:sz w:val="24"/>
          <w:szCs w:val="24"/>
          <w:lang w:eastAsia="en-GB"/>
        </w:rPr>
      </w:pPr>
      <w:proofErr w:type="gramStart"/>
      <w:r w:rsidRPr="00E11897">
        <w:rPr>
          <w:rFonts w:ascii="Arial" w:hAnsi="Arial" w:cs="Arial"/>
          <w:sz w:val="24"/>
          <w:szCs w:val="24"/>
          <w:lang w:eastAsia="en-GB"/>
        </w:rPr>
        <w:t>clinical</w:t>
      </w:r>
      <w:proofErr w:type="gramEnd"/>
      <w:r w:rsidRPr="00E11897">
        <w:rPr>
          <w:rFonts w:ascii="Arial" w:hAnsi="Arial" w:cs="Arial"/>
          <w:sz w:val="24"/>
          <w:szCs w:val="24"/>
          <w:lang w:eastAsia="en-GB"/>
        </w:rPr>
        <w:t xml:space="preserve"> investigation or other study of a medical device </w:t>
      </w:r>
    </w:p>
    <w:p w14:paraId="7AAE9D41" w14:textId="77777777" w:rsidR="00E11897" w:rsidRPr="00E11897" w:rsidRDefault="00E11897" w:rsidP="00E11897">
      <w:pPr>
        <w:rPr>
          <w:rFonts w:ascii="Arial" w:hAnsi="Arial" w:cs="Arial"/>
          <w:sz w:val="24"/>
          <w:szCs w:val="24"/>
          <w:lang w:eastAsia="en-GB"/>
        </w:rPr>
      </w:pPr>
      <w:proofErr w:type="gramStart"/>
      <w:r w:rsidRPr="00E11897">
        <w:rPr>
          <w:rFonts w:ascii="Arial" w:hAnsi="Arial" w:cs="Arial"/>
          <w:sz w:val="24"/>
          <w:szCs w:val="24"/>
          <w:lang w:eastAsia="en-GB"/>
        </w:rPr>
        <w:t>combined</w:t>
      </w:r>
      <w:proofErr w:type="gramEnd"/>
      <w:r w:rsidRPr="00E11897">
        <w:rPr>
          <w:rFonts w:ascii="Arial" w:hAnsi="Arial" w:cs="Arial"/>
          <w:sz w:val="24"/>
          <w:szCs w:val="24"/>
          <w:lang w:eastAsia="en-GB"/>
        </w:rPr>
        <w:t xml:space="preserve"> trial of an investigational medicinal product and an investigational medical device </w:t>
      </w:r>
    </w:p>
    <w:p w14:paraId="17D3B6C9" w14:textId="77777777" w:rsidR="00E11897" w:rsidRPr="00E11897" w:rsidRDefault="00E11897" w:rsidP="00E11897">
      <w:pPr>
        <w:rPr>
          <w:rFonts w:ascii="Arial" w:hAnsi="Arial" w:cs="Arial"/>
          <w:sz w:val="24"/>
          <w:szCs w:val="24"/>
          <w:lang w:eastAsia="en-GB"/>
        </w:rPr>
      </w:pPr>
      <w:proofErr w:type="gramStart"/>
      <w:r w:rsidRPr="00E11897">
        <w:rPr>
          <w:rFonts w:ascii="Arial" w:hAnsi="Arial" w:cs="Arial"/>
          <w:sz w:val="24"/>
          <w:szCs w:val="24"/>
          <w:lang w:eastAsia="en-GB"/>
        </w:rPr>
        <w:t>other</w:t>
      </w:r>
      <w:proofErr w:type="gramEnd"/>
      <w:r w:rsidRPr="00E11897">
        <w:rPr>
          <w:rFonts w:ascii="Arial" w:hAnsi="Arial" w:cs="Arial"/>
          <w:sz w:val="24"/>
          <w:szCs w:val="24"/>
          <w:lang w:eastAsia="en-GB"/>
        </w:rPr>
        <w:t xml:space="preserve"> clinical trial to study a novel intervention or randomised clinical trial to compare interventions in clinical practice. </w:t>
      </w:r>
    </w:p>
    <w:p w14:paraId="3017ED59"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20F94F3E" w14:textId="7C9F8B6B"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Failure to register a clinical trial is a breach of these approval conditions, unless a deferral </w:t>
      </w:r>
      <w:proofErr w:type="gramStart"/>
      <w:r w:rsidRPr="00E11897">
        <w:rPr>
          <w:rFonts w:ascii="Arial" w:hAnsi="Arial" w:cs="Arial"/>
          <w:sz w:val="24"/>
          <w:szCs w:val="24"/>
          <w:lang w:eastAsia="en-GB"/>
        </w:rPr>
        <w:t>has been agreed</w:t>
      </w:r>
      <w:proofErr w:type="gramEnd"/>
      <w:r w:rsidRPr="00E11897">
        <w:rPr>
          <w:rFonts w:ascii="Arial" w:hAnsi="Arial" w:cs="Arial"/>
          <w:sz w:val="24"/>
          <w:szCs w:val="24"/>
          <w:lang w:eastAsia="en-GB"/>
        </w:rPr>
        <w:t xml:space="preserve"> by the HRA (for more information on registration and requesting a deferral see: </w:t>
      </w:r>
      <w:r w:rsidRPr="00E11897">
        <w:rPr>
          <w:rFonts w:ascii="Arial" w:hAnsi="Arial" w:cs="Arial"/>
          <w:sz w:val="24"/>
          <w:szCs w:val="24"/>
          <w:u w:color="0000FF"/>
          <w:lang w:eastAsia="en-GB"/>
        </w:rPr>
        <w:t>Research registration and research project identifiers</w:t>
      </w:r>
      <w:r w:rsidRPr="00E11897">
        <w:rPr>
          <w:rFonts w:ascii="Arial" w:hAnsi="Arial" w:cs="Arial"/>
          <w:sz w:val="24"/>
          <w:szCs w:val="24"/>
          <w:lang w:eastAsia="en-GB"/>
        </w:rPr>
        <w:t xml:space="preserve">). </w:t>
      </w:r>
    </w:p>
    <w:p w14:paraId="1761C42F" w14:textId="77777777" w:rsidR="00E11897" w:rsidRPr="00E11897" w:rsidRDefault="00E11897" w:rsidP="00E11897">
      <w:pPr>
        <w:rPr>
          <w:rFonts w:ascii="Arial" w:hAnsi="Arial" w:cs="Arial"/>
          <w:sz w:val="24"/>
          <w:szCs w:val="24"/>
          <w:lang w:eastAsia="en-GB"/>
        </w:rPr>
      </w:pPr>
      <w:r w:rsidRPr="00E11897">
        <w:rPr>
          <w:rFonts w:ascii="Arial" w:hAnsi="Arial" w:cs="Arial"/>
          <w:color w:val="0000FF"/>
          <w:sz w:val="24"/>
          <w:szCs w:val="24"/>
          <w:lang w:eastAsia="en-GB"/>
        </w:rPr>
        <w:t xml:space="preserve"> </w:t>
      </w:r>
    </w:p>
    <w:p w14:paraId="1CAFFD91"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If you have not already included registration details in your IRAS application </w:t>
      </w:r>
      <w:proofErr w:type="gramStart"/>
      <w:r w:rsidRPr="00E11897">
        <w:rPr>
          <w:rFonts w:ascii="Arial" w:hAnsi="Arial" w:cs="Arial"/>
          <w:sz w:val="24"/>
          <w:szCs w:val="24"/>
          <w:lang w:eastAsia="en-GB"/>
        </w:rPr>
        <w:t>form</w:t>
      </w:r>
      <w:proofErr w:type="gramEnd"/>
      <w:r w:rsidRPr="00E11897">
        <w:rPr>
          <w:rFonts w:ascii="Arial" w:hAnsi="Arial" w:cs="Arial"/>
          <w:sz w:val="24"/>
          <w:szCs w:val="24"/>
          <w:lang w:eastAsia="en-GB"/>
        </w:rPr>
        <w:t xml:space="preserve"> you should notify the REC of the registration details as soon as possible. </w:t>
      </w:r>
    </w:p>
    <w:p w14:paraId="269F69E3"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u w:val="single" w:color="000000"/>
          <w:lang w:eastAsia="en-GB"/>
        </w:rPr>
        <w:t>Publication of Your Research Summary</w:t>
      </w:r>
      <w:r w:rsidRPr="00E11897">
        <w:rPr>
          <w:rFonts w:ascii="Arial" w:hAnsi="Arial" w:cs="Arial"/>
          <w:sz w:val="24"/>
          <w:szCs w:val="24"/>
          <w:lang w:eastAsia="en-GB"/>
        </w:rPr>
        <w:t xml:space="preserve"> </w:t>
      </w:r>
    </w:p>
    <w:p w14:paraId="4CADE482"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46242E29"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We will publish your research summary for the above study on the research summaries section of our website, together with your contact details, no earlier than three months from the date of this favourable opinion letter.   </w:t>
      </w:r>
    </w:p>
    <w:p w14:paraId="750BBA0D"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5DED78C9" w14:textId="66609FA9"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Should you wish to provide a substitute contact point, make a request to defer, or require further information, please visit: </w:t>
      </w:r>
      <w:r w:rsidRPr="00E11897">
        <w:rPr>
          <w:rFonts w:ascii="Arial" w:hAnsi="Arial" w:cs="Arial"/>
          <w:sz w:val="24"/>
          <w:szCs w:val="24"/>
          <w:u w:color="0000FF"/>
          <w:lang w:eastAsia="en-GB"/>
        </w:rPr>
        <w:t>https://www.hra.nhs.uk/planning-and-improving-research/applicationsummaries/research-summaries/</w:t>
      </w:r>
      <w:r w:rsidRPr="00E11897">
        <w:rPr>
          <w:rFonts w:ascii="Arial" w:hAnsi="Arial" w:cs="Arial"/>
          <w:sz w:val="24"/>
          <w:szCs w:val="24"/>
          <w:lang w:eastAsia="en-GB"/>
        </w:rPr>
        <w:t xml:space="preserve"> </w:t>
      </w:r>
    </w:p>
    <w:p w14:paraId="7A3F9ECB" w14:textId="77777777" w:rsidR="00E11897" w:rsidRPr="00E11897" w:rsidRDefault="00E11897" w:rsidP="00E11897">
      <w:pPr>
        <w:rPr>
          <w:rFonts w:ascii="Arial" w:hAnsi="Arial" w:cs="Arial"/>
          <w:sz w:val="24"/>
          <w:szCs w:val="24"/>
          <w:lang w:eastAsia="en-GB"/>
        </w:rPr>
      </w:pPr>
      <w:r w:rsidRPr="00E11897">
        <w:rPr>
          <w:rFonts w:ascii="Arial" w:eastAsia="Calibri" w:hAnsi="Arial" w:cs="Arial"/>
          <w:sz w:val="24"/>
          <w:szCs w:val="24"/>
          <w:lang w:eastAsia="en-GB"/>
        </w:rPr>
        <w:t xml:space="preserve"> </w:t>
      </w:r>
    </w:p>
    <w:p w14:paraId="75BBC189"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N.B. If your study is related to </w:t>
      </w:r>
      <w:proofErr w:type="gramStart"/>
      <w:r w:rsidRPr="00E11897">
        <w:rPr>
          <w:rFonts w:ascii="Arial" w:hAnsi="Arial" w:cs="Arial"/>
          <w:sz w:val="24"/>
          <w:szCs w:val="24"/>
          <w:lang w:eastAsia="en-GB"/>
        </w:rPr>
        <w:t>COVID-19</w:t>
      </w:r>
      <w:proofErr w:type="gramEnd"/>
      <w:r w:rsidRPr="00E11897">
        <w:rPr>
          <w:rFonts w:ascii="Arial" w:hAnsi="Arial" w:cs="Arial"/>
          <w:sz w:val="24"/>
          <w:szCs w:val="24"/>
          <w:lang w:eastAsia="en-GB"/>
        </w:rPr>
        <w:t xml:space="preserve"> we will aim to publish your research summary within 3 days rather than three months.  </w:t>
      </w:r>
    </w:p>
    <w:p w14:paraId="3EFCA546"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7D5D35AF"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During this public health emergency, it is vital that everyone can promptly identify all relevant research related to COVID-19 that is taking place globally. If you </w:t>
      </w:r>
      <w:proofErr w:type="gramStart"/>
      <w:r w:rsidRPr="00E11897">
        <w:rPr>
          <w:rFonts w:ascii="Arial" w:hAnsi="Arial" w:cs="Arial"/>
          <w:sz w:val="24"/>
          <w:szCs w:val="24"/>
          <w:lang w:eastAsia="en-GB"/>
        </w:rPr>
        <w:t>haven’t</w:t>
      </w:r>
      <w:proofErr w:type="gramEnd"/>
      <w:r w:rsidRPr="00E11897">
        <w:rPr>
          <w:rFonts w:ascii="Arial" w:hAnsi="Arial" w:cs="Arial"/>
          <w:sz w:val="24"/>
          <w:szCs w:val="24"/>
          <w:lang w:eastAsia="en-GB"/>
        </w:rPr>
        <w:t xml:space="preserve"> </w:t>
      </w:r>
      <w:r w:rsidRPr="00E11897">
        <w:rPr>
          <w:rFonts w:ascii="Arial" w:hAnsi="Arial" w:cs="Arial"/>
          <w:sz w:val="24"/>
          <w:szCs w:val="24"/>
          <w:lang w:eastAsia="en-GB"/>
        </w:rPr>
        <w:lastRenderedPageBreak/>
        <w:t xml:space="preserve">already done so, please register your study on a public registry as soon as possible and provide the REC with the registration detail, which will be posted alongside other information relating to your project. We are also asking sponsors not to request deferral of publication of research summary for any projects relating to COVID-19. In addition, to facilitate finding and extracting studies related to COVID-19 from public databases, please enter the WHO official acronym for the coronavirus disease (COVID-19) in the full title of your study. Approved COVID-19 studies </w:t>
      </w:r>
      <w:proofErr w:type="gramStart"/>
      <w:r w:rsidRPr="00E11897">
        <w:rPr>
          <w:rFonts w:ascii="Arial" w:hAnsi="Arial" w:cs="Arial"/>
          <w:sz w:val="24"/>
          <w:szCs w:val="24"/>
          <w:lang w:eastAsia="en-GB"/>
        </w:rPr>
        <w:t>can be found</w:t>
      </w:r>
      <w:proofErr w:type="gramEnd"/>
      <w:r w:rsidRPr="00E11897">
        <w:rPr>
          <w:rFonts w:ascii="Arial" w:hAnsi="Arial" w:cs="Arial"/>
          <w:sz w:val="24"/>
          <w:szCs w:val="24"/>
          <w:lang w:eastAsia="en-GB"/>
        </w:rPr>
        <w:t xml:space="preserve"> at: </w:t>
      </w:r>
    </w:p>
    <w:p w14:paraId="7BE170CF" w14:textId="034EDC2F"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https://www.hra.nhs.uk/covid-19-research/approved-covid-19-research/  </w:t>
      </w:r>
    </w:p>
    <w:p w14:paraId="12B1A751"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446C9A7A"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It is the responsibility of the sponsor to ensure that all the conditions </w:t>
      </w:r>
      <w:proofErr w:type="gramStart"/>
      <w:r w:rsidRPr="00E11897">
        <w:rPr>
          <w:rFonts w:ascii="Arial" w:hAnsi="Arial" w:cs="Arial"/>
          <w:sz w:val="24"/>
          <w:szCs w:val="24"/>
          <w:lang w:eastAsia="en-GB"/>
        </w:rPr>
        <w:t>are complied</w:t>
      </w:r>
      <w:proofErr w:type="gramEnd"/>
      <w:r w:rsidRPr="00E11897">
        <w:rPr>
          <w:rFonts w:ascii="Arial" w:hAnsi="Arial" w:cs="Arial"/>
          <w:sz w:val="24"/>
          <w:szCs w:val="24"/>
          <w:lang w:eastAsia="en-GB"/>
        </w:rPr>
        <w:t xml:space="preserve"> with before the start of the study or its initiation at a particular site (as applicable). </w:t>
      </w:r>
    </w:p>
    <w:p w14:paraId="156F222D" w14:textId="77777777" w:rsidR="00E11897" w:rsidRPr="00E11897" w:rsidRDefault="00E11897" w:rsidP="00E11897">
      <w:pPr>
        <w:rPr>
          <w:rFonts w:ascii="Arial" w:hAnsi="Arial" w:cs="Arial"/>
          <w:sz w:val="24"/>
          <w:szCs w:val="24"/>
          <w:lang w:eastAsia="en-GB"/>
        </w:rPr>
      </w:pPr>
      <w:r w:rsidRPr="00E11897">
        <w:rPr>
          <w:rFonts w:ascii="Arial" w:eastAsia="Times New Roman" w:hAnsi="Arial" w:cs="Arial"/>
          <w:sz w:val="24"/>
          <w:szCs w:val="24"/>
          <w:lang w:eastAsia="en-GB"/>
        </w:rPr>
        <w:t xml:space="preserve"> </w:t>
      </w:r>
    </w:p>
    <w:p w14:paraId="637EC261"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After ethical review: </w:t>
      </w:r>
      <w:r w:rsidRPr="00E11897">
        <w:rPr>
          <w:rFonts w:ascii="Arial" w:hAnsi="Arial" w:cs="Arial"/>
          <w:sz w:val="24"/>
          <w:szCs w:val="24"/>
          <w:u w:val="single" w:color="000000"/>
          <w:lang w:eastAsia="en-GB"/>
        </w:rPr>
        <w:t>Reporting requirements</w:t>
      </w:r>
      <w:r w:rsidRPr="00E11897">
        <w:rPr>
          <w:rFonts w:ascii="Arial" w:hAnsi="Arial" w:cs="Arial"/>
          <w:sz w:val="24"/>
          <w:szCs w:val="24"/>
          <w:lang w:eastAsia="en-GB"/>
        </w:rPr>
        <w:t xml:space="preserve"> </w:t>
      </w:r>
    </w:p>
    <w:p w14:paraId="10F3FF9F"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7BA23E51"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The attached document “After ethical review – guidance for researchers” gives detailed guidance on reporting requirements for studies with a favourable opinion, including: </w:t>
      </w:r>
    </w:p>
    <w:p w14:paraId="1A3D952D"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47909A9E"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Notifying substantial amendments </w:t>
      </w:r>
    </w:p>
    <w:p w14:paraId="11886CE1"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Adding new sites and investigators </w:t>
      </w:r>
    </w:p>
    <w:p w14:paraId="39C5A02C"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Notification of serious breaches of the protocol </w:t>
      </w:r>
    </w:p>
    <w:p w14:paraId="6D9E86CE"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Progress and safety reports </w:t>
      </w:r>
    </w:p>
    <w:p w14:paraId="75A69055"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Notifying the end of the study, including early termination of the study </w:t>
      </w:r>
    </w:p>
    <w:p w14:paraId="11FC04B1"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Final report </w:t>
      </w:r>
    </w:p>
    <w:p w14:paraId="0C4CBEDD"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Reporting results </w:t>
      </w:r>
    </w:p>
    <w:p w14:paraId="7742DF7A"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5B843831" w14:textId="637A848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The latest guidance on these topics </w:t>
      </w:r>
      <w:proofErr w:type="gramStart"/>
      <w:r w:rsidRPr="00E11897">
        <w:rPr>
          <w:rFonts w:ascii="Arial" w:hAnsi="Arial" w:cs="Arial"/>
          <w:sz w:val="24"/>
          <w:szCs w:val="24"/>
          <w:lang w:eastAsia="en-GB"/>
        </w:rPr>
        <w:t>can be found</w:t>
      </w:r>
      <w:proofErr w:type="gramEnd"/>
      <w:r w:rsidRPr="00E11897">
        <w:rPr>
          <w:rFonts w:ascii="Arial" w:hAnsi="Arial" w:cs="Arial"/>
          <w:sz w:val="24"/>
          <w:szCs w:val="24"/>
          <w:lang w:eastAsia="en-GB"/>
        </w:rPr>
        <w:t xml:space="preserve"> at </w:t>
      </w:r>
      <w:r w:rsidRPr="00E11897">
        <w:rPr>
          <w:rFonts w:ascii="Arial" w:hAnsi="Arial" w:cs="Arial"/>
          <w:sz w:val="24"/>
          <w:szCs w:val="24"/>
          <w:u w:color="0000FF"/>
          <w:lang w:eastAsia="en-GB"/>
        </w:rPr>
        <w:t>https://www.hra.nhs.uk/approvalsamendments/managing-your-approval/</w:t>
      </w:r>
      <w:r w:rsidRPr="00E11897">
        <w:rPr>
          <w:rFonts w:ascii="Arial" w:hAnsi="Arial" w:cs="Arial"/>
          <w:sz w:val="24"/>
          <w:szCs w:val="24"/>
          <w:lang w:eastAsia="en-GB"/>
        </w:rPr>
        <w:t xml:space="preserve">.  </w:t>
      </w:r>
    </w:p>
    <w:p w14:paraId="7A6C86CA" w14:textId="77777777" w:rsidR="00E11897" w:rsidRPr="00E11897" w:rsidRDefault="00E11897" w:rsidP="00E11897">
      <w:pPr>
        <w:rPr>
          <w:rFonts w:ascii="Arial" w:hAnsi="Arial" w:cs="Arial"/>
          <w:sz w:val="24"/>
          <w:szCs w:val="24"/>
          <w:lang w:eastAsia="en-GB"/>
        </w:rPr>
      </w:pPr>
      <w:r w:rsidRPr="00E11897">
        <w:rPr>
          <w:rFonts w:ascii="Arial" w:eastAsia="Times New Roman" w:hAnsi="Arial" w:cs="Arial"/>
          <w:sz w:val="24"/>
          <w:szCs w:val="24"/>
          <w:lang w:eastAsia="en-GB"/>
        </w:rPr>
        <w:t xml:space="preserve"> </w:t>
      </w:r>
    </w:p>
    <w:p w14:paraId="307BEF2A"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Ethical review of research sites </w:t>
      </w:r>
    </w:p>
    <w:p w14:paraId="1D92FACC" w14:textId="77777777" w:rsidR="00E11897" w:rsidRPr="00E11897" w:rsidRDefault="00E11897" w:rsidP="00E11897">
      <w:pPr>
        <w:rPr>
          <w:rFonts w:ascii="Arial" w:hAnsi="Arial" w:cs="Arial"/>
          <w:sz w:val="24"/>
          <w:szCs w:val="24"/>
          <w:lang w:eastAsia="en-GB"/>
        </w:rPr>
      </w:pPr>
      <w:r w:rsidRPr="00E11897">
        <w:rPr>
          <w:rFonts w:ascii="Arial" w:eastAsia="Times New Roman" w:hAnsi="Arial" w:cs="Arial"/>
          <w:color w:val="0000FF"/>
          <w:sz w:val="24"/>
          <w:szCs w:val="24"/>
          <w:lang w:eastAsia="en-GB"/>
        </w:rPr>
        <w:t xml:space="preserve"> </w:t>
      </w:r>
    </w:p>
    <w:p w14:paraId="2AAC241A"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NHS/HSC sites</w:t>
      </w:r>
      <w:r w:rsidRPr="00E11897">
        <w:rPr>
          <w:rFonts w:ascii="Arial" w:eastAsia="Times New Roman" w:hAnsi="Arial" w:cs="Arial"/>
          <w:sz w:val="24"/>
          <w:szCs w:val="24"/>
          <w:lang w:eastAsia="en-GB"/>
        </w:rPr>
        <w:t xml:space="preserve"> </w:t>
      </w:r>
    </w:p>
    <w:p w14:paraId="28F1B191" w14:textId="77777777" w:rsidR="00E11897" w:rsidRPr="00E11897" w:rsidRDefault="00E11897" w:rsidP="00E11897">
      <w:pPr>
        <w:rPr>
          <w:rFonts w:ascii="Arial" w:hAnsi="Arial" w:cs="Arial"/>
          <w:sz w:val="24"/>
          <w:szCs w:val="24"/>
          <w:lang w:eastAsia="en-GB"/>
        </w:rPr>
      </w:pPr>
      <w:r w:rsidRPr="00E11897">
        <w:rPr>
          <w:rFonts w:ascii="Arial" w:eastAsia="Times New Roman" w:hAnsi="Arial" w:cs="Arial"/>
          <w:color w:val="0000FF"/>
          <w:sz w:val="24"/>
          <w:szCs w:val="24"/>
          <w:lang w:eastAsia="en-GB"/>
        </w:rPr>
        <w:t xml:space="preserve"> </w:t>
      </w:r>
    </w:p>
    <w:p w14:paraId="5B35E363"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lastRenderedPageBreak/>
        <w:t>The favourable opinion applies to all NHS/HSC sites taking part in the study, subject to confirmation of Capacity and Capability (in England, Northern Ireland and Wales) or management permission (in Scotland) being obtained from the NHS/HSC R&amp;D office prior to the start of the study (see "Conditions of the favourable opinion" below).</w:t>
      </w:r>
      <w:r w:rsidRPr="00E11897">
        <w:rPr>
          <w:rFonts w:ascii="Arial" w:eastAsia="Times New Roman" w:hAnsi="Arial" w:cs="Arial"/>
          <w:sz w:val="24"/>
          <w:szCs w:val="24"/>
          <w:lang w:eastAsia="en-GB"/>
        </w:rPr>
        <w:t xml:space="preserve"> </w:t>
      </w:r>
    </w:p>
    <w:p w14:paraId="3D613364" w14:textId="77777777" w:rsidR="00E11897" w:rsidRPr="00E11897" w:rsidRDefault="00E11897" w:rsidP="00E11897">
      <w:pPr>
        <w:rPr>
          <w:rFonts w:ascii="Arial" w:hAnsi="Arial" w:cs="Arial"/>
          <w:sz w:val="24"/>
          <w:szCs w:val="24"/>
          <w:lang w:eastAsia="en-GB"/>
        </w:rPr>
      </w:pPr>
      <w:r w:rsidRPr="00E11897">
        <w:rPr>
          <w:rFonts w:ascii="Arial" w:eastAsia="Times New Roman" w:hAnsi="Arial" w:cs="Arial"/>
          <w:sz w:val="24"/>
          <w:szCs w:val="24"/>
          <w:lang w:eastAsia="en-GB"/>
        </w:rPr>
        <w:t xml:space="preserve"> </w:t>
      </w:r>
    </w:p>
    <w:p w14:paraId="54FD68C8"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Non-NHS/HSC sites </w:t>
      </w:r>
    </w:p>
    <w:p w14:paraId="18A99840"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3D428FB0"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I am pleased to confirm that the favourable opinion applies to any non-NHS/HSC sites listed in the application, subject to site management permission </w:t>
      </w:r>
      <w:proofErr w:type="gramStart"/>
      <w:r w:rsidRPr="00E11897">
        <w:rPr>
          <w:rFonts w:ascii="Arial" w:hAnsi="Arial" w:cs="Arial"/>
          <w:sz w:val="24"/>
          <w:szCs w:val="24"/>
          <w:lang w:eastAsia="en-GB"/>
        </w:rPr>
        <w:t>being obtained</w:t>
      </w:r>
      <w:proofErr w:type="gramEnd"/>
      <w:r w:rsidRPr="00E11897">
        <w:rPr>
          <w:rFonts w:ascii="Arial" w:hAnsi="Arial" w:cs="Arial"/>
          <w:sz w:val="24"/>
          <w:szCs w:val="24"/>
          <w:lang w:eastAsia="en-GB"/>
        </w:rPr>
        <w:t xml:space="preserve"> prior to the start of the study at the site. </w:t>
      </w:r>
    </w:p>
    <w:p w14:paraId="3D8F34DF"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39EC1200"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Approved documents</w:t>
      </w:r>
      <w:r w:rsidRPr="00E11897">
        <w:rPr>
          <w:rFonts w:ascii="Arial" w:eastAsia="Times New Roman" w:hAnsi="Arial" w:cs="Arial"/>
          <w:sz w:val="24"/>
          <w:szCs w:val="24"/>
          <w:lang w:eastAsia="en-GB"/>
        </w:rPr>
        <w:t xml:space="preserve"> </w:t>
      </w:r>
    </w:p>
    <w:p w14:paraId="307B4C50" w14:textId="77777777" w:rsidR="00E11897" w:rsidRPr="00E11897" w:rsidRDefault="00E11897" w:rsidP="00E11897">
      <w:pPr>
        <w:rPr>
          <w:rFonts w:ascii="Arial" w:hAnsi="Arial" w:cs="Arial"/>
          <w:sz w:val="24"/>
          <w:szCs w:val="24"/>
          <w:lang w:eastAsia="en-GB"/>
        </w:rPr>
      </w:pPr>
      <w:r w:rsidRPr="00E11897">
        <w:rPr>
          <w:rFonts w:ascii="Arial" w:eastAsia="Times New Roman" w:hAnsi="Arial" w:cs="Arial"/>
          <w:sz w:val="24"/>
          <w:szCs w:val="24"/>
          <w:lang w:eastAsia="en-GB"/>
        </w:rPr>
        <w:t xml:space="preserve"> </w:t>
      </w:r>
    </w:p>
    <w:p w14:paraId="052B6964"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The final list of documents reviewed and approved by the Committee is as follows: </w:t>
      </w:r>
    </w:p>
    <w:tbl>
      <w:tblPr>
        <w:tblStyle w:val="TableGrid1"/>
        <w:tblW w:w="9198" w:type="dxa"/>
        <w:tblInd w:w="47" w:type="dxa"/>
        <w:tblCellMar>
          <w:top w:w="57" w:type="dxa"/>
          <w:left w:w="37" w:type="dxa"/>
          <w:right w:w="55" w:type="dxa"/>
        </w:tblCellMar>
        <w:tblLook w:val="04A0" w:firstRow="1" w:lastRow="0" w:firstColumn="1" w:lastColumn="0" w:noHBand="0" w:noVBand="1"/>
      </w:tblPr>
      <w:tblGrid>
        <w:gridCol w:w="6099"/>
        <w:gridCol w:w="1249"/>
        <w:gridCol w:w="1850"/>
      </w:tblGrid>
      <w:tr w:rsidR="00E11897" w:rsidRPr="00E11897" w14:paraId="02A2F62C" w14:textId="77777777" w:rsidTr="0031004E">
        <w:trPr>
          <w:trHeight w:val="300"/>
        </w:trPr>
        <w:tc>
          <w:tcPr>
            <w:tcW w:w="6099" w:type="dxa"/>
            <w:tcBorders>
              <w:top w:val="single" w:sz="4" w:space="0" w:color="000000"/>
              <w:left w:val="single" w:sz="4" w:space="0" w:color="000000"/>
              <w:bottom w:val="single" w:sz="4" w:space="0" w:color="000000"/>
              <w:right w:val="single" w:sz="4" w:space="0" w:color="000000"/>
            </w:tcBorders>
            <w:shd w:val="clear" w:color="auto" w:fill="DFDFDF"/>
          </w:tcPr>
          <w:p w14:paraId="6D76CA03" w14:textId="77777777" w:rsidR="00E11897" w:rsidRPr="00E11897" w:rsidRDefault="00E11897" w:rsidP="00E11897">
            <w:pPr>
              <w:rPr>
                <w:rFonts w:ascii="Arial" w:eastAsia="Arial" w:hAnsi="Arial" w:cs="Arial"/>
                <w:sz w:val="24"/>
                <w:szCs w:val="24"/>
              </w:rPr>
            </w:pPr>
            <w:r w:rsidRPr="00E11897">
              <w:rPr>
                <w:rFonts w:ascii="Arial" w:eastAsia="Arial" w:hAnsi="Arial" w:cs="Arial"/>
                <w:i/>
                <w:sz w:val="24"/>
                <w:szCs w:val="24"/>
              </w:rPr>
              <w:t xml:space="preserve">Document </w:t>
            </w:r>
            <w:r w:rsidRPr="00E11897">
              <w:rPr>
                <w:rFonts w:ascii="Arial" w:eastAsia="Arial" w:hAnsi="Arial" w:cs="Arial"/>
                <w:sz w:val="24"/>
                <w:szCs w:val="24"/>
              </w:rPr>
              <w:t xml:space="preserve">  </w:t>
            </w:r>
          </w:p>
        </w:tc>
        <w:tc>
          <w:tcPr>
            <w:tcW w:w="1249" w:type="dxa"/>
            <w:tcBorders>
              <w:top w:val="single" w:sz="4" w:space="0" w:color="000000"/>
              <w:left w:val="single" w:sz="4" w:space="0" w:color="000000"/>
              <w:bottom w:val="single" w:sz="4" w:space="0" w:color="000000"/>
              <w:right w:val="single" w:sz="4" w:space="0" w:color="000000"/>
            </w:tcBorders>
            <w:shd w:val="clear" w:color="auto" w:fill="DFDFDF"/>
          </w:tcPr>
          <w:p w14:paraId="0130C723" w14:textId="77777777" w:rsidR="00E11897" w:rsidRPr="00E11897" w:rsidRDefault="00E11897" w:rsidP="00E11897">
            <w:pPr>
              <w:rPr>
                <w:rFonts w:ascii="Arial" w:eastAsia="Arial" w:hAnsi="Arial" w:cs="Arial"/>
                <w:sz w:val="24"/>
                <w:szCs w:val="24"/>
              </w:rPr>
            </w:pPr>
            <w:r w:rsidRPr="00E11897">
              <w:rPr>
                <w:rFonts w:ascii="Arial" w:eastAsia="Arial" w:hAnsi="Arial" w:cs="Arial"/>
                <w:i/>
                <w:sz w:val="24"/>
                <w:szCs w:val="24"/>
              </w:rPr>
              <w:t xml:space="preserve">Version </w:t>
            </w:r>
            <w:r w:rsidRPr="00E11897">
              <w:rPr>
                <w:rFonts w:ascii="Arial" w:eastAsia="Arial" w:hAnsi="Arial" w:cs="Arial"/>
                <w:sz w:val="24"/>
                <w:szCs w:val="24"/>
              </w:rPr>
              <w:t xml:space="preserve">  </w:t>
            </w:r>
          </w:p>
        </w:tc>
        <w:tc>
          <w:tcPr>
            <w:tcW w:w="1850" w:type="dxa"/>
            <w:tcBorders>
              <w:top w:val="single" w:sz="4" w:space="0" w:color="000000"/>
              <w:left w:val="single" w:sz="4" w:space="0" w:color="000000"/>
              <w:bottom w:val="single" w:sz="4" w:space="0" w:color="000000"/>
              <w:right w:val="single" w:sz="4" w:space="0" w:color="000000"/>
            </w:tcBorders>
            <w:shd w:val="clear" w:color="auto" w:fill="DFDFDF"/>
          </w:tcPr>
          <w:p w14:paraId="47542883" w14:textId="77777777" w:rsidR="00E11897" w:rsidRPr="00E11897" w:rsidRDefault="00E11897" w:rsidP="00E11897">
            <w:pPr>
              <w:rPr>
                <w:rFonts w:ascii="Arial" w:eastAsia="Arial" w:hAnsi="Arial" w:cs="Arial"/>
                <w:sz w:val="24"/>
                <w:szCs w:val="24"/>
              </w:rPr>
            </w:pPr>
            <w:r w:rsidRPr="00E11897">
              <w:rPr>
                <w:rFonts w:ascii="Arial" w:eastAsia="Arial" w:hAnsi="Arial" w:cs="Arial"/>
                <w:i/>
                <w:sz w:val="24"/>
                <w:szCs w:val="24"/>
              </w:rPr>
              <w:t xml:space="preserve">Date </w:t>
            </w:r>
            <w:r w:rsidRPr="00E11897">
              <w:rPr>
                <w:rFonts w:ascii="Arial" w:eastAsia="Arial" w:hAnsi="Arial" w:cs="Arial"/>
                <w:sz w:val="24"/>
                <w:szCs w:val="24"/>
              </w:rPr>
              <w:t xml:space="preserve">  </w:t>
            </w:r>
          </w:p>
        </w:tc>
      </w:tr>
      <w:tr w:rsidR="00E11897" w:rsidRPr="00E11897" w14:paraId="3964DC83" w14:textId="77777777" w:rsidTr="0031004E">
        <w:trPr>
          <w:trHeight w:val="494"/>
        </w:trPr>
        <w:tc>
          <w:tcPr>
            <w:tcW w:w="6099" w:type="dxa"/>
            <w:tcBorders>
              <w:top w:val="single" w:sz="4" w:space="0" w:color="000000"/>
              <w:left w:val="single" w:sz="4" w:space="0" w:color="000000"/>
              <w:bottom w:val="single" w:sz="4" w:space="0" w:color="000000"/>
              <w:right w:val="single" w:sz="4" w:space="0" w:color="000000"/>
            </w:tcBorders>
          </w:tcPr>
          <w:p w14:paraId="40CAA6FD"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Evidence of Sponsor insurance or indemnity (non NHS Sponsors only) [Professional Indemnity]  </w:t>
            </w:r>
          </w:p>
        </w:tc>
        <w:tc>
          <w:tcPr>
            <w:tcW w:w="1249" w:type="dxa"/>
            <w:tcBorders>
              <w:top w:val="single" w:sz="4" w:space="0" w:color="000000"/>
              <w:left w:val="single" w:sz="4" w:space="0" w:color="000000"/>
              <w:bottom w:val="single" w:sz="4" w:space="0" w:color="000000"/>
              <w:right w:val="single" w:sz="4" w:space="0" w:color="000000"/>
            </w:tcBorders>
          </w:tcPr>
          <w:p w14:paraId="397509CF"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14:paraId="5A062922"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01 August 2022  </w:t>
            </w:r>
          </w:p>
        </w:tc>
      </w:tr>
      <w:tr w:rsidR="00E11897" w:rsidRPr="00E11897" w14:paraId="7B786FF9" w14:textId="77777777" w:rsidTr="0031004E">
        <w:trPr>
          <w:trHeight w:val="490"/>
        </w:trPr>
        <w:tc>
          <w:tcPr>
            <w:tcW w:w="6099" w:type="dxa"/>
            <w:tcBorders>
              <w:top w:val="single" w:sz="4" w:space="0" w:color="000000"/>
              <w:left w:val="single" w:sz="4" w:space="0" w:color="000000"/>
              <w:bottom w:val="single" w:sz="4" w:space="0" w:color="000000"/>
              <w:right w:val="single" w:sz="4" w:space="0" w:color="000000"/>
            </w:tcBorders>
          </w:tcPr>
          <w:p w14:paraId="6D6C5B4A"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Interview schedules or topic guides for participants [Interview Schedule]  </w:t>
            </w:r>
          </w:p>
        </w:tc>
        <w:tc>
          <w:tcPr>
            <w:tcW w:w="1249" w:type="dxa"/>
            <w:tcBorders>
              <w:top w:val="single" w:sz="4" w:space="0" w:color="000000"/>
              <w:left w:val="single" w:sz="4" w:space="0" w:color="000000"/>
              <w:bottom w:val="single" w:sz="4" w:space="0" w:color="000000"/>
              <w:right w:val="single" w:sz="4" w:space="0" w:color="000000"/>
            </w:tcBorders>
          </w:tcPr>
          <w:p w14:paraId="70F70D95"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3.0  </w:t>
            </w:r>
          </w:p>
        </w:tc>
        <w:tc>
          <w:tcPr>
            <w:tcW w:w="1850" w:type="dxa"/>
            <w:tcBorders>
              <w:top w:val="single" w:sz="4" w:space="0" w:color="000000"/>
              <w:left w:val="single" w:sz="4" w:space="0" w:color="000000"/>
              <w:bottom w:val="single" w:sz="4" w:space="0" w:color="000000"/>
              <w:right w:val="single" w:sz="4" w:space="0" w:color="000000"/>
            </w:tcBorders>
          </w:tcPr>
          <w:p w14:paraId="50D0F5F4"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20 October 2022  </w:t>
            </w:r>
          </w:p>
        </w:tc>
      </w:tr>
      <w:tr w:rsidR="00E11897" w:rsidRPr="00E11897" w14:paraId="0001D90B" w14:textId="77777777" w:rsidTr="0031004E">
        <w:trPr>
          <w:trHeight w:val="310"/>
        </w:trPr>
        <w:tc>
          <w:tcPr>
            <w:tcW w:w="6099" w:type="dxa"/>
            <w:tcBorders>
              <w:top w:val="single" w:sz="4" w:space="0" w:color="000000"/>
              <w:left w:val="single" w:sz="4" w:space="0" w:color="000000"/>
              <w:bottom w:val="single" w:sz="4" w:space="0" w:color="000000"/>
              <w:right w:val="single" w:sz="4" w:space="0" w:color="000000"/>
            </w:tcBorders>
          </w:tcPr>
          <w:p w14:paraId="566C9798"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IRAS Application Form [</w:t>
            </w:r>
            <w:proofErr w:type="spellStart"/>
            <w:r w:rsidRPr="00E11897">
              <w:rPr>
                <w:rFonts w:ascii="Arial" w:eastAsia="Arial" w:hAnsi="Arial" w:cs="Arial"/>
                <w:sz w:val="24"/>
                <w:szCs w:val="24"/>
              </w:rPr>
              <w:t>IRAS_Form_XXXXXXXX</w:t>
            </w:r>
            <w:proofErr w:type="spellEnd"/>
            <w:r w:rsidRPr="00E11897">
              <w:rPr>
                <w:rFonts w:ascii="Arial" w:eastAsia="Arial" w:hAnsi="Arial" w:cs="Arial"/>
                <w:sz w:val="24"/>
                <w:szCs w:val="24"/>
              </w:rPr>
              <w:t xml:space="preserve">]  </w:t>
            </w:r>
          </w:p>
        </w:tc>
        <w:tc>
          <w:tcPr>
            <w:tcW w:w="1249" w:type="dxa"/>
            <w:tcBorders>
              <w:top w:val="single" w:sz="4" w:space="0" w:color="000000"/>
              <w:left w:val="single" w:sz="4" w:space="0" w:color="000000"/>
              <w:bottom w:val="single" w:sz="4" w:space="0" w:color="000000"/>
              <w:right w:val="single" w:sz="4" w:space="0" w:color="000000"/>
            </w:tcBorders>
          </w:tcPr>
          <w:p w14:paraId="1F00910A"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73C8F8E8"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19 August 2022  </w:t>
            </w:r>
          </w:p>
        </w:tc>
      </w:tr>
      <w:tr w:rsidR="00E11897" w:rsidRPr="00E11897" w14:paraId="2388993D" w14:textId="77777777" w:rsidTr="0031004E">
        <w:trPr>
          <w:trHeight w:val="310"/>
        </w:trPr>
        <w:tc>
          <w:tcPr>
            <w:tcW w:w="6099" w:type="dxa"/>
            <w:tcBorders>
              <w:top w:val="single" w:sz="4" w:space="0" w:color="000000"/>
              <w:left w:val="single" w:sz="4" w:space="0" w:color="000000"/>
              <w:bottom w:val="single" w:sz="4" w:space="0" w:color="000000"/>
              <w:right w:val="single" w:sz="4" w:space="0" w:color="000000"/>
            </w:tcBorders>
          </w:tcPr>
          <w:p w14:paraId="61F018BE"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Letter from sponsor [Sponsor Letter ]  </w:t>
            </w:r>
          </w:p>
        </w:tc>
        <w:tc>
          <w:tcPr>
            <w:tcW w:w="1249" w:type="dxa"/>
            <w:tcBorders>
              <w:top w:val="single" w:sz="4" w:space="0" w:color="000000"/>
              <w:left w:val="single" w:sz="4" w:space="0" w:color="000000"/>
              <w:bottom w:val="single" w:sz="4" w:space="0" w:color="000000"/>
              <w:right w:val="single" w:sz="4" w:space="0" w:color="000000"/>
            </w:tcBorders>
          </w:tcPr>
          <w:p w14:paraId="52F20F22"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14:paraId="2B3B7873"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09 May 2022  </w:t>
            </w:r>
          </w:p>
        </w:tc>
      </w:tr>
      <w:tr w:rsidR="00E11897" w:rsidRPr="00E11897" w14:paraId="689FCA52" w14:textId="77777777" w:rsidTr="0031004E">
        <w:trPr>
          <w:trHeight w:val="312"/>
        </w:trPr>
        <w:tc>
          <w:tcPr>
            <w:tcW w:w="6099" w:type="dxa"/>
            <w:tcBorders>
              <w:top w:val="single" w:sz="4" w:space="0" w:color="000000"/>
              <w:left w:val="single" w:sz="4" w:space="0" w:color="000000"/>
              <w:bottom w:val="single" w:sz="4" w:space="0" w:color="000000"/>
              <w:right w:val="single" w:sz="4" w:space="0" w:color="000000"/>
            </w:tcBorders>
          </w:tcPr>
          <w:p w14:paraId="4A6B7B3F"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Letters of invitation to participant [Invitation Letter]  </w:t>
            </w:r>
          </w:p>
        </w:tc>
        <w:tc>
          <w:tcPr>
            <w:tcW w:w="1249" w:type="dxa"/>
            <w:tcBorders>
              <w:top w:val="single" w:sz="4" w:space="0" w:color="000000"/>
              <w:left w:val="single" w:sz="4" w:space="0" w:color="000000"/>
              <w:bottom w:val="single" w:sz="4" w:space="0" w:color="000000"/>
              <w:right w:val="single" w:sz="4" w:space="0" w:color="000000"/>
            </w:tcBorders>
          </w:tcPr>
          <w:p w14:paraId="186401AC"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3.0  </w:t>
            </w:r>
          </w:p>
        </w:tc>
        <w:tc>
          <w:tcPr>
            <w:tcW w:w="1850" w:type="dxa"/>
            <w:tcBorders>
              <w:top w:val="single" w:sz="4" w:space="0" w:color="000000"/>
              <w:left w:val="single" w:sz="4" w:space="0" w:color="000000"/>
              <w:bottom w:val="single" w:sz="4" w:space="0" w:color="000000"/>
              <w:right w:val="single" w:sz="4" w:space="0" w:color="000000"/>
            </w:tcBorders>
          </w:tcPr>
          <w:p w14:paraId="4FA0D888"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05 October 2022  </w:t>
            </w:r>
          </w:p>
        </w:tc>
      </w:tr>
      <w:tr w:rsidR="00E11897" w:rsidRPr="00E11897" w14:paraId="34B71BC8" w14:textId="77777777" w:rsidTr="0031004E">
        <w:trPr>
          <w:trHeight w:val="490"/>
        </w:trPr>
        <w:tc>
          <w:tcPr>
            <w:tcW w:w="6099" w:type="dxa"/>
            <w:tcBorders>
              <w:top w:val="single" w:sz="4" w:space="0" w:color="000000"/>
              <w:left w:val="single" w:sz="4" w:space="0" w:color="000000"/>
              <w:bottom w:val="single" w:sz="4" w:space="0" w:color="000000"/>
              <w:right w:val="single" w:sz="4" w:space="0" w:color="000000"/>
            </w:tcBorders>
          </w:tcPr>
          <w:p w14:paraId="5521A1BA"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Non-validated questionnaire [Demographic/ Contextual Questionnaire]  </w:t>
            </w:r>
          </w:p>
        </w:tc>
        <w:tc>
          <w:tcPr>
            <w:tcW w:w="1249" w:type="dxa"/>
            <w:tcBorders>
              <w:top w:val="single" w:sz="4" w:space="0" w:color="000000"/>
              <w:left w:val="single" w:sz="4" w:space="0" w:color="000000"/>
              <w:bottom w:val="single" w:sz="4" w:space="0" w:color="000000"/>
              <w:right w:val="single" w:sz="4" w:space="0" w:color="000000"/>
            </w:tcBorders>
          </w:tcPr>
          <w:p w14:paraId="064632AB"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2.0  </w:t>
            </w:r>
          </w:p>
        </w:tc>
        <w:tc>
          <w:tcPr>
            <w:tcW w:w="1850" w:type="dxa"/>
            <w:tcBorders>
              <w:top w:val="single" w:sz="4" w:space="0" w:color="000000"/>
              <w:left w:val="single" w:sz="4" w:space="0" w:color="000000"/>
              <w:bottom w:val="single" w:sz="4" w:space="0" w:color="000000"/>
              <w:right w:val="single" w:sz="4" w:space="0" w:color="000000"/>
            </w:tcBorders>
          </w:tcPr>
          <w:p w14:paraId="4E127248"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15 April 2022  </w:t>
            </w:r>
          </w:p>
        </w:tc>
      </w:tr>
      <w:tr w:rsidR="00E11897" w:rsidRPr="00E11897" w14:paraId="3B6600A6" w14:textId="77777777" w:rsidTr="0031004E">
        <w:trPr>
          <w:trHeight w:val="490"/>
        </w:trPr>
        <w:tc>
          <w:tcPr>
            <w:tcW w:w="6099" w:type="dxa"/>
            <w:tcBorders>
              <w:top w:val="single" w:sz="4" w:space="0" w:color="000000"/>
              <w:left w:val="single" w:sz="4" w:space="0" w:color="000000"/>
              <w:bottom w:val="single" w:sz="4" w:space="0" w:color="000000"/>
              <w:right w:val="single" w:sz="4" w:space="0" w:color="000000"/>
            </w:tcBorders>
          </w:tcPr>
          <w:p w14:paraId="6FB1A983"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Other [Additional Sponsor Letter Confirming Indemnity/Insurance Arrangements]  </w:t>
            </w:r>
          </w:p>
        </w:tc>
        <w:tc>
          <w:tcPr>
            <w:tcW w:w="1249" w:type="dxa"/>
            <w:tcBorders>
              <w:top w:val="single" w:sz="4" w:space="0" w:color="000000"/>
              <w:left w:val="single" w:sz="4" w:space="0" w:color="000000"/>
              <w:bottom w:val="single" w:sz="4" w:space="0" w:color="000000"/>
              <w:right w:val="single" w:sz="4" w:space="0" w:color="000000"/>
            </w:tcBorders>
          </w:tcPr>
          <w:p w14:paraId="0DC0E8F9"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14:paraId="3CB65EF7"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05 August 2022  </w:t>
            </w:r>
          </w:p>
        </w:tc>
      </w:tr>
      <w:tr w:rsidR="00E11897" w:rsidRPr="00E11897" w14:paraId="12CC2782" w14:textId="77777777" w:rsidTr="0031004E">
        <w:trPr>
          <w:trHeight w:val="310"/>
        </w:trPr>
        <w:tc>
          <w:tcPr>
            <w:tcW w:w="6099" w:type="dxa"/>
            <w:tcBorders>
              <w:top w:val="single" w:sz="4" w:space="0" w:color="000000"/>
              <w:left w:val="single" w:sz="4" w:space="0" w:color="000000"/>
              <w:bottom w:val="single" w:sz="4" w:space="0" w:color="000000"/>
              <w:right w:val="single" w:sz="4" w:space="0" w:color="000000"/>
            </w:tcBorders>
          </w:tcPr>
          <w:p w14:paraId="5333AEC1"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Other [Additional Indemnity / Insurance Information]  </w:t>
            </w:r>
          </w:p>
        </w:tc>
        <w:tc>
          <w:tcPr>
            <w:tcW w:w="1249" w:type="dxa"/>
            <w:tcBorders>
              <w:top w:val="single" w:sz="4" w:space="0" w:color="000000"/>
              <w:left w:val="single" w:sz="4" w:space="0" w:color="000000"/>
              <w:bottom w:val="single" w:sz="4" w:space="0" w:color="000000"/>
              <w:right w:val="single" w:sz="4" w:space="0" w:color="000000"/>
            </w:tcBorders>
          </w:tcPr>
          <w:p w14:paraId="00C402C6"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14:paraId="7AAB258A"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01 August 2022  </w:t>
            </w:r>
          </w:p>
        </w:tc>
      </w:tr>
      <w:tr w:rsidR="00E11897" w:rsidRPr="00E11897" w14:paraId="0DB9705C" w14:textId="77777777" w:rsidTr="0031004E">
        <w:trPr>
          <w:trHeight w:val="310"/>
        </w:trPr>
        <w:tc>
          <w:tcPr>
            <w:tcW w:w="6099" w:type="dxa"/>
            <w:tcBorders>
              <w:top w:val="single" w:sz="4" w:space="0" w:color="000000"/>
              <w:left w:val="single" w:sz="4" w:space="0" w:color="000000"/>
              <w:bottom w:val="single" w:sz="4" w:space="0" w:color="000000"/>
              <w:right w:val="single" w:sz="4" w:space="0" w:color="000000"/>
            </w:tcBorders>
          </w:tcPr>
          <w:p w14:paraId="3D14555B"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Other [GCP certificate ]  </w:t>
            </w:r>
          </w:p>
        </w:tc>
        <w:tc>
          <w:tcPr>
            <w:tcW w:w="1249" w:type="dxa"/>
            <w:tcBorders>
              <w:top w:val="single" w:sz="4" w:space="0" w:color="000000"/>
              <w:left w:val="single" w:sz="4" w:space="0" w:color="000000"/>
              <w:bottom w:val="single" w:sz="4" w:space="0" w:color="000000"/>
              <w:right w:val="single" w:sz="4" w:space="0" w:color="000000"/>
            </w:tcBorders>
          </w:tcPr>
          <w:p w14:paraId="501B6790"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14:paraId="4660E18B"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17 October 2022  </w:t>
            </w:r>
          </w:p>
        </w:tc>
      </w:tr>
      <w:tr w:rsidR="00E11897" w:rsidRPr="00E11897" w14:paraId="50BCE7A1" w14:textId="77777777" w:rsidTr="0031004E">
        <w:trPr>
          <w:trHeight w:val="310"/>
        </w:trPr>
        <w:tc>
          <w:tcPr>
            <w:tcW w:w="6099" w:type="dxa"/>
            <w:tcBorders>
              <w:top w:val="single" w:sz="4" w:space="0" w:color="000000"/>
              <w:left w:val="single" w:sz="4" w:space="0" w:color="000000"/>
              <w:bottom w:val="single" w:sz="4" w:space="0" w:color="000000"/>
              <w:right w:val="single" w:sz="4" w:space="0" w:color="000000"/>
            </w:tcBorders>
          </w:tcPr>
          <w:p w14:paraId="1E182B40"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Other [Debrief Form]  </w:t>
            </w:r>
          </w:p>
        </w:tc>
        <w:tc>
          <w:tcPr>
            <w:tcW w:w="1249" w:type="dxa"/>
            <w:tcBorders>
              <w:top w:val="single" w:sz="4" w:space="0" w:color="000000"/>
              <w:left w:val="single" w:sz="4" w:space="0" w:color="000000"/>
              <w:bottom w:val="single" w:sz="4" w:space="0" w:color="000000"/>
              <w:right w:val="single" w:sz="4" w:space="0" w:color="000000"/>
            </w:tcBorders>
          </w:tcPr>
          <w:p w14:paraId="20400813"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4.0  </w:t>
            </w:r>
          </w:p>
        </w:tc>
        <w:tc>
          <w:tcPr>
            <w:tcW w:w="1850" w:type="dxa"/>
            <w:tcBorders>
              <w:top w:val="single" w:sz="4" w:space="0" w:color="000000"/>
              <w:left w:val="single" w:sz="4" w:space="0" w:color="000000"/>
              <w:bottom w:val="single" w:sz="4" w:space="0" w:color="000000"/>
              <w:right w:val="single" w:sz="4" w:space="0" w:color="000000"/>
            </w:tcBorders>
          </w:tcPr>
          <w:p w14:paraId="538281DD"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20 October 2022  </w:t>
            </w:r>
          </w:p>
        </w:tc>
      </w:tr>
      <w:tr w:rsidR="00E11897" w:rsidRPr="00E11897" w14:paraId="1D6DF9F8" w14:textId="77777777" w:rsidTr="0031004E">
        <w:trPr>
          <w:trHeight w:val="312"/>
        </w:trPr>
        <w:tc>
          <w:tcPr>
            <w:tcW w:w="6099" w:type="dxa"/>
            <w:tcBorders>
              <w:top w:val="single" w:sz="4" w:space="0" w:color="000000"/>
              <w:left w:val="single" w:sz="4" w:space="0" w:color="000000"/>
              <w:bottom w:val="single" w:sz="4" w:space="0" w:color="000000"/>
              <w:right w:val="single" w:sz="4" w:space="0" w:color="000000"/>
            </w:tcBorders>
          </w:tcPr>
          <w:p w14:paraId="7A0EFE5A"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Other [Response to Ethical Review]  </w:t>
            </w:r>
          </w:p>
        </w:tc>
        <w:tc>
          <w:tcPr>
            <w:tcW w:w="1249" w:type="dxa"/>
            <w:tcBorders>
              <w:top w:val="single" w:sz="4" w:space="0" w:color="000000"/>
              <w:left w:val="single" w:sz="4" w:space="0" w:color="000000"/>
              <w:bottom w:val="single" w:sz="4" w:space="0" w:color="000000"/>
              <w:right w:val="single" w:sz="4" w:space="0" w:color="000000"/>
            </w:tcBorders>
          </w:tcPr>
          <w:p w14:paraId="2C40ADFF"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14:paraId="485FC74F"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02 November 2022 </w:t>
            </w:r>
          </w:p>
        </w:tc>
      </w:tr>
      <w:tr w:rsidR="00E11897" w:rsidRPr="00E11897" w14:paraId="026185B1" w14:textId="77777777" w:rsidTr="0031004E">
        <w:trPr>
          <w:trHeight w:val="310"/>
        </w:trPr>
        <w:tc>
          <w:tcPr>
            <w:tcW w:w="6099" w:type="dxa"/>
            <w:tcBorders>
              <w:top w:val="single" w:sz="4" w:space="0" w:color="000000"/>
              <w:left w:val="single" w:sz="4" w:space="0" w:color="000000"/>
              <w:bottom w:val="single" w:sz="4" w:space="0" w:color="000000"/>
              <w:right w:val="single" w:sz="4" w:space="0" w:color="000000"/>
            </w:tcBorders>
          </w:tcPr>
          <w:p w14:paraId="1F1B5186"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Other [PPI involvement information]  </w:t>
            </w:r>
          </w:p>
        </w:tc>
        <w:tc>
          <w:tcPr>
            <w:tcW w:w="1249" w:type="dxa"/>
            <w:tcBorders>
              <w:top w:val="single" w:sz="4" w:space="0" w:color="000000"/>
              <w:left w:val="single" w:sz="4" w:space="0" w:color="000000"/>
              <w:bottom w:val="single" w:sz="4" w:space="0" w:color="000000"/>
              <w:right w:val="single" w:sz="4" w:space="0" w:color="000000"/>
            </w:tcBorders>
          </w:tcPr>
          <w:p w14:paraId="76133E85"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5B526109"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  </w:t>
            </w:r>
          </w:p>
        </w:tc>
      </w:tr>
      <w:tr w:rsidR="00E11897" w:rsidRPr="00E11897" w14:paraId="6FE0DC1F" w14:textId="77777777" w:rsidTr="0031004E">
        <w:trPr>
          <w:trHeight w:val="310"/>
        </w:trPr>
        <w:tc>
          <w:tcPr>
            <w:tcW w:w="6099" w:type="dxa"/>
            <w:tcBorders>
              <w:top w:val="single" w:sz="4" w:space="0" w:color="000000"/>
              <w:left w:val="single" w:sz="4" w:space="0" w:color="000000"/>
              <w:bottom w:val="single" w:sz="4" w:space="0" w:color="000000"/>
              <w:right w:val="single" w:sz="4" w:space="0" w:color="000000"/>
            </w:tcBorders>
          </w:tcPr>
          <w:p w14:paraId="72528E98"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Participant consent form [Consent Form]  </w:t>
            </w:r>
          </w:p>
        </w:tc>
        <w:tc>
          <w:tcPr>
            <w:tcW w:w="1249" w:type="dxa"/>
            <w:tcBorders>
              <w:top w:val="single" w:sz="4" w:space="0" w:color="000000"/>
              <w:left w:val="single" w:sz="4" w:space="0" w:color="000000"/>
              <w:bottom w:val="single" w:sz="4" w:space="0" w:color="000000"/>
              <w:right w:val="single" w:sz="4" w:space="0" w:color="000000"/>
            </w:tcBorders>
          </w:tcPr>
          <w:p w14:paraId="64355F5F"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3.0  </w:t>
            </w:r>
          </w:p>
        </w:tc>
        <w:tc>
          <w:tcPr>
            <w:tcW w:w="1850" w:type="dxa"/>
            <w:tcBorders>
              <w:top w:val="single" w:sz="4" w:space="0" w:color="000000"/>
              <w:left w:val="single" w:sz="4" w:space="0" w:color="000000"/>
              <w:bottom w:val="single" w:sz="4" w:space="0" w:color="000000"/>
              <w:right w:val="single" w:sz="4" w:space="0" w:color="000000"/>
            </w:tcBorders>
          </w:tcPr>
          <w:p w14:paraId="6E989D8B"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05 October 2022  </w:t>
            </w:r>
          </w:p>
        </w:tc>
      </w:tr>
      <w:tr w:rsidR="00E11897" w:rsidRPr="00E11897" w14:paraId="31A9B262" w14:textId="77777777" w:rsidTr="0031004E">
        <w:trPr>
          <w:trHeight w:val="310"/>
        </w:trPr>
        <w:tc>
          <w:tcPr>
            <w:tcW w:w="6099" w:type="dxa"/>
            <w:tcBorders>
              <w:top w:val="single" w:sz="4" w:space="0" w:color="000000"/>
              <w:left w:val="single" w:sz="4" w:space="0" w:color="000000"/>
              <w:bottom w:val="single" w:sz="4" w:space="0" w:color="000000"/>
              <w:right w:val="single" w:sz="4" w:space="0" w:color="000000"/>
            </w:tcBorders>
          </w:tcPr>
          <w:p w14:paraId="20699091"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lastRenderedPageBreak/>
              <w:t xml:space="preserve">Participant information sheet (PIS) [Participant Information Sheet ]  </w:t>
            </w:r>
          </w:p>
        </w:tc>
        <w:tc>
          <w:tcPr>
            <w:tcW w:w="1249" w:type="dxa"/>
            <w:tcBorders>
              <w:top w:val="single" w:sz="4" w:space="0" w:color="000000"/>
              <w:left w:val="single" w:sz="4" w:space="0" w:color="000000"/>
              <w:bottom w:val="single" w:sz="4" w:space="0" w:color="000000"/>
              <w:right w:val="single" w:sz="4" w:space="0" w:color="000000"/>
            </w:tcBorders>
          </w:tcPr>
          <w:p w14:paraId="0CDBD588"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4.0  </w:t>
            </w:r>
          </w:p>
        </w:tc>
        <w:tc>
          <w:tcPr>
            <w:tcW w:w="1850" w:type="dxa"/>
            <w:tcBorders>
              <w:top w:val="single" w:sz="4" w:space="0" w:color="000000"/>
              <w:left w:val="single" w:sz="4" w:space="0" w:color="000000"/>
              <w:bottom w:val="single" w:sz="4" w:space="0" w:color="000000"/>
              <w:right w:val="single" w:sz="4" w:space="0" w:color="000000"/>
            </w:tcBorders>
          </w:tcPr>
          <w:p w14:paraId="689B877D"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20 October 2022  </w:t>
            </w:r>
          </w:p>
        </w:tc>
      </w:tr>
      <w:tr w:rsidR="00E11897" w:rsidRPr="00E11897" w14:paraId="57557A3E" w14:textId="77777777" w:rsidTr="0031004E">
        <w:trPr>
          <w:trHeight w:val="490"/>
        </w:trPr>
        <w:tc>
          <w:tcPr>
            <w:tcW w:w="6099" w:type="dxa"/>
            <w:tcBorders>
              <w:top w:val="single" w:sz="4" w:space="0" w:color="000000"/>
              <w:left w:val="single" w:sz="4" w:space="0" w:color="000000"/>
              <w:bottom w:val="single" w:sz="4" w:space="0" w:color="000000"/>
              <w:right w:val="single" w:sz="4" w:space="0" w:color="000000"/>
            </w:tcBorders>
          </w:tcPr>
          <w:p w14:paraId="562D29A0"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Referee's report or other scientific critique report [University Approval Letter]  </w:t>
            </w:r>
          </w:p>
        </w:tc>
        <w:tc>
          <w:tcPr>
            <w:tcW w:w="1249" w:type="dxa"/>
            <w:tcBorders>
              <w:top w:val="single" w:sz="4" w:space="0" w:color="000000"/>
              <w:left w:val="single" w:sz="4" w:space="0" w:color="000000"/>
              <w:bottom w:val="single" w:sz="4" w:space="0" w:color="000000"/>
              <w:right w:val="single" w:sz="4" w:space="0" w:color="000000"/>
            </w:tcBorders>
          </w:tcPr>
          <w:p w14:paraId="1DA2B8AB"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14:paraId="06932DEC"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09 May 2022  </w:t>
            </w:r>
          </w:p>
        </w:tc>
      </w:tr>
      <w:tr w:rsidR="00E11897" w:rsidRPr="00E11897" w14:paraId="46FFC7E6" w14:textId="77777777" w:rsidTr="0031004E">
        <w:trPr>
          <w:trHeight w:val="490"/>
        </w:trPr>
        <w:tc>
          <w:tcPr>
            <w:tcW w:w="6099" w:type="dxa"/>
            <w:tcBorders>
              <w:top w:val="single" w:sz="4" w:space="0" w:color="000000"/>
              <w:left w:val="single" w:sz="4" w:space="0" w:color="000000"/>
              <w:bottom w:val="single" w:sz="4" w:space="0" w:color="000000"/>
              <w:right w:val="single" w:sz="4" w:space="0" w:color="000000"/>
            </w:tcBorders>
          </w:tcPr>
          <w:p w14:paraId="053F8F9E"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Research protocol or project proposal [Peer review form with proposal]  </w:t>
            </w:r>
          </w:p>
        </w:tc>
        <w:tc>
          <w:tcPr>
            <w:tcW w:w="1249" w:type="dxa"/>
            <w:tcBorders>
              <w:top w:val="single" w:sz="4" w:space="0" w:color="000000"/>
              <w:left w:val="single" w:sz="4" w:space="0" w:color="000000"/>
              <w:bottom w:val="single" w:sz="4" w:space="0" w:color="000000"/>
              <w:right w:val="single" w:sz="4" w:space="0" w:color="000000"/>
            </w:tcBorders>
          </w:tcPr>
          <w:p w14:paraId="727553DF"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2.0  </w:t>
            </w:r>
          </w:p>
        </w:tc>
        <w:tc>
          <w:tcPr>
            <w:tcW w:w="1850" w:type="dxa"/>
            <w:tcBorders>
              <w:top w:val="single" w:sz="4" w:space="0" w:color="000000"/>
              <w:left w:val="single" w:sz="4" w:space="0" w:color="000000"/>
              <w:bottom w:val="single" w:sz="4" w:space="0" w:color="000000"/>
              <w:right w:val="single" w:sz="4" w:space="0" w:color="000000"/>
            </w:tcBorders>
          </w:tcPr>
          <w:p w14:paraId="1A1F8A0D"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15 April 2022  </w:t>
            </w:r>
          </w:p>
        </w:tc>
      </w:tr>
      <w:tr w:rsidR="00E11897" w:rsidRPr="00E11897" w14:paraId="4E0FE7DC" w14:textId="77777777" w:rsidTr="0031004E">
        <w:trPr>
          <w:trHeight w:val="312"/>
        </w:trPr>
        <w:tc>
          <w:tcPr>
            <w:tcW w:w="6099" w:type="dxa"/>
            <w:tcBorders>
              <w:top w:val="single" w:sz="4" w:space="0" w:color="000000"/>
              <w:left w:val="single" w:sz="4" w:space="0" w:color="000000"/>
              <w:bottom w:val="single" w:sz="4" w:space="0" w:color="000000"/>
              <w:right w:val="single" w:sz="4" w:space="0" w:color="000000"/>
            </w:tcBorders>
          </w:tcPr>
          <w:p w14:paraId="5DA49EB7"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Summary CV for Chief Investigator (CI) [CV for Chief Investigator]  </w:t>
            </w:r>
          </w:p>
        </w:tc>
        <w:tc>
          <w:tcPr>
            <w:tcW w:w="1249" w:type="dxa"/>
            <w:tcBorders>
              <w:top w:val="single" w:sz="4" w:space="0" w:color="000000"/>
              <w:left w:val="single" w:sz="4" w:space="0" w:color="000000"/>
              <w:bottom w:val="single" w:sz="4" w:space="0" w:color="000000"/>
              <w:right w:val="single" w:sz="4" w:space="0" w:color="000000"/>
            </w:tcBorders>
          </w:tcPr>
          <w:p w14:paraId="0F69BC5C"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14:paraId="666BBBC8"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04 August 2022  </w:t>
            </w:r>
          </w:p>
        </w:tc>
      </w:tr>
      <w:tr w:rsidR="00E11897" w:rsidRPr="00E11897" w14:paraId="4B1A1D4F" w14:textId="77777777" w:rsidTr="0031004E">
        <w:trPr>
          <w:trHeight w:val="310"/>
        </w:trPr>
        <w:tc>
          <w:tcPr>
            <w:tcW w:w="6099" w:type="dxa"/>
            <w:tcBorders>
              <w:top w:val="single" w:sz="4" w:space="0" w:color="000000"/>
              <w:left w:val="single" w:sz="4" w:space="0" w:color="000000"/>
              <w:bottom w:val="single" w:sz="4" w:space="0" w:color="000000"/>
              <w:right w:val="single" w:sz="4" w:space="0" w:color="000000"/>
            </w:tcBorders>
          </w:tcPr>
          <w:p w14:paraId="533EB498"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Summary CV for student [CV Student ]  </w:t>
            </w:r>
          </w:p>
        </w:tc>
        <w:tc>
          <w:tcPr>
            <w:tcW w:w="1249" w:type="dxa"/>
            <w:tcBorders>
              <w:top w:val="single" w:sz="4" w:space="0" w:color="000000"/>
              <w:left w:val="single" w:sz="4" w:space="0" w:color="000000"/>
              <w:bottom w:val="single" w:sz="4" w:space="0" w:color="000000"/>
              <w:right w:val="single" w:sz="4" w:space="0" w:color="000000"/>
            </w:tcBorders>
          </w:tcPr>
          <w:p w14:paraId="27A3049C"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14:paraId="33F4A2E6"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04 August 2022  </w:t>
            </w:r>
          </w:p>
        </w:tc>
      </w:tr>
      <w:tr w:rsidR="00E11897" w:rsidRPr="00E11897" w14:paraId="312935C9" w14:textId="77777777" w:rsidTr="0031004E">
        <w:trPr>
          <w:trHeight w:val="310"/>
        </w:trPr>
        <w:tc>
          <w:tcPr>
            <w:tcW w:w="6099" w:type="dxa"/>
            <w:tcBorders>
              <w:top w:val="single" w:sz="4" w:space="0" w:color="000000"/>
              <w:left w:val="single" w:sz="4" w:space="0" w:color="000000"/>
              <w:bottom w:val="single" w:sz="4" w:space="0" w:color="000000"/>
              <w:right w:val="single" w:sz="4" w:space="0" w:color="000000"/>
            </w:tcBorders>
          </w:tcPr>
          <w:p w14:paraId="43E32BAD"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Summary CV for supervisor (student research) [CV supervisor]  </w:t>
            </w:r>
          </w:p>
        </w:tc>
        <w:tc>
          <w:tcPr>
            <w:tcW w:w="1249" w:type="dxa"/>
            <w:tcBorders>
              <w:top w:val="single" w:sz="4" w:space="0" w:color="000000"/>
              <w:left w:val="single" w:sz="4" w:space="0" w:color="000000"/>
              <w:bottom w:val="single" w:sz="4" w:space="0" w:color="000000"/>
              <w:right w:val="single" w:sz="4" w:space="0" w:color="000000"/>
            </w:tcBorders>
          </w:tcPr>
          <w:p w14:paraId="7D0F6CBA"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14:paraId="53CB1674"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02 August 2022  </w:t>
            </w:r>
          </w:p>
        </w:tc>
      </w:tr>
    </w:tbl>
    <w:p w14:paraId="15012B1A"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68DF3812"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5676EA26"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Statement of compliance </w:t>
      </w:r>
    </w:p>
    <w:p w14:paraId="2B0184F4"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7456539D"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The Committee </w:t>
      </w:r>
      <w:proofErr w:type="gramStart"/>
      <w:r w:rsidRPr="00E11897">
        <w:rPr>
          <w:rFonts w:ascii="Arial" w:hAnsi="Arial" w:cs="Arial"/>
          <w:sz w:val="24"/>
          <w:szCs w:val="24"/>
          <w:lang w:eastAsia="en-GB"/>
        </w:rPr>
        <w:t>is constituted</w:t>
      </w:r>
      <w:proofErr w:type="gramEnd"/>
      <w:r w:rsidRPr="00E11897">
        <w:rPr>
          <w:rFonts w:ascii="Arial" w:hAnsi="Arial" w:cs="Arial"/>
          <w:sz w:val="24"/>
          <w:szCs w:val="24"/>
          <w:lang w:eastAsia="en-GB"/>
        </w:rPr>
        <w:t xml:space="preserve"> in accordance with the Governance Arrangements for Research Ethics Committees and complies fully with the Standard Operating Procedures for Research Ethics Committees in the UK. </w:t>
      </w:r>
    </w:p>
    <w:p w14:paraId="2ED2991C"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60489060"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User Feedback </w:t>
      </w:r>
    </w:p>
    <w:p w14:paraId="5AD79E79"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1CE75B81" w14:textId="6C550D98"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The Health Research Authority is continually striving to provide a high quality service to all applicants and sponsors. You </w:t>
      </w:r>
      <w:proofErr w:type="gramStart"/>
      <w:r w:rsidRPr="00E11897">
        <w:rPr>
          <w:rFonts w:ascii="Arial" w:hAnsi="Arial" w:cs="Arial"/>
          <w:sz w:val="24"/>
          <w:szCs w:val="24"/>
          <w:lang w:eastAsia="en-GB"/>
        </w:rPr>
        <w:t>are invited</w:t>
      </w:r>
      <w:proofErr w:type="gramEnd"/>
      <w:r w:rsidRPr="00E11897">
        <w:rPr>
          <w:rFonts w:ascii="Arial" w:hAnsi="Arial" w:cs="Arial"/>
          <w:sz w:val="24"/>
          <w:szCs w:val="24"/>
          <w:lang w:eastAsia="en-GB"/>
        </w:rPr>
        <w:t xml:space="preserve"> to give your view of the service you have received and the application procedure. If you wish to make your views </w:t>
      </w:r>
      <w:proofErr w:type="gramStart"/>
      <w:r w:rsidRPr="00E11897">
        <w:rPr>
          <w:rFonts w:ascii="Arial" w:hAnsi="Arial" w:cs="Arial"/>
          <w:sz w:val="24"/>
          <w:szCs w:val="24"/>
          <w:lang w:eastAsia="en-GB"/>
        </w:rPr>
        <w:t>known</w:t>
      </w:r>
      <w:proofErr w:type="gramEnd"/>
      <w:r w:rsidRPr="00E11897">
        <w:rPr>
          <w:rFonts w:ascii="Arial" w:hAnsi="Arial" w:cs="Arial"/>
          <w:sz w:val="24"/>
          <w:szCs w:val="24"/>
          <w:lang w:eastAsia="en-GB"/>
        </w:rPr>
        <w:t xml:space="preserve"> please use the feedback form available on the HRA website: </w:t>
      </w:r>
      <w:r w:rsidRPr="00E11897">
        <w:rPr>
          <w:rFonts w:ascii="Arial" w:hAnsi="Arial" w:cs="Arial"/>
          <w:sz w:val="24"/>
          <w:szCs w:val="24"/>
          <w:u w:color="0000FF"/>
          <w:lang w:eastAsia="en-GB"/>
        </w:rPr>
        <w:t>http://www.hra.nhs.uk/about-the-hra/governance/qualityassurance/</w:t>
      </w:r>
      <w:r w:rsidRPr="00E11897">
        <w:rPr>
          <w:rFonts w:ascii="Arial" w:hAnsi="Arial" w:cs="Arial"/>
          <w:sz w:val="24"/>
          <w:szCs w:val="24"/>
          <w:lang w:eastAsia="en-GB"/>
        </w:rPr>
        <w:t xml:space="preserve">    </w:t>
      </w:r>
    </w:p>
    <w:p w14:paraId="72AE2BA4"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1ECD333B"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HRA Learning </w:t>
      </w:r>
    </w:p>
    <w:p w14:paraId="413333A1"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64506F1E" w14:textId="4687EFA0"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We are pleased to welcome researchers and research staff to our HRA Learning Events and online learning opportunities– see details </w:t>
      </w:r>
      <w:proofErr w:type="gramStart"/>
      <w:r w:rsidRPr="00E11897">
        <w:rPr>
          <w:rFonts w:ascii="Arial" w:hAnsi="Arial" w:cs="Arial"/>
          <w:sz w:val="24"/>
          <w:szCs w:val="24"/>
          <w:lang w:eastAsia="en-GB"/>
        </w:rPr>
        <w:t>at:</w:t>
      </w:r>
      <w:proofErr w:type="gramEnd"/>
      <w:r w:rsidRPr="00E11897">
        <w:rPr>
          <w:rFonts w:ascii="Arial" w:hAnsi="Arial" w:cs="Arial"/>
          <w:sz w:val="24"/>
          <w:szCs w:val="24"/>
          <w:lang w:eastAsia="en-GB"/>
        </w:rPr>
        <w:t xml:space="preserve"> </w:t>
      </w:r>
      <w:r w:rsidRPr="00E11897">
        <w:rPr>
          <w:rFonts w:ascii="Arial" w:hAnsi="Arial" w:cs="Arial"/>
          <w:sz w:val="24"/>
          <w:szCs w:val="24"/>
          <w:u w:color="0000FF"/>
          <w:lang w:eastAsia="en-GB"/>
        </w:rPr>
        <w:t>https://www.hra.nhs.uk/planning-and-improvingresearch/learning/</w:t>
      </w:r>
      <w:r w:rsidRPr="00E11897">
        <w:rPr>
          <w:rFonts w:ascii="Arial" w:hAnsi="Arial" w:cs="Arial"/>
          <w:sz w:val="24"/>
          <w:szCs w:val="24"/>
          <w:lang w:eastAsia="en-GB"/>
        </w:rPr>
        <w:t xml:space="preserve"> </w:t>
      </w:r>
    </w:p>
    <w:p w14:paraId="7CC3C49C" w14:textId="77777777" w:rsidR="00E11897" w:rsidRPr="00E11897" w:rsidRDefault="00E11897" w:rsidP="00E11897">
      <w:pPr>
        <w:rPr>
          <w:rFonts w:ascii="Arial" w:hAnsi="Arial" w:cs="Arial"/>
          <w:sz w:val="24"/>
          <w:szCs w:val="24"/>
          <w:lang w:eastAsia="en-GB"/>
        </w:rPr>
      </w:pPr>
      <w:r w:rsidRPr="00E11897">
        <w:rPr>
          <w:rFonts w:ascii="Arial" w:hAnsi="Arial" w:cs="Arial"/>
          <w:color w:val="1F497D"/>
          <w:sz w:val="24"/>
          <w:szCs w:val="24"/>
          <w:lang w:eastAsia="en-GB"/>
        </w:rPr>
        <w:t xml:space="preserve"> </w:t>
      </w:r>
    </w:p>
    <w:p w14:paraId="7D5A9864"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1795411F"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IRAS project ID: XXXXXX    </w:t>
      </w:r>
      <w:proofErr w:type="gramStart"/>
      <w:r w:rsidRPr="00E11897">
        <w:rPr>
          <w:rFonts w:ascii="Arial" w:hAnsi="Arial" w:cs="Arial"/>
          <w:sz w:val="24"/>
          <w:szCs w:val="24"/>
          <w:lang w:eastAsia="en-GB"/>
        </w:rPr>
        <w:t>Please</w:t>
      </w:r>
      <w:proofErr w:type="gramEnd"/>
      <w:r w:rsidRPr="00E11897">
        <w:rPr>
          <w:rFonts w:ascii="Arial" w:hAnsi="Arial" w:cs="Arial"/>
          <w:sz w:val="24"/>
          <w:szCs w:val="24"/>
          <w:lang w:eastAsia="en-GB"/>
        </w:rPr>
        <w:t xml:space="preserve"> quote this number on all correspondence </w:t>
      </w:r>
    </w:p>
    <w:p w14:paraId="53F0016D"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 </w:t>
      </w:r>
    </w:p>
    <w:p w14:paraId="39739128"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t xml:space="preserve">With the Committee’s best wishes for the success of this project. </w:t>
      </w:r>
    </w:p>
    <w:p w14:paraId="21948E37" w14:textId="77777777" w:rsidR="00E11897" w:rsidRPr="00E11897" w:rsidRDefault="00E11897" w:rsidP="00E11897">
      <w:pPr>
        <w:rPr>
          <w:rFonts w:ascii="Arial" w:hAnsi="Arial" w:cs="Arial"/>
          <w:sz w:val="24"/>
          <w:szCs w:val="24"/>
          <w:lang w:eastAsia="en-GB"/>
        </w:rPr>
      </w:pPr>
      <w:r w:rsidRPr="00E11897">
        <w:rPr>
          <w:rFonts w:ascii="Arial" w:hAnsi="Arial" w:cs="Arial"/>
          <w:sz w:val="24"/>
          <w:szCs w:val="24"/>
          <w:lang w:eastAsia="en-GB"/>
        </w:rPr>
        <w:lastRenderedPageBreak/>
        <w:t xml:space="preserve"> </w:t>
      </w:r>
    </w:p>
    <w:p w14:paraId="5B208FEC" w14:textId="77777777" w:rsidR="00E11897" w:rsidRPr="00E11897" w:rsidRDefault="00E11897" w:rsidP="00E11897">
      <w:pPr>
        <w:rPr>
          <w:rFonts w:ascii="Arial" w:eastAsia="Calibri" w:hAnsi="Arial" w:cs="Arial"/>
          <w:sz w:val="24"/>
          <w:szCs w:val="24"/>
          <w:lang w:eastAsia="en-GB"/>
        </w:rPr>
      </w:pPr>
      <w:r w:rsidRPr="00E11897">
        <w:rPr>
          <w:rFonts w:ascii="Arial" w:eastAsia="Calibri" w:hAnsi="Arial" w:cs="Arial"/>
          <w:sz w:val="24"/>
          <w:szCs w:val="24"/>
          <w:lang w:eastAsia="en-GB"/>
        </w:rPr>
        <w:t xml:space="preserve">Yours sincerely </w:t>
      </w:r>
    </w:p>
    <w:p w14:paraId="0B3E3691" w14:textId="77777777" w:rsidR="00E11897" w:rsidRPr="00E11897" w:rsidRDefault="00E11897" w:rsidP="00E11897">
      <w:pPr>
        <w:rPr>
          <w:rFonts w:ascii="Arial" w:hAnsi="Arial" w:cs="Arial"/>
          <w:sz w:val="24"/>
          <w:szCs w:val="24"/>
          <w:lang w:eastAsia="en-GB"/>
        </w:rPr>
      </w:pPr>
      <w:r w:rsidRPr="00E11897">
        <w:rPr>
          <w:rFonts w:ascii="Arial" w:hAnsi="Arial" w:cs="Arial"/>
          <w:noProof/>
          <w:sz w:val="24"/>
          <w:szCs w:val="24"/>
          <w:lang w:eastAsia="en-GB"/>
        </w:rPr>
        <w:drawing>
          <wp:inline distT="0" distB="0" distL="0" distR="0" wp14:anchorId="35A7DB6E" wp14:editId="0399DF69">
            <wp:extent cx="894715" cy="447675"/>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19"/>
                    <a:stretch>
                      <a:fillRect/>
                    </a:stretch>
                  </pic:blipFill>
                  <pic:spPr>
                    <a:xfrm>
                      <a:off x="0" y="0"/>
                      <a:ext cx="894715" cy="447675"/>
                    </a:xfrm>
                    <a:prstGeom prst="rect">
                      <a:avLst/>
                    </a:prstGeom>
                  </pic:spPr>
                </pic:pic>
              </a:graphicData>
            </a:graphic>
          </wp:inline>
        </w:drawing>
      </w:r>
      <w:r w:rsidRPr="00E11897">
        <w:rPr>
          <w:rFonts w:ascii="Arial" w:eastAsia="Calibri" w:hAnsi="Arial" w:cs="Arial"/>
          <w:sz w:val="24"/>
          <w:szCs w:val="24"/>
          <w:lang w:eastAsia="en-GB"/>
        </w:rPr>
        <w:t xml:space="preserve"> </w:t>
      </w:r>
    </w:p>
    <w:p w14:paraId="6CC00661" w14:textId="77777777" w:rsidR="00E11897" w:rsidRPr="00E11897" w:rsidRDefault="00E11897" w:rsidP="00E11897">
      <w:pPr>
        <w:rPr>
          <w:rFonts w:ascii="Arial" w:eastAsia="Calibri" w:hAnsi="Arial" w:cs="Arial"/>
          <w:sz w:val="24"/>
          <w:szCs w:val="24"/>
          <w:lang w:eastAsia="en-GB"/>
        </w:rPr>
      </w:pPr>
      <w:r w:rsidRPr="00E11897">
        <w:rPr>
          <w:rFonts w:ascii="Arial" w:eastAsia="Calibri" w:hAnsi="Arial" w:cs="Arial"/>
          <w:sz w:val="24"/>
          <w:szCs w:val="24"/>
          <w:lang w:eastAsia="en-GB"/>
        </w:rPr>
        <w:t xml:space="preserve">PP: Katie </w:t>
      </w:r>
      <w:proofErr w:type="spellStart"/>
      <w:r w:rsidRPr="00E11897">
        <w:rPr>
          <w:rFonts w:ascii="Arial" w:eastAsia="Calibri" w:hAnsi="Arial" w:cs="Arial"/>
          <w:sz w:val="24"/>
          <w:szCs w:val="24"/>
          <w:lang w:eastAsia="en-GB"/>
        </w:rPr>
        <w:t>Horley</w:t>
      </w:r>
      <w:proofErr w:type="spellEnd"/>
      <w:r w:rsidRPr="00E11897">
        <w:rPr>
          <w:rFonts w:ascii="Arial" w:eastAsia="Calibri" w:hAnsi="Arial" w:cs="Arial"/>
          <w:sz w:val="24"/>
          <w:szCs w:val="24"/>
          <w:lang w:eastAsia="en-GB"/>
        </w:rPr>
        <w:t xml:space="preserve"> </w:t>
      </w:r>
    </w:p>
    <w:p w14:paraId="1DC1AFCD" w14:textId="77777777" w:rsidR="00E11897" w:rsidRPr="00E11897" w:rsidRDefault="00E11897" w:rsidP="00E11897">
      <w:pPr>
        <w:rPr>
          <w:rFonts w:ascii="Arial" w:hAnsi="Arial" w:cs="Arial"/>
          <w:sz w:val="24"/>
          <w:szCs w:val="24"/>
          <w:lang w:eastAsia="en-GB"/>
        </w:rPr>
      </w:pPr>
      <w:r w:rsidRPr="00E11897">
        <w:rPr>
          <w:rFonts w:ascii="Arial" w:eastAsia="Calibri" w:hAnsi="Arial" w:cs="Arial"/>
          <w:sz w:val="24"/>
          <w:szCs w:val="24"/>
          <w:lang w:eastAsia="en-GB"/>
        </w:rPr>
        <w:t xml:space="preserve">Dr John Buchan </w:t>
      </w:r>
    </w:p>
    <w:p w14:paraId="2A8208FE" w14:textId="77777777" w:rsidR="00E11897" w:rsidRPr="00E11897" w:rsidRDefault="00E11897" w:rsidP="00E11897">
      <w:pPr>
        <w:rPr>
          <w:rFonts w:ascii="Arial" w:hAnsi="Arial" w:cs="Arial"/>
          <w:sz w:val="24"/>
          <w:szCs w:val="24"/>
          <w:lang w:eastAsia="en-GB"/>
        </w:rPr>
      </w:pPr>
      <w:r w:rsidRPr="00E11897">
        <w:rPr>
          <w:rFonts w:ascii="Arial" w:eastAsia="Calibri" w:hAnsi="Arial" w:cs="Arial"/>
          <w:sz w:val="24"/>
          <w:szCs w:val="24"/>
          <w:lang w:eastAsia="en-GB"/>
        </w:rPr>
        <w:t xml:space="preserve">Chair </w:t>
      </w:r>
    </w:p>
    <w:p w14:paraId="599FB09E" w14:textId="77777777" w:rsidR="00E11897" w:rsidRPr="00E11897" w:rsidRDefault="00E11897" w:rsidP="00E11897">
      <w:pPr>
        <w:rPr>
          <w:rFonts w:ascii="Arial" w:hAnsi="Arial" w:cs="Arial"/>
          <w:sz w:val="24"/>
          <w:szCs w:val="24"/>
          <w:lang w:eastAsia="en-GB"/>
        </w:rPr>
      </w:pPr>
      <w:r w:rsidRPr="00E11897">
        <w:rPr>
          <w:rFonts w:ascii="Arial" w:eastAsia="Calibri" w:hAnsi="Arial" w:cs="Arial"/>
          <w:sz w:val="24"/>
          <w:szCs w:val="24"/>
          <w:lang w:eastAsia="en-GB"/>
        </w:rPr>
        <w:t xml:space="preserve"> </w:t>
      </w:r>
    </w:p>
    <w:p w14:paraId="5E478E04" w14:textId="77777777" w:rsidR="00E11897" w:rsidRPr="00E11897" w:rsidRDefault="00E11897" w:rsidP="00E11897">
      <w:pPr>
        <w:rPr>
          <w:rFonts w:ascii="Arial" w:eastAsia="Calibri" w:hAnsi="Arial" w:cs="Arial"/>
          <w:sz w:val="24"/>
          <w:szCs w:val="24"/>
          <w:lang w:eastAsia="en-GB"/>
        </w:rPr>
      </w:pPr>
      <w:r w:rsidRPr="00E11897">
        <w:rPr>
          <w:rFonts w:ascii="Arial" w:eastAsia="Calibri" w:hAnsi="Arial" w:cs="Arial"/>
          <w:sz w:val="24"/>
          <w:szCs w:val="24"/>
          <w:lang w:eastAsia="en-GB"/>
        </w:rPr>
        <w:t xml:space="preserve">E-mail: Wales.REC7@wales.nhs.uk </w:t>
      </w:r>
    </w:p>
    <w:tbl>
      <w:tblPr>
        <w:tblStyle w:val="TableGrid1"/>
        <w:tblW w:w="8809" w:type="dxa"/>
        <w:tblInd w:w="0" w:type="dxa"/>
        <w:tblLook w:val="04A0" w:firstRow="1" w:lastRow="0" w:firstColumn="1" w:lastColumn="0" w:noHBand="0" w:noVBand="1"/>
      </w:tblPr>
      <w:tblGrid>
        <w:gridCol w:w="1416"/>
        <w:gridCol w:w="708"/>
        <w:gridCol w:w="6685"/>
      </w:tblGrid>
      <w:tr w:rsidR="00E11897" w:rsidRPr="00E11897" w14:paraId="76C8D28A" w14:textId="77777777" w:rsidTr="0031004E">
        <w:trPr>
          <w:trHeight w:val="230"/>
        </w:trPr>
        <w:tc>
          <w:tcPr>
            <w:tcW w:w="1416" w:type="dxa"/>
            <w:tcBorders>
              <w:top w:val="nil"/>
              <w:left w:val="nil"/>
              <w:bottom w:val="nil"/>
              <w:right w:val="nil"/>
            </w:tcBorders>
          </w:tcPr>
          <w:p w14:paraId="7A200984"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 </w:t>
            </w:r>
          </w:p>
        </w:tc>
        <w:tc>
          <w:tcPr>
            <w:tcW w:w="708" w:type="dxa"/>
            <w:tcBorders>
              <w:top w:val="nil"/>
              <w:left w:val="nil"/>
              <w:bottom w:val="nil"/>
              <w:right w:val="nil"/>
            </w:tcBorders>
          </w:tcPr>
          <w:p w14:paraId="3A19F388" w14:textId="77777777" w:rsidR="00E11897" w:rsidRPr="00E11897" w:rsidRDefault="00E11897" w:rsidP="00E11897">
            <w:pPr>
              <w:rPr>
                <w:rFonts w:ascii="Arial" w:eastAsia="Arial" w:hAnsi="Arial" w:cs="Arial"/>
                <w:sz w:val="24"/>
                <w:szCs w:val="24"/>
              </w:rPr>
            </w:pPr>
          </w:p>
        </w:tc>
        <w:tc>
          <w:tcPr>
            <w:tcW w:w="6685" w:type="dxa"/>
            <w:tcBorders>
              <w:top w:val="nil"/>
              <w:left w:val="nil"/>
              <w:bottom w:val="nil"/>
              <w:right w:val="nil"/>
            </w:tcBorders>
          </w:tcPr>
          <w:p w14:paraId="10A07583"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 </w:t>
            </w:r>
          </w:p>
        </w:tc>
      </w:tr>
      <w:tr w:rsidR="00E11897" w:rsidRPr="00E11897" w14:paraId="01CAC921" w14:textId="77777777" w:rsidTr="0031004E">
        <w:trPr>
          <w:trHeight w:val="252"/>
        </w:trPr>
        <w:tc>
          <w:tcPr>
            <w:tcW w:w="1416" w:type="dxa"/>
            <w:tcBorders>
              <w:top w:val="nil"/>
              <w:left w:val="nil"/>
              <w:bottom w:val="nil"/>
              <w:right w:val="nil"/>
            </w:tcBorders>
          </w:tcPr>
          <w:p w14:paraId="114201EE" w14:textId="77777777" w:rsidR="00E11897" w:rsidRPr="00E11897" w:rsidRDefault="00E11897" w:rsidP="00E11897">
            <w:pPr>
              <w:rPr>
                <w:rFonts w:ascii="Arial" w:eastAsia="Arial" w:hAnsi="Arial" w:cs="Arial"/>
                <w:sz w:val="24"/>
                <w:szCs w:val="24"/>
              </w:rPr>
            </w:pPr>
            <w:r w:rsidRPr="00E11897">
              <w:rPr>
                <w:rFonts w:ascii="Arial" w:eastAsia="Arial" w:hAnsi="Arial" w:cs="Arial"/>
                <w:i/>
                <w:sz w:val="24"/>
                <w:szCs w:val="24"/>
              </w:rPr>
              <w:t xml:space="preserve">Enclosures: </w:t>
            </w:r>
          </w:p>
        </w:tc>
        <w:tc>
          <w:tcPr>
            <w:tcW w:w="708" w:type="dxa"/>
            <w:tcBorders>
              <w:top w:val="nil"/>
              <w:left w:val="nil"/>
              <w:bottom w:val="nil"/>
              <w:right w:val="nil"/>
            </w:tcBorders>
          </w:tcPr>
          <w:p w14:paraId="2C50BC70"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 </w:t>
            </w:r>
          </w:p>
        </w:tc>
        <w:tc>
          <w:tcPr>
            <w:tcW w:w="6685" w:type="dxa"/>
            <w:tcBorders>
              <w:top w:val="nil"/>
              <w:left w:val="nil"/>
              <w:bottom w:val="nil"/>
              <w:right w:val="nil"/>
            </w:tcBorders>
          </w:tcPr>
          <w:p w14:paraId="3059D846"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“After ethical review – guidance for </w:t>
            </w:r>
          </w:p>
        </w:tc>
      </w:tr>
      <w:tr w:rsidR="00E11897" w:rsidRPr="00E11897" w14:paraId="69EA11FD" w14:textId="77777777" w:rsidTr="0031004E">
        <w:trPr>
          <w:trHeight w:val="507"/>
        </w:trPr>
        <w:tc>
          <w:tcPr>
            <w:tcW w:w="1416" w:type="dxa"/>
            <w:tcBorders>
              <w:top w:val="nil"/>
              <w:left w:val="nil"/>
              <w:bottom w:val="nil"/>
              <w:right w:val="nil"/>
            </w:tcBorders>
          </w:tcPr>
          <w:p w14:paraId="5B92A657"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 </w:t>
            </w:r>
            <w:r w:rsidRPr="00E11897">
              <w:rPr>
                <w:rFonts w:ascii="Arial" w:eastAsia="Arial" w:hAnsi="Arial" w:cs="Arial"/>
                <w:sz w:val="24"/>
                <w:szCs w:val="24"/>
              </w:rPr>
              <w:tab/>
              <w:t xml:space="preserve"> </w:t>
            </w:r>
          </w:p>
          <w:p w14:paraId="24045005" w14:textId="77777777" w:rsidR="00E11897" w:rsidRPr="00E11897" w:rsidRDefault="00E11897" w:rsidP="00E11897">
            <w:pPr>
              <w:rPr>
                <w:rFonts w:ascii="Arial" w:eastAsia="Arial" w:hAnsi="Arial" w:cs="Arial"/>
                <w:sz w:val="24"/>
                <w:szCs w:val="24"/>
              </w:rPr>
            </w:pPr>
            <w:r w:rsidRPr="00E11897">
              <w:rPr>
                <w:rFonts w:ascii="Arial" w:eastAsia="Arial" w:hAnsi="Arial" w:cs="Arial"/>
                <w:color w:val="6C4FFB"/>
                <w:sz w:val="24"/>
                <w:szCs w:val="24"/>
              </w:rPr>
              <w:t xml:space="preserve"> </w:t>
            </w:r>
          </w:p>
        </w:tc>
        <w:tc>
          <w:tcPr>
            <w:tcW w:w="708" w:type="dxa"/>
            <w:tcBorders>
              <w:top w:val="nil"/>
              <w:left w:val="nil"/>
              <w:bottom w:val="nil"/>
              <w:right w:val="nil"/>
            </w:tcBorders>
          </w:tcPr>
          <w:p w14:paraId="547E9653"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 </w:t>
            </w:r>
          </w:p>
        </w:tc>
        <w:tc>
          <w:tcPr>
            <w:tcW w:w="6685" w:type="dxa"/>
            <w:tcBorders>
              <w:top w:val="nil"/>
              <w:left w:val="nil"/>
              <w:bottom w:val="nil"/>
              <w:right w:val="nil"/>
            </w:tcBorders>
          </w:tcPr>
          <w:p w14:paraId="1759C512"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researchers” </w:t>
            </w:r>
            <w:r w:rsidRPr="00E11897">
              <w:rPr>
                <w:rFonts w:ascii="Arial" w:eastAsia="Arial" w:hAnsi="Arial" w:cs="Arial"/>
                <w:color w:val="6C4FFB"/>
                <w:sz w:val="24"/>
                <w:szCs w:val="24"/>
              </w:rPr>
              <w:t xml:space="preserve"> </w:t>
            </w:r>
          </w:p>
        </w:tc>
      </w:tr>
      <w:tr w:rsidR="00E11897" w:rsidRPr="00E11897" w14:paraId="4F6871CD" w14:textId="77777777" w:rsidTr="0031004E">
        <w:trPr>
          <w:trHeight w:val="256"/>
        </w:trPr>
        <w:tc>
          <w:tcPr>
            <w:tcW w:w="1416" w:type="dxa"/>
            <w:tcBorders>
              <w:top w:val="nil"/>
              <w:left w:val="nil"/>
              <w:bottom w:val="nil"/>
              <w:right w:val="nil"/>
            </w:tcBorders>
          </w:tcPr>
          <w:p w14:paraId="53C0F791" w14:textId="77777777" w:rsidR="00E11897" w:rsidRPr="00E11897" w:rsidRDefault="00E11897" w:rsidP="00E11897">
            <w:pPr>
              <w:rPr>
                <w:rFonts w:ascii="Arial" w:eastAsia="Arial" w:hAnsi="Arial" w:cs="Arial"/>
                <w:sz w:val="24"/>
                <w:szCs w:val="24"/>
              </w:rPr>
            </w:pPr>
            <w:r w:rsidRPr="00E11897">
              <w:rPr>
                <w:rFonts w:ascii="Arial" w:eastAsia="Arial" w:hAnsi="Arial" w:cs="Arial"/>
                <w:color w:val="6C4FFB"/>
                <w:sz w:val="24"/>
                <w:szCs w:val="24"/>
              </w:rPr>
              <w:t xml:space="preserve"> </w:t>
            </w:r>
            <w:r w:rsidRPr="00E11897">
              <w:rPr>
                <w:rFonts w:ascii="Arial" w:eastAsia="Arial" w:hAnsi="Arial" w:cs="Arial"/>
                <w:color w:val="6C4FFB"/>
                <w:sz w:val="24"/>
                <w:szCs w:val="24"/>
              </w:rPr>
              <w:tab/>
              <w:t xml:space="preserve"> </w:t>
            </w:r>
          </w:p>
        </w:tc>
        <w:tc>
          <w:tcPr>
            <w:tcW w:w="708" w:type="dxa"/>
            <w:tcBorders>
              <w:top w:val="nil"/>
              <w:left w:val="nil"/>
              <w:bottom w:val="nil"/>
              <w:right w:val="nil"/>
            </w:tcBorders>
          </w:tcPr>
          <w:p w14:paraId="2CE65BA8" w14:textId="77777777" w:rsidR="00E11897" w:rsidRPr="00E11897" w:rsidRDefault="00E11897" w:rsidP="00E11897">
            <w:pPr>
              <w:rPr>
                <w:rFonts w:ascii="Arial" w:eastAsia="Arial" w:hAnsi="Arial" w:cs="Arial"/>
                <w:sz w:val="24"/>
                <w:szCs w:val="24"/>
              </w:rPr>
            </w:pPr>
            <w:r w:rsidRPr="00E11897">
              <w:rPr>
                <w:rFonts w:ascii="Arial" w:eastAsia="Arial" w:hAnsi="Arial" w:cs="Arial"/>
                <w:color w:val="6C4FFB"/>
                <w:sz w:val="24"/>
                <w:szCs w:val="24"/>
              </w:rPr>
              <w:t xml:space="preserve"> </w:t>
            </w:r>
          </w:p>
        </w:tc>
        <w:tc>
          <w:tcPr>
            <w:tcW w:w="6685" w:type="dxa"/>
            <w:tcBorders>
              <w:top w:val="nil"/>
              <w:left w:val="nil"/>
              <w:bottom w:val="nil"/>
              <w:right w:val="nil"/>
            </w:tcBorders>
          </w:tcPr>
          <w:p w14:paraId="1C56F7AD" w14:textId="77777777" w:rsidR="00E11897" w:rsidRPr="00E11897" w:rsidRDefault="00E11897" w:rsidP="00E11897">
            <w:pPr>
              <w:rPr>
                <w:rFonts w:ascii="Arial" w:eastAsia="Arial" w:hAnsi="Arial" w:cs="Arial"/>
                <w:sz w:val="24"/>
                <w:szCs w:val="24"/>
              </w:rPr>
            </w:pPr>
            <w:r w:rsidRPr="00E11897">
              <w:rPr>
                <w:rFonts w:ascii="Arial" w:eastAsia="Arial" w:hAnsi="Arial" w:cs="Arial"/>
                <w:color w:val="6C4FFB"/>
                <w:sz w:val="24"/>
                <w:szCs w:val="24"/>
              </w:rPr>
              <w:t xml:space="preserve">After ethical review guidance for sponsors and investigators –  </w:t>
            </w:r>
          </w:p>
        </w:tc>
      </w:tr>
      <w:tr w:rsidR="00E11897" w:rsidRPr="00E11897" w14:paraId="0CF3E1E5" w14:textId="77777777" w:rsidTr="0031004E">
        <w:trPr>
          <w:trHeight w:val="780"/>
        </w:trPr>
        <w:tc>
          <w:tcPr>
            <w:tcW w:w="1416" w:type="dxa"/>
            <w:tcBorders>
              <w:top w:val="nil"/>
              <w:left w:val="nil"/>
              <w:bottom w:val="nil"/>
              <w:right w:val="nil"/>
            </w:tcBorders>
          </w:tcPr>
          <w:p w14:paraId="74E2AA06" w14:textId="77777777" w:rsidR="00E11897" w:rsidRPr="00E11897" w:rsidRDefault="00E11897" w:rsidP="00E11897">
            <w:pPr>
              <w:rPr>
                <w:rFonts w:ascii="Arial" w:eastAsia="Arial" w:hAnsi="Arial" w:cs="Arial"/>
                <w:sz w:val="24"/>
                <w:szCs w:val="24"/>
              </w:rPr>
            </w:pPr>
            <w:r w:rsidRPr="00E11897">
              <w:rPr>
                <w:rFonts w:ascii="Arial" w:eastAsia="Arial" w:hAnsi="Arial" w:cs="Arial"/>
                <w:color w:val="6C4FFB"/>
                <w:sz w:val="24"/>
                <w:szCs w:val="24"/>
              </w:rPr>
              <w:t xml:space="preserve"> </w:t>
            </w:r>
            <w:r w:rsidRPr="00E11897">
              <w:rPr>
                <w:rFonts w:ascii="Arial" w:eastAsia="Arial" w:hAnsi="Arial" w:cs="Arial"/>
                <w:color w:val="6C4FFB"/>
                <w:sz w:val="24"/>
                <w:szCs w:val="24"/>
              </w:rPr>
              <w:tab/>
              <w:t xml:space="preserve"> </w:t>
            </w:r>
          </w:p>
          <w:p w14:paraId="36A19F3E"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 </w:t>
            </w:r>
          </w:p>
          <w:p w14:paraId="7166D920"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 </w:t>
            </w:r>
          </w:p>
        </w:tc>
        <w:tc>
          <w:tcPr>
            <w:tcW w:w="708" w:type="dxa"/>
            <w:tcBorders>
              <w:top w:val="nil"/>
              <w:left w:val="nil"/>
              <w:bottom w:val="nil"/>
              <w:right w:val="nil"/>
            </w:tcBorders>
          </w:tcPr>
          <w:p w14:paraId="11A48508" w14:textId="77777777" w:rsidR="00E11897" w:rsidRPr="00E11897" w:rsidRDefault="00E11897" w:rsidP="00E11897">
            <w:pPr>
              <w:rPr>
                <w:rFonts w:ascii="Arial" w:eastAsia="Arial" w:hAnsi="Arial" w:cs="Arial"/>
                <w:sz w:val="24"/>
                <w:szCs w:val="24"/>
              </w:rPr>
            </w:pPr>
            <w:r w:rsidRPr="00E11897">
              <w:rPr>
                <w:rFonts w:ascii="Arial" w:eastAsia="Arial" w:hAnsi="Arial" w:cs="Arial"/>
                <w:color w:val="6C4FFB"/>
                <w:sz w:val="24"/>
                <w:szCs w:val="24"/>
              </w:rPr>
              <w:t xml:space="preserve"> </w:t>
            </w:r>
          </w:p>
        </w:tc>
        <w:tc>
          <w:tcPr>
            <w:tcW w:w="6685" w:type="dxa"/>
            <w:tcBorders>
              <w:top w:val="nil"/>
              <w:left w:val="nil"/>
              <w:bottom w:val="nil"/>
              <w:right w:val="nil"/>
            </w:tcBorders>
          </w:tcPr>
          <w:p w14:paraId="6F9046AA" w14:textId="6CD0C008" w:rsidR="00E11897" w:rsidRPr="00E11897" w:rsidRDefault="00E11897" w:rsidP="00E11897">
            <w:pPr>
              <w:rPr>
                <w:rFonts w:ascii="Arial" w:eastAsia="Arial" w:hAnsi="Arial" w:cs="Arial"/>
                <w:sz w:val="24"/>
                <w:szCs w:val="24"/>
              </w:rPr>
            </w:pPr>
            <w:r w:rsidRPr="00E11897">
              <w:rPr>
                <w:rFonts w:ascii="Arial" w:eastAsia="Arial" w:hAnsi="Arial" w:cs="Arial"/>
                <w:color w:val="0000FF"/>
                <w:sz w:val="24"/>
                <w:szCs w:val="24"/>
                <w:u w:val="single" w:color="0000FF"/>
              </w:rPr>
              <w:t>Non CTIMP Standard Conditions of Approval</w:t>
            </w:r>
            <w:r w:rsidRPr="00E11897">
              <w:rPr>
                <w:rFonts w:ascii="Arial" w:eastAsia="Arial" w:hAnsi="Arial" w:cs="Arial"/>
                <w:color w:val="6C4FFB"/>
                <w:sz w:val="24"/>
                <w:szCs w:val="24"/>
              </w:rPr>
              <w:t xml:space="preserve">] </w:t>
            </w:r>
          </w:p>
        </w:tc>
      </w:tr>
      <w:tr w:rsidR="00E11897" w:rsidRPr="00E11897" w14:paraId="04974502" w14:textId="77777777" w:rsidTr="0031004E">
        <w:trPr>
          <w:trHeight w:val="735"/>
        </w:trPr>
        <w:tc>
          <w:tcPr>
            <w:tcW w:w="1416" w:type="dxa"/>
            <w:tcBorders>
              <w:top w:val="nil"/>
              <w:left w:val="nil"/>
              <w:bottom w:val="nil"/>
              <w:right w:val="nil"/>
            </w:tcBorders>
          </w:tcPr>
          <w:p w14:paraId="032DC4AB" w14:textId="77777777" w:rsidR="00E11897" w:rsidRPr="00E11897" w:rsidRDefault="00E11897" w:rsidP="00E11897">
            <w:pPr>
              <w:rPr>
                <w:rFonts w:ascii="Arial" w:eastAsia="Arial" w:hAnsi="Arial" w:cs="Arial"/>
                <w:sz w:val="24"/>
                <w:szCs w:val="24"/>
              </w:rPr>
            </w:pPr>
            <w:r w:rsidRPr="00E11897">
              <w:rPr>
                <w:rFonts w:ascii="Arial" w:eastAsia="Arial" w:hAnsi="Arial" w:cs="Arial"/>
                <w:i/>
                <w:sz w:val="24"/>
                <w:szCs w:val="24"/>
              </w:rPr>
              <w:t>Copy to:</w:t>
            </w:r>
            <w:r w:rsidRPr="00E11897">
              <w:rPr>
                <w:rFonts w:ascii="Arial" w:eastAsia="Arial" w:hAnsi="Arial" w:cs="Arial"/>
                <w:sz w:val="24"/>
                <w:szCs w:val="24"/>
              </w:rPr>
              <w:t xml:space="preserve"> </w:t>
            </w:r>
          </w:p>
          <w:p w14:paraId="0DDE89A0"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 </w:t>
            </w:r>
          </w:p>
        </w:tc>
        <w:tc>
          <w:tcPr>
            <w:tcW w:w="708" w:type="dxa"/>
            <w:tcBorders>
              <w:top w:val="nil"/>
              <w:left w:val="nil"/>
              <w:bottom w:val="nil"/>
              <w:right w:val="nil"/>
            </w:tcBorders>
          </w:tcPr>
          <w:p w14:paraId="2D5266C4" w14:textId="77777777" w:rsidR="00E11897" w:rsidRPr="00E11897" w:rsidRDefault="00E11897" w:rsidP="00E11897">
            <w:pPr>
              <w:rPr>
                <w:rFonts w:ascii="Arial" w:eastAsia="Arial" w:hAnsi="Arial" w:cs="Arial"/>
                <w:sz w:val="24"/>
                <w:szCs w:val="24"/>
              </w:rPr>
            </w:pPr>
          </w:p>
        </w:tc>
        <w:tc>
          <w:tcPr>
            <w:tcW w:w="6685" w:type="dxa"/>
            <w:tcBorders>
              <w:top w:val="nil"/>
              <w:left w:val="nil"/>
              <w:bottom w:val="nil"/>
              <w:right w:val="nil"/>
            </w:tcBorders>
          </w:tcPr>
          <w:p w14:paraId="4D3D3B0E" w14:textId="77777777" w:rsidR="00E11897" w:rsidRPr="00E11897" w:rsidRDefault="00E11897" w:rsidP="00E11897">
            <w:pPr>
              <w:rPr>
                <w:rFonts w:ascii="Arial" w:eastAsia="Arial" w:hAnsi="Arial" w:cs="Arial"/>
                <w:sz w:val="24"/>
                <w:szCs w:val="24"/>
              </w:rPr>
            </w:pPr>
            <w:r w:rsidRPr="00E11897">
              <w:rPr>
                <w:rFonts w:ascii="Arial" w:eastAsia="Arial" w:hAnsi="Arial" w:cs="Arial"/>
                <w:sz w:val="24"/>
                <w:szCs w:val="24"/>
              </w:rPr>
              <w:t xml:space="preserve">Professor </w:t>
            </w:r>
            <w:proofErr w:type="spellStart"/>
            <w:r w:rsidRPr="00E11897">
              <w:rPr>
                <w:rFonts w:ascii="Arial" w:eastAsia="Arial" w:hAnsi="Arial" w:cs="Arial"/>
                <w:sz w:val="24"/>
                <w:szCs w:val="24"/>
              </w:rPr>
              <w:t>Nachiappan</w:t>
            </w:r>
            <w:proofErr w:type="spellEnd"/>
            <w:r w:rsidRPr="00E11897">
              <w:rPr>
                <w:rFonts w:ascii="Arial" w:eastAsia="Arial" w:hAnsi="Arial" w:cs="Arial"/>
                <w:sz w:val="24"/>
                <w:szCs w:val="24"/>
              </w:rPr>
              <w:t xml:space="preserve"> </w:t>
            </w:r>
            <w:proofErr w:type="spellStart"/>
            <w:r w:rsidRPr="00E11897">
              <w:rPr>
                <w:rFonts w:ascii="Arial" w:eastAsia="Arial" w:hAnsi="Arial" w:cs="Arial"/>
                <w:sz w:val="24"/>
                <w:szCs w:val="24"/>
              </w:rPr>
              <w:t>Chockalingam</w:t>
            </w:r>
            <w:proofErr w:type="spellEnd"/>
            <w:r w:rsidRPr="00E11897">
              <w:rPr>
                <w:rFonts w:ascii="Arial" w:eastAsia="Arial" w:hAnsi="Arial" w:cs="Arial"/>
                <w:sz w:val="24"/>
                <w:szCs w:val="24"/>
              </w:rPr>
              <w:t xml:space="preserve"> </w:t>
            </w:r>
          </w:p>
          <w:p w14:paraId="410F575C" w14:textId="77777777" w:rsidR="00E11897" w:rsidRPr="00E11897" w:rsidRDefault="00E11897" w:rsidP="00E11897">
            <w:pPr>
              <w:rPr>
                <w:rFonts w:ascii="Arial" w:eastAsia="Arial" w:hAnsi="Arial" w:cs="Arial"/>
                <w:sz w:val="24"/>
                <w:szCs w:val="24"/>
              </w:rPr>
            </w:pPr>
            <w:r w:rsidRPr="00E11897">
              <w:rPr>
                <w:rFonts w:ascii="Arial" w:eastAsia="Arial" w:hAnsi="Arial" w:cs="Arial"/>
                <w:i/>
                <w:sz w:val="24"/>
                <w:szCs w:val="24"/>
              </w:rPr>
              <w:t xml:space="preserve"> </w:t>
            </w:r>
          </w:p>
        </w:tc>
      </w:tr>
    </w:tbl>
    <w:p w14:paraId="3A3F165F" w14:textId="77777777" w:rsidR="00E11897" w:rsidRPr="00E11897" w:rsidRDefault="00E11897" w:rsidP="00E11897">
      <w:pPr>
        <w:ind w:hanging="720"/>
        <w:jc w:val="center"/>
        <w:rPr>
          <w:b/>
        </w:rPr>
      </w:pPr>
    </w:p>
    <w:p w14:paraId="214A20A4" w14:textId="77777777" w:rsidR="00E11897" w:rsidRPr="00E11897" w:rsidRDefault="00E11897" w:rsidP="00E11897">
      <w:pPr>
        <w:rPr>
          <w:b/>
        </w:rPr>
      </w:pPr>
    </w:p>
    <w:p w14:paraId="33D2FD29" w14:textId="77777777" w:rsidR="00E11897" w:rsidRPr="00E11897" w:rsidRDefault="00E11897" w:rsidP="00E11897">
      <w:pPr>
        <w:ind w:hanging="720"/>
        <w:jc w:val="center"/>
        <w:rPr>
          <w:b/>
        </w:rPr>
      </w:pPr>
    </w:p>
    <w:p w14:paraId="4046CF9B" w14:textId="77777777" w:rsidR="00E11897" w:rsidRPr="00E11897" w:rsidRDefault="00E11897" w:rsidP="00E11897">
      <w:pPr>
        <w:ind w:hanging="720"/>
        <w:jc w:val="center"/>
        <w:rPr>
          <w:b/>
        </w:rPr>
      </w:pPr>
    </w:p>
    <w:p w14:paraId="7797529C" w14:textId="77777777" w:rsidR="00E11897" w:rsidRPr="00E11897" w:rsidRDefault="00E11897" w:rsidP="00E11897">
      <w:pPr>
        <w:ind w:hanging="720"/>
        <w:jc w:val="center"/>
        <w:rPr>
          <w:b/>
        </w:rPr>
      </w:pPr>
    </w:p>
    <w:p w14:paraId="03491AB2" w14:textId="77777777" w:rsidR="00E11897" w:rsidRPr="00E11897" w:rsidRDefault="00E11897" w:rsidP="00E11897">
      <w:pPr>
        <w:ind w:hanging="720"/>
        <w:jc w:val="center"/>
        <w:rPr>
          <w:b/>
        </w:rPr>
      </w:pPr>
    </w:p>
    <w:p w14:paraId="2691C10F" w14:textId="77777777" w:rsidR="00E11897" w:rsidRPr="00E11897" w:rsidRDefault="00E11897" w:rsidP="00E11897">
      <w:pPr>
        <w:ind w:hanging="720"/>
        <w:jc w:val="center"/>
        <w:rPr>
          <w:b/>
        </w:rPr>
      </w:pPr>
    </w:p>
    <w:p w14:paraId="40A81E3D" w14:textId="77777777" w:rsidR="00E11897" w:rsidRPr="00E11897" w:rsidRDefault="00E11897" w:rsidP="00E11897">
      <w:pPr>
        <w:ind w:hanging="720"/>
        <w:jc w:val="center"/>
        <w:rPr>
          <w:b/>
        </w:rPr>
      </w:pPr>
    </w:p>
    <w:p w14:paraId="0C9CE713" w14:textId="77777777" w:rsidR="00E11897" w:rsidRPr="00E11897" w:rsidRDefault="00E11897" w:rsidP="00E11897">
      <w:pPr>
        <w:ind w:hanging="720"/>
        <w:jc w:val="center"/>
        <w:rPr>
          <w:b/>
        </w:rPr>
      </w:pPr>
    </w:p>
    <w:p w14:paraId="7A59805E" w14:textId="77777777" w:rsidR="00E11897" w:rsidRPr="00E11897" w:rsidRDefault="00E11897" w:rsidP="00E11897">
      <w:pPr>
        <w:ind w:hanging="720"/>
        <w:jc w:val="center"/>
        <w:rPr>
          <w:b/>
        </w:rPr>
      </w:pPr>
    </w:p>
    <w:p w14:paraId="569E8664" w14:textId="77777777" w:rsidR="00E11897" w:rsidRPr="00E11897" w:rsidRDefault="00E11897" w:rsidP="00E11897">
      <w:pPr>
        <w:ind w:hanging="720"/>
        <w:jc w:val="center"/>
        <w:rPr>
          <w:b/>
        </w:rPr>
      </w:pPr>
    </w:p>
    <w:p w14:paraId="1A968811" w14:textId="1B4335EA" w:rsidR="00E11897" w:rsidRDefault="00E11897" w:rsidP="00E11897">
      <w:pPr>
        <w:ind w:hanging="720"/>
        <w:jc w:val="center"/>
        <w:rPr>
          <w:b/>
        </w:rPr>
      </w:pPr>
    </w:p>
    <w:p w14:paraId="7C78161D" w14:textId="5CAC8486" w:rsidR="00076B19" w:rsidRDefault="00076B19" w:rsidP="00E11897">
      <w:pPr>
        <w:ind w:hanging="720"/>
        <w:jc w:val="center"/>
        <w:rPr>
          <w:b/>
        </w:rPr>
      </w:pPr>
    </w:p>
    <w:p w14:paraId="6164E78A" w14:textId="77777777" w:rsidR="00076B19" w:rsidRPr="00E11897" w:rsidRDefault="00076B19" w:rsidP="00E11897">
      <w:pPr>
        <w:ind w:hanging="720"/>
        <w:jc w:val="center"/>
        <w:rPr>
          <w:b/>
        </w:rPr>
      </w:pPr>
    </w:p>
    <w:p w14:paraId="1BEEB092" w14:textId="77777777" w:rsidR="00E11897" w:rsidRPr="00E11897" w:rsidRDefault="00E11897" w:rsidP="00E11897">
      <w:pPr>
        <w:ind w:hanging="720"/>
        <w:jc w:val="center"/>
        <w:rPr>
          <w:b/>
        </w:rPr>
      </w:pPr>
    </w:p>
    <w:p w14:paraId="2EF893F4" w14:textId="77777777" w:rsidR="00E11897" w:rsidRPr="00E11897" w:rsidRDefault="00E11897" w:rsidP="00E11897">
      <w:pPr>
        <w:ind w:hanging="720"/>
        <w:jc w:val="center"/>
        <w:rPr>
          <w:b/>
        </w:rPr>
      </w:pPr>
    </w:p>
    <w:p w14:paraId="1150B2FD" w14:textId="77777777" w:rsidR="00E11897" w:rsidRPr="00E11897" w:rsidRDefault="00E11897" w:rsidP="00E11897">
      <w:pPr>
        <w:ind w:hanging="720"/>
        <w:jc w:val="center"/>
        <w:rPr>
          <w:b/>
        </w:rPr>
      </w:pPr>
    </w:p>
    <w:p w14:paraId="5FEF41FD"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Appendix C </w:t>
      </w:r>
    </w:p>
    <w:p w14:paraId="78C37BF2"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Health Research Authority Approval </w:t>
      </w:r>
    </w:p>
    <w:p w14:paraId="7E76E879" w14:textId="77777777" w:rsidR="00E11897" w:rsidRPr="00E11897" w:rsidRDefault="00E11897" w:rsidP="00E11897">
      <w:pPr>
        <w:tabs>
          <w:tab w:val="right" w:pos="10306"/>
        </w:tabs>
        <w:spacing w:after="0"/>
        <w:ind w:right="-340"/>
        <w:rPr>
          <w:rFonts w:ascii="Arial" w:eastAsia="Arial" w:hAnsi="Arial" w:cs="Arial"/>
          <w:color w:val="000000"/>
          <w:sz w:val="24"/>
          <w:lang w:eastAsia="en-GB"/>
        </w:rPr>
      </w:pPr>
      <w:r w:rsidRPr="00E11897">
        <w:rPr>
          <w:rFonts w:ascii="Arial" w:eastAsia="Arial" w:hAnsi="Arial" w:cs="Arial"/>
          <w:noProof/>
          <w:color w:val="000000"/>
          <w:sz w:val="24"/>
          <w:lang w:eastAsia="en-GB"/>
        </w:rPr>
        <w:drawing>
          <wp:inline distT="0" distB="0" distL="0" distR="0" wp14:anchorId="411C6775" wp14:editId="79B9C2B3">
            <wp:extent cx="2009775" cy="12573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stretch>
                      <a:fillRect/>
                    </a:stretch>
                  </pic:blipFill>
                  <pic:spPr>
                    <a:xfrm>
                      <a:off x="0" y="0"/>
                      <a:ext cx="2009775" cy="1257300"/>
                    </a:xfrm>
                    <a:prstGeom prst="rect">
                      <a:avLst/>
                    </a:prstGeom>
                  </pic:spPr>
                </pic:pic>
              </a:graphicData>
            </a:graphic>
          </wp:inline>
        </w:drawing>
      </w:r>
      <w:r w:rsidRPr="00E11897">
        <w:rPr>
          <w:rFonts w:ascii="Arial" w:eastAsia="Arial" w:hAnsi="Arial" w:cs="Arial"/>
          <w:color w:val="000000"/>
          <w:sz w:val="24"/>
          <w:lang w:eastAsia="en-GB"/>
        </w:rPr>
        <w:t xml:space="preserve"> </w:t>
      </w:r>
      <w:r w:rsidRPr="00E11897">
        <w:rPr>
          <w:rFonts w:ascii="Arial" w:eastAsia="Arial" w:hAnsi="Arial" w:cs="Arial"/>
          <w:color w:val="000000"/>
          <w:sz w:val="24"/>
          <w:lang w:eastAsia="en-GB"/>
        </w:rPr>
        <w:tab/>
      </w:r>
      <w:r w:rsidRPr="00E11897">
        <w:rPr>
          <w:rFonts w:ascii="Arial" w:eastAsia="Arial" w:hAnsi="Arial" w:cs="Arial"/>
          <w:noProof/>
          <w:color w:val="000000"/>
          <w:sz w:val="24"/>
          <w:lang w:eastAsia="en-GB"/>
        </w:rPr>
        <w:drawing>
          <wp:inline distT="0" distB="0" distL="0" distR="0" wp14:anchorId="666F4D01" wp14:editId="56EA027E">
            <wp:extent cx="3365500" cy="123761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stretch>
                      <a:fillRect/>
                    </a:stretch>
                  </pic:blipFill>
                  <pic:spPr>
                    <a:xfrm>
                      <a:off x="0" y="0"/>
                      <a:ext cx="3365500" cy="1237615"/>
                    </a:xfrm>
                    <a:prstGeom prst="rect">
                      <a:avLst/>
                    </a:prstGeom>
                  </pic:spPr>
                </pic:pic>
              </a:graphicData>
            </a:graphic>
          </wp:inline>
        </w:drawing>
      </w:r>
    </w:p>
    <w:p w14:paraId="32C16A03" w14:textId="77777777" w:rsidR="00E11897" w:rsidRPr="00E11897" w:rsidRDefault="00E11897" w:rsidP="00E11897">
      <w:pPr>
        <w:tabs>
          <w:tab w:val="center" w:pos="9960"/>
        </w:tabs>
        <w:spacing w:after="5" w:line="269" w:lineRule="auto"/>
        <w:ind w:left="-15"/>
        <w:rPr>
          <w:rFonts w:ascii="Arial" w:eastAsia="Arial" w:hAnsi="Arial" w:cs="Arial"/>
          <w:color w:val="000000"/>
          <w:sz w:val="24"/>
          <w:lang w:eastAsia="en-GB"/>
        </w:rPr>
      </w:pPr>
      <w:r w:rsidRPr="00E11897">
        <w:rPr>
          <w:rFonts w:ascii="Arial" w:eastAsia="Arial" w:hAnsi="Arial" w:cs="Arial"/>
          <w:color w:val="000000"/>
          <w:sz w:val="24"/>
          <w:lang w:eastAsia="en-GB"/>
        </w:rPr>
        <w:t xml:space="preserve">Miss </w:t>
      </w:r>
      <w:proofErr w:type="gramStart"/>
      <w:r w:rsidRPr="00E11897">
        <w:rPr>
          <w:rFonts w:ascii="Arial" w:eastAsia="Arial" w:hAnsi="Arial" w:cs="Arial"/>
          <w:color w:val="000000"/>
          <w:sz w:val="24"/>
          <w:lang w:eastAsia="en-GB"/>
        </w:rPr>
        <w:t>Alice  Keenan</w:t>
      </w:r>
      <w:proofErr w:type="gramEnd"/>
      <w:r w:rsidRPr="00E11897">
        <w:rPr>
          <w:rFonts w:ascii="Arial" w:eastAsia="Arial" w:hAnsi="Arial" w:cs="Arial"/>
          <w:color w:val="000000"/>
          <w:sz w:val="24"/>
          <w:lang w:eastAsia="en-GB"/>
        </w:rPr>
        <w:t xml:space="preserve"> </w:t>
      </w:r>
      <w:r w:rsidRPr="00E11897">
        <w:rPr>
          <w:rFonts w:ascii="Arial" w:eastAsia="Arial" w:hAnsi="Arial" w:cs="Arial"/>
          <w:color w:val="000000"/>
          <w:sz w:val="24"/>
          <w:lang w:eastAsia="en-GB"/>
        </w:rPr>
        <w:tab/>
      </w:r>
      <w:r w:rsidRPr="00E11897">
        <w:rPr>
          <w:rFonts w:ascii="Arial" w:eastAsia="Arial" w:hAnsi="Arial" w:cs="Arial"/>
          <w:color w:val="000000"/>
          <w:lang w:eastAsia="en-GB"/>
        </w:rPr>
        <w:t xml:space="preserve"> </w:t>
      </w:r>
    </w:p>
    <w:p w14:paraId="410CB8E6" w14:textId="77777777" w:rsidR="00E11897" w:rsidRPr="00E11897" w:rsidRDefault="00E11897" w:rsidP="00E11897">
      <w:pPr>
        <w:tabs>
          <w:tab w:val="right" w:pos="9966"/>
        </w:tabs>
        <w:spacing w:after="108" w:line="269" w:lineRule="auto"/>
        <w:ind w:left="-15"/>
        <w:rPr>
          <w:rFonts w:ascii="Arial" w:eastAsia="Arial" w:hAnsi="Arial" w:cs="Arial"/>
          <w:color w:val="000000"/>
          <w:sz w:val="24"/>
          <w:lang w:eastAsia="en-GB"/>
        </w:rPr>
      </w:pPr>
      <w:r w:rsidRPr="00E11897">
        <w:rPr>
          <w:rFonts w:ascii="Arial" w:eastAsia="Arial" w:hAnsi="Arial" w:cs="Arial"/>
          <w:color w:val="000000"/>
          <w:sz w:val="24"/>
          <w:lang w:eastAsia="en-GB"/>
        </w:rPr>
        <w:t xml:space="preserve">Trainee Clinical Psychologist </w:t>
      </w:r>
      <w:r w:rsidRPr="00E11897">
        <w:rPr>
          <w:rFonts w:ascii="Arial" w:eastAsia="Arial" w:hAnsi="Arial" w:cs="Arial"/>
          <w:color w:val="000000"/>
          <w:sz w:val="24"/>
          <w:lang w:eastAsia="en-GB"/>
        </w:rPr>
        <w:tab/>
      </w:r>
      <w:r w:rsidRPr="00E11897">
        <w:rPr>
          <w:rFonts w:ascii="Arial" w:eastAsia="Arial" w:hAnsi="Arial" w:cs="Arial"/>
          <w:color w:val="000000"/>
          <w:sz w:val="18"/>
          <w:lang w:eastAsia="en-GB"/>
        </w:rPr>
        <w:t xml:space="preserve">Email: </w:t>
      </w:r>
      <w:r w:rsidRPr="00E11897">
        <w:rPr>
          <w:rFonts w:ascii="Arial" w:eastAsia="Arial" w:hAnsi="Arial" w:cs="Arial"/>
          <w:color w:val="0000FF"/>
          <w:sz w:val="18"/>
          <w:u w:val="single" w:color="0000FF"/>
          <w:lang w:eastAsia="en-GB"/>
        </w:rPr>
        <w:t>HCRW.approvals@wales.nhs.uk</w:t>
      </w:r>
      <w:r w:rsidRPr="00E11897">
        <w:rPr>
          <w:rFonts w:ascii="Arial" w:eastAsia="Arial" w:hAnsi="Arial" w:cs="Arial"/>
          <w:color w:val="000000"/>
          <w:sz w:val="18"/>
          <w:lang w:eastAsia="en-GB"/>
        </w:rPr>
        <w:t xml:space="preserve"> </w:t>
      </w:r>
    </w:p>
    <w:p w14:paraId="201E3828" w14:textId="77777777" w:rsidR="00E11897" w:rsidRPr="00E11897" w:rsidRDefault="00E11897" w:rsidP="00E11897">
      <w:pPr>
        <w:spacing w:after="5"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XXXXXXXXXXXX</w:t>
      </w:r>
    </w:p>
    <w:p w14:paraId="425D1FE3" w14:textId="77777777" w:rsidR="00E11897" w:rsidRPr="00E11897" w:rsidRDefault="00E11897" w:rsidP="00E11897">
      <w:pPr>
        <w:spacing w:after="63"/>
        <w:rPr>
          <w:rFonts w:ascii="Arial" w:eastAsia="Arial" w:hAnsi="Arial" w:cs="Arial"/>
          <w:color w:val="000000"/>
          <w:sz w:val="24"/>
          <w:lang w:eastAsia="en-GB"/>
        </w:rPr>
      </w:pPr>
    </w:p>
    <w:p w14:paraId="099D1AA4" w14:textId="77777777" w:rsidR="00E11897" w:rsidRPr="00E11897" w:rsidRDefault="00E11897" w:rsidP="00E11897">
      <w:pPr>
        <w:spacing w:after="29"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15 November 2022 </w:t>
      </w:r>
    </w:p>
    <w:p w14:paraId="6B13AA84" w14:textId="77777777" w:rsidR="00E11897" w:rsidRPr="00E11897" w:rsidRDefault="00E11897" w:rsidP="00E11897">
      <w:pPr>
        <w:spacing w:after="38"/>
        <w:rPr>
          <w:rFonts w:ascii="Arial" w:eastAsia="Arial" w:hAnsi="Arial" w:cs="Arial"/>
          <w:color w:val="000000"/>
          <w:sz w:val="24"/>
          <w:lang w:eastAsia="en-GB"/>
        </w:rPr>
      </w:pPr>
      <w:r w:rsidRPr="00E11897">
        <w:rPr>
          <w:rFonts w:ascii="Arial" w:eastAsia="Arial" w:hAnsi="Arial" w:cs="Arial"/>
          <w:color w:val="FF0000"/>
          <w:sz w:val="24"/>
          <w:lang w:eastAsia="en-GB"/>
        </w:rPr>
        <w:t xml:space="preserve"> </w:t>
      </w:r>
    </w:p>
    <w:p w14:paraId="6C8178D8" w14:textId="77777777" w:rsidR="00E11897" w:rsidRPr="00E11897" w:rsidRDefault="00E11897" w:rsidP="00E11897">
      <w:pPr>
        <w:spacing w:after="52"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Dear Miss Keenan  </w:t>
      </w:r>
      <w:r w:rsidRPr="00E11897">
        <w:rPr>
          <w:rFonts w:ascii="Arial" w:eastAsia="Arial" w:hAnsi="Arial" w:cs="Arial"/>
          <w:color w:val="0000FF"/>
          <w:sz w:val="24"/>
          <w:lang w:eastAsia="en-GB"/>
        </w:rPr>
        <w:t xml:space="preserve"> </w:t>
      </w:r>
    </w:p>
    <w:p w14:paraId="3E05F014" w14:textId="77777777" w:rsidR="00E11897" w:rsidRPr="00E11897" w:rsidRDefault="00E11897" w:rsidP="00E11897">
      <w:pPr>
        <w:spacing w:after="0"/>
        <w:rPr>
          <w:rFonts w:ascii="Arial" w:eastAsia="Arial" w:hAnsi="Arial" w:cs="Arial"/>
          <w:color w:val="000000"/>
          <w:sz w:val="24"/>
          <w:lang w:eastAsia="en-GB"/>
        </w:rPr>
      </w:pPr>
      <w:r w:rsidRPr="00E11897">
        <w:rPr>
          <w:rFonts w:ascii="Arial" w:eastAsia="Arial" w:hAnsi="Arial" w:cs="Arial"/>
          <w:color w:val="000000"/>
          <w:lang w:eastAsia="en-GB"/>
        </w:rPr>
        <w:t xml:space="preserve"> </w:t>
      </w:r>
    </w:p>
    <w:p w14:paraId="04D8019E" w14:textId="77777777" w:rsidR="00E11897" w:rsidRPr="00E11897" w:rsidRDefault="00E11897" w:rsidP="00E11897">
      <w:pPr>
        <w:pBdr>
          <w:top w:val="single" w:sz="6" w:space="0" w:color="000000"/>
          <w:left w:val="single" w:sz="6" w:space="0" w:color="000000"/>
          <w:bottom w:val="single" w:sz="6" w:space="0" w:color="000000"/>
          <w:right w:val="single" w:sz="6" w:space="0" w:color="000000"/>
        </w:pBdr>
        <w:shd w:val="clear" w:color="auto" w:fill="000000"/>
        <w:spacing w:after="21"/>
        <w:ind w:right="188"/>
        <w:jc w:val="center"/>
        <w:rPr>
          <w:rFonts w:ascii="Arial" w:eastAsia="Arial" w:hAnsi="Arial" w:cs="Arial"/>
          <w:color w:val="000000"/>
          <w:sz w:val="24"/>
          <w:lang w:eastAsia="en-GB"/>
        </w:rPr>
      </w:pPr>
      <w:proofErr w:type="gramStart"/>
      <w:r w:rsidRPr="00E11897">
        <w:rPr>
          <w:rFonts w:ascii="Arial" w:eastAsia="Arial" w:hAnsi="Arial" w:cs="Arial"/>
          <w:b/>
          <w:color w:val="FFFFFF"/>
          <w:sz w:val="24"/>
          <w:u w:val="single" w:color="FFFFFF"/>
          <w:lang w:eastAsia="en-GB"/>
        </w:rPr>
        <w:t>HRA and Health</w:t>
      </w:r>
      <w:proofErr w:type="gramEnd"/>
      <w:r w:rsidRPr="00E11897">
        <w:rPr>
          <w:rFonts w:ascii="Arial" w:eastAsia="Arial" w:hAnsi="Arial" w:cs="Arial"/>
          <w:b/>
          <w:color w:val="FFFFFF"/>
          <w:sz w:val="24"/>
          <w:u w:val="single" w:color="FFFFFF"/>
          <w:lang w:eastAsia="en-GB"/>
        </w:rPr>
        <w:t xml:space="preserve"> and Care</w:t>
      </w:r>
      <w:r w:rsidRPr="00E11897">
        <w:rPr>
          <w:rFonts w:ascii="Arial" w:eastAsia="Arial" w:hAnsi="Arial" w:cs="Arial"/>
          <w:b/>
          <w:color w:val="FFFFFF"/>
          <w:sz w:val="24"/>
          <w:lang w:eastAsia="en-GB"/>
        </w:rPr>
        <w:t xml:space="preserve"> </w:t>
      </w:r>
    </w:p>
    <w:p w14:paraId="6DC2AF69" w14:textId="77777777" w:rsidR="00E11897" w:rsidRPr="00E11897" w:rsidRDefault="00E11897" w:rsidP="00E11897">
      <w:pPr>
        <w:spacing w:after="59" w:line="257" w:lineRule="auto"/>
        <w:ind w:right="2567"/>
        <w:rPr>
          <w:rFonts w:ascii="Arial" w:eastAsia="Arial" w:hAnsi="Arial" w:cs="Arial"/>
          <w:color w:val="000000"/>
          <w:sz w:val="24"/>
          <w:lang w:eastAsia="en-GB"/>
        </w:rPr>
      </w:pPr>
      <w:r w:rsidRPr="00E11897">
        <w:rPr>
          <w:rFonts w:ascii="Arial" w:eastAsia="Arial" w:hAnsi="Arial" w:cs="Arial"/>
          <w:color w:val="000000"/>
          <w:sz w:val="34"/>
          <w:vertAlign w:val="superscript"/>
          <w:lang w:eastAsia="en-GB"/>
        </w:rPr>
        <w:t xml:space="preserve"> </w:t>
      </w:r>
      <w:r w:rsidRPr="00E11897">
        <w:rPr>
          <w:rFonts w:ascii="Arial" w:eastAsia="Arial" w:hAnsi="Arial" w:cs="Arial"/>
          <w:color w:val="000000"/>
          <w:sz w:val="34"/>
          <w:vertAlign w:val="superscript"/>
          <w:lang w:eastAsia="en-GB"/>
        </w:rPr>
        <w:tab/>
      </w:r>
      <w:r w:rsidRPr="00E11897">
        <w:rPr>
          <w:rFonts w:ascii="Arial" w:eastAsia="Arial" w:hAnsi="Arial" w:cs="Arial"/>
          <w:b/>
          <w:color w:val="FFFFFF"/>
          <w:sz w:val="24"/>
          <w:u w:val="single" w:color="FFFFFF"/>
          <w:lang w:eastAsia="en-GB"/>
        </w:rPr>
        <w:t>Research Wales (HCRW)</w:t>
      </w:r>
      <w:r w:rsidRPr="00E11897">
        <w:rPr>
          <w:rFonts w:ascii="Arial" w:eastAsia="Arial" w:hAnsi="Arial" w:cs="Arial"/>
          <w:b/>
          <w:color w:val="FFFFFF"/>
          <w:sz w:val="24"/>
          <w:lang w:eastAsia="en-GB"/>
        </w:rPr>
        <w:t xml:space="preserve"> </w:t>
      </w:r>
      <w:r w:rsidRPr="00E11897">
        <w:rPr>
          <w:rFonts w:ascii="Arial" w:eastAsia="Arial" w:hAnsi="Arial" w:cs="Arial"/>
          <w:color w:val="000000"/>
          <w:lang w:eastAsia="en-GB"/>
        </w:rPr>
        <w:t xml:space="preserve"> </w:t>
      </w:r>
      <w:r w:rsidRPr="00E11897">
        <w:rPr>
          <w:rFonts w:ascii="Arial" w:eastAsia="Arial" w:hAnsi="Arial" w:cs="Arial"/>
          <w:color w:val="000000"/>
          <w:lang w:eastAsia="en-GB"/>
        </w:rPr>
        <w:tab/>
      </w:r>
      <w:r w:rsidRPr="00E11897">
        <w:rPr>
          <w:rFonts w:ascii="Arial" w:eastAsia="Arial" w:hAnsi="Arial" w:cs="Arial"/>
          <w:b/>
          <w:color w:val="FFFFFF"/>
          <w:sz w:val="24"/>
          <w:u w:val="single" w:color="FFFFFF"/>
          <w:lang w:eastAsia="en-GB"/>
        </w:rPr>
        <w:t>Approval Letter</w:t>
      </w:r>
      <w:r w:rsidRPr="00E11897">
        <w:rPr>
          <w:rFonts w:ascii="Arial" w:eastAsia="Arial" w:hAnsi="Arial" w:cs="Arial"/>
          <w:b/>
          <w:color w:val="FFFFFF"/>
          <w:sz w:val="24"/>
          <w:lang w:eastAsia="en-GB"/>
        </w:rPr>
        <w:t xml:space="preserve"> </w:t>
      </w:r>
    </w:p>
    <w:p w14:paraId="60D04501" w14:textId="77777777" w:rsidR="00E11897" w:rsidRPr="00E11897" w:rsidRDefault="00E11897" w:rsidP="00E11897">
      <w:pPr>
        <w:spacing w:after="0"/>
        <w:rPr>
          <w:rFonts w:ascii="Arial" w:eastAsia="Arial" w:hAnsi="Arial" w:cs="Arial"/>
          <w:color w:val="000000"/>
          <w:sz w:val="24"/>
          <w:lang w:eastAsia="en-GB"/>
        </w:rPr>
      </w:pPr>
      <w:r w:rsidRPr="00E11897">
        <w:rPr>
          <w:rFonts w:ascii="Arial" w:eastAsia="Arial" w:hAnsi="Arial" w:cs="Arial"/>
          <w:color w:val="000000"/>
          <w:lang w:eastAsia="en-GB"/>
        </w:rPr>
        <w:t xml:space="preserve"> </w:t>
      </w:r>
      <w:r w:rsidRPr="00E11897">
        <w:rPr>
          <w:rFonts w:ascii="Arial" w:eastAsia="Arial" w:hAnsi="Arial" w:cs="Arial"/>
          <w:color w:val="000000"/>
          <w:lang w:eastAsia="en-GB"/>
        </w:rPr>
        <w:tab/>
      </w:r>
      <w:r w:rsidRPr="00E11897">
        <w:rPr>
          <w:rFonts w:ascii="Arial" w:eastAsia="Arial" w:hAnsi="Arial" w:cs="Arial"/>
          <w:b/>
          <w:color w:val="FFFFFF"/>
          <w:sz w:val="24"/>
          <w:lang w:eastAsia="en-GB"/>
        </w:rPr>
        <w:t xml:space="preserve"> </w:t>
      </w:r>
    </w:p>
    <w:tbl>
      <w:tblPr>
        <w:tblStyle w:val="TableGrid0"/>
        <w:tblW w:w="8190" w:type="dxa"/>
        <w:tblInd w:w="0" w:type="dxa"/>
        <w:tblLook w:val="04A0" w:firstRow="1" w:lastRow="0" w:firstColumn="1" w:lastColumn="0" w:noHBand="0" w:noVBand="1"/>
      </w:tblPr>
      <w:tblGrid>
        <w:gridCol w:w="2837"/>
        <w:gridCol w:w="5353"/>
      </w:tblGrid>
      <w:tr w:rsidR="00E11897" w:rsidRPr="00E11897" w14:paraId="31BA7E40" w14:textId="77777777" w:rsidTr="0031004E">
        <w:trPr>
          <w:trHeight w:val="292"/>
        </w:trPr>
        <w:tc>
          <w:tcPr>
            <w:tcW w:w="2837" w:type="dxa"/>
            <w:tcBorders>
              <w:top w:val="nil"/>
              <w:left w:val="nil"/>
              <w:bottom w:val="nil"/>
              <w:right w:val="nil"/>
            </w:tcBorders>
          </w:tcPr>
          <w:p w14:paraId="30F42CED" w14:textId="77777777" w:rsidR="00E11897" w:rsidRPr="00E11897" w:rsidRDefault="00E11897" w:rsidP="00E11897">
            <w:pPr>
              <w:rPr>
                <w:rFonts w:ascii="Arial" w:eastAsia="Arial" w:hAnsi="Arial" w:cs="Arial"/>
                <w:color w:val="000000"/>
                <w:sz w:val="24"/>
              </w:rPr>
            </w:pPr>
            <w:r w:rsidRPr="00E11897">
              <w:rPr>
                <w:rFonts w:ascii="Arial" w:eastAsia="Arial" w:hAnsi="Arial" w:cs="Arial"/>
                <w:b/>
                <w:color w:val="000000"/>
                <w:sz w:val="24"/>
              </w:rPr>
              <w:t xml:space="preserve">Study title: </w:t>
            </w:r>
          </w:p>
        </w:tc>
        <w:tc>
          <w:tcPr>
            <w:tcW w:w="5353" w:type="dxa"/>
            <w:tcBorders>
              <w:top w:val="nil"/>
              <w:left w:val="nil"/>
              <w:bottom w:val="nil"/>
              <w:right w:val="nil"/>
            </w:tcBorders>
          </w:tcPr>
          <w:p w14:paraId="226C59B7" w14:textId="77777777" w:rsidR="00E11897" w:rsidRPr="00E11897" w:rsidRDefault="00E11897" w:rsidP="00E11897">
            <w:pPr>
              <w:jc w:val="both"/>
              <w:rPr>
                <w:rFonts w:ascii="Arial" w:eastAsia="Arial" w:hAnsi="Arial" w:cs="Arial"/>
                <w:color w:val="000000"/>
                <w:sz w:val="24"/>
              </w:rPr>
            </w:pPr>
            <w:r w:rsidRPr="00E11897">
              <w:rPr>
                <w:rFonts w:ascii="Arial" w:eastAsia="Arial" w:hAnsi="Arial" w:cs="Arial"/>
                <w:b/>
                <w:color w:val="000000"/>
                <w:sz w:val="24"/>
              </w:rPr>
              <w:t xml:space="preserve">Foster carers lived experience of blocked care </w:t>
            </w:r>
          </w:p>
        </w:tc>
      </w:tr>
      <w:tr w:rsidR="00E11897" w:rsidRPr="00E11897" w14:paraId="7516C587" w14:textId="77777777" w:rsidTr="0031004E">
        <w:trPr>
          <w:trHeight w:val="318"/>
        </w:trPr>
        <w:tc>
          <w:tcPr>
            <w:tcW w:w="2837" w:type="dxa"/>
            <w:tcBorders>
              <w:top w:val="nil"/>
              <w:left w:val="nil"/>
              <w:bottom w:val="nil"/>
              <w:right w:val="nil"/>
            </w:tcBorders>
          </w:tcPr>
          <w:p w14:paraId="5A8A1CA3" w14:textId="77777777" w:rsidR="00E11897" w:rsidRPr="00E11897" w:rsidRDefault="00E11897" w:rsidP="00E11897">
            <w:pPr>
              <w:rPr>
                <w:rFonts w:ascii="Arial" w:eastAsia="Arial" w:hAnsi="Arial" w:cs="Arial"/>
                <w:color w:val="000000"/>
                <w:sz w:val="24"/>
              </w:rPr>
            </w:pPr>
            <w:r w:rsidRPr="00E11897">
              <w:rPr>
                <w:rFonts w:ascii="Arial" w:eastAsia="Arial" w:hAnsi="Arial" w:cs="Arial"/>
                <w:b/>
                <w:color w:val="000000"/>
                <w:sz w:val="24"/>
              </w:rPr>
              <w:t xml:space="preserve">IRAS project ID: </w:t>
            </w:r>
          </w:p>
        </w:tc>
        <w:tc>
          <w:tcPr>
            <w:tcW w:w="5353" w:type="dxa"/>
            <w:tcBorders>
              <w:top w:val="nil"/>
              <w:left w:val="nil"/>
              <w:bottom w:val="nil"/>
              <w:right w:val="nil"/>
            </w:tcBorders>
          </w:tcPr>
          <w:p w14:paraId="7F798CAD" w14:textId="77777777" w:rsidR="00E11897" w:rsidRPr="00E11897" w:rsidRDefault="00E11897" w:rsidP="00E11897">
            <w:pPr>
              <w:rPr>
                <w:rFonts w:ascii="Arial" w:eastAsia="Arial" w:hAnsi="Arial" w:cs="Arial"/>
                <w:color w:val="000000"/>
                <w:sz w:val="24"/>
              </w:rPr>
            </w:pPr>
            <w:r w:rsidRPr="00E11897">
              <w:rPr>
                <w:rFonts w:ascii="Arial" w:eastAsia="Arial" w:hAnsi="Arial" w:cs="Arial"/>
                <w:b/>
                <w:color w:val="000000"/>
                <w:sz w:val="24"/>
              </w:rPr>
              <w:t xml:space="preserve">XXXXXX </w:t>
            </w:r>
            <w:r w:rsidRPr="00E11897">
              <w:rPr>
                <w:rFonts w:ascii="Arial" w:eastAsia="Arial" w:hAnsi="Arial" w:cs="Arial"/>
                <w:b/>
                <w:color w:val="FF0000"/>
                <w:sz w:val="24"/>
              </w:rPr>
              <w:t xml:space="preserve"> </w:t>
            </w:r>
          </w:p>
        </w:tc>
      </w:tr>
      <w:tr w:rsidR="00E11897" w:rsidRPr="00E11897" w14:paraId="23687732" w14:textId="77777777" w:rsidTr="0031004E">
        <w:trPr>
          <w:trHeight w:val="318"/>
        </w:trPr>
        <w:tc>
          <w:tcPr>
            <w:tcW w:w="2837" w:type="dxa"/>
            <w:tcBorders>
              <w:top w:val="nil"/>
              <w:left w:val="nil"/>
              <w:bottom w:val="nil"/>
              <w:right w:val="nil"/>
            </w:tcBorders>
          </w:tcPr>
          <w:p w14:paraId="05A4AF7A" w14:textId="77777777" w:rsidR="00E11897" w:rsidRPr="00E11897" w:rsidRDefault="00E11897" w:rsidP="00E11897">
            <w:pPr>
              <w:rPr>
                <w:rFonts w:ascii="Arial" w:eastAsia="Arial" w:hAnsi="Arial" w:cs="Arial"/>
                <w:color w:val="000000"/>
                <w:sz w:val="24"/>
              </w:rPr>
            </w:pPr>
            <w:r w:rsidRPr="00E11897">
              <w:rPr>
                <w:rFonts w:ascii="Arial" w:eastAsia="Arial" w:hAnsi="Arial" w:cs="Arial"/>
                <w:b/>
                <w:color w:val="000000"/>
                <w:sz w:val="24"/>
              </w:rPr>
              <w:t xml:space="preserve">REC reference: </w:t>
            </w:r>
          </w:p>
        </w:tc>
        <w:tc>
          <w:tcPr>
            <w:tcW w:w="5353" w:type="dxa"/>
            <w:tcBorders>
              <w:top w:val="nil"/>
              <w:left w:val="nil"/>
              <w:bottom w:val="nil"/>
              <w:right w:val="nil"/>
            </w:tcBorders>
          </w:tcPr>
          <w:p w14:paraId="19EC904C" w14:textId="77777777" w:rsidR="00E11897" w:rsidRPr="00E11897" w:rsidRDefault="00E11897" w:rsidP="00E11897">
            <w:pPr>
              <w:rPr>
                <w:rFonts w:ascii="Arial" w:eastAsia="Arial" w:hAnsi="Arial" w:cs="Arial"/>
                <w:color w:val="000000"/>
                <w:sz w:val="24"/>
              </w:rPr>
            </w:pPr>
            <w:r w:rsidRPr="00E11897">
              <w:rPr>
                <w:rFonts w:ascii="Arial" w:eastAsia="Arial" w:hAnsi="Arial" w:cs="Arial"/>
                <w:b/>
                <w:color w:val="000000"/>
                <w:sz w:val="24"/>
              </w:rPr>
              <w:t>XXXXXXXX</w:t>
            </w:r>
            <w:r w:rsidRPr="00E11897">
              <w:rPr>
                <w:rFonts w:ascii="Arial" w:eastAsia="Arial" w:hAnsi="Arial" w:cs="Arial"/>
                <w:b/>
                <w:color w:val="0000FF"/>
                <w:sz w:val="24"/>
              </w:rPr>
              <w:t xml:space="preserve">  </w:t>
            </w:r>
            <w:r w:rsidRPr="00E11897">
              <w:rPr>
                <w:rFonts w:ascii="Arial" w:eastAsia="Arial" w:hAnsi="Arial" w:cs="Arial"/>
                <w:b/>
                <w:color w:val="FF0000"/>
                <w:sz w:val="24"/>
              </w:rPr>
              <w:t xml:space="preserve"> </w:t>
            </w:r>
          </w:p>
        </w:tc>
      </w:tr>
      <w:tr w:rsidR="00E11897" w:rsidRPr="00E11897" w14:paraId="5BF9CAA0" w14:textId="77777777" w:rsidTr="0031004E">
        <w:trPr>
          <w:trHeight w:val="292"/>
        </w:trPr>
        <w:tc>
          <w:tcPr>
            <w:tcW w:w="2837" w:type="dxa"/>
            <w:tcBorders>
              <w:top w:val="nil"/>
              <w:left w:val="nil"/>
              <w:bottom w:val="nil"/>
              <w:right w:val="nil"/>
            </w:tcBorders>
          </w:tcPr>
          <w:p w14:paraId="79B18CDB" w14:textId="77777777" w:rsidR="00E11897" w:rsidRPr="00E11897" w:rsidRDefault="00E11897" w:rsidP="00E11897">
            <w:pPr>
              <w:rPr>
                <w:rFonts w:ascii="Arial" w:eastAsia="Arial" w:hAnsi="Arial" w:cs="Arial"/>
                <w:color w:val="000000"/>
                <w:sz w:val="24"/>
              </w:rPr>
            </w:pPr>
            <w:r w:rsidRPr="00E11897">
              <w:rPr>
                <w:rFonts w:ascii="Arial" w:eastAsia="Arial" w:hAnsi="Arial" w:cs="Arial"/>
                <w:b/>
                <w:color w:val="000000"/>
                <w:sz w:val="24"/>
              </w:rPr>
              <w:t xml:space="preserve">Sponsor </w:t>
            </w:r>
          </w:p>
        </w:tc>
        <w:tc>
          <w:tcPr>
            <w:tcW w:w="5353" w:type="dxa"/>
            <w:tcBorders>
              <w:top w:val="nil"/>
              <w:left w:val="nil"/>
              <w:bottom w:val="nil"/>
              <w:right w:val="nil"/>
            </w:tcBorders>
          </w:tcPr>
          <w:p w14:paraId="2B75A9A4" w14:textId="77777777" w:rsidR="00E11897" w:rsidRPr="00E11897" w:rsidRDefault="00E11897" w:rsidP="00E11897">
            <w:pPr>
              <w:rPr>
                <w:rFonts w:ascii="Arial" w:eastAsia="Arial" w:hAnsi="Arial" w:cs="Arial"/>
                <w:color w:val="000000"/>
                <w:sz w:val="24"/>
              </w:rPr>
            </w:pPr>
            <w:r w:rsidRPr="00E11897">
              <w:rPr>
                <w:rFonts w:ascii="Arial" w:eastAsia="Arial" w:hAnsi="Arial" w:cs="Arial"/>
                <w:b/>
                <w:color w:val="000000"/>
                <w:sz w:val="24"/>
              </w:rPr>
              <w:t>Staffordshire University</w:t>
            </w:r>
            <w:r w:rsidRPr="00E11897">
              <w:rPr>
                <w:rFonts w:ascii="Arial" w:eastAsia="Arial" w:hAnsi="Arial" w:cs="Arial"/>
                <w:b/>
                <w:color w:val="FF0000"/>
                <w:sz w:val="24"/>
              </w:rPr>
              <w:t xml:space="preserve"> </w:t>
            </w:r>
          </w:p>
        </w:tc>
      </w:tr>
    </w:tbl>
    <w:p w14:paraId="18DF31FF" w14:textId="77777777" w:rsidR="00E11897" w:rsidRPr="00E11897" w:rsidRDefault="00E11897" w:rsidP="00E11897">
      <w:pPr>
        <w:spacing w:after="95"/>
        <w:rPr>
          <w:rFonts w:ascii="Arial" w:eastAsia="Arial" w:hAnsi="Arial" w:cs="Arial"/>
          <w:color w:val="000000"/>
          <w:sz w:val="24"/>
          <w:lang w:eastAsia="en-GB"/>
        </w:rPr>
      </w:pPr>
      <w:r w:rsidRPr="00E11897">
        <w:rPr>
          <w:rFonts w:ascii="Arial" w:eastAsia="Arial" w:hAnsi="Arial" w:cs="Arial"/>
          <w:b/>
          <w:color w:val="000000"/>
          <w:lang w:eastAsia="en-GB"/>
        </w:rPr>
        <w:t xml:space="preserve"> </w:t>
      </w:r>
    </w:p>
    <w:p w14:paraId="458DBD42" w14:textId="7AFEB9E7" w:rsidR="00E11897" w:rsidRPr="00E11897" w:rsidRDefault="00E11897" w:rsidP="00E11897">
      <w:pPr>
        <w:spacing w:after="5"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I am pleased to confirm that </w:t>
      </w:r>
      <w:r w:rsidRPr="00E11897">
        <w:rPr>
          <w:rFonts w:ascii="Arial" w:eastAsia="Arial" w:hAnsi="Arial" w:cs="Arial"/>
          <w:b/>
          <w:color w:val="0000FF"/>
          <w:sz w:val="24"/>
          <w:u w:val="single" w:color="0000FF"/>
          <w:lang w:eastAsia="en-GB"/>
        </w:rPr>
        <w:t>HRA and Health and Care Research Wales (HCRW) Approval</w:t>
      </w:r>
      <w:r w:rsidRPr="00E11897">
        <w:rPr>
          <w:rFonts w:ascii="Arial" w:eastAsia="Arial" w:hAnsi="Arial" w:cs="Arial"/>
          <w:color w:val="000000"/>
          <w:sz w:val="24"/>
          <w:lang w:eastAsia="en-GB"/>
        </w:rPr>
        <w:t xml:space="preserve"> has been given for the above referenced study, on the basis described in the application form, protocol, supporting documentation and any clarifications received. You should not expect to receive anything further relating to this application. </w:t>
      </w:r>
    </w:p>
    <w:p w14:paraId="69A25A9A" w14:textId="77777777" w:rsidR="00E11897" w:rsidRPr="00E11897" w:rsidRDefault="00E11897" w:rsidP="00E11897">
      <w:pPr>
        <w:spacing w:after="22"/>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147AA6AE" w14:textId="77777777" w:rsidR="00E11897" w:rsidRPr="00E11897" w:rsidRDefault="00E11897" w:rsidP="00E11897">
      <w:pPr>
        <w:spacing w:after="5" w:line="275" w:lineRule="auto"/>
        <w:rPr>
          <w:rFonts w:ascii="Arial" w:eastAsia="Arial" w:hAnsi="Arial" w:cs="Arial"/>
          <w:color w:val="000000"/>
          <w:sz w:val="24"/>
          <w:lang w:eastAsia="en-GB"/>
        </w:rPr>
      </w:pPr>
      <w:r w:rsidRPr="00E11897">
        <w:rPr>
          <w:rFonts w:ascii="Arial" w:eastAsia="Arial" w:hAnsi="Arial" w:cs="Arial"/>
          <w:color w:val="000000"/>
          <w:sz w:val="24"/>
          <w:lang w:eastAsia="en-GB"/>
        </w:rPr>
        <w:t xml:space="preserve">Please now work with participating NHS organisations to confirm capacity and capability, </w:t>
      </w:r>
      <w:r w:rsidRPr="00E11897">
        <w:rPr>
          <w:rFonts w:ascii="Arial" w:eastAsia="Arial" w:hAnsi="Arial" w:cs="Arial"/>
          <w:color w:val="000000"/>
          <w:sz w:val="24"/>
          <w:u w:val="single" w:color="000000"/>
          <w:lang w:eastAsia="en-GB"/>
        </w:rPr>
        <w:t>in</w:t>
      </w:r>
      <w:r w:rsidRPr="00E11897">
        <w:rPr>
          <w:rFonts w:ascii="Arial" w:eastAsia="Arial" w:hAnsi="Arial" w:cs="Arial"/>
          <w:color w:val="000000"/>
          <w:sz w:val="24"/>
          <w:lang w:eastAsia="en-GB"/>
        </w:rPr>
        <w:t xml:space="preserve"> </w:t>
      </w:r>
      <w:r w:rsidRPr="00E11897">
        <w:rPr>
          <w:rFonts w:ascii="Arial" w:eastAsia="Arial" w:hAnsi="Arial" w:cs="Arial"/>
          <w:color w:val="000000"/>
          <w:sz w:val="24"/>
          <w:u w:val="single" w:color="000000"/>
          <w:lang w:eastAsia="en-GB"/>
        </w:rPr>
        <w:t>line with the instructions provided in the “Information to support study set up” section towards</w:t>
      </w:r>
      <w:r w:rsidRPr="00E11897">
        <w:rPr>
          <w:rFonts w:ascii="Arial" w:eastAsia="Arial" w:hAnsi="Arial" w:cs="Arial"/>
          <w:color w:val="000000"/>
          <w:sz w:val="24"/>
          <w:lang w:eastAsia="en-GB"/>
        </w:rPr>
        <w:t xml:space="preserve"> </w:t>
      </w:r>
      <w:r w:rsidRPr="00E11897">
        <w:rPr>
          <w:rFonts w:ascii="Arial" w:eastAsia="Arial" w:hAnsi="Arial" w:cs="Arial"/>
          <w:color w:val="000000"/>
          <w:sz w:val="24"/>
          <w:u w:val="single" w:color="000000"/>
          <w:lang w:eastAsia="en-GB"/>
        </w:rPr>
        <w:t>the end of this letter</w:t>
      </w:r>
      <w:r w:rsidRPr="00E11897">
        <w:rPr>
          <w:rFonts w:ascii="Arial" w:eastAsia="Arial" w:hAnsi="Arial" w:cs="Arial"/>
          <w:color w:val="000000"/>
          <w:sz w:val="24"/>
          <w:lang w:eastAsia="en-GB"/>
        </w:rPr>
        <w:t xml:space="preserve">. </w:t>
      </w:r>
    </w:p>
    <w:p w14:paraId="405927CB" w14:textId="77777777" w:rsidR="00E11897" w:rsidRPr="00E11897" w:rsidRDefault="00E11897" w:rsidP="00E11897">
      <w:pPr>
        <w:spacing w:after="18"/>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375874A2" w14:textId="77777777" w:rsidR="00E11897" w:rsidRPr="00E11897" w:rsidRDefault="00E11897" w:rsidP="00E11897">
      <w:pPr>
        <w:spacing w:after="12" w:line="267" w:lineRule="auto"/>
        <w:ind w:left="-5" w:hanging="10"/>
        <w:rPr>
          <w:rFonts w:ascii="Arial" w:eastAsia="Arial" w:hAnsi="Arial" w:cs="Arial"/>
          <w:color w:val="000000"/>
          <w:sz w:val="24"/>
          <w:lang w:eastAsia="en-GB"/>
        </w:rPr>
      </w:pPr>
      <w:r w:rsidRPr="00E11897">
        <w:rPr>
          <w:rFonts w:ascii="Arial" w:eastAsia="Arial" w:hAnsi="Arial" w:cs="Arial"/>
          <w:b/>
          <w:color w:val="000000"/>
          <w:sz w:val="24"/>
          <w:lang w:eastAsia="en-GB"/>
        </w:rPr>
        <w:t xml:space="preserve">How should I work with participating NHS/HSC organisations in Northern Ireland and Scotland? </w:t>
      </w:r>
    </w:p>
    <w:p w14:paraId="577F352E" w14:textId="77777777" w:rsidR="00E11897" w:rsidRPr="00E11897" w:rsidRDefault="00E11897" w:rsidP="00E11897">
      <w:pPr>
        <w:spacing w:after="5"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HRA and HCRW Approval does not apply to NHS/HSC organisations within Northern Ireland and Scotland. </w:t>
      </w:r>
    </w:p>
    <w:p w14:paraId="462806BE" w14:textId="77777777" w:rsidR="00E11897" w:rsidRPr="00E11897" w:rsidRDefault="00E11897" w:rsidP="00E11897">
      <w:pPr>
        <w:spacing w:after="22"/>
        <w:rPr>
          <w:rFonts w:ascii="Arial" w:eastAsia="Arial" w:hAnsi="Arial" w:cs="Arial"/>
          <w:color w:val="000000"/>
          <w:sz w:val="24"/>
          <w:lang w:eastAsia="en-GB"/>
        </w:rPr>
      </w:pPr>
      <w:r w:rsidRPr="00E11897">
        <w:rPr>
          <w:rFonts w:ascii="Arial" w:eastAsia="Arial" w:hAnsi="Arial" w:cs="Arial"/>
          <w:i/>
          <w:color w:val="000000"/>
          <w:sz w:val="24"/>
          <w:lang w:eastAsia="en-GB"/>
        </w:rPr>
        <w:t xml:space="preserve"> </w:t>
      </w:r>
    </w:p>
    <w:p w14:paraId="0897897C" w14:textId="77777777" w:rsidR="00E11897" w:rsidRPr="00E11897" w:rsidRDefault="00E11897" w:rsidP="00E11897">
      <w:pPr>
        <w:spacing w:after="5"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lastRenderedPageBreak/>
        <w:t xml:space="preserve">If you indicated in your IRAS form that you do have participating organisations in either of these devolved administrations, the final document set and the study wide governance report (including this letter) </w:t>
      </w:r>
      <w:proofErr w:type="gramStart"/>
      <w:r w:rsidRPr="00E11897">
        <w:rPr>
          <w:rFonts w:ascii="Arial" w:eastAsia="Arial" w:hAnsi="Arial" w:cs="Arial"/>
          <w:color w:val="000000"/>
          <w:sz w:val="24"/>
          <w:lang w:eastAsia="en-GB"/>
        </w:rPr>
        <w:t>have been sent</w:t>
      </w:r>
      <w:proofErr w:type="gramEnd"/>
      <w:r w:rsidRPr="00E11897">
        <w:rPr>
          <w:rFonts w:ascii="Arial" w:eastAsia="Arial" w:hAnsi="Arial" w:cs="Arial"/>
          <w:color w:val="000000"/>
          <w:sz w:val="24"/>
          <w:lang w:eastAsia="en-GB"/>
        </w:rPr>
        <w:t xml:space="preserve"> to the coordinating centre of each participating nation. The relevant national coordinating function/s will contact you as appropriate.</w:t>
      </w:r>
      <w:r w:rsidRPr="00E11897">
        <w:rPr>
          <w:rFonts w:ascii="Arial" w:eastAsia="Arial" w:hAnsi="Arial" w:cs="Arial"/>
          <w:i/>
          <w:color w:val="000000"/>
          <w:sz w:val="24"/>
          <w:lang w:eastAsia="en-GB"/>
        </w:rPr>
        <w:t xml:space="preserve"> </w:t>
      </w:r>
    </w:p>
    <w:p w14:paraId="38820116" w14:textId="77777777" w:rsidR="00E11897" w:rsidRPr="00E11897" w:rsidRDefault="00E11897" w:rsidP="00E11897">
      <w:pPr>
        <w:spacing w:after="0"/>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6E7074D1" w14:textId="77777777" w:rsidR="00E11897" w:rsidRPr="00E11897" w:rsidRDefault="00E11897" w:rsidP="00E11897">
      <w:pPr>
        <w:spacing w:after="38"/>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6B3E6F3B" w14:textId="77777777" w:rsidR="00E11897" w:rsidRPr="00E11897" w:rsidRDefault="00E11897" w:rsidP="00E11897">
      <w:pPr>
        <w:spacing w:after="38"/>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553E2DA2" w14:textId="3319BAE8" w:rsidR="00E11897" w:rsidRPr="00E11897" w:rsidRDefault="00E11897" w:rsidP="00E11897">
      <w:pPr>
        <w:spacing w:after="5"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Please see </w:t>
      </w:r>
      <w:r w:rsidRPr="00E11897">
        <w:rPr>
          <w:rFonts w:ascii="Arial" w:eastAsia="Arial" w:hAnsi="Arial" w:cs="Arial"/>
          <w:color w:val="0000FF"/>
          <w:sz w:val="24"/>
          <w:u w:val="single" w:color="0000FF"/>
          <w:lang w:eastAsia="en-GB"/>
        </w:rPr>
        <w:t>IRAS Help</w:t>
      </w:r>
      <w:r w:rsidRPr="00E11897">
        <w:rPr>
          <w:rFonts w:ascii="Arial" w:eastAsia="Arial" w:hAnsi="Arial" w:cs="Arial"/>
          <w:color w:val="000000"/>
          <w:sz w:val="24"/>
          <w:lang w:eastAsia="en-GB"/>
        </w:rPr>
        <w:t xml:space="preserve"> for information on working with NHS/HSC organisations in Northern Ireland and Scotland. </w:t>
      </w:r>
      <w:r w:rsidRPr="00E11897">
        <w:rPr>
          <w:rFonts w:ascii="Arial" w:eastAsia="Arial" w:hAnsi="Arial" w:cs="Arial"/>
          <w:color w:val="0000FF"/>
          <w:sz w:val="28"/>
          <w:lang w:eastAsia="en-GB"/>
        </w:rPr>
        <w:t xml:space="preserve"> </w:t>
      </w:r>
    </w:p>
    <w:p w14:paraId="4D697BCA" w14:textId="77777777" w:rsidR="00E11897" w:rsidRPr="00E11897" w:rsidRDefault="00E11897" w:rsidP="00E11897">
      <w:pPr>
        <w:spacing w:after="31"/>
        <w:rPr>
          <w:rFonts w:ascii="Arial" w:eastAsia="Arial" w:hAnsi="Arial" w:cs="Arial"/>
          <w:color w:val="000000"/>
          <w:sz w:val="24"/>
          <w:lang w:eastAsia="en-GB"/>
        </w:rPr>
      </w:pPr>
      <w:r w:rsidRPr="00E11897">
        <w:rPr>
          <w:rFonts w:ascii="Arial" w:eastAsia="Arial" w:hAnsi="Arial" w:cs="Arial"/>
          <w:color w:val="000000"/>
          <w:lang w:eastAsia="en-GB"/>
        </w:rPr>
        <w:t xml:space="preserve"> </w:t>
      </w:r>
    </w:p>
    <w:p w14:paraId="62BEC95A" w14:textId="77777777" w:rsidR="00E11897" w:rsidRPr="00E11897" w:rsidRDefault="00E11897" w:rsidP="00E11897">
      <w:pPr>
        <w:spacing w:after="12" w:line="267" w:lineRule="auto"/>
        <w:ind w:left="-5" w:hanging="10"/>
        <w:rPr>
          <w:rFonts w:ascii="Arial" w:eastAsia="Arial" w:hAnsi="Arial" w:cs="Arial"/>
          <w:color w:val="000000"/>
          <w:sz w:val="24"/>
          <w:lang w:eastAsia="en-GB"/>
        </w:rPr>
      </w:pPr>
      <w:r w:rsidRPr="00E11897">
        <w:rPr>
          <w:rFonts w:ascii="Arial" w:eastAsia="Arial" w:hAnsi="Arial" w:cs="Arial"/>
          <w:b/>
          <w:color w:val="000000"/>
          <w:sz w:val="24"/>
          <w:lang w:eastAsia="en-GB"/>
        </w:rPr>
        <w:t xml:space="preserve">How should I work with participating non-NHS organisations? </w:t>
      </w:r>
    </w:p>
    <w:p w14:paraId="4C3F5AC9" w14:textId="34B9A3F9" w:rsidR="00E11897" w:rsidRPr="00E11897" w:rsidRDefault="00E11897" w:rsidP="00E11897">
      <w:pPr>
        <w:spacing w:after="5"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HRA and HCRW Approval does not apply to non-NHS organisations. You should work with your non-NHS organisations to </w:t>
      </w:r>
      <w:r w:rsidRPr="00E11897">
        <w:rPr>
          <w:rFonts w:ascii="Arial" w:eastAsia="Arial" w:hAnsi="Arial" w:cs="Arial"/>
          <w:color w:val="0000FF"/>
          <w:sz w:val="24"/>
          <w:u w:val="single" w:color="0000FF"/>
          <w:lang w:eastAsia="en-GB"/>
        </w:rPr>
        <w:t>obtain local agreement</w:t>
      </w:r>
      <w:r w:rsidRPr="00E11897">
        <w:rPr>
          <w:rFonts w:ascii="Arial" w:eastAsia="Arial" w:hAnsi="Arial" w:cs="Arial"/>
          <w:color w:val="000000"/>
          <w:sz w:val="24"/>
          <w:lang w:eastAsia="en-GB"/>
        </w:rPr>
        <w:t xml:space="preserve"> in accordance with their procedures. </w:t>
      </w:r>
    </w:p>
    <w:p w14:paraId="358AA9BC" w14:textId="77777777" w:rsidR="00E11897" w:rsidRPr="00E11897" w:rsidRDefault="00E11897" w:rsidP="00E11897">
      <w:pPr>
        <w:spacing w:after="22"/>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239E6D89" w14:textId="77777777" w:rsidR="00E11897" w:rsidRPr="00E11897" w:rsidRDefault="00E11897" w:rsidP="00E11897">
      <w:pPr>
        <w:spacing w:after="12" w:line="267" w:lineRule="auto"/>
        <w:ind w:left="-5" w:hanging="10"/>
        <w:rPr>
          <w:rFonts w:ascii="Arial" w:eastAsia="Arial" w:hAnsi="Arial" w:cs="Arial"/>
          <w:color w:val="000000"/>
          <w:sz w:val="24"/>
          <w:lang w:eastAsia="en-GB"/>
        </w:rPr>
      </w:pPr>
      <w:r w:rsidRPr="00E11897">
        <w:rPr>
          <w:rFonts w:ascii="Arial" w:eastAsia="Arial" w:hAnsi="Arial" w:cs="Arial"/>
          <w:b/>
          <w:color w:val="000000"/>
          <w:sz w:val="24"/>
          <w:lang w:eastAsia="en-GB"/>
        </w:rPr>
        <w:t xml:space="preserve">What are my notification responsibilities during the study? </w:t>
      </w:r>
      <w:r w:rsidRPr="00E11897">
        <w:rPr>
          <w:rFonts w:ascii="Arial" w:eastAsia="Arial" w:hAnsi="Arial" w:cs="Arial"/>
          <w:color w:val="000000"/>
          <w:sz w:val="24"/>
          <w:lang w:eastAsia="en-GB"/>
        </w:rPr>
        <w:t xml:space="preserve"> </w:t>
      </w:r>
    </w:p>
    <w:p w14:paraId="0FDCEB40" w14:textId="77777777" w:rsidR="00E11897" w:rsidRPr="00E11897" w:rsidRDefault="00E11897" w:rsidP="00E11897">
      <w:pPr>
        <w:spacing w:after="24"/>
        <w:rPr>
          <w:rFonts w:ascii="Arial" w:eastAsia="Arial" w:hAnsi="Arial" w:cs="Arial"/>
          <w:color w:val="000000"/>
          <w:sz w:val="24"/>
          <w:lang w:eastAsia="en-GB"/>
        </w:rPr>
      </w:pPr>
      <w:r w:rsidRPr="00E11897">
        <w:rPr>
          <w:rFonts w:ascii="Arial" w:eastAsia="Arial" w:hAnsi="Arial" w:cs="Arial"/>
          <w:b/>
          <w:color w:val="FF0000"/>
          <w:sz w:val="24"/>
          <w:lang w:eastAsia="en-GB"/>
        </w:rPr>
        <w:t xml:space="preserve"> </w:t>
      </w:r>
      <w:r w:rsidRPr="00E11897">
        <w:rPr>
          <w:rFonts w:ascii="Arial" w:eastAsia="Arial" w:hAnsi="Arial" w:cs="Arial"/>
          <w:b/>
          <w:color w:val="000000"/>
          <w:sz w:val="24"/>
          <w:lang w:eastAsia="en-GB"/>
        </w:rPr>
        <w:t xml:space="preserve"> </w:t>
      </w:r>
    </w:p>
    <w:p w14:paraId="2939BEDB" w14:textId="12DD06B8" w:rsidR="00E11897" w:rsidRPr="00E11897" w:rsidRDefault="00E11897" w:rsidP="00E11897">
      <w:pPr>
        <w:spacing w:after="5"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The standard conditions document “</w:t>
      </w:r>
      <w:r w:rsidRPr="00E11897">
        <w:rPr>
          <w:rFonts w:ascii="Arial" w:eastAsia="Arial" w:hAnsi="Arial" w:cs="Arial"/>
          <w:i/>
          <w:color w:val="0000FF"/>
          <w:sz w:val="24"/>
          <w:u w:val="single" w:color="0000FF"/>
          <w:lang w:eastAsia="en-GB"/>
        </w:rPr>
        <w:t>After Ethical Review – guidance for sponsors and</w:t>
      </w:r>
      <w:r w:rsidRPr="00E11897">
        <w:rPr>
          <w:rFonts w:ascii="Arial" w:eastAsia="Arial" w:hAnsi="Arial" w:cs="Arial"/>
          <w:i/>
          <w:color w:val="0000FF"/>
          <w:sz w:val="24"/>
          <w:lang w:eastAsia="en-GB"/>
        </w:rPr>
        <w:t xml:space="preserve"> </w:t>
      </w:r>
      <w:r w:rsidRPr="00E11897">
        <w:rPr>
          <w:rFonts w:ascii="Arial" w:eastAsia="Arial" w:hAnsi="Arial" w:cs="Arial"/>
          <w:i/>
          <w:color w:val="0000FF"/>
          <w:sz w:val="24"/>
          <w:u w:val="single" w:color="0000FF"/>
          <w:lang w:eastAsia="en-GB"/>
        </w:rPr>
        <w:t>investigators</w:t>
      </w:r>
      <w:r w:rsidRPr="00E11897">
        <w:rPr>
          <w:rFonts w:ascii="Arial" w:eastAsia="Arial" w:hAnsi="Arial" w:cs="Arial"/>
          <w:color w:val="000000"/>
          <w:sz w:val="24"/>
          <w:lang w:eastAsia="en-GB"/>
        </w:rPr>
        <w:t xml:space="preserve">”, issued with your REC favourable opinion, gives detailed guidance on reporting expectations for studies, including: </w:t>
      </w:r>
    </w:p>
    <w:p w14:paraId="275BB1C6" w14:textId="77777777" w:rsidR="00E11897" w:rsidRPr="00E11897" w:rsidRDefault="00E11897" w:rsidP="00E11897">
      <w:pPr>
        <w:numPr>
          <w:ilvl w:val="0"/>
          <w:numId w:val="2"/>
        </w:numPr>
        <w:spacing w:after="5" w:line="269" w:lineRule="auto"/>
        <w:ind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Registration of research </w:t>
      </w:r>
    </w:p>
    <w:p w14:paraId="03BFC715" w14:textId="77777777" w:rsidR="00E11897" w:rsidRPr="00E11897" w:rsidRDefault="00E11897" w:rsidP="00E11897">
      <w:pPr>
        <w:numPr>
          <w:ilvl w:val="0"/>
          <w:numId w:val="2"/>
        </w:numPr>
        <w:spacing w:after="5" w:line="269" w:lineRule="auto"/>
        <w:ind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Notifying amendments </w:t>
      </w:r>
    </w:p>
    <w:p w14:paraId="6F453569" w14:textId="77777777" w:rsidR="00E11897" w:rsidRPr="00E11897" w:rsidRDefault="00E11897" w:rsidP="00E11897">
      <w:pPr>
        <w:numPr>
          <w:ilvl w:val="0"/>
          <w:numId w:val="2"/>
        </w:numPr>
        <w:spacing w:after="5" w:line="269" w:lineRule="auto"/>
        <w:ind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Notifying the end of the study </w:t>
      </w:r>
    </w:p>
    <w:p w14:paraId="4D1EF39B" w14:textId="13BEA39E" w:rsidR="00E11897" w:rsidRPr="00E11897" w:rsidRDefault="00E11897" w:rsidP="00E11897">
      <w:pPr>
        <w:spacing w:after="5"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The </w:t>
      </w:r>
      <w:r w:rsidRPr="00E11897">
        <w:rPr>
          <w:rFonts w:ascii="Arial" w:eastAsia="Arial" w:hAnsi="Arial" w:cs="Arial"/>
          <w:color w:val="0000FF"/>
          <w:sz w:val="24"/>
          <w:u w:val="single" w:color="0000FF"/>
          <w:lang w:eastAsia="en-GB"/>
        </w:rPr>
        <w:t>HRA website</w:t>
      </w:r>
      <w:r w:rsidRPr="00E11897">
        <w:rPr>
          <w:rFonts w:ascii="Arial" w:eastAsia="Arial" w:hAnsi="Arial" w:cs="Arial"/>
          <w:color w:val="000000"/>
          <w:sz w:val="24"/>
          <w:lang w:eastAsia="en-GB"/>
        </w:rPr>
        <w:t xml:space="preserve"> also provides guidance on these topics, and </w:t>
      </w:r>
      <w:proofErr w:type="gramStart"/>
      <w:r w:rsidRPr="00E11897">
        <w:rPr>
          <w:rFonts w:ascii="Arial" w:eastAsia="Arial" w:hAnsi="Arial" w:cs="Arial"/>
          <w:color w:val="000000"/>
          <w:sz w:val="24"/>
          <w:lang w:eastAsia="en-GB"/>
        </w:rPr>
        <w:t>is updated</w:t>
      </w:r>
      <w:proofErr w:type="gramEnd"/>
      <w:r w:rsidRPr="00E11897">
        <w:rPr>
          <w:rFonts w:ascii="Arial" w:eastAsia="Arial" w:hAnsi="Arial" w:cs="Arial"/>
          <w:color w:val="000000"/>
          <w:sz w:val="24"/>
          <w:lang w:eastAsia="en-GB"/>
        </w:rPr>
        <w:t xml:space="preserve"> in the light of changes in reporting expectations or procedures. </w:t>
      </w:r>
    </w:p>
    <w:p w14:paraId="377461E4" w14:textId="77777777" w:rsidR="00E11897" w:rsidRPr="00E11897" w:rsidRDefault="00E11897" w:rsidP="00E11897">
      <w:pPr>
        <w:spacing w:after="22"/>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06DC46D7" w14:textId="77777777" w:rsidR="00E11897" w:rsidRPr="00E11897" w:rsidRDefault="00E11897" w:rsidP="00E11897">
      <w:pPr>
        <w:spacing w:after="18"/>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4B9665DE" w14:textId="77777777" w:rsidR="00E11897" w:rsidRPr="00E11897" w:rsidRDefault="00E11897" w:rsidP="00E11897">
      <w:pPr>
        <w:spacing w:after="12" w:line="267" w:lineRule="auto"/>
        <w:ind w:left="-5" w:hanging="10"/>
        <w:rPr>
          <w:rFonts w:ascii="Arial" w:eastAsia="Arial" w:hAnsi="Arial" w:cs="Arial"/>
          <w:color w:val="000000"/>
          <w:sz w:val="24"/>
          <w:lang w:eastAsia="en-GB"/>
        </w:rPr>
      </w:pPr>
      <w:proofErr w:type="gramStart"/>
      <w:r w:rsidRPr="00E11897">
        <w:rPr>
          <w:rFonts w:ascii="Arial" w:eastAsia="Arial" w:hAnsi="Arial" w:cs="Arial"/>
          <w:b/>
          <w:color w:val="000000"/>
          <w:sz w:val="24"/>
          <w:lang w:eastAsia="en-GB"/>
        </w:rPr>
        <w:t>Who</w:t>
      </w:r>
      <w:proofErr w:type="gramEnd"/>
      <w:r w:rsidRPr="00E11897">
        <w:rPr>
          <w:rFonts w:ascii="Arial" w:eastAsia="Arial" w:hAnsi="Arial" w:cs="Arial"/>
          <w:b/>
          <w:color w:val="000000"/>
          <w:sz w:val="24"/>
          <w:lang w:eastAsia="en-GB"/>
        </w:rPr>
        <w:t xml:space="preserve"> should I contact for further information?</w:t>
      </w:r>
      <w:r w:rsidRPr="00E11897">
        <w:rPr>
          <w:rFonts w:ascii="Arial" w:eastAsia="Arial" w:hAnsi="Arial" w:cs="Arial"/>
          <w:color w:val="000000"/>
          <w:sz w:val="24"/>
          <w:lang w:eastAsia="en-GB"/>
        </w:rPr>
        <w:t xml:space="preserve"> </w:t>
      </w:r>
    </w:p>
    <w:p w14:paraId="63CEE597" w14:textId="77777777" w:rsidR="00E11897" w:rsidRPr="00E11897" w:rsidRDefault="00E11897" w:rsidP="00E11897">
      <w:pPr>
        <w:spacing w:after="66"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Please do not hesitate to contact me for assistance with this application. My contact details are below. </w:t>
      </w:r>
    </w:p>
    <w:p w14:paraId="134AB9EF" w14:textId="77777777" w:rsidR="00E11897" w:rsidRPr="00E11897" w:rsidRDefault="00E11897" w:rsidP="00E11897">
      <w:pPr>
        <w:spacing w:after="78"/>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34CBC4C4" w14:textId="77777777" w:rsidR="00E11897" w:rsidRPr="00E11897" w:rsidRDefault="00E11897" w:rsidP="00E11897">
      <w:pPr>
        <w:spacing w:after="72"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Your IRAS project ID is </w:t>
      </w:r>
      <w:r w:rsidRPr="00E11897">
        <w:rPr>
          <w:rFonts w:ascii="Arial" w:eastAsia="Arial" w:hAnsi="Arial" w:cs="Arial"/>
          <w:b/>
          <w:color w:val="000000"/>
          <w:sz w:val="24"/>
          <w:lang w:eastAsia="en-GB"/>
        </w:rPr>
        <w:t>XXXXXX</w:t>
      </w:r>
      <w:r w:rsidRPr="00E11897">
        <w:rPr>
          <w:rFonts w:ascii="Arial" w:eastAsia="Arial" w:hAnsi="Arial" w:cs="Arial"/>
          <w:color w:val="000000"/>
          <w:sz w:val="24"/>
          <w:lang w:eastAsia="en-GB"/>
        </w:rPr>
        <w:t>.</w:t>
      </w:r>
      <w:r w:rsidRPr="00E11897">
        <w:rPr>
          <w:rFonts w:ascii="Arial" w:eastAsia="Arial" w:hAnsi="Arial" w:cs="Arial"/>
          <w:b/>
          <w:i/>
          <w:color w:val="FF0000"/>
          <w:sz w:val="24"/>
          <w:lang w:eastAsia="en-GB"/>
        </w:rPr>
        <w:t xml:space="preserve"> </w:t>
      </w:r>
      <w:r w:rsidRPr="00E11897">
        <w:rPr>
          <w:rFonts w:ascii="Arial" w:eastAsia="Arial" w:hAnsi="Arial" w:cs="Arial"/>
          <w:color w:val="000000"/>
          <w:sz w:val="24"/>
          <w:lang w:eastAsia="en-GB"/>
        </w:rPr>
        <w:t xml:space="preserve">Please quote this on all correspondence. </w:t>
      </w:r>
    </w:p>
    <w:p w14:paraId="08485CDD" w14:textId="77777777" w:rsidR="00E11897" w:rsidRPr="00E11897" w:rsidRDefault="00E11897" w:rsidP="00E11897">
      <w:pPr>
        <w:spacing w:after="78"/>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5B1F2C9A" w14:textId="77777777" w:rsidR="00E11897" w:rsidRPr="00E11897" w:rsidRDefault="00E11897" w:rsidP="00E11897">
      <w:pPr>
        <w:spacing w:after="69"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Yours sincerely, </w:t>
      </w:r>
    </w:p>
    <w:p w14:paraId="55FEF120" w14:textId="77777777" w:rsidR="00E11897" w:rsidRPr="00E11897" w:rsidRDefault="00E11897" w:rsidP="00E11897">
      <w:pPr>
        <w:spacing w:after="72"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Sue Byng </w:t>
      </w:r>
    </w:p>
    <w:p w14:paraId="30754905" w14:textId="77777777" w:rsidR="00E11897" w:rsidRPr="00E11897" w:rsidRDefault="00E11897" w:rsidP="00E11897">
      <w:pPr>
        <w:spacing w:after="78"/>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1E7F09FA" w14:textId="77777777" w:rsidR="00E11897" w:rsidRPr="00E11897" w:rsidRDefault="00E11897" w:rsidP="00E11897">
      <w:pPr>
        <w:spacing w:after="69"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Approvals Specialist </w:t>
      </w:r>
    </w:p>
    <w:p w14:paraId="0AAE8867" w14:textId="77777777" w:rsidR="00E11897" w:rsidRPr="00E11897" w:rsidRDefault="00E11897" w:rsidP="00E11897">
      <w:pPr>
        <w:spacing w:after="82"/>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64B37CF5" w14:textId="77777777" w:rsidR="00E11897" w:rsidRPr="00E11897" w:rsidRDefault="00E11897" w:rsidP="00E11897">
      <w:pPr>
        <w:spacing w:after="78"/>
        <w:rPr>
          <w:rFonts w:ascii="Arial" w:eastAsia="Arial" w:hAnsi="Arial" w:cs="Arial"/>
          <w:color w:val="000000"/>
          <w:sz w:val="24"/>
          <w:lang w:eastAsia="en-GB"/>
        </w:rPr>
      </w:pPr>
      <w:r w:rsidRPr="00E11897">
        <w:rPr>
          <w:rFonts w:ascii="Arial" w:eastAsia="Arial" w:hAnsi="Arial" w:cs="Arial"/>
          <w:color w:val="000000"/>
          <w:sz w:val="24"/>
          <w:lang w:eastAsia="en-GB"/>
        </w:rPr>
        <w:t xml:space="preserve">Email: </w:t>
      </w:r>
      <w:r w:rsidRPr="00E11897">
        <w:rPr>
          <w:rFonts w:ascii="Arial" w:eastAsia="Arial" w:hAnsi="Arial" w:cs="Arial"/>
          <w:color w:val="0000FF"/>
          <w:sz w:val="24"/>
          <w:u w:val="single" w:color="0000FF"/>
          <w:lang w:eastAsia="en-GB"/>
        </w:rPr>
        <w:t>HCRW.approvals@wales.nhs.uk</w:t>
      </w:r>
      <w:r w:rsidRPr="00E11897">
        <w:rPr>
          <w:rFonts w:ascii="Arial" w:eastAsia="Arial" w:hAnsi="Arial" w:cs="Arial"/>
          <w:color w:val="000000"/>
          <w:sz w:val="24"/>
          <w:lang w:eastAsia="en-GB"/>
        </w:rPr>
        <w:t xml:space="preserve"> </w:t>
      </w:r>
    </w:p>
    <w:p w14:paraId="54CD9CEB" w14:textId="77777777" w:rsidR="00E11897" w:rsidRPr="00E11897" w:rsidRDefault="00E11897" w:rsidP="00E11897">
      <w:pPr>
        <w:spacing w:after="78"/>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p w14:paraId="6F09BC02" w14:textId="77777777" w:rsidR="00E11897" w:rsidRPr="00E11897" w:rsidRDefault="00E11897" w:rsidP="00E11897">
      <w:pPr>
        <w:spacing w:after="136"/>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r w:rsidRPr="00E11897">
        <w:rPr>
          <w:rFonts w:ascii="Arial" w:eastAsia="Arial" w:hAnsi="Arial" w:cs="Arial"/>
          <w:color w:val="000000"/>
          <w:sz w:val="24"/>
          <w:lang w:eastAsia="en-GB"/>
        </w:rPr>
        <w:tab/>
        <w:t xml:space="preserve"> </w:t>
      </w:r>
    </w:p>
    <w:p w14:paraId="637E945B" w14:textId="77777777" w:rsidR="00E11897" w:rsidRPr="00E11897" w:rsidRDefault="00E11897" w:rsidP="00E11897">
      <w:pPr>
        <w:spacing w:after="78"/>
        <w:rPr>
          <w:rFonts w:ascii="Arial" w:eastAsia="Arial" w:hAnsi="Arial" w:cs="Arial"/>
          <w:i/>
          <w:color w:val="000000"/>
          <w:sz w:val="24"/>
          <w:lang w:eastAsia="en-GB"/>
        </w:rPr>
      </w:pPr>
      <w:r w:rsidRPr="00E11897">
        <w:rPr>
          <w:rFonts w:ascii="Arial" w:eastAsia="Arial" w:hAnsi="Arial" w:cs="Arial"/>
          <w:i/>
          <w:color w:val="000000"/>
          <w:sz w:val="24"/>
          <w:lang w:eastAsia="en-GB"/>
        </w:rPr>
        <w:lastRenderedPageBreak/>
        <w:t xml:space="preserve">Copy to: </w:t>
      </w:r>
      <w:r w:rsidRPr="00E11897">
        <w:rPr>
          <w:rFonts w:ascii="Arial" w:eastAsia="Arial" w:hAnsi="Arial" w:cs="Arial"/>
          <w:i/>
          <w:color w:val="000000"/>
          <w:sz w:val="24"/>
          <w:lang w:eastAsia="en-GB"/>
        </w:rPr>
        <w:tab/>
        <w:t xml:space="preserve">Professor </w:t>
      </w:r>
      <w:proofErr w:type="spellStart"/>
      <w:r w:rsidRPr="00E11897">
        <w:rPr>
          <w:rFonts w:ascii="Arial" w:eastAsia="Arial" w:hAnsi="Arial" w:cs="Arial"/>
          <w:i/>
          <w:color w:val="000000"/>
          <w:sz w:val="24"/>
          <w:lang w:eastAsia="en-GB"/>
        </w:rPr>
        <w:t>Nachiappan</w:t>
      </w:r>
      <w:proofErr w:type="spellEnd"/>
      <w:r w:rsidRPr="00E11897">
        <w:rPr>
          <w:rFonts w:ascii="Arial" w:eastAsia="Arial" w:hAnsi="Arial" w:cs="Arial"/>
          <w:i/>
          <w:color w:val="000000"/>
          <w:sz w:val="24"/>
          <w:lang w:eastAsia="en-GB"/>
        </w:rPr>
        <w:t xml:space="preserve"> </w:t>
      </w:r>
      <w:proofErr w:type="spellStart"/>
      <w:r w:rsidRPr="00E11897">
        <w:rPr>
          <w:rFonts w:ascii="Arial" w:eastAsia="Arial" w:hAnsi="Arial" w:cs="Arial"/>
          <w:i/>
          <w:color w:val="000000"/>
          <w:sz w:val="24"/>
          <w:lang w:eastAsia="en-GB"/>
        </w:rPr>
        <w:t>Chockalingam</w:t>
      </w:r>
      <w:proofErr w:type="spellEnd"/>
      <w:r w:rsidRPr="00E11897">
        <w:rPr>
          <w:rFonts w:ascii="Arial" w:eastAsia="Arial" w:hAnsi="Arial" w:cs="Arial"/>
          <w:i/>
          <w:color w:val="000000"/>
          <w:sz w:val="24"/>
          <w:lang w:eastAsia="en-GB"/>
        </w:rPr>
        <w:t xml:space="preserve"> </w:t>
      </w:r>
      <w:r w:rsidRPr="00E11897">
        <w:rPr>
          <w:rFonts w:ascii="Arial" w:eastAsia="Arial" w:hAnsi="Arial" w:cs="Arial"/>
          <w:i/>
          <w:color w:val="000000"/>
          <w:sz w:val="24"/>
          <w:lang w:eastAsia="en-GB"/>
        </w:rPr>
        <w:tab/>
      </w:r>
    </w:p>
    <w:p w14:paraId="0A0E5C2D" w14:textId="77777777" w:rsidR="00E11897" w:rsidRPr="00E11897" w:rsidRDefault="00E11897" w:rsidP="00E11897">
      <w:pPr>
        <w:spacing w:after="78"/>
        <w:rPr>
          <w:rFonts w:ascii="Arial" w:eastAsia="Arial" w:hAnsi="Arial" w:cs="Arial"/>
          <w:i/>
          <w:color w:val="000000"/>
          <w:sz w:val="24"/>
          <w:lang w:eastAsia="en-GB"/>
        </w:rPr>
      </w:pPr>
    </w:p>
    <w:p w14:paraId="63F2DA26" w14:textId="77777777" w:rsidR="00E11897" w:rsidRPr="00E11897" w:rsidRDefault="00E11897" w:rsidP="00E11897">
      <w:pPr>
        <w:spacing w:after="78"/>
        <w:rPr>
          <w:rFonts w:ascii="Arial" w:eastAsia="Arial" w:hAnsi="Arial" w:cs="Arial"/>
          <w:color w:val="000000"/>
          <w:sz w:val="24"/>
          <w:lang w:eastAsia="en-GB"/>
        </w:rPr>
      </w:pPr>
      <w:r w:rsidRPr="00E11897">
        <w:rPr>
          <w:rFonts w:ascii="Arial" w:eastAsia="Arial" w:hAnsi="Arial" w:cs="Arial"/>
          <w:i/>
          <w:color w:val="FF0000"/>
          <w:sz w:val="24"/>
          <w:lang w:eastAsia="en-GB"/>
        </w:rPr>
        <w:t xml:space="preserve"> </w:t>
      </w:r>
      <w:r w:rsidRPr="00E11897">
        <w:rPr>
          <w:rFonts w:ascii="Arial" w:eastAsia="Arial" w:hAnsi="Arial" w:cs="Arial"/>
          <w:b/>
          <w:color w:val="000000"/>
          <w:sz w:val="24"/>
          <w:lang w:eastAsia="en-GB"/>
        </w:rPr>
        <w:t xml:space="preserve">List of Documents </w:t>
      </w:r>
    </w:p>
    <w:p w14:paraId="76A7DFA8" w14:textId="77777777" w:rsidR="00E11897" w:rsidRPr="00E11897" w:rsidRDefault="00E11897" w:rsidP="00E11897">
      <w:pPr>
        <w:spacing w:after="82"/>
        <w:rPr>
          <w:rFonts w:ascii="Arial" w:eastAsia="Arial" w:hAnsi="Arial" w:cs="Arial"/>
          <w:color w:val="000000"/>
          <w:sz w:val="24"/>
          <w:lang w:eastAsia="en-GB"/>
        </w:rPr>
      </w:pPr>
      <w:r w:rsidRPr="00E11897">
        <w:rPr>
          <w:rFonts w:ascii="Arial" w:eastAsia="Arial" w:hAnsi="Arial" w:cs="Arial"/>
          <w:b/>
          <w:color w:val="000000"/>
          <w:sz w:val="24"/>
          <w:lang w:eastAsia="en-GB"/>
        </w:rPr>
        <w:t xml:space="preserve"> </w:t>
      </w:r>
    </w:p>
    <w:p w14:paraId="213C39E7" w14:textId="77777777" w:rsidR="00E11897" w:rsidRPr="00E11897" w:rsidRDefault="00E11897" w:rsidP="00E11897">
      <w:pPr>
        <w:spacing w:after="68" w:line="269" w:lineRule="auto"/>
        <w:ind w:left="-5" w:hanging="10"/>
        <w:rPr>
          <w:rFonts w:ascii="Arial" w:eastAsia="Arial" w:hAnsi="Arial" w:cs="Arial"/>
          <w:color w:val="000000"/>
          <w:sz w:val="24"/>
          <w:lang w:eastAsia="en-GB"/>
        </w:rPr>
      </w:pPr>
      <w:r w:rsidRPr="00E11897">
        <w:rPr>
          <w:rFonts w:ascii="Arial" w:eastAsia="Arial" w:hAnsi="Arial" w:cs="Arial"/>
          <w:color w:val="000000"/>
          <w:sz w:val="24"/>
          <w:lang w:eastAsia="en-GB"/>
        </w:rPr>
        <w:t xml:space="preserve">The final document set assessed and approved by HRA and HCRW Approval </w:t>
      </w:r>
      <w:proofErr w:type="gramStart"/>
      <w:r w:rsidRPr="00E11897">
        <w:rPr>
          <w:rFonts w:ascii="Arial" w:eastAsia="Arial" w:hAnsi="Arial" w:cs="Arial"/>
          <w:color w:val="000000"/>
          <w:sz w:val="24"/>
          <w:lang w:eastAsia="en-GB"/>
        </w:rPr>
        <w:t>is listed</w:t>
      </w:r>
      <w:proofErr w:type="gramEnd"/>
      <w:r w:rsidRPr="00E11897">
        <w:rPr>
          <w:rFonts w:ascii="Arial" w:eastAsia="Arial" w:hAnsi="Arial" w:cs="Arial"/>
          <w:color w:val="000000"/>
          <w:sz w:val="24"/>
          <w:lang w:eastAsia="en-GB"/>
        </w:rPr>
        <w:t xml:space="preserve"> below.   </w:t>
      </w:r>
    </w:p>
    <w:p w14:paraId="1E860ECA" w14:textId="77777777" w:rsidR="00E11897" w:rsidRPr="00E11897" w:rsidRDefault="00E11897" w:rsidP="00E11897">
      <w:pPr>
        <w:spacing w:after="0"/>
        <w:rPr>
          <w:rFonts w:ascii="Arial" w:eastAsia="Arial" w:hAnsi="Arial" w:cs="Arial"/>
          <w:color w:val="000000"/>
          <w:sz w:val="24"/>
          <w:lang w:eastAsia="en-GB"/>
        </w:rPr>
      </w:pPr>
      <w:r w:rsidRPr="00E11897">
        <w:rPr>
          <w:rFonts w:ascii="Arial" w:eastAsia="Arial" w:hAnsi="Arial" w:cs="Arial"/>
          <w:color w:val="000000"/>
          <w:sz w:val="24"/>
          <w:lang w:eastAsia="en-GB"/>
        </w:rPr>
        <w:t xml:space="preserve"> </w:t>
      </w:r>
    </w:p>
    <w:tbl>
      <w:tblPr>
        <w:tblStyle w:val="TableGrid0"/>
        <w:tblW w:w="9201" w:type="dxa"/>
        <w:tblInd w:w="1" w:type="dxa"/>
        <w:tblCellMar>
          <w:top w:w="23" w:type="dxa"/>
          <w:left w:w="38" w:type="dxa"/>
        </w:tblCellMar>
        <w:tblLook w:val="04A0" w:firstRow="1" w:lastRow="0" w:firstColumn="1" w:lastColumn="0" w:noHBand="0" w:noVBand="1"/>
      </w:tblPr>
      <w:tblGrid>
        <w:gridCol w:w="6101"/>
        <w:gridCol w:w="1250"/>
        <w:gridCol w:w="1850"/>
      </w:tblGrid>
      <w:tr w:rsidR="00E11897" w:rsidRPr="00E11897" w14:paraId="55D0637B" w14:textId="77777777" w:rsidTr="0031004E">
        <w:trPr>
          <w:trHeight w:val="301"/>
        </w:trPr>
        <w:tc>
          <w:tcPr>
            <w:tcW w:w="6101" w:type="dxa"/>
            <w:tcBorders>
              <w:top w:val="single" w:sz="3" w:space="0" w:color="000000"/>
              <w:left w:val="single" w:sz="3" w:space="0" w:color="000000"/>
              <w:bottom w:val="single" w:sz="3" w:space="0" w:color="000000"/>
              <w:right w:val="single" w:sz="3" w:space="0" w:color="000000"/>
            </w:tcBorders>
            <w:shd w:val="clear" w:color="auto" w:fill="DFDFDF"/>
          </w:tcPr>
          <w:p w14:paraId="17F213E2"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4"/>
              </w:rPr>
              <w:t xml:space="preserve"> </w:t>
            </w:r>
            <w:r w:rsidRPr="00E11897">
              <w:rPr>
                <w:rFonts w:ascii="Arial" w:eastAsia="Arial" w:hAnsi="Arial" w:cs="Arial"/>
                <w:i/>
                <w:color w:val="000000"/>
                <w:sz w:val="20"/>
              </w:rPr>
              <w:t xml:space="preserve">Document </w:t>
            </w:r>
            <w:r w:rsidRPr="00E11897">
              <w:rPr>
                <w:rFonts w:ascii="Arial" w:eastAsia="Arial" w:hAnsi="Arial" w:cs="Arial"/>
                <w:color w:val="000000"/>
                <w:sz w:val="20"/>
              </w:rPr>
              <w:t xml:space="preserve">  </w:t>
            </w:r>
          </w:p>
        </w:tc>
        <w:tc>
          <w:tcPr>
            <w:tcW w:w="1250" w:type="dxa"/>
            <w:tcBorders>
              <w:top w:val="single" w:sz="3" w:space="0" w:color="000000"/>
              <w:left w:val="single" w:sz="3" w:space="0" w:color="000000"/>
              <w:bottom w:val="single" w:sz="3" w:space="0" w:color="000000"/>
              <w:right w:val="single" w:sz="3" w:space="0" w:color="000000"/>
            </w:tcBorders>
            <w:shd w:val="clear" w:color="auto" w:fill="DFDFDF"/>
          </w:tcPr>
          <w:p w14:paraId="3CF176EE"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i/>
                <w:color w:val="000000"/>
                <w:sz w:val="20"/>
              </w:rPr>
              <w:t xml:space="preserve">Version </w:t>
            </w:r>
            <w:r w:rsidRPr="00E11897">
              <w:rPr>
                <w:rFonts w:ascii="Arial" w:eastAsia="Arial" w:hAnsi="Arial" w:cs="Arial"/>
                <w:color w:val="000000"/>
                <w:sz w:val="20"/>
              </w:rPr>
              <w:t xml:space="preserve">  </w:t>
            </w:r>
          </w:p>
        </w:tc>
        <w:tc>
          <w:tcPr>
            <w:tcW w:w="1850" w:type="dxa"/>
            <w:tcBorders>
              <w:top w:val="single" w:sz="3" w:space="0" w:color="000000"/>
              <w:left w:val="single" w:sz="3" w:space="0" w:color="000000"/>
              <w:bottom w:val="single" w:sz="3" w:space="0" w:color="000000"/>
              <w:right w:val="single" w:sz="3" w:space="0" w:color="000000"/>
            </w:tcBorders>
            <w:shd w:val="clear" w:color="auto" w:fill="DFDFDF"/>
          </w:tcPr>
          <w:p w14:paraId="166C5A49" w14:textId="77777777" w:rsidR="00E11897" w:rsidRPr="00E11897" w:rsidRDefault="00E11897" w:rsidP="00E11897">
            <w:pPr>
              <w:rPr>
                <w:rFonts w:ascii="Arial" w:eastAsia="Arial" w:hAnsi="Arial" w:cs="Arial"/>
                <w:color w:val="000000"/>
                <w:sz w:val="24"/>
              </w:rPr>
            </w:pPr>
            <w:r w:rsidRPr="00E11897">
              <w:rPr>
                <w:rFonts w:ascii="Arial" w:eastAsia="Arial" w:hAnsi="Arial" w:cs="Arial"/>
                <w:i/>
                <w:color w:val="000000"/>
                <w:sz w:val="20"/>
              </w:rPr>
              <w:t xml:space="preserve">Date </w:t>
            </w:r>
            <w:r w:rsidRPr="00E11897">
              <w:rPr>
                <w:rFonts w:ascii="Arial" w:eastAsia="Arial" w:hAnsi="Arial" w:cs="Arial"/>
                <w:color w:val="000000"/>
                <w:sz w:val="20"/>
              </w:rPr>
              <w:t xml:space="preserve">  </w:t>
            </w:r>
          </w:p>
        </w:tc>
      </w:tr>
      <w:tr w:rsidR="00E11897" w:rsidRPr="00E11897" w14:paraId="527B8B4D" w14:textId="77777777" w:rsidTr="0031004E">
        <w:trPr>
          <w:trHeight w:val="494"/>
        </w:trPr>
        <w:tc>
          <w:tcPr>
            <w:tcW w:w="6101" w:type="dxa"/>
            <w:tcBorders>
              <w:top w:val="single" w:sz="3" w:space="0" w:color="000000"/>
              <w:left w:val="single" w:sz="3" w:space="0" w:color="000000"/>
              <w:bottom w:val="single" w:sz="3" w:space="0" w:color="000000"/>
              <w:right w:val="single" w:sz="3" w:space="0" w:color="000000"/>
            </w:tcBorders>
          </w:tcPr>
          <w:p w14:paraId="36855208" w14:textId="77777777" w:rsidR="00E11897" w:rsidRPr="00E11897" w:rsidRDefault="00E11897" w:rsidP="00E11897">
            <w:pPr>
              <w:ind w:left="1"/>
              <w:jc w:val="both"/>
              <w:rPr>
                <w:rFonts w:ascii="Arial" w:eastAsia="Arial" w:hAnsi="Arial" w:cs="Arial"/>
                <w:color w:val="000000"/>
                <w:sz w:val="24"/>
              </w:rPr>
            </w:pPr>
            <w:r w:rsidRPr="00E11897">
              <w:rPr>
                <w:rFonts w:ascii="Arial" w:eastAsia="Arial" w:hAnsi="Arial" w:cs="Arial"/>
                <w:color w:val="000000"/>
                <w:sz w:val="20"/>
              </w:rPr>
              <w:t xml:space="preserve">Evidence of Sponsor insurance or indemnity (non NHS Sponsors only) [Professional Indemnity]  </w:t>
            </w:r>
          </w:p>
        </w:tc>
        <w:tc>
          <w:tcPr>
            <w:tcW w:w="1250" w:type="dxa"/>
            <w:tcBorders>
              <w:top w:val="single" w:sz="3" w:space="0" w:color="000000"/>
              <w:left w:val="single" w:sz="3" w:space="0" w:color="000000"/>
              <w:bottom w:val="single" w:sz="3" w:space="0" w:color="000000"/>
              <w:right w:val="single" w:sz="3" w:space="0" w:color="000000"/>
            </w:tcBorders>
          </w:tcPr>
          <w:p w14:paraId="33A8C969"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6D438613"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01 August 2022  </w:t>
            </w:r>
          </w:p>
        </w:tc>
      </w:tr>
      <w:tr w:rsidR="00E11897" w:rsidRPr="00E11897" w14:paraId="19E4E59C" w14:textId="77777777" w:rsidTr="0031004E">
        <w:trPr>
          <w:trHeight w:val="492"/>
        </w:trPr>
        <w:tc>
          <w:tcPr>
            <w:tcW w:w="6101" w:type="dxa"/>
            <w:tcBorders>
              <w:top w:val="single" w:sz="3" w:space="0" w:color="000000"/>
              <w:left w:val="single" w:sz="3" w:space="0" w:color="000000"/>
              <w:bottom w:val="single" w:sz="3" w:space="0" w:color="000000"/>
              <w:right w:val="single" w:sz="3" w:space="0" w:color="000000"/>
            </w:tcBorders>
          </w:tcPr>
          <w:p w14:paraId="689BE150"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Interview schedules or topic guides for participants [Interview Schedule]  </w:t>
            </w:r>
          </w:p>
        </w:tc>
        <w:tc>
          <w:tcPr>
            <w:tcW w:w="1250" w:type="dxa"/>
            <w:tcBorders>
              <w:top w:val="single" w:sz="3" w:space="0" w:color="000000"/>
              <w:left w:val="single" w:sz="3" w:space="0" w:color="000000"/>
              <w:bottom w:val="single" w:sz="3" w:space="0" w:color="000000"/>
              <w:right w:val="single" w:sz="3" w:space="0" w:color="000000"/>
            </w:tcBorders>
          </w:tcPr>
          <w:p w14:paraId="3F1F99D2"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3.0  </w:t>
            </w:r>
          </w:p>
        </w:tc>
        <w:tc>
          <w:tcPr>
            <w:tcW w:w="1850" w:type="dxa"/>
            <w:tcBorders>
              <w:top w:val="single" w:sz="3" w:space="0" w:color="000000"/>
              <w:left w:val="single" w:sz="3" w:space="0" w:color="000000"/>
              <w:bottom w:val="single" w:sz="3" w:space="0" w:color="000000"/>
              <w:right w:val="single" w:sz="3" w:space="0" w:color="000000"/>
            </w:tcBorders>
          </w:tcPr>
          <w:p w14:paraId="3A5CEC60"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20 October 2022  </w:t>
            </w:r>
          </w:p>
        </w:tc>
      </w:tr>
      <w:tr w:rsidR="00E11897" w:rsidRPr="00E11897" w14:paraId="648435BF" w14:textId="77777777" w:rsidTr="0031004E">
        <w:trPr>
          <w:trHeight w:val="308"/>
        </w:trPr>
        <w:tc>
          <w:tcPr>
            <w:tcW w:w="6101" w:type="dxa"/>
            <w:tcBorders>
              <w:top w:val="single" w:sz="3" w:space="0" w:color="000000"/>
              <w:left w:val="single" w:sz="3" w:space="0" w:color="000000"/>
              <w:bottom w:val="single" w:sz="3" w:space="0" w:color="000000"/>
              <w:right w:val="single" w:sz="3" w:space="0" w:color="000000"/>
            </w:tcBorders>
          </w:tcPr>
          <w:p w14:paraId="7D495721"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IRAS Application Form [</w:t>
            </w:r>
            <w:proofErr w:type="spellStart"/>
            <w:r w:rsidRPr="00E11897">
              <w:rPr>
                <w:rFonts w:ascii="Arial" w:eastAsia="Arial" w:hAnsi="Arial" w:cs="Arial"/>
                <w:color w:val="000000"/>
                <w:sz w:val="20"/>
              </w:rPr>
              <w:t>IRAS_Form_XXXXXXXX</w:t>
            </w:r>
            <w:proofErr w:type="spellEnd"/>
            <w:r w:rsidRPr="00E11897">
              <w:rPr>
                <w:rFonts w:ascii="Arial" w:eastAsia="Arial" w:hAnsi="Arial" w:cs="Arial"/>
                <w:color w:val="000000"/>
                <w:sz w:val="20"/>
              </w:rPr>
              <w:t xml:space="preserve">]  </w:t>
            </w:r>
          </w:p>
        </w:tc>
        <w:tc>
          <w:tcPr>
            <w:tcW w:w="1250" w:type="dxa"/>
            <w:tcBorders>
              <w:top w:val="single" w:sz="3" w:space="0" w:color="000000"/>
              <w:left w:val="single" w:sz="3" w:space="0" w:color="000000"/>
              <w:bottom w:val="single" w:sz="3" w:space="0" w:color="000000"/>
              <w:right w:val="single" w:sz="3" w:space="0" w:color="000000"/>
            </w:tcBorders>
          </w:tcPr>
          <w:p w14:paraId="01A07571"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  </w:t>
            </w:r>
          </w:p>
        </w:tc>
        <w:tc>
          <w:tcPr>
            <w:tcW w:w="1850" w:type="dxa"/>
            <w:tcBorders>
              <w:top w:val="single" w:sz="3" w:space="0" w:color="000000"/>
              <w:left w:val="single" w:sz="3" w:space="0" w:color="000000"/>
              <w:bottom w:val="single" w:sz="3" w:space="0" w:color="000000"/>
              <w:right w:val="single" w:sz="3" w:space="0" w:color="000000"/>
            </w:tcBorders>
          </w:tcPr>
          <w:p w14:paraId="03C62B9F"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19 August 2022  </w:t>
            </w:r>
          </w:p>
        </w:tc>
      </w:tr>
      <w:tr w:rsidR="00E11897" w:rsidRPr="00E11897" w14:paraId="4A4B8A15" w14:textId="77777777" w:rsidTr="0031004E">
        <w:trPr>
          <w:trHeight w:val="312"/>
        </w:trPr>
        <w:tc>
          <w:tcPr>
            <w:tcW w:w="6101" w:type="dxa"/>
            <w:tcBorders>
              <w:top w:val="single" w:sz="3" w:space="0" w:color="000000"/>
              <w:left w:val="single" w:sz="3" w:space="0" w:color="000000"/>
              <w:bottom w:val="single" w:sz="3" w:space="0" w:color="000000"/>
              <w:right w:val="single" w:sz="3" w:space="0" w:color="000000"/>
            </w:tcBorders>
          </w:tcPr>
          <w:p w14:paraId="3F0ED48F"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Letter from sponsor [Sponsor Letter ]  </w:t>
            </w:r>
          </w:p>
        </w:tc>
        <w:tc>
          <w:tcPr>
            <w:tcW w:w="1250" w:type="dxa"/>
            <w:tcBorders>
              <w:top w:val="single" w:sz="3" w:space="0" w:color="000000"/>
              <w:left w:val="single" w:sz="3" w:space="0" w:color="000000"/>
              <w:bottom w:val="single" w:sz="3" w:space="0" w:color="000000"/>
              <w:right w:val="single" w:sz="3" w:space="0" w:color="000000"/>
            </w:tcBorders>
          </w:tcPr>
          <w:p w14:paraId="36FD4951"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2DF27A53"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09 May 2022  </w:t>
            </w:r>
          </w:p>
        </w:tc>
      </w:tr>
      <w:tr w:rsidR="00E11897" w:rsidRPr="00E11897" w14:paraId="5268C9E0" w14:textId="77777777" w:rsidTr="0031004E">
        <w:trPr>
          <w:trHeight w:val="308"/>
        </w:trPr>
        <w:tc>
          <w:tcPr>
            <w:tcW w:w="6101" w:type="dxa"/>
            <w:tcBorders>
              <w:top w:val="single" w:sz="3" w:space="0" w:color="000000"/>
              <w:left w:val="single" w:sz="3" w:space="0" w:color="000000"/>
              <w:bottom w:val="single" w:sz="3" w:space="0" w:color="000000"/>
              <w:right w:val="single" w:sz="3" w:space="0" w:color="000000"/>
            </w:tcBorders>
          </w:tcPr>
          <w:p w14:paraId="4EFD2FDB"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Letters of invitation to participant [Invitation Letter]  </w:t>
            </w:r>
          </w:p>
        </w:tc>
        <w:tc>
          <w:tcPr>
            <w:tcW w:w="1250" w:type="dxa"/>
            <w:tcBorders>
              <w:top w:val="single" w:sz="3" w:space="0" w:color="000000"/>
              <w:left w:val="single" w:sz="3" w:space="0" w:color="000000"/>
              <w:bottom w:val="single" w:sz="3" w:space="0" w:color="000000"/>
              <w:right w:val="single" w:sz="3" w:space="0" w:color="000000"/>
            </w:tcBorders>
          </w:tcPr>
          <w:p w14:paraId="6221B16F"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3.0  </w:t>
            </w:r>
          </w:p>
        </w:tc>
        <w:tc>
          <w:tcPr>
            <w:tcW w:w="1850" w:type="dxa"/>
            <w:tcBorders>
              <w:top w:val="single" w:sz="3" w:space="0" w:color="000000"/>
              <w:left w:val="single" w:sz="3" w:space="0" w:color="000000"/>
              <w:bottom w:val="single" w:sz="3" w:space="0" w:color="000000"/>
              <w:right w:val="single" w:sz="3" w:space="0" w:color="000000"/>
            </w:tcBorders>
          </w:tcPr>
          <w:p w14:paraId="41A0D71A"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05 October 2022  </w:t>
            </w:r>
          </w:p>
        </w:tc>
      </w:tr>
      <w:tr w:rsidR="00E11897" w:rsidRPr="00E11897" w14:paraId="31C9A57D" w14:textId="77777777" w:rsidTr="0031004E">
        <w:trPr>
          <w:trHeight w:val="492"/>
        </w:trPr>
        <w:tc>
          <w:tcPr>
            <w:tcW w:w="6101" w:type="dxa"/>
            <w:tcBorders>
              <w:top w:val="single" w:sz="3" w:space="0" w:color="000000"/>
              <w:left w:val="single" w:sz="3" w:space="0" w:color="000000"/>
              <w:bottom w:val="single" w:sz="3" w:space="0" w:color="000000"/>
              <w:right w:val="single" w:sz="3" w:space="0" w:color="000000"/>
            </w:tcBorders>
          </w:tcPr>
          <w:p w14:paraId="19157084"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Non-validated questionnaire [Demographic/ Contextual Questionnaire]  </w:t>
            </w:r>
          </w:p>
        </w:tc>
        <w:tc>
          <w:tcPr>
            <w:tcW w:w="1250" w:type="dxa"/>
            <w:tcBorders>
              <w:top w:val="single" w:sz="3" w:space="0" w:color="000000"/>
              <w:left w:val="single" w:sz="3" w:space="0" w:color="000000"/>
              <w:bottom w:val="single" w:sz="3" w:space="0" w:color="000000"/>
              <w:right w:val="single" w:sz="3" w:space="0" w:color="000000"/>
            </w:tcBorders>
          </w:tcPr>
          <w:p w14:paraId="668A3F22"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2.0  </w:t>
            </w:r>
          </w:p>
        </w:tc>
        <w:tc>
          <w:tcPr>
            <w:tcW w:w="1850" w:type="dxa"/>
            <w:tcBorders>
              <w:top w:val="single" w:sz="3" w:space="0" w:color="000000"/>
              <w:left w:val="single" w:sz="3" w:space="0" w:color="000000"/>
              <w:bottom w:val="single" w:sz="3" w:space="0" w:color="000000"/>
              <w:right w:val="single" w:sz="3" w:space="0" w:color="000000"/>
            </w:tcBorders>
          </w:tcPr>
          <w:p w14:paraId="60A4EA9E"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15 April 2022  </w:t>
            </w:r>
          </w:p>
        </w:tc>
      </w:tr>
      <w:tr w:rsidR="00E11897" w:rsidRPr="00E11897" w14:paraId="1D120E9D" w14:textId="77777777" w:rsidTr="0031004E">
        <w:trPr>
          <w:trHeight w:val="488"/>
        </w:trPr>
        <w:tc>
          <w:tcPr>
            <w:tcW w:w="6101" w:type="dxa"/>
            <w:tcBorders>
              <w:top w:val="single" w:sz="3" w:space="0" w:color="000000"/>
              <w:left w:val="single" w:sz="3" w:space="0" w:color="000000"/>
              <w:bottom w:val="single" w:sz="3" w:space="0" w:color="000000"/>
              <w:right w:val="single" w:sz="3" w:space="0" w:color="000000"/>
            </w:tcBorders>
          </w:tcPr>
          <w:p w14:paraId="1FDE6A14"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Organisation Information Document [Organisation Information Document]  </w:t>
            </w:r>
          </w:p>
        </w:tc>
        <w:tc>
          <w:tcPr>
            <w:tcW w:w="1250" w:type="dxa"/>
            <w:tcBorders>
              <w:top w:val="single" w:sz="3" w:space="0" w:color="000000"/>
              <w:left w:val="single" w:sz="3" w:space="0" w:color="000000"/>
              <w:bottom w:val="single" w:sz="3" w:space="0" w:color="000000"/>
              <w:right w:val="single" w:sz="3" w:space="0" w:color="000000"/>
            </w:tcBorders>
          </w:tcPr>
          <w:p w14:paraId="3298478D"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16FDAE3D"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12 August 2022  </w:t>
            </w:r>
          </w:p>
        </w:tc>
      </w:tr>
      <w:tr w:rsidR="00E11897" w:rsidRPr="00E11897" w14:paraId="4398F5A5" w14:textId="77777777" w:rsidTr="0031004E">
        <w:trPr>
          <w:trHeight w:val="492"/>
        </w:trPr>
        <w:tc>
          <w:tcPr>
            <w:tcW w:w="6101" w:type="dxa"/>
            <w:tcBorders>
              <w:top w:val="single" w:sz="3" w:space="0" w:color="000000"/>
              <w:left w:val="single" w:sz="3" w:space="0" w:color="000000"/>
              <w:bottom w:val="single" w:sz="3" w:space="0" w:color="000000"/>
              <w:right w:val="single" w:sz="3" w:space="0" w:color="000000"/>
            </w:tcBorders>
          </w:tcPr>
          <w:p w14:paraId="58C75634"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Other [Additional Sponsor Letter Confirming Indemnity/Insurance Arrangements]  </w:t>
            </w:r>
          </w:p>
        </w:tc>
        <w:tc>
          <w:tcPr>
            <w:tcW w:w="1250" w:type="dxa"/>
            <w:tcBorders>
              <w:top w:val="single" w:sz="3" w:space="0" w:color="000000"/>
              <w:left w:val="single" w:sz="3" w:space="0" w:color="000000"/>
              <w:bottom w:val="single" w:sz="3" w:space="0" w:color="000000"/>
              <w:right w:val="single" w:sz="3" w:space="0" w:color="000000"/>
            </w:tcBorders>
          </w:tcPr>
          <w:p w14:paraId="7242F96E"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0E67EA6C"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05 August 2022  </w:t>
            </w:r>
          </w:p>
        </w:tc>
      </w:tr>
      <w:tr w:rsidR="00E11897" w:rsidRPr="00E11897" w14:paraId="2FEA62AE" w14:textId="77777777" w:rsidTr="0031004E">
        <w:trPr>
          <w:trHeight w:val="308"/>
        </w:trPr>
        <w:tc>
          <w:tcPr>
            <w:tcW w:w="6101" w:type="dxa"/>
            <w:tcBorders>
              <w:top w:val="single" w:sz="3" w:space="0" w:color="000000"/>
              <w:left w:val="single" w:sz="3" w:space="0" w:color="000000"/>
              <w:bottom w:val="single" w:sz="3" w:space="0" w:color="000000"/>
              <w:right w:val="single" w:sz="3" w:space="0" w:color="000000"/>
            </w:tcBorders>
          </w:tcPr>
          <w:p w14:paraId="5E148E8F"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Other [Additional Indemnity / Insurance Information]  </w:t>
            </w:r>
          </w:p>
        </w:tc>
        <w:tc>
          <w:tcPr>
            <w:tcW w:w="1250" w:type="dxa"/>
            <w:tcBorders>
              <w:top w:val="single" w:sz="3" w:space="0" w:color="000000"/>
              <w:left w:val="single" w:sz="3" w:space="0" w:color="000000"/>
              <w:bottom w:val="single" w:sz="3" w:space="0" w:color="000000"/>
              <w:right w:val="single" w:sz="3" w:space="0" w:color="000000"/>
            </w:tcBorders>
          </w:tcPr>
          <w:p w14:paraId="55ADF910"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0E38B0FC"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01 August 2022  </w:t>
            </w:r>
          </w:p>
        </w:tc>
      </w:tr>
      <w:tr w:rsidR="00E11897" w:rsidRPr="00E11897" w14:paraId="01750933" w14:textId="77777777" w:rsidTr="0031004E">
        <w:trPr>
          <w:trHeight w:val="312"/>
        </w:trPr>
        <w:tc>
          <w:tcPr>
            <w:tcW w:w="6101" w:type="dxa"/>
            <w:tcBorders>
              <w:top w:val="single" w:sz="3" w:space="0" w:color="000000"/>
              <w:left w:val="single" w:sz="3" w:space="0" w:color="000000"/>
              <w:bottom w:val="single" w:sz="3" w:space="0" w:color="000000"/>
              <w:right w:val="single" w:sz="3" w:space="0" w:color="000000"/>
            </w:tcBorders>
          </w:tcPr>
          <w:p w14:paraId="4DD86A5A"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Other [GCP certificate ]  </w:t>
            </w:r>
          </w:p>
        </w:tc>
        <w:tc>
          <w:tcPr>
            <w:tcW w:w="1250" w:type="dxa"/>
            <w:tcBorders>
              <w:top w:val="single" w:sz="3" w:space="0" w:color="000000"/>
              <w:left w:val="single" w:sz="3" w:space="0" w:color="000000"/>
              <w:bottom w:val="single" w:sz="3" w:space="0" w:color="000000"/>
              <w:right w:val="single" w:sz="3" w:space="0" w:color="000000"/>
            </w:tcBorders>
          </w:tcPr>
          <w:p w14:paraId="0274E0EE"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58E5C2F5"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17 October 2022  </w:t>
            </w:r>
          </w:p>
        </w:tc>
      </w:tr>
      <w:tr w:rsidR="00E11897" w:rsidRPr="00E11897" w14:paraId="53A9E25B" w14:textId="77777777" w:rsidTr="0031004E">
        <w:trPr>
          <w:trHeight w:val="308"/>
        </w:trPr>
        <w:tc>
          <w:tcPr>
            <w:tcW w:w="6101" w:type="dxa"/>
            <w:tcBorders>
              <w:top w:val="single" w:sz="3" w:space="0" w:color="000000"/>
              <w:left w:val="single" w:sz="3" w:space="0" w:color="000000"/>
              <w:bottom w:val="single" w:sz="3" w:space="0" w:color="000000"/>
              <w:right w:val="single" w:sz="3" w:space="0" w:color="000000"/>
            </w:tcBorders>
          </w:tcPr>
          <w:p w14:paraId="01EEABFE"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Other [Debrief Form]  </w:t>
            </w:r>
          </w:p>
        </w:tc>
        <w:tc>
          <w:tcPr>
            <w:tcW w:w="1250" w:type="dxa"/>
            <w:tcBorders>
              <w:top w:val="single" w:sz="3" w:space="0" w:color="000000"/>
              <w:left w:val="single" w:sz="3" w:space="0" w:color="000000"/>
              <w:bottom w:val="single" w:sz="3" w:space="0" w:color="000000"/>
              <w:right w:val="single" w:sz="3" w:space="0" w:color="000000"/>
            </w:tcBorders>
          </w:tcPr>
          <w:p w14:paraId="3C48E72C"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4.0  </w:t>
            </w:r>
          </w:p>
        </w:tc>
        <w:tc>
          <w:tcPr>
            <w:tcW w:w="1850" w:type="dxa"/>
            <w:tcBorders>
              <w:top w:val="single" w:sz="3" w:space="0" w:color="000000"/>
              <w:left w:val="single" w:sz="3" w:space="0" w:color="000000"/>
              <w:bottom w:val="single" w:sz="3" w:space="0" w:color="000000"/>
              <w:right w:val="single" w:sz="3" w:space="0" w:color="000000"/>
            </w:tcBorders>
          </w:tcPr>
          <w:p w14:paraId="53D9554A"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20 October 2022  </w:t>
            </w:r>
          </w:p>
        </w:tc>
      </w:tr>
      <w:tr w:rsidR="00E11897" w:rsidRPr="00E11897" w14:paraId="6C74B9A6" w14:textId="77777777" w:rsidTr="0031004E">
        <w:trPr>
          <w:trHeight w:val="313"/>
        </w:trPr>
        <w:tc>
          <w:tcPr>
            <w:tcW w:w="6101" w:type="dxa"/>
            <w:tcBorders>
              <w:top w:val="single" w:sz="3" w:space="0" w:color="000000"/>
              <w:left w:val="single" w:sz="3" w:space="0" w:color="000000"/>
              <w:bottom w:val="single" w:sz="3" w:space="0" w:color="000000"/>
              <w:right w:val="single" w:sz="3" w:space="0" w:color="000000"/>
            </w:tcBorders>
          </w:tcPr>
          <w:p w14:paraId="375D9B2B"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Other [Response to Ethical Review]  </w:t>
            </w:r>
          </w:p>
        </w:tc>
        <w:tc>
          <w:tcPr>
            <w:tcW w:w="1250" w:type="dxa"/>
            <w:tcBorders>
              <w:top w:val="single" w:sz="3" w:space="0" w:color="000000"/>
              <w:left w:val="single" w:sz="3" w:space="0" w:color="000000"/>
              <w:bottom w:val="single" w:sz="3" w:space="0" w:color="000000"/>
              <w:right w:val="single" w:sz="3" w:space="0" w:color="000000"/>
            </w:tcBorders>
          </w:tcPr>
          <w:p w14:paraId="1D169FDB"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07FF693B" w14:textId="77777777" w:rsidR="00E11897" w:rsidRPr="00E11897" w:rsidRDefault="00E11897" w:rsidP="00E11897">
            <w:pPr>
              <w:jc w:val="both"/>
              <w:rPr>
                <w:rFonts w:ascii="Arial" w:eastAsia="Arial" w:hAnsi="Arial" w:cs="Arial"/>
                <w:color w:val="000000"/>
                <w:sz w:val="24"/>
              </w:rPr>
            </w:pPr>
            <w:r w:rsidRPr="00E11897">
              <w:rPr>
                <w:rFonts w:ascii="Arial" w:eastAsia="Arial" w:hAnsi="Arial" w:cs="Arial"/>
                <w:color w:val="000000"/>
                <w:sz w:val="20"/>
              </w:rPr>
              <w:t xml:space="preserve">02 November 2022  </w:t>
            </w:r>
          </w:p>
        </w:tc>
      </w:tr>
      <w:tr w:rsidR="00E11897" w:rsidRPr="00E11897" w14:paraId="45AC090A" w14:textId="77777777" w:rsidTr="0031004E">
        <w:trPr>
          <w:trHeight w:val="308"/>
        </w:trPr>
        <w:tc>
          <w:tcPr>
            <w:tcW w:w="6101" w:type="dxa"/>
            <w:tcBorders>
              <w:top w:val="single" w:sz="3" w:space="0" w:color="000000"/>
              <w:left w:val="single" w:sz="3" w:space="0" w:color="000000"/>
              <w:bottom w:val="single" w:sz="3" w:space="0" w:color="000000"/>
              <w:right w:val="single" w:sz="3" w:space="0" w:color="000000"/>
            </w:tcBorders>
          </w:tcPr>
          <w:p w14:paraId="5502FE81"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Participant consent form [Consent Form]  </w:t>
            </w:r>
          </w:p>
        </w:tc>
        <w:tc>
          <w:tcPr>
            <w:tcW w:w="1250" w:type="dxa"/>
            <w:tcBorders>
              <w:top w:val="single" w:sz="3" w:space="0" w:color="000000"/>
              <w:left w:val="single" w:sz="3" w:space="0" w:color="000000"/>
              <w:bottom w:val="single" w:sz="3" w:space="0" w:color="000000"/>
              <w:right w:val="single" w:sz="3" w:space="0" w:color="000000"/>
            </w:tcBorders>
          </w:tcPr>
          <w:p w14:paraId="6EEA7599"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3.0  </w:t>
            </w:r>
          </w:p>
        </w:tc>
        <w:tc>
          <w:tcPr>
            <w:tcW w:w="1850" w:type="dxa"/>
            <w:tcBorders>
              <w:top w:val="single" w:sz="3" w:space="0" w:color="000000"/>
              <w:left w:val="single" w:sz="3" w:space="0" w:color="000000"/>
              <w:bottom w:val="single" w:sz="3" w:space="0" w:color="000000"/>
              <w:right w:val="single" w:sz="3" w:space="0" w:color="000000"/>
            </w:tcBorders>
          </w:tcPr>
          <w:p w14:paraId="33AE6D83"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05 October 2022  </w:t>
            </w:r>
          </w:p>
        </w:tc>
      </w:tr>
      <w:tr w:rsidR="00E11897" w:rsidRPr="00E11897" w14:paraId="634C3E5C" w14:textId="77777777" w:rsidTr="0031004E">
        <w:trPr>
          <w:trHeight w:val="312"/>
        </w:trPr>
        <w:tc>
          <w:tcPr>
            <w:tcW w:w="6101" w:type="dxa"/>
            <w:tcBorders>
              <w:top w:val="single" w:sz="3" w:space="0" w:color="000000"/>
              <w:left w:val="single" w:sz="3" w:space="0" w:color="000000"/>
              <w:bottom w:val="single" w:sz="3" w:space="0" w:color="000000"/>
              <w:right w:val="single" w:sz="3" w:space="0" w:color="000000"/>
            </w:tcBorders>
          </w:tcPr>
          <w:p w14:paraId="73E3A54A"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Participant information sheet (PIS) [Participant Information Sheet ]  </w:t>
            </w:r>
          </w:p>
        </w:tc>
        <w:tc>
          <w:tcPr>
            <w:tcW w:w="1250" w:type="dxa"/>
            <w:tcBorders>
              <w:top w:val="single" w:sz="3" w:space="0" w:color="000000"/>
              <w:left w:val="single" w:sz="3" w:space="0" w:color="000000"/>
              <w:bottom w:val="single" w:sz="3" w:space="0" w:color="000000"/>
              <w:right w:val="single" w:sz="3" w:space="0" w:color="000000"/>
            </w:tcBorders>
          </w:tcPr>
          <w:p w14:paraId="7F48EDDB"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4.0  </w:t>
            </w:r>
          </w:p>
        </w:tc>
        <w:tc>
          <w:tcPr>
            <w:tcW w:w="1850" w:type="dxa"/>
            <w:tcBorders>
              <w:top w:val="single" w:sz="3" w:space="0" w:color="000000"/>
              <w:left w:val="single" w:sz="3" w:space="0" w:color="000000"/>
              <w:bottom w:val="single" w:sz="3" w:space="0" w:color="000000"/>
              <w:right w:val="single" w:sz="3" w:space="0" w:color="000000"/>
            </w:tcBorders>
          </w:tcPr>
          <w:p w14:paraId="2BD9F301"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20 October 2022  </w:t>
            </w:r>
          </w:p>
        </w:tc>
      </w:tr>
      <w:tr w:rsidR="00E11897" w:rsidRPr="00E11897" w14:paraId="349FF68E" w14:textId="77777777" w:rsidTr="0031004E">
        <w:trPr>
          <w:trHeight w:val="488"/>
        </w:trPr>
        <w:tc>
          <w:tcPr>
            <w:tcW w:w="6101" w:type="dxa"/>
            <w:tcBorders>
              <w:top w:val="single" w:sz="3" w:space="0" w:color="000000"/>
              <w:left w:val="single" w:sz="3" w:space="0" w:color="000000"/>
              <w:bottom w:val="single" w:sz="3" w:space="0" w:color="000000"/>
              <w:right w:val="single" w:sz="3" w:space="0" w:color="000000"/>
            </w:tcBorders>
          </w:tcPr>
          <w:p w14:paraId="7F0136D2" w14:textId="77777777" w:rsidR="00E11897" w:rsidRPr="00E11897" w:rsidRDefault="00E11897" w:rsidP="00E11897">
            <w:pPr>
              <w:ind w:left="1"/>
              <w:jc w:val="both"/>
              <w:rPr>
                <w:rFonts w:ascii="Arial" w:eastAsia="Arial" w:hAnsi="Arial" w:cs="Arial"/>
                <w:color w:val="000000"/>
                <w:sz w:val="24"/>
              </w:rPr>
            </w:pPr>
            <w:r w:rsidRPr="00E11897">
              <w:rPr>
                <w:rFonts w:ascii="Arial" w:eastAsia="Arial" w:hAnsi="Arial" w:cs="Arial"/>
                <w:color w:val="000000"/>
                <w:sz w:val="20"/>
              </w:rPr>
              <w:t xml:space="preserve">Referee's report or other scientific critique report [University Approval Letter]  </w:t>
            </w:r>
          </w:p>
        </w:tc>
        <w:tc>
          <w:tcPr>
            <w:tcW w:w="1250" w:type="dxa"/>
            <w:tcBorders>
              <w:top w:val="single" w:sz="3" w:space="0" w:color="000000"/>
              <w:left w:val="single" w:sz="3" w:space="0" w:color="000000"/>
              <w:bottom w:val="single" w:sz="3" w:space="0" w:color="000000"/>
              <w:right w:val="single" w:sz="3" w:space="0" w:color="000000"/>
            </w:tcBorders>
          </w:tcPr>
          <w:p w14:paraId="6CA1099A"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78FA47C3"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09 May 2022  </w:t>
            </w:r>
          </w:p>
        </w:tc>
      </w:tr>
      <w:tr w:rsidR="00E11897" w:rsidRPr="00E11897" w14:paraId="61B2AA47" w14:textId="77777777" w:rsidTr="0031004E">
        <w:trPr>
          <w:trHeight w:val="492"/>
        </w:trPr>
        <w:tc>
          <w:tcPr>
            <w:tcW w:w="6101" w:type="dxa"/>
            <w:tcBorders>
              <w:top w:val="single" w:sz="3" w:space="0" w:color="000000"/>
              <w:left w:val="single" w:sz="3" w:space="0" w:color="000000"/>
              <w:bottom w:val="single" w:sz="3" w:space="0" w:color="000000"/>
              <w:right w:val="single" w:sz="3" w:space="0" w:color="000000"/>
            </w:tcBorders>
          </w:tcPr>
          <w:p w14:paraId="77C28305"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Research protocol or project proposal [Peer review form with proposal]  </w:t>
            </w:r>
          </w:p>
        </w:tc>
        <w:tc>
          <w:tcPr>
            <w:tcW w:w="1250" w:type="dxa"/>
            <w:tcBorders>
              <w:top w:val="single" w:sz="3" w:space="0" w:color="000000"/>
              <w:left w:val="single" w:sz="3" w:space="0" w:color="000000"/>
              <w:bottom w:val="single" w:sz="3" w:space="0" w:color="000000"/>
              <w:right w:val="single" w:sz="3" w:space="0" w:color="000000"/>
            </w:tcBorders>
          </w:tcPr>
          <w:p w14:paraId="7C29440F"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2.0  </w:t>
            </w:r>
          </w:p>
        </w:tc>
        <w:tc>
          <w:tcPr>
            <w:tcW w:w="1850" w:type="dxa"/>
            <w:tcBorders>
              <w:top w:val="single" w:sz="3" w:space="0" w:color="000000"/>
              <w:left w:val="single" w:sz="3" w:space="0" w:color="000000"/>
              <w:bottom w:val="single" w:sz="3" w:space="0" w:color="000000"/>
              <w:right w:val="single" w:sz="3" w:space="0" w:color="000000"/>
            </w:tcBorders>
          </w:tcPr>
          <w:p w14:paraId="5624ED5B"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15 April 2022  </w:t>
            </w:r>
          </w:p>
        </w:tc>
      </w:tr>
      <w:tr w:rsidR="00E11897" w:rsidRPr="00E11897" w14:paraId="08150DD8" w14:textId="77777777" w:rsidTr="0031004E">
        <w:trPr>
          <w:trHeight w:val="308"/>
        </w:trPr>
        <w:tc>
          <w:tcPr>
            <w:tcW w:w="6101" w:type="dxa"/>
            <w:tcBorders>
              <w:top w:val="single" w:sz="3" w:space="0" w:color="000000"/>
              <w:left w:val="single" w:sz="3" w:space="0" w:color="000000"/>
              <w:bottom w:val="single" w:sz="3" w:space="0" w:color="000000"/>
              <w:right w:val="single" w:sz="3" w:space="0" w:color="000000"/>
            </w:tcBorders>
          </w:tcPr>
          <w:p w14:paraId="1E3B470D"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Schedule of Events or </w:t>
            </w:r>
            <w:proofErr w:type="spellStart"/>
            <w:r w:rsidRPr="00E11897">
              <w:rPr>
                <w:rFonts w:ascii="Arial" w:eastAsia="Arial" w:hAnsi="Arial" w:cs="Arial"/>
                <w:color w:val="000000"/>
                <w:sz w:val="20"/>
              </w:rPr>
              <w:t>SoECAT</w:t>
            </w:r>
            <w:proofErr w:type="spellEnd"/>
            <w:r w:rsidRPr="00E11897">
              <w:rPr>
                <w:rFonts w:ascii="Arial" w:eastAsia="Arial" w:hAnsi="Arial" w:cs="Arial"/>
                <w:color w:val="000000"/>
                <w:sz w:val="20"/>
              </w:rPr>
              <w:t xml:space="preserve"> [Schedule of Events]  </w:t>
            </w:r>
          </w:p>
        </w:tc>
        <w:tc>
          <w:tcPr>
            <w:tcW w:w="1250" w:type="dxa"/>
            <w:tcBorders>
              <w:top w:val="single" w:sz="3" w:space="0" w:color="000000"/>
              <w:left w:val="single" w:sz="3" w:space="0" w:color="000000"/>
              <w:bottom w:val="single" w:sz="3" w:space="0" w:color="000000"/>
              <w:right w:val="single" w:sz="3" w:space="0" w:color="000000"/>
            </w:tcBorders>
          </w:tcPr>
          <w:p w14:paraId="63218EB8"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196D103F"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04 August 2022  </w:t>
            </w:r>
          </w:p>
        </w:tc>
      </w:tr>
      <w:tr w:rsidR="00E11897" w:rsidRPr="00E11897" w14:paraId="677F4314" w14:textId="77777777" w:rsidTr="0031004E">
        <w:trPr>
          <w:trHeight w:val="312"/>
        </w:trPr>
        <w:tc>
          <w:tcPr>
            <w:tcW w:w="6101" w:type="dxa"/>
            <w:tcBorders>
              <w:top w:val="single" w:sz="3" w:space="0" w:color="000000"/>
              <w:left w:val="single" w:sz="3" w:space="0" w:color="000000"/>
              <w:bottom w:val="single" w:sz="3" w:space="0" w:color="000000"/>
              <w:right w:val="single" w:sz="3" w:space="0" w:color="000000"/>
            </w:tcBorders>
          </w:tcPr>
          <w:p w14:paraId="2AC0B97D"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Summary CV for Chief Investigator (CI) [CV for Chief Investigator]  </w:t>
            </w:r>
          </w:p>
        </w:tc>
        <w:tc>
          <w:tcPr>
            <w:tcW w:w="1250" w:type="dxa"/>
            <w:tcBorders>
              <w:top w:val="single" w:sz="3" w:space="0" w:color="000000"/>
              <w:left w:val="single" w:sz="3" w:space="0" w:color="000000"/>
              <w:bottom w:val="single" w:sz="3" w:space="0" w:color="000000"/>
              <w:right w:val="single" w:sz="3" w:space="0" w:color="000000"/>
            </w:tcBorders>
          </w:tcPr>
          <w:p w14:paraId="3E98B5B8"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03802E5C"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04 August 2022  </w:t>
            </w:r>
          </w:p>
        </w:tc>
      </w:tr>
      <w:tr w:rsidR="00E11897" w:rsidRPr="00E11897" w14:paraId="441D1E2D" w14:textId="77777777" w:rsidTr="0031004E">
        <w:trPr>
          <w:trHeight w:val="308"/>
        </w:trPr>
        <w:tc>
          <w:tcPr>
            <w:tcW w:w="6101" w:type="dxa"/>
            <w:tcBorders>
              <w:top w:val="single" w:sz="3" w:space="0" w:color="000000"/>
              <w:left w:val="single" w:sz="3" w:space="0" w:color="000000"/>
              <w:bottom w:val="single" w:sz="3" w:space="0" w:color="000000"/>
              <w:right w:val="single" w:sz="3" w:space="0" w:color="000000"/>
            </w:tcBorders>
          </w:tcPr>
          <w:p w14:paraId="183D574B"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Summary CV for student [CV Student ]  </w:t>
            </w:r>
          </w:p>
        </w:tc>
        <w:tc>
          <w:tcPr>
            <w:tcW w:w="1250" w:type="dxa"/>
            <w:tcBorders>
              <w:top w:val="single" w:sz="3" w:space="0" w:color="000000"/>
              <w:left w:val="single" w:sz="3" w:space="0" w:color="000000"/>
              <w:bottom w:val="single" w:sz="3" w:space="0" w:color="000000"/>
              <w:right w:val="single" w:sz="3" w:space="0" w:color="000000"/>
            </w:tcBorders>
          </w:tcPr>
          <w:p w14:paraId="044AA9D9"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3F6295E4"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04 August 2022  </w:t>
            </w:r>
          </w:p>
        </w:tc>
      </w:tr>
      <w:tr w:rsidR="00E11897" w:rsidRPr="00E11897" w14:paraId="7253BB67" w14:textId="77777777" w:rsidTr="0031004E">
        <w:trPr>
          <w:trHeight w:val="312"/>
        </w:trPr>
        <w:tc>
          <w:tcPr>
            <w:tcW w:w="6101" w:type="dxa"/>
            <w:tcBorders>
              <w:top w:val="single" w:sz="3" w:space="0" w:color="000000"/>
              <w:left w:val="single" w:sz="3" w:space="0" w:color="000000"/>
              <w:bottom w:val="single" w:sz="3" w:space="0" w:color="000000"/>
              <w:right w:val="single" w:sz="3" w:space="0" w:color="000000"/>
            </w:tcBorders>
          </w:tcPr>
          <w:p w14:paraId="2C1B6FBA" w14:textId="77777777" w:rsidR="00E11897" w:rsidRPr="00E11897" w:rsidRDefault="00E11897" w:rsidP="00E11897">
            <w:pPr>
              <w:ind w:left="1"/>
              <w:rPr>
                <w:rFonts w:ascii="Arial" w:eastAsia="Arial" w:hAnsi="Arial" w:cs="Arial"/>
                <w:color w:val="000000"/>
                <w:sz w:val="24"/>
              </w:rPr>
            </w:pPr>
            <w:r w:rsidRPr="00E11897">
              <w:rPr>
                <w:rFonts w:ascii="Arial" w:eastAsia="Arial" w:hAnsi="Arial" w:cs="Arial"/>
                <w:color w:val="000000"/>
                <w:sz w:val="20"/>
              </w:rPr>
              <w:t xml:space="preserve">Summary CV for supervisor (student research) [CV supervisor]  </w:t>
            </w:r>
          </w:p>
        </w:tc>
        <w:tc>
          <w:tcPr>
            <w:tcW w:w="1250" w:type="dxa"/>
            <w:tcBorders>
              <w:top w:val="single" w:sz="3" w:space="0" w:color="000000"/>
              <w:left w:val="single" w:sz="3" w:space="0" w:color="000000"/>
              <w:bottom w:val="single" w:sz="3" w:space="0" w:color="000000"/>
              <w:right w:val="single" w:sz="3" w:space="0" w:color="000000"/>
            </w:tcBorders>
          </w:tcPr>
          <w:p w14:paraId="339A0212" w14:textId="77777777" w:rsidR="00E11897" w:rsidRPr="00E11897" w:rsidRDefault="00E11897" w:rsidP="00E11897">
            <w:pPr>
              <w:ind w:left="2"/>
              <w:rPr>
                <w:rFonts w:ascii="Arial" w:eastAsia="Arial" w:hAnsi="Arial" w:cs="Arial"/>
                <w:color w:val="000000"/>
                <w:sz w:val="24"/>
              </w:rPr>
            </w:pPr>
            <w:r w:rsidRPr="00E11897">
              <w:rPr>
                <w:rFonts w:ascii="Arial" w:eastAsia="Arial" w:hAnsi="Arial" w:cs="Arial"/>
                <w:color w:val="000000"/>
                <w:sz w:val="20"/>
              </w:rPr>
              <w:t xml:space="preserve">1.0  </w:t>
            </w:r>
          </w:p>
        </w:tc>
        <w:tc>
          <w:tcPr>
            <w:tcW w:w="1850" w:type="dxa"/>
            <w:tcBorders>
              <w:top w:val="single" w:sz="3" w:space="0" w:color="000000"/>
              <w:left w:val="single" w:sz="3" w:space="0" w:color="000000"/>
              <w:bottom w:val="single" w:sz="3" w:space="0" w:color="000000"/>
              <w:right w:val="single" w:sz="3" w:space="0" w:color="000000"/>
            </w:tcBorders>
          </w:tcPr>
          <w:p w14:paraId="364E3BAA" w14:textId="77777777" w:rsidR="00E11897" w:rsidRPr="00E11897" w:rsidRDefault="00E11897" w:rsidP="00E11897">
            <w:pPr>
              <w:rPr>
                <w:rFonts w:ascii="Arial" w:eastAsia="Arial" w:hAnsi="Arial" w:cs="Arial"/>
                <w:color w:val="000000"/>
                <w:sz w:val="24"/>
              </w:rPr>
            </w:pPr>
            <w:r w:rsidRPr="00E11897">
              <w:rPr>
                <w:rFonts w:ascii="Arial" w:eastAsia="Arial" w:hAnsi="Arial" w:cs="Arial"/>
                <w:color w:val="000000"/>
                <w:sz w:val="20"/>
              </w:rPr>
              <w:t xml:space="preserve">02 August 2022  </w:t>
            </w:r>
          </w:p>
        </w:tc>
      </w:tr>
    </w:tbl>
    <w:p w14:paraId="114945AC" w14:textId="77777777" w:rsidR="00E11897" w:rsidRPr="00E11897" w:rsidRDefault="00E11897" w:rsidP="00E11897">
      <w:pPr>
        <w:ind w:hanging="720"/>
        <w:jc w:val="center"/>
        <w:rPr>
          <w:b/>
        </w:rPr>
      </w:pPr>
    </w:p>
    <w:p w14:paraId="430296A6" w14:textId="77777777" w:rsidR="00E11897" w:rsidRPr="00E11897" w:rsidRDefault="00E11897" w:rsidP="00E11897">
      <w:pPr>
        <w:ind w:hanging="720"/>
        <w:jc w:val="center"/>
        <w:rPr>
          <w:b/>
        </w:rPr>
      </w:pPr>
    </w:p>
    <w:p w14:paraId="555A3CDD" w14:textId="77777777" w:rsidR="00E11897" w:rsidRPr="00E11897" w:rsidRDefault="00E11897" w:rsidP="00E11897">
      <w:pPr>
        <w:ind w:hanging="720"/>
        <w:jc w:val="center"/>
        <w:rPr>
          <w:b/>
        </w:rPr>
      </w:pPr>
    </w:p>
    <w:p w14:paraId="01DDCCF8" w14:textId="77777777" w:rsidR="00E11897" w:rsidRPr="00E11897" w:rsidRDefault="00E11897" w:rsidP="00E11897">
      <w:pPr>
        <w:ind w:hanging="720"/>
        <w:jc w:val="center"/>
        <w:rPr>
          <w:b/>
        </w:rPr>
      </w:pPr>
    </w:p>
    <w:p w14:paraId="350D020A" w14:textId="77777777" w:rsidR="00E11897" w:rsidRPr="00E11897" w:rsidRDefault="00E11897" w:rsidP="00E11897">
      <w:pPr>
        <w:ind w:hanging="720"/>
        <w:jc w:val="center"/>
        <w:rPr>
          <w:b/>
        </w:rPr>
      </w:pPr>
    </w:p>
    <w:p w14:paraId="4F13F919" w14:textId="2684BF69" w:rsidR="00E11897" w:rsidRDefault="00E11897" w:rsidP="00E11897">
      <w:pPr>
        <w:rPr>
          <w:b/>
        </w:rPr>
      </w:pPr>
    </w:p>
    <w:p w14:paraId="05E00AAA" w14:textId="3138A36F" w:rsidR="00E11897" w:rsidRPr="00E11897" w:rsidRDefault="00E11897" w:rsidP="00E02A4C">
      <w:pPr>
        <w:rPr>
          <w:b/>
        </w:rPr>
      </w:pPr>
    </w:p>
    <w:p w14:paraId="7F05DA05"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lastRenderedPageBreak/>
        <w:t>Appendix D</w:t>
      </w:r>
    </w:p>
    <w:p w14:paraId="1E89EFD9"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 Trust Capacity &amp; Capability Approval</w:t>
      </w:r>
    </w:p>
    <w:p w14:paraId="2CC31F64" w14:textId="327AB68B" w:rsidR="00E11897" w:rsidRDefault="00967333" w:rsidP="00E11897">
      <w:pPr>
        <w:ind w:hanging="720"/>
        <w:jc w:val="center"/>
        <w:rPr>
          <w:rFonts w:ascii="Calibri" w:eastAsia="Calibri" w:hAnsi="Calibri" w:cs="Calibri"/>
          <w:noProof/>
          <w:lang w:eastAsia="en-GB"/>
        </w:rPr>
      </w:pPr>
      <w:r>
        <w:rPr>
          <w:rFonts w:ascii="Calibri" w:eastAsia="Calibri" w:hAnsi="Calibri" w:cs="Calibri"/>
          <w:noProof/>
          <w:lang w:eastAsia="en-GB"/>
        </w:rPr>
        <w:drawing>
          <wp:inline distT="0" distB="0" distL="0" distR="0" wp14:anchorId="3297FAFE" wp14:editId="0374CA1F">
            <wp:extent cx="5779770" cy="70110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9770" cy="7011035"/>
                    </a:xfrm>
                    <a:prstGeom prst="rect">
                      <a:avLst/>
                    </a:prstGeom>
                    <a:noFill/>
                  </pic:spPr>
                </pic:pic>
              </a:graphicData>
            </a:graphic>
          </wp:inline>
        </w:drawing>
      </w:r>
    </w:p>
    <w:p w14:paraId="2C06491C" w14:textId="2D3DC4A6" w:rsidR="00967333" w:rsidRDefault="00967333" w:rsidP="00E11897">
      <w:pPr>
        <w:ind w:hanging="720"/>
        <w:jc w:val="center"/>
        <w:rPr>
          <w:rFonts w:ascii="Calibri" w:eastAsia="Calibri" w:hAnsi="Calibri" w:cs="Calibri"/>
          <w:noProof/>
          <w:lang w:eastAsia="en-GB"/>
        </w:rPr>
      </w:pPr>
    </w:p>
    <w:p w14:paraId="35ADE5C1" w14:textId="22B0C3AA" w:rsidR="00967333" w:rsidRDefault="00967333" w:rsidP="00E11897">
      <w:pPr>
        <w:ind w:hanging="720"/>
        <w:jc w:val="center"/>
        <w:rPr>
          <w:rFonts w:ascii="Calibri" w:eastAsia="Calibri" w:hAnsi="Calibri" w:cs="Calibri"/>
          <w:noProof/>
          <w:lang w:eastAsia="en-GB"/>
        </w:rPr>
      </w:pPr>
    </w:p>
    <w:p w14:paraId="724F056E" w14:textId="58D93DA0" w:rsidR="00967333" w:rsidRDefault="00967333" w:rsidP="00E11897">
      <w:pPr>
        <w:ind w:hanging="720"/>
        <w:jc w:val="center"/>
        <w:rPr>
          <w:rFonts w:ascii="Calibri" w:eastAsia="Calibri" w:hAnsi="Calibri" w:cs="Calibri"/>
          <w:noProof/>
          <w:lang w:eastAsia="en-GB"/>
        </w:rPr>
      </w:pPr>
    </w:p>
    <w:p w14:paraId="211E0D3A" w14:textId="55820203" w:rsidR="00967333" w:rsidRDefault="00967333" w:rsidP="00E11897">
      <w:pPr>
        <w:ind w:hanging="720"/>
        <w:jc w:val="center"/>
        <w:rPr>
          <w:rFonts w:ascii="Calibri" w:eastAsia="Calibri" w:hAnsi="Calibri" w:cs="Calibri"/>
          <w:noProof/>
          <w:lang w:eastAsia="en-GB"/>
        </w:rPr>
      </w:pPr>
    </w:p>
    <w:p w14:paraId="77941862" w14:textId="1AC8C55E" w:rsidR="00967333" w:rsidRDefault="00967333" w:rsidP="00E11897">
      <w:pPr>
        <w:ind w:hanging="720"/>
        <w:jc w:val="center"/>
        <w:rPr>
          <w:rFonts w:ascii="Calibri" w:eastAsia="Calibri" w:hAnsi="Calibri" w:cs="Calibri"/>
          <w:noProof/>
          <w:lang w:eastAsia="en-GB"/>
        </w:rPr>
      </w:pPr>
      <w:r>
        <w:rPr>
          <w:rFonts w:ascii="Calibri" w:eastAsia="Calibri" w:hAnsi="Calibri" w:cs="Calibri"/>
          <w:noProof/>
          <w:lang w:eastAsia="en-GB"/>
        </w:rPr>
        <w:lastRenderedPageBreak/>
        <w:drawing>
          <wp:inline distT="0" distB="0" distL="0" distR="0" wp14:anchorId="3A6596FB" wp14:editId="5BF6E14E">
            <wp:extent cx="5911314" cy="481644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7462" cy="4821454"/>
                    </a:xfrm>
                    <a:prstGeom prst="rect">
                      <a:avLst/>
                    </a:prstGeom>
                    <a:noFill/>
                  </pic:spPr>
                </pic:pic>
              </a:graphicData>
            </a:graphic>
          </wp:inline>
        </w:drawing>
      </w:r>
    </w:p>
    <w:p w14:paraId="29317675" w14:textId="7C787BCA" w:rsidR="00967333" w:rsidRDefault="00967333" w:rsidP="00E11897">
      <w:pPr>
        <w:ind w:hanging="720"/>
        <w:jc w:val="center"/>
        <w:rPr>
          <w:rFonts w:ascii="Calibri" w:eastAsia="Calibri" w:hAnsi="Calibri" w:cs="Calibri"/>
          <w:noProof/>
          <w:lang w:eastAsia="en-GB"/>
        </w:rPr>
      </w:pPr>
    </w:p>
    <w:p w14:paraId="3531F81C" w14:textId="14823234" w:rsidR="00967333" w:rsidRDefault="00967333" w:rsidP="00E11897">
      <w:pPr>
        <w:ind w:hanging="720"/>
        <w:jc w:val="center"/>
        <w:rPr>
          <w:rFonts w:ascii="Calibri" w:eastAsia="Calibri" w:hAnsi="Calibri" w:cs="Calibri"/>
          <w:noProof/>
          <w:lang w:eastAsia="en-GB"/>
        </w:rPr>
      </w:pPr>
    </w:p>
    <w:p w14:paraId="61CCAA17" w14:textId="72CE6537" w:rsidR="00967333" w:rsidRDefault="00967333" w:rsidP="00E11897">
      <w:pPr>
        <w:ind w:hanging="720"/>
        <w:jc w:val="center"/>
        <w:rPr>
          <w:rFonts w:ascii="Calibri" w:eastAsia="Calibri" w:hAnsi="Calibri" w:cs="Calibri"/>
          <w:noProof/>
          <w:lang w:eastAsia="en-GB"/>
        </w:rPr>
      </w:pPr>
    </w:p>
    <w:p w14:paraId="730DD5A1" w14:textId="36384D18" w:rsidR="00967333" w:rsidRDefault="00967333" w:rsidP="00E11897">
      <w:pPr>
        <w:ind w:hanging="720"/>
        <w:jc w:val="center"/>
        <w:rPr>
          <w:rFonts w:ascii="Calibri" w:eastAsia="Calibri" w:hAnsi="Calibri" w:cs="Calibri"/>
          <w:noProof/>
          <w:lang w:eastAsia="en-GB"/>
        </w:rPr>
      </w:pPr>
    </w:p>
    <w:p w14:paraId="28F253BB" w14:textId="2F2AFF17" w:rsidR="00967333" w:rsidRDefault="00967333" w:rsidP="00E11897">
      <w:pPr>
        <w:ind w:hanging="720"/>
        <w:jc w:val="center"/>
        <w:rPr>
          <w:rFonts w:ascii="Calibri" w:eastAsia="Calibri" w:hAnsi="Calibri" w:cs="Calibri"/>
          <w:noProof/>
          <w:lang w:eastAsia="en-GB"/>
        </w:rPr>
      </w:pPr>
    </w:p>
    <w:p w14:paraId="1F88EE13" w14:textId="447A9D7C" w:rsidR="00967333" w:rsidRDefault="00967333" w:rsidP="00E11897">
      <w:pPr>
        <w:ind w:hanging="720"/>
        <w:jc w:val="center"/>
        <w:rPr>
          <w:rFonts w:ascii="Calibri" w:eastAsia="Calibri" w:hAnsi="Calibri" w:cs="Calibri"/>
          <w:noProof/>
          <w:lang w:eastAsia="en-GB"/>
        </w:rPr>
      </w:pPr>
    </w:p>
    <w:p w14:paraId="2EF8732B" w14:textId="297E84F2" w:rsidR="00967333" w:rsidRDefault="00967333" w:rsidP="00E11897">
      <w:pPr>
        <w:ind w:hanging="720"/>
        <w:jc w:val="center"/>
        <w:rPr>
          <w:rFonts w:ascii="Calibri" w:eastAsia="Calibri" w:hAnsi="Calibri" w:cs="Calibri"/>
          <w:noProof/>
          <w:lang w:eastAsia="en-GB"/>
        </w:rPr>
      </w:pPr>
    </w:p>
    <w:p w14:paraId="75BF0516" w14:textId="0BBC4FF9" w:rsidR="00967333" w:rsidRDefault="00967333" w:rsidP="00E11897">
      <w:pPr>
        <w:ind w:hanging="720"/>
        <w:jc w:val="center"/>
        <w:rPr>
          <w:rFonts w:ascii="Calibri" w:eastAsia="Calibri" w:hAnsi="Calibri" w:cs="Calibri"/>
          <w:noProof/>
          <w:lang w:eastAsia="en-GB"/>
        </w:rPr>
      </w:pPr>
    </w:p>
    <w:p w14:paraId="5254AC11" w14:textId="161215D4" w:rsidR="00967333" w:rsidRDefault="00967333" w:rsidP="00E11897">
      <w:pPr>
        <w:ind w:hanging="720"/>
        <w:jc w:val="center"/>
        <w:rPr>
          <w:rFonts w:ascii="Calibri" w:eastAsia="Calibri" w:hAnsi="Calibri" w:cs="Calibri"/>
          <w:noProof/>
          <w:lang w:eastAsia="en-GB"/>
        </w:rPr>
      </w:pPr>
    </w:p>
    <w:p w14:paraId="4EDC1C0A" w14:textId="77777777" w:rsidR="00967333" w:rsidRDefault="00967333" w:rsidP="00E11897">
      <w:pPr>
        <w:ind w:hanging="720"/>
        <w:jc w:val="center"/>
        <w:rPr>
          <w:rFonts w:ascii="Calibri" w:eastAsia="Calibri" w:hAnsi="Calibri" w:cs="Calibri"/>
          <w:noProof/>
          <w:lang w:eastAsia="en-GB"/>
        </w:rPr>
      </w:pPr>
    </w:p>
    <w:p w14:paraId="01C9D168" w14:textId="03BB8590" w:rsidR="00967333" w:rsidRDefault="00967333" w:rsidP="00E11897">
      <w:pPr>
        <w:ind w:hanging="720"/>
        <w:jc w:val="center"/>
        <w:rPr>
          <w:rFonts w:ascii="Calibri" w:eastAsia="Calibri" w:hAnsi="Calibri" w:cs="Calibri"/>
          <w:noProof/>
          <w:lang w:eastAsia="en-GB"/>
        </w:rPr>
      </w:pPr>
    </w:p>
    <w:p w14:paraId="4BFFA992" w14:textId="5EAE5180" w:rsidR="00967333" w:rsidRDefault="00967333" w:rsidP="00E11897">
      <w:pPr>
        <w:ind w:hanging="720"/>
        <w:jc w:val="center"/>
        <w:rPr>
          <w:rFonts w:ascii="Calibri" w:eastAsia="Calibri" w:hAnsi="Calibri" w:cs="Calibri"/>
          <w:noProof/>
          <w:lang w:eastAsia="en-GB"/>
        </w:rPr>
      </w:pPr>
    </w:p>
    <w:p w14:paraId="60798F90" w14:textId="77777777" w:rsidR="00967333" w:rsidRPr="00E11897" w:rsidRDefault="00967333" w:rsidP="00E11897">
      <w:pPr>
        <w:ind w:hanging="720"/>
        <w:jc w:val="center"/>
        <w:rPr>
          <w:b/>
        </w:rPr>
      </w:pPr>
    </w:p>
    <w:p w14:paraId="0B2F300E" w14:textId="3621F56A" w:rsidR="00E11897" w:rsidRDefault="00E11897" w:rsidP="00E11897">
      <w:pPr>
        <w:spacing w:after="0" w:line="240" w:lineRule="auto"/>
        <w:rPr>
          <w:rFonts w:ascii="Calibri" w:eastAsia="Calibri" w:hAnsi="Calibri" w:cs="Calibri"/>
        </w:rPr>
      </w:pPr>
    </w:p>
    <w:p w14:paraId="0C0F69C0" w14:textId="2B35F7B6" w:rsidR="00076B19" w:rsidRPr="00E11897" w:rsidRDefault="00076B19" w:rsidP="00E11897">
      <w:pPr>
        <w:rPr>
          <w:b/>
        </w:rPr>
        <w:sectPr w:rsidR="00076B19" w:rsidRPr="00E11897">
          <w:headerReference w:type="default" r:id="rId24"/>
          <w:footerReference w:type="default" r:id="rId25"/>
          <w:pgSz w:w="11906" w:h="16838"/>
          <w:pgMar w:top="1440" w:right="1440" w:bottom="1440" w:left="1440" w:header="708" w:footer="708" w:gutter="0"/>
          <w:cols w:space="708"/>
          <w:docGrid w:linePitch="360"/>
        </w:sectPr>
      </w:pPr>
    </w:p>
    <w:p w14:paraId="5B141514" w14:textId="77777777" w:rsidR="00E11897" w:rsidRPr="00E11897" w:rsidRDefault="00E11897" w:rsidP="00E11897">
      <w:pPr>
        <w:rPr>
          <w:b/>
        </w:rPr>
      </w:pPr>
    </w:p>
    <w:p w14:paraId="2C798D10"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Appendix E</w:t>
      </w:r>
    </w:p>
    <w:p w14:paraId="4E256EC3"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 Information Sheet</w:t>
      </w:r>
    </w:p>
    <w:p w14:paraId="0D17016A" w14:textId="77777777" w:rsidR="00E11897" w:rsidRPr="00E11897" w:rsidRDefault="00E11897" w:rsidP="00E11897">
      <w:pPr>
        <w:spacing w:after="0" w:line="240" w:lineRule="auto"/>
        <w:jc w:val="center"/>
        <w:rPr>
          <w:rFonts w:ascii="Arial" w:eastAsia="Arial" w:hAnsi="Arial" w:cs="Arial"/>
          <w:b/>
          <w:sz w:val="32"/>
          <w:szCs w:val="32"/>
        </w:rPr>
      </w:pPr>
      <w:r w:rsidRPr="00E11897">
        <w:rPr>
          <w:rFonts w:ascii="Arial" w:eastAsia="Arial" w:hAnsi="Arial" w:cs="Arial"/>
          <w:b/>
          <w:sz w:val="32"/>
          <w:szCs w:val="32"/>
        </w:rPr>
        <w:t>PARTICIPANT INFORMATION SHEET</w:t>
      </w:r>
    </w:p>
    <w:p w14:paraId="469DF96D" w14:textId="77777777" w:rsidR="00E11897" w:rsidRPr="00E11897" w:rsidRDefault="00E11897" w:rsidP="00E11897">
      <w:pPr>
        <w:spacing w:after="0" w:line="240" w:lineRule="auto"/>
        <w:rPr>
          <w:rFonts w:ascii="Arial" w:eastAsia="Arial" w:hAnsi="Arial" w:cs="Arial"/>
          <w:i/>
        </w:rPr>
      </w:pPr>
    </w:p>
    <w:p w14:paraId="3576B419" w14:textId="77777777" w:rsidR="00E11897" w:rsidRPr="00E11897" w:rsidRDefault="00E11897" w:rsidP="00E11897">
      <w:pPr>
        <w:spacing w:after="0" w:line="240" w:lineRule="auto"/>
        <w:rPr>
          <w:rFonts w:ascii="Arial" w:eastAsia="Arial" w:hAnsi="Arial" w:cs="Arial"/>
          <w:b/>
          <w:color w:val="000000"/>
          <w:u w:val="single"/>
        </w:rPr>
      </w:pPr>
      <w:r w:rsidRPr="00E11897">
        <w:rPr>
          <w:rFonts w:ascii="Arial" w:eastAsia="Arial" w:hAnsi="Arial" w:cs="Arial"/>
          <w:b/>
          <w:color w:val="000000"/>
          <w:u w:val="single"/>
        </w:rPr>
        <w:t>Study Title</w:t>
      </w:r>
    </w:p>
    <w:p w14:paraId="25E7F355" w14:textId="77777777" w:rsidR="00E11897" w:rsidRPr="00E11897" w:rsidRDefault="00E11897" w:rsidP="00E11897">
      <w:pPr>
        <w:spacing w:after="0" w:line="240" w:lineRule="auto"/>
        <w:rPr>
          <w:rFonts w:ascii="Arial" w:eastAsia="Calibri" w:hAnsi="Arial" w:cs="Arial"/>
          <w:bCs/>
        </w:rPr>
      </w:pPr>
      <w:bookmarkStart w:id="52" w:name="_Hlk74292223"/>
      <w:r w:rsidRPr="00E11897">
        <w:rPr>
          <w:rFonts w:ascii="Arial" w:eastAsia="Calibri" w:hAnsi="Arial" w:cs="Arial"/>
          <w:bCs/>
        </w:rPr>
        <w:t xml:space="preserve">Foster carers lived experience of blocked care </w:t>
      </w:r>
    </w:p>
    <w:p w14:paraId="4E6ECBF6" w14:textId="77777777" w:rsidR="00E11897" w:rsidRPr="00E11897" w:rsidRDefault="00E11897" w:rsidP="00E11897">
      <w:pPr>
        <w:spacing w:after="0" w:line="240" w:lineRule="auto"/>
        <w:rPr>
          <w:rFonts w:ascii="Arial" w:eastAsia="Calibri" w:hAnsi="Arial" w:cs="Arial"/>
          <w:b/>
          <w:bCs/>
          <w:u w:val="single"/>
        </w:rPr>
      </w:pPr>
      <w:r w:rsidRPr="00E11897">
        <w:rPr>
          <w:rFonts w:ascii="Arial" w:eastAsia="Calibri" w:hAnsi="Arial" w:cs="Arial"/>
          <w:b/>
          <w:bCs/>
          <w:u w:val="single"/>
        </w:rPr>
        <w:t>Researcher:</w:t>
      </w:r>
    </w:p>
    <w:bookmarkEnd w:id="52"/>
    <w:p w14:paraId="0B936C2B"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Alice Keenan</w:t>
      </w:r>
    </w:p>
    <w:p w14:paraId="31A97242" w14:textId="77777777" w:rsidR="00E11897" w:rsidRPr="00E11897" w:rsidRDefault="00E11897" w:rsidP="00E11897">
      <w:pPr>
        <w:spacing w:after="0" w:line="240" w:lineRule="auto"/>
        <w:rPr>
          <w:rFonts w:ascii="Arial" w:eastAsia="Arial" w:hAnsi="Arial" w:cs="Arial"/>
        </w:rPr>
      </w:pPr>
    </w:p>
    <w:p w14:paraId="4C911023" w14:textId="77777777" w:rsidR="00E11897" w:rsidRPr="00E11897" w:rsidRDefault="00E11897" w:rsidP="00E11897">
      <w:pPr>
        <w:spacing w:after="0" w:line="240" w:lineRule="auto"/>
        <w:rPr>
          <w:rFonts w:ascii="Arial" w:eastAsia="Arial" w:hAnsi="Arial" w:cs="Arial"/>
          <w:b/>
          <w:u w:val="single"/>
        </w:rPr>
      </w:pPr>
      <w:r w:rsidRPr="00E11897">
        <w:rPr>
          <w:rFonts w:ascii="Arial" w:eastAsia="Arial" w:hAnsi="Arial" w:cs="Arial"/>
          <w:b/>
          <w:u w:val="single"/>
        </w:rPr>
        <w:t>Invitation Paragraph</w:t>
      </w:r>
    </w:p>
    <w:p w14:paraId="7424F776" w14:textId="77777777" w:rsidR="00E11897" w:rsidRPr="00E11897" w:rsidRDefault="00E11897" w:rsidP="00E11897">
      <w:pPr>
        <w:spacing w:after="0" w:line="240" w:lineRule="auto"/>
        <w:rPr>
          <w:rFonts w:ascii="Arial" w:eastAsia="Arial" w:hAnsi="Arial" w:cs="Arial"/>
          <w:b/>
          <w:u w:val="single"/>
        </w:rPr>
      </w:pPr>
    </w:p>
    <w:p w14:paraId="49366786"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The researcher would like to invite you to participate in this research project, which forms part of their </w:t>
      </w:r>
      <w:r w:rsidRPr="00E11897">
        <w:rPr>
          <w:rFonts w:ascii="Arial" w:eastAsia="Arial" w:hAnsi="Arial" w:cs="Arial"/>
          <w:iCs/>
        </w:rPr>
        <w:t>Professional Doctorate in Clinical Psychology</w:t>
      </w:r>
      <w:r w:rsidRPr="00E11897">
        <w:rPr>
          <w:rFonts w:ascii="Arial" w:eastAsia="Arial" w:hAnsi="Arial" w:cs="Arial"/>
        </w:rPr>
        <w:t xml:space="preserve"> research. Before you decide whether you want to take part, it is important for you to understand why the research is taking place and what your participation will involve. Please take time to read the following information carefully and discuss it with others if you wish. Please ask the researcher if anything is unclear or if you would like more information.</w:t>
      </w:r>
    </w:p>
    <w:p w14:paraId="472E4AAF" w14:textId="77777777" w:rsidR="00E11897" w:rsidRPr="00E11897" w:rsidRDefault="00E11897" w:rsidP="00E11897">
      <w:pPr>
        <w:spacing w:after="0" w:line="240" w:lineRule="auto"/>
        <w:rPr>
          <w:rFonts w:ascii="Arial" w:eastAsia="Arial" w:hAnsi="Arial" w:cs="Arial"/>
        </w:rPr>
      </w:pPr>
    </w:p>
    <w:p w14:paraId="55F3EE98" w14:textId="77777777" w:rsidR="00E11897" w:rsidRPr="00E11897" w:rsidRDefault="00E11897" w:rsidP="00E11897">
      <w:pPr>
        <w:spacing w:after="0" w:line="240" w:lineRule="auto"/>
        <w:rPr>
          <w:rFonts w:ascii="Arial" w:eastAsia="Arial" w:hAnsi="Arial" w:cs="Arial"/>
          <w:b/>
          <w:bCs/>
          <w:u w:val="single"/>
        </w:rPr>
      </w:pPr>
      <w:r w:rsidRPr="00E11897">
        <w:rPr>
          <w:rFonts w:ascii="Arial" w:eastAsia="Arial" w:hAnsi="Arial" w:cs="Arial"/>
          <w:b/>
          <w:bCs/>
          <w:u w:val="single"/>
        </w:rPr>
        <w:t>Background Information</w:t>
      </w:r>
    </w:p>
    <w:p w14:paraId="0A1520F4" w14:textId="77777777" w:rsidR="00E11897" w:rsidRPr="00E11897" w:rsidRDefault="00E11897" w:rsidP="00E11897">
      <w:pPr>
        <w:spacing w:after="0" w:line="240" w:lineRule="auto"/>
        <w:rPr>
          <w:rFonts w:ascii="Arial" w:eastAsia="Arial" w:hAnsi="Arial" w:cs="Arial"/>
          <w:b/>
          <w:bCs/>
          <w:u w:val="single"/>
        </w:rPr>
      </w:pPr>
      <w:r w:rsidRPr="00E11897">
        <w:rPr>
          <w:rFonts w:ascii="Arial" w:eastAsia="Arial" w:hAnsi="Arial" w:cs="Arial"/>
          <w:b/>
          <w:bCs/>
          <w:u w:val="single"/>
        </w:rPr>
        <w:t xml:space="preserve"> </w:t>
      </w:r>
    </w:p>
    <w:p w14:paraId="679DDB0C"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We are aware that many children in care experience difficult events and/or trauma in their early development particularly in their relationships with their primary caregivers. These experiences may influence how children behave and how they think and feel about themselves and important others such as their carers. These early experiences may contribute to the development of strategies to keep themselves safe in their close relationships. Some of these strategies may include pushing away people who are trying to care for them and not trusting others. </w:t>
      </w:r>
      <w:bookmarkStart w:id="53" w:name="_Hlk83210162"/>
      <w:r w:rsidRPr="00E11897">
        <w:rPr>
          <w:rFonts w:ascii="Arial" w:eastAsia="Arial" w:hAnsi="Arial" w:cs="Arial"/>
        </w:rPr>
        <w:t xml:space="preserve">It is understandably very difficult for foster carers when their genuine attempts to care </w:t>
      </w:r>
      <w:proofErr w:type="gramStart"/>
      <w:r w:rsidRPr="00E11897">
        <w:rPr>
          <w:rFonts w:ascii="Arial" w:eastAsia="Arial" w:hAnsi="Arial" w:cs="Arial"/>
        </w:rPr>
        <w:t>are met</w:t>
      </w:r>
      <w:proofErr w:type="gramEnd"/>
      <w:r w:rsidRPr="00E11897">
        <w:rPr>
          <w:rFonts w:ascii="Arial" w:eastAsia="Arial" w:hAnsi="Arial" w:cs="Arial"/>
        </w:rPr>
        <w:t xml:space="preserve"> with rejection, anger, avoidance or a lack of trust (Hughes, 2015). </w:t>
      </w:r>
    </w:p>
    <w:bookmarkEnd w:id="53"/>
    <w:p w14:paraId="2DE95438" w14:textId="77777777" w:rsidR="00E11897" w:rsidRPr="00E11897" w:rsidRDefault="00E11897" w:rsidP="00E11897">
      <w:pPr>
        <w:spacing w:after="0" w:line="240" w:lineRule="auto"/>
        <w:rPr>
          <w:rFonts w:ascii="Arial" w:eastAsia="Arial" w:hAnsi="Arial" w:cs="Arial"/>
        </w:rPr>
      </w:pPr>
    </w:p>
    <w:p w14:paraId="6B50C1A8"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The </w:t>
      </w:r>
      <w:proofErr w:type="gramStart"/>
      <w:r w:rsidRPr="00E11897">
        <w:rPr>
          <w:rFonts w:ascii="Arial" w:eastAsia="Arial" w:hAnsi="Arial" w:cs="Arial"/>
        </w:rPr>
        <w:t>term blocked</w:t>
      </w:r>
      <w:proofErr w:type="gramEnd"/>
      <w:r w:rsidRPr="00E11897">
        <w:rPr>
          <w:rFonts w:ascii="Arial" w:eastAsia="Arial" w:hAnsi="Arial" w:cs="Arial"/>
        </w:rPr>
        <w:t xml:space="preserve"> care was developed by Hughes and </w:t>
      </w:r>
      <w:proofErr w:type="spellStart"/>
      <w:r w:rsidRPr="00E11897">
        <w:rPr>
          <w:rFonts w:ascii="Arial" w:eastAsia="Arial" w:hAnsi="Arial" w:cs="Arial"/>
        </w:rPr>
        <w:t>Baylin</w:t>
      </w:r>
      <w:proofErr w:type="spellEnd"/>
      <w:r w:rsidRPr="00E11897">
        <w:rPr>
          <w:rFonts w:ascii="Arial" w:eastAsia="Arial" w:hAnsi="Arial" w:cs="Arial"/>
        </w:rPr>
        <w:t xml:space="preserve"> in 2012. Blocked care has been defined by Hughes (2015) as instances in which a parent or carer might find it particularly challenging to provide the care that their child needs. For example, parents may struggle to empathise with or remain engaged in a relationship with the child.</w:t>
      </w:r>
      <w:r w:rsidRPr="00E11897">
        <w:t xml:space="preserve"> </w:t>
      </w:r>
    </w:p>
    <w:p w14:paraId="142237A8" w14:textId="77777777" w:rsidR="00E11897" w:rsidRPr="00E11897" w:rsidRDefault="00E11897" w:rsidP="00E11897">
      <w:pPr>
        <w:spacing w:after="0" w:line="240" w:lineRule="auto"/>
        <w:rPr>
          <w:rFonts w:ascii="Arial" w:eastAsia="Arial" w:hAnsi="Arial" w:cs="Arial"/>
        </w:rPr>
      </w:pPr>
    </w:p>
    <w:p w14:paraId="7FBDD19D" w14:textId="77777777" w:rsidR="00E11897" w:rsidRPr="00E11897" w:rsidRDefault="00E11897" w:rsidP="00E11897">
      <w:pPr>
        <w:spacing w:after="0" w:line="240" w:lineRule="auto"/>
        <w:rPr>
          <w:rFonts w:ascii="Arial" w:eastAsia="Arial" w:hAnsi="Arial" w:cs="Arial"/>
          <w:b/>
          <w:u w:val="single"/>
        </w:rPr>
      </w:pPr>
      <w:r w:rsidRPr="00E11897">
        <w:rPr>
          <w:rFonts w:ascii="Arial" w:eastAsia="Arial" w:hAnsi="Arial" w:cs="Arial"/>
          <w:b/>
          <w:u w:val="single"/>
        </w:rPr>
        <w:t>What is the purpose of the study?</w:t>
      </w:r>
    </w:p>
    <w:p w14:paraId="301F6CF9" w14:textId="77777777" w:rsidR="00E11897" w:rsidRPr="00E11897" w:rsidRDefault="00E11897" w:rsidP="00E11897">
      <w:pPr>
        <w:spacing w:after="0" w:line="240" w:lineRule="auto"/>
        <w:rPr>
          <w:rFonts w:ascii="Arial" w:eastAsia="Arial" w:hAnsi="Arial" w:cs="Arial"/>
          <w:b/>
          <w:u w:val="single"/>
        </w:rPr>
      </w:pPr>
    </w:p>
    <w:p w14:paraId="40A44687"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To understand foster carers perception of the term blocked care. For example, is it a helpful term? </w:t>
      </w:r>
    </w:p>
    <w:p w14:paraId="79327A1D" w14:textId="77777777" w:rsidR="00E11897" w:rsidRPr="00E11897" w:rsidRDefault="00E11897" w:rsidP="00E11897">
      <w:pPr>
        <w:spacing w:after="0" w:line="240" w:lineRule="auto"/>
        <w:rPr>
          <w:rFonts w:ascii="Arial" w:eastAsia="Arial" w:hAnsi="Arial" w:cs="Arial"/>
        </w:rPr>
      </w:pPr>
    </w:p>
    <w:p w14:paraId="208398E8"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To understand foster carers experience of instances in which it has been particularly challenging to provide the care that their foster child (/children) needs (to understand their experience of blocked care). </w:t>
      </w:r>
      <w:proofErr w:type="gramStart"/>
      <w:r w:rsidRPr="00E11897">
        <w:rPr>
          <w:rFonts w:ascii="Arial" w:eastAsia="Arial" w:hAnsi="Arial" w:cs="Arial"/>
        </w:rPr>
        <w:t>Also</w:t>
      </w:r>
      <w:proofErr w:type="gramEnd"/>
      <w:r w:rsidRPr="00E11897">
        <w:rPr>
          <w:rFonts w:ascii="Arial" w:eastAsia="Arial" w:hAnsi="Arial" w:cs="Arial"/>
        </w:rPr>
        <w:t>, it has been suggested that many different things contribute to blocked care developing and to parents or carers experience of blocked care.</w:t>
      </w:r>
    </w:p>
    <w:p w14:paraId="738DC52F" w14:textId="77777777" w:rsidR="00E11897" w:rsidRPr="00E11897" w:rsidRDefault="00E11897" w:rsidP="00E11897">
      <w:pPr>
        <w:spacing w:after="0" w:line="240" w:lineRule="auto"/>
        <w:rPr>
          <w:rFonts w:ascii="Arial" w:eastAsia="Arial" w:hAnsi="Arial" w:cs="Arial"/>
        </w:rPr>
      </w:pPr>
    </w:p>
    <w:p w14:paraId="20D2922A"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The researcher would like to understand foster carers perception of and experience of blocked care </w:t>
      </w:r>
      <w:r w:rsidRPr="00E11897">
        <w:rPr>
          <w:rFonts w:ascii="Arial" w:eastAsia="Calibri" w:hAnsi="Arial" w:cs="Arial"/>
        </w:rPr>
        <w:t>because (as far as the researcher is aware) no previous research has attempted to understand this by directly asking foster carers about their experience of it.</w:t>
      </w:r>
    </w:p>
    <w:p w14:paraId="493E12EC" w14:textId="77777777" w:rsidR="00E11897" w:rsidRPr="00E11897" w:rsidRDefault="00E11897" w:rsidP="00E11897">
      <w:pPr>
        <w:spacing w:after="0" w:line="240" w:lineRule="auto"/>
        <w:rPr>
          <w:rFonts w:ascii="Arial" w:eastAsia="Arial" w:hAnsi="Arial" w:cs="Arial"/>
        </w:rPr>
      </w:pPr>
    </w:p>
    <w:p w14:paraId="6D68D461"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Please note that we are aware that most parents and carers experience instances in which it is particularly challenging to provide the care that their child needs. This may be particularly </w:t>
      </w:r>
      <w:r w:rsidRPr="00E11897">
        <w:rPr>
          <w:rFonts w:ascii="Arial" w:eastAsia="Arial" w:hAnsi="Arial" w:cs="Arial"/>
        </w:rPr>
        <w:lastRenderedPageBreak/>
        <w:t xml:space="preserve">the case however for foster carers parenting children in care whose experiences have led to the development of strategies to block trust and closeness in caregiving relationships. We hope learning about your experiences will enable greater understanding of blocked care. </w:t>
      </w:r>
    </w:p>
    <w:p w14:paraId="69A8759C" w14:textId="77777777" w:rsidR="00E11897" w:rsidRPr="00E11897" w:rsidRDefault="00E11897" w:rsidP="00E11897">
      <w:pPr>
        <w:spacing w:after="0" w:line="240" w:lineRule="auto"/>
        <w:rPr>
          <w:rFonts w:ascii="Arial" w:eastAsia="Arial" w:hAnsi="Arial" w:cs="Arial"/>
          <w:b/>
          <w:u w:val="single"/>
        </w:rPr>
      </w:pPr>
    </w:p>
    <w:p w14:paraId="7EB4E2EB" w14:textId="77777777" w:rsidR="00E11897" w:rsidRPr="00E11897" w:rsidRDefault="00E11897" w:rsidP="00E11897">
      <w:pPr>
        <w:spacing w:after="0" w:line="240" w:lineRule="auto"/>
        <w:rPr>
          <w:rFonts w:ascii="Arial" w:eastAsia="Arial" w:hAnsi="Arial" w:cs="Arial"/>
          <w:b/>
          <w:u w:val="single"/>
        </w:rPr>
      </w:pPr>
      <w:r w:rsidRPr="00E11897">
        <w:rPr>
          <w:rFonts w:ascii="Arial" w:eastAsia="Arial" w:hAnsi="Arial" w:cs="Arial"/>
          <w:b/>
          <w:u w:val="single"/>
        </w:rPr>
        <w:t xml:space="preserve">Why </w:t>
      </w:r>
      <w:proofErr w:type="gramStart"/>
      <w:r w:rsidRPr="00E11897">
        <w:rPr>
          <w:rFonts w:ascii="Arial" w:eastAsia="Arial" w:hAnsi="Arial" w:cs="Arial"/>
          <w:b/>
          <w:u w:val="single"/>
        </w:rPr>
        <w:t>have I been invited</w:t>
      </w:r>
      <w:proofErr w:type="gramEnd"/>
      <w:r w:rsidRPr="00E11897">
        <w:rPr>
          <w:rFonts w:ascii="Arial" w:eastAsia="Arial" w:hAnsi="Arial" w:cs="Arial"/>
          <w:b/>
          <w:u w:val="single"/>
        </w:rPr>
        <w:t xml:space="preserve"> to take part?</w:t>
      </w:r>
    </w:p>
    <w:p w14:paraId="7C725E3C" w14:textId="77777777" w:rsidR="00E11897" w:rsidRPr="00E11897" w:rsidRDefault="00E11897" w:rsidP="00E11897">
      <w:pPr>
        <w:spacing w:after="0" w:line="240" w:lineRule="auto"/>
        <w:rPr>
          <w:rFonts w:ascii="Arial" w:eastAsia="Arial" w:hAnsi="Arial" w:cs="Arial"/>
          <w:b/>
          <w:u w:val="single"/>
        </w:rPr>
      </w:pPr>
    </w:p>
    <w:p w14:paraId="4A961038" w14:textId="77777777" w:rsidR="00E11897" w:rsidRPr="00E11897" w:rsidRDefault="00E11897" w:rsidP="00E11897">
      <w:pPr>
        <w:spacing w:after="0" w:line="240" w:lineRule="auto"/>
        <w:rPr>
          <w:rFonts w:ascii="Arial" w:eastAsia="Arial" w:hAnsi="Arial" w:cs="Arial"/>
          <w:bCs/>
        </w:rPr>
      </w:pPr>
      <w:proofErr w:type="gramStart"/>
      <w:r w:rsidRPr="00E11897">
        <w:rPr>
          <w:rFonts w:ascii="Arial" w:eastAsia="Arial" w:hAnsi="Arial" w:cs="Arial"/>
          <w:bCs/>
        </w:rPr>
        <w:t>You have been invited to take part because you are a non-kinship foster carer currently under the care of the XXXXX Looked After Children (LAC) XXXXX team, you have experience of at least one placement, have cared for a foster child (could be a child who is currently placed with you or a child who was previously placed with you for) for at least six months, are able to speak English and able to provide informed consent.</w:t>
      </w:r>
      <w:proofErr w:type="gramEnd"/>
      <w:r w:rsidRPr="00E11897">
        <w:rPr>
          <w:rFonts w:ascii="Arial" w:eastAsia="Arial" w:hAnsi="Arial" w:cs="Arial"/>
          <w:bCs/>
        </w:rPr>
        <w:t xml:space="preserve"> </w:t>
      </w:r>
    </w:p>
    <w:p w14:paraId="79F907E3" w14:textId="77777777" w:rsidR="00E11897" w:rsidRPr="00E11897" w:rsidRDefault="00E11897" w:rsidP="00E11897">
      <w:pPr>
        <w:spacing w:after="0" w:line="240" w:lineRule="auto"/>
        <w:rPr>
          <w:rFonts w:ascii="Arial" w:eastAsia="Arial" w:hAnsi="Arial" w:cs="Arial"/>
          <w:bCs/>
        </w:rPr>
      </w:pPr>
    </w:p>
    <w:p w14:paraId="61B07D9C" w14:textId="77777777" w:rsidR="00E11897" w:rsidRPr="00E11897" w:rsidRDefault="00E11897" w:rsidP="00E11897">
      <w:pPr>
        <w:spacing w:after="0" w:line="240" w:lineRule="auto"/>
        <w:rPr>
          <w:rFonts w:ascii="Arial" w:eastAsia="Arial" w:hAnsi="Arial" w:cs="Arial"/>
          <w:bCs/>
        </w:rPr>
      </w:pPr>
      <w:r w:rsidRPr="00E11897">
        <w:rPr>
          <w:rFonts w:ascii="Arial" w:eastAsia="Arial" w:hAnsi="Arial" w:cs="Arial"/>
          <w:bCs/>
        </w:rPr>
        <w:t xml:space="preserve">If you consider yourself </w:t>
      </w:r>
      <w:proofErr w:type="gramStart"/>
      <w:r w:rsidRPr="00E11897">
        <w:rPr>
          <w:rFonts w:ascii="Arial" w:eastAsia="Arial" w:hAnsi="Arial" w:cs="Arial"/>
          <w:bCs/>
        </w:rPr>
        <w:t>to be distressed</w:t>
      </w:r>
      <w:proofErr w:type="gramEnd"/>
      <w:r w:rsidRPr="00E11897">
        <w:rPr>
          <w:rFonts w:ascii="Arial" w:eastAsia="Arial" w:hAnsi="Arial" w:cs="Arial"/>
          <w:bCs/>
        </w:rPr>
        <w:t xml:space="preserve"> regarding a recent placement breakdown you are advised to consider whether it would be appropriate for you to take part at this time. </w:t>
      </w:r>
    </w:p>
    <w:p w14:paraId="4ACFA41C" w14:textId="77777777" w:rsidR="00E11897" w:rsidRPr="00E11897" w:rsidRDefault="00E11897" w:rsidP="00E11897">
      <w:pPr>
        <w:spacing w:after="0" w:line="240" w:lineRule="auto"/>
        <w:rPr>
          <w:rFonts w:ascii="Arial" w:eastAsia="Arial" w:hAnsi="Arial" w:cs="Arial"/>
          <w:b/>
          <w:u w:val="single"/>
        </w:rPr>
      </w:pPr>
    </w:p>
    <w:p w14:paraId="1AD7A93B" w14:textId="77777777" w:rsidR="00E11897" w:rsidRPr="00E11897" w:rsidRDefault="00E11897" w:rsidP="00E11897">
      <w:pPr>
        <w:spacing w:after="0" w:line="240" w:lineRule="auto"/>
        <w:rPr>
          <w:rFonts w:ascii="Arial" w:eastAsia="Arial" w:hAnsi="Arial" w:cs="Arial"/>
          <w:b/>
          <w:u w:val="single"/>
        </w:rPr>
      </w:pPr>
      <w:r w:rsidRPr="00E11897">
        <w:rPr>
          <w:rFonts w:ascii="Arial" w:eastAsia="Arial" w:hAnsi="Arial" w:cs="Arial"/>
          <w:b/>
          <w:u w:val="single"/>
        </w:rPr>
        <w:t>What will happen if I take part?</w:t>
      </w:r>
    </w:p>
    <w:p w14:paraId="5E83F4DA" w14:textId="77777777" w:rsidR="00E11897" w:rsidRPr="00E11897" w:rsidRDefault="00E11897" w:rsidP="00E11897">
      <w:pPr>
        <w:spacing w:after="0" w:line="240" w:lineRule="auto"/>
        <w:rPr>
          <w:rFonts w:ascii="Arial" w:eastAsia="Arial" w:hAnsi="Arial" w:cs="Arial"/>
        </w:rPr>
      </w:pPr>
    </w:p>
    <w:p w14:paraId="075546C9"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If you agree to take part, you </w:t>
      </w:r>
      <w:proofErr w:type="gramStart"/>
      <w:r w:rsidRPr="00E11897">
        <w:rPr>
          <w:rFonts w:ascii="Arial" w:eastAsia="Arial" w:hAnsi="Arial" w:cs="Arial"/>
        </w:rPr>
        <w:t>will be asked</w:t>
      </w:r>
      <w:proofErr w:type="gramEnd"/>
      <w:r w:rsidRPr="00E11897">
        <w:rPr>
          <w:rFonts w:ascii="Arial" w:eastAsia="Arial" w:hAnsi="Arial" w:cs="Arial"/>
        </w:rPr>
        <w:t xml:space="preserve"> to sign a consent form. </w:t>
      </w:r>
    </w:p>
    <w:p w14:paraId="6D893C99" w14:textId="77777777" w:rsidR="00E11897" w:rsidRPr="00E11897" w:rsidRDefault="00E11897" w:rsidP="00E11897">
      <w:pPr>
        <w:spacing w:after="0" w:line="240" w:lineRule="auto"/>
        <w:rPr>
          <w:rFonts w:ascii="Arial" w:eastAsia="Arial" w:hAnsi="Arial" w:cs="Arial"/>
        </w:rPr>
      </w:pPr>
    </w:p>
    <w:p w14:paraId="44E6A089"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You </w:t>
      </w:r>
      <w:proofErr w:type="gramStart"/>
      <w:r w:rsidRPr="00E11897">
        <w:rPr>
          <w:rFonts w:ascii="Arial" w:eastAsia="Arial" w:hAnsi="Arial" w:cs="Arial"/>
        </w:rPr>
        <w:t>will be asked</w:t>
      </w:r>
      <w:proofErr w:type="gramEnd"/>
      <w:r w:rsidRPr="00E11897">
        <w:rPr>
          <w:rFonts w:ascii="Arial" w:eastAsia="Arial" w:hAnsi="Arial" w:cs="Arial"/>
        </w:rPr>
        <w:t xml:space="preserve"> to complete a brief questionnaire before the interview. This questionnaire includes demographic questions (e.g. ‘what gender do you identify as?’) and contextual questions (e.g. ‘how long have you been a foster carer?’). </w:t>
      </w:r>
    </w:p>
    <w:p w14:paraId="5EA9716C" w14:textId="77777777" w:rsidR="00E11897" w:rsidRPr="00E11897" w:rsidRDefault="00E11897" w:rsidP="00E11897">
      <w:pPr>
        <w:spacing w:after="0" w:line="240" w:lineRule="auto"/>
        <w:rPr>
          <w:rFonts w:ascii="Arial" w:eastAsia="Arial" w:hAnsi="Arial" w:cs="Arial"/>
        </w:rPr>
      </w:pPr>
    </w:p>
    <w:p w14:paraId="25712B48"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After this, you </w:t>
      </w:r>
      <w:proofErr w:type="gramStart"/>
      <w:r w:rsidRPr="00E11897">
        <w:rPr>
          <w:rFonts w:ascii="Arial" w:eastAsia="Arial" w:hAnsi="Arial" w:cs="Arial"/>
        </w:rPr>
        <w:t>will be invited</w:t>
      </w:r>
      <w:proofErr w:type="gramEnd"/>
      <w:r w:rsidRPr="00E11897">
        <w:rPr>
          <w:rFonts w:ascii="Arial" w:eastAsia="Arial" w:hAnsi="Arial" w:cs="Arial"/>
        </w:rPr>
        <w:t xml:space="preserve"> to take part in one interview, which should last around an hour, in some cases it might be shorter or longer depending on how much you have to say about the issue. In this interview, you </w:t>
      </w:r>
      <w:proofErr w:type="gramStart"/>
      <w:r w:rsidRPr="00E11897">
        <w:rPr>
          <w:rFonts w:ascii="Arial" w:eastAsia="Arial" w:hAnsi="Arial" w:cs="Arial"/>
        </w:rPr>
        <w:t>will be asked</w:t>
      </w:r>
      <w:proofErr w:type="gramEnd"/>
      <w:r w:rsidRPr="00E11897">
        <w:rPr>
          <w:rFonts w:ascii="Arial" w:eastAsia="Arial" w:hAnsi="Arial" w:cs="Arial"/>
        </w:rPr>
        <w:t xml:space="preserve"> about what blocked care means to you and your experiences of this. Examples of questions and question themes </w:t>
      </w:r>
      <w:proofErr w:type="gramStart"/>
      <w:r w:rsidRPr="00E11897">
        <w:rPr>
          <w:rFonts w:ascii="Arial" w:eastAsia="Arial" w:hAnsi="Arial" w:cs="Arial"/>
        </w:rPr>
        <w:t>are provided</w:t>
      </w:r>
      <w:proofErr w:type="gramEnd"/>
      <w:r w:rsidRPr="00E11897">
        <w:rPr>
          <w:rFonts w:ascii="Arial" w:eastAsia="Arial" w:hAnsi="Arial" w:cs="Arial"/>
        </w:rPr>
        <w:t xml:space="preserve"> below to give you an understanding of the type of questions that you could be asked in the interview:</w:t>
      </w:r>
    </w:p>
    <w:p w14:paraId="019623FB" w14:textId="77777777" w:rsidR="00E11897" w:rsidRPr="00E11897" w:rsidRDefault="00E11897" w:rsidP="00E11897">
      <w:pPr>
        <w:spacing w:after="0" w:line="240" w:lineRule="auto"/>
        <w:rPr>
          <w:rFonts w:ascii="Arial" w:eastAsia="Arial" w:hAnsi="Arial" w:cs="Arial"/>
        </w:rPr>
      </w:pPr>
    </w:p>
    <w:p w14:paraId="77EEF7D9" w14:textId="77777777" w:rsidR="00E11897" w:rsidRPr="00E11897" w:rsidRDefault="00E11897" w:rsidP="00E11897">
      <w:pPr>
        <w:spacing w:after="0" w:line="240" w:lineRule="auto"/>
        <w:rPr>
          <w:rFonts w:ascii="Arial" w:eastAsia="Arial" w:hAnsi="Arial" w:cs="Arial"/>
          <w:b/>
        </w:rPr>
      </w:pPr>
      <w:r w:rsidRPr="00E11897">
        <w:rPr>
          <w:rFonts w:ascii="Arial" w:eastAsia="Arial" w:hAnsi="Arial" w:cs="Arial"/>
          <w:b/>
        </w:rPr>
        <w:t xml:space="preserve">Sample questions: </w:t>
      </w:r>
    </w:p>
    <w:p w14:paraId="25A72B5B" w14:textId="77777777" w:rsidR="00E11897" w:rsidRPr="00E11897" w:rsidRDefault="00E11897" w:rsidP="00E11897">
      <w:pPr>
        <w:numPr>
          <w:ilvl w:val="0"/>
          <w:numId w:val="3"/>
        </w:numPr>
        <w:spacing w:after="0" w:line="240" w:lineRule="auto"/>
        <w:contextualSpacing/>
        <w:rPr>
          <w:rFonts w:ascii="Arial" w:eastAsia="Arial" w:hAnsi="Arial" w:cs="Arial"/>
        </w:rPr>
      </w:pPr>
      <w:r w:rsidRPr="00E11897">
        <w:rPr>
          <w:rFonts w:ascii="Arial" w:eastAsia="Arial" w:hAnsi="Arial" w:cs="Arial"/>
        </w:rPr>
        <w:t>“Is the term blocked care a helpful one?”</w:t>
      </w:r>
    </w:p>
    <w:p w14:paraId="19371A40" w14:textId="77777777" w:rsidR="00E11897" w:rsidRPr="00E11897" w:rsidRDefault="00E11897" w:rsidP="00E11897">
      <w:pPr>
        <w:numPr>
          <w:ilvl w:val="0"/>
          <w:numId w:val="3"/>
        </w:numPr>
        <w:spacing w:after="0" w:line="240" w:lineRule="auto"/>
        <w:contextualSpacing/>
        <w:rPr>
          <w:rFonts w:ascii="Arial" w:eastAsia="Arial" w:hAnsi="Arial" w:cs="Arial"/>
        </w:rPr>
      </w:pPr>
      <w:r w:rsidRPr="00E11897">
        <w:rPr>
          <w:rFonts w:ascii="Arial" w:eastAsia="Arial" w:hAnsi="Arial" w:cs="Arial"/>
        </w:rPr>
        <w:t>“Can you bring to mind times when it has been more challenging to provide care for a foster child?”</w:t>
      </w:r>
    </w:p>
    <w:p w14:paraId="71F6DB12" w14:textId="77777777" w:rsidR="00E11897" w:rsidRPr="00E11897" w:rsidRDefault="00E11897" w:rsidP="00E11897">
      <w:pPr>
        <w:spacing w:after="0" w:line="240" w:lineRule="auto"/>
        <w:rPr>
          <w:rFonts w:ascii="Arial" w:eastAsia="Arial" w:hAnsi="Arial" w:cs="Arial"/>
        </w:rPr>
      </w:pPr>
    </w:p>
    <w:p w14:paraId="263F28DE" w14:textId="77777777" w:rsidR="00E11897" w:rsidRPr="00E11897" w:rsidRDefault="00E11897" w:rsidP="00E11897">
      <w:pPr>
        <w:spacing w:after="0" w:line="240" w:lineRule="auto"/>
        <w:rPr>
          <w:rFonts w:ascii="Arial" w:eastAsia="Arial" w:hAnsi="Arial" w:cs="Arial"/>
          <w:b/>
        </w:rPr>
      </w:pPr>
      <w:r w:rsidRPr="00E11897">
        <w:rPr>
          <w:rFonts w:ascii="Arial" w:eastAsia="Arial" w:hAnsi="Arial" w:cs="Arial"/>
          <w:b/>
        </w:rPr>
        <w:t xml:space="preserve">Question themes: </w:t>
      </w:r>
    </w:p>
    <w:p w14:paraId="600F92B4" w14:textId="77777777" w:rsidR="00E11897" w:rsidRPr="00E11897" w:rsidRDefault="00E11897" w:rsidP="00E11897">
      <w:pPr>
        <w:numPr>
          <w:ilvl w:val="0"/>
          <w:numId w:val="4"/>
        </w:numPr>
        <w:spacing w:after="0" w:line="240" w:lineRule="auto"/>
        <w:contextualSpacing/>
        <w:rPr>
          <w:rFonts w:ascii="Arial" w:eastAsia="Arial" w:hAnsi="Arial" w:cs="Arial"/>
        </w:rPr>
      </w:pPr>
      <w:r w:rsidRPr="00E11897">
        <w:rPr>
          <w:rFonts w:ascii="Arial" w:eastAsia="Arial" w:hAnsi="Arial" w:cs="Arial"/>
        </w:rPr>
        <w:t xml:space="preserve">Perception of the term blocked care </w:t>
      </w:r>
    </w:p>
    <w:p w14:paraId="507BFD39" w14:textId="77777777" w:rsidR="00E11897" w:rsidRPr="00E11897" w:rsidRDefault="00E11897" w:rsidP="00E11897">
      <w:pPr>
        <w:numPr>
          <w:ilvl w:val="0"/>
          <w:numId w:val="4"/>
        </w:numPr>
        <w:spacing w:after="0" w:line="240" w:lineRule="auto"/>
        <w:contextualSpacing/>
        <w:rPr>
          <w:rFonts w:ascii="Arial" w:eastAsia="Arial" w:hAnsi="Arial" w:cs="Arial"/>
        </w:rPr>
      </w:pPr>
      <w:r w:rsidRPr="00E11897">
        <w:rPr>
          <w:rFonts w:ascii="Arial" w:eastAsia="Arial" w:hAnsi="Arial" w:cs="Arial"/>
        </w:rPr>
        <w:t>Occasions in which it is more challenging to provide care</w:t>
      </w:r>
    </w:p>
    <w:p w14:paraId="3FAE5AE2" w14:textId="77777777" w:rsidR="00E11897" w:rsidRPr="00E11897" w:rsidRDefault="00E11897" w:rsidP="00E11897">
      <w:pPr>
        <w:numPr>
          <w:ilvl w:val="0"/>
          <w:numId w:val="4"/>
        </w:numPr>
        <w:spacing w:after="0" w:line="240" w:lineRule="auto"/>
        <w:contextualSpacing/>
        <w:rPr>
          <w:rFonts w:ascii="Arial" w:eastAsia="Arial" w:hAnsi="Arial" w:cs="Arial"/>
        </w:rPr>
      </w:pPr>
      <w:r w:rsidRPr="00E11897">
        <w:rPr>
          <w:rFonts w:ascii="Arial" w:eastAsia="Arial" w:hAnsi="Arial" w:cs="Arial"/>
        </w:rPr>
        <w:t xml:space="preserve">Situations in which barriers to providing care arose </w:t>
      </w:r>
    </w:p>
    <w:p w14:paraId="1EE16E83" w14:textId="77777777" w:rsidR="00E11897" w:rsidRPr="00E11897" w:rsidRDefault="00E11897" w:rsidP="00E11897">
      <w:pPr>
        <w:numPr>
          <w:ilvl w:val="0"/>
          <w:numId w:val="4"/>
        </w:numPr>
        <w:spacing w:after="0" w:line="240" w:lineRule="auto"/>
        <w:contextualSpacing/>
        <w:rPr>
          <w:rFonts w:ascii="Arial" w:eastAsia="Arial" w:hAnsi="Arial" w:cs="Arial"/>
        </w:rPr>
      </w:pPr>
      <w:r w:rsidRPr="00E11897">
        <w:rPr>
          <w:rFonts w:ascii="Arial" w:eastAsia="Arial" w:hAnsi="Arial" w:cs="Arial"/>
        </w:rPr>
        <w:t xml:space="preserve">How you made sense of things and the meanings you gave to these experiences </w:t>
      </w:r>
    </w:p>
    <w:p w14:paraId="49596C55" w14:textId="77777777" w:rsidR="00E11897" w:rsidRPr="00E11897" w:rsidRDefault="00E11897" w:rsidP="00E11897">
      <w:pPr>
        <w:numPr>
          <w:ilvl w:val="0"/>
          <w:numId w:val="4"/>
        </w:numPr>
        <w:spacing w:after="0" w:line="240" w:lineRule="auto"/>
        <w:contextualSpacing/>
        <w:rPr>
          <w:rFonts w:ascii="Arial" w:eastAsia="Arial" w:hAnsi="Arial" w:cs="Arial"/>
        </w:rPr>
      </w:pPr>
      <w:r w:rsidRPr="00E11897">
        <w:rPr>
          <w:rFonts w:ascii="Arial" w:eastAsia="Arial" w:hAnsi="Arial" w:cs="Arial"/>
        </w:rPr>
        <w:t>How your understanding changed overtime</w:t>
      </w:r>
    </w:p>
    <w:p w14:paraId="069DE36E" w14:textId="77777777" w:rsidR="00E11897" w:rsidRPr="00E11897" w:rsidRDefault="00E11897" w:rsidP="00E11897">
      <w:pPr>
        <w:numPr>
          <w:ilvl w:val="0"/>
          <w:numId w:val="4"/>
        </w:numPr>
        <w:spacing w:after="0" w:line="240" w:lineRule="auto"/>
        <w:contextualSpacing/>
        <w:rPr>
          <w:rFonts w:ascii="Arial" w:eastAsia="Arial" w:hAnsi="Arial" w:cs="Arial"/>
        </w:rPr>
      </w:pPr>
      <w:r w:rsidRPr="00E11897">
        <w:rPr>
          <w:rFonts w:ascii="Arial" w:eastAsia="Arial" w:hAnsi="Arial" w:cs="Arial"/>
        </w:rPr>
        <w:t>Any factors that made providing care more challenging</w:t>
      </w:r>
    </w:p>
    <w:p w14:paraId="722AB1AC" w14:textId="77777777" w:rsidR="00E11897" w:rsidRPr="00E11897" w:rsidRDefault="00E11897" w:rsidP="00E11897">
      <w:pPr>
        <w:spacing w:after="0" w:line="240" w:lineRule="auto"/>
        <w:ind w:left="720"/>
        <w:contextualSpacing/>
        <w:rPr>
          <w:rFonts w:ascii="Arial" w:eastAsia="Arial" w:hAnsi="Arial" w:cs="Arial"/>
        </w:rPr>
      </w:pPr>
    </w:p>
    <w:p w14:paraId="6AEF14F5" w14:textId="77777777" w:rsidR="00E11897" w:rsidRPr="00E11897" w:rsidRDefault="00E11897" w:rsidP="00E11897">
      <w:pPr>
        <w:spacing w:after="0" w:line="240" w:lineRule="auto"/>
        <w:rPr>
          <w:rFonts w:ascii="Arial" w:eastAsia="Arial" w:hAnsi="Arial" w:cs="Arial"/>
        </w:rPr>
      </w:pPr>
    </w:p>
    <w:p w14:paraId="7103F668"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Interviews </w:t>
      </w:r>
      <w:proofErr w:type="gramStart"/>
      <w:r w:rsidRPr="00E11897">
        <w:rPr>
          <w:rFonts w:ascii="Arial" w:eastAsia="Calibri" w:hAnsi="Arial" w:cs="Arial"/>
        </w:rPr>
        <w:t>will be conducted</w:t>
      </w:r>
      <w:proofErr w:type="gramEnd"/>
      <w:r w:rsidRPr="00E11897">
        <w:rPr>
          <w:rFonts w:ascii="Arial" w:eastAsia="Calibri" w:hAnsi="Arial" w:cs="Arial"/>
        </w:rPr>
        <w:t xml:space="preserve"> online via Microsoft Teams. However, if you prefer to attend the interview in person or if there are issues with finding a confidential space in your home the interview may take place face to face on XXXX trust or university premises. Please note that should your interview take place in person unfortunately there is no funding available for reimbursement of travel expenses. </w:t>
      </w:r>
    </w:p>
    <w:p w14:paraId="4010FA47" w14:textId="77777777" w:rsidR="00E11897" w:rsidRPr="00E11897" w:rsidRDefault="00E11897" w:rsidP="00E11897">
      <w:pPr>
        <w:spacing w:after="0" w:line="240" w:lineRule="auto"/>
        <w:rPr>
          <w:rFonts w:ascii="Arial" w:eastAsia="Calibri" w:hAnsi="Arial" w:cs="Arial"/>
        </w:rPr>
      </w:pPr>
    </w:p>
    <w:p w14:paraId="665E516E"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It would be inappropriate for the interview to take place in an environment where children or young people could overhear the interview. Therefore, if there are interview times that would be inappropriate for you due to this please contact the researcher so that she is able to arrange the interview for a more appropriate time (e.g. when the children or young people are at school).  </w:t>
      </w:r>
    </w:p>
    <w:p w14:paraId="4B66C86B" w14:textId="77777777" w:rsidR="00E11897" w:rsidRPr="00E11897" w:rsidRDefault="00E11897" w:rsidP="00E11897">
      <w:pPr>
        <w:spacing w:after="0" w:line="240" w:lineRule="auto"/>
        <w:rPr>
          <w:rFonts w:ascii="Arial" w:eastAsia="Arial" w:hAnsi="Arial" w:cs="Arial"/>
        </w:rPr>
      </w:pPr>
    </w:p>
    <w:p w14:paraId="41239A72"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The interview </w:t>
      </w:r>
      <w:proofErr w:type="gramStart"/>
      <w:r w:rsidRPr="00E11897">
        <w:rPr>
          <w:rFonts w:ascii="Arial" w:eastAsia="Arial" w:hAnsi="Arial" w:cs="Arial"/>
        </w:rPr>
        <w:t>will be recorded</w:t>
      </w:r>
      <w:proofErr w:type="gramEnd"/>
      <w:r w:rsidRPr="00E11897">
        <w:rPr>
          <w:rFonts w:ascii="Arial" w:eastAsia="Arial" w:hAnsi="Arial" w:cs="Arial"/>
        </w:rPr>
        <w:t xml:space="preserve"> so that the researcher can type up the interview before analysing the data. You </w:t>
      </w:r>
      <w:proofErr w:type="gramStart"/>
      <w:r w:rsidRPr="00E11897">
        <w:rPr>
          <w:rFonts w:ascii="Arial" w:eastAsia="Arial" w:hAnsi="Arial" w:cs="Arial"/>
        </w:rPr>
        <w:t>will be asked</w:t>
      </w:r>
      <w:proofErr w:type="gramEnd"/>
      <w:r w:rsidRPr="00E11897">
        <w:rPr>
          <w:rFonts w:ascii="Arial" w:eastAsia="Arial" w:hAnsi="Arial" w:cs="Arial"/>
        </w:rPr>
        <w:t xml:space="preserve"> for your informed consent for this and you will be informed when the recording will start. You </w:t>
      </w:r>
      <w:proofErr w:type="gramStart"/>
      <w:r w:rsidRPr="00E11897">
        <w:rPr>
          <w:rFonts w:ascii="Arial" w:eastAsia="Arial" w:hAnsi="Arial" w:cs="Arial"/>
        </w:rPr>
        <w:t>will also be informed</w:t>
      </w:r>
      <w:proofErr w:type="gramEnd"/>
      <w:r w:rsidRPr="00E11897">
        <w:rPr>
          <w:rFonts w:ascii="Arial" w:eastAsia="Arial" w:hAnsi="Arial" w:cs="Arial"/>
        </w:rPr>
        <w:t xml:space="preserve"> when it has ended. You can turn your camera off for the recording if you would prefer this. This recording </w:t>
      </w:r>
      <w:proofErr w:type="gramStart"/>
      <w:r w:rsidRPr="00E11897">
        <w:rPr>
          <w:rFonts w:ascii="Arial" w:eastAsia="Arial" w:hAnsi="Arial" w:cs="Arial"/>
        </w:rPr>
        <w:t>will be destroyed</w:t>
      </w:r>
      <w:proofErr w:type="gramEnd"/>
      <w:r w:rsidRPr="00E11897">
        <w:rPr>
          <w:rFonts w:ascii="Arial" w:eastAsia="Arial" w:hAnsi="Arial" w:cs="Arial"/>
        </w:rPr>
        <w:t xml:space="preserve"> as soon as the interview has been typed up. </w:t>
      </w:r>
    </w:p>
    <w:p w14:paraId="0DE8DEA2" w14:textId="77777777" w:rsidR="00E11897" w:rsidRPr="00E11897" w:rsidRDefault="00E11897" w:rsidP="00E11897">
      <w:pPr>
        <w:spacing w:after="0" w:line="240" w:lineRule="auto"/>
        <w:rPr>
          <w:rFonts w:ascii="Arial" w:eastAsia="Arial" w:hAnsi="Arial" w:cs="Arial"/>
        </w:rPr>
      </w:pPr>
    </w:p>
    <w:p w14:paraId="39B1B0D0" w14:textId="77777777" w:rsidR="00E11897" w:rsidRPr="00E11897" w:rsidRDefault="00E11897" w:rsidP="00E11897">
      <w:pPr>
        <w:spacing w:after="0" w:line="240" w:lineRule="auto"/>
        <w:rPr>
          <w:rFonts w:ascii="Arial" w:eastAsia="Arial" w:hAnsi="Arial" w:cs="Arial"/>
          <w:b/>
          <w:u w:val="single"/>
        </w:rPr>
      </w:pPr>
      <w:r w:rsidRPr="00E11897">
        <w:rPr>
          <w:rFonts w:ascii="Arial" w:eastAsia="Arial" w:hAnsi="Arial" w:cs="Arial"/>
          <w:b/>
          <w:u w:val="single"/>
        </w:rPr>
        <w:t>Do I have to take part?</w:t>
      </w:r>
    </w:p>
    <w:p w14:paraId="70D8EBBC" w14:textId="77777777" w:rsidR="00E11897" w:rsidRPr="00E11897" w:rsidRDefault="00E11897" w:rsidP="00E11897">
      <w:pPr>
        <w:spacing w:after="0" w:line="240" w:lineRule="auto"/>
        <w:rPr>
          <w:rFonts w:ascii="Arial" w:eastAsia="Arial" w:hAnsi="Arial" w:cs="Arial"/>
          <w:b/>
          <w:u w:val="single"/>
        </w:rPr>
      </w:pPr>
    </w:p>
    <w:p w14:paraId="4CD872C6"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Participation is </w:t>
      </w:r>
      <w:proofErr w:type="gramStart"/>
      <w:r w:rsidRPr="00E11897">
        <w:rPr>
          <w:rFonts w:ascii="Arial" w:eastAsia="Arial" w:hAnsi="Arial" w:cs="Arial"/>
        </w:rPr>
        <w:t>completely voluntary</w:t>
      </w:r>
      <w:proofErr w:type="gramEnd"/>
      <w:r w:rsidRPr="00E11897">
        <w:rPr>
          <w:rFonts w:ascii="Arial" w:eastAsia="Arial" w:hAnsi="Arial" w:cs="Arial"/>
        </w:rPr>
        <w:t xml:space="preserve">. You should only take part if you want to. Choosing not to take part will not disadvantage you in anyway. Once you have read this information sheet, please contact the researcher if you have any questions that will help you to make a decision about taking part. If you decide to take part, you </w:t>
      </w:r>
      <w:proofErr w:type="gramStart"/>
      <w:r w:rsidRPr="00E11897">
        <w:rPr>
          <w:rFonts w:ascii="Arial" w:eastAsia="Arial" w:hAnsi="Arial" w:cs="Arial"/>
        </w:rPr>
        <w:t>will be asked</w:t>
      </w:r>
      <w:proofErr w:type="gramEnd"/>
      <w:r w:rsidRPr="00E11897">
        <w:rPr>
          <w:rFonts w:ascii="Arial" w:eastAsia="Arial" w:hAnsi="Arial" w:cs="Arial"/>
        </w:rPr>
        <w:t xml:space="preserve"> to sign a consent form and you will have a copy of this consent form to keep. </w:t>
      </w:r>
    </w:p>
    <w:p w14:paraId="26B7E9ED" w14:textId="77777777" w:rsidR="00E11897" w:rsidRPr="00E11897" w:rsidRDefault="00E11897" w:rsidP="00E11897">
      <w:pPr>
        <w:spacing w:after="0" w:line="240" w:lineRule="auto"/>
        <w:rPr>
          <w:rFonts w:ascii="Arial" w:eastAsia="Arial" w:hAnsi="Arial" w:cs="Arial"/>
        </w:rPr>
      </w:pPr>
    </w:p>
    <w:p w14:paraId="7895F453" w14:textId="77777777" w:rsidR="00E11897" w:rsidRPr="00E11897" w:rsidRDefault="00E11897" w:rsidP="00E11897">
      <w:pPr>
        <w:spacing w:after="0" w:line="240" w:lineRule="auto"/>
        <w:rPr>
          <w:rFonts w:ascii="Arial" w:eastAsia="Arial" w:hAnsi="Arial" w:cs="Arial"/>
          <w:b/>
          <w:u w:val="single"/>
        </w:rPr>
      </w:pPr>
      <w:r w:rsidRPr="00E11897">
        <w:rPr>
          <w:rFonts w:ascii="Arial" w:eastAsia="Arial" w:hAnsi="Arial" w:cs="Arial"/>
          <w:b/>
          <w:u w:val="single"/>
        </w:rPr>
        <w:t>What are the possible risks of taking part?</w:t>
      </w:r>
    </w:p>
    <w:p w14:paraId="2BCAFC14" w14:textId="77777777" w:rsidR="00E11897" w:rsidRPr="00E11897" w:rsidRDefault="00E11897" w:rsidP="00E11897">
      <w:pPr>
        <w:spacing w:after="0" w:line="240" w:lineRule="auto"/>
        <w:rPr>
          <w:rFonts w:ascii="Arial" w:eastAsia="Arial" w:hAnsi="Arial" w:cs="Arial"/>
          <w:bCs/>
        </w:rPr>
      </w:pPr>
    </w:p>
    <w:p w14:paraId="253562B5" w14:textId="77777777" w:rsidR="00E11897" w:rsidRPr="00E11897" w:rsidRDefault="00E11897" w:rsidP="00E11897">
      <w:pPr>
        <w:spacing w:after="0" w:line="240" w:lineRule="auto"/>
        <w:rPr>
          <w:rFonts w:ascii="Arial" w:eastAsia="Arial" w:hAnsi="Arial" w:cs="Arial"/>
          <w:bCs/>
        </w:rPr>
      </w:pPr>
      <w:r w:rsidRPr="00E11897">
        <w:rPr>
          <w:rFonts w:ascii="Arial" w:eastAsia="Arial" w:hAnsi="Arial" w:cs="Arial"/>
          <w:bCs/>
        </w:rPr>
        <w:t xml:space="preserve">There is a risk that individuals may experience emotional distress in response to the interview questions or material. For online interviews, there is a risk that others living within the household might overhear the interview, including your responses to interview questions. Some individuals may disclose information (e.g. regarding poor practice or risk). Disclosing this information could distress the individual and they may worry about whom the information </w:t>
      </w:r>
      <w:proofErr w:type="gramStart"/>
      <w:r w:rsidRPr="00E11897">
        <w:rPr>
          <w:rFonts w:ascii="Arial" w:eastAsia="Arial" w:hAnsi="Arial" w:cs="Arial"/>
          <w:bCs/>
        </w:rPr>
        <w:t>might be shared</w:t>
      </w:r>
      <w:proofErr w:type="gramEnd"/>
      <w:r w:rsidRPr="00E11897">
        <w:rPr>
          <w:rFonts w:ascii="Arial" w:eastAsia="Arial" w:hAnsi="Arial" w:cs="Arial"/>
          <w:bCs/>
        </w:rPr>
        <w:t xml:space="preserve"> with.</w:t>
      </w:r>
    </w:p>
    <w:p w14:paraId="0C18929F" w14:textId="77777777" w:rsidR="00E11897" w:rsidRPr="00E11897" w:rsidRDefault="00E11897" w:rsidP="00E11897">
      <w:pPr>
        <w:spacing w:after="0" w:line="240" w:lineRule="auto"/>
        <w:rPr>
          <w:rFonts w:ascii="Arial" w:eastAsia="Arial" w:hAnsi="Arial" w:cs="Arial"/>
          <w:bCs/>
        </w:rPr>
      </w:pPr>
    </w:p>
    <w:p w14:paraId="25BDA193" w14:textId="77777777" w:rsidR="00E11897" w:rsidRPr="00E11897" w:rsidRDefault="00E11897" w:rsidP="00E11897">
      <w:pPr>
        <w:spacing w:after="0" w:line="240" w:lineRule="auto"/>
        <w:rPr>
          <w:rFonts w:ascii="Arial" w:eastAsia="Arial" w:hAnsi="Arial" w:cs="Arial"/>
          <w:b/>
          <w:bCs/>
          <w:u w:val="single"/>
        </w:rPr>
      </w:pPr>
      <w:r w:rsidRPr="00E11897">
        <w:rPr>
          <w:rFonts w:ascii="Arial" w:eastAsia="Arial" w:hAnsi="Arial" w:cs="Arial"/>
          <w:b/>
          <w:bCs/>
          <w:u w:val="single"/>
        </w:rPr>
        <w:t>How is the researcher minimising these risks?</w:t>
      </w:r>
    </w:p>
    <w:p w14:paraId="76EC46A3" w14:textId="77777777" w:rsidR="00E11897" w:rsidRPr="00E11897" w:rsidRDefault="00E11897" w:rsidP="00E11897">
      <w:pPr>
        <w:spacing w:after="0" w:line="240" w:lineRule="auto"/>
        <w:rPr>
          <w:rFonts w:ascii="Arial" w:eastAsia="Arial" w:hAnsi="Arial" w:cs="Arial"/>
          <w:bCs/>
        </w:rPr>
      </w:pPr>
    </w:p>
    <w:p w14:paraId="615ECAEE" w14:textId="77777777" w:rsidR="00E11897" w:rsidRPr="00E11897" w:rsidRDefault="00E11897" w:rsidP="00E11897">
      <w:pPr>
        <w:spacing w:after="0" w:line="240" w:lineRule="auto"/>
        <w:rPr>
          <w:rFonts w:ascii="Arial" w:eastAsia="Arial" w:hAnsi="Arial" w:cs="Arial"/>
          <w:bCs/>
        </w:rPr>
      </w:pPr>
      <w:r w:rsidRPr="00E11897">
        <w:rPr>
          <w:rFonts w:ascii="Arial" w:eastAsia="Arial" w:hAnsi="Arial" w:cs="Arial"/>
          <w:bCs/>
        </w:rPr>
        <w:t xml:space="preserve">You </w:t>
      </w:r>
      <w:proofErr w:type="gramStart"/>
      <w:r w:rsidRPr="00E11897">
        <w:rPr>
          <w:rFonts w:ascii="Arial" w:eastAsia="Arial" w:hAnsi="Arial" w:cs="Arial"/>
          <w:bCs/>
        </w:rPr>
        <w:t>will be provided</w:t>
      </w:r>
      <w:proofErr w:type="gramEnd"/>
      <w:r w:rsidRPr="00E11897">
        <w:rPr>
          <w:rFonts w:ascii="Arial" w:eastAsia="Arial" w:hAnsi="Arial" w:cs="Arial"/>
          <w:bCs/>
        </w:rPr>
        <w:t xml:space="preserve"> with information about how to seek support in case you become distressed by the interview questions or material. You can take the interview at your own pace and breaks </w:t>
      </w:r>
      <w:proofErr w:type="gramStart"/>
      <w:r w:rsidRPr="00E11897">
        <w:rPr>
          <w:rFonts w:ascii="Arial" w:eastAsia="Arial" w:hAnsi="Arial" w:cs="Arial"/>
          <w:bCs/>
        </w:rPr>
        <w:t>will be offered</w:t>
      </w:r>
      <w:proofErr w:type="gramEnd"/>
      <w:r w:rsidRPr="00E11897">
        <w:rPr>
          <w:rFonts w:ascii="Arial" w:eastAsia="Arial" w:hAnsi="Arial" w:cs="Arial"/>
          <w:bCs/>
        </w:rPr>
        <w:t xml:space="preserve"> if required. The interview </w:t>
      </w:r>
      <w:proofErr w:type="gramStart"/>
      <w:r w:rsidRPr="00E11897">
        <w:rPr>
          <w:rFonts w:ascii="Arial" w:eastAsia="Arial" w:hAnsi="Arial" w:cs="Arial"/>
          <w:bCs/>
        </w:rPr>
        <w:t>can be stopped or suspended if you do not wish to continue</w:t>
      </w:r>
      <w:proofErr w:type="gramEnd"/>
      <w:r w:rsidRPr="00E11897">
        <w:rPr>
          <w:rFonts w:ascii="Arial" w:eastAsia="Arial" w:hAnsi="Arial" w:cs="Arial"/>
          <w:bCs/>
        </w:rPr>
        <w:t xml:space="preserve">. If you find any questions particularly distressing, you do not need to answer them. If you disclose something, the researcher will aim to discuss what will happen next with you before taking any action. Before starting the interview, the researcher will ask how confidential your space is to assess the risk of others within your household overhearing the interview. If your household environment </w:t>
      </w:r>
      <w:proofErr w:type="gramStart"/>
      <w:r w:rsidRPr="00E11897">
        <w:rPr>
          <w:rFonts w:ascii="Arial" w:eastAsia="Arial" w:hAnsi="Arial" w:cs="Arial"/>
          <w:bCs/>
        </w:rPr>
        <w:t>is not considered</w:t>
      </w:r>
      <w:proofErr w:type="gramEnd"/>
      <w:r w:rsidRPr="00E11897">
        <w:rPr>
          <w:rFonts w:ascii="Arial" w:eastAsia="Arial" w:hAnsi="Arial" w:cs="Arial"/>
          <w:bCs/>
        </w:rPr>
        <w:t xml:space="preserve"> a confidential space, it may be suggested that you complete the interview in person. </w:t>
      </w:r>
    </w:p>
    <w:p w14:paraId="0C9C0613" w14:textId="77777777" w:rsidR="00E11897" w:rsidRPr="00E11897" w:rsidRDefault="00E11897" w:rsidP="00E11897">
      <w:pPr>
        <w:spacing w:after="0" w:line="240" w:lineRule="auto"/>
        <w:rPr>
          <w:rFonts w:ascii="Arial" w:eastAsia="Arial" w:hAnsi="Arial" w:cs="Arial"/>
          <w:b/>
          <w:u w:val="single"/>
        </w:rPr>
      </w:pPr>
    </w:p>
    <w:p w14:paraId="58A1B2CF" w14:textId="77777777" w:rsidR="00E11897" w:rsidRPr="00E11897" w:rsidRDefault="00E11897" w:rsidP="00E11897">
      <w:pPr>
        <w:spacing w:after="0" w:line="240" w:lineRule="auto"/>
        <w:rPr>
          <w:rFonts w:ascii="Arial" w:eastAsia="Arial" w:hAnsi="Arial" w:cs="Arial"/>
          <w:b/>
          <w:u w:val="single"/>
        </w:rPr>
      </w:pPr>
      <w:r w:rsidRPr="00E11897">
        <w:rPr>
          <w:rFonts w:ascii="Arial" w:eastAsia="Arial" w:hAnsi="Arial" w:cs="Arial"/>
          <w:b/>
          <w:u w:val="single"/>
        </w:rPr>
        <w:t>What are the possible benefits of taking part?</w:t>
      </w:r>
    </w:p>
    <w:p w14:paraId="4E5599F9" w14:textId="77777777" w:rsidR="00E11897" w:rsidRPr="00E11897" w:rsidRDefault="00E11897" w:rsidP="00E11897">
      <w:pPr>
        <w:spacing w:after="0" w:line="240" w:lineRule="auto"/>
        <w:rPr>
          <w:rFonts w:ascii="Arial" w:eastAsia="Arial" w:hAnsi="Arial" w:cs="Arial"/>
          <w:b/>
          <w:u w:val="single"/>
        </w:rPr>
      </w:pPr>
    </w:p>
    <w:p w14:paraId="4500B914" w14:textId="77777777" w:rsidR="00E11897" w:rsidRPr="00E11897" w:rsidRDefault="00E11897" w:rsidP="00E11897">
      <w:pPr>
        <w:spacing w:after="0" w:line="240" w:lineRule="auto"/>
        <w:rPr>
          <w:rFonts w:ascii="Arial" w:eastAsia="Calibri" w:hAnsi="Arial" w:cs="Arial"/>
        </w:rPr>
      </w:pPr>
      <w:r w:rsidRPr="00E11897">
        <w:rPr>
          <w:rFonts w:ascii="Arial" w:eastAsia="Arial" w:hAnsi="Arial" w:cs="Arial"/>
          <w:bCs/>
        </w:rPr>
        <w:t xml:space="preserve">There are no direct benefits of taking part. Some people do find it beneficial talking about their experiences. By taking part, you will also help to improve our understanding of blocked care. </w:t>
      </w:r>
      <w:bookmarkStart w:id="54" w:name="_Hlk77246896"/>
      <w:r w:rsidRPr="00E11897">
        <w:rPr>
          <w:rFonts w:ascii="Arial" w:eastAsia="Arial" w:hAnsi="Arial" w:cs="Arial"/>
          <w:bCs/>
        </w:rPr>
        <w:t>By increasing the knowledge base on this topic,</w:t>
      </w:r>
      <w:r w:rsidRPr="00E11897">
        <w:rPr>
          <w:rFonts w:ascii="Times New Roman" w:eastAsia="Calibri" w:hAnsi="Times New Roman" w:cs="Times New Roman"/>
          <w:sz w:val="24"/>
        </w:rPr>
        <w:t xml:space="preserve"> </w:t>
      </w:r>
      <w:r w:rsidRPr="00E11897">
        <w:rPr>
          <w:rFonts w:ascii="Arial" w:eastAsia="Arial" w:hAnsi="Arial" w:cs="Arial"/>
          <w:bCs/>
        </w:rPr>
        <w:t>it might contribute to a better understanding of foster ca</w:t>
      </w:r>
      <w:bookmarkStart w:id="55" w:name="_Hlk77247011"/>
      <w:r w:rsidRPr="00E11897">
        <w:rPr>
          <w:rFonts w:ascii="Arial" w:eastAsia="Arial" w:hAnsi="Arial" w:cs="Arial"/>
          <w:bCs/>
        </w:rPr>
        <w:t xml:space="preserve">rers perception of and experience of blocked care. This </w:t>
      </w:r>
      <w:r w:rsidRPr="00E11897">
        <w:rPr>
          <w:rFonts w:ascii="Arial" w:eastAsia="Calibri" w:hAnsi="Arial" w:cs="Arial"/>
        </w:rPr>
        <w:t xml:space="preserve">could contribute to the development of recommendations for further support, training and interventions for foster carers and other professionals in the future. </w:t>
      </w:r>
      <w:bookmarkEnd w:id="54"/>
      <w:bookmarkEnd w:id="55"/>
    </w:p>
    <w:p w14:paraId="47C90304" w14:textId="77777777" w:rsidR="00E11897" w:rsidRPr="00E11897" w:rsidRDefault="00E11897" w:rsidP="00E11897">
      <w:pPr>
        <w:spacing w:after="0" w:line="240" w:lineRule="auto"/>
        <w:rPr>
          <w:rFonts w:ascii="Arial" w:eastAsia="Calibri" w:hAnsi="Arial" w:cs="Arial"/>
        </w:rPr>
      </w:pPr>
    </w:p>
    <w:p w14:paraId="058586A0" w14:textId="77777777" w:rsidR="00E11897" w:rsidRPr="00E11897" w:rsidRDefault="00E11897" w:rsidP="00E11897">
      <w:pPr>
        <w:spacing w:after="0" w:line="240" w:lineRule="auto"/>
        <w:rPr>
          <w:rFonts w:ascii="Arial" w:eastAsia="Arial" w:hAnsi="Arial" w:cs="Arial"/>
          <w:b/>
          <w:u w:val="single"/>
        </w:rPr>
      </w:pPr>
    </w:p>
    <w:p w14:paraId="6E8A5741" w14:textId="77777777" w:rsidR="00E11897" w:rsidRPr="00E11897" w:rsidRDefault="00E11897" w:rsidP="00E11897">
      <w:pPr>
        <w:spacing w:after="0" w:line="240" w:lineRule="auto"/>
        <w:rPr>
          <w:rFonts w:ascii="Arial" w:eastAsia="Arial" w:hAnsi="Arial" w:cs="Arial"/>
          <w:b/>
          <w:u w:val="single"/>
        </w:rPr>
      </w:pPr>
      <w:r w:rsidRPr="00E11897">
        <w:rPr>
          <w:rFonts w:ascii="Arial" w:eastAsia="Arial" w:hAnsi="Arial" w:cs="Arial"/>
          <w:b/>
          <w:u w:val="single"/>
        </w:rPr>
        <w:t xml:space="preserve">Data handling, confidentiality and protection </w:t>
      </w:r>
    </w:p>
    <w:p w14:paraId="4C423C1E" w14:textId="77777777" w:rsidR="00E11897" w:rsidRPr="00E11897" w:rsidRDefault="00E11897" w:rsidP="00E11897">
      <w:pPr>
        <w:spacing w:after="0" w:line="240" w:lineRule="auto"/>
        <w:rPr>
          <w:rFonts w:ascii="Arial" w:eastAsia="Arial" w:hAnsi="Arial" w:cs="Arial"/>
          <w:b/>
          <w:u w:val="single"/>
        </w:rPr>
      </w:pPr>
    </w:p>
    <w:p w14:paraId="24092D22" w14:textId="77777777" w:rsidR="00E11897" w:rsidRPr="00E11897" w:rsidRDefault="00E11897" w:rsidP="00E11897">
      <w:pPr>
        <w:spacing w:after="0" w:line="240" w:lineRule="auto"/>
        <w:rPr>
          <w:rFonts w:ascii="Arial" w:eastAsia="Calibri" w:hAnsi="Arial" w:cs="Arial"/>
          <w:b/>
          <w:bCs/>
          <w:color w:val="000000"/>
          <w:shd w:val="clear" w:color="auto" w:fill="FFFFFF"/>
        </w:rPr>
      </w:pPr>
      <w:r w:rsidRPr="00E11897">
        <w:rPr>
          <w:rFonts w:ascii="Arial" w:eastAsia="Calibri" w:hAnsi="Arial" w:cs="Arial"/>
          <w:b/>
          <w:bCs/>
          <w:color w:val="000000"/>
          <w:shd w:val="clear" w:color="auto" w:fill="FFFFFF"/>
        </w:rPr>
        <w:t>How will we use information about you?</w:t>
      </w:r>
    </w:p>
    <w:p w14:paraId="0F1529DA" w14:textId="77777777" w:rsidR="00E11897" w:rsidRPr="00E11897" w:rsidRDefault="00E11897" w:rsidP="00E11897">
      <w:pPr>
        <w:spacing w:after="0" w:line="240" w:lineRule="auto"/>
        <w:rPr>
          <w:rFonts w:ascii="Arial" w:eastAsia="Calibri" w:hAnsi="Arial" w:cs="Arial"/>
          <w:bCs/>
          <w:color w:val="000000"/>
          <w:shd w:val="clear" w:color="auto" w:fill="FFFFFF"/>
        </w:rPr>
      </w:pPr>
    </w:p>
    <w:p w14:paraId="39F34206" w14:textId="77777777" w:rsidR="00E11897" w:rsidRPr="00E11897" w:rsidRDefault="00E11897" w:rsidP="00E11897">
      <w:pPr>
        <w:spacing w:after="0" w:line="240" w:lineRule="auto"/>
        <w:rPr>
          <w:rFonts w:ascii="Arial" w:eastAsia="Calibri" w:hAnsi="Arial" w:cs="Arial"/>
          <w:bCs/>
          <w:color w:val="000000"/>
          <w:shd w:val="clear" w:color="auto" w:fill="FFFFFF"/>
        </w:rPr>
      </w:pPr>
      <w:r w:rsidRPr="00E11897">
        <w:rPr>
          <w:rFonts w:ascii="Arial" w:eastAsia="Calibri" w:hAnsi="Arial" w:cs="Arial"/>
          <w:bCs/>
          <w:color w:val="000000"/>
          <w:shd w:val="clear" w:color="auto" w:fill="FFFFFF"/>
        </w:rPr>
        <w:t xml:space="preserve">If you agree to take part in the study, you will need to sign the consent form provided.  Information collected from you prior to and during at the interview, will be kept strictly confidential at all times, only accessible by the research team at Staffordshire University, and only identifiable to the main researcher.  All published data </w:t>
      </w:r>
      <w:proofErr w:type="gramStart"/>
      <w:r w:rsidRPr="00E11897">
        <w:rPr>
          <w:rFonts w:ascii="Arial" w:eastAsia="Calibri" w:hAnsi="Arial" w:cs="Arial"/>
          <w:bCs/>
          <w:color w:val="000000"/>
          <w:shd w:val="clear" w:color="auto" w:fill="FFFFFF"/>
        </w:rPr>
        <w:t>will be anonymised</w:t>
      </w:r>
      <w:proofErr w:type="gramEnd"/>
      <w:r w:rsidRPr="00E11897">
        <w:rPr>
          <w:rFonts w:ascii="Arial" w:eastAsia="Calibri" w:hAnsi="Arial" w:cs="Arial"/>
          <w:bCs/>
          <w:color w:val="000000"/>
          <w:shd w:val="clear" w:color="auto" w:fill="FFFFFF"/>
        </w:rPr>
        <w:t xml:space="preserve">.  All electronic data (e.g. consent forms and demographic forms completed electronically) will be </w:t>
      </w:r>
      <w:r w:rsidRPr="00E11897">
        <w:rPr>
          <w:rFonts w:ascii="Arial" w:eastAsia="Calibri" w:hAnsi="Arial" w:cs="Arial"/>
          <w:bCs/>
          <w:color w:val="000000"/>
          <w:shd w:val="clear" w:color="auto" w:fill="FFFFFF"/>
        </w:rPr>
        <w:lastRenderedPageBreak/>
        <w:t xml:space="preserve">stored on an access controlled and password protected university OneDrive account for at least three months after study completion, </w:t>
      </w:r>
      <w:proofErr w:type="gramStart"/>
      <w:r w:rsidRPr="00E11897">
        <w:rPr>
          <w:rFonts w:ascii="Arial" w:eastAsia="Calibri" w:hAnsi="Arial" w:cs="Arial"/>
          <w:bCs/>
          <w:color w:val="000000"/>
          <w:shd w:val="clear" w:color="auto" w:fill="FFFFFF"/>
        </w:rPr>
        <w:t>then</w:t>
      </w:r>
      <w:proofErr w:type="gramEnd"/>
      <w:r w:rsidRPr="00E11897">
        <w:rPr>
          <w:rFonts w:ascii="Arial" w:eastAsia="Calibri" w:hAnsi="Arial" w:cs="Arial"/>
          <w:bCs/>
          <w:color w:val="000000"/>
          <w:shd w:val="clear" w:color="auto" w:fill="FFFFFF"/>
        </w:rPr>
        <w:t xml:space="preserve"> deleted.  All hardcopy data (e.g. paper consent forms and demographic forms) will be stored securely at Staffordshire University for 10 years following study completion, </w:t>
      </w:r>
      <w:proofErr w:type="gramStart"/>
      <w:r w:rsidRPr="00E11897">
        <w:rPr>
          <w:rFonts w:ascii="Arial" w:eastAsia="Calibri" w:hAnsi="Arial" w:cs="Arial"/>
          <w:bCs/>
          <w:color w:val="000000"/>
          <w:shd w:val="clear" w:color="auto" w:fill="FFFFFF"/>
        </w:rPr>
        <w:t>then</w:t>
      </w:r>
      <w:proofErr w:type="gramEnd"/>
      <w:r w:rsidRPr="00E11897">
        <w:rPr>
          <w:rFonts w:ascii="Arial" w:eastAsia="Calibri" w:hAnsi="Arial" w:cs="Arial"/>
          <w:bCs/>
          <w:color w:val="000000"/>
          <w:shd w:val="clear" w:color="auto" w:fill="FFFFFF"/>
        </w:rPr>
        <w:t xml:space="preserve"> confidentially destroyed in accordance with Staffordshire University policy.    </w:t>
      </w:r>
    </w:p>
    <w:p w14:paraId="4438B200" w14:textId="77777777" w:rsidR="00E11897" w:rsidRPr="00E11897" w:rsidRDefault="00E11897" w:rsidP="00E11897">
      <w:pPr>
        <w:spacing w:after="0" w:line="240" w:lineRule="auto"/>
        <w:rPr>
          <w:rFonts w:ascii="Arial" w:eastAsia="Calibri" w:hAnsi="Arial" w:cs="Arial"/>
          <w:bCs/>
          <w:color w:val="000000"/>
          <w:shd w:val="clear" w:color="auto" w:fill="FFFFFF"/>
        </w:rPr>
      </w:pPr>
    </w:p>
    <w:p w14:paraId="4E119153" w14:textId="77777777" w:rsidR="00E11897" w:rsidRPr="00E11897" w:rsidRDefault="00E11897" w:rsidP="00E11897">
      <w:pPr>
        <w:spacing w:after="0" w:line="240" w:lineRule="auto"/>
        <w:rPr>
          <w:rFonts w:ascii="Arial" w:eastAsia="Calibri" w:hAnsi="Arial" w:cs="Arial"/>
          <w:bCs/>
          <w:color w:val="000000"/>
          <w:shd w:val="clear" w:color="auto" w:fill="FFFFFF"/>
        </w:rPr>
      </w:pPr>
      <w:r w:rsidRPr="00E11897">
        <w:rPr>
          <w:rFonts w:ascii="Arial" w:eastAsia="Calibri" w:hAnsi="Arial" w:cs="Arial"/>
          <w:bCs/>
          <w:color w:val="000000"/>
          <w:shd w:val="clear" w:color="auto" w:fill="FFFFFF"/>
        </w:rPr>
        <w:t xml:space="preserve">The only exception to confidentiality is if you mention something during the interview indicating that you or someone else might be at risk of harm.  On these occasions, this </w:t>
      </w:r>
      <w:proofErr w:type="gramStart"/>
      <w:r w:rsidRPr="00E11897">
        <w:rPr>
          <w:rFonts w:ascii="Arial" w:eastAsia="Calibri" w:hAnsi="Arial" w:cs="Arial"/>
          <w:bCs/>
          <w:color w:val="000000"/>
          <w:shd w:val="clear" w:color="auto" w:fill="FFFFFF"/>
        </w:rPr>
        <w:t>will be discussed</w:t>
      </w:r>
      <w:proofErr w:type="gramEnd"/>
      <w:r w:rsidRPr="00E11897">
        <w:rPr>
          <w:rFonts w:ascii="Arial" w:eastAsia="Calibri" w:hAnsi="Arial" w:cs="Arial"/>
          <w:bCs/>
          <w:color w:val="000000"/>
          <w:shd w:val="clear" w:color="auto" w:fill="FFFFFF"/>
        </w:rPr>
        <w:t xml:space="preserve"> with the research supervisory team at Staffordshire University.  Following this, appropriate action </w:t>
      </w:r>
      <w:proofErr w:type="gramStart"/>
      <w:r w:rsidRPr="00E11897">
        <w:rPr>
          <w:rFonts w:ascii="Arial" w:eastAsia="Calibri" w:hAnsi="Arial" w:cs="Arial"/>
          <w:bCs/>
          <w:color w:val="000000"/>
          <w:shd w:val="clear" w:color="auto" w:fill="FFFFFF"/>
        </w:rPr>
        <w:t>will be taken</w:t>
      </w:r>
      <w:proofErr w:type="gramEnd"/>
      <w:r w:rsidRPr="00E11897">
        <w:rPr>
          <w:rFonts w:ascii="Arial" w:eastAsia="Calibri" w:hAnsi="Arial" w:cs="Arial"/>
          <w:bCs/>
          <w:color w:val="000000"/>
          <w:shd w:val="clear" w:color="auto" w:fill="FFFFFF"/>
        </w:rPr>
        <w:t xml:space="preserve"> relevant to the concern identified.  We will always try (where possible), to discuss this with you first, prior to taking any action.  You </w:t>
      </w:r>
      <w:proofErr w:type="gramStart"/>
      <w:r w:rsidRPr="00E11897">
        <w:rPr>
          <w:rFonts w:ascii="Arial" w:eastAsia="Calibri" w:hAnsi="Arial" w:cs="Arial"/>
          <w:bCs/>
          <w:color w:val="000000"/>
          <w:shd w:val="clear" w:color="auto" w:fill="FFFFFF"/>
        </w:rPr>
        <w:t>will be informed</w:t>
      </w:r>
      <w:proofErr w:type="gramEnd"/>
      <w:r w:rsidRPr="00E11897">
        <w:rPr>
          <w:rFonts w:ascii="Arial" w:eastAsia="Calibri" w:hAnsi="Arial" w:cs="Arial"/>
          <w:bCs/>
          <w:color w:val="000000"/>
          <w:shd w:val="clear" w:color="auto" w:fill="FFFFFF"/>
        </w:rPr>
        <w:t xml:space="preserve"> during or shortly after the interview if any concerns were identified.</w:t>
      </w:r>
    </w:p>
    <w:p w14:paraId="13010980" w14:textId="77777777" w:rsidR="00E11897" w:rsidRPr="00E11897" w:rsidRDefault="00E11897" w:rsidP="00E11897">
      <w:pPr>
        <w:spacing w:after="0" w:line="240" w:lineRule="auto"/>
        <w:rPr>
          <w:rFonts w:ascii="Arial" w:eastAsia="Calibri" w:hAnsi="Arial" w:cs="Arial"/>
          <w:bCs/>
          <w:color w:val="000000"/>
          <w:shd w:val="clear" w:color="auto" w:fill="FFFFFF"/>
        </w:rPr>
      </w:pPr>
    </w:p>
    <w:p w14:paraId="29D64001" w14:textId="77777777" w:rsidR="00E11897" w:rsidRPr="00E11897" w:rsidRDefault="00E11897" w:rsidP="00E11897">
      <w:pPr>
        <w:spacing w:after="0" w:line="240" w:lineRule="auto"/>
        <w:rPr>
          <w:rFonts w:ascii="Arial" w:eastAsia="Calibri" w:hAnsi="Arial" w:cs="Arial"/>
          <w:bCs/>
          <w:color w:val="000000"/>
          <w:shd w:val="clear" w:color="auto" w:fill="FFFFFF"/>
        </w:rPr>
      </w:pPr>
      <w:r w:rsidRPr="00E11897">
        <w:rPr>
          <w:rFonts w:ascii="Arial" w:eastAsia="Calibri" w:hAnsi="Arial" w:cs="Arial"/>
          <w:bCs/>
          <w:color w:val="000000"/>
          <w:shd w:val="clear" w:color="auto" w:fill="FFFFFF"/>
        </w:rPr>
        <w:t xml:space="preserve">Upon study completion, the anonymised data will be analysed by the researcher (and at times discussed with the researcher supervisory team at Staffordshire University and XXXXXXXX Trust) and a study report </w:t>
      </w:r>
      <w:proofErr w:type="gramStart"/>
      <w:r w:rsidRPr="00E11897">
        <w:rPr>
          <w:rFonts w:ascii="Arial" w:eastAsia="Calibri" w:hAnsi="Arial" w:cs="Arial"/>
          <w:bCs/>
          <w:color w:val="000000"/>
          <w:shd w:val="clear" w:color="auto" w:fill="FFFFFF"/>
        </w:rPr>
        <w:t>will be produced</w:t>
      </w:r>
      <w:proofErr w:type="gramEnd"/>
      <w:r w:rsidRPr="00E11897">
        <w:rPr>
          <w:rFonts w:ascii="Arial" w:eastAsia="Calibri" w:hAnsi="Arial" w:cs="Arial"/>
          <w:bCs/>
          <w:color w:val="000000"/>
          <w:shd w:val="clear" w:color="auto" w:fill="FFFFFF"/>
        </w:rPr>
        <w:t xml:space="preserve">. The report will include anonymised quotes from your interview and your name </w:t>
      </w:r>
      <w:proofErr w:type="gramStart"/>
      <w:r w:rsidRPr="00E11897">
        <w:rPr>
          <w:rFonts w:ascii="Arial" w:eastAsia="Calibri" w:hAnsi="Arial" w:cs="Arial"/>
          <w:bCs/>
          <w:color w:val="000000"/>
          <w:shd w:val="clear" w:color="auto" w:fill="FFFFFF"/>
        </w:rPr>
        <w:t>will be changed</w:t>
      </w:r>
      <w:proofErr w:type="gramEnd"/>
      <w:r w:rsidRPr="00E11897">
        <w:rPr>
          <w:rFonts w:ascii="Arial" w:eastAsia="Calibri" w:hAnsi="Arial" w:cs="Arial"/>
          <w:bCs/>
          <w:color w:val="000000"/>
          <w:shd w:val="clear" w:color="auto" w:fill="FFFFFF"/>
        </w:rPr>
        <w:t xml:space="preserve"> to uphold confidentiality. The report </w:t>
      </w:r>
      <w:proofErr w:type="gramStart"/>
      <w:r w:rsidRPr="00E11897">
        <w:rPr>
          <w:rFonts w:ascii="Arial" w:eastAsia="Calibri" w:hAnsi="Arial" w:cs="Arial"/>
          <w:bCs/>
          <w:color w:val="000000"/>
          <w:shd w:val="clear" w:color="auto" w:fill="FFFFFF"/>
        </w:rPr>
        <w:t>will be shared</w:t>
      </w:r>
      <w:proofErr w:type="gramEnd"/>
      <w:r w:rsidRPr="00E11897">
        <w:rPr>
          <w:rFonts w:ascii="Arial" w:eastAsia="Calibri" w:hAnsi="Arial" w:cs="Arial"/>
          <w:bCs/>
          <w:color w:val="000000"/>
          <w:shd w:val="clear" w:color="auto" w:fill="FFFFFF"/>
        </w:rPr>
        <w:t xml:space="preserve"> with key personnel from XXXXXXXX Trust, Staffordshire University, and the research regulatory agencies for monitoring purposes.  An executive summary of the report </w:t>
      </w:r>
      <w:proofErr w:type="gramStart"/>
      <w:r w:rsidRPr="00E11897">
        <w:rPr>
          <w:rFonts w:ascii="Arial" w:eastAsia="Calibri" w:hAnsi="Arial" w:cs="Arial"/>
          <w:bCs/>
          <w:color w:val="000000"/>
          <w:shd w:val="clear" w:color="auto" w:fill="FFFFFF"/>
        </w:rPr>
        <w:t>will be made</w:t>
      </w:r>
      <w:proofErr w:type="gramEnd"/>
      <w:r w:rsidRPr="00E11897">
        <w:rPr>
          <w:rFonts w:ascii="Arial" w:eastAsia="Calibri" w:hAnsi="Arial" w:cs="Arial"/>
          <w:bCs/>
          <w:color w:val="000000"/>
          <w:shd w:val="clear" w:color="auto" w:fill="FFFFFF"/>
        </w:rPr>
        <w:t xml:space="preserve"> available to participants.  You </w:t>
      </w:r>
      <w:proofErr w:type="gramStart"/>
      <w:r w:rsidRPr="00E11897">
        <w:rPr>
          <w:rFonts w:ascii="Arial" w:eastAsia="Calibri" w:hAnsi="Arial" w:cs="Arial"/>
          <w:bCs/>
          <w:color w:val="000000"/>
          <w:shd w:val="clear" w:color="auto" w:fill="FFFFFF"/>
        </w:rPr>
        <w:t>will be asked</w:t>
      </w:r>
      <w:proofErr w:type="gramEnd"/>
      <w:r w:rsidRPr="00E11897">
        <w:rPr>
          <w:rFonts w:ascii="Arial" w:eastAsia="Calibri" w:hAnsi="Arial" w:cs="Arial"/>
          <w:bCs/>
          <w:color w:val="000000"/>
          <w:shd w:val="clear" w:color="auto" w:fill="FFFFFF"/>
        </w:rPr>
        <w:t xml:space="preserve"> if you would like to receive a copy of this at the consent form stage.  </w:t>
      </w:r>
    </w:p>
    <w:p w14:paraId="1B622B4D" w14:textId="77777777" w:rsidR="00E11897" w:rsidRPr="00E11897" w:rsidRDefault="00E11897" w:rsidP="00E11897">
      <w:pPr>
        <w:spacing w:after="0" w:line="240" w:lineRule="auto"/>
        <w:rPr>
          <w:rFonts w:ascii="Arial" w:eastAsia="Calibri" w:hAnsi="Arial" w:cs="Arial"/>
          <w:bCs/>
          <w:color w:val="000000"/>
          <w:shd w:val="clear" w:color="auto" w:fill="FFFFFF"/>
        </w:rPr>
      </w:pPr>
    </w:p>
    <w:p w14:paraId="2023E0A6" w14:textId="77777777" w:rsidR="00E11897" w:rsidRPr="00E11897" w:rsidRDefault="00E11897" w:rsidP="00E11897">
      <w:pPr>
        <w:spacing w:after="0" w:line="240" w:lineRule="auto"/>
        <w:rPr>
          <w:rFonts w:ascii="Arial" w:eastAsia="Calibri" w:hAnsi="Arial" w:cs="Arial"/>
          <w:bCs/>
          <w:color w:val="000000"/>
          <w:shd w:val="clear" w:color="auto" w:fill="FFFFFF"/>
        </w:rPr>
      </w:pPr>
      <w:r w:rsidRPr="00E11897">
        <w:rPr>
          <w:rFonts w:ascii="Arial" w:eastAsia="Calibri" w:hAnsi="Arial" w:cs="Arial"/>
          <w:bCs/>
          <w:color w:val="000000"/>
          <w:shd w:val="clear" w:color="auto" w:fill="FFFFFF"/>
        </w:rPr>
        <w:t xml:space="preserve">The data controller for this project will be Staffordshire University. The University will process your personal data for the purpose of the research outlined above. The legal basis for processing your personal data for research purposes under the data protection law is a ‘public task’ and ‘consent’.  </w:t>
      </w:r>
    </w:p>
    <w:p w14:paraId="1B6DF236" w14:textId="77777777" w:rsidR="00E11897" w:rsidRPr="00E11897" w:rsidRDefault="00E11897" w:rsidP="00E11897">
      <w:pPr>
        <w:spacing w:after="0" w:line="240" w:lineRule="auto"/>
        <w:rPr>
          <w:rFonts w:ascii="Arial" w:eastAsia="Calibri" w:hAnsi="Arial" w:cs="Arial"/>
          <w:bCs/>
          <w:color w:val="000000"/>
          <w:shd w:val="clear" w:color="auto" w:fill="FFFFFF"/>
        </w:rPr>
      </w:pPr>
    </w:p>
    <w:p w14:paraId="63F1B40B" w14:textId="77777777" w:rsidR="00E11897" w:rsidRPr="00E11897" w:rsidRDefault="00E11897" w:rsidP="00E11897">
      <w:pPr>
        <w:spacing w:after="0" w:line="240" w:lineRule="auto"/>
        <w:rPr>
          <w:rFonts w:ascii="Arial" w:eastAsia="Calibri" w:hAnsi="Arial" w:cs="Arial"/>
          <w:bCs/>
          <w:color w:val="000000"/>
          <w:shd w:val="clear" w:color="auto" w:fill="FFFFFF"/>
        </w:rPr>
      </w:pPr>
      <w:r w:rsidRPr="00E11897">
        <w:rPr>
          <w:rFonts w:ascii="Arial" w:eastAsia="Calibri" w:hAnsi="Arial" w:cs="Arial"/>
          <w:bCs/>
          <w:color w:val="000000"/>
          <w:shd w:val="clear" w:color="auto" w:fill="FFFFFF"/>
        </w:rPr>
        <w:t xml:space="preserve">You have the right to access information held about you. Your right of access </w:t>
      </w:r>
      <w:proofErr w:type="gramStart"/>
      <w:r w:rsidRPr="00E11897">
        <w:rPr>
          <w:rFonts w:ascii="Arial" w:eastAsia="Calibri" w:hAnsi="Arial" w:cs="Arial"/>
          <w:bCs/>
          <w:color w:val="000000"/>
          <w:shd w:val="clear" w:color="auto" w:fill="FFFFFF"/>
        </w:rPr>
        <w:t>can be exercised</w:t>
      </w:r>
      <w:proofErr w:type="gramEnd"/>
      <w:r w:rsidRPr="00E11897">
        <w:rPr>
          <w:rFonts w:ascii="Arial" w:eastAsia="Calibri" w:hAnsi="Arial" w:cs="Arial"/>
          <w:bCs/>
          <w:color w:val="000000"/>
          <w:shd w:val="clear" w:color="auto" w:fill="FFFFFF"/>
        </w:rPr>
        <w:t xml:space="preserve"> in accordance with the General Data Protection Regulation (2016). You also have other rights including rights of correction, erasure, objection, and data portability. Questions, comments and requests about your personal data </w:t>
      </w:r>
      <w:proofErr w:type="gramStart"/>
      <w:r w:rsidRPr="00E11897">
        <w:rPr>
          <w:rFonts w:ascii="Arial" w:eastAsia="Calibri" w:hAnsi="Arial" w:cs="Arial"/>
          <w:bCs/>
          <w:color w:val="000000"/>
          <w:shd w:val="clear" w:color="auto" w:fill="FFFFFF"/>
        </w:rPr>
        <w:t>can also be sent</w:t>
      </w:r>
      <w:proofErr w:type="gramEnd"/>
      <w:r w:rsidRPr="00E11897">
        <w:rPr>
          <w:rFonts w:ascii="Arial" w:eastAsia="Calibri" w:hAnsi="Arial" w:cs="Arial"/>
          <w:bCs/>
          <w:color w:val="000000"/>
          <w:shd w:val="clear" w:color="auto" w:fill="FFFFFF"/>
        </w:rPr>
        <w:t xml:space="preserve"> to the Staffordshire University Data Protection Officer, please visit https://www.staffs.ac.uk/legal/data-protection. </w:t>
      </w:r>
    </w:p>
    <w:p w14:paraId="4A94ED33" w14:textId="77777777" w:rsidR="00E11897" w:rsidRPr="00E11897" w:rsidRDefault="00E11897" w:rsidP="00E11897">
      <w:pPr>
        <w:spacing w:after="0" w:line="240" w:lineRule="auto"/>
        <w:rPr>
          <w:rFonts w:ascii="Arial" w:eastAsia="Calibri" w:hAnsi="Arial" w:cs="Arial"/>
          <w:bCs/>
          <w:color w:val="000000"/>
          <w:shd w:val="clear" w:color="auto" w:fill="FFFFFF"/>
        </w:rPr>
      </w:pPr>
    </w:p>
    <w:p w14:paraId="4E5CAA3F" w14:textId="77777777" w:rsidR="00E11897" w:rsidRPr="00E11897" w:rsidRDefault="00E11897" w:rsidP="00E11897">
      <w:pPr>
        <w:spacing w:after="0" w:line="240" w:lineRule="auto"/>
        <w:rPr>
          <w:rFonts w:ascii="Arial" w:eastAsia="Calibri" w:hAnsi="Arial" w:cs="Arial"/>
          <w:bCs/>
          <w:color w:val="000000"/>
          <w:shd w:val="clear" w:color="auto" w:fill="FFFFFF"/>
        </w:rPr>
      </w:pPr>
      <w:r w:rsidRPr="00E11897">
        <w:rPr>
          <w:rFonts w:ascii="Arial" w:eastAsia="Calibri" w:hAnsi="Arial" w:cs="Arial"/>
          <w:bCs/>
          <w:color w:val="000000"/>
          <w:shd w:val="clear" w:color="auto" w:fill="FFFFFF"/>
        </w:rPr>
        <w:t xml:space="preserve">If you wish to lodge a complaint with the Information Commissioner’s Office, please visit www.ico.org.uk.  </w:t>
      </w:r>
    </w:p>
    <w:p w14:paraId="53FC223B" w14:textId="77777777" w:rsidR="00E11897" w:rsidRPr="00E11897" w:rsidRDefault="00E11897" w:rsidP="00E11897">
      <w:pPr>
        <w:spacing w:after="0" w:line="240" w:lineRule="auto"/>
        <w:rPr>
          <w:rFonts w:ascii="Arial" w:eastAsia="Calibri" w:hAnsi="Arial" w:cs="Arial"/>
          <w:bCs/>
          <w:color w:val="000000"/>
          <w:shd w:val="clear" w:color="auto" w:fill="FFFFFF"/>
        </w:rPr>
      </w:pPr>
    </w:p>
    <w:p w14:paraId="0ABA0821" w14:textId="77777777" w:rsidR="00E11897" w:rsidRPr="00E11897" w:rsidRDefault="00E11897" w:rsidP="00E11897">
      <w:pPr>
        <w:spacing w:after="0" w:line="240" w:lineRule="auto"/>
        <w:rPr>
          <w:rFonts w:ascii="Arial" w:eastAsia="Calibri" w:hAnsi="Arial" w:cs="Arial"/>
          <w:bCs/>
          <w:color w:val="000000"/>
          <w:shd w:val="clear" w:color="auto" w:fill="FFFFFF"/>
        </w:rPr>
      </w:pPr>
      <w:r w:rsidRPr="00E11897">
        <w:rPr>
          <w:rFonts w:ascii="Arial" w:eastAsia="Calibri" w:hAnsi="Arial" w:cs="Arial"/>
          <w:bCs/>
          <w:color w:val="000000"/>
          <w:shd w:val="clear" w:color="auto" w:fill="FFFFFF"/>
        </w:rPr>
        <w:t>For further information about how researchers use participant information, please visit https://www.hra.nhs.uk/planning-and-improving-research/policies-standards-legislation/data-protection-and-information-governance/gdpr-guidance/templates/template-wording-for-generic-information-document/</w:t>
      </w:r>
    </w:p>
    <w:p w14:paraId="1DD69389" w14:textId="77777777" w:rsidR="00E11897" w:rsidRPr="00E11897" w:rsidRDefault="00E11897" w:rsidP="00E11897">
      <w:pPr>
        <w:spacing w:after="0" w:line="240" w:lineRule="auto"/>
        <w:rPr>
          <w:rFonts w:ascii="Arial" w:eastAsia="Calibri" w:hAnsi="Arial" w:cs="Arial"/>
          <w:b/>
          <w:bCs/>
          <w:color w:val="000000"/>
          <w:shd w:val="clear" w:color="auto" w:fill="FFFFFF"/>
        </w:rPr>
      </w:pPr>
    </w:p>
    <w:p w14:paraId="4BE6B56D" w14:textId="77777777" w:rsidR="00E11897" w:rsidRPr="00E11897" w:rsidRDefault="00E11897" w:rsidP="00E11897">
      <w:pPr>
        <w:spacing w:after="0" w:line="240" w:lineRule="auto"/>
        <w:rPr>
          <w:rFonts w:ascii="Arial" w:eastAsia="Calibri" w:hAnsi="Arial" w:cs="Arial"/>
          <w:b/>
          <w:u w:val="single"/>
        </w:rPr>
      </w:pPr>
      <w:proofErr w:type="gramStart"/>
      <w:r w:rsidRPr="00E11897">
        <w:rPr>
          <w:rFonts w:ascii="Arial" w:eastAsia="Calibri" w:hAnsi="Arial" w:cs="Arial"/>
          <w:b/>
          <w:u w:val="single"/>
        </w:rPr>
        <w:t>What if I change my mind about taking part?</w:t>
      </w:r>
      <w:proofErr w:type="gramEnd"/>
    </w:p>
    <w:p w14:paraId="6CCAFB73" w14:textId="77777777" w:rsidR="00E11897" w:rsidRPr="00E11897" w:rsidRDefault="00E11897" w:rsidP="00E11897">
      <w:pPr>
        <w:spacing w:after="0" w:line="240" w:lineRule="auto"/>
        <w:rPr>
          <w:rFonts w:ascii="Arial" w:eastAsia="Calibri" w:hAnsi="Arial" w:cs="Arial"/>
          <w:u w:val="single"/>
        </w:rPr>
      </w:pPr>
    </w:p>
    <w:p w14:paraId="421D5759" w14:textId="77777777" w:rsidR="00E11897" w:rsidRPr="00E11897" w:rsidRDefault="00E11897" w:rsidP="00E11897">
      <w:pPr>
        <w:spacing w:after="0" w:line="240" w:lineRule="auto"/>
        <w:rPr>
          <w:rFonts w:ascii="Arial" w:eastAsia="Times New Roman" w:hAnsi="Arial" w:cs="Arial"/>
          <w:b/>
          <w:color w:val="FF0000"/>
          <w:lang w:eastAsia="es-ES"/>
        </w:rPr>
      </w:pPr>
      <w:r w:rsidRPr="00E11897">
        <w:rPr>
          <w:rFonts w:ascii="Arial" w:eastAsia="Times New Roman" w:hAnsi="Arial" w:cs="Arial"/>
          <w:lang w:eastAsia="es-ES"/>
        </w:rPr>
        <w:t>You are free to withdraw at any point of the study, without having to give a reason. Withdrawing from the study will not affect you in any way. You are able to withdraw your data from the study up until</w:t>
      </w:r>
      <w:r w:rsidRPr="00E11897">
        <w:rPr>
          <w:rFonts w:ascii="Arial" w:eastAsia="Times New Roman" w:hAnsi="Arial" w:cs="Arial"/>
          <w:b/>
          <w:lang w:eastAsia="es-ES"/>
        </w:rPr>
        <w:t xml:space="preserve"> </w:t>
      </w:r>
      <w:r w:rsidRPr="00E11897">
        <w:rPr>
          <w:rFonts w:ascii="Arial" w:eastAsia="Times New Roman" w:hAnsi="Arial" w:cs="Arial"/>
          <w:b/>
          <w:iCs/>
          <w:lang w:eastAsia="es-ES"/>
        </w:rPr>
        <w:t>TWO WEEKS</w:t>
      </w:r>
      <w:r w:rsidRPr="00E11897">
        <w:rPr>
          <w:rFonts w:ascii="Arial" w:eastAsia="Times New Roman" w:hAnsi="Arial" w:cs="Arial"/>
          <w:bCs/>
          <w:iCs/>
          <w:lang w:eastAsia="es-ES"/>
        </w:rPr>
        <w:t xml:space="preserve"> after completion of the interview</w:t>
      </w:r>
      <w:r w:rsidRPr="00E11897">
        <w:rPr>
          <w:rFonts w:ascii="Arial" w:eastAsia="Times New Roman" w:hAnsi="Arial" w:cs="Arial"/>
          <w:bCs/>
          <w:lang w:eastAsia="es-ES"/>
        </w:rPr>
        <w:t>,</w:t>
      </w:r>
      <w:r w:rsidRPr="00E11897">
        <w:rPr>
          <w:rFonts w:ascii="Arial" w:eastAsia="Times New Roman" w:hAnsi="Arial" w:cs="Arial"/>
          <w:b/>
          <w:color w:val="FF0000"/>
          <w:lang w:eastAsia="es-ES"/>
        </w:rPr>
        <w:t xml:space="preserve"> </w:t>
      </w:r>
      <w:r w:rsidRPr="00E11897">
        <w:rPr>
          <w:rFonts w:ascii="Arial" w:eastAsia="Times New Roman" w:hAnsi="Arial" w:cs="Arial"/>
          <w:lang w:eastAsia="es-ES"/>
        </w:rPr>
        <w:t>after which withdrawal of your data will no longer be possible, as the data</w:t>
      </w:r>
      <w:r w:rsidRPr="00E11897">
        <w:rPr>
          <w:rFonts w:ascii="Times New Roman" w:eastAsia="Times New Roman" w:hAnsi="Times New Roman" w:cs="Times New Roman"/>
          <w:sz w:val="24"/>
          <w:szCs w:val="24"/>
          <w:lang w:val="es-ES" w:eastAsia="es-ES"/>
        </w:rPr>
        <w:t xml:space="preserve"> </w:t>
      </w:r>
      <w:r w:rsidRPr="00E11897">
        <w:rPr>
          <w:rFonts w:ascii="Arial" w:eastAsia="Times New Roman" w:hAnsi="Arial" w:cs="Arial"/>
          <w:lang w:eastAsia="es-ES"/>
        </w:rPr>
        <w:t xml:space="preserve">analysis would have commenced. </w:t>
      </w:r>
      <w:r w:rsidRPr="00E11897">
        <w:rPr>
          <w:rFonts w:ascii="Arial" w:eastAsia="Times New Roman" w:hAnsi="Arial" w:cs="Arial"/>
          <w:i/>
          <w:color w:val="002060"/>
          <w:lang w:eastAsia="es-ES"/>
        </w:rPr>
        <w:t xml:space="preserve"> </w:t>
      </w:r>
    </w:p>
    <w:p w14:paraId="7AACD2CF" w14:textId="77777777" w:rsidR="00E11897" w:rsidRPr="00E11897" w:rsidRDefault="00E11897" w:rsidP="00E11897">
      <w:pPr>
        <w:spacing w:after="0" w:line="240" w:lineRule="auto"/>
        <w:rPr>
          <w:rFonts w:ascii="Arial" w:eastAsia="Times New Roman" w:hAnsi="Arial" w:cs="Arial"/>
          <w:lang w:eastAsia="es-ES"/>
        </w:rPr>
      </w:pPr>
    </w:p>
    <w:p w14:paraId="53205B77" w14:textId="77777777" w:rsidR="00E11897" w:rsidRPr="00E11897" w:rsidRDefault="00E11897" w:rsidP="00E11897">
      <w:pPr>
        <w:spacing w:after="0" w:line="240" w:lineRule="auto"/>
        <w:rPr>
          <w:rFonts w:ascii="Arial" w:eastAsia="Times New Roman" w:hAnsi="Arial" w:cs="Arial"/>
          <w:b/>
          <w:color w:val="FF0000"/>
          <w:lang w:eastAsia="es-ES"/>
        </w:rPr>
      </w:pPr>
      <w:r w:rsidRPr="00E11897">
        <w:rPr>
          <w:rFonts w:ascii="Arial" w:eastAsia="Times New Roman" w:hAnsi="Arial" w:cs="Arial"/>
          <w:lang w:eastAsia="es-ES"/>
        </w:rPr>
        <w:t xml:space="preserve">If you choose to withdraw from the study, we will not retain any information that you have provided us as a part of this study. </w:t>
      </w:r>
    </w:p>
    <w:p w14:paraId="1B61BF45" w14:textId="77777777" w:rsidR="00E11897" w:rsidRPr="00E11897" w:rsidRDefault="00E11897" w:rsidP="00E11897">
      <w:pPr>
        <w:spacing w:after="0" w:line="240" w:lineRule="auto"/>
        <w:rPr>
          <w:rFonts w:ascii="Arial" w:eastAsia="Arial" w:hAnsi="Arial" w:cs="Arial"/>
          <w:b/>
          <w:u w:val="single"/>
        </w:rPr>
      </w:pPr>
    </w:p>
    <w:p w14:paraId="0FF38825" w14:textId="77777777" w:rsidR="00E11897" w:rsidRPr="00E11897" w:rsidRDefault="00E11897" w:rsidP="00E11897">
      <w:pPr>
        <w:spacing w:after="0" w:line="240" w:lineRule="auto"/>
        <w:rPr>
          <w:rFonts w:ascii="Arial" w:eastAsia="Arial" w:hAnsi="Arial" w:cs="Arial"/>
          <w:b/>
          <w:u w:val="single"/>
        </w:rPr>
      </w:pPr>
      <w:r w:rsidRPr="00E11897">
        <w:rPr>
          <w:rFonts w:ascii="Arial" w:eastAsia="Arial" w:hAnsi="Arial" w:cs="Arial"/>
          <w:b/>
          <w:u w:val="single"/>
        </w:rPr>
        <w:t>What will happen to the results of the study?</w:t>
      </w:r>
    </w:p>
    <w:p w14:paraId="0CBAB143" w14:textId="77777777" w:rsidR="00E11897" w:rsidRPr="00E11897" w:rsidRDefault="00E11897" w:rsidP="00E11897">
      <w:pPr>
        <w:spacing w:after="0" w:line="240" w:lineRule="auto"/>
        <w:rPr>
          <w:rFonts w:ascii="Arial" w:eastAsia="Calibri" w:hAnsi="Arial" w:cs="Arial"/>
          <w:color w:val="333333"/>
          <w:shd w:val="clear" w:color="auto" w:fill="FFFFFF"/>
        </w:rPr>
      </w:pPr>
    </w:p>
    <w:p w14:paraId="712F0531" w14:textId="77777777" w:rsidR="00E11897" w:rsidRPr="00E11897" w:rsidRDefault="00E11897" w:rsidP="00E11897">
      <w:pPr>
        <w:spacing w:after="0" w:line="240" w:lineRule="auto"/>
        <w:rPr>
          <w:rFonts w:ascii="Arial" w:eastAsia="Calibri" w:hAnsi="Arial" w:cs="Arial"/>
          <w:color w:val="333333"/>
          <w:shd w:val="clear" w:color="auto" w:fill="FFFFFF"/>
        </w:rPr>
      </w:pPr>
      <w:r w:rsidRPr="00E11897">
        <w:rPr>
          <w:rFonts w:ascii="Arial" w:eastAsia="Calibri" w:hAnsi="Arial" w:cs="Arial"/>
          <w:color w:val="333333"/>
          <w:shd w:val="clear" w:color="auto" w:fill="FFFFFF"/>
        </w:rPr>
        <w:lastRenderedPageBreak/>
        <w:t xml:space="preserve">The results </w:t>
      </w:r>
      <w:proofErr w:type="gramStart"/>
      <w:r w:rsidRPr="00E11897">
        <w:rPr>
          <w:rFonts w:ascii="Arial" w:eastAsia="Calibri" w:hAnsi="Arial" w:cs="Arial"/>
          <w:color w:val="333333"/>
          <w:shd w:val="clear" w:color="auto" w:fill="FFFFFF"/>
        </w:rPr>
        <w:t>will be written up</w:t>
      </w:r>
      <w:proofErr w:type="gramEnd"/>
      <w:r w:rsidRPr="00E11897">
        <w:rPr>
          <w:rFonts w:ascii="Arial" w:eastAsia="Calibri" w:hAnsi="Arial" w:cs="Arial"/>
          <w:color w:val="333333"/>
          <w:shd w:val="clear" w:color="auto" w:fill="FFFFFF"/>
        </w:rPr>
        <w:t xml:space="preserve"> into a study report to form part of the researchers Professional Doctorate in Clinical Psychology thesis. The anonymised report may be submitted for publication in a peer reviewed scientific journal and it </w:t>
      </w:r>
      <w:proofErr w:type="gramStart"/>
      <w:r w:rsidRPr="00E11897">
        <w:rPr>
          <w:rFonts w:ascii="Arial" w:eastAsia="Calibri" w:hAnsi="Arial" w:cs="Arial"/>
          <w:color w:val="333333"/>
          <w:shd w:val="clear" w:color="auto" w:fill="FFFFFF"/>
        </w:rPr>
        <w:t>will also</w:t>
      </w:r>
      <w:proofErr w:type="gramEnd"/>
      <w:r w:rsidRPr="00E11897">
        <w:rPr>
          <w:rFonts w:ascii="Arial" w:eastAsia="Calibri" w:hAnsi="Arial" w:cs="Arial"/>
          <w:color w:val="333333"/>
          <w:shd w:val="clear" w:color="auto" w:fill="FFFFFF"/>
        </w:rPr>
        <w:t xml:space="preserve"> be shared with</w:t>
      </w:r>
      <w:r w:rsidRPr="00E11897">
        <w:rPr>
          <w:rFonts w:ascii="Times New Roman" w:eastAsia="Calibri" w:hAnsi="Times New Roman" w:cs="Times New Roman"/>
          <w:sz w:val="24"/>
        </w:rPr>
        <w:t xml:space="preserve"> </w:t>
      </w:r>
      <w:r w:rsidRPr="00E11897">
        <w:rPr>
          <w:rFonts w:ascii="Arial" w:eastAsia="Calibri" w:hAnsi="Arial" w:cs="Arial"/>
          <w:color w:val="333333"/>
          <w:shd w:val="clear" w:color="auto" w:fill="FFFFFF"/>
        </w:rPr>
        <w:t xml:space="preserve">XXXXXXXX Trust and Staffordshire University. The anonymised report </w:t>
      </w:r>
      <w:proofErr w:type="gramStart"/>
      <w:r w:rsidRPr="00E11897">
        <w:rPr>
          <w:rFonts w:ascii="Arial" w:eastAsia="Calibri" w:hAnsi="Arial" w:cs="Arial"/>
          <w:color w:val="333333"/>
          <w:shd w:val="clear" w:color="auto" w:fill="FFFFFF"/>
        </w:rPr>
        <w:t>may be</w:t>
      </w:r>
      <w:r w:rsidRPr="00E11897">
        <w:rPr>
          <w:rFonts w:ascii="Times New Roman" w:eastAsia="Calibri" w:hAnsi="Times New Roman" w:cs="Times New Roman"/>
          <w:sz w:val="24"/>
        </w:rPr>
        <w:t xml:space="preserve"> </w:t>
      </w:r>
      <w:r w:rsidRPr="00E11897">
        <w:rPr>
          <w:rFonts w:ascii="Arial" w:eastAsia="Calibri" w:hAnsi="Arial" w:cs="Arial"/>
          <w:color w:val="333333"/>
          <w:shd w:val="clear" w:color="auto" w:fill="FFFFFF"/>
        </w:rPr>
        <w:t>presented</w:t>
      </w:r>
      <w:proofErr w:type="gramEnd"/>
      <w:r w:rsidRPr="00E11897">
        <w:rPr>
          <w:rFonts w:ascii="Arial" w:eastAsia="Calibri" w:hAnsi="Arial" w:cs="Arial"/>
          <w:color w:val="333333"/>
          <w:shd w:val="clear" w:color="auto" w:fill="FFFFFF"/>
        </w:rPr>
        <w:t xml:space="preserve"> in scientific forums (conferences, seminars, workshops) or could be used for teaching purposes. </w:t>
      </w:r>
      <w:r w:rsidRPr="00E11897">
        <w:rPr>
          <w:rFonts w:ascii="Arial" w:eastAsia="Calibri" w:hAnsi="Arial" w:cs="Arial"/>
        </w:rPr>
        <w:t>A</w:t>
      </w:r>
      <w:r w:rsidRPr="00E11897">
        <w:rPr>
          <w:rFonts w:ascii="Arial" w:eastAsia="Calibri" w:hAnsi="Arial" w:cs="Arial"/>
          <w:color w:val="333333"/>
          <w:shd w:val="clear" w:color="auto" w:fill="FFFFFF"/>
        </w:rPr>
        <w:t xml:space="preserve">nonymised quotes </w:t>
      </w:r>
      <w:proofErr w:type="gramStart"/>
      <w:r w:rsidRPr="00E11897">
        <w:rPr>
          <w:rFonts w:ascii="Arial" w:eastAsia="Calibri" w:hAnsi="Arial" w:cs="Arial"/>
          <w:color w:val="333333"/>
          <w:shd w:val="clear" w:color="auto" w:fill="FFFFFF"/>
        </w:rPr>
        <w:t>may be used</w:t>
      </w:r>
      <w:proofErr w:type="gramEnd"/>
      <w:r w:rsidRPr="00E11897">
        <w:rPr>
          <w:rFonts w:ascii="Arial" w:eastAsia="Calibri" w:hAnsi="Arial" w:cs="Arial"/>
          <w:color w:val="333333"/>
          <w:shd w:val="clear" w:color="auto" w:fill="FFFFFF"/>
        </w:rPr>
        <w:t xml:space="preserve"> in teaching and training. There will be an executive summary report which will be shared with participants should they wish to view it. </w:t>
      </w:r>
    </w:p>
    <w:p w14:paraId="33E72F4C" w14:textId="77777777" w:rsidR="00E11897" w:rsidRPr="00E11897" w:rsidRDefault="00E11897" w:rsidP="00E11897">
      <w:pPr>
        <w:spacing w:after="0" w:line="240" w:lineRule="auto"/>
        <w:rPr>
          <w:rFonts w:ascii="Arial" w:eastAsia="Arial" w:hAnsi="Arial" w:cs="Arial"/>
          <w:b/>
          <w:u w:val="single"/>
        </w:rPr>
      </w:pPr>
    </w:p>
    <w:p w14:paraId="470E523F" w14:textId="77777777" w:rsidR="00E11897" w:rsidRPr="00E11897" w:rsidRDefault="00E11897" w:rsidP="00E11897">
      <w:pPr>
        <w:spacing w:after="0" w:line="240" w:lineRule="auto"/>
        <w:rPr>
          <w:rFonts w:ascii="Arial" w:eastAsia="Arial" w:hAnsi="Arial" w:cs="Arial"/>
          <w:b/>
          <w:u w:val="single"/>
        </w:rPr>
      </w:pPr>
      <w:proofErr w:type="gramStart"/>
      <w:r w:rsidRPr="00E11897">
        <w:rPr>
          <w:rFonts w:ascii="Arial" w:eastAsia="Arial" w:hAnsi="Arial" w:cs="Arial"/>
          <w:b/>
          <w:u w:val="single"/>
        </w:rPr>
        <w:t>Who</w:t>
      </w:r>
      <w:proofErr w:type="gramEnd"/>
      <w:r w:rsidRPr="00E11897">
        <w:rPr>
          <w:rFonts w:ascii="Arial" w:eastAsia="Arial" w:hAnsi="Arial" w:cs="Arial"/>
          <w:b/>
          <w:u w:val="single"/>
        </w:rPr>
        <w:t xml:space="preserve"> should I contact for further information?</w:t>
      </w:r>
    </w:p>
    <w:p w14:paraId="0B761A59" w14:textId="77777777" w:rsidR="00E11897" w:rsidRPr="00E11897" w:rsidRDefault="00E11897" w:rsidP="00E11897">
      <w:pPr>
        <w:spacing w:after="0" w:line="240" w:lineRule="auto"/>
        <w:rPr>
          <w:rFonts w:ascii="Arial" w:eastAsia="Arial" w:hAnsi="Arial" w:cs="Arial"/>
        </w:rPr>
      </w:pPr>
    </w:p>
    <w:p w14:paraId="4CDD8B8B"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If you have any questions or require further information about the study, please contact the researcher as follows:</w:t>
      </w:r>
    </w:p>
    <w:p w14:paraId="6A3F2AB6" w14:textId="77777777" w:rsidR="00E11897" w:rsidRPr="00E11897" w:rsidRDefault="00E11897" w:rsidP="00E11897">
      <w:pPr>
        <w:spacing w:after="0" w:line="240" w:lineRule="auto"/>
        <w:rPr>
          <w:rFonts w:ascii="Arial" w:eastAsia="Calibri" w:hAnsi="Arial" w:cs="Arial"/>
        </w:rPr>
      </w:pPr>
    </w:p>
    <w:p w14:paraId="14567272" w14:textId="4AD668E8" w:rsidR="00E11897" w:rsidRPr="00E11897" w:rsidRDefault="00E11897" w:rsidP="00E11897">
      <w:pPr>
        <w:spacing w:after="0" w:line="240" w:lineRule="auto"/>
        <w:rPr>
          <w:rFonts w:ascii="Arial" w:eastAsia="Calibri" w:hAnsi="Arial" w:cs="Arial"/>
          <w:bCs/>
          <w:color w:val="0000FF"/>
          <w:u w:val="single"/>
        </w:rPr>
      </w:pPr>
      <w:bookmarkStart w:id="56" w:name="_Hlk84949053"/>
      <w:r w:rsidRPr="00E11897">
        <w:rPr>
          <w:rFonts w:ascii="Arial" w:eastAsia="Calibri" w:hAnsi="Arial" w:cs="Arial"/>
        </w:rPr>
        <w:t xml:space="preserve">Email: </w:t>
      </w:r>
      <w:r w:rsidRPr="00E11897">
        <w:rPr>
          <w:rFonts w:ascii="Arial" w:eastAsia="Calibri" w:hAnsi="Arial" w:cs="Arial"/>
          <w:bCs/>
          <w:color w:val="0000FF"/>
          <w:u w:val="single"/>
        </w:rPr>
        <w:t>alice.keenan@student.staffs.ac.uk</w:t>
      </w:r>
    </w:p>
    <w:p w14:paraId="53712939" w14:textId="77777777" w:rsidR="00E11897" w:rsidRPr="00E11897" w:rsidRDefault="00E11897" w:rsidP="00E11897">
      <w:pPr>
        <w:spacing w:after="0" w:line="240" w:lineRule="auto"/>
        <w:rPr>
          <w:rFonts w:ascii="Arial" w:eastAsia="Arial" w:hAnsi="Arial" w:cs="Arial"/>
        </w:rPr>
      </w:pPr>
      <w:r w:rsidRPr="00E11897">
        <w:rPr>
          <w:rFonts w:ascii="Arial" w:eastAsia="Calibri" w:hAnsi="Arial" w:cs="Arial"/>
          <w:bCs/>
        </w:rPr>
        <w:t>Work Mobile:</w:t>
      </w:r>
      <w:r w:rsidRPr="00E11897">
        <w:rPr>
          <w:rFonts w:ascii="Arial" w:eastAsia="Arial" w:hAnsi="Arial" w:cs="Arial"/>
        </w:rPr>
        <w:t xml:space="preserve"> XXXXXXXX</w:t>
      </w:r>
    </w:p>
    <w:p w14:paraId="3747572F"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It is important to note that I only have access to my work mobile from 9am to 5pm Monday to Friday. Please only use this number for correspondence regarding the study. </w:t>
      </w:r>
    </w:p>
    <w:bookmarkEnd w:id="56"/>
    <w:p w14:paraId="46E879FE" w14:textId="77777777" w:rsidR="00E11897" w:rsidRPr="00E11897" w:rsidRDefault="00E11897" w:rsidP="00E11897">
      <w:pPr>
        <w:spacing w:after="0" w:line="240" w:lineRule="auto"/>
        <w:rPr>
          <w:rFonts w:ascii="Arial" w:eastAsia="Calibri" w:hAnsi="Arial" w:cs="Arial"/>
          <w:color w:val="1F497D"/>
        </w:rPr>
      </w:pPr>
    </w:p>
    <w:p w14:paraId="5F9CEFE5" w14:textId="77777777" w:rsidR="00E11897" w:rsidRPr="00E11897" w:rsidRDefault="00E11897" w:rsidP="00E11897">
      <w:pPr>
        <w:spacing w:after="0" w:line="240" w:lineRule="auto"/>
        <w:rPr>
          <w:rFonts w:ascii="Arial" w:eastAsia="Arial" w:hAnsi="Arial" w:cs="Arial"/>
          <w:bCs/>
        </w:rPr>
      </w:pPr>
      <w:r w:rsidRPr="00E11897">
        <w:rPr>
          <w:rFonts w:ascii="Arial" w:eastAsia="Arial" w:hAnsi="Arial" w:cs="Arial"/>
          <w:bCs/>
        </w:rPr>
        <w:t xml:space="preserve">Alternatively, you can contact the academic supervisor of the project- Dr Yvonne </w:t>
      </w:r>
      <w:proofErr w:type="spellStart"/>
      <w:r w:rsidRPr="00E11897">
        <w:rPr>
          <w:rFonts w:ascii="Arial" w:eastAsia="Arial" w:hAnsi="Arial" w:cs="Arial"/>
          <w:bCs/>
        </w:rPr>
        <w:t>Melia</w:t>
      </w:r>
      <w:proofErr w:type="spellEnd"/>
      <w:r w:rsidRPr="00E11897">
        <w:rPr>
          <w:rFonts w:ascii="Arial" w:eastAsia="Arial" w:hAnsi="Arial" w:cs="Arial"/>
          <w:bCs/>
        </w:rPr>
        <w:t xml:space="preserve">: </w:t>
      </w:r>
    </w:p>
    <w:p w14:paraId="22AC103D" w14:textId="0B754844" w:rsidR="00E11897" w:rsidRPr="00E11897" w:rsidRDefault="00E11897" w:rsidP="00E11897">
      <w:pPr>
        <w:spacing w:after="0" w:line="240" w:lineRule="auto"/>
        <w:rPr>
          <w:rFonts w:ascii="Arial" w:eastAsia="Arial" w:hAnsi="Arial" w:cs="Arial"/>
          <w:bCs/>
        </w:rPr>
      </w:pPr>
      <w:r w:rsidRPr="00E11897">
        <w:rPr>
          <w:rFonts w:ascii="Arial" w:eastAsia="Arial" w:hAnsi="Arial" w:cs="Arial"/>
          <w:bCs/>
          <w:color w:val="0000FF"/>
          <w:u w:val="single"/>
        </w:rPr>
        <w:t xml:space="preserve">Yvonne.Melia@staffs.ac.uk  </w:t>
      </w:r>
      <w:r w:rsidRPr="00E11897">
        <w:rPr>
          <w:rFonts w:ascii="Arial" w:eastAsia="Arial" w:hAnsi="Arial" w:cs="Arial"/>
          <w:bCs/>
        </w:rPr>
        <w:t xml:space="preserve"> </w:t>
      </w:r>
    </w:p>
    <w:p w14:paraId="3DF7CB27" w14:textId="77777777" w:rsidR="00E11897" w:rsidRPr="00E11897" w:rsidRDefault="00E11897" w:rsidP="00E11897">
      <w:pPr>
        <w:spacing w:after="0" w:line="240" w:lineRule="auto"/>
        <w:rPr>
          <w:rFonts w:ascii="Arial" w:eastAsia="Arial" w:hAnsi="Arial" w:cs="Arial"/>
          <w:bCs/>
        </w:rPr>
      </w:pPr>
    </w:p>
    <w:p w14:paraId="66396C96" w14:textId="77777777" w:rsidR="00E11897" w:rsidRPr="00E11897" w:rsidRDefault="00E11897" w:rsidP="00E11897">
      <w:pPr>
        <w:tabs>
          <w:tab w:val="left" w:pos="1230"/>
        </w:tabs>
        <w:spacing w:after="0" w:line="240" w:lineRule="auto"/>
        <w:rPr>
          <w:rFonts w:ascii="Arial" w:eastAsia="Arial" w:hAnsi="Arial" w:cs="Arial"/>
          <w:b/>
          <w:bCs/>
          <w:color w:val="282828"/>
          <w:u w:val="single"/>
        </w:rPr>
      </w:pPr>
      <w:r w:rsidRPr="00E11897">
        <w:rPr>
          <w:rFonts w:ascii="Arial" w:eastAsia="Arial" w:hAnsi="Arial" w:cs="Arial"/>
          <w:b/>
          <w:bCs/>
          <w:color w:val="282828"/>
          <w:u w:val="single"/>
        </w:rPr>
        <w:t>What if I have further questions, or if something goes wrong?</w:t>
      </w:r>
    </w:p>
    <w:p w14:paraId="44079307" w14:textId="77777777" w:rsidR="00E11897" w:rsidRPr="00E11897" w:rsidRDefault="00E11897" w:rsidP="00E11897">
      <w:pPr>
        <w:tabs>
          <w:tab w:val="left" w:pos="1230"/>
        </w:tabs>
        <w:spacing w:after="0" w:line="240" w:lineRule="auto"/>
        <w:rPr>
          <w:rFonts w:ascii="Arial" w:eastAsia="Arial" w:hAnsi="Arial" w:cs="Arial"/>
          <w:b/>
          <w:bCs/>
          <w:color w:val="282828"/>
          <w:u w:val="single"/>
        </w:rPr>
      </w:pPr>
    </w:p>
    <w:p w14:paraId="71A059E4" w14:textId="77777777" w:rsidR="00E11897" w:rsidRPr="00E11897" w:rsidRDefault="00E11897" w:rsidP="00E11897">
      <w:pPr>
        <w:tabs>
          <w:tab w:val="left" w:pos="1230"/>
        </w:tabs>
        <w:spacing w:after="0" w:line="240" w:lineRule="auto"/>
        <w:rPr>
          <w:rFonts w:ascii="Arial" w:eastAsia="Arial" w:hAnsi="Arial" w:cs="Arial"/>
        </w:rPr>
      </w:pPr>
      <w:r w:rsidRPr="00E11897">
        <w:rPr>
          <w:rFonts w:ascii="Arial" w:eastAsia="Arial" w:hAnsi="Arial" w:cs="Arial"/>
        </w:rPr>
        <w:t>If you feel this study has harmed you or you wish to make a complaint about the study, please contact the research supervisor or Chair of the University Ethics Committee as follows:</w:t>
      </w:r>
    </w:p>
    <w:p w14:paraId="2FA584AD" w14:textId="77777777" w:rsidR="00E11897" w:rsidRPr="00E11897" w:rsidRDefault="00E11897" w:rsidP="00E11897">
      <w:pPr>
        <w:tabs>
          <w:tab w:val="left" w:pos="1230"/>
        </w:tabs>
        <w:spacing w:after="0" w:line="240" w:lineRule="auto"/>
        <w:rPr>
          <w:rFonts w:ascii="Arial" w:eastAsia="Arial" w:hAnsi="Arial" w:cs="Arial"/>
        </w:rPr>
      </w:pPr>
    </w:p>
    <w:p w14:paraId="7BDFBCA2" w14:textId="77777777" w:rsidR="00E11897" w:rsidRPr="00E11897" w:rsidRDefault="00E11897" w:rsidP="00E11897">
      <w:pPr>
        <w:tabs>
          <w:tab w:val="left" w:pos="1230"/>
        </w:tabs>
        <w:spacing w:after="0" w:line="240" w:lineRule="auto"/>
        <w:rPr>
          <w:rFonts w:ascii="Arial" w:eastAsia="Arial" w:hAnsi="Arial" w:cs="Arial"/>
          <w:b/>
        </w:rPr>
      </w:pPr>
      <w:r w:rsidRPr="00E11897">
        <w:rPr>
          <w:rFonts w:ascii="Arial" w:eastAsia="Arial" w:hAnsi="Arial" w:cs="Arial"/>
          <w:b/>
        </w:rPr>
        <w:t>Research Supervisor</w:t>
      </w:r>
    </w:p>
    <w:p w14:paraId="5154803F" w14:textId="77777777" w:rsidR="00E11897" w:rsidRPr="00E11897" w:rsidRDefault="00E11897" w:rsidP="00E11897">
      <w:pPr>
        <w:tabs>
          <w:tab w:val="left" w:pos="1230"/>
        </w:tabs>
        <w:spacing w:after="0" w:line="240" w:lineRule="auto"/>
        <w:rPr>
          <w:rFonts w:ascii="Arial" w:eastAsia="Arial" w:hAnsi="Arial" w:cs="Arial"/>
        </w:rPr>
      </w:pPr>
      <w:r w:rsidRPr="00E11897">
        <w:rPr>
          <w:rFonts w:ascii="Arial" w:eastAsia="Arial" w:hAnsi="Arial" w:cs="Arial"/>
        </w:rPr>
        <w:t xml:space="preserve">Dr Yvonne </w:t>
      </w:r>
      <w:proofErr w:type="spellStart"/>
      <w:r w:rsidRPr="00E11897">
        <w:rPr>
          <w:rFonts w:ascii="Arial" w:eastAsia="Arial" w:hAnsi="Arial" w:cs="Arial"/>
        </w:rPr>
        <w:t>Melia</w:t>
      </w:r>
      <w:proofErr w:type="spellEnd"/>
    </w:p>
    <w:p w14:paraId="31C8D238" w14:textId="132F7123" w:rsidR="00E11897" w:rsidRPr="00E11897" w:rsidRDefault="00E11897" w:rsidP="00E11897">
      <w:pPr>
        <w:tabs>
          <w:tab w:val="left" w:pos="1230"/>
        </w:tabs>
        <w:spacing w:after="0" w:line="240" w:lineRule="auto"/>
        <w:rPr>
          <w:rFonts w:ascii="Arial" w:eastAsia="Arial" w:hAnsi="Arial" w:cs="Arial"/>
        </w:rPr>
      </w:pPr>
      <w:r w:rsidRPr="00E11897">
        <w:rPr>
          <w:rFonts w:ascii="Arial" w:eastAsia="Arial" w:hAnsi="Arial" w:cs="Arial"/>
        </w:rPr>
        <w:t xml:space="preserve">Email: </w:t>
      </w:r>
      <w:r w:rsidRPr="00E11897">
        <w:rPr>
          <w:rFonts w:ascii="Arial" w:eastAsia="Arial" w:hAnsi="Arial" w:cs="Arial"/>
          <w:color w:val="0000FF"/>
          <w:u w:val="single"/>
        </w:rPr>
        <w:t>Yvonne.melia@staffs.ac.uk</w:t>
      </w:r>
      <w:r w:rsidRPr="00E11897">
        <w:rPr>
          <w:rFonts w:ascii="Arial" w:eastAsia="Arial" w:hAnsi="Arial" w:cs="Arial"/>
        </w:rPr>
        <w:t xml:space="preserve"> </w:t>
      </w:r>
    </w:p>
    <w:p w14:paraId="206E67FB" w14:textId="12FF12D8" w:rsidR="00E11897" w:rsidRPr="00E11897" w:rsidRDefault="00E11897" w:rsidP="00E11897">
      <w:pPr>
        <w:tabs>
          <w:tab w:val="left" w:pos="1230"/>
        </w:tabs>
        <w:spacing w:after="0" w:line="240" w:lineRule="auto"/>
        <w:rPr>
          <w:rFonts w:ascii="Arial" w:eastAsia="Arial" w:hAnsi="Arial" w:cs="Arial"/>
        </w:rPr>
      </w:pPr>
    </w:p>
    <w:p w14:paraId="4697D583" w14:textId="77777777" w:rsidR="00E11897" w:rsidRPr="00E11897" w:rsidRDefault="00E11897" w:rsidP="00E11897">
      <w:pPr>
        <w:tabs>
          <w:tab w:val="left" w:pos="1230"/>
        </w:tabs>
        <w:spacing w:after="0" w:line="240" w:lineRule="auto"/>
        <w:rPr>
          <w:rFonts w:ascii="Arial" w:eastAsia="Arial" w:hAnsi="Arial" w:cs="Arial"/>
          <w:b/>
        </w:rPr>
      </w:pPr>
      <w:r w:rsidRPr="00E11897">
        <w:rPr>
          <w:rFonts w:ascii="Arial" w:eastAsia="Arial" w:hAnsi="Arial" w:cs="Arial"/>
          <w:b/>
        </w:rPr>
        <w:t>Chair University Ethics Committee</w:t>
      </w:r>
    </w:p>
    <w:p w14:paraId="49E6D5D6" w14:textId="77777777" w:rsidR="00E11897" w:rsidRPr="00E11897" w:rsidRDefault="00E11897" w:rsidP="00E11897">
      <w:pPr>
        <w:tabs>
          <w:tab w:val="left" w:pos="1230"/>
        </w:tabs>
        <w:spacing w:after="0" w:line="240" w:lineRule="auto"/>
        <w:rPr>
          <w:rFonts w:ascii="Arial" w:eastAsia="Arial" w:hAnsi="Arial" w:cs="Arial"/>
        </w:rPr>
      </w:pPr>
      <w:r w:rsidRPr="00E11897">
        <w:rPr>
          <w:rFonts w:ascii="Arial" w:eastAsia="Arial" w:hAnsi="Arial" w:cs="Arial"/>
        </w:rPr>
        <w:t xml:space="preserve">Professor </w:t>
      </w:r>
      <w:proofErr w:type="spellStart"/>
      <w:r w:rsidRPr="00E11897">
        <w:rPr>
          <w:rFonts w:ascii="Arial" w:eastAsia="Arial" w:hAnsi="Arial" w:cs="Arial"/>
        </w:rPr>
        <w:t>Nachiappan</w:t>
      </w:r>
      <w:proofErr w:type="spellEnd"/>
      <w:r w:rsidRPr="00E11897">
        <w:rPr>
          <w:rFonts w:ascii="Arial" w:eastAsia="Arial" w:hAnsi="Arial" w:cs="Arial"/>
        </w:rPr>
        <w:t xml:space="preserve"> </w:t>
      </w:r>
      <w:proofErr w:type="spellStart"/>
      <w:r w:rsidRPr="00E11897">
        <w:rPr>
          <w:rFonts w:ascii="Arial" w:eastAsia="Arial" w:hAnsi="Arial" w:cs="Arial"/>
        </w:rPr>
        <w:t>Chockalingam</w:t>
      </w:r>
      <w:proofErr w:type="spellEnd"/>
    </w:p>
    <w:p w14:paraId="37A64504" w14:textId="11D0A291" w:rsidR="00E11897" w:rsidRPr="00E11897" w:rsidRDefault="00E11897" w:rsidP="00E11897">
      <w:pPr>
        <w:tabs>
          <w:tab w:val="left" w:pos="1230"/>
        </w:tabs>
        <w:spacing w:after="0" w:line="240" w:lineRule="auto"/>
        <w:rPr>
          <w:rFonts w:ascii="Arial" w:eastAsia="Arial" w:hAnsi="Arial" w:cs="Arial"/>
        </w:rPr>
      </w:pPr>
      <w:r w:rsidRPr="00E11897">
        <w:rPr>
          <w:rFonts w:ascii="Arial" w:eastAsia="Arial" w:hAnsi="Arial" w:cs="Arial"/>
        </w:rPr>
        <w:t xml:space="preserve">Email: </w:t>
      </w:r>
      <w:r w:rsidRPr="00E11897">
        <w:rPr>
          <w:rFonts w:ascii="Arial" w:eastAsia="Arial" w:hAnsi="Arial" w:cs="Arial"/>
          <w:color w:val="0000FF"/>
          <w:u w:val="single"/>
        </w:rPr>
        <w:t>ethics@staffs.ac.uk</w:t>
      </w:r>
    </w:p>
    <w:p w14:paraId="00B26EDE" w14:textId="77777777" w:rsidR="00E11897" w:rsidRPr="00E11897" w:rsidRDefault="00E11897" w:rsidP="00E11897">
      <w:pPr>
        <w:tabs>
          <w:tab w:val="left" w:pos="1230"/>
        </w:tabs>
        <w:spacing w:after="0" w:line="240" w:lineRule="auto"/>
        <w:rPr>
          <w:rFonts w:ascii="Arial" w:eastAsia="Arial" w:hAnsi="Arial" w:cs="Arial"/>
        </w:rPr>
      </w:pPr>
      <w:r w:rsidRPr="00E11897">
        <w:rPr>
          <w:rFonts w:ascii="Arial" w:eastAsia="Arial" w:hAnsi="Arial" w:cs="Arial"/>
        </w:rPr>
        <w:t>Address: School of Health, Science and Wellbeing, Science Centre Building,</w:t>
      </w:r>
    </w:p>
    <w:p w14:paraId="5853E7E7" w14:textId="77777777" w:rsidR="00E11897" w:rsidRPr="00E11897" w:rsidRDefault="00E11897" w:rsidP="00E11897">
      <w:pPr>
        <w:tabs>
          <w:tab w:val="left" w:pos="1230"/>
        </w:tabs>
        <w:spacing w:after="0" w:line="240" w:lineRule="auto"/>
        <w:rPr>
          <w:rFonts w:ascii="Arial" w:eastAsia="Arial" w:hAnsi="Arial" w:cs="Arial"/>
        </w:rPr>
      </w:pPr>
      <w:r w:rsidRPr="00E11897">
        <w:rPr>
          <w:rFonts w:ascii="Arial" w:eastAsia="Arial" w:hAnsi="Arial" w:cs="Arial"/>
        </w:rPr>
        <w:t xml:space="preserve">Leek Road, </w:t>
      </w:r>
      <w:r w:rsidRPr="00E11897">
        <w:rPr>
          <w:rFonts w:ascii="Arial" w:eastAsia="Calibri" w:hAnsi="Arial" w:cs="Arial"/>
        </w:rPr>
        <w:t>Stoke-on-Trent, ST4 2DF</w:t>
      </w:r>
    </w:p>
    <w:p w14:paraId="25F47E09" w14:textId="77777777" w:rsidR="00E11897" w:rsidRPr="00E11897" w:rsidRDefault="00E11897" w:rsidP="00E11897">
      <w:pPr>
        <w:spacing w:after="0" w:line="240" w:lineRule="auto"/>
        <w:rPr>
          <w:rFonts w:ascii="Arial" w:eastAsia="Calibri" w:hAnsi="Arial" w:cs="Arial"/>
          <w:b/>
        </w:rPr>
      </w:pPr>
    </w:p>
    <w:p w14:paraId="2F93DA8A" w14:textId="77777777" w:rsidR="00E11897" w:rsidRPr="00E11897" w:rsidRDefault="00E11897" w:rsidP="00E11897">
      <w:pPr>
        <w:spacing w:after="0" w:line="240" w:lineRule="auto"/>
        <w:rPr>
          <w:rFonts w:ascii="Arial" w:eastAsia="Calibri" w:hAnsi="Arial" w:cs="Arial"/>
          <w:b/>
          <w:u w:val="single"/>
        </w:rPr>
      </w:pPr>
      <w:r w:rsidRPr="00E11897">
        <w:rPr>
          <w:rFonts w:ascii="Arial" w:eastAsia="Calibri" w:hAnsi="Arial" w:cs="Arial"/>
          <w:b/>
          <w:u w:val="single"/>
        </w:rPr>
        <w:t>Who is organising this study?</w:t>
      </w:r>
    </w:p>
    <w:p w14:paraId="5633AD9C" w14:textId="77777777" w:rsidR="00E11897" w:rsidRPr="00E11897" w:rsidRDefault="00E11897" w:rsidP="00E11897">
      <w:pPr>
        <w:spacing w:after="0" w:line="240" w:lineRule="auto"/>
        <w:rPr>
          <w:rFonts w:ascii="Arial" w:eastAsia="Calibri" w:hAnsi="Arial" w:cs="Arial"/>
          <w:b/>
        </w:rPr>
      </w:pPr>
    </w:p>
    <w:p w14:paraId="17980C78"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The study </w:t>
      </w:r>
      <w:proofErr w:type="gramStart"/>
      <w:r w:rsidRPr="00E11897">
        <w:rPr>
          <w:rFonts w:ascii="Arial" w:eastAsia="Calibri" w:hAnsi="Arial" w:cs="Arial"/>
        </w:rPr>
        <w:t>is being conducted</w:t>
      </w:r>
      <w:proofErr w:type="gramEnd"/>
      <w:r w:rsidRPr="00E11897">
        <w:rPr>
          <w:rFonts w:ascii="Arial" w:eastAsia="Calibri" w:hAnsi="Arial" w:cs="Arial"/>
        </w:rPr>
        <w:t xml:space="preserve"> as part of the researcher’s professional doctorate programme, sponsored by Staffordshire University.</w:t>
      </w:r>
    </w:p>
    <w:p w14:paraId="3F23266B" w14:textId="77777777" w:rsidR="00E11897" w:rsidRPr="00E11897" w:rsidRDefault="00E11897" w:rsidP="00E11897">
      <w:pPr>
        <w:spacing w:after="0" w:line="240" w:lineRule="auto"/>
        <w:rPr>
          <w:rFonts w:ascii="Arial" w:eastAsia="Calibri" w:hAnsi="Arial" w:cs="Arial"/>
        </w:rPr>
      </w:pPr>
    </w:p>
    <w:p w14:paraId="4285B402" w14:textId="77777777" w:rsidR="00E11897" w:rsidRPr="00E11897" w:rsidRDefault="00E11897" w:rsidP="00E11897">
      <w:pPr>
        <w:spacing w:after="0" w:line="240" w:lineRule="auto"/>
        <w:rPr>
          <w:rFonts w:ascii="Arial" w:eastAsia="Calibri" w:hAnsi="Arial" w:cs="Arial"/>
          <w:b/>
          <w:u w:val="single"/>
        </w:rPr>
      </w:pPr>
      <w:r w:rsidRPr="00E11897">
        <w:rPr>
          <w:rFonts w:ascii="Arial" w:eastAsia="Calibri" w:hAnsi="Arial" w:cs="Arial"/>
          <w:b/>
          <w:u w:val="single"/>
        </w:rPr>
        <w:t>Who has reviewed this study?</w:t>
      </w:r>
    </w:p>
    <w:p w14:paraId="1E57821A" w14:textId="77777777" w:rsidR="00E11897" w:rsidRPr="00E11897" w:rsidRDefault="00E11897" w:rsidP="00E11897">
      <w:pPr>
        <w:spacing w:after="0" w:line="240" w:lineRule="auto"/>
        <w:rPr>
          <w:rFonts w:ascii="Arial" w:eastAsia="Calibri" w:hAnsi="Arial" w:cs="Arial"/>
          <w:b/>
        </w:rPr>
      </w:pPr>
    </w:p>
    <w:p w14:paraId="1E26DCF7"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The study </w:t>
      </w:r>
      <w:proofErr w:type="gramStart"/>
      <w:r w:rsidRPr="00E11897">
        <w:rPr>
          <w:rFonts w:ascii="Arial" w:eastAsia="Calibri" w:hAnsi="Arial" w:cs="Arial"/>
        </w:rPr>
        <w:t>has been reviewed and approved by Staffordshire University Research Ethics Committee; Wales 7 NHS Research Ethics Committee and the Health Research Authority</w:t>
      </w:r>
      <w:proofErr w:type="gramEnd"/>
      <w:r w:rsidRPr="00E11897">
        <w:rPr>
          <w:rFonts w:ascii="Arial" w:eastAsia="Calibri" w:hAnsi="Arial" w:cs="Arial"/>
        </w:rPr>
        <w:t>.</w:t>
      </w:r>
    </w:p>
    <w:p w14:paraId="53F7A813" w14:textId="77777777" w:rsidR="00E11897" w:rsidRPr="00E11897" w:rsidRDefault="00E11897" w:rsidP="00E11897">
      <w:pPr>
        <w:spacing w:after="0" w:line="240" w:lineRule="auto"/>
        <w:rPr>
          <w:rFonts w:ascii="Times New Roman" w:eastAsia="Calibri" w:hAnsi="Times New Roman" w:cs="Times New Roman"/>
          <w:sz w:val="24"/>
        </w:rPr>
      </w:pPr>
    </w:p>
    <w:p w14:paraId="642DB561" w14:textId="6C383E17" w:rsidR="00E11897" w:rsidRPr="0024664D" w:rsidRDefault="00E11897" w:rsidP="0024664D">
      <w:pPr>
        <w:spacing w:after="200" w:line="276" w:lineRule="auto"/>
        <w:jc w:val="center"/>
        <w:rPr>
          <w:rFonts w:ascii="Arial" w:eastAsia="Arial" w:hAnsi="Arial" w:cs="Arial"/>
          <w:b/>
          <w:sz w:val="28"/>
          <w:szCs w:val="28"/>
        </w:rPr>
      </w:pPr>
      <w:r w:rsidRPr="00E11897">
        <w:rPr>
          <w:rFonts w:ascii="Arial" w:eastAsia="Arial" w:hAnsi="Arial" w:cs="Arial"/>
          <w:b/>
          <w:sz w:val="28"/>
          <w:szCs w:val="28"/>
        </w:rPr>
        <w:t>Thank you for reading this information sheet and for considering taking part in this research.</w:t>
      </w:r>
    </w:p>
    <w:p w14:paraId="489430D1" w14:textId="77777777" w:rsidR="00E11897" w:rsidRPr="00E11897" w:rsidRDefault="00E11897" w:rsidP="00E11897">
      <w:pPr>
        <w:spacing w:after="0" w:line="240" w:lineRule="auto"/>
        <w:rPr>
          <w:rFonts w:ascii="Arial" w:eastAsia="Calibri" w:hAnsi="Arial" w:cs="Arial"/>
        </w:rPr>
      </w:pPr>
    </w:p>
    <w:p w14:paraId="78218EF3" w14:textId="2177651C" w:rsidR="00E11897" w:rsidRDefault="00E11897" w:rsidP="00E11897">
      <w:pPr>
        <w:spacing w:after="0" w:line="240" w:lineRule="auto"/>
        <w:rPr>
          <w:rFonts w:ascii="Arial" w:eastAsia="Calibri" w:hAnsi="Arial" w:cs="Arial"/>
          <w:b/>
          <w:bCs/>
          <w:sz w:val="20"/>
          <w:szCs w:val="20"/>
        </w:rPr>
      </w:pPr>
    </w:p>
    <w:p w14:paraId="7C6E985E" w14:textId="77777777" w:rsidR="00DA0366" w:rsidRPr="00E11897" w:rsidRDefault="00DA0366" w:rsidP="00E11897">
      <w:pPr>
        <w:spacing w:after="0" w:line="240" w:lineRule="auto"/>
        <w:rPr>
          <w:rFonts w:ascii="Arial" w:eastAsia="Calibri" w:hAnsi="Arial" w:cs="Arial"/>
          <w:b/>
          <w:bCs/>
          <w:sz w:val="20"/>
          <w:szCs w:val="20"/>
        </w:rPr>
      </w:pPr>
    </w:p>
    <w:p w14:paraId="3A75F5FE" w14:textId="77777777" w:rsidR="00E11897" w:rsidRPr="00E11897" w:rsidRDefault="00E11897" w:rsidP="00E11897">
      <w:pPr>
        <w:spacing w:after="0"/>
        <w:rPr>
          <w:rFonts w:ascii="Arial" w:eastAsia="Calibri" w:hAnsi="Arial" w:cs="Arial"/>
          <w:bCs/>
          <w:sz w:val="20"/>
          <w:szCs w:val="20"/>
        </w:rPr>
      </w:pPr>
      <w:r w:rsidRPr="00E11897">
        <w:rPr>
          <w:rFonts w:ascii="Arial" w:eastAsia="Calibri" w:hAnsi="Arial" w:cs="Arial"/>
          <w:bCs/>
          <w:sz w:val="20"/>
          <w:szCs w:val="20"/>
        </w:rPr>
        <w:t xml:space="preserve">Version 4.0, 20/10/2022 </w:t>
      </w:r>
    </w:p>
    <w:p w14:paraId="5A6AD289" w14:textId="77777777" w:rsidR="00E11897" w:rsidRPr="00E11897" w:rsidRDefault="00E11897" w:rsidP="00E11897">
      <w:pPr>
        <w:rPr>
          <w:rFonts w:ascii="Arial" w:eastAsia="Calibri" w:hAnsi="Arial" w:cs="Arial"/>
          <w:bCs/>
          <w:sz w:val="20"/>
          <w:szCs w:val="20"/>
        </w:rPr>
      </w:pPr>
      <w:r w:rsidRPr="00E11897">
        <w:rPr>
          <w:rFonts w:ascii="Arial" w:eastAsia="Calibri" w:hAnsi="Arial" w:cs="Arial"/>
          <w:bCs/>
          <w:sz w:val="20"/>
          <w:szCs w:val="20"/>
        </w:rPr>
        <w:lastRenderedPageBreak/>
        <w:t>IRAS ID.:</w:t>
      </w:r>
      <w:r w:rsidRPr="00E11897">
        <w:t xml:space="preserve"> </w:t>
      </w:r>
      <w:r w:rsidRPr="00E11897">
        <w:rPr>
          <w:rFonts w:ascii="Arial" w:eastAsia="Calibri" w:hAnsi="Arial" w:cs="Arial"/>
          <w:bCs/>
          <w:sz w:val="20"/>
          <w:szCs w:val="20"/>
        </w:rPr>
        <w:t>XXXXXX</w:t>
      </w:r>
    </w:p>
    <w:p w14:paraId="4F1BB3A0"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Appendix F </w:t>
      </w:r>
    </w:p>
    <w:p w14:paraId="74C6E381"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Invitation Letter </w:t>
      </w:r>
    </w:p>
    <w:p w14:paraId="0D12B8AA"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Dear (Participant name)</w:t>
      </w:r>
    </w:p>
    <w:p w14:paraId="2242FB58" w14:textId="77777777" w:rsidR="00E11897" w:rsidRPr="00E11897" w:rsidRDefault="00E11897" w:rsidP="00E11897">
      <w:pPr>
        <w:spacing w:after="0" w:line="240" w:lineRule="auto"/>
        <w:rPr>
          <w:rFonts w:ascii="Arial" w:eastAsia="Calibri" w:hAnsi="Arial" w:cs="Arial"/>
        </w:rPr>
      </w:pPr>
    </w:p>
    <w:p w14:paraId="7EB13189" w14:textId="77777777" w:rsidR="00E11897" w:rsidRPr="00E11897" w:rsidRDefault="00E11897" w:rsidP="00E11897">
      <w:pPr>
        <w:spacing w:after="0" w:line="240" w:lineRule="auto"/>
        <w:rPr>
          <w:rFonts w:ascii="Arial" w:eastAsia="Calibri" w:hAnsi="Arial" w:cs="Arial"/>
          <w:b/>
        </w:rPr>
      </w:pPr>
      <w:r w:rsidRPr="00E11897">
        <w:rPr>
          <w:rFonts w:ascii="Arial" w:eastAsia="Calibri" w:hAnsi="Arial" w:cs="Arial"/>
          <w:b/>
        </w:rPr>
        <w:t>Study Title: Foster carers experience of blocked care</w:t>
      </w:r>
    </w:p>
    <w:p w14:paraId="6EC65B6A" w14:textId="77777777" w:rsidR="00E11897" w:rsidRPr="00E11897" w:rsidRDefault="00E11897" w:rsidP="00E11897">
      <w:pPr>
        <w:spacing w:after="0" w:line="240" w:lineRule="auto"/>
        <w:rPr>
          <w:rFonts w:ascii="Arial" w:eastAsia="Calibri" w:hAnsi="Arial" w:cs="Arial"/>
        </w:rPr>
      </w:pPr>
    </w:p>
    <w:p w14:paraId="4AADDB15"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My name is Alice Keenan and I am a Trainee Clinical Psychologist XXXXX </w:t>
      </w:r>
      <w:proofErr w:type="spellStart"/>
      <w:r w:rsidRPr="00E11897">
        <w:rPr>
          <w:rFonts w:ascii="Arial" w:eastAsia="Calibri" w:hAnsi="Arial" w:cs="Arial"/>
        </w:rPr>
        <w:t>XXXXX</w:t>
      </w:r>
      <w:proofErr w:type="spellEnd"/>
      <w:r w:rsidRPr="00E11897">
        <w:rPr>
          <w:rFonts w:ascii="Arial" w:eastAsia="Calibri" w:hAnsi="Arial" w:cs="Arial"/>
        </w:rPr>
        <w:t xml:space="preserve"> Trust and currently studying at Staffordshire University. </w:t>
      </w:r>
    </w:p>
    <w:p w14:paraId="0ABA8BED" w14:textId="77777777" w:rsidR="00E11897" w:rsidRPr="00E11897" w:rsidRDefault="00E11897" w:rsidP="00E11897">
      <w:pPr>
        <w:spacing w:after="0" w:line="240" w:lineRule="auto"/>
        <w:rPr>
          <w:rFonts w:ascii="Arial" w:eastAsia="Calibri" w:hAnsi="Arial" w:cs="Arial"/>
        </w:rPr>
      </w:pPr>
    </w:p>
    <w:p w14:paraId="3196A7AA"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I would like to invite you to participate in this research project, which forms part of my Professional Doctorate in Clinical Psychology. </w:t>
      </w:r>
    </w:p>
    <w:p w14:paraId="7BAAF0CF" w14:textId="77777777" w:rsidR="00E11897" w:rsidRPr="00E11897" w:rsidRDefault="00E11897" w:rsidP="00E11897">
      <w:pPr>
        <w:spacing w:after="0" w:line="240" w:lineRule="auto"/>
        <w:rPr>
          <w:rFonts w:ascii="Arial" w:eastAsia="Calibri" w:hAnsi="Arial" w:cs="Arial"/>
        </w:rPr>
      </w:pPr>
    </w:p>
    <w:p w14:paraId="67E51D0C"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You </w:t>
      </w:r>
      <w:proofErr w:type="gramStart"/>
      <w:r w:rsidRPr="00E11897">
        <w:rPr>
          <w:rFonts w:ascii="Arial" w:eastAsia="Calibri" w:hAnsi="Arial" w:cs="Arial"/>
        </w:rPr>
        <w:t>have been invited</w:t>
      </w:r>
      <w:proofErr w:type="gramEnd"/>
      <w:r w:rsidRPr="00E11897">
        <w:rPr>
          <w:rFonts w:ascii="Arial" w:eastAsia="Calibri" w:hAnsi="Arial" w:cs="Arial"/>
        </w:rPr>
        <w:t xml:space="preserve"> to take part because you: </w:t>
      </w:r>
    </w:p>
    <w:p w14:paraId="5B984C45" w14:textId="77777777" w:rsidR="00E11897" w:rsidRPr="00E11897" w:rsidRDefault="00E11897" w:rsidP="00E11897">
      <w:pPr>
        <w:numPr>
          <w:ilvl w:val="0"/>
          <w:numId w:val="6"/>
        </w:numPr>
        <w:spacing w:after="0" w:line="240" w:lineRule="auto"/>
        <w:contextualSpacing/>
        <w:rPr>
          <w:rFonts w:ascii="Arial" w:eastAsia="Calibri" w:hAnsi="Arial" w:cs="Arial"/>
        </w:rPr>
      </w:pPr>
      <w:r w:rsidRPr="00E11897">
        <w:rPr>
          <w:rFonts w:ascii="Arial" w:eastAsia="Calibri" w:hAnsi="Arial" w:cs="Arial"/>
        </w:rPr>
        <w:t xml:space="preserve">Are a non-kinship foster carer under the care of the XXXXX Looked After Children (LAC) XXXXX team </w:t>
      </w:r>
    </w:p>
    <w:p w14:paraId="7CB2D704" w14:textId="77777777" w:rsidR="00E11897" w:rsidRPr="00E11897" w:rsidRDefault="00E11897" w:rsidP="00E11897">
      <w:pPr>
        <w:numPr>
          <w:ilvl w:val="0"/>
          <w:numId w:val="6"/>
        </w:numPr>
        <w:spacing w:after="0" w:line="240" w:lineRule="auto"/>
        <w:contextualSpacing/>
        <w:rPr>
          <w:rFonts w:ascii="Arial" w:eastAsia="Calibri" w:hAnsi="Arial" w:cs="Arial"/>
        </w:rPr>
      </w:pPr>
      <w:r w:rsidRPr="00E11897">
        <w:rPr>
          <w:rFonts w:ascii="Arial" w:eastAsia="Calibri" w:hAnsi="Arial" w:cs="Arial"/>
        </w:rPr>
        <w:t xml:space="preserve">Have experience of at least one placement </w:t>
      </w:r>
    </w:p>
    <w:p w14:paraId="73EFC07E" w14:textId="77777777" w:rsidR="00E11897" w:rsidRPr="00E11897" w:rsidRDefault="00E11897" w:rsidP="00E11897">
      <w:pPr>
        <w:numPr>
          <w:ilvl w:val="0"/>
          <w:numId w:val="6"/>
        </w:numPr>
        <w:spacing w:after="0" w:line="240" w:lineRule="auto"/>
        <w:contextualSpacing/>
        <w:rPr>
          <w:rFonts w:ascii="Arial" w:eastAsia="Calibri" w:hAnsi="Arial" w:cs="Arial"/>
        </w:rPr>
      </w:pPr>
      <w:r w:rsidRPr="00E11897">
        <w:rPr>
          <w:rFonts w:ascii="Arial" w:eastAsia="Calibri" w:hAnsi="Arial" w:cs="Arial"/>
        </w:rPr>
        <w:t xml:space="preserve">Have cared for a foster child for at least six months </w:t>
      </w:r>
    </w:p>
    <w:p w14:paraId="4FB88E58" w14:textId="77777777" w:rsidR="00E11897" w:rsidRPr="00E11897" w:rsidRDefault="00E11897" w:rsidP="00E11897">
      <w:pPr>
        <w:numPr>
          <w:ilvl w:val="0"/>
          <w:numId w:val="6"/>
        </w:numPr>
        <w:spacing w:after="0" w:line="240" w:lineRule="auto"/>
        <w:contextualSpacing/>
        <w:rPr>
          <w:rFonts w:ascii="Arial" w:eastAsia="Calibri" w:hAnsi="Arial" w:cs="Arial"/>
        </w:rPr>
      </w:pPr>
      <w:r w:rsidRPr="00E11897">
        <w:rPr>
          <w:rFonts w:ascii="Arial" w:eastAsia="Calibri" w:hAnsi="Arial" w:cs="Arial"/>
        </w:rPr>
        <w:t xml:space="preserve">Have provided your verbal consent to be contacted about the study </w:t>
      </w:r>
    </w:p>
    <w:p w14:paraId="7639A773" w14:textId="77777777" w:rsidR="00E11897" w:rsidRPr="00E11897" w:rsidRDefault="00E11897" w:rsidP="00E11897">
      <w:pPr>
        <w:spacing w:after="0" w:line="240" w:lineRule="auto"/>
        <w:rPr>
          <w:rFonts w:ascii="Arial" w:eastAsia="Calibri" w:hAnsi="Arial" w:cs="Arial"/>
        </w:rPr>
      </w:pPr>
    </w:p>
    <w:p w14:paraId="1CD9CCAF"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Blocked care has been defined by Hughes (2015) as instances in which a parent or carer might find it particularly challenging to provide the care that their child needs. </w:t>
      </w:r>
    </w:p>
    <w:p w14:paraId="6A8E0A3F" w14:textId="77777777" w:rsidR="00E11897" w:rsidRPr="00E11897" w:rsidRDefault="00E11897" w:rsidP="00E11897">
      <w:pPr>
        <w:spacing w:after="0" w:line="240" w:lineRule="auto"/>
        <w:rPr>
          <w:rFonts w:ascii="Arial" w:eastAsia="Calibri" w:hAnsi="Arial" w:cs="Arial"/>
        </w:rPr>
      </w:pPr>
    </w:p>
    <w:p w14:paraId="662C0753"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The purpose of this study is to understand foster carers perception of the term blocked care and to understand their experience of blocked care in relation to their foster child (/children). </w:t>
      </w:r>
    </w:p>
    <w:p w14:paraId="4221DF55" w14:textId="77777777" w:rsidR="00E11897" w:rsidRPr="00E11897" w:rsidRDefault="00E11897" w:rsidP="00E11897">
      <w:pPr>
        <w:spacing w:after="0" w:line="240" w:lineRule="auto"/>
        <w:rPr>
          <w:rFonts w:ascii="Arial" w:eastAsia="Calibri" w:hAnsi="Arial" w:cs="Arial"/>
        </w:rPr>
      </w:pPr>
    </w:p>
    <w:p w14:paraId="2881941A"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Taking part is voluntary and if you chose not to it will not affect the care you receive presently or in the future from the LAC XXXXX team and/or any other services within XXXXXX Trust. </w:t>
      </w:r>
    </w:p>
    <w:p w14:paraId="0E1B6338" w14:textId="77777777" w:rsidR="00E11897" w:rsidRPr="00E11897" w:rsidRDefault="00E11897" w:rsidP="00E11897">
      <w:pPr>
        <w:spacing w:after="0" w:line="240" w:lineRule="auto"/>
        <w:rPr>
          <w:rFonts w:ascii="Arial" w:eastAsia="Calibri" w:hAnsi="Arial" w:cs="Arial"/>
        </w:rPr>
      </w:pPr>
    </w:p>
    <w:p w14:paraId="4BBA108B"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Please contact me via email: XXXXXX or on my work mobile: </w:t>
      </w:r>
      <w:r w:rsidRPr="00E11897">
        <w:rPr>
          <w:rFonts w:ascii="Arial" w:hAnsi="Arial" w:cs="Arial"/>
          <w:sz w:val="20"/>
          <w:szCs w:val="20"/>
        </w:rPr>
        <w:t>XXXXXX</w:t>
      </w:r>
      <w:r w:rsidRPr="00E11897">
        <w:rPr>
          <w:rFonts w:ascii="Arial" w:eastAsia="Calibri" w:hAnsi="Arial" w:cs="Arial"/>
        </w:rPr>
        <w:t xml:space="preserve"> if you have any questions about the study or if you would like to have a conversation about the study.</w:t>
      </w:r>
      <w:r w:rsidRPr="00E11897">
        <w:t xml:space="preserve"> </w:t>
      </w:r>
      <w:r w:rsidRPr="00E11897">
        <w:rPr>
          <w:rFonts w:ascii="Arial" w:eastAsia="Calibri" w:hAnsi="Arial" w:cs="Arial"/>
        </w:rPr>
        <w:t xml:space="preserve">Please be aware that I only have access to my work mobile from 9am to 5pm Monday to Friday. </w:t>
      </w:r>
    </w:p>
    <w:p w14:paraId="3C197CFD" w14:textId="77777777" w:rsidR="00E11897" w:rsidRPr="00E11897" w:rsidRDefault="00E11897" w:rsidP="00E11897">
      <w:pPr>
        <w:spacing w:after="0" w:line="240" w:lineRule="auto"/>
        <w:rPr>
          <w:rFonts w:ascii="Arial" w:eastAsia="Calibri" w:hAnsi="Arial" w:cs="Arial"/>
        </w:rPr>
      </w:pPr>
    </w:p>
    <w:p w14:paraId="38DCBD3E"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Thank you in advance,</w:t>
      </w:r>
    </w:p>
    <w:p w14:paraId="0754CA5E" w14:textId="77777777" w:rsidR="00E11897" w:rsidRPr="00E11897" w:rsidRDefault="00E11897" w:rsidP="00E11897">
      <w:pPr>
        <w:spacing w:after="0" w:line="240" w:lineRule="auto"/>
        <w:rPr>
          <w:rFonts w:ascii="Arial" w:eastAsia="Calibri" w:hAnsi="Arial" w:cs="Arial"/>
        </w:rPr>
      </w:pPr>
    </w:p>
    <w:p w14:paraId="5AE43FA1"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Kind Regards,</w:t>
      </w:r>
    </w:p>
    <w:p w14:paraId="0169E845" w14:textId="77777777" w:rsidR="00E11897" w:rsidRPr="00E11897" w:rsidRDefault="00E11897" w:rsidP="00E11897">
      <w:pPr>
        <w:spacing w:after="0" w:line="240" w:lineRule="auto"/>
        <w:rPr>
          <w:rFonts w:ascii="Arial" w:eastAsia="Calibri" w:hAnsi="Arial" w:cs="Arial"/>
        </w:rPr>
      </w:pPr>
    </w:p>
    <w:p w14:paraId="57005E4E" w14:textId="77777777" w:rsidR="00E11897" w:rsidRPr="00E11897" w:rsidRDefault="00E11897" w:rsidP="00E11897">
      <w:pPr>
        <w:spacing w:after="0" w:line="240" w:lineRule="auto"/>
        <w:rPr>
          <w:rFonts w:ascii="Arial" w:eastAsia="Calibri" w:hAnsi="Arial" w:cs="Arial"/>
        </w:rPr>
      </w:pPr>
    </w:p>
    <w:p w14:paraId="442EBBDD" w14:textId="77777777" w:rsidR="00E11897" w:rsidRPr="00E11897" w:rsidRDefault="00E11897" w:rsidP="00E11897">
      <w:pPr>
        <w:spacing w:after="0" w:line="240" w:lineRule="auto"/>
        <w:rPr>
          <w:rFonts w:ascii="Arial" w:eastAsia="Calibri" w:hAnsi="Arial" w:cs="Arial"/>
        </w:rPr>
      </w:pPr>
    </w:p>
    <w:p w14:paraId="4FE9F74F"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Alice Keenan </w:t>
      </w:r>
    </w:p>
    <w:p w14:paraId="5DC16C5C"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Principal Investigator</w:t>
      </w:r>
    </w:p>
    <w:p w14:paraId="6066FD61" w14:textId="77777777" w:rsidR="00E11897" w:rsidRPr="00E11897" w:rsidRDefault="00E11897" w:rsidP="00E11897">
      <w:pPr>
        <w:spacing w:after="0" w:line="240" w:lineRule="auto"/>
        <w:rPr>
          <w:rFonts w:ascii="Arial" w:eastAsia="Calibri" w:hAnsi="Arial" w:cs="Arial"/>
          <w:b/>
          <w:bCs/>
          <w:sz w:val="20"/>
          <w:szCs w:val="20"/>
        </w:rPr>
      </w:pPr>
    </w:p>
    <w:p w14:paraId="6A136B05" w14:textId="77777777" w:rsidR="00E11897" w:rsidRPr="00E11897" w:rsidRDefault="00E11897" w:rsidP="00E11897">
      <w:pPr>
        <w:spacing w:after="0"/>
        <w:rPr>
          <w:rFonts w:ascii="Arial" w:eastAsia="Calibri" w:hAnsi="Arial" w:cs="Arial"/>
          <w:bCs/>
          <w:sz w:val="20"/>
          <w:szCs w:val="20"/>
        </w:rPr>
      </w:pPr>
      <w:r w:rsidRPr="00E11897">
        <w:rPr>
          <w:rFonts w:ascii="Arial" w:eastAsia="Calibri" w:hAnsi="Arial" w:cs="Arial"/>
          <w:bCs/>
          <w:sz w:val="20"/>
          <w:szCs w:val="20"/>
        </w:rPr>
        <w:t xml:space="preserve">Version 3.0, 05/10/2022 </w:t>
      </w:r>
    </w:p>
    <w:p w14:paraId="05FD9788" w14:textId="77777777" w:rsidR="00E11897" w:rsidRPr="00E11897" w:rsidRDefault="00E11897" w:rsidP="00E11897">
      <w:pPr>
        <w:rPr>
          <w:rFonts w:ascii="Arial" w:eastAsia="Calibri" w:hAnsi="Arial" w:cs="Arial"/>
          <w:bCs/>
          <w:sz w:val="20"/>
          <w:szCs w:val="20"/>
        </w:rPr>
      </w:pPr>
      <w:r w:rsidRPr="00E11897">
        <w:rPr>
          <w:rFonts w:ascii="Arial" w:eastAsia="Calibri" w:hAnsi="Arial" w:cs="Arial"/>
          <w:bCs/>
          <w:sz w:val="20"/>
          <w:szCs w:val="20"/>
        </w:rPr>
        <w:t>IRAS ID.:</w:t>
      </w:r>
      <w:r w:rsidRPr="00E11897">
        <w:t xml:space="preserve"> </w:t>
      </w:r>
      <w:r w:rsidRPr="00E11897">
        <w:rPr>
          <w:rFonts w:ascii="Arial" w:eastAsia="Calibri" w:hAnsi="Arial" w:cs="Arial"/>
          <w:bCs/>
          <w:sz w:val="20"/>
          <w:szCs w:val="20"/>
        </w:rPr>
        <w:t>XXXXXX</w:t>
      </w:r>
    </w:p>
    <w:p w14:paraId="6CAAE16B" w14:textId="77777777" w:rsidR="00E11897" w:rsidRPr="00E11897" w:rsidRDefault="00E11897" w:rsidP="00E11897"/>
    <w:p w14:paraId="7296BBBB" w14:textId="77777777" w:rsidR="00E11897" w:rsidRPr="00E11897" w:rsidRDefault="00E11897" w:rsidP="00E11897">
      <w:pPr>
        <w:ind w:hanging="720"/>
        <w:jc w:val="center"/>
        <w:rPr>
          <w:b/>
        </w:rPr>
      </w:pPr>
    </w:p>
    <w:p w14:paraId="1BACEA80" w14:textId="77777777" w:rsidR="00E11897" w:rsidRPr="00E11897" w:rsidRDefault="00E11897" w:rsidP="00E11897">
      <w:pPr>
        <w:ind w:hanging="720"/>
        <w:jc w:val="center"/>
        <w:rPr>
          <w:b/>
        </w:rPr>
      </w:pPr>
    </w:p>
    <w:p w14:paraId="53ACE3D3" w14:textId="77777777" w:rsidR="00E11897" w:rsidRPr="00E11897" w:rsidRDefault="00E11897" w:rsidP="00E11897">
      <w:pPr>
        <w:ind w:hanging="720"/>
        <w:jc w:val="center"/>
        <w:rPr>
          <w:b/>
        </w:rPr>
      </w:pPr>
    </w:p>
    <w:p w14:paraId="2AACFFC1" w14:textId="77777777" w:rsidR="00E11897" w:rsidRPr="00E11897" w:rsidRDefault="00E11897" w:rsidP="00E11897">
      <w:pPr>
        <w:ind w:hanging="720"/>
        <w:jc w:val="center"/>
        <w:rPr>
          <w:b/>
        </w:rPr>
      </w:pPr>
    </w:p>
    <w:p w14:paraId="49DC4A62"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Appendix G </w:t>
      </w:r>
    </w:p>
    <w:p w14:paraId="231E5F14"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Consent Form </w:t>
      </w:r>
    </w:p>
    <w:p w14:paraId="5F32550F" w14:textId="77777777" w:rsidR="00E11897" w:rsidRPr="00E11897" w:rsidRDefault="00E11897" w:rsidP="00E11897">
      <w:pPr>
        <w:spacing w:after="0" w:line="240" w:lineRule="auto"/>
        <w:ind w:right="-1"/>
        <w:jc w:val="center"/>
        <w:rPr>
          <w:rFonts w:ascii="Arial" w:eastAsia="Calibri" w:hAnsi="Arial" w:cs="Arial"/>
          <w:b/>
          <w:sz w:val="32"/>
          <w:szCs w:val="32"/>
        </w:rPr>
      </w:pPr>
      <w:r w:rsidRPr="00E11897">
        <w:rPr>
          <w:rFonts w:ascii="Arial" w:eastAsia="Calibri" w:hAnsi="Arial" w:cs="Arial"/>
          <w:b/>
          <w:sz w:val="32"/>
          <w:szCs w:val="32"/>
        </w:rPr>
        <w:t>PARTICIPANT CONSENT FORM</w:t>
      </w:r>
    </w:p>
    <w:p w14:paraId="28F615A4" w14:textId="77777777" w:rsidR="00E11897" w:rsidRPr="00E11897" w:rsidRDefault="00E11897" w:rsidP="00E11897">
      <w:pPr>
        <w:spacing w:after="0" w:line="240" w:lineRule="auto"/>
        <w:ind w:right="-961"/>
        <w:rPr>
          <w:rFonts w:ascii="Arial" w:eastAsia="Calibri" w:hAnsi="Arial" w:cs="Arial"/>
          <w:b/>
        </w:rPr>
      </w:pPr>
    </w:p>
    <w:p w14:paraId="03A8EB5B" w14:textId="77777777" w:rsidR="00E11897" w:rsidRPr="00E11897" w:rsidRDefault="00E11897" w:rsidP="00E11897">
      <w:pPr>
        <w:spacing w:after="0" w:line="240" w:lineRule="auto"/>
        <w:ind w:right="-961"/>
        <w:rPr>
          <w:rFonts w:ascii="Arial" w:eastAsia="Calibri" w:hAnsi="Arial" w:cs="Arial"/>
          <w:sz w:val="24"/>
          <w:szCs w:val="24"/>
        </w:rPr>
      </w:pPr>
      <w:proofErr w:type="spellStart"/>
      <w:r w:rsidRPr="00E11897">
        <w:rPr>
          <w:rFonts w:ascii="Arial" w:eastAsia="Calibri" w:hAnsi="Arial" w:cs="Arial"/>
          <w:b/>
          <w:sz w:val="24"/>
          <w:szCs w:val="24"/>
        </w:rPr>
        <w:t>StudyTitle</w:t>
      </w:r>
      <w:proofErr w:type="spellEnd"/>
      <w:r w:rsidRPr="00E11897">
        <w:rPr>
          <w:rFonts w:ascii="Arial" w:eastAsia="Calibri" w:hAnsi="Arial" w:cs="Arial"/>
          <w:b/>
          <w:sz w:val="24"/>
          <w:szCs w:val="24"/>
        </w:rPr>
        <w:t xml:space="preserve">: </w:t>
      </w:r>
      <w:r w:rsidRPr="00E11897">
        <w:rPr>
          <w:rFonts w:ascii="Arial" w:eastAsia="Calibri" w:hAnsi="Arial" w:cs="Arial"/>
          <w:sz w:val="24"/>
          <w:szCs w:val="24"/>
        </w:rPr>
        <w:t xml:space="preserve">Foster carers experience of blocked care                                                             </w:t>
      </w:r>
      <w:r w:rsidRPr="00E11897">
        <w:rPr>
          <w:rFonts w:ascii="Arial" w:eastAsia="Calibri" w:hAnsi="Arial" w:cs="Arial"/>
          <w:b/>
          <w:sz w:val="24"/>
          <w:szCs w:val="24"/>
        </w:rPr>
        <w:t xml:space="preserve">Researcher: </w:t>
      </w:r>
      <w:r w:rsidRPr="00E11897">
        <w:rPr>
          <w:rFonts w:ascii="Arial" w:eastAsia="Calibri" w:hAnsi="Arial" w:cs="Arial"/>
          <w:sz w:val="24"/>
          <w:szCs w:val="24"/>
        </w:rPr>
        <w:t xml:space="preserve">Alice Keenan </w:t>
      </w:r>
    </w:p>
    <w:p w14:paraId="0259AD12" w14:textId="77777777" w:rsidR="00E11897" w:rsidRPr="00E11897" w:rsidRDefault="00E11897" w:rsidP="00E11897">
      <w:pPr>
        <w:spacing w:after="0" w:line="240" w:lineRule="auto"/>
        <w:ind w:right="-961"/>
        <w:rPr>
          <w:rFonts w:ascii="Arial" w:eastAsia="Calibri" w:hAnsi="Arial" w:cs="Arial"/>
          <w:b/>
          <w:sz w:val="24"/>
          <w:szCs w:val="24"/>
        </w:rPr>
      </w:pPr>
      <w:r w:rsidRPr="00E11897">
        <w:rPr>
          <w:rFonts w:ascii="Arial" w:eastAsia="Calibri" w:hAnsi="Arial" w:cs="Arial"/>
          <w:b/>
          <w:sz w:val="24"/>
          <w:szCs w:val="24"/>
        </w:rPr>
        <w:t xml:space="preserve">Participant ID.: </w:t>
      </w:r>
    </w:p>
    <w:p w14:paraId="4551490E" w14:textId="77777777" w:rsidR="00E11897" w:rsidRPr="00E11897" w:rsidRDefault="00E11897" w:rsidP="00E11897">
      <w:pPr>
        <w:spacing w:after="0" w:line="240" w:lineRule="auto"/>
        <w:ind w:right="-961"/>
        <w:rPr>
          <w:rFonts w:ascii="Arial" w:eastAsia="Calibri" w:hAnsi="Arial" w:cs="Arial"/>
          <w:bCs/>
          <w:i/>
        </w:rPr>
      </w:pPr>
    </w:p>
    <w:tbl>
      <w:tblPr>
        <w:tblStyle w:val="TableGrid10"/>
        <w:tblpPr w:leftFromText="180" w:rightFromText="180" w:vertAnchor="page" w:horzAnchor="margin" w:tblpY="5517"/>
        <w:tblW w:w="0" w:type="auto"/>
        <w:tblLook w:val="04A0" w:firstRow="1" w:lastRow="0" w:firstColumn="1" w:lastColumn="0" w:noHBand="0" w:noVBand="1"/>
      </w:tblPr>
      <w:tblGrid>
        <w:gridCol w:w="7508"/>
        <w:gridCol w:w="1508"/>
      </w:tblGrid>
      <w:tr w:rsidR="00E11897" w:rsidRPr="00E11897" w14:paraId="07AF0A26" w14:textId="77777777" w:rsidTr="0031004E">
        <w:tc>
          <w:tcPr>
            <w:tcW w:w="7508" w:type="dxa"/>
          </w:tcPr>
          <w:p w14:paraId="5A6C7CCC" w14:textId="77777777" w:rsidR="00E11897" w:rsidRPr="00E11897" w:rsidRDefault="00E11897" w:rsidP="00E11897">
            <w:pPr>
              <w:rPr>
                <w:rFonts w:ascii="Arial" w:hAnsi="Arial" w:cs="Arial"/>
              </w:rPr>
            </w:pPr>
            <w:r w:rsidRPr="00E11897">
              <w:rPr>
                <w:rFonts w:ascii="Arial" w:hAnsi="Arial" w:cs="Arial"/>
              </w:rPr>
              <w:t xml:space="preserve">Statement </w:t>
            </w:r>
          </w:p>
        </w:tc>
        <w:tc>
          <w:tcPr>
            <w:tcW w:w="1508" w:type="dxa"/>
          </w:tcPr>
          <w:p w14:paraId="0EFC7F5F" w14:textId="77777777" w:rsidR="00E11897" w:rsidRPr="00E11897" w:rsidRDefault="00E11897" w:rsidP="00E11897">
            <w:pPr>
              <w:rPr>
                <w:rFonts w:ascii="Arial" w:hAnsi="Arial" w:cs="Arial"/>
              </w:rPr>
            </w:pPr>
            <w:r w:rsidRPr="00E11897">
              <w:rPr>
                <w:rFonts w:ascii="Arial" w:hAnsi="Arial" w:cs="Arial"/>
              </w:rPr>
              <w:t xml:space="preserve">Initials </w:t>
            </w:r>
          </w:p>
        </w:tc>
      </w:tr>
      <w:tr w:rsidR="00E11897" w:rsidRPr="00E11897" w14:paraId="5EE354B5" w14:textId="77777777" w:rsidTr="0031004E">
        <w:tc>
          <w:tcPr>
            <w:tcW w:w="7508" w:type="dxa"/>
          </w:tcPr>
          <w:p w14:paraId="612514D7" w14:textId="77777777" w:rsidR="00E11897" w:rsidRPr="00E11897" w:rsidRDefault="00E11897" w:rsidP="00E11897">
            <w:pPr>
              <w:rPr>
                <w:rFonts w:ascii="Arial" w:hAnsi="Arial" w:cs="Arial"/>
              </w:rPr>
            </w:pPr>
            <w:r w:rsidRPr="00E11897">
              <w:rPr>
                <w:rFonts w:ascii="Arial" w:hAnsi="Arial" w:cs="Arial"/>
              </w:rPr>
              <w:t>I confirm that I have read and understood the information sheet dated</w:t>
            </w:r>
            <w:proofErr w:type="gramStart"/>
            <w:r w:rsidRPr="00E11897">
              <w:rPr>
                <w:rFonts w:ascii="Arial" w:hAnsi="Arial" w:cs="Arial"/>
              </w:rPr>
              <w:t>………...</w:t>
            </w:r>
            <w:proofErr w:type="gramEnd"/>
            <w:r w:rsidRPr="00E11897">
              <w:rPr>
                <w:rFonts w:ascii="Arial" w:hAnsi="Arial" w:cs="Arial"/>
              </w:rPr>
              <w:t xml:space="preserve"> (Version….)</w:t>
            </w:r>
            <w:r w:rsidRPr="00E11897">
              <w:rPr>
                <w:sz w:val="24"/>
              </w:rPr>
              <w:t xml:space="preserve"> </w:t>
            </w:r>
            <w:r w:rsidRPr="00E11897">
              <w:rPr>
                <w:rFonts w:ascii="Arial" w:hAnsi="Arial" w:cs="Arial"/>
              </w:rPr>
              <w:t>for the above study, been given the opportunity to ask questions, and have had satisfactory answers.</w:t>
            </w:r>
          </w:p>
        </w:tc>
        <w:tc>
          <w:tcPr>
            <w:tcW w:w="1508" w:type="dxa"/>
          </w:tcPr>
          <w:p w14:paraId="669D6F6B" w14:textId="77777777" w:rsidR="00E11897" w:rsidRPr="00E11897" w:rsidRDefault="00E11897" w:rsidP="00E11897">
            <w:pPr>
              <w:rPr>
                <w:rFonts w:ascii="Arial" w:hAnsi="Arial" w:cs="Arial"/>
              </w:rPr>
            </w:pPr>
          </w:p>
          <w:p w14:paraId="40C84A9E" w14:textId="77777777" w:rsidR="00E11897" w:rsidRPr="00E11897" w:rsidRDefault="00E11897" w:rsidP="00E11897">
            <w:pPr>
              <w:rPr>
                <w:rFonts w:ascii="Arial" w:hAnsi="Arial" w:cs="Arial"/>
              </w:rPr>
            </w:pPr>
          </w:p>
        </w:tc>
      </w:tr>
      <w:tr w:rsidR="00E11897" w:rsidRPr="00E11897" w14:paraId="6C6F1A3B" w14:textId="77777777" w:rsidTr="0031004E">
        <w:tc>
          <w:tcPr>
            <w:tcW w:w="7508" w:type="dxa"/>
          </w:tcPr>
          <w:p w14:paraId="52357E44" w14:textId="77777777" w:rsidR="00E11897" w:rsidRPr="00E11897" w:rsidRDefault="00E11897" w:rsidP="00E11897">
            <w:pPr>
              <w:rPr>
                <w:rFonts w:ascii="Arial" w:hAnsi="Arial" w:cs="Arial"/>
              </w:rPr>
            </w:pPr>
            <w:r w:rsidRPr="00E11897">
              <w:rPr>
                <w:rFonts w:ascii="Arial" w:hAnsi="Arial" w:cs="Arial"/>
              </w:rPr>
              <w:t xml:space="preserve">I understand that my participation in this study is voluntary, and that I am free to withdraw at any time </w:t>
            </w:r>
            <w:r w:rsidRPr="00E11897">
              <w:rPr>
                <w:sz w:val="24"/>
              </w:rPr>
              <w:t>(</w:t>
            </w:r>
            <w:r w:rsidRPr="00E11897">
              <w:rPr>
                <w:rFonts w:ascii="Arial" w:hAnsi="Arial" w:cs="Arial"/>
              </w:rPr>
              <w:t>up to two weeks after the interview is completed) without giving any reason,</w:t>
            </w:r>
            <w:r w:rsidRPr="00E11897">
              <w:rPr>
                <w:sz w:val="24"/>
              </w:rPr>
              <w:t xml:space="preserve"> </w:t>
            </w:r>
            <w:r w:rsidRPr="00E11897">
              <w:rPr>
                <w:rFonts w:ascii="Arial" w:hAnsi="Arial" w:cs="Arial"/>
              </w:rPr>
              <w:t xml:space="preserve">without my medical care or legal rights </w:t>
            </w:r>
            <w:proofErr w:type="gramStart"/>
            <w:r w:rsidRPr="00E11897">
              <w:rPr>
                <w:rFonts w:ascii="Arial" w:hAnsi="Arial" w:cs="Arial"/>
              </w:rPr>
              <w:t>being affected</w:t>
            </w:r>
            <w:proofErr w:type="gramEnd"/>
            <w:r w:rsidRPr="00E11897">
              <w:rPr>
                <w:rFonts w:ascii="Arial" w:hAnsi="Arial" w:cs="Arial"/>
              </w:rPr>
              <w:t xml:space="preserve">. </w:t>
            </w:r>
          </w:p>
        </w:tc>
        <w:tc>
          <w:tcPr>
            <w:tcW w:w="1508" w:type="dxa"/>
          </w:tcPr>
          <w:p w14:paraId="6939E0B9" w14:textId="77777777" w:rsidR="00E11897" w:rsidRPr="00E11897" w:rsidRDefault="00E11897" w:rsidP="00E11897">
            <w:pPr>
              <w:rPr>
                <w:rFonts w:ascii="Arial" w:hAnsi="Arial" w:cs="Arial"/>
              </w:rPr>
            </w:pPr>
          </w:p>
        </w:tc>
      </w:tr>
      <w:tr w:rsidR="00E11897" w:rsidRPr="00E11897" w14:paraId="420814D4" w14:textId="77777777" w:rsidTr="0031004E">
        <w:tc>
          <w:tcPr>
            <w:tcW w:w="7508" w:type="dxa"/>
          </w:tcPr>
          <w:p w14:paraId="7D4E4164" w14:textId="77777777" w:rsidR="00E11897" w:rsidRPr="00E11897" w:rsidRDefault="00E11897" w:rsidP="00E11897">
            <w:pPr>
              <w:rPr>
                <w:rFonts w:ascii="Arial" w:hAnsi="Arial" w:cs="Arial"/>
              </w:rPr>
            </w:pPr>
            <w:r w:rsidRPr="00E11897">
              <w:rPr>
                <w:rFonts w:ascii="Arial" w:hAnsi="Arial" w:cs="Arial"/>
              </w:rPr>
              <w:t xml:space="preserve">I understand that </w:t>
            </w:r>
            <w:proofErr w:type="gramStart"/>
            <w:r w:rsidRPr="00E11897">
              <w:rPr>
                <w:rFonts w:ascii="Arial" w:hAnsi="Arial" w:cs="Arial"/>
              </w:rPr>
              <w:t>anonymised data collected from myself during the study, may be looked at by individuals</w:t>
            </w:r>
            <w:proofErr w:type="gramEnd"/>
            <w:r w:rsidRPr="00E11897">
              <w:rPr>
                <w:rFonts w:ascii="Arial" w:hAnsi="Arial" w:cs="Arial"/>
              </w:rPr>
              <w:t xml:space="preserve"> from the XXXX Trust, Staffordshire University and regulatory authorities. I give permission for these individuals to have access to my anonymised data.   </w:t>
            </w:r>
          </w:p>
        </w:tc>
        <w:tc>
          <w:tcPr>
            <w:tcW w:w="1508" w:type="dxa"/>
          </w:tcPr>
          <w:p w14:paraId="3E2F9230" w14:textId="77777777" w:rsidR="00E11897" w:rsidRPr="00E11897" w:rsidRDefault="00E11897" w:rsidP="00E11897">
            <w:pPr>
              <w:rPr>
                <w:rFonts w:ascii="Arial" w:hAnsi="Arial" w:cs="Arial"/>
              </w:rPr>
            </w:pPr>
          </w:p>
        </w:tc>
      </w:tr>
      <w:tr w:rsidR="00E11897" w:rsidRPr="00E11897" w14:paraId="3AB03CC5" w14:textId="77777777" w:rsidTr="0031004E">
        <w:tc>
          <w:tcPr>
            <w:tcW w:w="7508" w:type="dxa"/>
          </w:tcPr>
          <w:p w14:paraId="4B13D73E" w14:textId="77777777" w:rsidR="00E11897" w:rsidRPr="00E11897" w:rsidRDefault="00E11897" w:rsidP="00E11897">
            <w:pPr>
              <w:rPr>
                <w:rFonts w:ascii="Arial" w:hAnsi="Arial" w:cs="Arial"/>
              </w:rPr>
            </w:pPr>
            <w:r w:rsidRPr="00E11897">
              <w:rPr>
                <w:rFonts w:ascii="Arial" w:hAnsi="Arial" w:cs="Arial"/>
              </w:rPr>
              <w:t>I understand that the interview will</w:t>
            </w:r>
            <w:r w:rsidRPr="00E11897">
              <w:rPr>
                <w:rFonts w:ascii="Arial" w:hAnsi="Arial" w:cs="Arial"/>
                <w:color w:val="FF0000"/>
              </w:rPr>
              <w:t xml:space="preserve"> </w:t>
            </w:r>
            <w:r w:rsidRPr="00E11897">
              <w:rPr>
                <w:rFonts w:ascii="Arial" w:hAnsi="Arial" w:cs="Arial"/>
              </w:rPr>
              <w:t xml:space="preserve">be audio and video recorded. </w:t>
            </w:r>
            <w:r w:rsidRPr="00E11897">
              <w:t xml:space="preserve"> </w:t>
            </w:r>
            <w:r w:rsidRPr="00E11897">
              <w:rPr>
                <w:rFonts w:ascii="Arial" w:hAnsi="Arial" w:cs="Arial"/>
              </w:rPr>
              <w:t xml:space="preserve">I understand that I can turn my camera off for the recording if I would prefer this.  I give permission for these recordings to be </w:t>
            </w:r>
            <w:proofErr w:type="gramStart"/>
            <w:r w:rsidRPr="00E11897">
              <w:rPr>
                <w:rFonts w:ascii="Arial" w:hAnsi="Arial" w:cs="Arial"/>
              </w:rPr>
              <w:t>made</w:t>
            </w:r>
            <w:proofErr w:type="gramEnd"/>
            <w:r w:rsidRPr="00E11897">
              <w:rPr>
                <w:rFonts w:ascii="Arial" w:hAnsi="Arial" w:cs="Arial"/>
              </w:rPr>
              <w:t xml:space="preserve"> then destroyed after transcription.  </w:t>
            </w:r>
          </w:p>
        </w:tc>
        <w:tc>
          <w:tcPr>
            <w:tcW w:w="1508" w:type="dxa"/>
          </w:tcPr>
          <w:p w14:paraId="53353146" w14:textId="77777777" w:rsidR="00E11897" w:rsidRPr="00E11897" w:rsidRDefault="00E11897" w:rsidP="00E11897">
            <w:pPr>
              <w:rPr>
                <w:rFonts w:ascii="Arial" w:hAnsi="Arial" w:cs="Arial"/>
              </w:rPr>
            </w:pPr>
          </w:p>
        </w:tc>
      </w:tr>
      <w:tr w:rsidR="00E11897" w:rsidRPr="00E11897" w14:paraId="6F4D4B40" w14:textId="77777777" w:rsidTr="0031004E">
        <w:tc>
          <w:tcPr>
            <w:tcW w:w="7508" w:type="dxa"/>
          </w:tcPr>
          <w:p w14:paraId="16183274" w14:textId="77777777" w:rsidR="00E11897" w:rsidRPr="00E11897" w:rsidRDefault="00E11897" w:rsidP="00E11897">
            <w:pPr>
              <w:rPr>
                <w:rFonts w:ascii="Arial" w:hAnsi="Arial" w:cs="Arial"/>
              </w:rPr>
            </w:pPr>
            <w:r w:rsidRPr="00E11897">
              <w:rPr>
                <w:rFonts w:ascii="Arial" w:hAnsi="Arial" w:cs="Arial"/>
              </w:rPr>
              <w:t xml:space="preserve">I understand that my confidentiality </w:t>
            </w:r>
            <w:proofErr w:type="gramStart"/>
            <w:r w:rsidRPr="00E11897">
              <w:rPr>
                <w:rFonts w:ascii="Arial" w:hAnsi="Arial" w:cs="Arial"/>
              </w:rPr>
              <w:t>may be breached</w:t>
            </w:r>
            <w:proofErr w:type="gramEnd"/>
            <w:r w:rsidRPr="00E11897">
              <w:rPr>
                <w:rFonts w:ascii="Arial" w:hAnsi="Arial" w:cs="Arial"/>
              </w:rPr>
              <w:t xml:space="preserve"> if I disclose information that indicates that I or someone else is at risk of harm. </w:t>
            </w:r>
          </w:p>
        </w:tc>
        <w:tc>
          <w:tcPr>
            <w:tcW w:w="1508" w:type="dxa"/>
          </w:tcPr>
          <w:p w14:paraId="39543A4C" w14:textId="77777777" w:rsidR="00E11897" w:rsidRPr="00E11897" w:rsidRDefault="00E11897" w:rsidP="00E11897">
            <w:pPr>
              <w:rPr>
                <w:rFonts w:ascii="Arial" w:hAnsi="Arial" w:cs="Arial"/>
              </w:rPr>
            </w:pPr>
          </w:p>
        </w:tc>
      </w:tr>
      <w:tr w:rsidR="00E11897" w:rsidRPr="00E11897" w14:paraId="0FDED53D" w14:textId="77777777" w:rsidTr="0031004E">
        <w:tc>
          <w:tcPr>
            <w:tcW w:w="7508" w:type="dxa"/>
          </w:tcPr>
          <w:p w14:paraId="034CC7B2" w14:textId="77777777" w:rsidR="00E11897" w:rsidRPr="00E11897" w:rsidRDefault="00E11897" w:rsidP="00E11897">
            <w:pPr>
              <w:rPr>
                <w:rFonts w:ascii="Arial" w:hAnsi="Arial" w:cs="Arial"/>
              </w:rPr>
            </w:pPr>
            <w:r w:rsidRPr="00E11897">
              <w:rPr>
                <w:rFonts w:ascii="Arial" w:hAnsi="Arial" w:cs="Arial"/>
              </w:rPr>
              <w:t xml:space="preserve">I understand that anonymised quotes from the interview will be included in the study reports. I give permission for anonymised quotes to </w:t>
            </w:r>
            <w:proofErr w:type="gramStart"/>
            <w:r w:rsidRPr="00E11897">
              <w:rPr>
                <w:rFonts w:ascii="Arial" w:hAnsi="Arial" w:cs="Arial"/>
              </w:rPr>
              <w:t>be used</w:t>
            </w:r>
            <w:proofErr w:type="gramEnd"/>
            <w:r w:rsidRPr="00E11897">
              <w:rPr>
                <w:rFonts w:ascii="Arial" w:hAnsi="Arial" w:cs="Arial"/>
              </w:rPr>
              <w:t xml:space="preserve"> in the reports.</w:t>
            </w:r>
          </w:p>
        </w:tc>
        <w:tc>
          <w:tcPr>
            <w:tcW w:w="1508" w:type="dxa"/>
          </w:tcPr>
          <w:p w14:paraId="3395AB71" w14:textId="77777777" w:rsidR="00E11897" w:rsidRPr="00E11897" w:rsidRDefault="00E11897" w:rsidP="00E11897">
            <w:pPr>
              <w:rPr>
                <w:rFonts w:ascii="Arial" w:hAnsi="Arial" w:cs="Arial"/>
              </w:rPr>
            </w:pPr>
          </w:p>
        </w:tc>
      </w:tr>
      <w:tr w:rsidR="00E11897" w:rsidRPr="00E11897" w14:paraId="24D4DD13" w14:textId="77777777" w:rsidTr="0031004E">
        <w:tc>
          <w:tcPr>
            <w:tcW w:w="7508" w:type="dxa"/>
          </w:tcPr>
          <w:p w14:paraId="72A73EB4" w14:textId="77777777" w:rsidR="00E11897" w:rsidRPr="00E11897" w:rsidRDefault="00E11897" w:rsidP="00E11897">
            <w:pPr>
              <w:rPr>
                <w:rFonts w:ascii="Arial" w:hAnsi="Arial" w:cs="Arial"/>
              </w:rPr>
            </w:pPr>
            <w:r w:rsidRPr="00E11897">
              <w:rPr>
                <w:rFonts w:ascii="Arial" w:hAnsi="Arial" w:cs="Arial"/>
              </w:rPr>
              <w:t xml:space="preserve">I understand that data collected from me will be anonymised and used in the study report (and executive summary report) which, will be shared with participants, the XXXX Trust, Staffordshire University, and could be published in peer reviewed scientific journals, presented in scientific forums (conferences, seminars, workshops) and used for teaching purposes.  I give permission for my anonymised data to </w:t>
            </w:r>
            <w:proofErr w:type="gramStart"/>
            <w:r w:rsidRPr="00E11897">
              <w:rPr>
                <w:rFonts w:ascii="Arial" w:hAnsi="Arial" w:cs="Arial"/>
              </w:rPr>
              <w:t>be used</w:t>
            </w:r>
            <w:proofErr w:type="gramEnd"/>
            <w:r w:rsidRPr="00E11897">
              <w:rPr>
                <w:rFonts w:ascii="Arial" w:hAnsi="Arial" w:cs="Arial"/>
              </w:rPr>
              <w:t xml:space="preserve"> in study publications.</w:t>
            </w:r>
          </w:p>
        </w:tc>
        <w:tc>
          <w:tcPr>
            <w:tcW w:w="1508" w:type="dxa"/>
          </w:tcPr>
          <w:p w14:paraId="151D6C6A" w14:textId="77777777" w:rsidR="00E11897" w:rsidRPr="00E11897" w:rsidRDefault="00E11897" w:rsidP="00E11897">
            <w:pPr>
              <w:rPr>
                <w:rFonts w:ascii="Arial" w:hAnsi="Arial" w:cs="Arial"/>
              </w:rPr>
            </w:pPr>
          </w:p>
        </w:tc>
      </w:tr>
      <w:tr w:rsidR="00E11897" w:rsidRPr="00E11897" w14:paraId="1D349389" w14:textId="77777777" w:rsidTr="0031004E">
        <w:tc>
          <w:tcPr>
            <w:tcW w:w="7508" w:type="dxa"/>
          </w:tcPr>
          <w:p w14:paraId="1531EF15" w14:textId="77777777" w:rsidR="00E11897" w:rsidRPr="00E11897" w:rsidRDefault="00E11897" w:rsidP="00E11897">
            <w:pPr>
              <w:rPr>
                <w:rFonts w:ascii="Arial" w:hAnsi="Arial" w:cs="Arial"/>
              </w:rPr>
            </w:pPr>
            <w:r w:rsidRPr="00E11897">
              <w:rPr>
                <w:rFonts w:ascii="Arial" w:hAnsi="Arial" w:cs="Arial"/>
              </w:rPr>
              <w:t xml:space="preserve">I would like to receive a copy of the executive summary of findings once the study report </w:t>
            </w:r>
            <w:proofErr w:type="gramStart"/>
            <w:r w:rsidRPr="00E11897">
              <w:rPr>
                <w:rFonts w:ascii="Arial" w:hAnsi="Arial" w:cs="Arial"/>
              </w:rPr>
              <w:t>has been published</w:t>
            </w:r>
            <w:proofErr w:type="gramEnd"/>
            <w:r w:rsidRPr="00E11897">
              <w:rPr>
                <w:rFonts w:ascii="Arial" w:hAnsi="Arial" w:cs="Arial"/>
              </w:rPr>
              <w:t>.</w:t>
            </w:r>
          </w:p>
        </w:tc>
        <w:tc>
          <w:tcPr>
            <w:tcW w:w="1508" w:type="dxa"/>
          </w:tcPr>
          <w:p w14:paraId="37ADAF8D" w14:textId="77777777" w:rsidR="00E11897" w:rsidRPr="00E11897" w:rsidRDefault="00E11897" w:rsidP="00E11897">
            <w:pPr>
              <w:rPr>
                <w:rFonts w:ascii="Arial" w:hAnsi="Arial" w:cs="Arial"/>
              </w:rPr>
            </w:pPr>
          </w:p>
        </w:tc>
      </w:tr>
      <w:tr w:rsidR="00E11897" w:rsidRPr="00E11897" w14:paraId="3F2360B7" w14:textId="77777777" w:rsidTr="0031004E">
        <w:trPr>
          <w:trHeight w:val="584"/>
        </w:trPr>
        <w:tc>
          <w:tcPr>
            <w:tcW w:w="7508" w:type="dxa"/>
          </w:tcPr>
          <w:p w14:paraId="050CA40C" w14:textId="77777777" w:rsidR="00E11897" w:rsidRPr="00E11897" w:rsidRDefault="00E11897" w:rsidP="00E11897">
            <w:pPr>
              <w:rPr>
                <w:rFonts w:ascii="Arial" w:hAnsi="Arial" w:cs="Arial"/>
              </w:rPr>
            </w:pPr>
            <w:r w:rsidRPr="00E11897">
              <w:rPr>
                <w:rFonts w:ascii="Arial" w:hAnsi="Arial" w:cs="Arial"/>
              </w:rPr>
              <w:t>I agree to take part in the above study.</w:t>
            </w:r>
          </w:p>
        </w:tc>
        <w:tc>
          <w:tcPr>
            <w:tcW w:w="1508" w:type="dxa"/>
          </w:tcPr>
          <w:p w14:paraId="50FE1974" w14:textId="77777777" w:rsidR="00E11897" w:rsidRPr="00E11897" w:rsidRDefault="00E11897" w:rsidP="00E11897">
            <w:pPr>
              <w:rPr>
                <w:rFonts w:ascii="Arial" w:hAnsi="Arial" w:cs="Arial"/>
              </w:rPr>
            </w:pPr>
          </w:p>
        </w:tc>
      </w:tr>
    </w:tbl>
    <w:p w14:paraId="4B4223B2" w14:textId="77777777" w:rsidR="00E11897" w:rsidRPr="00E11897" w:rsidRDefault="00E11897" w:rsidP="00E11897">
      <w:pPr>
        <w:spacing w:after="0" w:line="240" w:lineRule="auto"/>
        <w:ind w:right="-1"/>
        <w:rPr>
          <w:rFonts w:ascii="Arial" w:eastAsia="Calibri" w:hAnsi="Arial" w:cs="Arial"/>
          <w:bCs/>
          <w:i/>
        </w:rPr>
      </w:pPr>
      <w:r w:rsidRPr="00E11897">
        <w:rPr>
          <w:rFonts w:ascii="Arial" w:eastAsia="Calibri" w:hAnsi="Arial" w:cs="Arial"/>
          <w:bCs/>
          <w:i/>
        </w:rPr>
        <w:t>Please insert your initials after each statement so we know that you have read, understood, and agree to it.</w:t>
      </w:r>
    </w:p>
    <w:p w14:paraId="43604DFD" w14:textId="5F40E226" w:rsidR="00E11897" w:rsidRPr="00E11897" w:rsidRDefault="00E11897" w:rsidP="00E11897">
      <w:pPr>
        <w:spacing w:after="0" w:line="240" w:lineRule="auto"/>
        <w:ind w:right="-1"/>
        <w:rPr>
          <w:rFonts w:ascii="Arial" w:eastAsia="Calibri" w:hAnsi="Arial" w:cs="Arial"/>
          <w:bCs/>
          <w:i/>
        </w:rPr>
      </w:pPr>
      <w:r w:rsidRPr="00E11897">
        <w:rPr>
          <w:rFonts w:ascii="Arial" w:eastAsia="Calibri" w:hAnsi="Arial" w:cs="Arial"/>
          <w:i/>
          <w:iCs/>
        </w:rPr>
        <w:t xml:space="preserve">Please return consent form to </w:t>
      </w:r>
      <w:r w:rsidRPr="00E11897">
        <w:rPr>
          <w:rFonts w:ascii="Arial" w:eastAsia="Calibri" w:hAnsi="Arial" w:cs="Arial"/>
          <w:i/>
          <w:iCs/>
          <w:color w:val="0000FF"/>
          <w:u w:val="single"/>
        </w:rPr>
        <w:t>alice.keenan@student.staffs.ac.uk</w:t>
      </w:r>
      <w:r w:rsidRPr="00E11897">
        <w:rPr>
          <w:rFonts w:ascii="Arial" w:eastAsia="Calibri" w:hAnsi="Arial" w:cs="Arial"/>
          <w:i/>
          <w:iCs/>
        </w:rPr>
        <w:t xml:space="preserve"> or send via post ([pre-paid envelope provided</w:t>
      </w:r>
      <w:proofErr w:type="gramStart"/>
      <w:r w:rsidRPr="00E11897">
        <w:rPr>
          <w:rFonts w:ascii="Arial" w:eastAsia="Calibri" w:hAnsi="Arial" w:cs="Arial"/>
          <w:i/>
          <w:iCs/>
        </w:rPr>
        <w:t>)[</w:t>
      </w:r>
      <w:proofErr w:type="gramEnd"/>
      <w:r w:rsidRPr="00E11897">
        <w:rPr>
          <w:rFonts w:ascii="Arial" w:eastAsia="Calibri" w:hAnsi="Arial" w:cs="Arial"/>
          <w:i/>
          <w:iCs/>
        </w:rPr>
        <w:t>omit email or postal address depending on participants’ preference for contact]</w:t>
      </w:r>
    </w:p>
    <w:p w14:paraId="609CB315" w14:textId="77777777" w:rsidR="00E11897" w:rsidRPr="00E11897" w:rsidRDefault="00E11897" w:rsidP="00E11897">
      <w:pPr>
        <w:tabs>
          <w:tab w:val="left" w:pos="3600"/>
          <w:tab w:val="left" w:pos="6480"/>
        </w:tabs>
        <w:spacing w:after="0" w:line="240" w:lineRule="auto"/>
        <w:ind w:right="-961"/>
        <w:rPr>
          <w:rFonts w:ascii="Arial" w:eastAsia="Calibri" w:hAnsi="Arial" w:cs="Arial"/>
          <w:sz w:val="24"/>
        </w:rPr>
      </w:pPr>
    </w:p>
    <w:p w14:paraId="768F141A" w14:textId="77777777" w:rsidR="00E11897" w:rsidRPr="00E11897" w:rsidRDefault="00E11897" w:rsidP="00E11897">
      <w:pPr>
        <w:tabs>
          <w:tab w:val="left" w:pos="3600"/>
          <w:tab w:val="left" w:pos="6480"/>
        </w:tabs>
        <w:spacing w:after="0" w:line="240" w:lineRule="auto"/>
        <w:ind w:right="-961"/>
        <w:rPr>
          <w:rFonts w:ascii="Arial" w:eastAsia="Calibri" w:hAnsi="Arial" w:cs="Arial"/>
          <w:sz w:val="24"/>
        </w:rPr>
      </w:pPr>
      <w:r w:rsidRPr="00E11897">
        <w:rPr>
          <w:rFonts w:ascii="Arial" w:eastAsia="Calibri" w:hAnsi="Arial" w:cs="Arial"/>
          <w:sz w:val="24"/>
        </w:rPr>
        <w:t>________________________</w:t>
      </w:r>
      <w:r w:rsidRPr="00E11897">
        <w:rPr>
          <w:rFonts w:ascii="Arial" w:eastAsia="Calibri" w:hAnsi="Arial" w:cs="Arial"/>
          <w:sz w:val="24"/>
        </w:rPr>
        <w:tab/>
        <w:t>________________</w:t>
      </w:r>
      <w:r w:rsidRPr="00E11897">
        <w:rPr>
          <w:rFonts w:ascii="Arial" w:eastAsia="Calibri" w:hAnsi="Arial" w:cs="Arial"/>
          <w:sz w:val="24"/>
        </w:rPr>
        <w:tab/>
        <w:t>____________________</w:t>
      </w:r>
    </w:p>
    <w:p w14:paraId="6A0323BA" w14:textId="77777777" w:rsidR="00E11897" w:rsidRPr="00E11897" w:rsidRDefault="00E11897" w:rsidP="00E11897">
      <w:pPr>
        <w:tabs>
          <w:tab w:val="left" w:pos="3600"/>
          <w:tab w:val="left" w:pos="6480"/>
        </w:tabs>
        <w:spacing w:after="0" w:line="240" w:lineRule="auto"/>
        <w:ind w:right="-961"/>
        <w:rPr>
          <w:rFonts w:ascii="Arial" w:eastAsia="Calibri" w:hAnsi="Arial" w:cs="Arial"/>
        </w:rPr>
      </w:pPr>
      <w:r w:rsidRPr="00E11897">
        <w:rPr>
          <w:rFonts w:ascii="Arial" w:eastAsia="Calibri" w:hAnsi="Arial" w:cs="Arial"/>
        </w:rPr>
        <w:t>Name Participant (print)</w:t>
      </w:r>
      <w:r w:rsidRPr="00E11897">
        <w:rPr>
          <w:rFonts w:ascii="Arial" w:eastAsia="Calibri" w:hAnsi="Arial" w:cs="Arial"/>
        </w:rPr>
        <w:tab/>
        <w:t>Date</w:t>
      </w:r>
      <w:r w:rsidRPr="00E11897">
        <w:rPr>
          <w:rFonts w:ascii="Arial" w:eastAsia="Calibri" w:hAnsi="Arial" w:cs="Arial"/>
        </w:rPr>
        <w:tab/>
        <w:t>Signature</w:t>
      </w:r>
    </w:p>
    <w:p w14:paraId="157E8132" w14:textId="77777777" w:rsidR="00E11897" w:rsidRPr="00E11897" w:rsidRDefault="00E11897" w:rsidP="00E11897">
      <w:pPr>
        <w:spacing w:after="0" w:line="240" w:lineRule="auto"/>
        <w:ind w:right="-961"/>
        <w:rPr>
          <w:rFonts w:ascii="Arial" w:eastAsia="Calibri" w:hAnsi="Arial" w:cs="Arial"/>
        </w:rPr>
      </w:pPr>
    </w:p>
    <w:p w14:paraId="312F20D9" w14:textId="77777777" w:rsidR="00E11897" w:rsidRPr="00E11897" w:rsidRDefault="00E11897" w:rsidP="00E11897">
      <w:pPr>
        <w:spacing w:after="0" w:line="240" w:lineRule="auto"/>
        <w:ind w:right="-961"/>
        <w:rPr>
          <w:rFonts w:ascii="Arial" w:eastAsia="Calibri" w:hAnsi="Arial" w:cs="Arial"/>
        </w:rPr>
      </w:pPr>
    </w:p>
    <w:p w14:paraId="780BFBD2" w14:textId="77777777" w:rsidR="00E11897" w:rsidRPr="00E11897" w:rsidRDefault="00E11897" w:rsidP="00E11897">
      <w:pPr>
        <w:tabs>
          <w:tab w:val="left" w:pos="3600"/>
          <w:tab w:val="left" w:pos="6480"/>
        </w:tabs>
        <w:spacing w:after="0" w:line="240" w:lineRule="auto"/>
        <w:ind w:right="-961"/>
        <w:rPr>
          <w:rFonts w:ascii="Arial" w:eastAsia="Calibri" w:hAnsi="Arial" w:cs="Arial"/>
        </w:rPr>
      </w:pPr>
      <w:r w:rsidRPr="00E11897">
        <w:rPr>
          <w:rFonts w:ascii="Arial" w:eastAsia="Calibri" w:hAnsi="Arial" w:cs="Arial"/>
        </w:rPr>
        <w:t>_______________________</w:t>
      </w:r>
      <w:r w:rsidRPr="00E11897">
        <w:rPr>
          <w:rFonts w:ascii="Arial" w:eastAsia="Calibri" w:hAnsi="Arial" w:cs="Arial"/>
        </w:rPr>
        <w:tab/>
        <w:t>________________</w:t>
      </w:r>
      <w:r w:rsidRPr="00E11897">
        <w:rPr>
          <w:rFonts w:ascii="Arial" w:eastAsia="Calibri" w:hAnsi="Arial" w:cs="Arial"/>
        </w:rPr>
        <w:tab/>
        <w:t>____________________</w:t>
      </w:r>
    </w:p>
    <w:p w14:paraId="7EC8A311" w14:textId="77777777" w:rsidR="00E11897" w:rsidRPr="00E11897" w:rsidRDefault="00E11897" w:rsidP="00E11897">
      <w:pPr>
        <w:spacing w:after="0" w:line="240" w:lineRule="auto"/>
        <w:ind w:right="-961"/>
        <w:rPr>
          <w:rFonts w:ascii="Arial" w:eastAsia="Calibri" w:hAnsi="Arial" w:cs="Arial"/>
        </w:rPr>
      </w:pPr>
      <w:r w:rsidRPr="00E11897">
        <w:rPr>
          <w:rFonts w:ascii="Arial" w:eastAsia="Calibri" w:hAnsi="Arial" w:cs="Arial"/>
        </w:rPr>
        <w:t>Name Researcher (print)</w:t>
      </w:r>
      <w:r w:rsidRPr="00E11897">
        <w:rPr>
          <w:rFonts w:ascii="Arial" w:eastAsia="Calibri" w:hAnsi="Arial" w:cs="Arial"/>
        </w:rPr>
        <w:tab/>
      </w:r>
      <w:r w:rsidRPr="00E11897">
        <w:rPr>
          <w:rFonts w:ascii="Arial" w:eastAsia="Calibri" w:hAnsi="Arial" w:cs="Arial"/>
        </w:rPr>
        <w:tab/>
        <w:t>Date</w:t>
      </w:r>
      <w:r w:rsidRPr="00E11897">
        <w:rPr>
          <w:rFonts w:ascii="Arial" w:eastAsia="Calibri" w:hAnsi="Arial" w:cs="Arial"/>
        </w:rPr>
        <w:tab/>
      </w:r>
      <w:r w:rsidRPr="00E11897">
        <w:rPr>
          <w:rFonts w:ascii="Arial" w:eastAsia="Calibri" w:hAnsi="Arial" w:cs="Arial"/>
        </w:rPr>
        <w:tab/>
      </w:r>
      <w:r w:rsidRPr="00E11897">
        <w:rPr>
          <w:rFonts w:ascii="Arial" w:eastAsia="Calibri" w:hAnsi="Arial" w:cs="Arial"/>
        </w:rPr>
        <w:tab/>
      </w:r>
      <w:r w:rsidRPr="00E11897">
        <w:rPr>
          <w:rFonts w:ascii="Arial" w:eastAsia="Calibri" w:hAnsi="Arial" w:cs="Arial"/>
        </w:rPr>
        <w:tab/>
        <w:t>Signature</w:t>
      </w:r>
    </w:p>
    <w:p w14:paraId="7224C613" w14:textId="77777777" w:rsidR="00E11897" w:rsidRPr="00E11897" w:rsidRDefault="00E11897" w:rsidP="00E11897">
      <w:pPr>
        <w:spacing w:after="0" w:line="240" w:lineRule="auto"/>
        <w:ind w:right="-961"/>
        <w:rPr>
          <w:rFonts w:ascii="Arial" w:eastAsia="Calibri" w:hAnsi="Arial" w:cs="Arial"/>
        </w:rPr>
      </w:pPr>
    </w:p>
    <w:p w14:paraId="07CFAD55" w14:textId="77777777" w:rsidR="00E11897" w:rsidRPr="00E11897" w:rsidRDefault="00E11897" w:rsidP="00E11897">
      <w:pPr>
        <w:spacing w:after="0"/>
        <w:rPr>
          <w:rFonts w:ascii="Arial" w:eastAsia="Calibri" w:hAnsi="Arial" w:cs="Arial"/>
          <w:bCs/>
          <w:sz w:val="20"/>
          <w:szCs w:val="20"/>
        </w:rPr>
      </w:pPr>
    </w:p>
    <w:p w14:paraId="4539550B" w14:textId="77777777" w:rsidR="00E11897" w:rsidRPr="00E11897" w:rsidRDefault="00E11897" w:rsidP="00E11897">
      <w:pPr>
        <w:spacing w:after="0"/>
        <w:rPr>
          <w:rFonts w:ascii="Arial" w:eastAsia="Calibri" w:hAnsi="Arial" w:cs="Arial"/>
          <w:bCs/>
          <w:sz w:val="20"/>
          <w:szCs w:val="20"/>
        </w:rPr>
      </w:pPr>
      <w:proofErr w:type="gramStart"/>
      <w:r w:rsidRPr="00E11897">
        <w:rPr>
          <w:rFonts w:ascii="Arial" w:eastAsia="Calibri" w:hAnsi="Arial" w:cs="Arial"/>
          <w:bCs/>
          <w:sz w:val="20"/>
          <w:szCs w:val="20"/>
        </w:rPr>
        <w:t>1</w:t>
      </w:r>
      <w:proofErr w:type="gramEnd"/>
      <w:r w:rsidRPr="00E11897">
        <w:rPr>
          <w:rFonts w:ascii="Arial" w:eastAsia="Calibri" w:hAnsi="Arial" w:cs="Arial"/>
          <w:bCs/>
          <w:sz w:val="20"/>
          <w:szCs w:val="20"/>
        </w:rPr>
        <w:t xml:space="preserve"> copy for the participant, 1 copy for the study file</w:t>
      </w:r>
    </w:p>
    <w:p w14:paraId="4380658E" w14:textId="77777777" w:rsidR="00E11897" w:rsidRPr="00E11897" w:rsidRDefault="00E11897" w:rsidP="00F14B02">
      <w:pPr>
        <w:rPr>
          <w:b/>
        </w:rPr>
      </w:pPr>
    </w:p>
    <w:p w14:paraId="2FC4DB45"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Appendix H </w:t>
      </w:r>
    </w:p>
    <w:p w14:paraId="2E1CA203"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Demographic Questionnaire </w:t>
      </w:r>
    </w:p>
    <w:p w14:paraId="1B800C8F" w14:textId="77777777" w:rsidR="00E11897" w:rsidRPr="00E11897" w:rsidRDefault="00E11897" w:rsidP="00E11897">
      <w:pPr>
        <w:spacing w:after="0" w:line="240" w:lineRule="auto"/>
        <w:jc w:val="center"/>
        <w:rPr>
          <w:rFonts w:ascii="Arial" w:eastAsia="Calibri" w:hAnsi="Arial" w:cs="Arial"/>
          <w:b/>
          <w:sz w:val="32"/>
          <w:szCs w:val="32"/>
        </w:rPr>
      </w:pPr>
      <w:r w:rsidRPr="00E11897">
        <w:rPr>
          <w:rFonts w:ascii="Arial" w:eastAsia="Calibri" w:hAnsi="Arial" w:cs="Arial"/>
          <w:b/>
          <w:sz w:val="32"/>
          <w:szCs w:val="32"/>
        </w:rPr>
        <w:t>PARTICIPANT DEMOGRAPHIC / CONTEXTUAL QUESTIONNAIRE</w:t>
      </w:r>
    </w:p>
    <w:p w14:paraId="1A6E77A8" w14:textId="77777777" w:rsidR="00E11897" w:rsidRPr="00E11897" w:rsidRDefault="00E11897" w:rsidP="00E11897">
      <w:pPr>
        <w:spacing w:after="0" w:line="240" w:lineRule="auto"/>
        <w:jc w:val="center"/>
        <w:rPr>
          <w:rFonts w:ascii="Arial" w:eastAsia="Calibri" w:hAnsi="Arial" w:cs="Arial"/>
          <w:b/>
          <w:sz w:val="24"/>
          <w:szCs w:val="24"/>
        </w:rPr>
      </w:pPr>
    </w:p>
    <w:p w14:paraId="1AF13A3B" w14:textId="77777777" w:rsidR="00E11897" w:rsidRPr="00E11897" w:rsidRDefault="00E11897" w:rsidP="00E11897">
      <w:pPr>
        <w:spacing w:after="0" w:line="240" w:lineRule="auto"/>
        <w:rPr>
          <w:rFonts w:ascii="Arial" w:eastAsia="Calibri" w:hAnsi="Arial" w:cs="Arial"/>
          <w:b/>
          <w:sz w:val="24"/>
          <w:szCs w:val="24"/>
        </w:rPr>
      </w:pPr>
      <w:r w:rsidRPr="00E11897">
        <w:rPr>
          <w:rFonts w:ascii="Arial" w:eastAsia="Calibri" w:hAnsi="Arial" w:cs="Arial"/>
          <w:b/>
          <w:sz w:val="24"/>
          <w:szCs w:val="24"/>
        </w:rPr>
        <w:t xml:space="preserve">Study Title: </w:t>
      </w:r>
      <w:r w:rsidRPr="00E11897">
        <w:rPr>
          <w:rFonts w:ascii="Arial" w:eastAsia="Calibri" w:hAnsi="Arial" w:cs="Arial"/>
          <w:sz w:val="24"/>
          <w:szCs w:val="24"/>
        </w:rPr>
        <w:t xml:space="preserve">Foster carers experience of blocked care                                                                                   </w:t>
      </w:r>
    </w:p>
    <w:p w14:paraId="3353A6E0" w14:textId="77777777" w:rsidR="00E11897" w:rsidRPr="00E11897" w:rsidRDefault="00E11897" w:rsidP="00E11897">
      <w:pPr>
        <w:spacing w:after="0" w:line="240" w:lineRule="auto"/>
        <w:rPr>
          <w:rFonts w:ascii="Arial" w:eastAsia="Calibri" w:hAnsi="Arial" w:cs="Arial"/>
          <w:sz w:val="24"/>
          <w:szCs w:val="24"/>
        </w:rPr>
      </w:pPr>
      <w:r w:rsidRPr="00E11897">
        <w:rPr>
          <w:rFonts w:ascii="Arial" w:eastAsia="Calibri" w:hAnsi="Arial" w:cs="Arial"/>
          <w:b/>
          <w:sz w:val="24"/>
          <w:szCs w:val="24"/>
        </w:rPr>
        <w:t>Researcher:</w:t>
      </w:r>
      <w:r w:rsidRPr="00E11897">
        <w:rPr>
          <w:rFonts w:ascii="Arial" w:eastAsia="Calibri" w:hAnsi="Arial" w:cs="Arial"/>
          <w:sz w:val="24"/>
          <w:szCs w:val="24"/>
        </w:rPr>
        <w:t xml:space="preserve"> Alice Keenan</w:t>
      </w:r>
    </w:p>
    <w:p w14:paraId="2B35B71E" w14:textId="77777777" w:rsidR="00E11897" w:rsidRPr="00E11897" w:rsidRDefault="00E11897" w:rsidP="00E11897">
      <w:pPr>
        <w:spacing w:after="0" w:line="240" w:lineRule="auto"/>
        <w:rPr>
          <w:rFonts w:ascii="Arial" w:eastAsia="Calibri" w:hAnsi="Arial" w:cs="Arial"/>
          <w:sz w:val="24"/>
          <w:szCs w:val="24"/>
        </w:rPr>
      </w:pPr>
      <w:r w:rsidRPr="00E11897">
        <w:rPr>
          <w:rFonts w:ascii="Arial" w:eastAsia="Calibri" w:hAnsi="Arial" w:cs="Arial"/>
          <w:b/>
          <w:sz w:val="24"/>
          <w:szCs w:val="24"/>
        </w:rPr>
        <w:t>Participant ID.:</w:t>
      </w:r>
      <w:r w:rsidRPr="00E11897">
        <w:rPr>
          <w:rFonts w:ascii="Arial" w:eastAsia="Calibri" w:hAnsi="Arial" w:cs="Arial"/>
          <w:sz w:val="24"/>
          <w:szCs w:val="24"/>
        </w:rPr>
        <w:t xml:space="preserve"> </w:t>
      </w:r>
    </w:p>
    <w:p w14:paraId="46BEC846" w14:textId="77777777" w:rsidR="00E11897" w:rsidRPr="00E11897" w:rsidRDefault="00E11897" w:rsidP="00E11897">
      <w:pPr>
        <w:spacing w:after="0" w:line="240" w:lineRule="auto"/>
        <w:rPr>
          <w:rFonts w:ascii="Arial" w:eastAsia="Calibri" w:hAnsi="Arial" w:cs="Arial"/>
        </w:rPr>
      </w:pPr>
    </w:p>
    <w:p w14:paraId="2015FF1F" w14:textId="72D500E5" w:rsidR="00E11897" w:rsidRPr="00E11897" w:rsidRDefault="00E11897" w:rsidP="00E11897">
      <w:pPr>
        <w:spacing w:after="0" w:line="240" w:lineRule="auto"/>
        <w:rPr>
          <w:rFonts w:ascii="Arial" w:eastAsia="Calibri" w:hAnsi="Arial" w:cs="Arial"/>
          <w:i/>
        </w:rPr>
      </w:pPr>
      <w:r w:rsidRPr="00E11897">
        <w:rPr>
          <w:rFonts w:ascii="Arial" w:eastAsia="Calibri" w:hAnsi="Arial" w:cs="Arial"/>
          <w:i/>
        </w:rPr>
        <w:t>Please complete this questionnaire prior to attending your interview on</w:t>
      </w:r>
      <w:proofErr w:type="gramStart"/>
      <w:r w:rsidRPr="00E11897">
        <w:rPr>
          <w:rFonts w:ascii="Arial" w:eastAsia="Calibri" w:hAnsi="Arial" w:cs="Arial"/>
          <w:i/>
        </w:rPr>
        <w:t>………..…</w:t>
      </w:r>
      <w:proofErr w:type="gramEnd"/>
      <w:r w:rsidRPr="00E11897">
        <w:rPr>
          <w:rFonts w:ascii="Arial" w:eastAsia="Calibri" w:hAnsi="Arial" w:cs="Arial"/>
          <w:i/>
        </w:rPr>
        <w:t xml:space="preserve">.. Please circle or highlight your answer. Please return completed questionnaire to </w:t>
      </w:r>
      <w:proofErr w:type="gramStart"/>
      <w:r w:rsidRPr="00E11897">
        <w:rPr>
          <w:rFonts w:ascii="Arial" w:eastAsia="Calibri" w:hAnsi="Arial" w:cs="Arial"/>
          <w:i/>
          <w:color w:val="0000FF"/>
          <w:u w:val="single"/>
        </w:rPr>
        <w:t>alice.keenan@student.staffs.ac.uk</w:t>
      </w:r>
      <w:r w:rsidRPr="00E11897">
        <w:rPr>
          <w:rFonts w:ascii="Arial" w:eastAsia="Calibri" w:hAnsi="Arial" w:cs="Arial"/>
          <w:i/>
        </w:rPr>
        <w:t xml:space="preserve">  or</w:t>
      </w:r>
      <w:proofErr w:type="gramEnd"/>
      <w:r w:rsidRPr="00E11897">
        <w:rPr>
          <w:rFonts w:ascii="Arial" w:eastAsia="Calibri" w:hAnsi="Arial" w:cs="Arial"/>
          <w:i/>
        </w:rPr>
        <w:t xml:space="preserve"> send via post (</w:t>
      </w:r>
      <w:r w:rsidRPr="00E11897">
        <w:rPr>
          <w:rFonts w:ascii="Arial" w:eastAsia="Calibri" w:hAnsi="Arial" w:cs="Arial"/>
          <w:i/>
          <w:iCs/>
        </w:rPr>
        <w:t>pre-paid stamped addressed envelope)[</w:t>
      </w:r>
      <w:r w:rsidRPr="00E11897">
        <w:rPr>
          <w:rFonts w:ascii="Arial" w:eastAsia="Calibri" w:hAnsi="Arial" w:cs="Arial"/>
          <w:i/>
        </w:rPr>
        <w:t>omit email or postal address depending on participants’ preference for contact] or if you are attending the interview in person and would prefer to bring this with you please do so.</w:t>
      </w:r>
    </w:p>
    <w:p w14:paraId="06E90C00" w14:textId="77777777" w:rsidR="00E11897" w:rsidRPr="00E11897" w:rsidRDefault="00E11897" w:rsidP="00E11897">
      <w:pPr>
        <w:spacing w:after="0" w:line="240" w:lineRule="auto"/>
        <w:rPr>
          <w:rFonts w:ascii="Arial" w:eastAsia="Calibri" w:hAnsi="Arial" w:cs="Arial"/>
          <w:i/>
        </w:rPr>
      </w:pPr>
    </w:p>
    <w:p w14:paraId="357E1745" w14:textId="77777777" w:rsidR="00E11897" w:rsidRPr="00E11897" w:rsidRDefault="00E11897" w:rsidP="00E11897">
      <w:pPr>
        <w:numPr>
          <w:ilvl w:val="0"/>
          <w:numId w:val="7"/>
        </w:numPr>
        <w:spacing w:after="0" w:line="240" w:lineRule="auto"/>
        <w:contextualSpacing/>
        <w:rPr>
          <w:rFonts w:ascii="Arial" w:eastAsia="Calibri" w:hAnsi="Arial" w:cs="Arial"/>
        </w:rPr>
      </w:pPr>
      <w:r w:rsidRPr="00E11897">
        <w:rPr>
          <w:rFonts w:ascii="Arial" w:eastAsia="Calibri" w:hAnsi="Arial" w:cs="Arial"/>
        </w:rPr>
        <w:t xml:space="preserve">How old are you? </w:t>
      </w:r>
      <w:r w:rsidRPr="00E11897">
        <w:rPr>
          <w:rFonts w:ascii="Arial" w:eastAsia="Calibri" w:hAnsi="Arial" w:cs="Arial"/>
          <w:i/>
        </w:rPr>
        <w:t>(Please state in years)</w:t>
      </w:r>
      <w:r w:rsidRPr="00E11897">
        <w:rPr>
          <w:rFonts w:ascii="Arial" w:eastAsia="Calibri" w:hAnsi="Arial" w:cs="Arial"/>
        </w:rPr>
        <w:t xml:space="preserve"> </w:t>
      </w:r>
    </w:p>
    <w:p w14:paraId="414F7F8B"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             </w:t>
      </w:r>
    </w:p>
    <w:p w14:paraId="21DCCA4B" w14:textId="77777777" w:rsidR="00E11897" w:rsidRPr="00E11897" w:rsidRDefault="00E11897" w:rsidP="00E11897">
      <w:pPr>
        <w:numPr>
          <w:ilvl w:val="0"/>
          <w:numId w:val="7"/>
        </w:numPr>
        <w:spacing w:after="0" w:line="240" w:lineRule="auto"/>
        <w:contextualSpacing/>
        <w:rPr>
          <w:rFonts w:ascii="Arial" w:eastAsia="Calibri" w:hAnsi="Arial" w:cs="Arial"/>
        </w:rPr>
      </w:pPr>
      <w:r w:rsidRPr="00E11897">
        <w:rPr>
          <w:rFonts w:ascii="Arial" w:eastAsia="Calibri" w:hAnsi="Arial" w:cs="Arial"/>
        </w:rPr>
        <w:t xml:space="preserve">What is your ethnicity? </w:t>
      </w:r>
    </w:p>
    <w:p w14:paraId="2E496E12" w14:textId="77777777" w:rsidR="00E11897" w:rsidRPr="00E11897" w:rsidRDefault="00E11897" w:rsidP="00E11897">
      <w:pPr>
        <w:spacing w:after="0"/>
        <w:ind w:left="720"/>
        <w:contextualSpacing/>
        <w:rPr>
          <w:rFonts w:ascii="Arial" w:eastAsia="Calibri" w:hAnsi="Arial" w:cs="Arial"/>
        </w:rPr>
      </w:pPr>
    </w:p>
    <w:p w14:paraId="521085AD" w14:textId="77777777" w:rsidR="00E11897" w:rsidRPr="00E11897" w:rsidRDefault="00E11897" w:rsidP="00E11897">
      <w:pPr>
        <w:spacing w:after="0"/>
        <w:ind w:left="720"/>
        <w:contextualSpacing/>
        <w:rPr>
          <w:rFonts w:ascii="Arial" w:eastAsia="Calibri" w:hAnsi="Arial" w:cs="Arial"/>
        </w:rPr>
      </w:pPr>
      <w:r w:rsidRPr="00E11897">
        <w:rPr>
          <w:rFonts w:ascii="Arial" w:eastAsia="Calibri" w:hAnsi="Arial" w:cs="Arial"/>
        </w:rPr>
        <w:t xml:space="preserve">Asian / Asian British </w:t>
      </w:r>
    </w:p>
    <w:p w14:paraId="5EE50F38" w14:textId="77777777" w:rsidR="00E11897" w:rsidRPr="00E11897" w:rsidRDefault="00E11897" w:rsidP="00E11897">
      <w:pPr>
        <w:spacing w:after="0"/>
        <w:ind w:left="720"/>
        <w:contextualSpacing/>
        <w:rPr>
          <w:rFonts w:ascii="Arial" w:eastAsia="Calibri" w:hAnsi="Arial" w:cs="Arial"/>
        </w:rPr>
      </w:pPr>
      <w:r w:rsidRPr="00E11897">
        <w:rPr>
          <w:rFonts w:ascii="Arial" w:eastAsia="Calibri" w:hAnsi="Arial" w:cs="Arial"/>
        </w:rPr>
        <w:t>Black / African / Caribbean / Black British</w:t>
      </w:r>
    </w:p>
    <w:p w14:paraId="1485BB3A" w14:textId="77777777" w:rsidR="00E11897" w:rsidRPr="00E11897" w:rsidRDefault="00E11897" w:rsidP="00E11897">
      <w:pPr>
        <w:spacing w:after="0"/>
        <w:ind w:left="720"/>
        <w:contextualSpacing/>
        <w:rPr>
          <w:rFonts w:ascii="Arial" w:eastAsia="Calibri" w:hAnsi="Arial" w:cs="Arial"/>
        </w:rPr>
      </w:pPr>
      <w:r w:rsidRPr="00E11897">
        <w:rPr>
          <w:rFonts w:ascii="Arial" w:eastAsia="Calibri" w:hAnsi="Arial" w:cs="Arial"/>
        </w:rPr>
        <w:t xml:space="preserve">Mixed / Multiple Ethnic Group </w:t>
      </w:r>
    </w:p>
    <w:p w14:paraId="696C586A" w14:textId="77777777" w:rsidR="00E11897" w:rsidRPr="00E11897" w:rsidRDefault="00E11897" w:rsidP="00E11897">
      <w:pPr>
        <w:spacing w:after="0"/>
        <w:ind w:left="720"/>
        <w:contextualSpacing/>
        <w:rPr>
          <w:rFonts w:ascii="Arial" w:eastAsia="Calibri" w:hAnsi="Arial" w:cs="Arial"/>
        </w:rPr>
      </w:pPr>
      <w:r w:rsidRPr="00E11897">
        <w:rPr>
          <w:rFonts w:ascii="Arial" w:eastAsia="Calibri" w:hAnsi="Arial" w:cs="Arial"/>
        </w:rPr>
        <w:t>White</w:t>
      </w:r>
    </w:p>
    <w:p w14:paraId="7C88CB1F" w14:textId="77777777" w:rsidR="00E11897" w:rsidRPr="00E11897" w:rsidRDefault="00E11897" w:rsidP="00E11897">
      <w:pPr>
        <w:spacing w:after="0"/>
        <w:ind w:left="720"/>
        <w:contextualSpacing/>
        <w:rPr>
          <w:rFonts w:ascii="Arial" w:eastAsia="Calibri" w:hAnsi="Arial" w:cs="Arial"/>
        </w:rPr>
      </w:pPr>
      <w:r w:rsidRPr="00E11897">
        <w:rPr>
          <w:rFonts w:ascii="Arial" w:eastAsia="Calibri" w:hAnsi="Arial" w:cs="Arial"/>
        </w:rPr>
        <w:t>Other ethnic group (please state) …………………………………</w:t>
      </w:r>
    </w:p>
    <w:p w14:paraId="26E564B1" w14:textId="77777777" w:rsidR="00E11897" w:rsidRPr="00E11897" w:rsidRDefault="00E11897" w:rsidP="00E11897">
      <w:pPr>
        <w:spacing w:after="0" w:line="240" w:lineRule="auto"/>
        <w:rPr>
          <w:rFonts w:ascii="Arial" w:eastAsia="Calibri" w:hAnsi="Arial" w:cs="Arial"/>
        </w:rPr>
      </w:pPr>
    </w:p>
    <w:p w14:paraId="49549AAA" w14:textId="77777777" w:rsidR="00E11897" w:rsidRPr="00E11897" w:rsidRDefault="00E11897" w:rsidP="00E11897">
      <w:pPr>
        <w:numPr>
          <w:ilvl w:val="0"/>
          <w:numId w:val="7"/>
        </w:numPr>
        <w:spacing w:after="0" w:line="240" w:lineRule="auto"/>
        <w:contextualSpacing/>
        <w:rPr>
          <w:rFonts w:ascii="Arial" w:eastAsia="Calibri" w:hAnsi="Arial" w:cs="Arial"/>
        </w:rPr>
      </w:pPr>
      <w:r w:rsidRPr="00E11897">
        <w:rPr>
          <w:rFonts w:ascii="Arial" w:eastAsia="Calibri" w:hAnsi="Arial" w:cs="Arial"/>
        </w:rPr>
        <w:t xml:space="preserve">What gender do you identify </w:t>
      </w:r>
      <w:proofErr w:type="gramStart"/>
      <w:r w:rsidRPr="00E11897">
        <w:rPr>
          <w:rFonts w:ascii="Arial" w:eastAsia="Calibri" w:hAnsi="Arial" w:cs="Arial"/>
        </w:rPr>
        <w:t>as</w:t>
      </w:r>
      <w:proofErr w:type="gramEnd"/>
      <w:r w:rsidRPr="00E11897">
        <w:rPr>
          <w:rFonts w:ascii="Arial" w:eastAsia="Calibri" w:hAnsi="Arial" w:cs="Arial"/>
        </w:rPr>
        <w:t>?</w:t>
      </w:r>
    </w:p>
    <w:p w14:paraId="4DBE46B8" w14:textId="77777777" w:rsidR="00E11897" w:rsidRPr="00E11897" w:rsidRDefault="00E11897" w:rsidP="00E11897">
      <w:pPr>
        <w:spacing w:after="0"/>
        <w:ind w:left="720"/>
        <w:contextualSpacing/>
        <w:rPr>
          <w:rFonts w:ascii="Arial" w:eastAsia="Calibri" w:hAnsi="Arial" w:cs="Arial"/>
        </w:rPr>
      </w:pPr>
    </w:p>
    <w:p w14:paraId="17ABEE51" w14:textId="77777777" w:rsidR="00E11897" w:rsidRPr="00E11897" w:rsidRDefault="00E11897" w:rsidP="00E11897">
      <w:pPr>
        <w:numPr>
          <w:ilvl w:val="0"/>
          <w:numId w:val="7"/>
        </w:numPr>
        <w:spacing w:after="0" w:line="240" w:lineRule="auto"/>
        <w:contextualSpacing/>
        <w:rPr>
          <w:rFonts w:ascii="Arial" w:eastAsia="Calibri" w:hAnsi="Arial" w:cs="Arial"/>
        </w:rPr>
      </w:pPr>
      <w:r w:rsidRPr="00E11897">
        <w:rPr>
          <w:rFonts w:ascii="Arial" w:eastAsia="Calibri" w:hAnsi="Arial" w:cs="Arial"/>
        </w:rPr>
        <w:t xml:space="preserve">How long have you been a foster carer? </w:t>
      </w:r>
      <w:r w:rsidRPr="00E11897">
        <w:rPr>
          <w:rFonts w:ascii="Arial" w:eastAsia="Calibri" w:hAnsi="Arial" w:cs="Arial"/>
          <w:i/>
        </w:rPr>
        <w:t>(Please state in months and years)</w:t>
      </w:r>
      <w:r w:rsidRPr="00E11897">
        <w:rPr>
          <w:rFonts w:ascii="Arial" w:eastAsia="Calibri" w:hAnsi="Arial" w:cs="Arial"/>
        </w:rPr>
        <w:t xml:space="preserve"> </w:t>
      </w:r>
    </w:p>
    <w:p w14:paraId="39E25B5D" w14:textId="77777777" w:rsidR="00E11897" w:rsidRPr="00E11897" w:rsidRDefault="00E11897" w:rsidP="00E11897">
      <w:pPr>
        <w:spacing w:after="0"/>
        <w:ind w:left="720"/>
        <w:contextualSpacing/>
        <w:rPr>
          <w:rFonts w:ascii="Arial" w:eastAsia="Calibri" w:hAnsi="Arial" w:cs="Arial"/>
        </w:rPr>
      </w:pPr>
    </w:p>
    <w:p w14:paraId="3BD7D2A1" w14:textId="77777777" w:rsidR="00E11897" w:rsidRPr="00E11897" w:rsidRDefault="00E11897" w:rsidP="00E11897">
      <w:pPr>
        <w:numPr>
          <w:ilvl w:val="0"/>
          <w:numId w:val="7"/>
        </w:numPr>
        <w:spacing w:after="0" w:line="240" w:lineRule="auto"/>
        <w:contextualSpacing/>
        <w:rPr>
          <w:rFonts w:ascii="Arial" w:eastAsia="Calibri" w:hAnsi="Arial" w:cs="Arial"/>
        </w:rPr>
      </w:pPr>
      <w:r w:rsidRPr="00E11897">
        <w:rPr>
          <w:rFonts w:ascii="Arial" w:eastAsia="Calibri" w:hAnsi="Arial" w:cs="Arial"/>
        </w:rPr>
        <w:t xml:space="preserve">What is the longest placement that you have had? </w:t>
      </w:r>
      <w:r w:rsidRPr="00E11897">
        <w:rPr>
          <w:rFonts w:ascii="Arial" w:eastAsia="Calibri" w:hAnsi="Arial" w:cs="Arial"/>
          <w:i/>
        </w:rPr>
        <w:t>(Please state in months and years)</w:t>
      </w:r>
    </w:p>
    <w:p w14:paraId="61B84E24" w14:textId="77777777" w:rsidR="00E11897" w:rsidRPr="00E11897" w:rsidRDefault="00E11897" w:rsidP="00E11897">
      <w:pPr>
        <w:spacing w:after="0" w:line="240" w:lineRule="auto"/>
        <w:rPr>
          <w:rFonts w:ascii="Arial" w:eastAsia="Calibri" w:hAnsi="Arial" w:cs="Arial"/>
        </w:rPr>
      </w:pPr>
    </w:p>
    <w:p w14:paraId="769AAB3E" w14:textId="77777777" w:rsidR="00E11897" w:rsidRPr="00E11897" w:rsidRDefault="00E11897" w:rsidP="00E11897">
      <w:pPr>
        <w:numPr>
          <w:ilvl w:val="0"/>
          <w:numId w:val="7"/>
        </w:numPr>
        <w:spacing w:after="0" w:line="240" w:lineRule="auto"/>
        <w:contextualSpacing/>
        <w:rPr>
          <w:rFonts w:ascii="Arial" w:eastAsia="Calibri" w:hAnsi="Arial" w:cs="Arial"/>
          <w:i/>
        </w:rPr>
      </w:pPr>
      <w:r w:rsidRPr="00E11897">
        <w:rPr>
          <w:rFonts w:ascii="Arial" w:eastAsia="Calibri" w:hAnsi="Arial" w:cs="Arial"/>
        </w:rPr>
        <w:t xml:space="preserve">How many foster children have had placements with you? </w:t>
      </w:r>
      <w:r w:rsidRPr="00E11897">
        <w:rPr>
          <w:rFonts w:ascii="Arial" w:eastAsia="Calibri" w:hAnsi="Arial" w:cs="Arial"/>
          <w:i/>
        </w:rPr>
        <w:t>(Please circle one option)</w:t>
      </w:r>
    </w:p>
    <w:p w14:paraId="26A86681" w14:textId="77777777" w:rsidR="00E11897" w:rsidRPr="00E11897" w:rsidRDefault="00E11897" w:rsidP="00E11897">
      <w:pPr>
        <w:spacing w:after="0" w:line="240" w:lineRule="auto"/>
        <w:rPr>
          <w:rFonts w:ascii="Arial" w:eastAsia="Calibri" w:hAnsi="Arial" w:cs="Arial"/>
          <w:sz w:val="24"/>
        </w:rPr>
      </w:pPr>
      <w:r w:rsidRPr="00E11897">
        <w:rPr>
          <w:rFonts w:ascii="Arial" w:eastAsia="Calibri" w:hAnsi="Arial" w:cs="Arial"/>
          <w:sz w:val="24"/>
        </w:rPr>
        <w:t xml:space="preserve"> </w:t>
      </w:r>
    </w:p>
    <w:p w14:paraId="25713BCE" w14:textId="77777777" w:rsidR="00E11897" w:rsidRPr="00E11897" w:rsidRDefault="00E11897" w:rsidP="00E11897">
      <w:pPr>
        <w:spacing w:after="0" w:line="240" w:lineRule="auto"/>
        <w:ind w:left="720"/>
        <w:rPr>
          <w:rFonts w:ascii="Arial" w:eastAsia="Calibri" w:hAnsi="Arial" w:cs="Arial"/>
        </w:rPr>
      </w:pPr>
      <w:r w:rsidRPr="00E11897">
        <w:rPr>
          <w:rFonts w:ascii="Arial" w:eastAsia="Calibri" w:hAnsi="Arial" w:cs="Arial"/>
        </w:rPr>
        <w:t>1, 2, 3, 4, 5, 6, 7, 8, 9, 10, 10+</w:t>
      </w:r>
    </w:p>
    <w:p w14:paraId="0410189E" w14:textId="77777777" w:rsidR="00E11897" w:rsidRPr="00E11897" w:rsidRDefault="00E11897" w:rsidP="00E11897">
      <w:pPr>
        <w:spacing w:after="0" w:line="240" w:lineRule="auto"/>
        <w:rPr>
          <w:rFonts w:ascii="Arial" w:eastAsia="Calibri" w:hAnsi="Arial" w:cs="Arial"/>
        </w:rPr>
      </w:pPr>
    </w:p>
    <w:p w14:paraId="788D2383" w14:textId="77777777" w:rsidR="00E11897" w:rsidRPr="00E11897" w:rsidRDefault="00E11897" w:rsidP="00E11897">
      <w:pPr>
        <w:numPr>
          <w:ilvl w:val="0"/>
          <w:numId w:val="7"/>
        </w:numPr>
        <w:spacing w:after="0" w:line="240" w:lineRule="auto"/>
        <w:contextualSpacing/>
        <w:rPr>
          <w:rFonts w:ascii="Arial" w:eastAsia="Calibri" w:hAnsi="Arial" w:cs="Arial"/>
        </w:rPr>
      </w:pPr>
      <w:r w:rsidRPr="00E11897">
        <w:rPr>
          <w:rFonts w:ascii="Arial" w:eastAsia="Calibri" w:hAnsi="Arial" w:cs="Arial"/>
        </w:rPr>
        <w:t xml:space="preserve">How many placement breakdowns have you experienced? </w:t>
      </w:r>
      <w:r w:rsidRPr="00E11897">
        <w:rPr>
          <w:rFonts w:ascii="Arial" w:eastAsia="Calibri" w:hAnsi="Arial" w:cs="Arial"/>
          <w:i/>
        </w:rPr>
        <w:t>(Please circle one option)</w:t>
      </w:r>
    </w:p>
    <w:p w14:paraId="599848AE" w14:textId="77777777" w:rsidR="00E11897" w:rsidRPr="00E11897" w:rsidRDefault="00E11897" w:rsidP="00E11897">
      <w:pPr>
        <w:spacing w:after="0"/>
        <w:ind w:left="720"/>
        <w:contextualSpacing/>
        <w:rPr>
          <w:rFonts w:ascii="Arial" w:eastAsia="Calibri" w:hAnsi="Arial" w:cs="Arial"/>
        </w:rPr>
      </w:pPr>
      <w:r w:rsidRPr="00E11897">
        <w:rPr>
          <w:rFonts w:ascii="Arial" w:eastAsia="Calibri" w:hAnsi="Arial" w:cs="Arial"/>
        </w:rPr>
        <w:t xml:space="preserve"> </w:t>
      </w:r>
    </w:p>
    <w:p w14:paraId="42293139" w14:textId="77777777" w:rsidR="00E11897" w:rsidRPr="00E11897" w:rsidRDefault="00E11897" w:rsidP="00E11897">
      <w:pPr>
        <w:spacing w:after="0" w:line="240" w:lineRule="auto"/>
        <w:ind w:left="720"/>
        <w:rPr>
          <w:rFonts w:ascii="Arial" w:eastAsia="Calibri" w:hAnsi="Arial" w:cs="Arial"/>
        </w:rPr>
      </w:pPr>
      <w:r w:rsidRPr="00E11897">
        <w:rPr>
          <w:rFonts w:ascii="Arial" w:eastAsia="Calibri" w:hAnsi="Arial" w:cs="Arial"/>
        </w:rPr>
        <w:t>None, 1, 2, 3, 4, 4+ (please state amount)</w:t>
      </w:r>
      <w:proofErr w:type="gramStart"/>
      <w:r w:rsidRPr="00E11897">
        <w:rPr>
          <w:rFonts w:ascii="Arial" w:eastAsia="Calibri" w:hAnsi="Arial" w:cs="Arial"/>
        </w:rPr>
        <w:t>………....</w:t>
      </w:r>
      <w:proofErr w:type="gramEnd"/>
      <w:r w:rsidRPr="00E11897">
        <w:rPr>
          <w:rFonts w:ascii="Arial" w:eastAsia="Calibri" w:hAnsi="Arial" w:cs="Arial"/>
        </w:rPr>
        <w:t xml:space="preserve"> </w:t>
      </w:r>
    </w:p>
    <w:p w14:paraId="415234C5" w14:textId="77777777" w:rsidR="00E11897" w:rsidRPr="00E11897" w:rsidRDefault="00E11897" w:rsidP="00E11897">
      <w:pPr>
        <w:spacing w:after="0" w:line="240" w:lineRule="auto"/>
        <w:rPr>
          <w:rFonts w:ascii="Arial" w:eastAsia="Calibri" w:hAnsi="Arial" w:cs="Arial"/>
        </w:rPr>
      </w:pPr>
    </w:p>
    <w:p w14:paraId="09BF33F9" w14:textId="77777777" w:rsidR="00E11897" w:rsidRPr="00E11897" w:rsidRDefault="00E11897" w:rsidP="00E11897">
      <w:pPr>
        <w:numPr>
          <w:ilvl w:val="0"/>
          <w:numId w:val="7"/>
        </w:numPr>
        <w:spacing w:after="0" w:line="240" w:lineRule="auto"/>
        <w:contextualSpacing/>
        <w:rPr>
          <w:rFonts w:ascii="Arial" w:eastAsia="Calibri" w:hAnsi="Arial" w:cs="Arial"/>
        </w:rPr>
      </w:pPr>
      <w:r w:rsidRPr="00E11897">
        <w:rPr>
          <w:rFonts w:ascii="Arial" w:eastAsia="Calibri" w:hAnsi="Arial" w:cs="Arial"/>
        </w:rPr>
        <w:t xml:space="preserve">How many foster children are currently in your care?  </w:t>
      </w:r>
    </w:p>
    <w:p w14:paraId="07399919" w14:textId="77777777" w:rsidR="00E11897" w:rsidRPr="00E11897" w:rsidRDefault="00E11897" w:rsidP="00E11897">
      <w:pPr>
        <w:spacing w:after="0"/>
        <w:ind w:left="720"/>
        <w:contextualSpacing/>
        <w:rPr>
          <w:rFonts w:ascii="Arial" w:eastAsia="Calibri" w:hAnsi="Arial" w:cs="Arial"/>
        </w:rPr>
      </w:pPr>
    </w:p>
    <w:p w14:paraId="47B30C0E" w14:textId="77777777" w:rsidR="00E11897" w:rsidRPr="00E11897" w:rsidRDefault="00E11897" w:rsidP="00E11897">
      <w:pPr>
        <w:numPr>
          <w:ilvl w:val="0"/>
          <w:numId w:val="7"/>
        </w:numPr>
        <w:spacing w:after="0" w:line="240" w:lineRule="auto"/>
        <w:contextualSpacing/>
        <w:rPr>
          <w:rFonts w:ascii="Arial" w:eastAsia="Calibri" w:hAnsi="Arial" w:cs="Arial"/>
        </w:rPr>
      </w:pPr>
      <w:r w:rsidRPr="00E11897">
        <w:rPr>
          <w:rFonts w:ascii="Arial" w:eastAsia="Calibri" w:hAnsi="Arial" w:cs="Arial"/>
        </w:rPr>
        <w:t xml:space="preserve">Are you a single carer? </w:t>
      </w:r>
      <w:r w:rsidRPr="00E11897">
        <w:rPr>
          <w:rFonts w:ascii="Arial" w:eastAsia="Calibri" w:hAnsi="Arial" w:cs="Arial"/>
          <w:i/>
        </w:rPr>
        <w:t>(Please circle one option)</w:t>
      </w:r>
      <w:r w:rsidRPr="00E11897">
        <w:rPr>
          <w:rFonts w:ascii="Arial" w:eastAsia="Calibri" w:hAnsi="Arial" w:cs="Arial"/>
        </w:rPr>
        <w:t xml:space="preserve"> </w:t>
      </w:r>
    </w:p>
    <w:p w14:paraId="3AE242DD" w14:textId="77777777" w:rsidR="00E11897" w:rsidRPr="00E11897" w:rsidRDefault="00E11897" w:rsidP="00E11897">
      <w:pPr>
        <w:spacing w:after="0"/>
        <w:ind w:left="720"/>
        <w:contextualSpacing/>
        <w:rPr>
          <w:rFonts w:ascii="Arial" w:eastAsia="Calibri" w:hAnsi="Arial" w:cs="Arial"/>
        </w:rPr>
      </w:pPr>
      <w:r w:rsidRPr="00E11897">
        <w:rPr>
          <w:rFonts w:ascii="Arial" w:eastAsia="Calibri" w:hAnsi="Arial" w:cs="Arial"/>
        </w:rPr>
        <w:t xml:space="preserve">                     </w:t>
      </w:r>
    </w:p>
    <w:p w14:paraId="152BE098" w14:textId="77777777" w:rsidR="00E11897" w:rsidRPr="00E11897" w:rsidRDefault="00E11897" w:rsidP="00E11897">
      <w:pPr>
        <w:spacing w:after="0"/>
        <w:ind w:left="720"/>
        <w:contextualSpacing/>
        <w:rPr>
          <w:rFonts w:ascii="Arial" w:eastAsia="Calibri" w:hAnsi="Arial" w:cs="Arial"/>
        </w:rPr>
      </w:pPr>
      <w:proofErr w:type="gramStart"/>
      <w:r w:rsidRPr="00E11897">
        <w:rPr>
          <w:rFonts w:ascii="Arial" w:eastAsia="Calibri" w:hAnsi="Arial" w:cs="Arial"/>
        </w:rPr>
        <w:t>Yes  /</w:t>
      </w:r>
      <w:proofErr w:type="gramEnd"/>
      <w:r w:rsidRPr="00E11897">
        <w:rPr>
          <w:rFonts w:ascii="Arial" w:eastAsia="Calibri" w:hAnsi="Arial" w:cs="Arial"/>
        </w:rPr>
        <w:t xml:space="preserve">  No</w:t>
      </w:r>
    </w:p>
    <w:p w14:paraId="4F53E58F" w14:textId="77777777" w:rsidR="00E11897" w:rsidRPr="00E11897" w:rsidRDefault="00E11897" w:rsidP="00E11897">
      <w:pPr>
        <w:spacing w:after="0"/>
        <w:ind w:left="720"/>
        <w:contextualSpacing/>
        <w:rPr>
          <w:rFonts w:ascii="Arial" w:eastAsia="Calibri" w:hAnsi="Arial" w:cs="Arial"/>
        </w:rPr>
      </w:pPr>
    </w:p>
    <w:p w14:paraId="609A7D95" w14:textId="77777777" w:rsidR="00E11897" w:rsidRPr="00E11897" w:rsidRDefault="00E11897" w:rsidP="00E11897">
      <w:pPr>
        <w:numPr>
          <w:ilvl w:val="0"/>
          <w:numId w:val="7"/>
        </w:numPr>
        <w:spacing w:after="0" w:line="240" w:lineRule="auto"/>
        <w:contextualSpacing/>
        <w:rPr>
          <w:rFonts w:ascii="Arial" w:eastAsia="Calibri" w:hAnsi="Arial" w:cs="Arial"/>
        </w:rPr>
      </w:pPr>
      <w:r w:rsidRPr="00E11897">
        <w:rPr>
          <w:rFonts w:ascii="Arial" w:eastAsia="Calibri" w:hAnsi="Arial" w:cs="Arial"/>
        </w:rPr>
        <w:lastRenderedPageBreak/>
        <w:t xml:space="preserve">On the scale below, please circle the response that best describes how much support you feel you receive from family, friends, </w:t>
      </w:r>
      <w:proofErr w:type="gramStart"/>
      <w:r w:rsidRPr="00E11897">
        <w:rPr>
          <w:rFonts w:ascii="Arial" w:eastAsia="Calibri" w:hAnsi="Arial" w:cs="Arial"/>
        </w:rPr>
        <w:t>professionals</w:t>
      </w:r>
      <w:proofErr w:type="gramEnd"/>
      <w:r w:rsidRPr="00E11897">
        <w:rPr>
          <w:rFonts w:ascii="Arial" w:eastAsia="Calibri" w:hAnsi="Arial" w:cs="Arial"/>
        </w:rPr>
        <w:t xml:space="preserve"> (etc.) in your role as a foster carer?</w:t>
      </w:r>
    </w:p>
    <w:p w14:paraId="21D0A6C8" w14:textId="77777777" w:rsidR="00E11897" w:rsidRPr="00E11897" w:rsidRDefault="00E11897" w:rsidP="00E11897">
      <w:pPr>
        <w:spacing w:after="0"/>
        <w:ind w:left="720"/>
        <w:contextualSpacing/>
        <w:rPr>
          <w:rFonts w:ascii="Arial" w:eastAsia="Calibri" w:hAnsi="Arial" w:cs="Arial"/>
        </w:rPr>
      </w:pPr>
    </w:p>
    <w:p w14:paraId="5C9AFE7A" w14:textId="77777777" w:rsidR="00E11897" w:rsidRPr="00E11897" w:rsidRDefault="00E11897" w:rsidP="00E11897">
      <w:pPr>
        <w:spacing w:after="0"/>
        <w:ind w:left="720"/>
        <w:contextualSpacing/>
        <w:rPr>
          <w:rFonts w:ascii="Arial" w:eastAsia="Calibri" w:hAnsi="Arial" w:cs="Arial"/>
        </w:rPr>
      </w:pPr>
      <w:r w:rsidRPr="00E11897">
        <w:rPr>
          <w:rFonts w:ascii="Arial" w:eastAsia="Calibri" w:hAnsi="Arial" w:cs="Arial"/>
        </w:rPr>
        <w:t xml:space="preserve">No </w:t>
      </w:r>
      <w:proofErr w:type="gramStart"/>
      <w:r w:rsidRPr="00E11897">
        <w:rPr>
          <w:rFonts w:ascii="Arial" w:eastAsia="Calibri" w:hAnsi="Arial" w:cs="Arial"/>
        </w:rPr>
        <w:t>support  /</w:t>
      </w:r>
      <w:proofErr w:type="gramEnd"/>
      <w:r w:rsidRPr="00E11897">
        <w:rPr>
          <w:rFonts w:ascii="Arial" w:eastAsia="Calibri" w:hAnsi="Arial" w:cs="Arial"/>
        </w:rPr>
        <w:t xml:space="preserve">  Little support  /  Adequate support  /  Good support  /  Great support</w:t>
      </w:r>
    </w:p>
    <w:p w14:paraId="41217486" w14:textId="77777777" w:rsidR="00E11897" w:rsidRPr="00E11897" w:rsidRDefault="00E11897" w:rsidP="00E11897">
      <w:pPr>
        <w:spacing w:after="0"/>
        <w:ind w:left="720"/>
        <w:contextualSpacing/>
        <w:rPr>
          <w:rFonts w:ascii="Arial" w:eastAsia="Calibri" w:hAnsi="Arial" w:cs="Arial"/>
        </w:rPr>
      </w:pPr>
      <w:r w:rsidRPr="00E11897">
        <w:rPr>
          <w:rFonts w:ascii="Arial" w:eastAsia="Calibri" w:hAnsi="Arial" w:cs="Arial"/>
        </w:rPr>
        <w:t xml:space="preserve">   </w:t>
      </w:r>
    </w:p>
    <w:p w14:paraId="3B80093A" w14:textId="77777777" w:rsidR="00E11897" w:rsidRPr="00E11897" w:rsidRDefault="00E11897" w:rsidP="00E11897">
      <w:pPr>
        <w:spacing w:after="0"/>
        <w:ind w:left="720"/>
        <w:contextualSpacing/>
        <w:rPr>
          <w:rFonts w:ascii="Arial" w:eastAsia="Calibri" w:hAnsi="Arial" w:cs="Arial"/>
        </w:rPr>
      </w:pPr>
    </w:p>
    <w:p w14:paraId="39EEDA06" w14:textId="77777777" w:rsidR="00E11897" w:rsidRPr="00E11897" w:rsidRDefault="00E11897" w:rsidP="00E11897">
      <w:pPr>
        <w:numPr>
          <w:ilvl w:val="0"/>
          <w:numId w:val="7"/>
        </w:numPr>
        <w:spacing w:after="0" w:line="240" w:lineRule="auto"/>
        <w:contextualSpacing/>
        <w:rPr>
          <w:rFonts w:ascii="Arial" w:eastAsia="Calibri" w:hAnsi="Arial" w:cs="Arial"/>
        </w:rPr>
      </w:pPr>
      <w:r w:rsidRPr="00E11897">
        <w:rPr>
          <w:rFonts w:ascii="Arial" w:eastAsia="Calibri" w:hAnsi="Arial" w:cs="Arial"/>
        </w:rPr>
        <w:t xml:space="preserve">Have you previously had training about blocked trust and blocked care, parental reflective functioning or </w:t>
      </w:r>
      <w:proofErr w:type="spellStart"/>
      <w:r w:rsidRPr="00E11897">
        <w:rPr>
          <w:rFonts w:ascii="Arial" w:eastAsia="Calibri" w:hAnsi="Arial" w:cs="Arial"/>
        </w:rPr>
        <w:t>mentalisation</w:t>
      </w:r>
      <w:proofErr w:type="spellEnd"/>
      <w:r w:rsidRPr="00E11897">
        <w:rPr>
          <w:rFonts w:ascii="Arial" w:eastAsia="Calibri" w:hAnsi="Arial" w:cs="Arial"/>
        </w:rPr>
        <w:t>? If so, please state what training:</w:t>
      </w:r>
    </w:p>
    <w:p w14:paraId="1B2EFDDC" w14:textId="77777777" w:rsidR="00E11897" w:rsidRPr="00E11897" w:rsidRDefault="00E11897" w:rsidP="00E11897">
      <w:pPr>
        <w:spacing w:after="0"/>
        <w:ind w:left="720"/>
        <w:contextualSpacing/>
        <w:rPr>
          <w:rFonts w:ascii="Arial" w:eastAsia="Calibri" w:hAnsi="Arial" w:cs="Arial"/>
        </w:rPr>
      </w:pPr>
    </w:p>
    <w:p w14:paraId="74CDA70D" w14:textId="77777777" w:rsidR="00E11897" w:rsidRPr="00E11897" w:rsidRDefault="00E11897" w:rsidP="00E11897">
      <w:pPr>
        <w:spacing w:after="0"/>
        <w:contextualSpacing/>
        <w:rPr>
          <w:rFonts w:ascii="Arial" w:eastAsia="Calibri" w:hAnsi="Arial" w:cs="Arial"/>
        </w:rPr>
      </w:pPr>
    </w:p>
    <w:p w14:paraId="108E9E87" w14:textId="77777777" w:rsidR="00E11897" w:rsidRPr="00E11897" w:rsidRDefault="00E11897" w:rsidP="00E11897">
      <w:pPr>
        <w:contextualSpacing/>
        <w:jc w:val="center"/>
        <w:rPr>
          <w:rFonts w:ascii="Arial" w:eastAsia="Calibri" w:hAnsi="Arial" w:cs="Arial"/>
          <w:b/>
          <w:sz w:val="28"/>
          <w:szCs w:val="28"/>
        </w:rPr>
      </w:pPr>
      <w:r w:rsidRPr="00E11897">
        <w:rPr>
          <w:rFonts w:ascii="Arial" w:eastAsia="Calibri" w:hAnsi="Arial" w:cs="Arial"/>
          <w:b/>
          <w:sz w:val="28"/>
          <w:szCs w:val="28"/>
        </w:rPr>
        <w:t>Thank you for taking the time to complete this questionnaire</w:t>
      </w:r>
    </w:p>
    <w:p w14:paraId="4A645DCF" w14:textId="77777777" w:rsidR="00E11897" w:rsidRPr="00E11897" w:rsidRDefault="00E11897" w:rsidP="00E11897">
      <w:pPr>
        <w:ind w:left="720"/>
        <w:contextualSpacing/>
        <w:rPr>
          <w:rFonts w:ascii="Arial" w:eastAsia="Calibri" w:hAnsi="Arial" w:cs="Arial"/>
        </w:rPr>
      </w:pPr>
    </w:p>
    <w:p w14:paraId="076FB3F5" w14:textId="77777777" w:rsidR="00E11897" w:rsidRPr="00E11897" w:rsidRDefault="00E11897" w:rsidP="00E11897">
      <w:pPr>
        <w:spacing w:after="0" w:line="240" w:lineRule="auto"/>
        <w:rPr>
          <w:rFonts w:ascii="Arial" w:eastAsia="Calibri" w:hAnsi="Arial" w:cs="Arial"/>
          <w:b/>
          <w:bCs/>
          <w:sz w:val="20"/>
          <w:szCs w:val="20"/>
        </w:rPr>
      </w:pPr>
    </w:p>
    <w:p w14:paraId="635764BD" w14:textId="77777777" w:rsidR="00E11897" w:rsidRPr="00E11897" w:rsidRDefault="00E11897" w:rsidP="00E11897">
      <w:pPr>
        <w:spacing w:after="0"/>
        <w:rPr>
          <w:rFonts w:ascii="Arial" w:eastAsia="Calibri" w:hAnsi="Arial" w:cs="Arial"/>
          <w:bCs/>
          <w:sz w:val="20"/>
          <w:szCs w:val="20"/>
        </w:rPr>
      </w:pPr>
      <w:r w:rsidRPr="00E11897">
        <w:rPr>
          <w:rFonts w:ascii="Arial" w:eastAsia="Calibri" w:hAnsi="Arial" w:cs="Arial"/>
          <w:bCs/>
          <w:sz w:val="20"/>
          <w:szCs w:val="20"/>
        </w:rPr>
        <w:t xml:space="preserve">Version 2.0, 15/04/2022 </w:t>
      </w:r>
    </w:p>
    <w:p w14:paraId="2AC0A358" w14:textId="77777777" w:rsidR="00E11897" w:rsidRPr="00E11897" w:rsidRDefault="00E11897" w:rsidP="00E11897">
      <w:pPr>
        <w:rPr>
          <w:rFonts w:ascii="Arial" w:eastAsia="Calibri" w:hAnsi="Arial" w:cs="Arial"/>
          <w:bCs/>
          <w:sz w:val="20"/>
          <w:szCs w:val="20"/>
        </w:rPr>
      </w:pPr>
      <w:r w:rsidRPr="00E11897">
        <w:rPr>
          <w:rFonts w:ascii="Arial" w:eastAsia="Calibri" w:hAnsi="Arial" w:cs="Arial"/>
          <w:bCs/>
          <w:sz w:val="20"/>
          <w:szCs w:val="20"/>
        </w:rPr>
        <w:t>IRAS ID.:</w:t>
      </w:r>
      <w:r w:rsidRPr="00E11897">
        <w:t xml:space="preserve"> </w:t>
      </w:r>
      <w:r w:rsidRPr="00E11897">
        <w:rPr>
          <w:rFonts w:ascii="Arial" w:eastAsia="Calibri" w:hAnsi="Arial" w:cs="Arial"/>
          <w:bCs/>
          <w:sz w:val="20"/>
          <w:szCs w:val="20"/>
        </w:rPr>
        <w:t>XXXXXX</w:t>
      </w:r>
    </w:p>
    <w:p w14:paraId="3B472409" w14:textId="77777777" w:rsidR="00E11897" w:rsidRPr="00E11897" w:rsidRDefault="00E11897" w:rsidP="00E11897"/>
    <w:p w14:paraId="333E4889" w14:textId="77777777" w:rsidR="00E11897" w:rsidRPr="00E11897" w:rsidRDefault="00E11897" w:rsidP="00E11897">
      <w:pPr>
        <w:ind w:hanging="720"/>
        <w:jc w:val="center"/>
        <w:rPr>
          <w:b/>
        </w:rPr>
      </w:pPr>
    </w:p>
    <w:p w14:paraId="77716C62" w14:textId="77777777" w:rsidR="00E11897" w:rsidRPr="00E11897" w:rsidRDefault="00E11897" w:rsidP="00E11897">
      <w:pPr>
        <w:ind w:hanging="720"/>
        <w:jc w:val="center"/>
        <w:rPr>
          <w:b/>
        </w:rPr>
      </w:pPr>
    </w:p>
    <w:p w14:paraId="5557E9C8" w14:textId="77777777" w:rsidR="00E11897" w:rsidRPr="00E11897" w:rsidRDefault="00E11897" w:rsidP="00E11897">
      <w:pPr>
        <w:ind w:hanging="720"/>
        <w:jc w:val="center"/>
        <w:rPr>
          <w:b/>
        </w:rPr>
      </w:pPr>
    </w:p>
    <w:p w14:paraId="28B07300" w14:textId="77777777" w:rsidR="00E11897" w:rsidRPr="00E11897" w:rsidRDefault="00E11897" w:rsidP="00E11897">
      <w:pPr>
        <w:ind w:hanging="720"/>
        <w:jc w:val="center"/>
        <w:rPr>
          <w:b/>
        </w:rPr>
      </w:pPr>
    </w:p>
    <w:p w14:paraId="14389C92" w14:textId="77777777" w:rsidR="00E11897" w:rsidRPr="00E11897" w:rsidRDefault="00E11897" w:rsidP="00E11897">
      <w:pPr>
        <w:ind w:hanging="720"/>
        <w:jc w:val="center"/>
        <w:rPr>
          <w:b/>
        </w:rPr>
      </w:pPr>
    </w:p>
    <w:p w14:paraId="5ADB5126" w14:textId="77777777" w:rsidR="00E11897" w:rsidRPr="00E11897" w:rsidRDefault="00E11897" w:rsidP="00E11897">
      <w:pPr>
        <w:ind w:hanging="720"/>
        <w:jc w:val="center"/>
        <w:rPr>
          <w:b/>
        </w:rPr>
      </w:pPr>
    </w:p>
    <w:p w14:paraId="2AC4FCEB" w14:textId="77777777" w:rsidR="00E11897" w:rsidRPr="00E11897" w:rsidRDefault="00E11897" w:rsidP="00E11897">
      <w:pPr>
        <w:ind w:hanging="720"/>
        <w:jc w:val="center"/>
        <w:rPr>
          <w:b/>
        </w:rPr>
      </w:pPr>
    </w:p>
    <w:p w14:paraId="62277C3D" w14:textId="77777777" w:rsidR="00E11897" w:rsidRPr="00E11897" w:rsidRDefault="00E11897" w:rsidP="00E11897">
      <w:pPr>
        <w:ind w:hanging="720"/>
        <w:jc w:val="center"/>
        <w:rPr>
          <w:b/>
        </w:rPr>
      </w:pPr>
    </w:p>
    <w:p w14:paraId="1FD62B32" w14:textId="77777777" w:rsidR="00E11897" w:rsidRPr="00E11897" w:rsidRDefault="00E11897" w:rsidP="00E11897">
      <w:pPr>
        <w:ind w:hanging="720"/>
        <w:jc w:val="center"/>
        <w:rPr>
          <w:b/>
        </w:rPr>
      </w:pPr>
    </w:p>
    <w:p w14:paraId="7643DA61" w14:textId="77777777" w:rsidR="00E11897" w:rsidRPr="00E11897" w:rsidRDefault="00E11897" w:rsidP="00E11897">
      <w:pPr>
        <w:ind w:hanging="720"/>
        <w:jc w:val="center"/>
        <w:rPr>
          <w:b/>
        </w:rPr>
      </w:pPr>
    </w:p>
    <w:p w14:paraId="241DA471" w14:textId="77777777" w:rsidR="00E11897" w:rsidRPr="00E11897" w:rsidRDefault="00E11897" w:rsidP="00E11897">
      <w:pPr>
        <w:ind w:hanging="720"/>
        <w:jc w:val="center"/>
        <w:rPr>
          <w:b/>
        </w:rPr>
      </w:pPr>
    </w:p>
    <w:p w14:paraId="203A376E" w14:textId="77777777" w:rsidR="00E11897" w:rsidRPr="00E11897" w:rsidRDefault="00E11897" w:rsidP="00E11897">
      <w:pPr>
        <w:ind w:hanging="720"/>
        <w:jc w:val="center"/>
        <w:rPr>
          <w:b/>
        </w:rPr>
      </w:pPr>
    </w:p>
    <w:p w14:paraId="746D2929" w14:textId="77777777" w:rsidR="00E11897" w:rsidRPr="00E11897" w:rsidRDefault="00E11897" w:rsidP="00E11897">
      <w:pPr>
        <w:ind w:hanging="720"/>
        <w:jc w:val="center"/>
        <w:rPr>
          <w:b/>
        </w:rPr>
      </w:pPr>
    </w:p>
    <w:p w14:paraId="1AD0FE8F" w14:textId="77777777" w:rsidR="00E11897" w:rsidRPr="00E11897" w:rsidRDefault="00E11897" w:rsidP="00E11897">
      <w:pPr>
        <w:ind w:hanging="720"/>
        <w:jc w:val="center"/>
        <w:rPr>
          <w:b/>
        </w:rPr>
      </w:pPr>
    </w:p>
    <w:p w14:paraId="5EC286BE" w14:textId="77777777" w:rsidR="00E11897" w:rsidRPr="00E11897" w:rsidRDefault="00E11897" w:rsidP="00E11897">
      <w:pPr>
        <w:ind w:hanging="720"/>
        <w:jc w:val="center"/>
        <w:rPr>
          <w:b/>
        </w:rPr>
      </w:pPr>
    </w:p>
    <w:p w14:paraId="67B81C36" w14:textId="77777777" w:rsidR="00E11897" w:rsidRPr="00E11897" w:rsidRDefault="00E11897" w:rsidP="00E11897">
      <w:pPr>
        <w:ind w:hanging="720"/>
        <w:jc w:val="center"/>
        <w:rPr>
          <w:b/>
        </w:rPr>
      </w:pPr>
    </w:p>
    <w:p w14:paraId="1D1F20C1" w14:textId="77777777" w:rsidR="00E11897" w:rsidRPr="00E11897" w:rsidRDefault="00E11897" w:rsidP="00E11897">
      <w:pPr>
        <w:ind w:hanging="720"/>
        <w:jc w:val="center"/>
        <w:rPr>
          <w:b/>
        </w:rPr>
      </w:pPr>
    </w:p>
    <w:p w14:paraId="4E385D7C" w14:textId="77777777" w:rsidR="00E11897" w:rsidRPr="00E11897" w:rsidRDefault="00E11897" w:rsidP="00E11897">
      <w:pPr>
        <w:ind w:hanging="720"/>
        <w:jc w:val="center"/>
        <w:rPr>
          <w:b/>
        </w:rPr>
      </w:pPr>
    </w:p>
    <w:p w14:paraId="636741ED" w14:textId="77777777" w:rsidR="00E11897" w:rsidRPr="00E11897" w:rsidRDefault="00E11897" w:rsidP="00E11897">
      <w:pPr>
        <w:ind w:hanging="720"/>
        <w:jc w:val="center"/>
        <w:rPr>
          <w:b/>
        </w:rPr>
      </w:pPr>
    </w:p>
    <w:p w14:paraId="0B58FFD0" w14:textId="77777777" w:rsidR="00E11897" w:rsidRPr="00E11897" w:rsidRDefault="00E11897" w:rsidP="00E11897">
      <w:pPr>
        <w:ind w:hanging="720"/>
        <w:jc w:val="center"/>
        <w:rPr>
          <w:b/>
        </w:rPr>
      </w:pPr>
    </w:p>
    <w:p w14:paraId="705A7273" w14:textId="77777777" w:rsidR="00E11897" w:rsidRPr="00E11897" w:rsidRDefault="00E11897" w:rsidP="00E11897">
      <w:pPr>
        <w:ind w:hanging="720"/>
        <w:jc w:val="center"/>
        <w:rPr>
          <w:b/>
        </w:rPr>
      </w:pPr>
    </w:p>
    <w:p w14:paraId="58E5A634" w14:textId="77777777" w:rsidR="00E11897" w:rsidRPr="00E11897" w:rsidRDefault="00E11897" w:rsidP="00E11897">
      <w:pPr>
        <w:ind w:hanging="720"/>
        <w:jc w:val="center"/>
        <w:rPr>
          <w:b/>
        </w:rPr>
      </w:pPr>
    </w:p>
    <w:p w14:paraId="7D25FF9D"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Appendix I </w:t>
      </w:r>
    </w:p>
    <w:p w14:paraId="35CC2B5D"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Interview Schedule </w:t>
      </w:r>
    </w:p>
    <w:p w14:paraId="74A8560A" w14:textId="77777777" w:rsidR="00E11897" w:rsidRPr="00E11897" w:rsidRDefault="00E11897" w:rsidP="00E11897">
      <w:pPr>
        <w:ind w:hanging="720"/>
        <w:jc w:val="center"/>
        <w:rPr>
          <w:b/>
        </w:rPr>
      </w:pPr>
    </w:p>
    <w:p w14:paraId="78F9B3DE" w14:textId="77777777" w:rsidR="00E11897" w:rsidRPr="00E11897" w:rsidRDefault="00E11897" w:rsidP="00E11897">
      <w:pPr>
        <w:spacing w:after="0" w:line="240" w:lineRule="auto"/>
        <w:jc w:val="center"/>
        <w:rPr>
          <w:rFonts w:ascii="Arial" w:eastAsia="Calibri" w:hAnsi="Arial" w:cs="Arial"/>
          <w:b/>
          <w:bCs/>
          <w:sz w:val="32"/>
          <w:szCs w:val="32"/>
        </w:rPr>
      </w:pPr>
      <w:r w:rsidRPr="00E11897">
        <w:rPr>
          <w:rFonts w:ascii="Arial" w:eastAsia="Calibri" w:hAnsi="Arial" w:cs="Arial"/>
          <w:b/>
          <w:bCs/>
          <w:sz w:val="32"/>
          <w:szCs w:val="32"/>
        </w:rPr>
        <w:t>INTERVIEW SCHEDULE</w:t>
      </w:r>
    </w:p>
    <w:p w14:paraId="1E763DC4" w14:textId="77777777" w:rsidR="00E11897" w:rsidRPr="00E11897" w:rsidRDefault="00E11897" w:rsidP="00E11897">
      <w:pPr>
        <w:spacing w:after="0" w:line="240" w:lineRule="auto"/>
        <w:rPr>
          <w:rFonts w:ascii="Arial" w:eastAsia="Calibri" w:hAnsi="Arial" w:cs="Arial"/>
        </w:rPr>
      </w:pPr>
    </w:p>
    <w:p w14:paraId="392C5442" w14:textId="77777777" w:rsidR="00E11897" w:rsidRPr="00E11897" w:rsidRDefault="00E11897" w:rsidP="00E11897">
      <w:pPr>
        <w:spacing w:after="0" w:line="240" w:lineRule="auto"/>
        <w:rPr>
          <w:rFonts w:ascii="Arial" w:eastAsia="Calibri" w:hAnsi="Arial" w:cs="Arial"/>
          <w:b/>
          <w:sz w:val="24"/>
          <w:szCs w:val="24"/>
        </w:rPr>
      </w:pPr>
      <w:r w:rsidRPr="00E11897">
        <w:rPr>
          <w:rFonts w:ascii="Arial" w:eastAsia="Calibri" w:hAnsi="Arial" w:cs="Arial"/>
          <w:b/>
          <w:sz w:val="24"/>
          <w:szCs w:val="24"/>
        </w:rPr>
        <w:t xml:space="preserve">Study Title: </w:t>
      </w:r>
      <w:r w:rsidRPr="00E11897">
        <w:rPr>
          <w:rFonts w:ascii="Arial" w:eastAsia="Calibri" w:hAnsi="Arial" w:cs="Arial"/>
          <w:sz w:val="24"/>
          <w:szCs w:val="24"/>
        </w:rPr>
        <w:t xml:space="preserve">Foster carers experience of blocked care                                                                                   </w:t>
      </w:r>
    </w:p>
    <w:p w14:paraId="74A92976" w14:textId="77777777" w:rsidR="00E11897" w:rsidRPr="00E11897" w:rsidRDefault="00E11897" w:rsidP="00E11897">
      <w:pPr>
        <w:spacing w:after="0" w:line="240" w:lineRule="auto"/>
        <w:rPr>
          <w:rFonts w:ascii="Arial" w:eastAsia="Calibri" w:hAnsi="Arial" w:cs="Arial"/>
          <w:sz w:val="24"/>
          <w:szCs w:val="24"/>
        </w:rPr>
      </w:pPr>
      <w:r w:rsidRPr="00E11897">
        <w:rPr>
          <w:rFonts w:ascii="Arial" w:eastAsia="Calibri" w:hAnsi="Arial" w:cs="Arial"/>
          <w:b/>
          <w:sz w:val="24"/>
          <w:szCs w:val="24"/>
        </w:rPr>
        <w:t>Researcher:</w:t>
      </w:r>
      <w:r w:rsidRPr="00E11897">
        <w:rPr>
          <w:rFonts w:ascii="Arial" w:eastAsia="Calibri" w:hAnsi="Arial" w:cs="Arial"/>
          <w:sz w:val="24"/>
          <w:szCs w:val="24"/>
        </w:rPr>
        <w:t xml:space="preserve"> Alice Keenan</w:t>
      </w:r>
    </w:p>
    <w:p w14:paraId="18A88AA2" w14:textId="77777777" w:rsidR="00E11897" w:rsidRPr="00E11897" w:rsidRDefault="00E11897" w:rsidP="00E11897">
      <w:pPr>
        <w:spacing w:after="0" w:line="240" w:lineRule="auto"/>
        <w:rPr>
          <w:rFonts w:ascii="Arial" w:eastAsia="Calibri" w:hAnsi="Arial" w:cs="Arial"/>
          <w:bCs/>
          <w:sz w:val="20"/>
          <w:szCs w:val="20"/>
        </w:rPr>
      </w:pPr>
    </w:p>
    <w:p w14:paraId="14DB1895" w14:textId="77777777" w:rsidR="00E11897" w:rsidRPr="00E11897" w:rsidRDefault="00E11897" w:rsidP="00E11897">
      <w:pPr>
        <w:spacing w:after="0" w:line="240" w:lineRule="auto"/>
        <w:rPr>
          <w:rFonts w:ascii="Arial" w:eastAsia="Calibri" w:hAnsi="Arial" w:cs="Arial"/>
          <w:b/>
          <w:bCs/>
          <w:u w:val="single"/>
        </w:rPr>
      </w:pPr>
      <w:r w:rsidRPr="00E11897">
        <w:rPr>
          <w:rFonts w:ascii="Arial" w:eastAsia="Calibri" w:hAnsi="Arial" w:cs="Arial"/>
          <w:b/>
          <w:bCs/>
          <w:u w:val="single"/>
        </w:rPr>
        <w:t>Introduction</w:t>
      </w:r>
    </w:p>
    <w:p w14:paraId="344ADAA8" w14:textId="77777777" w:rsidR="00E11897" w:rsidRPr="00E11897" w:rsidRDefault="00E11897" w:rsidP="00E11897">
      <w:pPr>
        <w:spacing w:after="0" w:line="240" w:lineRule="auto"/>
        <w:rPr>
          <w:rFonts w:ascii="Arial" w:eastAsia="Calibri" w:hAnsi="Arial" w:cs="Arial"/>
          <w:bCs/>
        </w:rPr>
      </w:pPr>
      <w:r w:rsidRPr="00E11897">
        <w:rPr>
          <w:rFonts w:ascii="Arial" w:eastAsia="Calibri" w:hAnsi="Arial" w:cs="Arial"/>
          <w:bCs/>
        </w:rPr>
        <w:t xml:space="preserve">Hi, </w:t>
      </w:r>
      <w:proofErr w:type="gramStart"/>
      <w:r w:rsidRPr="00E11897">
        <w:rPr>
          <w:rFonts w:ascii="Arial" w:eastAsia="Calibri" w:hAnsi="Arial" w:cs="Arial"/>
          <w:bCs/>
        </w:rPr>
        <w:t>its</w:t>
      </w:r>
      <w:proofErr w:type="gramEnd"/>
      <w:r w:rsidRPr="00E11897">
        <w:rPr>
          <w:rFonts w:ascii="Arial" w:eastAsia="Calibri" w:hAnsi="Arial" w:cs="Arial"/>
          <w:bCs/>
        </w:rPr>
        <w:t xml:space="preserve"> lovely to see you. Thank you for taking the time to read the study information and for completing the consent form and demographic questionnaire ahead of the interview appointment. As you are already aware, in the following interview I will ask you questions about your experience of times in which it has been challenging to provide the care that your foster child (/children) might need. By asking you about this, I hope to get a better understanding of foster carer’s perception of and lived experience of blocked care in relation to their foster child (/children). It feels important to develop a better understanding of this because as far as I am aware no previous research has attempted to explore or understand this by directly asking foster carers about their experience of it. </w:t>
      </w:r>
    </w:p>
    <w:p w14:paraId="36B3204B" w14:textId="77777777" w:rsidR="00E11897" w:rsidRPr="00E11897" w:rsidRDefault="00E11897" w:rsidP="00E11897">
      <w:pPr>
        <w:spacing w:after="0" w:line="240" w:lineRule="auto"/>
        <w:rPr>
          <w:rFonts w:ascii="Arial" w:eastAsia="Calibri" w:hAnsi="Arial" w:cs="Arial"/>
          <w:bCs/>
        </w:rPr>
      </w:pPr>
    </w:p>
    <w:p w14:paraId="10EABF1B" w14:textId="77777777" w:rsidR="00E11897" w:rsidRPr="00E11897" w:rsidRDefault="00E11897" w:rsidP="00E11897">
      <w:pPr>
        <w:spacing w:after="0" w:line="240" w:lineRule="auto"/>
        <w:rPr>
          <w:rFonts w:ascii="Arial" w:eastAsia="Calibri" w:hAnsi="Arial" w:cs="Arial"/>
          <w:bCs/>
        </w:rPr>
      </w:pPr>
    </w:p>
    <w:p w14:paraId="18B22AD4" w14:textId="77777777" w:rsidR="00E11897" w:rsidRPr="00E11897" w:rsidRDefault="00E11897" w:rsidP="00E11897">
      <w:pPr>
        <w:spacing w:after="0" w:line="240" w:lineRule="auto"/>
        <w:rPr>
          <w:rFonts w:ascii="Arial" w:eastAsia="Calibri" w:hAnsi="Arial" w:cs="Arial"/>
          <w:bCs/>
        </w:rPr>
      </w:pPr>
    </w:p>
    <w:p w14:paraId="0621CD74" w14:textId="77777777" w:rsidR="00E11897" w:rsidRPr="00E11897" w:rsidRDefault="00E11897" w:rsidP="00E11897">
      <w:pPr>
        <w:spacing w:after="0" w:line="240" w:lineRule="auto"/>
        <w:rPr>
          <w:rFonts w:ascii="Arial" w:eastAsia="Calibri" w:hAnsi="Arial" w:cs="Arial"/>
          <w:bCs/>
        </w:rPr>
      </w:pPr>
    </w:p>
    <w:p w14:paraId="59D384B9" w14:textId="77777777" w:rsidR="00E11897" w:rsidRPr="00E11897" w:rsidRDefault="00E11897" w:rsidP="00E11897">
      <w:pPr>
        <w:spacing w:after="0" w:line="240" w:lineRule="auto"/>
        <w:rPr>
          <w:rFonts w:ascii="Arial" w:eastAsia="Calibri" w:hAnsi="Arial" w:cs="Arial"/>
          <w:bCs/>
        </w:rPr>
      </w:pPr>
      <w:r w:rsidRPr="00E11897">
        <w:rPr>
          <w:rFonts w:ascii="Arial" w:eastAsia="Calibri" w:hAnsi="Arial" w:cs="Arial"/>
          <w:bCs/>
        </w:rPr>
        <w:t xml:space="preserve">The interview will should last around an hour in some cases it might be shorter or longer depending on how much you have to say. Please let me know if you need a break at any point, or if you would like to stop the interview. </w:t>
      </w:r>
    </w:p>
    <w:p w14:paraId="2297A625" w14:textId="77777777" w:rsidR="00E11897" w:rsidRPr="00E11897" w:rsidRDefault="00E11897" w:rsidP="00E11897">
      <w:pPr>
        <w:spacing w:after="0" w:line="240" w:lineRule="auto"/>
        <w:rPr>
          <w:rFonts w:ascii="Arial" w:eastAsia="Calibri" w:hAnsi="Arial" w:cs="Arial"/>
          <w:bCs/>
        </w:rPr>
      </w:pPr>
    </w:p>
    <w:p w14:paraId="2ECD935D" w14:textId="77777777" w:rsidR="00E11897" w:rsidRPr="00E11897" w:rsidRDefault="00E11897" w:rsidP="00E11897">
      <w:pPr>
        <w:spacing w:after="0" w:line="240" w:lineRule="auto"/>
        <w:rPr>
          <w:rFonts w:ascii="Arial" w:eastAsia="Calibri" w:hAnsi="Arial" w:cs="Arial"/>
          <w:bCs/>
        </w:rPr>
      </w:pPr>
      <w:r w:rsidRPr="00E11897">
        <w:rPr>
          <w:rFonts w:ascii="Arial" w:eastAsia="Calibri" w:hAnsi="Arial" w:cs="Arial"/>
          <w:bCs/>
        </w:rPr>
        <w:t xml:space="preserve">Are you still happy to take part in the research? Do you have any questions? </w:t>
      </w:r>
    </w:p>
    <w:p w14:paraId="1F9B19EC" w14:textId="77777777" w:rsidR="00E11897" w:rsidRPr="00E11897" w:rsidRDefault="00E11897" w:rsidP="00E11897">
      <w:pPr>
        <w:spacing w:after="0" w:line="240" w:lineRule="auto"/>
        <w:rPr>
          <w:rFonts w:ascii="Arial" w:eastAsia="Calibri" w:hAnsi="Arial" w:cs="Arial"/>
          <w:bCs/>
        </w:rPr>
      </w:pPr>
    </w:p>
    <w:p w14:paraId="1C3E42FC" w14:textId="77777777" w:rsidR="00E11897" w:rsidRPr="00E11897" w:rsidRDefault="00E11897" w:rsidP="00E11897">
      <w:pPr>
        <w:spacing w:after="0" w:line="240" w:lineRule="auto"/>
        <w:rPr>
          <w:rFonts w:ascii="Arial" w:eastAsia="Calibri" w:hAnsi="Arial" w:cs="Arial"/>
          <w:bCs/>
        </w:rPr>
      </w:pPr>
      <w:r w:rsidRPr="00E11897">
        <w:rPr>
          <w:rFonts w:ascii="Arial" w:eastAsia="Calibri" w:hAnsi="Arial" w:cs="Arial"/>
          <w:bCs/>
        </w:rPr>
        <w:t>Are you in a confidential space where you feel safe to talk, where you will not be disturbed or overheard (particularly by any children)?</w:t>
      </w:r>
      <w:r w:rsidRPr="00E11897">
        <w:rPr>
          <w:rFonts w:ascii="Times New Roman" w:eastAsia="Calibri" w:hAnsi="Times New Roman" w:cs="Times New Roman"/>
        </w:rPr>
        <w:t xml:space="preserve"> </w:t>
      </w:r>
    </w:p>
    <w:p w14:paraId="1B9C85A1" w14:textId="77777777" w:rsidR="00E11897" w:rsidRPr="00E11897" w:rsidRDefault="00E11897" w:rsidP="00E11897">
      <w:pPr>
        <w:spacing w:after="0" w:line="240" w:lineRule="auto"/>
        <w:rPr>
          <w:rFonts w:ascii="Arial" w:eastAsia="Calibri" w:hAnsi="Arial" w:cs="Arial"/>
          <w:bCs/>
        </w:rPr>
      </w:pPr>
      <w:bookmarkStart w:id="57" w:name="_Hlk77241520"/>
    </w:p>
    <w:p w14:paraId="5EBF4149" w14:textId="77777777" w:rsidR="00E11897" w:rsidRPr="00E11897" w:rsidRDefault="00E11897" w:rsidP="00E11897">
      <w:pPr>
        <w:spacing w:after="0" w:line="240" w:lineRule="auto"/>
        <w:rPr>
          <w:rFonts w:ascii="Arial" w:eastAsia="Calibri" w:hAnsi="Arial" w:cs="Arial"/>
          <w:b/>
          <w:bCs/>
          <w:u w:val="single"/>
        </w:rPr>
      </w:pPr>
      <w:r w:rsidRPr="00E11897">
        <w:rPr>
          <w:rFonts w:ascii="Arial" w:eastAsia="Calibri" w:hAnsi="Arial" w:cs="Arial"/>
          <w:b/>
          <w:bCs/>
          <w:u w:val="single"/>
        </w:rPr>
        <w:t xml:space="preserve">Please note </w:t>
      </w:r>
    </w:p>
    <w:p w14:paraId="6A387884" w14:textId="77777777" w:rsidR="00E11897" w:rsidRPr="00E11897" w:rsidRDefault="00E11897" w:rsidP="00E11897">
      <w:pPr>
        <w:spacing w:after="0" w:line="240" w:lineRule="auto"/>
        <w:rPr>
          <w:rFonts w:ascii="Arial" w:eastAsia="Calibri" w:hAnsi="Arial" w:cs="Arial"/>
          <w:bCs/>
        </w:rPr>
      </w:pPr>
      <w:proofErr w:type="gramStart"/>
      <w:r w:rsidRPr="00E11897">
        <w:rPr>
          <w:rFonts w:ascii="Arial" w:eastAsia="Calibri" w:hAnsi="Arial" w:cs="Arial"/>
          <w:bCs/>
        </w:rPr>
        <w:t>For ease and to avoid jargon we will be asking you about times in which it has been challenging to provide the care that your foster child might need, when we are referring to this,</w:t>
      </w:r>
      <w:proofErr w:type="gramEnd"/>
      <w:r w:rsidRPr="00E11897">
        <w:rPr>
          <w:rFonts w:ascii="Arial" w:eastAsia="Calibri" w:hAnsi="Arial" w:cs="Arial"/>
          <w:bCs/>
        </w:rPr>
        <w:t xml:space="preserve"> we are asking you about your experience of blocked care. </w:t>
      </w:r>
    </w:p>
    <w:bookmarkEnd w:id="57"/>
    <w:p w14:paraId="1374487B" w14:textId="77777777" w:rsidR="00E11897" w:rsidRPr="00E11897" w:rsidRDefault="00E11897" w:rsidP="00E11897">
      <w:pPr>
        <w:spacing w:after="0" w:line="240" w:lineRule="auto"/>
        <w:rPr>
          <w:rFonts w:ascii="Arial" w:eastAsia="Calibri" w:hAnsi="Arial" w:cs="Arial"/>
          <w:bCs/>
          <w:sz w:val="20"/>
          <w:szCs w:val="20"/>
        </w:rPr>
      </w:pPr>
    </w:p>
    <w:p w14:paraId="6F0D5911" w14:textId="77777777" w:rsidR="00E11897" w:rsidRPr="00E11897" w:rsidRDefault="00E11897" w:rsidP="00E11897">
      <w:pPr>
        <w:spacing w:after="0" w:line="240" w:lineRule="auto"/>
        <w:jc w:val="center"/>
        <w:rPr>
          <w:rFonts w:ascii="Arial" w:eastAsia="Calibri" w:hAnsi="Arial" w:cs="Arial"/>
          <w:b/>
          <w:sz w:val="24"/>
          <w:szCs w:val="24"/>
          <w:u w:val="single"/>
        </w:rPr>
      </w:pPr>
      <w:r w:rsidRPr="00E11897">
        <w:rPr>
          <w:rFonts w:ascii="Arial" w:eastAsia="Calibri" w:hAnsi="Arial" w:cs="Arial"/>
          <w:b/>
          <w:sz w:val="24"/>
          <w:szCs w:val="24"/>
          <w:u w:val="single"/>
        </w:rPr>
        <w:t>Interview Questions</w:t>
      </w:r>
    </w:p>
    <w:p w14:paraId="6E1EDED4" w14:textId="77777777" w:rsidR="00E11897" w:rsidRPr="00E11897" w:rsidRDefault="00E11897" w:rsidP="00E11897">
      <w:pPr>
        <w:spacing w:after="0" w:line="240" w:lineRule="auto"/>
        <w:rPr>
          <w:rFonts w:ascii="Arial" w:eastAsia="Calibri" w:hAnsi="Arial" w:cs="Arial"/>
          <w:bCs/>
          <w:sz w:val="20"/>
          <w:szCs w:val="20"/>
        </w:rPr>
      </w:pPr>
    </w:p>
    <w:p w14:paraId="31575C62" w14:textId="77777777" w:rsidR="00E11897" w:rsidRPr="00E11897" w:rsidRDefault="00E11897" w:rsidP="00E11897">
      <w:pPr>
        <w:numPr>
          <w:ilvl w:val="0"/>
          <w:numId w:val="9"/>
        </w:numPr>
        <w:spacing w:after="0" w:line="240" w:lineRule="auto"/>
        <w:ind w:left="426" w:hanging="426"/>
        <w:contextualSpacing/>
        <w:rPr>
          <w:rFonts w:ascii="Arial" w:eastAsia="Calibri" w:hAnsi="Arial" w:cs="Arial"/>
          <w:bCs/>
        </w:rPr>
      </w:pPr>
      <w:r w:rsidRPr="00E11897">
        <w:rPr>
          <w:rFonts w:ascii="Arial" w:eastAsia="Calibri" w:hAnsi="Arial" w:cs="Arial"/>
          <w:b/>
          <w:bCs/>
          <w:i/>
        </w:rPr>
        <w:t xml:space="preserve">Do you recall the definition of blocked care that </w:t>
      </w:r>
      <w:proofErr w:type="gramStart"/>
      <w:r w:rsidRPr="00E11897">
        <w:rPr>
          <w:rFonts w:ascii="Arial" w:eastAsia="Calibri" w:hAnsi="Arial" w:cs="Arial"/>
          <w:b/>
          <w:bCs/>
          <w:i/>
        </w:rPr>
        <w:t>was provided</w:t>
      </w:r>
      <w:proofErr w:type="gramEnd"/>
      <w:r w:rsidRPr="00E11897">
        <w:rPr>
          <w:rFonts w:ascii="Arial" w:eastAsia="Calibri" w:hAnsi="Arial" w:cs="Arial"/>
          <w:b/>
          <w:bCs/>
          <w:i/>
        </w:rPr>
        <w:t xml:space="preserve"> in the information sheet?</w:t>
      </w:r>
      <w:r w:rsidRPr="00E11897">
        <w:rPr>
          <w:rFonts w:ascii="Arial" w:eastAsia="Calibri" w:hAnsi="Arial" w:cs="Arial"/>
          <w:bCs/>
        </w:rPr>
        <w:t xml:space="preserve"> If no repeat this information. Then ask all participants “does this concept make sense to you?” “Is the term blocked care a helpful one?”  </w:t>
      </w:r>
    </w:p>
    <w:p w14:paraId="7F7FEEB2" w14:textId="77777777" w:rsidR="00E11897" w:rsidRPr="00E11897" w:rsidRDefault="00E11897" w:rsidP="00E11897">
      <w:pPr>
        <w:spacing w:after="0" w:line="240" w:lineRule="auto"/>
        <w:jc w:val="center"/>
        <w:rPr>
          <w:rFonts w:ascii="Arial" w:eastAsia="Calibri" w:hAnsi="Arial" w:cs="Arial"/>
          <w:b/>
          <w:u w:val="single"/>
        </w:rPr>
      </w:pPr>
    </w:p>
    <w:p w14:paraId="69F50D5C" w14:textId="77777777" w:rsidR="00E11897" w:rsidRPr="00E11897" w:rsidRDefault="00E11897" w:rsidP="00E11897">
      <w:pPr>
        <w:numPr>
          <w:ilvl w:val="0"/>
          <w:numId w:val="9"/>
        </w:numPr>
        <w:spacing w:after="0" w:line="240" w:lineRule="auto"/>
        <w:ind w:left="426" w:hanging="426"/>
        <w:contextualSpacing/>
        <w:rPr>
          <w:rFonts w:ascii="Arial" w:eastAsia="Calibri" w:hAnsi="Arial" w:cs="Arial"/>
          <w:b/>
          <w:bCs/>
        </w:rPr>
      </w:pPr>
      <w:r w:rsidRPr="00E11897">
        <w:rPr>
          <w:rFonts w:ascii="Arial" w:eastAsia="Calibri" w:hAnsi="Arial" w:cs="Arial"/>
          <w:b/>
          <w:bCs/>
          <w:i/>
        </w:rPr>
        <w:t>Can you bring to mind times when it has been more challenging to provide care for a foster child?</w:t>
      </w:r>
    </w:p>
    <w:p w14:paraId="790E756F" w14:textId="77777777" w:rsidR="00E11897" w:rsidRPr="00E11897" w:rsidRDefault="00E11897" w:rsidP="00E11897">
      <w:pPr>
        <w:ind w:left="720"/>
        <w:contextualSpacing/>
        <w:rPr>
          <w:rFonts w:ascii="Arial" w:eastAsia="Calibri" w:hAnsi="Arial" w:cs="Arial"/>
          <w:bCs/>
          <w:i/>
        </w:rPr>
      </w:pPr>
    </w:p>
    <w:p w14:paraId="3ABC1C8F" w14:textId="77777777" w:rsidR="00E11897" w:rsidRPr="00E11897" w:rsidRDefault="00E11897" w:rsidP="00E11897">
      <w:pPr>
        <w:spacing w:after="0"/>
        <w:ind w:left="426"/>
        <w:contextualSpacing/>
        <w:rPr>
          <w:rFonts w:ascii="Arial" w:eastAsia="Calibri" w:hAnsi="Arial" w:cs="Arial"/>
          <w:bCs/>
        </w:rPr>
      </w:pPr>
      <w:proofErr w:type="gramStart"/>
      <w:r w:rsidRPr="00E11897">
        <w:rPr>
          <w:rFonts w:ascii="Arial" w:eastAsia="Calibri" w:hAnsi="Arial" w:cs="Arial"/>
          <w:bCs/>
        </w:rPr>
        <w:t xml:space="preserve">For example, this could include occasions where you might have felt that you were </w:t>
      </w:r>
      <w:bookmarkStart w:id="58" w:name="_Hlk77240249"/>
      <w:r w:rsidRPr="00E11897">
        <w:rPr>
          <w:rFonts w:ascii="Arial" w:eastAsia="Calibri" w:hAnsi="Arial" w:cs="Arial"/>
          <w:bCs/>
        </w:rPr>
        <w:t xml:space="preserve">struggling to connect with the child, coped by distancing yourself from the child, struggled to think about the kind of care that the child might require, when you have </w:t>
      </w:r>
      <w:r w:rsidRPr="00E11897">
        <w:rPr>
          <w:rFonts w:ascii="Arial" w:eastAsia="Calibri" w:hAnsi="Arial" w:cs="Arial"/>
          <w:bCs/>
        </w:rPr>
        <w:lastRenderedPageBreak/>
        <w:t>acted upon strong emotions / high emotional arousal (e.g., anger or sadness), when it has been difficult to understand your child and their behaviour or your own responses to the child.</w:t>
      </w:r>
      <w:proofErr w:type="gramEnd"/>
      <w:r w:rsidRPr="00E11897">
        <w:rPr>
          <w:rFonts w:ascii="Arial" w:eastAsia="Calibri" w:hAnsi="Arial" w:cs="Arial"/>
          <w:bCs/>
        </w:rPr>
        <w:t xml:space="preserve"> </w:t>
      </w:r>
      <w:bookmarkEnd w:id="58"/>
    </w:p>
    <w:p w14:paraId="5DA06FE4" w14:textId="77777777" w:rsidR="00E11897" w:rsidRPr="00E11897" w:rsidRDefault="00E11897" w:rsidP="00E11897">
      <w:pPr>
        <w:spacing w:after="0"/>
        <w:ind w:left="426"/>
        <w:contextualSpacing/>
        <w:rPr>
          <w:rFonts w:ascii="Arial" w:eastAsia="Calibri" w:hAnsi="Arial" w:cs="Arial"/>
          <w:bCs/>
        </w:rPr>
      </w:pPr>
    </w:p>
    <w:p w14:paraId="6EF164C7" w14:textId="77777777" w:rsidR="00E11897" w:rsidRPr="00E11897" w:rsidRDefault="00E11897" w:rsidP="00E11897">
      <w:pPr>
        <w:spacing w:after="0" w:line="240" w:lineRule="auto"/>
        <w:rPr>
          <w:rFonts w:ascii="Arial" w:eastAsia="Calibri" w:hAnsi="Arial" w:cs="Arial"/>
          <w:b/>
          <w:bCs/>
          <w:i/>
        </w:rPr>
      </w:pPr>
      <w:r w:rsidRPr="00E11897">
        <w:rPr>
          <w:rFonts w:ascii="Arial" w:eastAsia="Calibri" w:hAnsi="Arial" w:cs="Arial"/>
          <w:b/>
          <w:bCs/>
          <w:i/>
        </w:rPr>
        <w:t xml:space="preserve">Whilst holding a particular child that you have cared for in mind, can you describe an example of a situation (or situations) when you experienced barriers to providing the care that this child might have needed? Please explain what these barriers were and how they contributed to it being more challenging to provide the care that this child might have needed. </w:t>
      </w:r>
    </w:p>
    <w:p w14:paraId="3DB41629" w14:textId="77777777" w:rsidR="00E11897" w:rsidRPr="00E11897" w:rsidRDefault="00E11897" w:rsidP="00E11897">
      <w:pPr>
        <w:spacing w:after="0" w:line="240" w:lineRule="auto"/>
        <w:ind w:left="360"/>
        <w:rPr>
          <w:rFonts w:ascii="Arial" w:eastAsia="Calibri" w:hAnsi="Arial" w:cs="Arial"/>
          <w:bCs/>
          <w:i/>
        </w:rPr>
      </w:pPr>
    </w:p>
    <w:p w14:paraId="40C30414" w14:textId="77777777" w:rsidR="00E11897" w:rsidRPr="00E11897" w:rsidRDefault="00E11897" w:rsidP="00E11897">
      <w:pPr>
        <w:spacing w:after="0" w:line="240" w:lineRule="auto"/>
        <w:jc w:val="center"/>
        <w:rPr>
          <w:rFonts w:ascii="Arial" w:eastAsia="Calibri" w:hAnsi="Arial" w:cs="Arial"/>
          <w:bCs/>
          <w:i/>
          <w:iCs/>
          <w:u w:val="single"/>
        </w:rPr>
      </w:pPr>
      <w:r w:rsidRPr="00E11897">
        <w:rPr>
          <w:rFonts w:ascii="Arial" w:eastAsia="Calibri" w:hAnsi="Arial" w:cs="Arial"/>
          <w:bCs/>
          <w:i/>
          <w:iCs/>
          <w:u w:val="single"/>
        </w:rPr>
        <w:t>Follow up questions for question 2:</w:t>
      </w:r>
    </w:p>
    <w:p w14:paraId="14803D4C" w14:textId="77777777" w:rsidR="00E11897" w:rsidRPr="00E11897" w:rsidRDefault="00E11897" w:rsidP="00E11897">
      <w:pPr>
        <w:spacing w:after="0" w:line="240" w:lineRule="auto"/>
        <w:rPr>
          <w:rFonts w:ascii="Arial" w:eastAsia="Calibri" w:hAnsi="Arial" w:cs="Arial"/>
          <w:bCs/>
          <w:i/>
          <w:iCs/>
        </w:rPr>
      </w:pPr>
      <w:r w:rsidRPr="00E11897">
        <w:rPr>
          <w:rFonts w:ascii="Arial" w:eastAsia="Calibri" w:hAnsi="Arial" w:cs="Arial"/>
          <w:bCs/>
          <w:i/>
          <w:iCs/>
        </w:rPr>
        <w:t>Child centred</w:t>
      </w:r>
    </w:p>
    <w:p w14:paraId="16BC51C5"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 xml:space="preserve">What was the child doing? </w:t>
      </w:r>
    </w:p>
    <w:p w14:paraId="5199BF24"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 xml:space="preserve">What sense did you make of the child’s behaviour and their reactions to you at the time? What were their intentions? How were they feeling? What were they thinking? </w:t>
      </w:r>
    </w:p>
    <w:p w14:paraId="1246BA59"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 xml:space="preserve">If not already covered ask: in your opinion, did their </w:t>
      </w:r>
      <w:proofErr w:type="gramStart"/>
      <w:r w:rsidRPr="00E11897">
        <w:rPr>
          <w:rFonts w:ascii="Arial" w:eastAsia="Calibri" w:hAnsi="Arial" w:cs="Arial"/>
          <w:bCs/>
        </w:rPr>
        <w:t>past experiences</w:t>
      </w:r>
      <w:proofErr w:type="gramEnd"/>
      <w:r w:rsidRPr="00E11897">
        <w:rPr>
          <w:rFonts w:ascii="Arial" w:eastAsia="Calibri" w:hAnsi="Arial" w:cs="Arial"/>
          <w:bCs/>
        </w:rPr>
        <w:t xml:space="preserve">, affect how they were thinking, feeling and behaving?   </w:t>
      </w:r>
    </w:p>
    <w:p w14:paraId="3E679BE2" w14:textId="77777777" w:rsidR="00E11897" w:rsidRPr="00E11897" w:rsidRDefault="00E11897" w:rsidP="00E11897">
      <w:pPr>
        <w:spacing w:after="0" w:line="240" w:lineRule="auto"/>
        <w:rPr>
          <w:rFonts w:ascii="Arial" w:eastAsia="Calibri" w:hAnsi="Arial" w:cs="Arial"/>
          <w:bCs/>
          <w:i/>
        </w:rPr>
      </w:pPr>
      <w:r w:rsidRPr="00E11897">
        <w:rPr>
          <w:rFonts w:ascii="Arial" w:eastAsia="Calibri" w:hAnsi="Arial" w:cs="Arial"/>
          <w:bCs/>
          <w:i/>
        </w:rPr>
        <w:t xml:space="preserve">Carer centred  </w:t>
      </w:r>
    </w:p>
    <w:p w14:paraId="27D405BE"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 xml:space="preserve">What were you doing? </w:t>
      </w:r>
    </w:p>
    <w:p w14:paraId="0BED1F4C"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What sense did you make of your thoughts, feelings and behaviour at the time?</w:t>
      </w:r>
    </w:p>
    <w:p w14:paraId="22D64ED9" w14:textId="77777777" w:rsidR="00E11897" w:rsidRPr="00E11897" w:rsidRDefault="00E11897" w:rsidP="00E11897">
      <w:pPr>
        <w:numPr>
          <w:ilvl w:val="0"/>
          <w:numId w:val="13"/>
        </w:numPr>
        <w:spacing w:after="0" w:line="240" w:lineRule="auto"/>
        <w:ind w:left="1276"/>
        <w:contextualSpacing/>
        <w:rPr>
          <w:rFonts w:ascii="Arial" w:eastAsia="Calibri" w:hAnsi="Arial" w:cs="Arial"/>
          <w:bCs/>
        </w:rPr>
      </w:pPr>
      <w:r w:rsidRPr="00E11897">
        <w:rPr>
          <w:rFonts w:ascii="Arial" w:eastAsia="Calibri" w:hAnsi="Arial" w:cs="Arial"/>
          <w:bCs/>
        </w:rPr>
        <w:t>What affect did this have on how you cared for and reacted to the child?</w:t>
      </w:r>
    </w:p>
    <w:p w14:paraId="129BA311"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 xml:space="preserve">Did this instance remind you of any experiences you have had in the past? (E.g. your own early life experiences or experiences in your adult life)? </w:t>
      </w:r>
    </w:p>
    <w:p w14:paraId="77CB7A8B" w14:textId="77777777" w:rsidR="00E11897" w:rsidRPr="00E11897" w:rsidRDefault="00E11897" w:rsidP="00E11897">
      <w:pPr>
        <w:numPr>
          <w:ilvl w:val="0"/>
          <w:numId w:val="11"/>
        </w:numPr>
        <w:spacing w:after="0" w:line="240" w:lineRule="auto"/>
        <w:ind w:left="1276"/>
        <w:contextualSpacing/>
        <w:rPr>
          <w:rFonts w:ascii="Arial" w:eastAsia="Calibri" w:hAnsi="Arial" w:cs="Arial"/>
          <w:bCs/>
        </w:rPr>
      </w:pPr>
      <w:r w:rsidRPr="00E11897">
        <w:rPr>
          <w:rFonts w:ascii="Arial" w:eastAsia="Calibri" w:hAnsi="Arial" w:cs="Arial"/>
          <w:bCs/>
        </w:rPr>
        <w:t xml:space="preserve">If so, how does this impact on your experience of situations where it has been more challenging to provide the care that this child might have needed? </w:t>
      </w:r>
    </w:p>
    <w:p w14:paraId="54292F9D" w14:textId="77777777" w:rsidR="00E11897" w:rsidRPr="00E11897" w:rsidRDefault="00E11897" w:rsidP="00E11897">
      <w:pPr>
        <w:numPr>
          <w:ilvl w:val="0"/>
          <w:numId w:val="11"/>
        </w:numPr>
        <w:spacing w:after="0" w:line="240" w:lineRule="auto"/>
        <w:ind w:left="1276"/>
        <w:contextualSpacing/>
        <w:rPr>
          <w:rFonts w:ascii="Arial" w:eastAsia="Calibri" w:hAnsi="Arial" w:cs="Arial"/>
          <w:bCs/>
        </w:rPr>
      </w:pPr>
      <w:r w:rsidRPr="00E11897">
        <w:rPr>
          <w:rFonts w:ascii="Arial" w:eastAsia="Calibri" w:hAnsi="Arial" w:cs="Arial"/>
          <w:bCs/>
        </w:rPr>
        <w:t xml:space="preserve">If not already covered </w:t>
      </w:r>
      <w:proofErr w:type="gramStart"/>
      <w:r w:rsidRPr="00E11897">
        <w:rPr>
          <w:rFonts w:ascii="Arial" w:eastAsia="Calibri" w:hAnsi="Arial" w:cs="Arial"/>
          <w:bCs/>
        </w:rPr>
        <w:t>ask:</w:t>
      </w:r>
      <w:proofErr w:type="gramEnd"/>
      <w:r w:rsidRPr="00E11897">
        <w:rPr>
          <w:rFonts w:ascii="Arial" w:eastAsia="Calibri" w:hAnsi="Arial" w:cs="Arial"/>
          <w:bCs/>
        </w:rPr>
        <w:t xml:space="preserve"> how does it affect your thoughts, feelings and behaviours in response to these situations? </w:t>
      </w:r>
    </w:p>
    <w:p w14:paraId="4B148375"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 xml:space="preserve">Was there something about how you experienced </w:t>
      </w:r>
      <w:proofErr w:type="gramStart"/>
      <w:r w:rsidRPr="00E11897">
        <w:rPr>
          <w:rFonts w:ascii="Arial" w:eastAsia="Calibri" w:hAnsi="Arial" w:cs="Arial"/>
          <w:bCs/>
        </w:rPr>
        <w:t>this</w:t>
      </w:r>
      <w:proofErr w:type="gramEnd"/>
      <w:r w:rsidRPr="00E11897">
        <w:rPr>
          <w:rFonts w:ascii="Arial" w:eastAsia="Calibri" w:hAnsi="Arial" w:cs="Arial"/>
          <w:bCs/>
        </w:rPr>
        <w:t xml:space="preserve"> child that made it particularly challenging to provide care for them? </w:t>
      </w:r>
    </w:p>
    <w:p w14:paraId="6D040F25" w14:textId="77777777" w:rsidR="00E11897" w:rsidRPr="00E11897" w:rsidRDefault="00E11897" w:rsidP="00E11897">
      <w:pPr>
        <w:numPr>
          <w:ilvl w:val="0"/>
          <w:numId w:val="10"/>
        </w:numPr>
        <w:spacing w:after="0" w:line="240" w:lineRule="auto"/>
        <w:ind w:left="1276"/>
        <w:contextualSpacing/>
        <w:rPr>
          <w:rFonts w:ascii="Arial" w:eastAsia="Calibri" w:hAnsi="Arial" w:cs="Arial"/>
          <w:bCs/>
        </w:rPr>
      </w:pPr>
      <w:r w:rsidRPr="00E11897">
        <w:rPr>
          <w:rFonts w:ascii="Arial" w:eastAsia="Calibri" w:hAnsi="Arial" w:cs="Arial"/>
          <w:bCs/>
        </w:rPr>
        <w:t xml:space="preserve">Did they remind you of anyone (this could include yourself)?  </w:t>
      </w:r>
    </w:p>
    <w:p w14:paraId="4FC5F102" w14:textId="77777777" w:rsidR="00E11897" w:rsidRPr="00E11897" w:rsidRDefault="00E11897" w:rsidP="00E11897">
      <w:pPr>
        <w:numPr>
          <w:ilvl w:val="0"/>
          <w:numId w:val="10"/>
        </w:numPr>
        <w:spacing w:after="0" w:line="240" w:lineRule="auto"/>
        <w:ind w:left="1276"/>
        <w:contextualSpacing/>
        <w:rPr>
          <w:rFonts w:ascii="Arial" w:eastAsia="Calibri" w:hAnsi="Arial" w:cs="Arial"/>
          <w:bCs/>
        </w:rPr>
      </w:pPr>
      <w:r w:rsidRPr="00E11897">
        <w:rPr>
          <w:rFonts w:ascii="Arial" w:eastAsia="Calibri" w:hAnsi="Arial" w:cs="Arial"/>
          <w:bCs/>
        </w:rPr>
        <w:t xml:space="preserve">Did their pattern of behaviour / your pattern of behaviour in response to them remind you of anything/ anyone? </w:t>
      </w:r>
    </w:p>
    <w:p w14:paraId="77BBA939"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Did this situation (/situations) reoccur?</w:t>
      </w:r>
    </w:p>
    <w:p w14:paraId="7557E531"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 xml:space="preserve">Were you aware at the time </w:t>
      </w:r>
      <w:proofErr w:type="gramStart"/>
      <w:r w:rsidRPr="00E11897">
        <w:rPr>
          <w:rFonts w:ascii="Arial" w:eastAsia="Calibri" w:hAnsi="Arial" w:cs="Arial"/>
          <w:bCs/>
        </w:rPr>
        <w:t>that it was becoming challenging to provide the care that this child might have needed</w:t>
      </w:r>
      <w:proofErr w:type="gramEnd"/>
      <w:r w:rsidRPr="00E11897">
        <w:rPr>
          <w:rFonts w:ascii="Arial" w:eastAsia="Calibri" w:hAnsi="Arial" w:cs="Arial"/>
          <w:bCs/>
        </w:rPr>
        <w:t xml:space="preserve">? </w:t>
      </w:r>
    </w:p>
    <w:p w14:paraId="480081CF" w14:textId="77777777" w:rsidR="00E11897" w:rsidRPr="00E11897" w:rsidRDefault="00E11897" w:rsidP="00E11897">
      <w:pPr>
        <w:numPr>
          <w:ilvl w:val="0"/>
          <w:numId w:val="14"/>
        </w:numPr>
        <w:spacing w:after="0" w:line="240" w:lineRule="auto"/>
        <w:ind w:left="1276"/>
        <w:contextualSpacing/>
        <w:rPr>
          <w:rFonts w:ascii="Arial" w:eastAsia="Calibri" w:hAnsi="Arial" w:cs="Arial"/>
          <w:bCs/>
        </w:rPr>
      </w:pPr>
      <w:r w:rsidRPr="00E11897">
        <w:rPr>
          <w:rFonts w:ascii="Arial" w:eastAsia="Calibri" w:hAnsi="Arial" w:cs="Arial"/>
          <w:bCs/>
        </w:rPr>
        <w:t xml:space="preserve">Was there a turning point when you noticed this? </w:t>
      </w:r>
    </w:p>
    <w:p w14:paraId="5680C986" w14:textId="77777777" w:rsidR="00E11897" w:rsidRPr="00E11897" w:rsidRDefault="00E11897" w:rsidP="00E11897">
      <w:pPr>
        <w:numPr>
          <w:ilvl w:val="0"/>
          <w:numId w:val="14"/>
        </w:numPr>
        <w:spacing w:after="0" w:line="240" w:lineRule="auto"/>
        <w:ind w:left="1276"/>
        <w:contextualSpacing/>
        <w:rPr>
          <w:rFonts w:ascii="Arial" w:eastAsia="Calibri" w:hAnsi="Arial" w:cs="Arial"/>
          <w:bCs/>
        </w:rPr>
      </w:pPr>
      <w:r w:rsidRPr="00E11897">
        <w:rPr>
          <w:rFonts w:ascii="Arial" w:eastAsia="Calibri" w:hAnsi="Arial" w:cs="Arial"/>
          <w:bCs/>
        </w:rPr>
        <w:t>Can you provide an early example of when you first noticed it was becoming challenging?</w:t>
      </w:r>
    </w:p>
    <w:p w14:paraId="25C00607" w14:textId="77777777" w:rsidR="00E11897" w:rsidRPr="00E11897" w:rsidRDefault="00E11897" w:rsidP="00E11897">
      <w:pPr>
        <w:spacing w:after="0" w:line="240" w:lineRule="auto"/>
        <w:rPr>
          <w:rFonts w:ascii="Arial" w:eastAsia="Calibri" w:hAnsi="Arial" w:cs="Arial"/>
          <w:bCs/>
          <w:i/>
        </w:rPr>
      </w:pPr>
      <w:r w:rsidRPr="00E11897">
        <w:rPr>
          <w:rFonts w:ascii="Arial" w:eastAsia="Calibri" w:hAnsi="Arial" w:cs="Arial"/>
          <w:bCs/>
          <w:i/>
        </w:rPr>
        <w:t>Other</w:t>
      </w:r>
    </w:p>
    <w:p w14:paraId="52B4070B"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What were others doing (e.g., household members, other professionals, others in the child’s and your life)? Did this contribute in any way to it being more challenging to provide care for the child?</w:t>
      </w:r>
    </w:p>
    <w:p w14:paraId="5F7F1C4B" w14:textId="77777777" w:rsidR="00E11897" w:rsidRPr="00E11897" w:rsidRDefault="00E11897" w:rsidP="00E11897">
      <w:pPr>
        <w:ind w:left="709"/>
        <w:contextualSpacing/>
        <w:rPr>
          <w:rFonts w:ascii="Arial" w:eastAsia="Calibri" w:hAnsi="Arial" w:cs="Arial"/>
          <w:bCs/>
        </w:rPr>
      </w:pPr>
    </w:p>
    <w:p w14:paraId="2A6D4748" w14:textId="77777777" w:rsidR="00E11897" w:rsidRPr="00E11897" w:rsidRDefault="00E11897" w:rsidP="00E11897">
      <w:pPr>
        <w:numPr>
          <w:ilvl w:val="0"/>
          <w:numId w:val="9"/>
        </w:numPr>
        <w:spacing w:after="0" w:line="240" w:lineRule="auto"/>
        <w:ind w:left="284"/>
        <w:contextualSpacing/>
        <w:rPr>
          <w:rFonts w:ascii="Arial" w:eastAsia="Calibri" w:hAnsi="Arial" w:cs="Arial"/>
          <w:b/>
          <w:bCs/>
          <w:i/>
        </w:rPr>
      </w:pPr>
      <w:r w:rsidRPr="00E11897">
        <w:rPr>
          <w:rFonts w:ascii="Arial" w:eastAsia="Calibri" w:hAnsi="Arial" w:cs="Arial"/>
          <w:b/>
          <w:bCs/>
          <w:i/>
        </w:rPr>
        <w:t>Has your experience or understanding of those instances in which it was challenging to provide the care that the child might have needed changed or developed overtime?</w:t>
      </w:r>
    </w:p>
    <w:p w14:paraId="3D546D6C" w14:textId="77777777" w:rsidR="00E11897" w:rsidRPr="00E11897" w:rsidRDefault="00E11897" w:rsidP="00E11897">
      <w:pPr>
        <w:ind w:left="720"/>
        <w:contextualSpacing/>
        <w:rPr>
          <w:rFonts w:ascii="Arial" w:eastAsia="Calibri" w:hAnsi="Arial" w:cs="Arial"/>
          <w:bCs/>
        </w:rPr>
      </w:pPr>
    </w:p>
    <w:p w14:paraId="6AF6A106" w14:textId="77777777" w:rsidR="00E11897" w:rsidRPr="00E11897" w:rsidRDefault="00E11897" w:rsidP="00E11897">
      <w:pPr>
        <w:ind w:left="720"/>
        <w:contextualSpacing/>
        <w:jc w:val="center"/>
        <w:rPr>
          <w:rFonts w:ascii="Arial" w:eastAsia="Calibri" w:hAnsi="Arial" w:cs="Arial"/>
          <w:bCs/>
          <w:i/>
          <w:u w:val="single"/>
        </w:rPr>
      </w:pPr>
      <w:r w:rsidRPr="00E11897">
        <w:rPr>
          <w:rFonts w:ascii="Arial" w:eastAsia="Calibri" w:hAnsi="Arial" w:cs="Arial"/>
          <w:bCs/>
          <w:i/>
          <w:u w:val="single"/>
        </w:rPr>
        <w:t xml:space="preserve">Follow up questions for question 3 </w:t>
      </w:r>
    </w:p>
    <w:p w14:paraId="128C4663"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 xml:space="preserve">Did your thoughts or feelings about </w:t>
      </w:r>
      <w:proofErr w:type="gramStart"/>
      <w:r w:rsidRPr="00E11897">
        <w:rPr>
          <w:rFonts w:ascii="Arial" w:eastAsia="Calibri" w:hAnsi="Arial" w:cs="Arial"/>
          <w:bCs/>
        </w:rPr>
        <w:t>it, how you responded to it or how you made sense of it</w:t>
      </w:r>
      <w:proofErr w:type="gramEnd"/>
      <w:r w:rsidRPr="00E11897">
        <w:rPr>
          <w:rFonts w:ascii="Arial" w:eastAsia="Calibri" w:hAnsi="Arial" w:cs="Arial"/>
          <w:bCs/>
        </w:rPr>
        <w:t xml:space="preserve"> change overtime?</w:t>
      </w:r>
    </w:p>
    <w:p w14:paraId="2A750A53"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 xml:space="preserve">When you think about the times when you found it more difficult to provide care for the child (/children) do you notice any patterns? </w:t>
      </w:r>
    </w:p>
    <w:p w14:paraId="6719DB21"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Did any of these patterns reoccur when caring for other foster children?</w:t>
      </w:r>
    </w:p>
    <w:p w14:paraId="65F87E0B" w14:textId="77777777" w:rsidR="00E11897" w:rsidRPr="00E11897" w:rsidRDefault="00E11897" w:rsidP="00E11897">
      <w:pPr>
        <w:numPr>
          <w:ilvl w:val="0"/>
          <w:numId w:val="12"/>
        </w:numPr>
        <w:spacing w:after="0" w:line="240" w:lineRule="auto"/>
        <w:ind w:left="1276"/>
        <w:contextualSpacing/>
        <w:rPr>
          <w:rFonts w:ascii="Arial" w:eastAsia="Calibri" w:hAnsi="Arial" w:cs="Arial"/>
          <w:bCs/>
        </w:rPr>
      </w:pPr>
      <w:r w:rsidRPr="00E11897">
        <w:rPr>
          <w:rFonts w:ascii="Arial" w:eastAsia="Calibri" w:hAnsi="Arial" w:cs="Arial"/>
          <w:bCs/>
        </w:rPr>
        <w:lastRenderedPageBreak/>
        <w:t xml:space="preserve">Alternatively, was there something about your experience of caring for this child (or the dynamic with this child) that was different to your experience of caring for other foster children? </w:t>
      </w:r>
    </w:p>
    <w:p w14:paraId="09084BE8" w14:textId="77777777" w:rsidR="00E11897" w:rsidRPr="00E11897" w:rsidRDefault="00E11897" w:rsidP="00E11897">
      <w:pPr>
        <w:numPr>
          <w:ilvl w:val="0"/>
          <w:numId w:val="8"/>
        </w:numPr>
        <w:spacing w:after="0" w:line="240" w:lineRule="auto"/>
        <w:ind w:left="709"/>
        <w:contextualSpacing/>
        <w:rPr>
          <w:rFonts w:ascii="Arial" w:eastAsia="Calibri" w:hAnsi="Arial" w:cs="Arial"/>
          <w:bCs/>
        </w:rPr>
      </w:pPr>
      <w:r w:rsidRPr="00E11897">
        <w:rPr>
          <w:rFonts w:ascii="Arial" w:eastAsia="Calibri" w:hAnsi="Arial" w:cs="Arial"/>
          <w:bCs/>
        </w:rPr>
        <w:t xml:space="preserve">When you think of those situations in which it was challenging to provide care for the child </w:t>
      </w:r>
      <w:proofErr w:type="gramStart"/>
      <w:r w:rsidRPr="00E11897">
        <w:rPr>
          <w:rFonts w:ascii="Arial" w:eastAsia="Calibri" w:hAnsi="Arial" w:cs="Arial"/>
          <w:bCs/>
        </w:rPr>
        <w:t>do</w:t>
      </w:r>
      <w:proofErr w:type="gramEnd"/>
      <w:r w:rsidRPr="00E11897">
        <w:rPr>
          <w:rFonts w:ascii="Arial" w:eastAsia="Calibri" w:hAnsi="Arial" w:cs="Arial"/>
          <w:bCs/>
        </w:rPr>
        <w:t xml:space="preserve"> you think that you ever acted in a way that seemed out of character for you?</w:t>
      </w:r>
    </w:p>
    <w:p w14:paraId="1E54C9F1" w14:textId="77777777" w:rsidR="00E11897" w:rsidRPr="00E11897" w:rsidRDefault="00E11897" w:rsidP="00E11897">
      <w:pPr>
        <w:spacing w:after="0" w:line="240" w:lineRule="auto"/>
        <w:rPr>
          <w:rFonts w:ascii="Arial" w:eastAsia="Calibri" w:hAnsi="Arial" w:cs="Arial"/>
          <w:b/>
          <w:bCs/>
        </w:rPr>
      </w:pPr>
    </w:p>
    <w:p w14:paraId="35D3E10B" w14:textId="77777777" w:rsidR="00E11897" w:rsidRPr="00E11897" w:rsidRDefault="00E11897" w:rsidP="00E11897">
      <w:pPr>
        <w:numPr>
          <w:ilvl w:val="0"/>
          <w:numId w:val="9"/>
        </w:numPr>
        <w:spacing w:after="0" w:line="240" w:lineRule="auto"/>
        <w:ind w:left="426"/>
        <w:contextualSpacing/>
        <w:rPr>
          <w:rFonts w:ascii="Arial" w:eastAsia="Calibri" w:hAnsi="Arial" w:cs="Arial"/>
          <w:b/>
          <w:bCs/>
          <w:i/>
        </w:rPr>
      </w:pPr>
      <w:r w:rsidRPr="00E11897">
        <w:rPr>
          <w:rFonts w:ascii="Arial" w:eastAsia="Calibri" w:hAnsi="Arial" w:cs="Arial"/>
          <w:b/>
          <w:bCs/>
          <w:i/>
        </w:rPr>
        <w:t xml:space="preserve">Was anything else happening in your life at that the time that might have made it more challenging to provide care? (e.g., any stressors or traumatic/ negative life events e.g. bereavement)? </w:t>
      </w:r>
    </w:p>
    <w:p w14:paraId="1C6D2935" w14:textId="77777777" w:rsidR="00E11897" w:rsidRPr="00E11897" w:rsidRDefault="00E11897" w:rsidP="00E11897">
      <w:pPr>
        <w:spacing w:after="0" w:line="240" w:lineRule="auto"/>
        <w:ind w:left="426"/>
        <w:rPr>
          <w:rFonts w:ascii="Arial" w:eastAsia="Calibri" w:hAnsi="Arial" w:cs="Arial"/>
          <w:b/>
          <w:bCs/>
        </w:rPr>
      </w:pPr>
    </w:p>
    <w:p w14:paraId="22D2914D" w14:textId="77777777" w:rsidR="00E11897" w:rsidRPr="00E11897" w:rsidRDefault="00E11897" w:rsidP="00E11897">
      <w:pPr>
        <w:numPr>
          <w:ilvl w:val="0"/>
          <w:numId w:val="9"/>
        </w:numPr>
        <w:spacing w:after="0" w:line="240" w:lineRule="auto"/>
        <w:ind w:left="426"/>
        <w:contextualSpacing/>
        <w:rPr>
          <w:rFonts w:ascii="Arial" w:eastAsia="Calibri" w:hAnsi="Arial" w:cs="Arial"/>
          <w:b/>
          <w:bCs/>
          <w:i/>
        </w:rPr>
      </w:pPr>
      <w:r w:rsidRPr="00E11897">
        <w:rPr>
          <w:rFonts w:ascii="Arial" w:eastAsia="Calibri" w:hAnsi="Arial" w:cs="Arial"/>
          <w:b/>
          <w:bCs/>
          <w:i/>
        </w:rPr>
        <w:t xml:space="preserve">Is there anything else that you would like to tell us about </w:t>
      </w:r>
      <w:bookmarkStart w:id="59" w:name="_Hlk86158667"/>
      <w:r w:rsidRPr="00E11897">
        <w:rPr>
          <w:rFonts w:ascii="Arial" w:eastAsia="Calibri" w:hAnsi="Arial" w:cs="Arial"/>
          <w:b/>
          <w:bCs/>
          <w:i/>
        </w:rPr>
        <w:t xml:space="preserve">your experience of instances in which it has been more challenging to provide the care that the foster child (/children) might have needed?  </w:t>
      </w:r>
      <w:bookmarkEnd w:id="59"/>
    </w:p>
    <w:p w14:paraId="031CEF8C" w14:textId="77777777" w:rsidR="00E11897" w:rsidRPr="00E11897" w:rsidRDefault="00E11897" w:rsidP="00E11897">
      <w:pPr>
        <w:spacing w:after="0"/>
        <w:ind w:left="720"/>
        <w:contextualSpacing/>
        <w:rPr>
          <w:rFonts w:ascii="Arial" w:eastAsia="Calibri" w:hAnsi="Arial" w:cs="Arial"/>
        </w:rPr>
      </w:pPr>
    </w:p>
    <w:p w14:paraId="081E86A9" w14:textId="77777777" w:rsidR="00E11897" w:rsidRPr="00E11897" w:rsidRDefault="00E11897" w:rsidP="00E11897">
      <w:pPr>
        <w:spacing w:after="0" w:line="240" w:lineRule="auto"/>
        <w:rPr>
          <w:rFonts w:ascii="Arial" w:eastAsia="Calibri" w:hAnsi="Arial" w:cs="Arial"/>
          <w:bCs/>
        </w:rPr>
      </w:pPr>
      <w:r w:rsidRPr="00E11897">
        <w:rPr>
          <w:rFonts w:ascii="Arial" w:eastAsia="Calibri" w:hAnsi="Arial" w:cs="Arial"/>
          <w:bCs/>
        </w:rPr>
        <w:t xml:space="preserve">If they focus on a specific child throughout the interview, ask how long they cared for this child and age of the child at the time. </w:t>
      </w:r>
    </w:p>
    <w:p w14:paraId="1620A8BD" w14:textId="77777777" w:rsidR="00E11897" w:rsidRPr="00E11897" w:rsidRDefault="00E11897" w:rsidP="00E11897">
      <w:pPr>
        <w:spacing w:after="0" w:line="240" w:lineRule="auto"/>
        <w:rPr>
          <w:rFonts w:ascii="Arial" w:eastAsia="Calibri" w:hAnsi="Arial" w:cs="Arial"/>
          <w:bCs/>
        </w:rPr>
      </w:pPr>
    </w:p>
    <w:p w14:paraId="7DF60CA0" w14:textId="77777777" w:rsidR="00E11897" w:rsidRPr="00E11897" w:rsidRDefault="00E11897" w:rsidP="00E11897">
      <w:pPr>
        <w:spacing w:after="0" w:line="240" w:lineRule="auto"/>
        <w:rPr>
          <w:rFonts w:ascii="Arial" w:eastAsia="Calibri" w:hAnsi="Arial" w:cs="Arial"/>
          <w:b/>
          <w:bCs/>
          <w:sz w:val="24"/>
        </w:rPr>
      </w:pPr>
      <w:r w:rsidRPr="00E11897">
        <w:rPr>
          <w:rFonts w:ascii="Arial" w:eastAsia="Calibri" w:hAnsi="Arial" w:cs="Arial"/>
          <w:b/>
          <w:bCs/>
          <w:sz w:val="24"/>
        </w:rPr>
        <w:t xml:space="preserve">Do you have any further questions about the study? </w:t>
      </w:r>
    </w:p>
    <w:p w14:paraId="634F4CFF" w14:textId="77777777" w:rsidR="00E11897" w:rsidRPr="00E11897" w:rsidRDefault="00E11897" w:rsidP="00E11897">
      <w:pPr>
        <w:spacing w:after="0" w:line="240" w:lineRule="auto"/>
        <w:rPr>
          <w:rFonts w:ascii="Arial" w:eastAsia="Calibri" w:hAnsi="Arial" w:cs="Arial"/>
          <w:b/>
          <w:bCs/>
          <w:sz w:val="24"/>
        </w:rPr>
      </w:pPr>
    </w:p>
    <w:p w14:paraId="7449C666" w14:textId="77777777" w:rsidR="00E11897" w:rsidRPr="00E11897" w:rsidRDefault="00E11897" w:rsidP="00E11897">
      <w:pPr>
        <w:spacing w:after="0" w:line="240" w:lineRule="auto"/>
        <w:rPr>
          <w:rFonts w:ascii="Arial" w:eastAsia="Calibri" w:hAnsi="Arial" w:cs="Arial"/>
          <w:b/>
          <w:bCs/>
          <w:sz w:val="24"/>
        </w:rPr>
      </w:pPr>
      <w:r w:rsidRPr="00E11897">
        <w:rPr>
          <w:rFonts w:ascii="Arial" w:eastAsia="Calibri" w:hAnsi="Arial" w:cs="Arial"/>
          <w:b/>
          <w:bCs/>
          <w:sz w:val="24"/>
        </w:rPr>
        <w:t>Explain and then give debrief form to participant.</w:t>
      </w:r>
    </w:p>
    <w:p w14:paraId="4D4D293F" w14:textId="77777777" w:rsidR="00E11897" w:rsidRPr="00E11897" w:rsidRDefault="00E11897" w:rsidP="00E11897">
      <w:pPr>
        <w:spacing w:after="0" w:line="240" w:lineRule="auto"/>
        <w:rPr>
          <w:rFonts w:ascii="Arial" w:eastAsia="Calibri" w:hAnsi="Arial" w:cs="Arial"/>
        </w:rPr>
      </w:pPr>
    </w:p>
    <w:p w14:paraId="243428D6" w14:textId="77777777" w:rsidR="00E11897" w:rsidRPr="00E11897" w:rsidRDefault="00E11897" w:rsidP="00E11897">
      <w:pPr>
        <w:spacing w:after="0" w:line="240" w:lineRule="auto"/>
        <w:rPr>
          <w:rFonts w:ascii="Arial" w:eastAsia="Calibri" w:hAnsi="Arial" w:cs="Arial"/>
          <w:b/>
          <w:bCs/>
          <w:sz w:val="20"/>
          <w:szCs w:val="20"/>
        </w:rPr>
      </w:pPr>
    </w:p>
    <w:p w14:paraId="000F5025" w14:textId="77777777" w:rsidR="00E11897" w:rsidRPr="00E11897" w:rsidRDefault="00E11897" w:rsidP="00E11897">
      <w:pPr>
        <w:spacing w:after="0"/>
        <w:rPr>
          <w:rFonts w:ascii="Arial" w:eastAsia="Calibri" w:hAnsi="Arial" w:cs="Arial"/>
          <w:bCs/>
          <w:sz w:val="20"/>
          <w:szCs w:val="20"/>
        </w:rPr>
      </w:pPr>
      <w:r w:rsidRPr="00E11897">
        <w:rPr>
          <w:rFonts w:ascii="Arial" w:eastAsia="Calibri" w:hAnsi="Arial" w:cs="Arial"/>
          <w:bCs/>
          <w:sz w:val="20"/>
          <w:szCs w:val="20"/>
        </w:rPr>
        <w:t xml:space="preserve">Version 3.0, 20/10/2022 </w:t>
      </w:r>
    </w:p>
    <w:p w14:paraId="668249F8" w14:textId="77777777" w:rsidR="00E11897" w:rsidRPr="00E11897" w:rsidRDefault="00E11897" w:rsidP="00E11897">
      <w:pPr>
        <w:rPr>
          <w:rFonts w:ascii="Arial" w:eastAsia="Calibri" w:hAnsi="Arial" w:cs="Arial"/>
          <w:bCs/>
          <w:sz w:val="20"/>
          <w:szCs w:val="20"/>
        </w:rPr>
      </w:pPr>
      <w:r w:rsidRPr="00E11897">
        <w:rPr>
          <w:rFonts w:ascii="Arial" w:eastAsia="Calibri" w:hAnsi="Arial" w:cs="Arial"/>
          <w:bCs/>
          <w:sz w:val="20"/>
          <w:szCs w:val="20"/>
        </w:rPr>
        <w:t>IRAS ID.:</w:t>
      </w:r>
      <w:r w:rsidRPr="00E11897">
        <w:t xml:space="preserve"> </w:t>
      </w:r>
      <w:r w:rsidRPr="00E11897">
        <w:rPr>
          <w:rFonts w:ascii="Arial" w:eastAsia="Calibri" w:hAnsi="Arial" w:cs="Arial"/>
          <w:bCs/>
          <w:sz w:val="20"/>
          <w:szCs w:val="20"/>
        </w:rPr>
        <w:t>XXXXXX</w:t>
      </w:r>
    </w:p>
    <w:p w14:paraId="2F5CA795" w14:textId="77777777" w:rsidR="00E11897" w:rsidRPr="00E11897" w:rsidRDefault="00E11897" w:rsidP="00E11897"/>
    <w:p w14:paraId="1095C33E" w14:textId="77777777" w:rsidR="00E11897" w:rsidRPr="00E11897" w:rsidRDefault="00E11897" w:rsidP="00E11897"/>
    <w:p w14:paraId="5C6FD945" w14:textId="77777777" w:rsidR="00E11897" w:rsidRPr="00E11897" w:rsidRDefault="00E11897" w:rsidP="00E11897"/>
    <w:p w14:paraId="49EF0B4D" w14:textId="77777777" w:rsidR="00E11897" w:rsidRPr="00E11897" w:rsidRDefault="00E11897" w:rsidP="00E11897"/>
    <w:p w14:paraId="72915DA4" w14:textId="77777777" w:rsidR="00E11897" w:rsidRPr="00E11897" w:rsidRDefault="00E11897" w:rsidP="00E11897"/>
    <w:p w14:paraId="4DC24028" w14:textId="77777777" w:rsidR="00E11897" w:rsidRPr="00E11897" w:rsidRDefault="00E11897" w:rsidP="00E11897"/>
    <w:p w14:paraId="302427CF" w14:textId="77777777" w:rsidR="00E11897" w:rsidRPr="00E11897" w:rsidRDefault="00E11897" w:rsidP="00E11897"/>
    <w:p w14:paraId="7617EB8A" w14:textId="77777777" w:rsidR="00E11897" w:rsidRPr="00E11897" w:rsidRDefault="00E11897" w:rsidP="00E11897"/>
    <w:p w14:paraId="0EB407F2" w14:textId="77777777" w:rsidR="00E11897" w:rsidRPr="00E11897" w:rsidRDefault="00E11897" w:rsidP="00E11897"/>
    <w:p w14:paraId="2BA1774D" w14:textId="77777777" w:rsidR="00E11897" w:rsidRPr="00E11897" w:rsidRDefault="00E11897" w:rsidP="00E11897"/>
    <w:p w14:paraId="6C6A9B23" w14:textId="77777777" w:rsidR="00E11897" w:rsidRPr="00E11897" w:rsidRDefault="00E11897" w:rsidP="00E11897"/>
    <w:p w14:paraId="50CE8992" w14:textId="77777777" w:rsidR="00E11897" w:rsidRPr="00E11897" w:rsidRDefault="00E11897" w:rsidP="00E11897"/>
    <w:p w14:paraId="1E80899F" w14:textId="77777777" w:rsidR="00E11897" w:rsidRPr="00E11897" w:rsidRDefault="00E11897" w:rsidP="00E11897"/>
    <w:p w14:paraId="442C5B99" w14:textId="77777777" w:rsidR="00E11897" w:rsidRPr="00E11897" w:rsidRDefault="00E11897" w:rsidP="00E11897"/>
    <w:p w14:paraId="74C2D751" w14:textId="77777777" w:rsidR="00E11897" w:rsidRPr="00E11897" w:rsidRDefault="00E11897" w:rsidP="00E11897"/>
    <w:p w14:paraId="71CB3D5A" w14:textId="77777777" w:rsidR="00E11897" w:rsidRPr="00E11897" w:rsidRDefault="00E11897" w:rsidP="00E11897"/>
    <w:p w14:paraId="1CFD9A83" w14:textId="77777777" w:rsidR="00E11897" w:rsidRPr="00E11897" w:rsidRDefault="00E11897" w:rsidP="00E11897"/>
    <w:p w14:paraId="481D4DF5" w14:textId="77777777" w:rsidR="00E11897" w:rsidRPr="00E11897" w:rsidRDefault="00E11897" w:rsidP="00E11897"/>
    <w:p w14:paraId="27449CF4" w14:textId="77777777" w:rsidR="00E11897" w:rsidRPr="00E11897" w:rsidRDefault="00E11897" w:rsidP="00E11897"/>
    <w:p w14:paraId="0E45F42A" w14:textId="77777777" w:rsidR="00E11897" w:rsidRPr="00E11897" w:rsidRDefault="00E11897" w:rsidP="00E11897">
      <w:pPr>
        <w:jc w:val="center"/>
        <w:rPr>
          <w:rFonts w:ascii="Arial" w:hAnsi="Arial" w:cs="Arial"/>
          <w:b/>
          <w:sz w:val="24"/>
          <w:szCs w:val="24"/>
        </w:rPr>
      </w:pPr>
      <w:r w:rsidRPr="00E11897">
        <w:rPr>
          <w:rFonts w:ascii="Arial" w:hAnsi="Arial" w:cs="Arial"/>
          <w:b/>
          <w:sz w:val="24"/>
          <w:szCs w:val="24"/>
        </w:rPr>
        <w:t xml:space="preserve">Appendix J </w:t>
      </w:r>
    </w:p>
    <w:p w14:paraId="2CB4B997" w14:textId="77777777" w:rsidR="00E11897" w:rsidRPr="00E11897" w:rsidRDefault="00E11897" w:rsidP="00E11897">
      <w:pPr>
        <w:jc w:val="center"/>
        <w:rPr>
          <w:rFonts w:ascii="Arial" w:hAnsi="Arial" w:cs="Arial"/>
          <w:b/>
          <w:sz w:val="24"/>
          <w:szCs w:val="24"/>
        </w:rPr>
      </w:pPr>
      <w:r w:rsidRPr="00E11897">
        <w:rPr>
          <w:rFonts w:ascii="Arial" w:hAnsi="Arial" w:cs="Arial"/>
          <w:b/>
          <w:sz w:val="24"/>
          <w:szCs w:val="24"/>
        </w:rPr>
        <w:t xml:space="preserve">Debrief Form </w:t>
      </w:r>
    </w:p>
    <w:p w14:paraId="2C409087" w14:textId="77777777" w:rsidR="00E11897" w:rsidRPr="00E11897" w:rsidRDefault="00E11897" w:rsidP="00E11897">
      <w:pPr>
        <w:spacing w:after="0" w:line="240" w:lineRule="auto"/>
        <w:jc w:val="center"/>
        <w:rPr>
          <w:rFonts w:ascii="Arial" w:eastAsia="Calibri" w:hAnsi="Arial" w:cs="Arial"/>
          <w:b/>
          <w:bCs/>
          <w:sz w:val="32"/>
          <w:szCs w:val="32"/>
        </w:rPr>
      </w:pPr>
      <w:r w:rsidRPr="00E11897">
        <w:rPr>
          <w:rFonts w:ascii="Arial" w:eastAsia="Calibri" w:hAnsi="Arial" w:cs="Arial"/>
          <w:b/>
          <w:bCs/>
          <w:sz w:val="32"/>
          <w:szCs w:val="32"/>
        </w:rPr>
        <w:t>PARTICIPANT DEBRIEF FORM</w:t>
      </w:r>
    </w:p>
    <w:p w14:paraId="43F54723" w14:textId="77777777" w:rsidR="00E11897" w:rsidRPr="00E11897" w:rsidRDefault="00E11897" w:rsidP="00E11897">
      <w:pPr>
        <w:spacing w:after="0" w:line="240" w:lineRule="auto"/>
        <w:jc w:val="center"/>
        <w:rPr>
          <w:rFonts w:ascii="Arial" w:eastAsia="Calibri" w:hAnsi="Arial" w:cs="Arial"/>
          <w:b/>
          <w:bCs/>
          <w:sz w:val="24"/>
          <w:szCs w:val="24"/>
        </w:rPr>
      </w:pPr>
      <w:r w:rsidRPr="00E11897">
        <w:rPr>
          <w:rFonts w:ascii="Arial" w:eastAsia="Calibri" w:hAnsi="Arial" w:cs="Arial"/>
          <w:b/>
          <w:bCs/>
          <w:sz w:val="24"/>
          <w:szCs w:val="24"/>
        </w:rPr>
        <w:t xml:space="preserve"> </w:t>
      </w:r>
    </w:p>
    <w:p w14:paraId="33B6D71E" w14:textId="77777777" w:rsidR="00E11897" w:rsidRPr="00E11897" w:rsidRDefault="00E11897" w:rsidP="00E11897">
      <w:pPr>
        <w:spacing w:after="0" w:line="240" w:lineRule="auto"/>
        <w:rPr>
          <w:rFonts w:ascii="Arial" w:eastAsia="Calibri" w:hAnsi="Arial" w:cs="Arial"/>
          <w:b/>
          <w:sz w:val="24"/>
          <w:szCs w:val="24"/>
        </w:rPr>
      </w:pPr>
      <w:r w:rsidRPr="00E11897">
        <w:rPr>
          <w:rFonts w:ascii="Arial" w:eastAsia="Calibri" w:hAnsi="Arial" w:cs="Arial"/>
          <w:b/>
          <w:sz w:val="24"/>
          <w:szCs w:val="24"/>
        </w:rPr>
        <w:t xml:space="preserve">Study Title: </w:t>
      </w:r>
      <w:r w:rsidRPr="00E11897">
        <w:rPr>
          <w:rFonts w:ascii="Arial" w:eastAsia="Calibri" w:hAnsi="Arial" w:cs="Arial"/>
          <w:sz w:val="24"/>
          <w:szCs w:val="24"/>
        </w:rPr>
        <w:t xml:space="preserve">Foster carers experience of blocked care                                                                                   </w:t>
      </w:r>
    </w:p>
    <w:p w14:paraId="086765BB" w14:textId="77777777" w:rsidR="00E11897" w:rsidRPr="00E11897" w:rsidRDefault="00E11897" w:rsidP="00E11897">
      <w:pPr>
        <w:spacing w:after="0" w:line="240" w:lineRule="auto"/>
        <w:rPr>
          <w:rFonts w:ascii="Arial" w:eastAsia="Calibri" w:hAnsi="Arial" w:cs="Arial"/>
          <w:sz w:val="24"/>
          <w:szCs w:val="24"/>
        </w:rPr>
      </w:pPr>
      <w:r w:rsidRPr="00E11897">
        <w:rPr>
          <w:rFonts w:ascii="Arial" w:eastAsia="Calibri" w:hAnsi="Arial" w:cs="Arial"/>
          <w:b/>
          <w:sz w:val="24"/>
          <w:szCs w:val="24"/>
        </w:rPr>
        <w:t>Researcher:</w:t>
      </w:r>
      <w:r w:rsidRPr="00E11897">
        <w:rPr>
          <w:rFonts w:ascii="Arial" w:eastAsia="Calibri" w:hAnsi="Arial" w:cs="Arial"/>
          <w:sz w:val="24"/>
          <w:szCs w:val="24"/>
        </w:rPr>
        <w:t xml:space="preserve"> Alice Keenan</w:t>
      </w:r>
    </w:p>
    <w:p w14:paraId="01B66385" w14:textId="77777777" w:rsidR="00E11897" w:rsidRPr="00E11897" w:rsidRDefault="00E11897" w:rsidP="00E11897">
      <w:pPr>
        <w:spacing w:after="0" w:line="240" w:lineRule="auto"/>
        <w:jc w:val="center"/>
        <w:rPr>
          <w:rFonts w:ascii="Arial" w:eastAsia="Calibri" w:hAnsi="Arial" w:cs="Arial"/>
          <w:b/>
          <w:bCs/>
          <w:u w:val="single"/>
        </w:rPr>
      </w:pPr>
    </w:p>
    <w:p w14:paraId="4D149BB7" w14:textId="77777777" w:rsidR="00E11897" w:rsidRPr="00E11897" w:rsidRDefault="00E11897" w:rsidP="00E11897">
      <w:pPr>
        <w:spacing w:after="0" w:line="240" w:lineRule="auto"/>
        <w:rPr>
          <w:rFonts w:ascii="Arial" w:eastAsia="Calibri" w:hAnsi="Arial" w:cs="Arial"/>
          <w:i/>
          <w:iCs/>
        </w:rPr>
      </w:pPr>
      <w:r w:rsidRPr="00E11897">
        <w:rPr>
          <w:rFonts w:ascii="Arial" w:eastAsia="Calibri" w:hAnsi="Arial" w:cs="Arial"/>
          <w:i/>
          <w:iCs/>
        </w:rPr>
        <w:t xml:space="preserve">Thank you for taking part in this study, your time and contribution are valued greatly. </w:t>
      </w:r>
    </w:p>
    <w:p w14:paraId="2AA69061" w14:textId="77777777" w:rsidR="00E11897" w:rsidRPr="00E11897" w:rsidRDefault="00E11897" w:rsidP="00E11897">
      <w:pPr>
        <w:spacing w:after="0" w:line="240" w:lineRule="auto"/>
        <w:rPr>
          <w:rFonts w:ascii="Arial" w:eastAsia="Calibri" w:hAnsi="Arial" w:cs="Arial"/>
          <w:i/>
          <w:iCs/>
        </w:rPr>
      </w:pPr>
    </w:p>
    <w:p w14:paraId="52FD9C00"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This research aimed to understand foster carers perception and experience of occasions in which it has been more challenging to provide the care that your foster child (or children) might need (your experience of blocked care). The researcher will now transcribe the interview recording. Following this, the researcher will make notes of important themes in your interview responses. The researcher will complete this process for every participant and then your interview responses </w:t>
      </w:r>
      <w:proofErr w:type="gramStart"/>
      <w:r w:rsidRPr="00E11897">
        <w:rPr>
          <w:rFonts w:ascii="Arial" w:eastAsia="Calibri" w:hAnsi="Arial" w:cs="Arial"/>
        </w:rPr>
        <w:t>will be compared</w:t>
      </w:r>
      <w:proofErr w:type="gramEnd"/>
      <w:r w:rsidRPr="00E11897">
        <w:rPr>
          <w:rFonts w:ascii="Arial" w:eastAsia="Calibri" w:hAnsi="Arial" w:cs="Arial"/>
        </w:rPr>
        <w:t xml:space="preserve"> with other participants to see if there are any common themes throughout the interviews. Following this, the researcher will write up a research report and an executive summary. </w:t>
      </w:r>
    </w:p>
    <w:p w14:paraId="66567FC5" w14:textId="77777777" w:rsidR="00E11897" w:rsidRPr="00E11897" w:rsidRDefault="00E11897" w:rsidP="00E11897">
      <w:pPr>
        <w:spacing w:after="0" w:line="240" w:lineRule="auto"/>
        <w:rPr>
          <w:rFonts w:ascii="Arial" w:eastAsia="Calibri" w:hAnsi="Arial" w:cs="Arial"/>
        </w:rPr>
      </w:pPr>
    </w:p>
    <w:p w14:paraId="1F708541"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We hope that by increasing the understanding of this topic, we will learn more about occasions in which it is challenging for foster carers to provide the care that a foster child (or children) might need. We would hope that this understanding </w:t>
      </w:r>
      <w:proofErr w:type="gramStart"/>
      <w:r w:rsidRPr="00E11897">
        <w:rPr>
          <w:rFonts w:ascii="Arial" w:eastAsia="Calibri" w:hAnsi="Arial" w:cs="Arial"/>
        </w:rPr>
        <w:t>will</w:t>
      </w:r>
      <w:proofErr w:type="gramEnd"/>
      <w:r w:rsidRPr="00E11897">
        <w:rPr>
          <w:rFonts w:ascii="Arial" w:eastAsia="Calibri" w:hAnsi="Arial" w:cs="Arial"/>
        </w:rPr>
        <w:t xml:space="preserve"> contribute to the development of further support or training about blocked care for foster carers and other professionals in the future. </w:t>
      </w:r>
      <w:proofErr w:type="gramStart"/>
      <w:r w:rsidRPr="00E11897">
        <w:rPr>
          <w:rFonts w:ascii="Arial" w:eastAsia="Calibri" w:hAnsi="Arial" w:cs="Arial"/>
        </w:rPr>
        <w:t>Also</w:t>
      </w:r>
      <w:proofErr w:type="gramEnd"/>
      <w:r w:rsidRPr="00E11897">
        <w:rPr>
          <w:rFonts w:ascii="Arial" w:eastAsia="Calibri" w:hAnsi="Arial" w:cs="Arial"/>
        </w:rPr>
        <w:t xml:space="preserve">, we hope that you may have found it useful to discuss and reflect on your experiences.  </w:t>
      </w:r>
    </w:p>
    <w:p w14:paraId="3AB4DC8A" w14:textId="77777777" w:rsidR="00E11897" w:rsidRPr="00E11897" w:rsidRDefault="00E11897" w:rsidP="00E11897">
      <w:pPr>
        <w:spacing w:after="0" w:line="240" w:lineRule="auto"/>
        <w:rPr>
          <w:rFonts w:ascii="Arial" w:eastAsia="Calibri" w:hAnsi="Arial" w:cs="Arial"/>
        </w:rPr>
      </w:pPr>
    </w:p>
    <w:p w14:paraId="477D7060" w14:textId="77777777" w:rsidR="00E11897" w:rsidRPr="00E11897" w:rsidRDefault="00E11897" w:rsidP="00E11897">
      <w:pPr>
        <w:spacing w:after="0" w:line="240" w:lineRule="auto"/>
        <w:rPr>
          <w:rFonts w:ascii="Arial" w:eastAsia="Calibri" w:hAnsi="Arial" w:cs="Arial"/>
          <w:b/>
          <w:bCs/>
          <w:u w:val="single"/>
        </w:rPr>
      </w:pPr>
      <w:r w:rsidRPr="00E11897">
        <w:rPr>
          <w:rFonts w:ascii="Arial" w:eastAsia="Calibri" w:hAnsi="Arial" w:cs="Arial"/>
          <w:b/>
          <w:bCs/>
          <w:u w:val="single"/>
        </w:rPr>
        <w:t xml:space="preserve">Confidentiality </w:t>
      </w:r>
    </w:p>
    <w:p w14:paraId="324CEF56"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As already explained all data will be anonymised and unidentifiable for the purpose of the report and the executive summary. The researcher will not share any of your confidential data unless there is a concern about psychological or physical harm to yourself or others. In this instance, the researcher would aim to discuss this with you first.</w:t>
      </w:r>
    </w:p>
    <w:p w14:paraId="4C8695A0" w14:textId="77777777" w:rsidR="00E11897" w:rsidRPr="00E11897" w:rsidRDefault="00E11897" w:rsidP="00E11897">
      <w:pPr>
        <w:spacing w:after="0" w:line="240" w:lineRule="auto"/>
        <w:rPr>
          <w:rFonts w:ascii="Arial" w:eastAsia="Calibri" w:hAnsi="Arial" w:cs="Arial"/>
        </w:rPr>
      </w:pPr>
    </w:p>
    <w:p w14:paraId="6226FDBB" w14:textId="77777777" w:rsidR="00E11897" w:rsidRPr="00E11897" w:rsidRDefault="00E11897" w:rsidP="00E11897">
      <w:pPr>
        <w:spacing w:after="0" w:line="240" w:lineRule="auto"/>
        <w:rPr>
          <w:rFonts w:ascii="Arial" w:eastAsia="Calibri" w:hAnsi="Arial" w:cs="Arial"/>
          <w:b/>
          <w:bCs/>
          <w:u w:val="single"/>
        </w:rPr>
      </w:pPr>
      <w:r w:rsidRPr="00E11897">
        <w:rPr>
          <w:rFonts w:ascii="Arial" w:eastAsia="Calibri" w:hAnsi="Arial" w:cs="Arial"/>
          <w:b/>
          <w:bCs/>
          <w:u w:val="single"/>
        </w:rPr>
        <w:t xml:space="preserve">Right to Withdraw </w:t>
      </w:r>
    </w:p>
    <w:p w14:paraId="0CE0CA46"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Please remember that you have until up to </w:t>
      </w:r>
      <w:r w:rsidRPr="00E11897">
        <w:rPr>
          <w:rFonts w:ascii="Arial" w:eastAsia="Calibri" w:hAnsi="Arial" w:cs="Arial"/>
          <w:b/>
          <w:bCs/>
        </w:rPr>
        <w:t>TWO WEEKS</w:t>
      </w:r>
      <w:r w:rsidRPr="00E11897">
        <w:rPr>
          <w:rFonts w:ascii="Arial" w:eastAsia="Calibri" w:hAnsi="Arial" w:cs="Arial"/>
        </w:rPr>
        <w:t xml:space="preserve"> after the interview to withdraw your data from this study should you choose to. After this time, you will be unable to withdraw your data, as the data analysis will have commenced. </w:t>
      </w:r>
    </w:p>
    <w:p w14:paraId="26BCA304" w14:textId="77777777" w:rsidR="00E11897" w:rsidRPr="00E11897" w:rsidRDefault="00E11897" w:rsidP="00E11897">
      <w:pPr>
        <w:spacing w:after="0" w:line="240" w:lineRule="auto"/>
        <w:rPr>
          <w:rFonts w:ascii="Arial" w:eastAsia="Calibri" w:hAnsi="Arial" w:cs="Arial"/>
        </w:rPr>
      </w:pPr>
    </w:p>
    <w:p w14:paraId="2DC6A426"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If you do wish to withdraw, please contact the researcher via her email address or work mobile number. </w:t>
      </w:r>
    </w:p>
    <w:p w14:paraId="38941B86" w14:textId="77777777" w:rsidR="00E11897" w:rsidRPr="00E11897" w:rsidRDefault="00E11897" w:rsidP="00E11897">
      <w:pPr>
        <w:spacing w:after="0" w:line="240" w:lineRule="auto"/>
        <w:rPr>
          <w:rFonts w:ascii="Arial" w:eastAsia="Calibri" w:hAnsi="Arial" w:cs="Arial"/>
        </w:rPr>
      </w:pPr>
    </w:p>
    <w:p w14:paraId="24F0B5BA" w14:textId="77777777" w:rsidR="00E11897" w:rsidRPr="00E11897" w:rsidRDefault="00E11897" w:rsidP="00E11897">
      <w:pPr>
        <w:spacing w:after="0" w:line="240" w:lineRule="auto"/>
        <w:rPr>
          <w:rFonts w:ascii="Arial" w:eastAsia="Calibri" w:hAnsi="Arial" w:cs="Arial"/>
          <w:b/>
          <w:bCs/>
          <w:u w:val="single"/>
        </w:rPr>
      </w:pPr>
      <w:r w:rsidRPr="00E11897">
        <w:rPr>
          <w:rFonts w:ascii="Arial" w:eastAsia="Calibri" w:hAnsi="Arial" w:cs="Arial"/>
          <w:b/>
          <w:bCs/>
          <w:u w:val="single"/>
        </w:rPr>
        <w:t xml:space="preserve">Further Information </w:t>
      </w:r>
    </w:p>
    <w:p w14:paraId="41787670"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If you require any further information about the study or wish to discuss something regarding the study, please contact:</w:t>
      </w:r>
    </w:p>
    <w:p w14:paraId="456486AC" w14:textId="77777777" w:rsidR="00E11897" w:rsidRPr="00E11897" w:rsidRDefault="00E11897" w:rsidP="00E11897">
      <w:pPr>
        <w:spacing w:after="0" w:line="240" w:lineRule="auto"/>
        <w:rPr>
          <w:rFonts w:ascii="Arial" w:eastAsia="Calibri" w:hAnsi="Arial" w:cs="Arial"/>
        </w:rPr>
      </w:pPr>
    </w:p>
    <w:p w14:paraId="3C8F421C"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The researcher</w:t>
      </w:r>
    </w:p>
    <w:p w14:paraId="5EE80CE7"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Alice Keenan </w:t>
      </w:r>
    </w:p>
    <w:p w14:paraId="0743E6DE"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bCs/>
        </w:rPr>
        <w:t>Email: alice.keenan@student.staffs.ac.uk</w:t>
      </w:r>
      <w:r w:rsidRPr="00E11897">
        <w:rPr>
          <w:rFonts w:ascii="Arial" w:eastAsia="Calibri" w:hAnsi="Arial" w:cs="Arial"/>
        </w:rPr>
        <w:t xml:space="preserve"> </w:t>
      </w:r>
    </w:p>
    <w:p w14:paraId="52FC8A2B" w14:textId="77777777" w:rsidR="00E11897" w:rsidRPr="00E11897" w:rsidRDefault="00E11897" w:rsidP="00E11897">
      <w:pPr>
        <w:spacing w:after="0" w:line="240" w:lineRule="auto"/>
        <w:rPr>
          <w:rFonts w:ascii="Arial" w:eastAsia="Arial" w:hAnsi="Arial" w:cs="Arial"/>
        </w:rPr>
      </w:pPr>
      <w:r w:rsidRPr="00E11897">
        <w:rPr>
          <w:rFonts w:ascii="Arial" w:eastAsia="Calibri" w:hAnsi="Arial" w:cs="Arial"/>
        </w:rPr>
        <w:t xml:space="preserve">Work mobile: </w:t>
      </w:r>
      <w:r w:rsidRPr="00E11897">
        <w:rPr>
          <w:rFonts w:ascii="Arial" w:hAnsi="Arial" w:cs="Arial"/>
        </w:rPr>
        <w:t>XXXXXXXXX</w:t>
      </w:r>
    </w:p>
    <w:p w14:paraId="3D4D8450" w14:textId="77777777" w:rsidR="00E11897" w:rsidRPr="00E11897" w:rsidRDefault="00E11897" w:rsidP="00E11897">
      <w:pPr>
        <w:spacing w:after="0" w:line="240" w:lineRule="auto"/>
        <w:rPr>
          <w:rFonts w:ascii="Arial" w:eastAsia="Arial" w:hAnsi="Arial" w:cs="Arial"/>
        </w:rPr>
      </w:pPr>
      <w:r w:rsidRPr="00E11897">
        <w:rPr>
          <w:rFonts w:ascii="Arial" w:eastAsia="Arial" w:hAnsi="Arial" w:cs="Arial"/>
        </w:rPr>
        <w:t xml:space="preserve">It is important to note that I only have access to my work mobile from 9am to 5pm Monday to Friday. Please only use this number for correspondence regarding the study. </w:t>
      </w:r>
    </w:p>
    <w:p w14:paraId="61D9D218" w14:textId="77777777" w:rsidR="00E11897" w:rsidRPr="00E11897" w:rsidRDefault="00E11897" w:rsidP="00E11897">
      <w:pPr>
        <w:spacing w:after="0" w:line="240" w:lineRule="auto"/>
        <w:rPr>
          <w:rFonts w:ascii="Arial" w:eastAsia="Calibri" w:hAnsi="Arial" w:cs="Arial"/>
        </w:rPr>
      </w:pPr>
    </w:p>
    <w:p w14:paraId="7C5DC52C" w14:textId="77777777" w:rsidR="00E11897" w:rsidRPr="00E11897" w:rsidRDefault="00E11897" w:rsidP="00E11897">
      <w:pPr>
        <w:spacing w:after="0" w:line="240" w:lineRule="auto"/>
        <w:rPr>
          <w:rFonts w:ascii="Arial" w:eastAsia="Calibri" w:hAnsi="Arial" w:cs="Arial"/>
        </w:rPr>
      </w:pPr>
    </w:p>
    <w:p w14:paraId="34621CC0" w14:textId="77777777" w:rsidR="00E11897" w:rsidRPr="00E11897" w:rsidRDefault="00E11897" w:rsidP="00E11897">
      <w:pPr>
        <w:spacing w:after="0" w:line="240" w:lineRule="auto"/>
        <w:rPr>
          <w:rFonts w:ascii="Arial" w:eastAsia="Calibri" w:hAnsi="Arial" w:cs="Arial"/>
        </w:rPr>
      </w:pPr>
    </w:p>
    <w:p w14:paraId="32F5BDA7"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OR </w:t>
      </w:r>
    </w:p>
    <w:p w14:paraId="18798996"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The academic research supervisor</w:t>
      </w:r>
    </w:p>
    <w:p w14:paraId="099FF1C6"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Dr Yvonne </w:t>
      </w:r>
      <w:proofErr w:type="spellStart"/>
      <w:r w:rsidRPr="00E11897">
        <w:rPr>
          <w:rFonts w:ascii="Arial" w:eastAsia="Calibri" w:hAnsi="Arial" w:cs="Arial"/>
        </w:rPr>
        <w:t>Melia</w:t>
      </w:r>
      <w:proofErr w:type="spellEnd"/>
    </w:p>
    <w:p w14:paraId="580AE7D5"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Email: Yvonne.Melia@staffs.ac.uk   </w:t>
      </w:r>
    </w:p>
    <w:p w14:paraId="356CCB58" w14:textId="77777777" w:rsidR="00E11897" w:rsidRPr="00E11897" w:rsidRDefault="00E11897" w:rsidP="00E11897">
      <w:pPr>
        <w:spacing w:after="0" w:line="240" w:lineRule="auto"/>
        <w:rPr>
          <w:rFonts w:ascii="Arial" w:eastAsia="Calibri" w:hAnsi="Arial" w:cs="Arial"/>
          <w:b/>
          <w:bCs/>
        </w:rPr>
      </w:pPr>
    </w:p>
    <w:p w14:paraId="29C1B734" w14:textId="77777777" w:rsidR="00E11897" w:rsidRPr="00E11897" w:rsidRDefault="00E11897" w:rsidP="00E11897">
      <w:pPr>
        <w:spacing w:after="0" w:line="240" w:lineRule="auto"/>
        <w:rPr>
          <w:rFonts w:ascii="Arial" w:eastAsia="Calibri" w:hAnsi="Arial" w:cs="Arial"/>
          <w:b/>
          <w:bCs/>
        </w:rPr>
      </w:pPr>
    </w:p>
    <w:p w14:paraId="079DFD44" w14:textId="77777777" w:rsidR="00E11897" w:rsidRPr="00E11897" w:rsidRDefault="00E11897" w:rsidP="00E11897">
      <w:pPr>
        <w:spacing w:after="0" w:line="240" w:lineRule="auto"/>
        <w:rPr>
          <w:rFonts w:ascii="Arial" w:eastAsia="Calibri" w:hAnsi="Arial" w:cs="Arial"/>
          <w:b/>
          <w:bCs/>
        </w:rPr>
      </w:pPr>
    </w:p>
    <w:p w14:paraId="5309D618" w14:textId="77777777" w:rsidR="00E11897" w:rsidRPr="00E11897" w:rsidRDefault="00E11897" w:rsidP="00E11897">
      <w:pPr>
        <w:spacing w:after="0" w:line="240" w:lineRule="auto"/>
        <w:rPr>
          <w:rFonts w:ascii="Arial" w:eastAsia="Calibri" w:hAnsi="Arial" w:cs="Arial"/>
          <w:b/>
          <w:bCs/>
          <w:u w:val="single"/>
        </w:rPr>
      </w:pPr>
      <w:r w:rsidRPr="00E11897">
        <w:rPr>
          <w:rFonts w:ascii="Arial" w:eastAsia="Calibri" w:hAnsi="Arial" w:cs="Arial"/>
          <w:b/>
          <w:bCs/>
          <w:u w:val="single"/>
        </w:rPr>
        <w:t>Seeking Support</w:t>
      </w:r>
    </w:p>
    <w:p w14:paraId="3B673FFE"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During this study, we have asked you to discuss and reflect on sensitive topics. Due to this, some individuals may feel distressed following the interview. If you are feeling this way, it is important that you inform the researcher and seek support. </w:t>
      </w:r>
    </w:p>
    <w:p w14:paraId="030ED4FC" w14:textId="77777777" w:rsidR="00E11897" w:rsidRPr="00E11897" w:rsidRDefault="00E11897" w:rsidP="00E11897">
      <w:pPr>
        <w:spacing w:after="0" w:line="240" w:lineRule="auto"/>
        <w:rPr>
          <w:rFonts w:ascii="Arial" w:eastAsia="Calibri" w:hAnsi="Arial" w:cs="Arial"/>
        </w:rPr>
      </w:pPr>
    </w:p>
    <w:p w14:paraId="6B0D75A0"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If you are experiencing difficulties with your mental health of a non-urgent nature, please contact your GP as they will be able to signpost you to appropriate support services and they may also be able to support you themselves. </w:t>
      </w:r>
    </w:p>
    <w:p w14:paraId="7E667029" w14:textId="77777777" w:rsidR="00E11897" w:rsidRPr="00E11897" w:rsidRDefault="00E11897" w:rsidP="00E11897">
      <w:pPr>
        <w:spacing w:after="0" w:line="240" w:lineRule="auto"/>
        <w:rPr>
          <w:rFonts w:ascii="Arial" w:eastAsia="Calibri" w:hAnsi="Arial" w:cs="Arial"/>
        </w:rPr>
      </w:pPr>
    </w:p>
    <w:p w14:paraId="3AE9E189"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If you are particularly concerned about something which might impact on your foster child, relates to your foster child or your relationship with your foster child, it might be useful to discuss this with your foster child’s social worker, your supervising social worker or your key worker XXXXXX at the XXXXX Looked After Children’s Team. </w:t>
      </w:r>
    </w:p>
    <w:p w14:paraId="397E1C5D" w14:textId="77777777" w:rsidR="00E11897" w:rsidRPr="00E11897" w:rsidRDefault="00E11897" w:rsidP="00E11897">
      <w:pPr>
        <w:spacing w:after="0" w:line="240" w:lineRule="auto"/>
        <w:rPr>
          <w:rFonts w:ascii="Arial" w:eastAsia="Calibri" w:hAnsi="Arial" w:cs="Arial"/>
        </w:rPr>
      </w:pPr>
    </w:p>
    <w:p w14:paraId="3612DC39" w14:textId="77777777" w:rsidR="00E11897" w:rsidRPr="00E11897" w:rsidRDefault="00E11897" w:rsidP="00E11897">
      <w:pPr>
        <w:spacing w:after="0" w:line="240" w:lineRule="auto"/>
        <w:rPr>
          <w:rFonts w:ascii="Arial" w:eastAsia="Calibri" w:hAnsi="Arial" w:cs="Arial"/>
          <w:b/>
          <w:u w:val="single"/>
        </w:rPr>
      </w:pPr>
      <w:r w:rsidRPr="00E11897">
        <w:rPr>
          <w:rFonts w:ascii="Arial" w:eastAsia="Calibri" w:hAnsi="Arial" w:cs="Arial"/>
          <w:b/>
          <w:u w:val="single"/>
        </w:rPr>
        <w:t>Other Sources of Support Include</w:t>
      </w:r>
    </w:p>
    <w:p w14:paraId="0C9758A4" w14:textId="77777777" w:rsidR="00E11897" w:rsidRPr="00E11897" w:rsidRDefault="00E11897" w:rsidP="00E11897">
      <w:pPr>
        <w:spacing w:after="0" w:line="240" w:lineRule="auto"/>
        <w:rPr>
          <w:rFonts w:ascii="Arial" w:eastAsia="Calibri" w:hAnsi="Arial" w:cs="Arial"/>
        </w:rPr>
      </w:pPr>
    </w:p>
    <w:p w14:paraId="25304E91" w14:textId="77777777" w:rsidR="00E11897" w:rsidRPr="00E11897" w:rsidRDefault="00E11897" w:rsidP="00E11897">
      <w:pPr>
        <w:spacing w:after="0" w:line="240" w:lineRule="auto"/>
        <w:rPr>
          <w:rFonts w:ascii="Arial" w:eastAsia="Calibri" w:hAnsi="Arial" w:cs="Arial"/>
          <w:b/>
          <w:bCs/>
          <w:i/>
          <w:iCs/>
        </w:rPr>
      </w:pPr>
      <w:r w:rsidRPr="00E11897">
        <w:rPr>
          <w:rFonts w:ascii="Arial" w:eastAsia="Calibri" w:hAnsi="Arial" w:cs="Arial"/>
          <w:b/>
          <w:bCs/>
          <w:i/>
          <w:iCs/>
        </w:rPr>
        <w:t xml:space="preserve">Mind </w:t>
      </w:r>
    </w:p>
    <w:p w14:paraId="4942D2FD"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This service provides support to individuals who are experiencing mental health difficulties </w:t>
      </w:r>
    </w:p>
    <w:p w14:paraId="23A5043C" w14:textId="01F91253" w:rsidR="00E11897" w:rsidRPr="00E11897" w:rsidRDefault="00E11897" w:rsidP="00E11897">
      <w:pPr>
        <w:spacing w:after="0" w:line="240" w:lineRule="auto"/>
        <w:rPr>
          <w:rFonts w:ascii="Arial" w:eastAsia="Calibri" w:hAnsi="Arial" w:cs="Arial"/>
        </w:rPr>
      </w:pPr>
      <w:r w:rsidRPr="00E11897">
        <w:rPr>
          <w:rFonts w:ascii="Arial" w:eastAsia="Calibri" w:hAnsi="Arial" w:cs="Arial"/>
        </w:rPr>
        <w:t>https://www.mind.org.uk/</w:t>
      </w:r>
    </w:p>
    <w:p w14:paraId="0CA040DA"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Mind also has a helpline (called </w:t>
      </w:r>
      <w:proofErr w:type="spellStart"/>
      <w:r w:rsidRPr="00E11897">
        <w:rPr>
          <w:rFonts w:ascii="Arial" w:eastAsia="Calibri" w:hAnsi="Arial" w:cs="Arial"/>
        </w:rPr>
        <w:t>infoline</w:t>
      </w:r>
      <w:proofErr w:type="spellEnd"/>
      <w:r w:rsidRPr="00E11897">
        <w:rPr>
          <w:rFonts w:ascii="Arial" w:eastAsia="Calibri" w:hAnsi="Arial" w:cs="Arial"/>
        </w:rPr>
        <w:t xml:space="preserve">) for non-urgent mental health support queries </w:t>
      </w:r>
    </w:p>
    <w:p w14:paraId="7AE49082"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0300 123 3393</w:t>
      </w:r>
    </w:p>
    <w:p w14:paraId="2D88B69A" w14:textId="77777777" w:rsidR="00E11897" w:rsidRPr="00E11897" w:rsidRDefault="00E11897" w:rsidP="00E11897">
      <w:pPr>
        <w:spacing w:after="0" w:line="240" w:lineRule="auto"/>
        <w:rPr>
          <w:rFonts w:ascii="Arial" w:eastAsia="Calibri" w:hAnsi="Arial" w:cs="Arial"/>
          <w:b/>
          <w:bCs/>
          <w:i/>
          <w:iCs/>
        </w:rPr>
      </w:pPr>
    </w:p>
    <w:p w14:paraId="70D1F0A8" w14:textId="20EC9FCF" w:rsidR="00E11897" w:rsidRPr="00E11897" w:rsidRDefault="00573270" w:rsidP="00E11897">
      <w:pPr>
        <w:spacing w:after="0" w:line="240" w:lineRule="auto"/>
        <w:rPr>
          <w:rFonts w:ascii="Arial" w:eastAsia="Calibri" w:hAnsi="Arial" w:cs="Arial"/>
          <w:b/>
          <w:bCs/>
          <w:i/>
          <w:iCs/>
        </w:rPr>
      </w:pPr>
      <w:r>
        <w:rPr>
          <w:rFonts w:ascii="Arial" w:eastAsia="Calibri" w:hAnsi="Arial" w:cs="Arial"/>
          <w:b/>
          <w:bCs/>
          <w:i/>
          <w:iCs/>
        </w:rPr>
        <w:t xml:space="preserve"> XXXXXXXXX XXXXXXX</w:t>
      </w:r>
      <w:r w:rsidR="00E11897" w:rsidRPr="00E11897">
        <w:rPr>
          <w:rFonts w:ascii="Arial" w:eastAsia="Calibri" w:hAnsi="Arial" w:cs="Arial"/>
          <w:b/>
          <w:bCs/>
          <w:i/>
          <w:iCs/>
        </w:rPr>
        <w:t xml:space="preserve"> Team</w:t>
      </w:r>
    </w:p>
    <w:p w14:paraId="410A5E82"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Contact this service if you are concerned about your own or others mental health </w:t>
      </w:r>
    </w:p>
    <w:p w14:paraId="45D87645" w14:textId="693BFF2B"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This number is available 24 hours a </w:t>
      </w:r>
      <w:r w:rsidR="00573270">
        <w:rPr>
          <w:rFonts w:ascii="Arial" w:eastAsia="Calibri" w:hAnsi="Arial" w:cs="Arial"/>
        </w:rPr>
        <w:t>day 7 days a week. XXXXXXXXX</w:t>
      </w:r>
      <w:r w:rsidRPr="00E11897">
        <w:rPr>
          <w:rFonts w:ascii="Arial" w:eastAsia="Calibri" w:hAnsi="Arial" w:cs="Arial"/>
        </w:rPr>
        <w:t xml:space="preserve"> </w:t>
      </w:r>
    </w:p>
    <w:p w14:paraId="1C3E1521"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XXXXXXXXX</w:t>
      </w:r>
    </w:p>
    <w:p w14:paraId="14BD4139" w14:textId="77777777" w:rsidR="00E11897" w:rsidRPr="00E11897" w:rsidRDefault="00E11897" w:rsidP="00E11897">
      <w:pPr>
        <w:spacing w:after="0" w:line="240" w:lineRule="auto"/>
        <w:rPr>
          <w:rFonts w:ascii="Arial" w:eastAsia="Calibri" w:hAnsi="Arial" w:cs="Arial"/>
        </w:rPr>
      </w:pPr>
    </w:p>
    <w:p w14:paraId="3B7BDDF5" w14:textId="77777777" w:rsidR="00E11897" w:rsidRPr="00E11897" w:rsidRDefault="00E11897" w:rsidP="00E11897">
      <w:pPr>
        <w:spacing w:after="0" w:line="240" w:lineRule="auto"/>
        <w:rPr>
          <w:rFonts w:ascii="Arial" w:eastAsia="Calibri" w:hAnsi="Arial" w:cs="Arial"/>
          <w:b/>
          <w:bCs/>
          <w:i/>
          <w:iCs/>
        </w:rPr>
      </w:pPr>
      <w:r w:rsidRPr="00E11897">
        <w:rPr>
          <w:rFonts w:ascii="Arial" w:eastAsia="Calibri" w:hAnsi="Arial" w:cs="Arial"/>
          <w:b/>
          <w:bCs/>
          <w:i/>
          <w:iCs/>
        </w:rPr>
        <w:t xml:space="preserve">Samaritans </w:t>
      </w:r>
    </w:p>
    <w:p w14:paraId="19FEC6F7"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This service aims to support people when they need support with their mental </w:t>
      </w:r>
      <w:proofErr w:type="gramStart"/>
      <w:r w:rsidRPr="00E11897">
        <w:rPr>
          <w:rFonts w:ascii="Arial" w:eastAsia="Calibri" w:hAnsi="Arial" w:cs="Arial"/>
        </w:rPr>
        <w:t>health,</w:t>
      </w:r>
      <w:proofErr w:type="gramEnd"/>
      <w:r w:rsidRPr="00E11897">
        <w:rPr>
          <w:rFonts w:ascii="Arial" w:eastAsia="Calibri" w:hAnsi="Arial" w:cs="Arial"/>
        </w:rPr>
        <w:t xml:space="preserve"> they also aim to prevent suicide.</w:t>
      </w:r>
    </w:p>
    <w:p w14:paraId="5E23A5BB"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https://www.samaritans.org/</w:t>
      </w:r>
    </w:p>
    <w:p w14:paraId="1899D306" w14:textId="77777777" w:rsidR="00E11897" w:rsidRPr="00E11897" w:rsidRDefault="00E11897" w:rsidP="00E11897">
      <w:pPr>
        <w:spacing w:after="0" w:line="240" w:lineRule="auto"/>
        <w:rPr>
          <w:rFonts w:ascii="Arial" w:eastAsia="Calibri" w:hAnsi="Arial" w:cs="Arial"/>
        </w:rPr>
      </w:pPr>
    </w:p>
    <w:p w14:paraId="604149B8"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Their helpline operates</w:t>
      </w:r>
      <w:r w:rsidRPr="00E11897">
        <w:rPr>
          <w:rFonts w:ascii="Arial" w:eastAsia="Calibri" w:hAnsi="Arial" w:cs="Arial"/>
          <w:b/>
          <w:bCs/>
          <w:i/>
          <w:iCs/>
        </w:rPr>
        <w:t xml:space="preserve"> </w:t>
      </w:r>
      <w:r w:rsidRPr="00E11897">
        <w:rPr>
          <w:rFonts w:ascii="Arial" w:eastAsia="Calibri" w:hAnsi="Arial" w:cs="Arial"/>
        </w:rPr>
        <w:t>24 hours a day 7 days a week.</w:t>
      </w:r>
    </w:p>
    <w:p w14:paraId="43B60F0E"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116 123</w:t>
      </w:r>
    </w:p>
    <w:p w14:paraId="3A6C658D" w14:textId="77777777" w:rsidR="00E11897" w:rsidRPr="00E11897" w:rsidRDefault="00E11897" w:rsidP="00E11897">
      <w:pPr>
        <w:spacing w:after="0" w:line="240" w:lineRule="auto"/>
        <w:rPr>
          <w:rFonts w:ascii="Arial" w:eastAsia="Calibri" w:hAnsi="Arial" w:cs="Arial"/>
        </w:rPr>
      </w:pPr>
    </w:p>
    <w:p w14:paraId="6B80A76A" w14:textId="77777777" w:rsidR="00E11897" w:rsidRPr="00E11897" w:rsidRDefault="00E11897" w:rsidP="00E11897">
      <w:pPr>
        <w:spacing w:after="0" w:line="240" w:lineRule="auto"/>
        <w:rPr>
          <w:rFonts w:ascii="Arial" w:eastAsia="Calibri" w:hAnsi="Arial" w:cs="Arial"/>
          <w:b/>
          <w:bCs/>
          <w:i/>
          <w:iCs/>
        </w:rPr>
      </w:pPr>
      <w:r w:rsidRPr="00E11897">
        <w:rPr>
          <w:rFonts w:ascii="Arial" w:eastAsia="Calibri" w:hAnsi="Arial" w:cs="Arial"/>
          <w:b/>
          <w:bCs/>
          <w:i/>
          <w:iCs/>
        </w:rPr>
        <w:t xml:space="preserve">The fostering network </w:t>
      </w:r>
    </w:p>
    <w:p w14:paraId="41A37B81"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Leading fostering charity who aim to bring together those involved in the lives of foster children to develop foster care </w:t>
      </w:r>
    </w:p>
    <w:p w14:paraId="37C5D037" w14:textId="3C819CE0" w:rsidR="00E11897" w:rsidRPr="00E11897" w:rsidRDefault="00E11897" w:rsidP="00E11897">
      <w:pPr>
        <w:spacing w:after="0" w:line="240" w:lineRule="auto"/>
        <w:rPr>
          <w:rFonts w:ascii="Arial" w:eastAsia="Calibri" w:hAnsi="Arial" w:cs="Arial"/>
        </w:rPr>
      </w:pPr>
      <w:r w:rsidRPr="00E11897">
        <w:rPr>
          <w:rFonts w:ascii="Arial" w:eastAsia="Calibri" w:hAnsi="Arial" w:cs="Arial"/>
        </w:rPr>
        <w:t>https://www.thefosteringnetwork.org.uk/</w:t>
      </w:r>
    </w:p>
    <w:p w14:paraId="3AD1AB57" w14:textId="77777777" w:rsidR="00E11897" w:rsidRPr="00E11897" w:rsidRDefault="00E11897" w:rsidP="00E11897">
      <w:pPr>
        <w:spacing w:after="0" w:line="240" w:lineRule="auto"/>
        <w:rPr>
          <w:rFonts w:ascii="Arial" w:eastAsia="Calibri" w:hAnsi="Arial" w:cs="Arial"/>
        </w:rPr>
      </w:pPr>
    </w:p>
    <w:p w14:paraId="18A70EE3" w14:textId="77777777" w:rsidR="00E11897" w:rsidRPr="00E11897" w:rsidRDefault="00E11897" w:rsidP="00E11897">
      <w:pPr>
        <w:spacing w:after="0" w:line="240" w:lineRule="auto"/>
        <w:rPr>
          <w:rFonts w:ascii="Arial" w:eastAsia="Calibri" w:hAnsi="Arial" w:cs="Arial"/>
          <w:b/>
          <w:bCs/>
          <w:i/>
          <w:iCs/>
        </w:rPr>
      </w:pPr>
      <w:r w:rsidRPr="00E11897">
        <w:rPr>
          <w:rFonts w:ascii="Arial" w:eastAsia="Calibri" w:hAnsi="Arial" w:cs="Arial"/>
          <w:b/>
          <w:bCs/>
          <w:i/>
          <w:iCs/>
        </w:rPr>
        <w:t>Coram</w:t>
      </w:r>
    </w:p>
    <w:p w14:paraId="5BF2CB9E"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Provides support and advice related to fostering and adoption. </w:t>
      </w:r>
    </w:p>
    <w:p w14:paraId="0C7A4C3C"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https://www.coram.org.uk/adoption-and-fostering</w:t>
      </w:r>
    </w:p>
    <w:p w14:paraId="4ACB597C" w14:textId="77777777" w:rsidR="00E11897" w:rsidRPr="00E11897" w:rsidRDefault="00E11897" w:rsidP="00E11897">
      <w:pPr>
        <w:spacing w:after="0" w:line="240" w:lineRule="auto"/>
        <w:rPr>
          <w:rFonts w:ascii="Arial" w:eastAsia="Calibri" w:hAnsi="Arial" w:cs="Arial"/>
        </w:rPr>
      </w:pPr>
    </w:p>
    <w:p w14:paraId="7634D305" w14:textId="77777777" w:rsidR="00E11897" w:rsidRPr="00E11897" w:rsidRDefault="00E11897" w:rsidP="00E11897">
      <w:pPr>
        <w:spacing w:after="0" w:line="240" w:lineRule="auto"/>
        <w:rPr>
          <w:rFonts w:ascii="Arial" w:eastAsia="Calibri" w:hAnsi="Arial" w:cs="Arial"/>
          <w:b/>
          <w:bCs/>
          <w:i/>
          <w:iCs/>
        </w:rPr>
      </w:pPr>
      <w:proofErr w:type="spellStart"/>
      <w:r w:rsidRPr="00E11897">
        <w:rPr>
          <w:rFonts w:ascii="Arial" w:eastAsia="Calibri" w:hAnsi="Arial" w:cs="Arial"/>
          <w:b/>
          <w:bCs/>
          <w:i/>
          <w:iCs/>
        </w:rPr>
        <w:t>Fosterline</w:t>
      </w:r>
      <w:proofErr w:type="spellEnd"/>
      <w:r w:rsidRPr="00E11897">
        <w:rPr>
          <w:rFonts w:ascii="Arial" w:eastAsia="Calibri" w:hAnsi="Arial" w:cs="Arial"/>
          <w:b/>
          <w:bCs/>
          <w:i/>
          <w:iCs/>
        </w:rPr>
        <w:t xml:space="preserve"> </w:t>
      </w:r>
    </w:p>
    <w:p w14:paraId="63905303"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lastRenderedPageBreak/>
        <w:t xml:space="preserve">Offers information and support on anything related to fostering. </w:t>
      </w:r>
    </w:p>
    <w:p w14:paraId="32CD7F05" w14:textId="7D468738" w:rsidR="00E11897" w:rsidRPr="00E11897" w:rsidRDefault="00E11897" w:rsidP="00E11897">
      <w:pPr>
        <w:spacing w:after="0" w:line="240" w:lineRule="auto"/>
        <w:rPr>
          <w:rFonts w:ascii="Arial" w:eastAsia="Calibri" w:hAnsi="Arial" w:cs="Arial"/>
        </w:rPr>
      </w:pPr>
      <w:r w:rsidRPr="00E11897">
        <w:rPr>
          <w:rFonts w:ascii="Arial" w:eastAsia="Calibri" w:hAnsi="Arial" w:cs="Arial"/>
        </w:rPr>
        <w:t>https://www.fosterline.info/</w:t>
      </w:r>
    </w:p>
    <w:p w14:paraId="108EAFFF"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Their helpline is open 9-5 Monday to Friday apart from bank holidays</w:t>
      </w:r>
    </w:p>
    <w:p w14:paraId="4D02808F" w14:textId="77777777" w:rsidR="00E11897" w:rsidRPr="00E11897" w:rsidRDefault="00E11897" w:rsidP="00E11897">
      <w:pPr>
        <w:spacing w:after="0" w:line="240" w:lineRule="auto"/>
        <w:rPr>
          <w:rFonts w:ascii="Arial" w:eastAsia="Calibri" w:hAnsi="Arial" w:cs="Arial"/>
        </w:rPr>
      </w:pPr>
      <w:r w:rsidRPr="00E11897">
        <w:rPr>
          <w:rFonts w:ascii="Arial" w:eastAsia="Calibri" w:hAnsi="Arial" w:cs="Arial"/>
        </w:rPr>
        <w:t xml:space="preserve">0800 0407 675 </w:t>
      </w:r>
    </w:p>
    <w:p w14:paraId="740ACD41" w14:textId="13F02B27" w:rsidR="00E11897" w:rsidRPr="00E11897" w:rsidRDefault="00E11897" w:rsidP="00E11897">
      <w:pPr>
        <w:spacing w:after="0" w:line="240" w:lineRule="auto"/>
        <w:rPr>
          <w:rFonts w:ascii="Arial" w:eastAsia="Calibri" w:hAnsi="Arial" w:cs="Arial"/>
        </w:rPr>
      </w:pPr>
      <w:r w:rsidRPr="00E11897">
        <w:rPr>
          <w:rFonts w:ascii="Arial" w:eastAsia="Calibri" w:hAnsi="Arial" w:cs="Arial"/>
        </w:rPr>
        <w:t>enquiries@fosterline.info</w:t>
      </w:r>
    </w:p>
    <w:p w14:paraId="5D71389D" w14:textId="77777777" w:rsidR="00E11897" w:rsidRPr="00E11897" w:rsidRDefault="00E11897" w:rsidP="00E11897">
      <w:pPr>
        <w:spacing w:after="0" w:line="240" w:lineRule="auto"/>
        <w:rPr>
          <w:rFonts w:ascii="Arial" w:eastAsia="Calibri" w:hAnsi="Arial" w:cs="Arial"/>
        </w:rPr>
      </w:pPr>
    </w:p>
    <w:p w14:paraId="5B95BE91" w14:textId="77777777" w:rsidR="00E11897" w:rsidRPr="00E11897" w:rsidRDefault="00E11897" w:rsidP="00E11897">
      <w:pPr>
        <w:spacing w:after="0" w:line="240" w:lineRule="auto"/>
        <w:rPr>
          <w:rFonts w:ascii="Arial" w:eastAsia="Calibri" w:hAnsi="Arial" w:cs="Arial"/>
          <w:b/>
          <w:bCs/>
          <w:i/>
          <w:iCs/>
        </w:rPr>
      </w:pPr>
      <w:r w:rsidRPr="00E11897">
        <w:rPr>
          <w:rFonts w:ascii="Arial" w:eastAsia="Calibri" w:hAnsi="Arial" w:cs="Arial"/>
          <w:b/>
          <w:bCs/>
          <w:i/>
          <w:iCs/>
        </w:rPr>
        <w:t>In an emergency, please contact 999 or attend A&amp;E</w:t>
      </w:r>
    </w:p>
    <w:p w14:paraId="1ABCB138" w14:textId="77777777" w:rsidR="00E11897" w:rsidRPr="00E11897" w:rsidRDefault="00E11897" w:rsidP="00E11897">
      <w:pPr>
        <w:spacing w:after="0" w:line="240" w:lineRule="auto"/>
        <w:rPr>
          <w:rFonts w:ascii="Arial" w:eastAsia="Calibri" w:hAnsi="Arial" w:cs="Arial"/>
        </w:rPr>
      </w:pPr>
    </w:p>
    <w:p w14:paraId="53E78470" w14:textId="77777777" w:rsidR="00E11897" w:rsidRPr="00E11897" w:rsidRDefault="00E11897" w:rsidP="00E11897">
      <w:pPr>
        <w:spacing w:after="0" w:line="240" w:lineRule="auto"/>
        <w:rPr>
          <w:rFonts w:ascii="Arial" w:eastAsia="Calibri" w:hAnsi="Arial" w:cs="Arial"/>
        </w:rPr>
      </w:pPr>
    </w:p>
    <w:p w14:paraId="73D0A762" w14:textId="77777777" w:rsidR="00E11897" w:rsidRPr="00E11897" w:rsidRDefault="00E11897" w:rsidP="00E11897">
      <w:pPr>
        <w:spacing w:after="0" w:line="240" w:lineRule="auto"/>
        <w:rPr>
          <w:rFonts w:ascii="Arial" w:eastAsia="Calibri" w:hAnsi="Arial" w:cs="Arial"/>
        </w:rPr>
      </w:pPr>
    </w:p>
    <w:p w14:paraId="26B24D9E" w14:textId="77777777" w:rsidR="00E11897" w:rsidRPr="00E11897" w:rsidRDefault="00E11897" w:rsidP="00E11897">
      <w:pPr>
        <w:spacing w:after="0" w:line="240" w:lineRule="auto"/>
        <w:rPr>
          <w:rFonts w:ascii="Arial" w:eastAsia="Calibri" w:hAnsi="Arial" w:cs="Arial"/>
          <w:b/>
          <w:bCs/>
          <w:sz w:val="20"/>
          <w:szCs w:val="20"/>
        </w:rPr>
      </w:pPr>
    </w:p>
    <w:p w14:paraId="21587959" w14:textId="77777777" w:rsidR="00E11897" w:rsidRPr="00E11897" w:rsidRDefault="00E11897" w:rsidP="00E11897">
      <w:pPr>
        <w:spacing w:after="0"/>
        <w:rPr>
          <w:rFonts w:ascii="Arial" w:eastAsia="Calibri" w:hAnsi="Arial" w:cs="Arial"/>
          <w:bCs/>
          <w:sz w:val="20"/>
          <w:szCs w:val="20"/>
        </w:rPr>
      </w:pPr>
      <w:r w:rsidRPr="00E11897">
        <w:rPr>
          <w:rFonts w:ascii="Arial" w:eastAsia="Calibri" w:hAnsi="Arial" w:cs="Arial"/>
          <w:bCs/>
          <w:sz w:val="20"/>
          <w:szCs w:val="20"/>
        </w:rPr>
        <w:t xml:space="preserve">Version 4.0, 20/10/2022 </w:t>
      </w:r>
    </w:p>
    <w:p w14:paraId="5A3401BB" w14:textId="77777777" w:rsidR="00E11897" w:rsidRPr="00E11897" w:rsidRDefault="00E11897" w:rsidP="00E11897">
      <w:pPr>
        <w:rPr>
          <w:rFonts w:ascii="Arial" w:eastAsia="Calibri" w:hAnsi="Arial" w:cs="Arial"/>
          <w:bCs/>
          <w:sz w:val="20"/>
          <w:szCs w:val="20"/>
        </w:rPr>
      </w:pPr>
      <w:r w:rsidRPr="00E11897">
        <w:rPr>
          <w:rFonts w:ascii="Arial" w:eastAsia="Calibri" w:hAnsi="Arial" w:cs="Arial"/>
          <w:bCs/>
          <w:sz w:val="20"/>
          <w:szCs w:val="20"/>
        </w:rPr>
        <w:t>IRAS ID.:</w:t>
      </w:r>
      <w:r w:rsidRPr="00E11897">
        <w:t xml:space="preserve"> </w:t>
      </w:r>
      <w:r w:rsidRPr="00E11897">
        <w:rPr>
          <w:rFonts w:ascii="Arial" w:eastAsia="Calibri" w:hAnsi="Arial" w:cs="Arial"/>
          <w:bCs/>
          <w:sz w:val="20"/>
          <w:szCs w:val="20"/>
        </w:rPr>
        <w:t>XXXXXX</w:t>
      </w:r>
    </w:p>
    <w:p w14:paraId="183337D5" w14:textId="77777777" w:rsidR="00E11897" w:rsidRPr="00E11897" w:rsidRDefault="00E11897" w:rsidP="00E11897"/>
    <w:p w14:paraId="7FF19222" w14:textId="77777777" w:rsidR="00E11897" w:rsidRPr="00E11897" w:rsidRDefault="00E11897" w:rsidP="00E11897">
      <w:pPr>
        <w:ind w:hanging="720"/>
        <w:jc w:val="center"/>
        <w:rPr>
          <w:b/>
        </w:rPr>
      </w:pPr>
    </w:p>
    <w:p w14:paraId="7180258C" w14:textId="77777777" w:rsidR="00E11897" w:rsidRPr="00E11897" w:rsidRDefault="00E11897" w:rsidP="00E11897">
      <w:pPr>
        <w:ind w:hanging="720"/>
        <w:jc w:val="center"/>
        <w:rPr>
          <w:b/>
        </w:rPr>
      </w:pPr>
    </w:p>
    <w:p w14:paraId="5C2D6E29" w14:textId="77777777" w:rsidR="00E11897" w:rsidRPr="00E11897" w:rsidRDefault="00E11897" w:rsidP="00E11897">
      <w:pPr>
        <w:ind w:hanging="720"/>
        <w:jc w:val="center"/>
        <w:rPr>
          <w:b/>
        </w:rPr>
      </w:pPr>
    </w:p>
    <w:p w14:paraId="55E7EFF0" w14:textId="77777777" w:rsidR="00E11897" w:rsidRPr="00E11897" w:rsidRDefault="00E11897" w:rsidP="00E11897">
      <w:pPr>
        <w:ind w:hanging="720"/>
        <w:jc w:val="center"/>
        <w:rPr>
          <w:b/>
        </w:rPr>
      </w:pPr>
    </w:p>
    <w:p w14:paraId="3DECAA3F" w14:textId="77777777" w:rsidR="00E11897" w:rsidRPr="00E11897" w:rsidRDefault="00E11897" w:rsidP="00E11897">
      <w:pPr>
        <w:ind w:hanging="720"/>
        <w:jc w:val="center"/>
        <w:rPr>
          <w:b/>
        </w:rPr>
      </w:pPr>
    </w:p>
    <w:p w14:paraId="3B4C077B" w14:textId="77777777" w:rsidR="00E11897" w:rsidRPr="00E11897" w:rsidRDefault="00E11897" w:rsidP="00E11897">
      <w:pPr>
        <w:ind w:hanging="720"/>
        <w:jc w:val="center"/>
        <w:rPr>
          <w:b/>
        </w:rPr>
      </w:pPr>
    </w:p>
    <w:p w14:paraId="6EC7D64B" w14:textId="77777777" w:rsidR="00E11897" w:rsidRPr="00E11897" w:rsidRDefault="00E11897" w:rsidP="00E11897">
      <w:pPr>
        <w:ind w:hanging="720"/>
        <w:jc w:val="center"/>
        <w:rPr>
          <w:b/>
        </w:rPr>
      </w:pPr>
    </w:p>
    <w:p w14:paraId="0374E892" w14:textId="77777777" w:rsidR="00E11897" w:rsidRPr="00E11897" w:rsidRDefault="00E11897" w:rsidP="00E11897">
      <w:pPr>
        <w:ind w:hanging="720"/>
        <w:jc w:val="center"/>
        <w:rPr>
          <w:b/>
        </w:rPr>
      </w:pPr>
    </w:p>
    <w:p w14:paraId="370ADD1D" w14:textId="77777777" w:rsidR="00E11897" w:rsidRPr="00E11897" w:rsidRDefault="00E11897" w:rsidP="00E11897">
      <w:pPr>
        <w:ind w:hanging="720"/>
        <w:jc w:val="center"/>
        <w:rPr>
          <w:b/>
        </w:rPr>
      </w:pPr>
    </w:p>
    <w:p w14:paraId="36D18497" w14:textId="77777777" w:rsidR="00E11897" w:rsidRPr="00E11897" w:rsidRDefault="00E11897" w:rsidP="00E11897">
      <w:pPr>
        <w:ind w:hanging="720"/>
        <w:jc w:val="center"/>
        <w:rPr>
          <w:b/>
        </w:rPr>
      </w:pPr>
    </w:p>
    <w:p w14:paraId="1ED873A4" w14:textId="77777777" w:rsidR="00E11897" w:rsidRPr="00E11897" w:rsidRDefault="00E11897" w:rsidP="00E11897">
      <w:pPr>
        <w:ind w:hanging="720"/>
        <w:jc w:val="center"/>
        <w:rPr>
          <w:b/>
        </w:rPr>
      </w:pPr>
    </w:p>
    <w:p w14:paraId="70D92BCC" w14:textId="77777777" w:rsidR="00E11897" w:rsidRPr="00E11897" w:rsidRDefault="00E11897" w:rsidP="00E11897">
      <w:pPr>
        <w:ind w:hanging="720"/>
        <w:jc w:val="center"/>
        <w:rPr>
          <w:b/>
        </w:rPr>
      </w:pPr>
    </w:p>
    <w:p w14:paraId="56722D6A" w14:textId="77777777" w:rsidR="00E11897" w:rsidRPr="00E11897" w:rsidRDefault="00E11897" w:rsidP="00E11897">
      <w:pPr>
        <w:ind w:hanging="720"/>
        <w:jc w:val="center"/>
        <w:rPr>
          <w:b/>
        </w:rPr>
      </w:pPr>
    </w:p>
    <w:p w14:paraId="75452288" w14:textId="77777777" w:rsidR="00E11897" w:rsidRPr="00E11897" w:rsidRDefault="00E11897" w:rsidP="00E11897">
      <w:pPr>
        <w:ind w:hanging="720"/>
        <w:jc w:val="center"/>
        <w:rPr>
          <w:b/>
        </w:rPr>
      </w:pPr>
    </w:p>
    <w:p w14:paraId="784AB23D" w14:textId="77777777" w:rsidR="00E11897" w:rsidRPr="00E11897" w:rsidRDefault="00E11897" w:rsidP="00E11897">
      <w:pPr>
        <w:ind w:hanging="720"/>
        <w:jc w:val="center"/>
        <w:rPr>
          <w:b/>
        </w:rPr>
      </w:pPr>
    </w:p>
    <w:p w14:paraId="64A4D1A8" w14:textId="77777777" w:rsidR="00E11897" w:rsidRPr="00E11897" w:rsidRDefault="00E11897" w:rsidP="00E11897">
      <w:pPr>
        <w:ind w:hanging="720"/>
        <w:jc w:val="center"/>
        <w:rPr>
          <w:b/>
        </w:rPr>
      </w:pPr>
    </w:p>
    <w:p w14:paraId="220C11D8" w14:textId="77777777" w:rsidR="00E11897" w:rsidRPr="00E11897" w:rsidRDefault="00E11897" w:rsidP="00E11897">
      <w:pPr>
        <w:ind w:hanging="720"/>
        <w:jc w:val="center"/>
        <w:rPr>
          <w:b/>
        </w:rPr>
      </w:pPr>
    </w:p>
    <w:p w14:paraId="44154FF4" w14:textId="77777777" w:rsidR="00E11897" w:rsidRPr="00E11897" w:rsidRDefault="00E11897" w:rsidP="00E11897">
      <w:pPr>
        <w:ind w:hanging="720"/>
        <w:jc w:val="center"/>
        <w:rPr>
          <w:b/>
        </w:rPr>
      </w:pPr>
    </w:p>
    <w:p w14:paraId="00A91E3C" w14:textId="77777777" w:rsidR="00E11897" w:rsidRPr="00E11897" w:rsidRDefault="00E11897" w:rsidP="00E11897">
      <w:pPr>
        <w:ind w:hanging="720"/>
        <w:jc w:val="center"/>
        <w:rPr>
          <w:b/>
        </w:rPr>
      </w:pPr>
    </w:p>
    <w:p w14:paraId="72F9880F" w14:textId="77777777" w:rsidR="00E11897" w:rsidRPr="00E11897" w:rsidRDefault="00E11897" w:rsidP="00E11897">
      <w:pPr>
        <w:ind w:hanging="720"/>
        <w:jc w:val="center"/>
        <w:rPr>
          <w:b/>
        </w:rPr>
      </w:pPr>
    </w:p>
    <w:p w14:paraId="69E5A45B" w14:textId="77777777" w:rsidR="00E11897" w:rsidRPr="00E11897" w:rsidRDefault="00E11897" w:rsidP="00E11897">
      <w:pPr>
        <w:ind w:hanging="720"/>
        <w:jc w:val="center"/>
        <w:rPr>
          <w:b/>
        </w:rPr>
      </w:pPr>
    </w:p>
    <w:p w14:paraId="6E27D2C2" w14:textId="34164F9B" w:rsidR="00E11897" w:rsidRPr="00E11897" w:rsidRDefault="00E11897" w:rsidP="00E9744A">
      <w:pPr>
        <w:rPr>
          <w:b/>
        </w:rPr>
      </w:pPr>
    </w:p>
    <w:p w14:paraId="08CD4DFF" w14:textId="77777777" w:rsidR="00E11897" w:rsidRPr="00E11897" w:rsidRDefault="00E11897" w:rsidP="00E11897">
      <w:pPr>
        <w:ind w:hanging="720"/>
        <w:jc w:val="center"/>
        <w:rPr>
          <w:b/>
        </w:rPr>
        <w:sectPr w:rsidR="00E11897" w:rsidRPr="00E11897" w:rsidSect="0031004E">
          <w:headerReference w:type="default" r:id="rId26"/>
          <w:footerReference w:type="default" r:id="rId27"/>
          <w:type w:val="continuous"/>
          <w:pgSz w:w="11906" w:h="16838"/>
          <w:pgMar w:top="1440" w:right="1440" w:bottom="1440" w:left="1440" w:header="708" w:footer="708" w:gutter="0"/>
          <w:cols w:space="708"/>
          <w:docGrid w:linePitch="360"/>
        </w:sectPr>
      </w:pPr>
    </w:p>
    <w:p w14:paraId="4735EA4E" w14:textId="77777777" w:rsidR="00E11897" w:rsidRPr="00E11897" w:rsidRDefault="00E11897" w:rsidP="00E11897">
      <w:pPr>
        <w:rPr>
          <w:b/>
        </w:rPr>
        <w:sectPr w:rsidR="00E11897" w:rsidRPr="00E11897" w:rsidSect="0031004E">
          <w:headerReference w:type="default" r:id="rId28"/>
          <w:type w:val="continuous"/>
          <w:pgSz w:w="11906" w:h="16838"/>
          <w:pgMar w:top="1440" w:right="1440" w:bottom="1440" w:left="1440" w:header="708" w:footer="708" w:gutter="0"/>
          <w:cols w:space="708"/>
          <w:docGrid w:linePitch="360"/>
        </w:sectPr>
      </w:pPr>
    </w:p>
    <w:p w14:paraId="7A6A94CA" w14:textId="77777777" w:rsidR="00E11897" w:rsidRPr="00E11897" w:rsidRDefault="00E11897" w:rsidP="00E11897">
      <w:pPr>
        <w:rPr>
          <w:b/>
        </w:rPr>
      </w:pPr>
    </w:p>
    <w:p w14:paraId="65DAFD25" w14:textId="77777777" w:rsidR="00E11897" w:rsidRPr="00E11897" w:rsidRDefault="00E11897" w:rsidP="00E11897">
      <w:pPr>
        <w:ind w:hanging="720"/>
        <w:jc w:val="center"/>
        <w:rPr>
          <w:b/>
        </w:rPr>
      </w:pPr>
    </w:p>
    <w:p w14:paraId="1D2E66B6"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Appendix K </w:t>
      </w:r>
    </w:p>
    <w:p w14:paraId="182707AC"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Transcript Excerpt with Exploratory Notes and Experiential Statements </w:t>
      </w:r>
    </w:p>
    <w:p w14:paraId="2C5E03C3" w14:textId="77777777" w:rsidR="00E11897" w:rsidRPr="00E11897" w:rsidRDefault="00E11897" w:rsidP="00E11897">
      <w:pPr>
        <w:ind w:hanging="720"/>
        <w:jc w:val="center"/>
        <w:rPr>
          <w:b/>
        </w:rPr>
      </w:pPr>
      <w:r w:rsidRPr="00E11897">
        <w:rPr>
          <w:b/>
          <w:noProof/>
          <w:lang w:eastAsia="en-GB"/>
        </w:rPr>
        <w:drawing>
          <wp:anchor distT="0" distB="0" distL="114300" distR="114300" simplePos="0" relativeHeight="251692032" behindDoc="0" locked="0" layoutInCell="1" allowOverlap="1" wp14:anchorId="6A6E8186" wp14:editId="2C6BE525">
            <wp:simplePos x="0" y="0"/>
            <wp:positionH relativeFrom="margin">
              <wp:posOffset>-748030</wp:posOffset>
            </wp:positionH>
            <wp:positionV relativeFrom="paragraph">
              <wp:posOffset>436880</wp:posOffset>
            </wp:positionV>
            <wp:extent cx="7315200" cy="52063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5200" cy="5206365"/>
                    </a:xfrm>
                    <a:prstGeom prst="rect">
                      <a:avLst/>
                    </a:prstGeom>
                    <a:noFill/>
                  </pic:spPr>
                </pic:pic>
              </a:graphicData>
            </a:graphic>
            <wp14:sizeRelH relativeFrom="page">
              <wp14:pctWidth>0</wp14:pctWidth>
            </wp14:sizeRelH>
            <wp14:sizeRelV relativeFrom="page">
              <wp14:pctHeight>0</wp14:pctHeight>
            </wp14:sizeRelV>
          </wp:anchor>
        </w:drawing>
      </w:r>
    </w:p>
    <w:p w14:paraId="2DC3251C" w14:textId="77777777" w:rsidR="00E11897" w:rsidRPr="00E11897" w:rsidRDefault="00E11897" w:rsidP="00E11897">
      <w:pPr>
        <w:ind w:hanging="720"/>
        <w:jc w:val="center"/>
        <w:rPr>
          <w:b/>
        </w:rPr>
      </w:pPr>
    </w:p>
    <w:p w14:paraId="327371C6" w14:textId="77777777" w:rsidR="00E11897" w:rsidRPr="00E11897" w:rsidRDefault="00E11897" w:rsidP="00E11897">
      <w:pPr>
        <w:ind w:hanging="720"/>
        <w:jc w:val="center"/>
        <w:rPr>
          <w:b/>
        </w:rPr>
      </w:pPr>
    </w:p>
    <w:p w14:paraId="11E0812A" w14:textId="77777777" w:rsidR="00E11897" w:rsidRPr="00E11897" w:rsidRDefault="00E11897" w:rsidP="00E11897">
      <w:pPr>
        <w:ind w:hanging="720"/>
        <w:jc w:val="center"/>
        <w:rPr>
          <w:b/>
        </w:rPr>
      </w:pPr>
    </w:p>
    <w:p w14:paraId="6CC7DFA1" w14:textId="77777777" w:rsidR="00E11897" w:rsidRPr="00E11897" w:rsidRDefault="00E11897" w:rsidP="00E11897">
      <w:pPr>
        <w:ind w:hanging="720"/>
        <w:jc w:val="center"/>
        <w:rPr>
          <w:b/>
        </w:rPr>
      </w:pPr>
    </w:p>
    <w:p w14:paraId="4ADB063E" w14:textId="77777777" w:rsidR="00E11897" w:rsidRPr="00E11897" w:rsidRDefault="00E11897" w:rsidP="00E11897">
      <w:pPr>
        <w:ind w:hanging="720"/>
        <w:jc w:val="center"/>
        <w:rPr>
          <w:b/>
        </w:rPr>
      </w:pPr>
    </w:p>
    <w:p w14:paraId="4F8B61F2" w14:textId="77777777" w:rsidR="00E11897" w:rsidRPr="00E11897" w:rsidRDefault="00E11897" w:rsidP="00E11897">
      <w:pPr>
        <w:rPr>
          <w:b/>
        </w:rPr>
      </w:pPr>
    </w:p>
    <w:p w14:paraId="3139708F" w14:textId="77777777" w:rsidR="00E11897" w:rsidRPr="00E11897" w:rsidRDefault="00E11897" w:rsidP="00E11897">
      <w:pPr>
        <w:rPr>
          <w:b/>
        </w:rPr>
      </w:pPr>
    </w:p>
    <w:p w14:paraId="039FEA28" w14:textId="77777777" w:rsidR="00E11897" w:rsidRPr="00E11897" w:rsidRDefault="00E11897" w:rsidP="00E11897">
      <w:pPr>
        <w:jc w:val="center"/>
        <w:rPr>
          <w:rFonts w:ascii="Arial" w:hAnsi="Arial" w:cs="Arial"/>
          <w:b/>
          <w:sz w:val="24"/>
          <w:szCs w:val="24"/>
        </w:rPr>
      </w:pPr>
      <w:r w:rsidRPr="00E11897">
        <w:rPr>
          <w:rFonts w:ascii="Arial" w:hAnsi="Arial" w:cs="Arial"/>
          <w:b/>
          <w:sz w:val="24"/>
          <w:szCs w:val="24"/>
        </w:rPr>
        <w:lastRenderedPageBreak/>
        <w:t>Appendix L</w:t>
      </w:r>
    </w:p>
    <w:p w14:paraId="28E6A998" w14:textId="77777777" w:rsidR="00E11897" w:rsidRPr="00E11897" w:rsidRDefault="00E11897" w:rsidP="00E11897">
      <w:pPr>
        <w:jc w:val="center"/>
        <w:rPr>
          <w:rFonts w:ascii="Arial" w:hAnsi="Arial" w:cs="Arial"/>
          <w:b/>
          <w:sz w:val="24"/>
          <w:szCs w:val="24"/>
        </w:rPr>
      </w:pPr>
      <w:r w:rsidRPr="00E11897">
        <w:rPr>
          <w:rFonts w:ascii="Arial" w:hAnsi="Arial" w:cs="Arial"/>
          <w:b/>
          <w:sz w:val="24"/>
          <w:szCs w:val="24"/>
        </w:rPr>
        <w:t xml:space="preserve"> Random Distribution of a Sample of Experiential Statements</w:t>
      </w:r>
    </w:p>
    <w:p w14:paraId="3404F460" w14:textId="3AAF1331" w:rsidR="00E11897" w:rsidRDefault="00E11897" w:rsidP="00E11897">
      <w:pPr>
        <w:jc w:val="center"/>
        <w:rPr>
          <w:rFonts w:ascii="Arial" w:hAnsi="Arial" w:cs="Arial"/>
          <w:b/>
          <w:noProof/>
          <w:sz w:val="24"/>
          <w:szCs w:val="24"/>
          <w:lang w:eastAsia="en-GB"/>
        </w:rPr>
      </w:pPr>
    </w:p>
    <w:p w14:paraId="69801471" w14:textId="3CD0F621" w:rsidR="00637784" w:rsidRDefault="0005356B" w:rsidP="00E11897">
      <w:pPr>
        <w:jc w:val="center"/>
        <w:rPr>
          <w:rFonts w:ascii="Arial" w:hAnsi="Arial" w:cs="Arial"/>
          <w:b/>
          <w:noProof/>
          <w:sz w:val="24"/>
          <w:szCs w:val="24"/>
          <w:lang w:eastAsia="en-GB"/>
        </w:rPr>
      </w:pPr>
      <w:r>
        <w:rPr>
          <w:rFonts w:ascii="Arial" w:hAnsi="Arial" w:cs="Arial"/>
          <w:b/>
          <w:noProof/>
          <w:sz w:val="24"/>
          <w:szCs w:val="24"/>
          <w:lang w:eastAsia="en-GB"/>
        </w:rPr>
        <w:drawing>
          <wp:inline distT="0" distB="0" distL="0" distR="0" wp14:anchorId="048528C7" wp14:editId="333539A4">
            <wp:extent cx="6534773" cy="5196689"/>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9057" cy="5216001"/>
                    </a:xfrm>
                    <a:prstGeom prst="rect">
                      <a:avLst/>
                    </a:prstGeom>
                    <a:noFill/>
                  </pic:spPr>
                </pic:pic>
              </a:graphicData>
            </a:graphic>
          </wp:inline>
        </w:drawing>
      </w:r>
    </w:p>
    <w:p w14:paraId="1262C3DB" w14:textId="2905FE35" w:rsidR="00637784" w:rsidRDefault="00637784" w:rsidP="00E11897">
      <w:pPr>
        <w:jc w:val="center"/>
        <w:rPr>
          <w:rFonts w:ascii="Arial" w:hAnsi="Arial" w:cs="Arial"/>
          <w:b/>
          <w:noProof/>
          <w:sz w:val="24"/>
          <w:szCs w:val="24"/>
          <w:lang w:eastAsia="en-GB"/>
        </w:rPr>
      </w:pPr>
    </w:p>
    <w:p w14:paraId="65F6016E" w14:textId="3100FE09" w:rsidR="00637784" w:rsidRDefault="00637784" w:rsidP="00E11897">
      <w:pPr>
        <w:jc w:val="center"/>
        <w:rPr>
          <w:rFonts w:ascii="Arial" w:hAnsi="Arial" w:cs="Arial"/>
          <w:b/>
          <w:noProof/>
          <w:sz w:val="24"/>
          <w:szCs w:val="24"/>
          <w:lang w:eastAsia="en-GB"/>
        </w:rPr>
      </w:pPr>
    </w:p>
    <w:p w14:paraId="0E1E6B66" w14:textId="427DF55C" w:rsidR="00637784" w:rsidRDefault="00637784" w:rsidP="00E11897">
      <w:pPr>
        <w:jc w:val="center"/>
        <w:rPr>
          <w:rFonts w:ascii="Arial" w:hAnsi="Arial" w:cs="Arial"/>
          <w:b/>
          <w:noProof/>
          <w:sz w:val="24"/>
          <w:szCs w:val="24"/>
          <w:lang w:eastAsia="en-GB"/>
        </w:rPr>
      </w:pPr>
    </w:p>
    <w:p w14:paraId="753AA8E7" w14:textId="38AC14D8" w:rsidR="00637784" w:rsidRDefault="00637784" w:rsidP="00E11897">
      <w:pPr>
        <w:jc w:val="center"/>
        <w:rPr>
          <w:rFonts w:ascii="Arial" w:hAnsi="Arial" w:cs="Arial"/>
          <w:b/>
          <w:noProof/>
          <w:sz w:val="24"/>
          <w:szCs w:val="24"/>
          <w:lang w:eastAsia="en-GB"/>
        </w:rPr>
      </w:pPr>
    </w:p>
    <w:p w14:paraId="3CA8769D" w14:textId="72CCD5AE" w:rsidR="00637784" w:rsidRDefault="00637784" w:rsidP="00E11897">
      <w:pPr>
        <w:jc w:val="center"/>
        <w:rPr>
          <w:rFonts w:ascii="Arial" w:hAnsi="Arial" w:cs="Arial"/>
          <w:b/>
          <w:noProof/>
          <w:sz w:val="24"/>
          <w:szCs w:val="24"/>
          <w:lang w:eastAsia="en-GB"/>
        </w:rPr>
      </w:pPr>
    </w:p>
    <w:p w14:paraId="372E73F7" w14:textId="4BE66B3A" w:rsidR="00637784" w:rsidRDefault="00637784" w:rsidP="00E11897">
      <w:pPr>
        <w:jc w:val="center"/>
        <w:rPr>
          <w:rFonts w:ascii="Arial" w:hAnsi="Arial" w:cs="Arial"/>
          <w:b/>
          <w:noProof/>
          <w:sz w:val="24"/>
          <w:szCs w:val="24"/>
          <w:lang w:eastAsia="en-GB"/>
        </w:rPr>
      </w:pPr>
    </w:p>
    <w:p w14:paraId="61AC6CD4" w14:textId="116F89FD" w:rsidR="00637784" w:rsidRDefault="00637784" w:rsidP="00E11897">
      <w:pPr>
        <w:jc w:val="center"/>
        <w:rPr>
          <w:rFonts w:ascii="Arial" w:hAnsi="Arial" w:cs="Arial"/>
          <w:b/>
          <w:noProof/>
          <w:sz w:val="24"/>
          <w:szCs w:val="24"/>
          <w:lang w:eastAsia="en-GB"/>
        </w:rPr>
      </w:pPr>
    </w:p>
    <w:p w14:paraId="1B3015DD" w14:textId="56AB7A33" w:rsidR="00F55A6F" w:rsidRDefault="00F55A6F" w:rsidP="00637784">
      <w:pPr>
        <w:rPr>
          <w:rFonts w:ascii="Arial" w:hAnsi="Arial" w:cs="Arial"/>
          <w:b/>
          <w:noProof/>
          <w:sz w:val="24"/>
          <w:szCs w:val="24"/>
          <w:lang w:eastAsia="en-GB"/>
        </w:rPr>
      </w:pPr>
    </w:p>
    <w:p w14:paraId="558B4DAC" w14:textId="45043ED7" w:rsidR="00E11897" w:rsidRPr="00E11897" w:rsidRDefault="00E11897" w:rsidP="00E11897">
      <w:pPr>
        <w:rPr>
          <w:rFonts w:ascii="Arial" w:hAnsi="Arial" w:cs="Arial"/>
          <w:b/>
          <w:sz w:val="24"/>
          <w:szCs w:val="24"/>
        </w:rPr>
      </w:pPr>
    </w:p>
    <w:p w14:paraId="5C2FB3D9"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lastRenderedPageBreak/>
        <w:t xml:space="preserve">Appendix M </w:t>
      </w:r>
    </w:p>
    <w:p w14:paraId="2D13690B"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 Sample of Possible PETs</w:t>
      </w:r>
    </w:p>
    <w:p w14:paraId="5CB1A356" w14:textId="77777777" w:rsidR="00E11897" w:rsidRPr="00E11897" w:rsidRDefault="00E11897" w:rsidP="00E11897">
      <w:pPr>
        <w:ind w:hanging="720"/>
        <w:jc w:val="center"/>
        <w:rPr>
          <w:b/>
        </w:rPr>
      </w:pPr>
    </w:p>
    <w:p w14:paraId="25D3FA01" w14:textId="57EFBFC4" w:rsidR="00E11897" w:rsidRDefault="0005356B" w:rsidP="00E11897">
      <w:pPr>
        <w:ind w:hanging="720"/>
        <w:jc w:val="center"/>
        <w:rPr>
          <w:b/>
          <w:noProof/>
          <w:lang w:eastAsia="en-GB"/>
        </w:rPr>
      </w:pPr>
      <w:r>
        <w:rPr>
          <w:b/>
          <w:noProof/>
          <w:lang w:eastAsia="en-GB"/>
        </w:rPr>
        <w:drawing>
          <wp:inline distT="0" distB="0" distL="0" distR="0" wp14:anchorId="3A512EE5" wp14:editId="247187AB">
            <wp:extent cx="6877096" cy="433661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05815" cy="4354720"/>
                    </a:xfrm>
                    <a:prstGeom prst="rect">
                      <a:avLst/>
                    </a:prstGeom>
                    <a:noFill/>
                  </pic:spPr>
                </pic:pic>
              </a:graphicData>
            </a:graphic>
          </wp:inline>
        </w:drawing>
      </w:r>
    </w:p>
    <w:p w14:paraId="7685977B" w14:textId="79487915" w:rsidR="00637784" w:rsidRDefault="00637784" w:rsidP="00E11897">
      <w:pPr>
        <w:ind w:hanging="720"/>
        <w:jc w:val="center"/>
        <w:rPr>
          <w:b/>
          <w:noProof/>
          <w:lang w:eastAsia="en-GB"/>
        </w:rPr>
      </w:pPr>
    </w:p>
    <w:p w14:paraId="6C5A107D" w14:textId="199B378B" w:rsidR="00637784" w:rsidRDefault="00637784" w:rsidP="00E11897">
      <w:pPr>
        <w:ind w:hanging="720"/>
        <w:jc w:val="center"/>
        <w:rPr>
          <w:b/>
          <w:noProof/>
          <w:lang w:eastAsia="en-GB"/>
        </w:rPr>
      </w:pPr>
    </w:p>
    <w:p w14:paraId="72AE8AC3" w14:textId="6029A74A" w:rsidR="00637784" w:rsidRDefault="00637784" w:rsidP="00E11897">
      <w:pPr>
        <w:ind w:hanging="720"/>
        <w:jc w:val="center"/>
        <w:rPr>
          <w:b/>
          <w:noProof/>
          <w:lang w:eastAsia="en-GB"/>
        </w:rPr>
      </w:pPr>
    </w:p>
    <w:p w14:paraId="3903BD24" w14:textId="095688A7" w:rsidR="00637784" w:rsidRDefault="00637784" w:rsidP="00E11897">
      <w:pPr>
        <w:ind w:hanging="720"/>
        <w:jc w:val="center"/>
        <w:rPr>
          <w:b/>
          <w:noProof/>
          <w:lang w:eastAsia="en-GB"/>
        </w:rPr>
      </w:pPr>
    </w:p>
    <w:p w14:paraId="57C5164E" w14:textId="67194E49" w:rsidR="00637784" w:rsidRDefault="00637784" w:rsidP="00E11897">
      <w:pPr>
        <w:ind w:hanging="720"/>
        <w:jc w:val="center"/>
        <w:rPr>
          <w:b/>
          <w:noProof/>
          <w:lang w:eastAsia="en-GB"/>
        </w:rPr>
      </w:pPr>
    </w:p>
    <w:p w14:paraId="50DD25C1" w14:textId="15114C00" w:rsidR="00637784" w:rsidRDefault="00637784" w:rsidP="00E11897">
      <w:pPr>
        <w:ind w:hanging="720"/>
        <w:jc w:val="center"/>
        <w:rPr>
          <w:b/>
          <w:noProof/>
          <w:lang w:eastAsia="en-GB"/>
        </w:rPr>
      </w:pPr>
    </w:p>
    <w:p w14:paraId="539D5060" w14:textId="374DCE5B" w:rsidR="00637784" w:rsidRDefault="00637784" w:rsidP="00E11897">
      <w:pPr>
        <w:ind w:hanging="720"/>
        <w:jc w:val="center"/>
        <w:rPr>
          <w:b/>
          <w:noProof/>
          <w:lang w:eastAsia="en-GB"/>
        </w:rPr>
      </w:pPr>
    </w:p>
    <w:p w14:paraId="3EF252E6" w14:textId="35E1AE1C" w:rsidR="00637784" w:rsidRDefault="00637784" w:rsidP="00E11897">
      <w:pPr>
        <w:ind w:hanging="720"/>
        <w:jc w:val="center"/>
        <w:rPr>
          <w:b/>
          <w:noProof/>
          <w:lang w:eastAsia="en-GB"/>
        </w:rPr>
      </w:pPr>
    </w:p>
    <w:p w14:paraId="2DE1496E" w14:textId="63F62585" w:rsidR="00637784" w:rsidRDefault="00637784" w:rsidP="00E11897">
      <w:pPr>
        <w:ind w:hanging="720"/>
        <w:jc w:val="center"/>
        <w:rPr>
          <w:b/>
          <w:noProof/>
          <w:lang w:eastAsia="en-GB"/>
        </w:rPr>
      </w:pPr>
    </w:p>
    <w:p w14:paraId="750A39D4" w14:textId="2DC3E1CA" w:rsidR="00637784" w:rsidRDefault="00637784" w:rsidP="00E11897">
      <w:pPr>
        <w:ind w:hanging="720"/>
        <w:jc w:val="center"/>
        <w:rPr>
          <w:b/>
          <w:noProof/>
          <w:lang w:eastAsia="en-GB"/>
        </w:rPr>
      </w:pPr>
    </w:p>
    <w:p w14:paraId="19988DC1" w14:textId="74510E15" w:rsidR="00E11897" w:rsidRPr="00E11897" w:rsidRDefault="00E11897" w:rsidP="0005356B">
      <w:pPr>
        <w:rPr>
          <w:b/>
          <w:noProof/>
          <w:lang w:eastAsia="en-GB"/>
        </w:rPr>
      </w:pPr>
    </w:p>
    <w:p w14:paraId="4A21C06F" w14:textId="18125BC2" w:rsidR="00F55A6F" w:rsidRPr="00E11897" w:rsidRDefault="00F55A6F" w:rsidP="00E11897">
      <w:pPr>
        <w:rPr>
          <w:b/>
        </w:rPr>
      </w:pPr>
    </w:p>
    <w:p w14:paraId="55986199"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lastRenderedPageBreak/>
        <w:t xml:space="preserve">Appendix N </w:t>
      </w:r>
    </w:p>
    <w:p w14:paraId="51E5022C"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Sample Table of GETs</w:t>
      </w:r>
    </w:p>
    <w:p w14:paraId="599138C9" w14:textId="77777777" w:rsidR="00E11897" w:rsidRPr="00E11897" w:rsidRDefault="00E11897" w:rsidP="00E11897">
      <w:pPr>
        <w:ind w:hanging="720"/>
        <w:rPr>
          <w:rFonts w:ascii="Arial" w:hAnsi="Arial" w:cs="Arial"/>
          <w:b/>
          <w:sz w:val="24"/>
          <w:szCs w:val="24"/>
        </w:rPr>
      </w:pPr>
      <w:r w:rsidRPr="00E11897">
        <w:rPr>
          <w:rFonts w:ascii="Arial" w:hAnsi="Arial" w:cs="Arial"/>
          <w:b/>
          <w:sz w:val="24"/>
          <w:szCs w:val="24"/>
        </w:rPr>
        <w:t>GET 1: “We didn’t understand”</w:t>
      </w:r>
    </w:p>
    <w:p w14:paraId="333C58F4" w14:textId="0BAD1807" w:rsidR="00E11897" w:rsidRDefault="00E11897" w:rsidP="00E11897">
      <w:pPr>
        <w:ind w:hanging="720"/>
        <w:jc w:val="center"/>
        <w:rPr>
          <w:b/>
          <w:noProof/>
          <w:lang w:eastAsia="en-GB"/>
        </w:rPr>
      </w:pPr>
    </w:p>
    <w:p w14:paraId="006FF817" w14:textId="6BB58A05" w:rsidR="0005356B" w:rsidRDefault="007C7BD0" w:rsidP="007C7BD0">
      <w:pPr>
        <w:ind w:hanging="720"/>
        <w:jc w:val="center"/>
        <w:rPr>
          <w:b/>
          <w:noProof/>
          <w:lang w:eastAsia="en-GB"/>
        </w:rPr>
      </w:pPr>
      <w:r>
        <w:rPr>
          <w:b/>
          <w:noProof/>
          <w:lang w:eastAsia="en-GB"/>
        </w:rPr>
        <w:drawing>
          <wp:inline distT="0" distB="0" distL="0" distR="0" wp14:anchorId="4492ADF3" wp14:editId="484FB3B4">
            <wp:extent cx="5808384" cy="6092982"/>
            <wp:effectExtent l="0" t="0" r="190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7684" cy="6102737"/>
                    </a:xfrm>
                    <a:prstGeom prst="rect">
                      <a:avLst/>
                    </a:prstGeom>
                    <a:noFill/>
                  </pic:spPr>
                </pic:pic>
              </a:graphicData>
            </a:graphic>
          </wp:inline>
        </w:drawing>
      </w:r>
    </w:p>
    <w:p w14:paraId="316D6576" w14:textId="77777777" w:rsidR="00F55A6F" w:rsidRPr="00E11897" w:rsidRDefault="00F55A6F" w:rsidP="00E11897">
      <w:pPr>
        <w:ind w:hanging="720"/>
        <w:jc w:val="center"/>
        <w:rPr>
          <w:b/>
          <w:noProof/>
          <w:lang w:eastAsia="en-GB"/>
        </w:rPr>
      </w:pPr>
    </w:p>
    <w:p w14:paraId="6D76BE69" w14:textId="1DE23736" w:rsidR="00E11897" w:rsidRDefault="00E11897" w:rsidP="00E11897">
      <w:r w:rsidRPr="00E11897">
        <w:t xml:space="preserve">Note. Only one page of the GETs table is included in the appendix, as the risk to anonymity was deemed too high to include more than this since participants were recruited by clinicians in a particular service. Some of the clinicians may know the participants well. There is a potential risk that clinicians could identify participants if more quotes </w:t>
      </w:r>
      <w:r w:rsidR="007C7BD0">
        <w:t xml:space="preserve">were included in the appendix. </w:t>
      </w:r>
    </w:p>
    <w:p w14:paraId="0A6CE198" w14:textId="77777777" w:rsidR="007C7BD0" w:rsidRPr="00E11897" w:rsidRDefault="007C7BD0" w:rsidP="00E11897"/>
    <w:p w14:paraId="7F73A738"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lastRenderedPageBreak/>
        <w:t xml:space="preserve">Appendix O </w:t>
      </w:r>
    </w:p>
    <w:p w14:paraId="12E310E6"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Sample Excerpt from Researchers Reflexive Diary </w:t>
      </w:r>
    </w:p>
    <w:p w14:paraId="2C0BFD48" w14:textId="77777777" w:rsidR="00E11897" w:rsidRPr="00E11897" w:rsidRDefault="00E11897" w:rsidP="00E11897">
      <w:pPr>
        <w:ind w:hanging="720"/>
        <w:jc w:val="center"/>
        <w:rPr>
          <w:rFonts w:ascii="Arial" w:hAnsi="Arial" w:cs="Arial"/>
          <w:b/>
        </w:rPr>
      </w:pPr>
    </w:p>
    <w:p w14:paraId="63006FB2" w14:textId="77777777" w:rsidR="00E11897" w:rsidRPr="00E11897" w:rsidRDefault="00E11897" w:rsidP="00E11897">
      <w:pPr>
        <w:ind w:hanging="720"/>
        <w:jc w:val="right"/>
        <w:rPr>
          <w:rFonts w:ascii="Lucida Handwriting" w:hAnsi="Lucida Handwriting" w:cs="Arial"/>
          <w:b/>
        </w:rPr>
      </w:pPr>
      <w:r w:rsidRPr="00E11897">
        <w:rPr>
          <w:rFonts w:ascii="Lucida Handwriting" w:hAnsi="Lucida Handwriting" w:cs="Arial"/>
          <w:b/>
        </w:rPr>
        <w:t>Date: 6.12.2022</w:t>
      </w:r>
    </w:p>
    <w:p w14:paraId="22C9F6E1" w14:textId="5952B30B" w:rsidR="00E11897" w:rsidRPr="00E11897" w:rsidRDefault="00E11897" w:rsidP="00E11897">
      <w:pPr>
        <w:ind w:hanging="720"/>
        <w:jc w:val="center"/>
        <w:rPr>
          <w:rFonts w:ascii="Lucida Handwriting" w:hAnsi="Lucida Handwriting" w:cs="Arial"/>
          <w:b/>
        </w:rPr>
      </w:pPr>
      <w:r w:rsidRPr="00E11897">
        <w:rPr>
          <w:rFonts w:ascii="Lucida Handwriting" w:hAnsi="Lucida Handwriting" w:cs="Arial"/>
          <w:b/>
        </w:rPr>
        <w:t>‘Very conscious of being in a researcher / interviewer role rather than a clinician role–wonder if participants were aware of this, trying to resist my pull to a therapeutic position. Very aware of not overly sharing my perspective, awareness of my non-verbal and verbal communication particularly of the use of nodding. Aware of needing to ask questions in the interview schedule not wanting to come across as dismissive by bringing things back to the question particularly when the participant is saying something that appears particularly important to them.’</w:t>
      </w:r>
    </w:p>
    <w:p w14:paraId="3910C8D7" w14:textId="77777777" w:rsidR="00E11897" w:rsidRPr="00E11897" w:rsidRDefault="00E11897" w:rsidP="00E11897">
      <w:pPr>
        <w:ind w:hanging="720"/>
        <w:jc w:val="center"/>
        <w:rPr>
          <w:b/>
        </w:rPr>
      </w:pPr>
    </w:p>
    <w:p w14:paraId="53F5B54C" w14:textId="77777777" w:rsidR="00E11897" w:rsidRPr="00E11897" w:rsidRDefault="00E11897" w:rsidP="00E11897">
      <w:pPr>
        <w:ind w:hanging="720"/>
        <w:jc w:val="center"/>
        <w:rPr>
          <w:b/>
        </w:rPr>
      </w:pPr>
    </w:p>
    <w:p w14:paraId="1439129B" w14:textId="77777777" w:rsidR="00E11897" w:rsidRPr="00E11897" w:rsidRDefault="00E11897" w:rsidP="00E11897">
      <w:pPr>
        <w:ind w:hanging="720"/>
        <w:jc w:val="center"/>
        <w:rPr>
          <w:b/>
        </w:rPr>
      </w:pPr>
    </w:p>
    <w:p w14:paraId="6C8B90A8" w14:textId="77777777" w:rsidR="00E11897" w:rsidRPr="00E11897" w:rsidRDefault="00E11897" w:rsidP="00E11897">
      <w:pPr>
        <w:ind w:hanging="720"/>
        <w:jc w:val="center"/>
        <w:rPr>
          <w:b/>
        </w:rPr>
      </w:pPr>
    </w:p>
    <w:p w14:paraId="413980C1" w14:textId="77777777" w:rsidR="00E11897" w:rsidRPr="00E11897" w:rsidRDefault="00E11897" w:rsidP="00E11897">
      <w:pPr>
        <w:ind w:hanging="720"/>
        <w:jc w:val="center"/>
        <w:rPr>
          <w:b/>
        </w:rPr>
      </w:pPr>
    </w:p>
    <w:p w14:paraId="560D528A" w14:textId="77777777" w:rsidR="00E11897" w:rsidRPr="00E11897" w:rsidRDefault="00E11897" w:rsidP="00E11897">
      <w:pPr>
        <w:ind w:hanging="720"/>
        <w:jc w:val="center"/>
        <w:rPr>
          <w:b/>
        </w:rPr>
      </w:pPr>
    </w:p>
    <w:p w14:paraId="58245D96" w14:textId="77777777" w:rsidR="00E11897" w:rsidRPr="00E11897" w:rsidRDefault="00E11897" w:rsidP="00E11897">
      <w:pPr>
        <w:ind w:hanging="720"/>
        <w:jc w:val="center"/>
        <w:rPr>
          <w:b/>
        </w:rPr>
      </w:pPr>
    </w:p>
    <w:p w14:paraId="06271B16" w14:textId="77777777" w:rsidR="00E11897" w:rsidRPr="00E11897" w:rsidRDefault="00E11897" w:rsidP="00E11897">
      <w:pPr>
        <w:ind w:hanging="720"/>
        <w:jc w:val="center"/>
        <w:rPr>
          <w:b/>
        </w:rPr>
      </w:pPr>
    </w:p>
    <w:p w14:paraId="2546DB6F" w14:textId="77777777" w:rsidR="00E11897" w:rsidRPr="00E11897" w:rsidRDefault="00E11897" w:rsidP="00E11897">
      <w:pPr>
        <w:ind w:hanging="720"/>
        <w:jc w:val="center"/>
        <w:rPr>
          <w:b/>
        </w:rPr>
      </w:pPr>
    </w:p>
    <w:p w14:paraId="2A5CECE5" w14:textId="77777777" w:rsidR="00E11897" w:rsidRPr="00E11897" w:rsidRDefault="00E11897" w:rsidP="00E11897">
      <w:pPr>
        <w:ind w:hanging="720"/>
        <w:jc w:val="center"/>
        <w:rPr>
          <w:b/>
        </w:rPr>
      </w:pPr>
    </w:p>
    <w:p w14:paraId="49F8D02D" w14:textId="77777777" w:rsidR="00E11897" w:rsidRPr="00E11897" w:rsidRDefault="00E11897" w:rsidP="00E11897">
      <w:pPr>
        <w:ind w:hanging="720"/>
        <w:jc w:val="center"/>
        <w:rPr>
          <w:b/>
        </w:rPr>
      </w:pPr>
    </w:p>
    <w:p w14:paraId="69573705" w14:textId="77777777" w:rsidR="00E11897" w:rsidRPr="00E11897" w:rsidRDefault="00E11897" w:rsidP="00E11897">
      <w:pPr>
        <w:ind w:hanging="720"/>
        <w:jc w:val="center"/>
        <w:rPr>
          <w:b/>
        </w:rPr>
      </w:pPr>
    </w:p>
    <w:p w14:paraId="51E6B181" w14:textId="77777777" w:rsidR="00E11897" w:rsidRPr="00E11897" w:rsidRDefault="00E11897" w:rsidP="00E11897">
      <w:pPr>
        <w:ind w:hanging="720"/>
        <w:jc w:val="center"/>
        <w:rPr>
          <w:b/>
        </w:rPr>
      </w:pPr>
    </w:p>
    <w:p w14:paraId="1A3470EA" w14:textId="77777777" w:rsidR="00E11897" w:rsidRPr="00E11897" w:rsidRDefault="00E11897" w:rsidP="00E11897">
      <w:pPr>
        <w:ind w:hanging="720"/>
        <w:jc w:val="center"/>
        <w:rPr>
          <w:b/>
        </w:rPr>
      </w:pPr>
    </w:p>
    <w:p w14:paraId="68DC8CAF" w14:textId="77777777" w:rsidR="00E11897" w:rsidRPr="00E11897" w:rsidRDefault="00E11897" w:rsidP="00E11897">
      <w:pPr>
        <w:ind w:hanging="720"/>
        <w:jc w:val="center"/>
        <w:rPr>
          <w:b/>
        </w:rPr>
      </w:pPr>
    </w:p>
    <w:p w14:paraId="700E00F2" w14:textId="692FB2ED" w:rsidR="00E11897" w:rsidRDefault="00E11897" w:rsidP="00E11897">
      <w:pPr>
        <w:ind w:hanging="720"/>
        <w:jc w:val="center"/>
        <w:rPr>
          <w:b/>
        </w:rPr>
      </w:pPr>
    </w:p>
    <w:p w14:paraId="65F01C51" w14:textId="6F88CD8B" w:rsidR="000B3DF1" w:rsidRDefault="000B3DF1" w:rsidP="00E11897">
      <w:pPr>
        <w:ind w:hanging="720"/>
        <w:jc w:val="center"/>
        <w:rPr>
          <w:b/>
        </w:rPr>
      </w:pPr>
    </w:p>
    <w:p w14:paraId="6E424800" w14:textId="77777777" w:rsidR="000B3DF1" w:rsidRPr="00E11897" w:rsidRDefault="000B3DF1" w:rsidP="00E11897">
      <w:pPr>
        <w:ind w:hanging="720"/>
        <w:jc w:val="center"/>
        <w:rPr>
          <w:b/>
        </w:rPr>
      </w:pPr>
    </w:p>
    <w:p w14:paraId="644728EA" w14:textId="77777777" w:rsidR="00E11897" w:rsidRPr="00E11897" w:rsidRDefault="00E11897" w:rsidP="00E11897">
      <w:pPr>
        <w:ind w:hanging="720"/>
        <w:jc w:val="center"/>
        <w:rPr>
          <w:b/>
        </w:rPr>
      </w:pPr>
    </w:p>
    <w:p w14:paraId="18F99385" w14:textId="77777777" w:rsidR="00E11897" w:rsidRPr="00E11897" w:rsidRDefault="00E11897" w:rsidP="00E11897">
      <w:pPr>
        <w:rPr>
          <w:b/>
        </w:rPr>
      </w:pPr>
    </w:p>
    <w:p w14:paraId="399D081E" w14:textId="77777777" w:rsidR="00E11897" w:rsidRPr="00E11897" w:rsidRDefault="00E11897" w:rsidP="00E11897">
      <w:pPr>
        <w:ind w:hanging="720"/>
        <w:jc w:val="center"/>
        <w:rPr>
          <w:b/>
        </w:rPr>
      </w:pPr>
    </w:p>
    <w:p w14:paraId="584D4695"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lastRenderedPageBreak/>
        <w:t>Appendix P</w:t>
      </w:r>
    </w:p>
    <w:p w14:paraId="27999A3F" w14:textId="77777777" w:rsidR="00E11897" w:rsidRPr="00E11897" w:rsidRDefault="00E11897" w:rsidP="00E11897">
      <w:pPr>
        <w:ind w:hanging="720"/>
        <w:jc w:val="center"/>
        <w:rPr>
          <w:rFonts w:ascii="Arial" w:hAnsi="Arial" w:cs="Arial"/>
          <w:b/>
          <w:sz w:val="24"/>
          <w:szCs w:val="24"/>
        </w:rPr>
      </w:pPr>
      <w:r w:rsidRPr="00E11897">
        <w:rPr>
          <w:rFonts w:ascii="Arial" w:hAnsi="Arial" w:cs="Arial"/>
          <w:b/>
          <w:sz w:val="24"/>
          <w:szCs w:val="24"/>
        </w:rPr>
        <w:t xml:space="preserve">Journal Guidelines for Child and Family Social Work </w:t>
      </w:r>
    </w:p>
    <w:p w14:paraId="4ABF2DBD" w14:textId="77777777" w:rsidR="00E11897" w:rsidRPr="00E11897" w:rsidRDefault="00E11897" w:rsidP="00E11897">
      <w:pPr>
        <w:ind w:hanging="720"/>
        <w:rPr>
          <w:rFonts w:ascii="Arial" w:hAnsi="Arial" w:cs="Arial"/>
          <w:sz w:val="24"/>
          <w:szCs w:val="24"/>
        </w:rPr>
      </w:pPr>
    </w:p>
    <w:p w14:paraId="234A971C" w14:textId="77777777" w:rsidR="00E11897" w:rsidRPr="00E11897" w:rsidRDefault="00E11897" w:rsidP="00E11897">
      <w:pPr>
        <w:ind w:hanging="720"/>
        <w:rPr>
          <w:rFonts w:ascii="Arial" w:hAnsi="Arial" w:cs="Arial"/>
          <w:sz w:val="24"/>
          <w:szCs w:val="24"/>
        </w:rPr>
      </w:pPr>
      <w:r w:rsidRPr="00E11897">
        <w:rPr>
          <w:rFonts w:ascii="Arial" w:hAnsi="Arial" w:cs="Arial"/>
          <w:sz w:val="24"/>
          <w:szCs w:val="24"/>
        </w:rPr>
        <w:t>The below link is for the ‘Author Guidelines’ for Child and Family Social work</w:t>
      </w:r>
    </w:p>
    <w:p w14:paraId="7F93D2C7" w14:textId="77777777" w:rsidR="00E11897" w:rsidRPr="00E11897" w:rsidRDefault="00E11897" w:rsidP="00E11897">
      <w:pPr>
        <w:ind w:hanging="720"/>
        <w:jc w:val="center"/>
        <w:rPr>
          <w:rFonts w:ascii="Arial" w:hAnsi="Arial" w:cs="Arial"/>
          <w:b/>
          <w:sz w:val="24"/>
          <w:szCs w:val="24"/>
        </w:rPr>
      </w:pPr>
    </w:p>
    <w:p w14:paraId="650A12AD" w14:textId="5475C92C" w:rsidR="00E11897" w:rsidRPr="00E11897" w:rsidRDefault="00E11897" w:rsidP="00E11897">
      <w:pPr>
        <w:ind w:hanging="720"/>
        <w:jc w:val="center"/>
        <w:rPr>
          <w:rFonts w:ascii="Arial" w:hAnsi="Arial" w:cs="Arial"/>
          <w:b/>
          <w:sz w:val="24"/>
          <w:szCs w:val="24"/>
        </w:rPr>
      </w:pPr>
      <w:r w:rsidRPr="00E11897">
        <w:rPr>
          <w:rFonts w:ascii="Arial" w:hAnsi="Arial" w:cs="Arial"/>
          <w:b/>
          <w:color w:val="0563C1" w:themeColor="hyperlink"/>
          <w:sz w:val="24"/>
          <w:szCs w:val="24"/>
          <w:u w:val="single"/>
        </w:rPr>
        <w:t>https://onlinelibrary.wiley.com/page/journal/13652206/homepage/forauthors.html#manuscript</w:t>
      </w:r>
      <w:r w:rsidRPr="00E11897">
        <w:rPr>
          <w:rFonts w:ascii="Arial" w:hAnsi="Arial" w:cs="Arial"/>
          <w:b/>
          <w:sz w:val="24"/>
          <w:szCs w:val="24"/>
        </w:rPr>
        <w:t xml:space="preserve"> </w:t>
      </w:r>
    </w:p>
    <w:p w14:paraId="4E7B76C0" w14:textId="77777777" w:rsidR="00E11897" w:rsidRPr="00E11897" w:rsidRDefault="00E11897" w:rsidP="00E11897">
      <w:pPr>
        <w:ind w:hanging="720"/>
        <w:jc w:val="center"/>
        <w:rPr>
          <w:b/>
        </w:rPr>
      </w:pPr>
    </w:p>
    <w:p w14:paraId="71877FE9" w14:textId="77777777" w:rsidR="00E11897" w:rsidRPr="00E11897" w:rsidRDefault="00E11897" w:rsidP="00E11897">
      <w:pPr>
        <w:ind w:hanging="720"/>
        <w:rPr>
          <w:rFonts w:ascii="Arial" w:hAnsi="Arial" w:cs="Arial"/>
          <w:sz w:val="24"/>
          <w:szCs w:val="24"/>
        </w:rPr>
      </w:pPr>
      <w:r w:rsidRPr="00E11897">
        <w:rPr>
          <w:rFonts w:ascii="Arial" w:hAnsi="Arial" w:cs="Arial"/>
          <w:sz w:val="24"/>
          <w:szCs w:val="24"/>
        </w:rPr>
        <w:t>Child and family social work guidelines state: ‘Original Articles should normally be a maximum of 7000 words, including the abstract and any appendices, although shorter papers will be welcomed. References are not included in the 7000 word limit. The abstract should not exceed 200 words and it should be followed by six keywords…References may be submitted in any style or format, as long as it is consistent throughout the manuscript’</w:t>
      </w:r>
    </w:p>
    <w:p w14:paraId="7642F784" w14:textId="77777777" w:rsidR="00E11897" w:rsidRPr="00E11897" w:rsidRDefault="00E11897" w:rsidP="00E11897">
      <w:pPr>
        <w:ind w:hanging="720"/>
        <w:rPr>
          <w:rFonts w:ascii="Arial" w:hAnsi="Arial" w:cs="Arial"/>
          <w:sz w:val="24"/>
          <w:szCs w:val="24"/>
        </w:rPr>
      </w:pPr>
    </w:p>
    <w:p w14:paraId="021E761F" w14:textId="77777777" w:rsidR="00E11897" w:rsidRPr="00E11897" w:rsidRDefault="00E11897" w:rsidP="00E11897">
      <w:pPr>
        <w:ind w:hanging="720"/>
        <w:rPr>
          <w:rFonts w:ascii="Arial" w:hAnsi="Arial" w:cs="Arial"/>
          <w:sz w:val="24"/>
          <w:szCs w:val="24"/>
        </w:rPr>
      </w:pPr>
      <w:r w:rsidRPr="00E11897">
        <w:rPr>
          <w:rFonts w:ascii="Arial" w:hAnsi="Arial" w:cs="Arial"/>
          <w:sz w:val="24"/>
          <w:szCs w:val="24"/>
        </w:rPr>
        <w:t>Please visit the above link for any further information.</w:t>
      </w:r>
    </w:p>
    <w:p w14:paraId="65A63DC7" w14:textId="77777777" w:rsidR="00E11897" w:rsidRPr="00E11897" w:rsidRDefault="00E11897" w:rsidP="00E11897">
      <w:pPr>
        <w:ind w:hanging="720"/>
        <w:jc w:val="center"/>
        <w:rPr>
          <w:b/>
        </w:rPr>
      </w:pPr>
    </w:p>
    <w:p w14:paraId="359CF62E" w14:textId="77777777" w:rsidR="00E11897" w:rsidRPr="00E11897" w:rsidRDefault="00E11897" w:rsidP="00E11897">
      <w:pPr>
        <w:ind w:hanging="720"/>
        <w:jc w:val="center"/>
        <w:rPr>
          <w:b/>
        </w:rPr>
      </w:pPr>
    </w:p>
    <w:p w14:paraId="619D08FE" w14:textId="77777777" w:rsidR="00E11897" w:rsidRPr="00E11897" w:rsidRDefault="00E11897" w:rsidP="00E11897">
      <w:pPr>
        <w:ind w:hanging="720"/>
        <w:jc w:val="center"/>
        <w:rPr>
          <w:b/>
        </w:rPr>
      </w:pPr>
    </w:p>
    <w:p w14:paraId="606EE0A6" w14:textId="77777777" w:rsidR="00E11897" w:rsidRPr="00E11897" w:rsidRDefault="00E11897" w:rsidP="00E11897">
      <w:pPr>
        <w:ind w:hanging="720"/>
        <w:jc w:val="center"/>
        <w:rPr>
          <w:b/>
        </w:rPr>
      </w:pPr>
    </w:p>
    <w:p w14:paraId="18AD1B1F" w14:textId="77777777" w:rsidR="00E11897" w:rsidRPr="00E11897" w:rsidRDefault="00E11897" w:rsidP="00E11897">
      <w:pPr>
        <w:ind w:hanging="720"/>
        <w:jc w:val="center"/>
        <w:rPr>
          <w:b/>
        </w:rPr>
      </w:pPr>
    </w:p>
    <w:p w14:paraId="43F62D6F" w14:textId="77777777" w:rsidR="00E11897" w:rsidRPr="00E11897" w:rsidRDefault="00E11897" w:rsidP="00E11897">
      <w:pPr>
        <w:ind w:hanging="720"/>
        <w:jc w:val="center"/>
        <w:rPr>
          <w:b/>
        </w:rPr>
      </w:pPr>
    </w:p>
    <w:p w14:paraId="5639C581" w14:textId="77777777" w:rsidR="00E11897" w:rsidRPr="00E11897" w:rsidRDefault="00E11897" w:rsidP="00E11897">
      <w:pPr>
        <w:ind w:hanging="720"/>
        <w:jc w:val="center"/>
        <w:rPr>
          <w:b/>
        </w:rPr>
      </w:pPr>
    </w:p>
    <w:p w14:paraId="015AB8F7" w14:textId="77777777" w:rsidR="00E11897" w:rsidRPr="00E11897" w:rsidRDefault="00E11897" w:rsidP="00E11897">
      <w:pPr>
        <w:ind w:hanging="720"/>
        <w:jc w:val="center"/>
        <w:rPr>
          <w:b/>
        </w:rPr>
      </w:pPr>
    </w:p>
    <w:p w14:paraId="107679B4" w14:textId="77777777" w:rsidR="00E11897" w:rsidRPr="00E11897" w:rsidRDefault="00E11897" w:rsidP="00E11897">
      <w:pPr>
        <w:ind w:hanging="720"/>
        <w:jc w:val="center"/>
        <w:rPr>
          <w:b/>
        </w:rPr>
      </w:pPr>
    </w:p>
    <w:p w14:paraId="2C27BB0C" w14:textId="77777777" w:rsidR="00E11897" w:rsidRPr="00E11897" w:rsidRDefault="00E11897" w:rsidP="00E11897">
      <w:pPr>
        <w:ind w:hanging="720"/>
        <w:jc w:val="center"/>
        <w:rPr>
          <w:b/>
        </w:rPr>
      </w:pPr>
    </w:p>
    <w:p w14:paraId="0B3F735F" w14:textId="77777777" w:rsidR="00E11897" w:rsidRPr="00E11897" w:rsidRDefault="00E11897" w:rsidP="00E11897">
      <w:pPr>
        <w:ind w:hanging="720"/>
        <w:jc w:val="center"/>
        <w:rPr>
          <w:b/>
        </w:rPr>
      </w:pPr>
    </w:p>
    <w:p w14:paraId="1C39C198" w14:textId="77777777" w:rsidR="00E11897" w:rsidRPr="00E11897" w:rsidRDefault="00E11897" w:rsidP="00E11897">
      <w:pPr>
        <w:ind w:hanging="720"/>
        <w:jc w:val="center"/>
        <w:rPr>
          <w:b/>
        </w:rPr>
      </w:pPr>
    </w:p>
    <w:p w14:paraId="6EC49748" w14:textId="688F2D40" w:rsidR="00E11897" w:rsidRDefault="00E11897" w:rsidP="00E11897">
      <w:pPr>
        <w:ind w:hanging="720"/>
        <w:jc w:val="center"/>
        <w:rPr>
          <w:b/>
        </w:rPr>
      </w:pPr>
    </w:p>
    <w:p w14:paraId="57C7DD92" w14:textId="77777777" w:rsidR="000B3DF1" w:rsidRPr="00E11897" w:rsidRDefault="000B3DF1" w:rsidP="00E11897">
      <w:pPr>
        <w:ind w:hanging="720"/>
        <w:jc w:val="center"/>
        <w:rPr>
          <w:b/>
        </w:rPr>
      </w:pPr>
    </w:p>
    <w:p w14:paraId="06EC8A0D" w14:textId="77777777" w:rsidR="00E11897" w:rsidRPr="00E11897" w:rsidRDefault="00E11897" w:rsidP="00E11897">
      <w:pPr>
        <w:rPr>
          <w:b/>
        </w:rPr>
      </w:pPr>
    </w:p>
    <w:p w14:paraId="3B78CB59" w14:textId="77777777" w:rsidR="00E11897" w:rsidRPr="00E11897" w:rsidRDefault="00E11897" w:rsidP="00E11897">
      <w:pPr>
        <w:ind w:hanging="720"/>
        <w:jc w:val="center"/>
        <w:rPr>
          <w:b/>
        </w:rPr>
      </w:pPr>
    </w:p>
    <w:p w14:paraId="241DD8C5" w14:textId="77777777" w:rsidR="00E11897" w:rsidRPr="00E11897" w:rsidRDefault="00E11897" w:rsidP="00E11897">
      <w:pPr>
        <w:keepNext/>
        <w:keepLines/>
        <w:spacing w:before="240" w:after="0"/>
        <w:jc w:val="center"/>
        <w:outlineLvl w:val="0"/>
        <w:rPr>
          <w:rFonts w:ascii="Arial" w:eastAsiaTheme="majorEastAsia" w:hAnsi="Arial" w:cs="Arial"/>
          <w:b/>
          <w:sz w:val="24"/>
          <w:szCs w:val="24"/>
        </w:rPr>
      </w:pPr>
      <w:bookmarkStart w:id="60" w:name="_Toc133474330"/>
      <w:r w:rsidRPr="00E11897">
        <w:rPr>
          <w:rFonts w:ascii="Arial" w:eastAsiaTheme="majorEastAsia" w:hAnsi="Arial" w:cs="Arial"/>
          <w:b/>
          <w:sz w:val="24"/>
          <w:szCs w:val="24"/>
        </w:rPr>
        <w:lastRenderedPageBreak/>
        <w:t>Paper 3: Executive Summary</w:t>
      </w:r>
      <w:bookmarkEnd w:id="60"/>
    </w:p>
    <w:p w14:paraId="2811C354" w14:textId="77777777" w:rsidR="00E11897" w:rsidRPr="00E11897" w:rsidRDefault="00E11897" w:rsidP="00E11897">
      <w:pPr>
        <w:jc w:val="center"/>
        <w:rPr>
          <w:b/>
        </w:rPr>
      </w:pPr>
    </w:p>
    <w:p w14:paraId="4C7F251D" w14:textId="77777777" w:rsidR="00E11897" w:rsidRPr="00E11897" w:rsidRDefault="00E11897" w:rsidP="00E11897">
      <w:pPr>
        <w:jc w:val="center"/>
        <w:rPr>
          <w:b/>
        </w:rPr>
      </w:pPr>
    </w:p>
    <w:p w14:paraId="44BF9AD5" w14:textId="77777777" w:rsidR="00E11897" w:rsidRPr="00E11897" w:rsidRDefault="00E11897" w:rsidP="00E11897">
      <w:pPr>
        <w:jc w:val="center"/>
        <w:rPr>
          <w:b/>
        </w:rPr>
      </w:pPr>
    </w:p>
    <w:p w14:paraId="05A3BA4B" w14:textId="77777777" w:rsidR="00E11897" w:rsidRPr="00E11897" w:rsidRDefault="00E11897" w:rsidP="00E11897">
      <w:pPr>
        <w:shd w:val="clear" w:color="auto" w:fill="E2EFD9" w:themeFill="accent6" w:themeFillTint="33"/>
        <w:jc w:val="center"/>
        <w:rPr>
          <w:b/>
          <w:sz w:val="24"/>
          <w:szCs w:val="24"/>
        </w:rPr>
      </w:pPr>
    </w:p>
    <w:p w14:paraId="752E8BB6" w14:textId="77777777" w:rsidR="00E11897" w:rsidRPr="00E11897" w:rsidRDefault="00E11897" w:rsidP="00E11897">
      <w:pPr>
        <w:shd w:val="clear" w:color="auto" w:fill="E2EFD9" w:themeFill="accent6" w:themeFillTint="33"/>
        <w:jc w:val="center"/>
        <w:rPr>
          <w:rFonts w:ascii="Arial" w:hAnsi="Arial" w:cs="Arial"/>
          <w:b/>
          <w:color w:val="2E74B5" w:themeColor="accent1" w:themeShade="BF"/>
          <w:sz w:val="24"/>
          <w:szCs w:val="24"/>
        </w:rPr>
      </w:pPr>
      <w:r w:rsidRPr="00E11897">
        <w:rPr>
          <w:rFonts w:ascii="Arial" w:hAnsi="Arial" w:cs="Arial"/>
          <w:b/>
          <w:color w:val="2E74B5" w:themeColor="accent1" w:themeShade="BF"/>
          <w:sz w:val="24"/>
          <w:szCs w:val="24"/>
        </w:rPr>
        <w:t xml:space="preserve">“I was still providing everything for their basic needs, but not necessarily meeting their emotional needs.” An Interpretative Phenomenological Analysis of Foster Carers Lived Experience of Blocked Care. </w:t>
      </w:r>
    </w:p>
    <w:p w14:paraId="15B2B55D" w14:textId="77777777" w:rsidR="00E11897" w:rsidRPr="00E11897" w:rsidRDefault="00E11897" w:rsidP="00E11897">
      <w:pPr>
        <w:shd w:val="clear" w:color="auto" w:fill="E2EFD9" w:themeFill="accent6" w:themeFillTint="33"/>
        <w:jc w:val="center"/>
        <w:rPr>
          <w:rFonts w:ascii="Arial" w:hAnsi="Arial" w:cs="Arial"/>
          <w:b/>
          <w:color w:val="2E74B5" w:themeColor="accent1" w:themeShade="BF"/>
          <w:sz w:val="24"/>
          <w:szCs w:val="24"/>
        </w:rPr>
      </w:pPr>
    </w:p>
    <w:p w14:paraId="03E46829" w14:textId="77777777" w:rsidR="00E11897" w:rsidRPr="00E11897" w:rsidRDefault="00E11897" w:rsidP="00E11897">
      <w:pPr>
        <w:jc w:val="center"/>
        <w:rPr>
          <w:rFonts w:ascii="Arial" w:hAnsi="Arial" w:cs="Arial"/>
          <w:b/>
          <w:sz w:val="24"/>
          <w:szCs w:val="24"/>
        </w:rPr>
      </w:pPr>
    </w:p>
    <w:p w14:paraId="6C7CA949" w14:textId="77777777" w:rsidR="00E11897" w:rsidRPr="00E11897" w:rsidRDefault="00E11897" w:rsidP="00E11897">
      <w:pPr>
        <w:jc w:val="center"/>
        <w:rPr>
          <w:rFonts w:ascii="Arial" w:hAnsi="Arial" w:cs="Arial"/>
          <w:b/>
          <w:sz w:val="24"/>
          <w:szCs w:val="24"/>
        </w:rPr>
      </w:pPr>
      <w:r w:rsidRPr="00E11897">
        <w:rPr>
          <w:rFonts w:ascii="Arial" w:hAnsi="Arial" w:cs="Arial"/>
          <w:b/>
          <w:sz w:val="24"/>
          <w:szCs w:val="24"/>
        </w:rPr>
        <w:t>Alice Keenan</w:t>
      </w:r>
    </w:p>
    <w:p w14:paraId="05773ECC" w14:textId="77777777" w:rsidR="00E11897" w:rsidRPr="00E11897" w:rsidRDefault="00E11897" w:rsidP="00E11897">
      <w:pPr>
        <w:jc w:val="center"/>
        <w:rPr>
          <w:rFonts w:ascii="Arial" w:hAnsi="Arial" w:cs="Arial"/>
          <w:b/>
          <w:sz w:val="24"/>
          <w:szCs w:val="24"/>
        </w:rPr>
      </w:pPr>
    </w:p>
    <w:p w14:paraId="4AB0D387" w14:textId="77777777" w:rsidR="00E11897" w:rsidRPr="00E11897" w:rsidRDefault="00E11897" w:rsidP="00E11897">
      <w:pPr>
        <w:jc w:val="center"/>
        <w:rPr>
          <w:rFonts w:ascii="Arial" w:hAnsi="Arial" w:cs="Arial"/>
          <w:b/>
          <w:sz w:val="24"/>
          <w:szCs w:val="24"/>
        </w:rPr>
      </w:pPr>
    </w:p>
    <w:p w14:paraId="7CAFBD74" w14:textId="5B7BB4D8" w:rsidR="00E11897" w:rsidRPr="00E11897" w:rsidRDefault="000C19C1" w:rsidP="00E11897">
      <w:pPr>
        <w:jc w:val="center"/>
        <w:rPr>
          <w:rFonts w:ascii="Arial" w:hAnsi="Arial" w:cs="Arial"/>
          <w:sz w:val="24"/>
          <w:szCs w:val="24"/>
        </w:rPr>
      </w:pPr>
      <w:r>
        <w:rPr>
          <w:rFonts w:ascii="Arial" w:hAnsi="Arial" w:cs="Arial"/>
          <w:sz w:val="24"/>
          <w:szCs w:val="24"/>
        </w:rPr>
        <w:t>Word count: 2394</w:t>
      </w:r>
    </w:p>
    <w:p w14:paraId="7D03FC0E" w14:textId="77777777" w:rsidR="00E11897" w:rsidRPr="00E11897" w:rsidRDefault="00E11897" w:rsidP="00E11897">
      <w:pPr>
        <w:rPr>
          <w:rFonts w:ascii="Arial" w:hAnsi="Arial" w:cs="Arial"/>
          <w:sz w:val="24"/>
          <w:szCs w:val="24"/>
        </w:rPr>
      </w:pPr>
    </w:p>
    <w:p w14:paraId="1CE99B1A" w14:textId="77777777" w:rsidR="00E11897" w:rsidRPr="00E11897" w:rsidRDefault="00E11897" w:rsidP="00E11897">
      <w:pPr>
        <w:jc w:val="center"/>
        <w:rPr>
          <w:rFonts w:ascii="Arial" w:hAnsi="Arial" w:cs="Arial"/>
          <w:sz w:val="24"/>
          <w:szCs w:val="24"/>
        </w:rPr>
      </w:pPr>
      <w:r w:rsidRPr="00E11897">
        <w:rPr>
          <w:rFonts w:ascii="Arial" w:hAnsi="Arial" w:cs="Arial"/>
          <w:b/>
          <w:noProof/>
          <w:sz w:val="24"/>
          <w:szCs w:val="24"/>
          <w:lang w:eastAsia="en-GB"/>
        </w:rPr>
        <w:drawing>
          <wp:anchor distT="0" distB="0" distL="114300" distR="114300" simplePos="0" relativeHeight="251688960" behindDoc="0" locked="0" layoutInCell="1" allowOverlap="1" wp14:anchorId="1906EE18" wp14:editId="39E8D9CC">
            <wp:simplePos x="0" y="0"/>
            <wp:positionH relativeFrom="column">
              <wp:posOffset>1912816</wp:posOffset>
            </wp:positionH>
            <wp:positionV relativeFrom="paragraph">
              <wp:posOffset>221371</wp:posOffset>
            </wp:positionV>
            <wp:extent cx="1798320" cy="25482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8320" cy="2548255"/>
                    </a:xfrm>
                    <a:prstGeom prst="rect">
                      <a:avLst/>
                    </a:prstGeom>
                    <a:noFill/>
                  </pic:spPr>
                </pic:pic>
              </a:graphicData>
            </a:graphic>
            <wp14:sizeRelH relativeFrom="page">
              <wp14:pctWidth>0</wp14:pctWidth>
            </wp14:sizeRelH>
            <wp14:sizeRelV relativeFrom="page">
              <wp14:pctHeight>0</wp14:pctHeight>
            </wp14:sizeRelV>
          </wp:anchor>
        </w:drawing>
      </w:r>
      <w:r w:rsidRPr="00E11897">
        <w:rPr>
          <w:rFonts w:ascii="Arial" w:hAnsi="Arial" w:cs="Arial"/>
          <w:noProof/>
          <w:sz w:val="24"/>
          <w:szCs w:val="24"/>
          <w:lang w:eastAsia="en-GB"/>
        </w:rPr>
        <w:drawing>
          <wp:anchor distT="0" distB="0" distL="114300" distR="114300" simplePos="0" relativeHeight="251686912" behindDoc="1" locked="0" layoutInCell="1" allowOverlap="1" wp14:anchorId="34F84119" wp14:editId="32E63BB1">
            <wp:simplePos x="0" y="0"/>
            <wp:positionH relativeFrom="column">
              <wp:posOffset>-872588</wp:posOffset>
            </wp:positionH>
            <wp:positionV relativeFrom="paragraph">
              <wp:posOffset>114642</wp:posOffset>
            </wp:positionV>
            <wp:extent cx="1725295" cy="2646045"/>
            <wp:effectExtent l="0" t="0" r="825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5295" cy="2646045"/>
                    </a:xfrm>
                    <a:prstGeom prst="rect">
                      <a:avLst/>
                    </a:prstGeom>
                    <a:noFill/>
                  </pic:spPr>
                </pic:pic>
              </a:graphicData>
            </a:graphic>
            <wp14:sizeRelH relativeFrom="page">
              <wp14:pctWidth>0</wp14:pctWidth>
            </wp14:sizeRelH>
            <wp14:sizeRelV relativeFrom="page">
              <wp14:pctHeight>0</wp14:pctHeight>
            </wp14:sizeRelV>
          </wp:anchor>
        </w:drawing>
      </w:r>
    </w:p>
    <w:p w14:paraId="48EFEB38" w14:textId="77777777" w:rsidR="00E11897" w:rsidRPr="00E11897" w:rsidRDefault="00E11897" w:rsidP="00E11897">
      <w:pPr>
        <w:jc w:val="center"/>
        <w:rPr>
          <w:rFonts w:ascii="Arial" w:hAnsi="Arial" w:cs="Arial"/>
          <w:sz w:val="24"/>
          <w:szCs w:val="24"/>
        </w:rPr>
      </w:pPr>
    </w:p>
    <w:p w14:paraId="371F94B7" w14:textId="77777777" w:rsidR="00E11897" w:rsidRPr="00E11897" w:rsidRDefault="00E11897" w:rsidP="00E11897">
      <w:r w:rsidRPr="00E11897">
        <w:rPr>
          <w:rFonts w:ascii="Arial" w:hAnsi="Arial" w:cs="Arial"/>
          <w:noProof/>
          <w:sz w:val="24"/>
          <w:szCs w:val="24"/>
          <w:lang w:eastAsia="en-GB"/>
        </w:rPr>
        <w:drawing>
          <wp:anchor distT="0" distB="0" distL="114300" distR="114300" simplePos="0" relativeHeight="251687936" behindDoc="0" locked="0" layoutInCell="1" allowOverlap="1" wp14:anchorId="458CC673" wp14:editId="44A5F8C0">
            <wp:simplePos x="0" y="0"/>
            <wp:positionH relativeFrom="page">
              <wp:align>right</wp:align>
            </wp:positionH>
            <wp:positionV relativeFrom="paragraph">
              <wp:posOffset>3907</wp:posOffset>
            </wp:positionV>
            <wp:extent cx="2243455" cy="204216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042160"/>
                    </a:xfrm>
                    <a:prstGeom prst="rect">
                      <a:avLst/>
                    </a:prstGeom>
                    <a:noFill/>
                  </pic:spPr>
                </pic:pic>
              </a:graphicData>
            </a:graphic>
            <wp14:sizeRelH relativeFrom="page">
              <wp14:pctWidth>0</wp14:pctWidth>
            </wp14:sizeRelH>
            <wp14:sizeRelV relativeFrom="page">
              <wp14:pctHeight>0</wp14:pctHeight>
            </wp14:sizeRelV>
          </wp:anchor>
        </w:drawing>
      </w:r>
    </w:p>
    <w:p w14:paraId="5199145C" w14:textId="77777777" w:rsidR="00E11897" w:rsidRPr="00E11897" w:rsidRDefault="00E11897" w:rsidP="00E11897"/>
    <w:p w14:paraId="78AEEC21" w14:textId="77777777" w:rsidR="00E11897" w:rsidRPr="00E11897" w:rsidRDefault="00E11897" w:rsidP="00E11897">
      <w:pPr>
        <w:jc w:val="center"/>
        <w:rPr>
          <w:rFonts w:ascii="Arial" w:hAnsi="Arial" w:cs="Arial"/>
          <w:b/>
          <w:sz w:val="24"/>
          <w:szCs w:val="24"/>
        </w:rPr>
      </w:pPr>
    </w:p>
    <w:p w14:paraId="69A59E9A" w14:textId="77777777" w:rsidR="00E11897" w:rsidRPr="00E11897" w:rsidRDefault="00E11897" w:rsidP="00E11897">
      <w:pPr>
        <w:jc w:val="center"/>
        <w:rPr>
          <w:rFonts w:ascii="Arial" w:hAnsi="Arial" w:cs="Arial"/>
          <w:b/>
          <w:sz w:val="24"/>
          <w:szCs w:val="24"/>
        </w:rPr>
      </w:pPr>
    </w:p>
    <w:p w14:paraId="11C27A73" w14:textId="77777777" w:rsidR="00E11897" w:rsidRPr="00E11897" w:rsidRDefault="00E11897" w:rsidP="00E11897">
      <w:pPr>
        <w:jc w:val="center"/>
        <w:rPr>
          <w:rFonts w:ascii="Arial" w:hAnsi="Arial" w:cs="Arial"/>
          <w:b/>
          <w:sz w:val="24"/>
          <w:szCs w:val="24"/>
        </w:rPr>
      </w:pPr>
    </w:p>
    <w:p w14:paraId="6CE054F5" w14:textId="77777777" w:rsidR="00E11897" w:rsidRPr="00E11897" w:rsidRDefault="00E11897" w:rsidP="00E11897">
      <w:pPr>
        <w:jc w:val="center"/>
        <w:rPr>
          <w:rFonts w:ascii="Arial" w:hAnsi="Arial" w:cs="Arial"/>
          <w:b/>
          <w:sz w:val="24"/>
          <w:szCs w:val="24"/>
        </w:rPr>
      </w:pPr>
    </w:p>
    <w:p w14:paraId="75282A45" w14:textId="77777777" w:rsidR="00E11897" w:rsidRPr="00E11897" w:rsidRDefault="00E11897" w:rsidP="00E11897">
      <w:pPr>
        <w:jc w:val="center"/>
        <w:rPr>
          <w:rFonts w:ascii="Arial" w:hAnsi="Arial" w:cs="Arial"/>
          <w:b/>
          <w:sz w:val="24"/>
          <w:szCs w:val="24"/>
        </w:rPr>
      </w:pPr>
    </w:p>
    <w:p w14:paraId="20EA8F3B" w14:textId="77777777" w:rsidR="00E11897" w:rsidRPr="00E11897" w:rsidRDefault="00E11897" w:rsidP="00E11897">
      <w:pPr>
        <w:jc w:val="center"/>
        <w:rPr>
          <w:rFonts w:ascii="Arial" w:hAnsi="Arial" w:cs="Arial"/>
          <w:b/>
          <w:sz w:val="24"/>
          <w:szCs w:val="24"/>
        </w:rPr>
      </w:pPr>
    </w:p>
    <w:p w14:paraId="61858F24" w14:textId="77777777" w:rsidR="00E11897" w:rsidRPr="00E11897" w:rsidRDefault="00E11897" w:rsidP="00E11897">
      <w:pPr>
        <w:jc w:val="center"/>
        <w:rPr>
          <w:rFonts w:ascii="Arial" w:hAnsi="Arial" w:cs="Arial"/>
          <w:b/>
          <w:sz w:val="24"/>
          <w:szCs w:val="24"/>
        </w:rPr>
      </w:pPr>
    </w:p>
    <w:p w14:paraId="5BD14792" w14:textId="77777777" w:rsidR="00E11897" w:rsidRPr="00E11897" w:rsidRDefault="00E11897" w:rsidP="00E11897">
      <w:pPr>
        <w:rPr>
          <w:rFonts w:ascii="Arial" w:hAnsi="Arial" w:cs="Arial"/>
          <w:b/>
          <w:sz w:val="24"/>
          <w:szCs w:val="24"/>
        </w:rPr>
      </w:pPr>
    </w:p>
    <w:p w14:paraId="06B390AC" w14:textId="77777777" w:rsidR="00E11897" w:rsidRPr="00E11897" w:rsidRDefault="00E11897" w:rsidP="00E11897">
      <w:pPr>
        <w:jc w:val="center"/>
        <w:rPr>
          <w:rFonts w:ascii="Arial" w:hAnsi="Arial" w:cs="Arial"/>
          <w:b/>
          <w:sz w:val="24"/>
          <w:szCs w:val="24"/>
        </w:rPr>
      </w:pPr>
      <w:r w:rsidRPr="00E11897">
        <w:rPr>
          <w:rFonts w:ascii="Arial" w:hAnsi="Arial" w:cs="Arial"/>
          <w:b/>
          <w:sz w:val="24"/>
          <w:szCs w:val="24"/>
        </w:rPr>
        <w:t>2023</w:t>
      </w:r>
    </w:p>
    <w:p w14:paraId="31C1C7CA" w14:textId="77777777" w:rsidR="00E11897" w:rsidRPr="00E11897" w:rsidRDefault="00E11897" w:rsidP="00E11897">
      <w:pPr>
        <w:jc w:val="center"/>
        <w:rPr>
          <w:rFonts w:ascii="Arial" w:hAnsi="Arial" w:cs="Arial"/>
          <w:b/>
          <w:sz w:val="24"/>
          <w:szCs w:val="24"/>
        </w:rPr>
      </w:pPr>
    </w:p>
    <w:p w14:paraId="721A57C9" w14:textId="77777777" w:rsidR="00E11897" w:rsidRPr="00E11897" w:rsidRDefault="00E11897" w:rsidP="00E11897">
      <w:pPr>
        <w:jc w:val="center"/>
        <w:rPr>
          <w:rFonts w:ascii="Arial" w:hAnsi="Arial" w:cs="Arial"/>
          <w:b/>
          <w:sz w:val="24"/>
          <w:szCs w:val="24"/>
        </w:rPr>
      </w:pPr>
    </w:p>
    <w:p w14:paraId="77A6BE31" w14:textId="77777777" w:rsidR="00E11897" w:rsidRPr="00E11897" w:rsidRDefault="00E11897" w:rsidP="00E11897">
      <w:pPr>
        <w:jc w:val="center"/>
        <w:rPr>
          <w:rFonts w:ascii="Arial" w:hAnsi="Arial" w:cs="Arial"/>
          <w:b/>
          <w:sz w:val="24"/>
          <w:szCs w:val="24"/>
        </w:rPr>
      </w:pPr>
    </w:p>
    <w:p w14:paraId="52DB4786" w14:textId="77777777" w:rsidR="00E11897" w:rsidRPr="00E11897" w:rsidRDefault="00E11897" w:rsidP="00E11897">
      <w:pPr>
        <w:keepNext/>
        <w:keepLines/>
        <w:shd w:val="clear" w:color="auto" w:fill="E2EFD9" w:themeFill="accent6" w:themeFillTint="33"/>
        <w:spacing w:before="40" w:after="0"/>
        <w:jc w:val="center"/>
        <w:outlineLvl w:val="2"/>
        <w:rPr>
          <w:rFonts w:ascii="Arial" w:eastAsiaTheme="majorEastAsia" w:hAnsi="Arial" w:cs="Arial"/>
          <w:b/>
          <w:bCs/>
          <w:smallCaps/>
          <w:color w:val="5B9BD5" w:themeColor="accent1"/>
          <w:spacing w:val="5"/>
          <w:sz w:val="32"/>
          <w:szCs w:val="32"/>
        </w:rPr>
      </w:pPr>
      <w:bookmarkStart w:id="61" w:name="_Toc133474331"/>
      <w:r w:rsidRPr="00E11897">
        <w:rPr>
          <w:rFonts w:ascii="Arial" w:eastAsiaTheme="majorEastAsia" w:hAnsi="Arial" w:cs="Arial"/>
          <w:b/>
          <w:bCs/>
          <w:smallCaps/>
          <w:color w:val="5B9BD5" w:themeColor="accent1"/>
          <w:spacing w:val="5"/>
          <w:sz w:val="32"/>
          <w:szCs w:val="32"/>
        </w:rPr>
        <w:lastRenderedPageBreak/>
        <w:t>CONTENTS</w:t>
      </w:r>
      <w:bookmarkEnd w:id="61"/>
    </w:p>
    <w:p w14:paraId="4153C4E8" w14:textId="77777777" w:rsidR="00E11897" w:rsidRPr="00E11897" w:rsidRDefault="00E11897" w:rsidP="00E11897"/>
    <w:p w14:paraId="45B5E155" w14:textId="77777777" w:rsidR="00E11897" w:rsidRPr="00E11897" w:rsidRDefault="00E11897" w:rsidP="00E11897">
      <w:pPr>
        <w:rPr>
          <w:rFonts w:ascii="Arial" w:hAnsi="Arial" w:cs="Arial"/>
          <w:b/>
          <w:sz w:val="24"/>
          <w:szCs w:val="24"/>
        </w:rPr>
      </w:pPr>
    </w:p>
    <w:p w14:paraId="6D9246AE" w14:textId="77777777" w:rsidR="00E11897" w:rsidRPr="00E11897" w:rsidRDefault="00E11897" w:rsidP="00E11897">
      <w:pPr>
        <w:rPr>
          <w:rFonts w:ascii="Arial" w:hAnsi="Arial" w:cs="Arial"/>
          <w:b/>
          <w:sz w:val="24"/>
          <w:szCs w:val="24"/>
        </w:rPr>
      </w:pPr>
    </w:p>
    <w:p w14:paraId="1FAE6205" w14:textId="77777777" w:rsidR="00E11897" w:rsidRPr="00E11897" w:rsidRDefault="00E11897" w:rsidP="00E11897">
      <w:pPr>
        <w:ind w:left="720"/>
        <w:rPr>
          <w:rFonts w:ascii="Arial" w:hAnsi="Arial" w:cs="Arial"/>
          <w:b/>
          <w:color w:val="5B9BD5" w:themeColor="accent1"/>
          <w:sz w:val="28"/>
          <w:szCs w:val="28"/>
        </w:rPr>
      </w:pPr>
      <w:r w:rsidRPr="00E11897">
        <w:rPr>
          <w:rFonts w:ascii="Arial" w:hAnsi="Arial" w:cs="Arial"/>
          <w:b/>
          <w:color w:val="5B9BD5" w:themeColor="accent1"/>
          <w:sz w:val="28"/>
          <w:szCs w:val="28"/>
        </w:rPr>
        <w:t>INTRODUCTION</w:t>
      </w:r>
    </w:p>
    <w:p w14:paraId="7FF3275D" w14:textId="77777777" w:rsidR="00E11897" w:rsidRPr="00E11897" w:rsidRDefault="00E11897" w:rsidP="00E11897">
      <w:pPr>
        <w:ind w:left="720"/>
        <w:rPr>
          <w:rFonts w:ascii="Arial" w:hAnsi="Arial" w:cs="Arial"/>
          <w:b/>
          <w:color w:val="5B9BD5" w:themeColor="accent1"/>
          <w:sz w:val="28"/>
          <w:szCs w:val="28"/>
        </w:rPr>
      </w:pPr>
      <w:r w:rsidRPr="00E11897">
        <w:rPr>
          <w:rFonts w:ascii="Arial" w:hAnsi="Arial" w:cs="Arial"/>
          <w:b/>
          <w:color w:val="5B9BD5" w:themeColor="accent1"/>
          <w:sz w:val="28"/>
          <w:szCs w:val="28"/>
        </w:rPr>
        <w:t>HOW WAS THIS INVESTIGATED</w:t>
      </w:r>
    </w:p>
    <w:p w14:paraId="2E3A1AEA" w14:textId="77777777" w:rsidR="00E11897" w:rsidRPr="00E11897" w:rsidRDefault="00E11897" w:rsidP="00E11897">
      <w:pPr>
        <w:ind w:left="720"/>
        <w:rPr>
          <w:rFonts w:ascii="Arial" w:hAnsi="Arial" w:cs="Arial"/>
          <w:b/>
          <w:color w:val="5B9BD5" w:themeColor="accent1"/>
          <w:sz w:val="28"/>
          <w:szCs w:val="28"/>
        </w:rPr>
      </w:pPr>
      <w:r w:rsidRPr="00E11897">
        <w:rPr>
          <w:rFonts w:ascii="Arial" w:hAnsi="Arial" w:cs="Arial"/>
          <w:b/>
          <w:color w:val="5B9BD5" w:themeColor="accent1"/>
          <w:sz w:val="28"/>
          <w:szCs w:val="28"/>
        </w:rPr>
        <w:t>WHAT WERE THE KEY FINDINGS?</w:t>
      </w:r>
    </w:p>
    <w:p w14:paraId="06274DDD" w14:textId="77777777" w:rsidR="00E11897" w:rsidRPr="00E11897" w:rsidRDefault="00E11897" w:rsidP="00E11897">
      <w:pPr>
        <w:ind w:left="720"/>
        <w:rPr>
          <w:rFonts w:ascii="Arial" w:hAnsi="Arial" w:cs="Arial"/>
          <w:b/>
          <w:color w:val="5B9BD5" w:themeColor="accent1"/>
          <w:sz w:val="28"/>
          <w:szCs w:val="28"/>
        </w:rPr>
      </w:pPr>
      <w:r w:rsidRPr="00E11897">
        <w:rPr>
          <w:rFonts w:ascii="Arial" w:hAnsi="Arial" w:cs="Arial"/>
          <w:b/>
          <w:color w:val="5B9BD5" w:themeColor="accent1"/>
          <w:sz w:val="28"/>
          <w:szCs w:val="28"/>
        </w:rPr>
        <w:t>WHAT ARE THE IMPLICATIONS OF THESE FINDINGS?</w:t>
      </w:r>
    </w:p>
    <w:p w14:paraId="2CE2DC5F" w14:textId="77777777" w:rsidR="00E11897" w:rsidRPr="00E11897" w:rsidRDefault="00E11897" w:rsidP="00E11897">
      <w:pPr>
        <w:ind w:left="720"/>
        <w:rPr>
          <w:rFonts w:ascii="Arial" w:hAnsi="Arial" w:cs="Arial"/>
          <w:b/>
          <w:color w:val="5B9BD5" w:themeColor="accent1"/>
          <w:sz w:val="28"/>
          <w:szCs w:val="28"/>
        </w:rPr>
      </w:pPr>
      <w:r w:rsidRPr="00E11897">
        <w:rPr>
          <w:rFonts w:ascii="Arial" w:hAnsi="Arial" w:cs="Arial"/>
          <w:b/>
          <w:color w:val="5B9BD5" w:themeColor="accent1"/>
          <w:sz w:val="28"/>
          <w:szCs w:val="28"/>
        </w:rPr>
        <w:t>MAIN STRENGTHS AND LIMITATIONS</w:t>
      </w:r>
    </w:p>
    <w:p w14:paraId="162CEE1F" w14:textId="77777777" w:rsidR="00E11897" w:rsidRPr="00E11897" w:rsidRDefault="00E11897" w:rsidP="00E11897">
      <w:pPr>
        <w:ind w:left="720"/>
        <w:rPr>
          <w:rFonts w:ascii="Arial" w:hAnsi="Arial" w:cs="Arial"/>
          <w:b/>
          <w:color w:val="5B9BD5" w:themeColor="accent1"/>
          <w:sz w:val="28"/>
          <w:szCs w:val="28"/>
        </w:rPr>
      </w:pPr>
      <w:r w:rsidRPr="00E11897">
        <w:rPr>
          <w:rFonts w:ascii="Arial" w:hAnsi="Arial" w:cs="Arial"/>
          <w:b/>
          <w:color w:val="5B9BD5" w:themeColor="accent1"/>
          <w:sz w:val="28"/>
          <w:szCs w:val="28"/>
        </w:rPr>
        <w:t>KEY IMPLICATIONS FOR FUTURE RESEARCH</w:t>
      </w:r>
    </w:p>
    <w:p w14:paraId="54B7EB49" w14:textId="77777777" w:rsidR="00E11897" w:rsidRPr="00E11897" w:rsidRDefault="00E11897" w:rsidP="00E11897">
      <w:pPr>
        <w:ind w:left="720"/>
        <w:rPr>
          <w:rFonts w:ascii="Arial" w:hAnsi="Arial" w:cs="Arial"/>
          <w:b/>
          <w:color w:val="5B9BD5" w:themeColor="accent1"/>
          <w:sz w:val="28"/>
          <w:szCs w:val="28"/>
        </w:rPr>
      </w:pPr>
      <w:r w:rsidRPr="00E11897">
        <w:rPr>
          <w:rFonts w:ascii="Arial" w:hAnsi="Arial" w:cs="Arial"/>
          <w:b/>
          <w:color w:val="5B9BD5" w:themeColor="accent1"/>
          <w:sz w:val="28"/>
          <w:szCs w:val="28"/>
        </w:rPr>
        <w:t>DISTRABUTION OF THE FINGINGS</w:t>
      </w:r>
    </w:p>
    <w:p w14:paraId="2ECA290F" w14:textId="77777777" w:rsidR="00E11897" w:rsidRPr="00E11897" w:rsidRDefault="00E11897" w:rsidP="00E11897">
      <w:pPr>
        <w:ind w:left="720"/>
        <w:rPr>
          <w:rFonts w:ascii="Arial" w:hAnsi="Arial" w:cs="Arial"/>
          <w:b/>
          <w:color w:val="5B9BD5" w:themeColor="accent1"/>
          <w:sz w:val="28"/>
          <w:szCs w:val="28"/>
        </w:rPr>
      </w:pPr>
      <w:r w:rsidRPr="00E11897">
        <w:rPr>
          <w:rFonts w:ascii="Arial" w:hAnsi="Arial" w:cs="Arial"/>
          <w:b/>
          <w:color w:val="5B9BD5" w:themeColor="accent1"/>
          <w:sz w:val="28"/>
          <w:szCs w:val="28"/>
        </w:rPr>
        <w:t>REFERENCE</w:t>
      </w:r>
      <w:r w:rsidR="00115317">
        <w:rPr>
          <w:rFonts w:ascii="Arial" w:hAnsi="Arial" w:cs="Arial"/>
          <w:b/>
          <w:color w:val="5B9BD5" w:themeColor="accent1"/>
          <w:sz w:val="28"/>
          <w:szCs w:val="28"/>
        </w:rPr>
        <w:t>S</w:t>
      </w:r>
    </w:p>
    <w:p w14:paraId="1C96009D" w14:textId="77777777" w:rsidR="00E11897" w:rsidRPr="00E11897" w:rsidRDefault="00E11897" w:rsidP="00E11897">
      <w:pPr>
        <w:jc w:val="center"/>
        <w:rPr>
          <w:rFonts w:ascii="Arial" w:hAnsi="Arial" w:cs="Arial"/>
          <w:b/>
          <w:sz w:val="24"/>
          <w:szCs w:val="24"/>
        </w:rPr>
      </w:pPr>
    </w:p>
    <w:p w14:paraId="41A24A8C" w14:textId="77777777" w:rsidR="00E11897" w:rsidRPr="00E11897" w:rsidRDefault="00E11897" w:rsidP="00E11897">
      <w:pPr>
        <w:jc w:val="center"/>
        <w:rPr>
          <w:rFonts w:ascii="Arial" w:hAnsi="Arial" w:cs="Arial"/>
          <w:b/>
          <w:sz w:val="24"/>
          <w:szCs w:val="24"/>
        </w:rPr>
      </w:pPr>
    </w:p>
    <w:p w14:paraId="0A12A997" w14:textId="77777777" w:rsidR="00E11897" w:rsidRPr="00E11897" w:rsidRDefault="00E11897" w:rsidP="00E11897">
      <w:pPr>
        <w:jc w:val="center"/>
        <w:rPr>
          <w:rFonts w:ascii="Arial" w:hAnsi="Arial" w:cs="Arial"/>
          <w:b/>
          <w:sz w:val="24"/>
          <w:szCs w:val="24"/>
        </w:rPr>
      </w:pPr>
    </w:p>
    <w:p w14:paraId="0900B956" w14:textId="77777777" w:rsidR="00E11897" w:rsidRPr="00E11897" w:rsidRDefault="00E11897" w:rsidP="00E11897">
      <w:pPr>
        <w:jc w:val="center"/>
        <w:rPr>
          <w:rFonts w:ascii="Arial" w:hAnsi="Arial" w:cs="Arial"/>
          <w:b/>
          <w:sz w:val="24"/>
          <w:szCs w:val="24"/>
        </w:rPr>
      </w:pPr>
    </w:p>
    <w:p w14:paraId="7BD2C38C" w14:textId="77777777" w:rsidR="00E11897" w:rsidRPr="00E11897" w:rsidRDefault="00E11897" w:rsidP="00E11897">
      <w:pPr>
        <w:jc w:val="center"/>
        <w:rPr>
          <w:rFonts w:ascii="Arial" w:hAnsi="Arial" w:cs="Arial"/>
          <w:b/>
          <w:sz w:val="24"/>
          <w:szCs w:val="24"/>
        </w:rPr>
      </w:pPr>
    </w:p>
    <w:p w14:paraId="5FA4D19C" w14:textId="77777777" w:rsidR="00E11897" w:rsidRPr="00E11897" w:rsidRDefault="00E11897" w:rsidP="00E11897">
      <w:pPr>
        <w:jc w:val="center"/>
        <w:rPr>
          <w:rFonts w:ascii="Arial" w:hAnsi="Arial" w:cs="Arial"/>
          <w:b/>
          <w:sz w:val="24"/>
          <w:szCs w:val="24"/>
        </w:rPr>
      </w:pPr>
    </w:p>
    <w:p w14:paraId="510A4256" w14:textId="77777777" w:rsidR="00E11897" w:rsidRPr="00E11897" w:rsidRDefault="00E11897" w:rsidP="00E11897">
      <w:pPr>
        <w:jc w:val="center"/>
        <w:rPr>
          <w:rFonts w:ascii="Arial" w:hAnsi="Arial" w:cs="Arial"/>
          <w:b/>
          <w:sz w:val="24"/>
          <w:szCs w:val="24"/>
        </w:rPr>
      </w:pPr>
    </w:p>
    <w:p w14:paraId="119FAFF7" w14:textId="77777777" w:rsidR="00E11897" w:rsidRPr="00E11897" w:rsidRDefault="00E11897" w:rsidP="00E11897">
      <w:pPr>
        <w:jc w:val="center"/>
        <w:rPr>
          <w:rFonts w:ascii="Arial" w:hAnsi="Arial" w:cs="Arial"/>
          <w:b/>
          <w:sz w:val="24"/>
          <w:szCs w:val="24"/>
        </w:rPr>
      </w:pPr>
    </w:p>
    <w:p w14:paraId="362E5E96" w14:textId="77777777" w:rsidR="00E11897" w:rsidRPr="00E11897" w:rsidRDefault="00E11897" w:rsidP="00E11897">
      <w:pPr>
        <w:jc w:val="center"/>
        <w:rPr>
          <w:rFonts w:ascii="Arial" w:hAnsi="Arial" w:cs="Arial"/>
          <w:b/>
          <w:sz w:val="24"/>
          <w:szCs w:val="24"/>
        </w:rPr>
      </w:pPr>
    </w:p>
    <w:p w14:paraId="2BEF81C0" w14:textId="77777777" w:rsidR="00E11897" w:rsidRPr="00E11897" w:rsidRDefault="00E11897" w:rsidP="00E11897">
      <w:pPr>
        <w:jc w:val="center"/>
        <w:rPr>
          <w:rFonts w:ascii="Arial" w:hAnsi="Arial" w:cs="Arial"/>
          <w:b/>
          <w:sz w:val="24"/>
          <w:szCs w:val="24"/>
        </w:rPr>
      </w:pPr>
    </w:p>
    <w:p w14:paraId="1E5173C0" w14:textId="77777777" w:rsidR="00E11897" w:rsidRPr="00E11897" w:rsidRDefault="00E11897" w:rsidP="00E11897">
      <w:pPr>
        <w:jc w:val="center"/>
        <w:rPr>
          <w:rFonts w:ascii="Arial" w:hAnsi="Arial" w:cs="Arial"/>
          <w:b/>
          <w:sz w:val="24"/>
          <w:szCs w:val="24"/>
        </w:rPr>
      </w:pPr>
    </w:p>
    <w:p w14:paraId="35D24DCA" w14:textId="77777777" w:rsidR="00E11897" w:rsidRPr="00E11897" w:rsidRDefault="00E11897" w:rsidP="00E11897">
      <w:pPr>
        <w:jc w:val="center"/>
        <w:rPr>
          <w:rFonts w:ascii="Arial" w:hAnsi="Arial" w:cs="Arial"/>
          <w:b/>
          <w:sz w:val="24"/>
          <w:szCs w:val="24"/>
        </w:rPr>
      </w:pPr>
    </w:p>
    <w:p w14:paraId="5FFF0B55" w14:textId="77777777" w:rsidR="00E11897" w:rsidRPr="00E11897" w:rsidRDefault="00E11897" w:rsidP="00E11897">
      <w:pPr>
        <w:jc w:val="center"/>
        <w:rPr>
          <w:rFonts w:ascii="Arial" w:hAnsi="Arial" w:cs="Arial"/>
          <w:b/>
          <w:sz w:val="24"/>
          <w:szCs w:val="24"/>
        </w:rPr>
      </w:pPr>
    </w:p>
    <w:p w14:paraId="5662AA9F" w14:textId="77777777" w:rsidR="00E11897" w:rsidRPr="00E11897" w:rsidRDefault="00E11897" w:rsidP="00E11897">
      <w:pPr>
        <w:jc w:val="center"/>
        <w:rPr>
          <w:rFonts w:ascii="Arial" w:hAnsi="Arial" w:cs="Arial"/>
          <w:b/>
          <w:sz w:val="24"/>
          <w:szCs w:val="24"/>
        </w:rPr>
      </w:pPr>
    </w:p>
    <w:p w14:paraId="22388170" w14:textId="77777777" w:rsidR="00E11897" w:rsidRPr="00E11897" w:rsidRDefault="00E11897" w:rsidP="00E11897">
      <w:pPr>
        <w:rPr>
          <w:rFonts w:ascii="Arial" w:hAnsi="Arial" w:cs="Arial"/>
          <w:b/>
          <w:sz w:val="24"/>
          <w:szCs w:val="24"/>
        </w:rPr>
      </w:pPr>
    </w:p>
    <w:p w14:paraId="6CCA59D6" w14:textId="77777777" w:rsidR="00E11897" w:rsidRPr="00E11897" w:rsidRDefault="00E11897" w:rsidP="00E11897">
      <w:pPr>
        <w:rPr>
          <w:rFonts w:ascii="Arial" w:hAnsi="Arial" w:cs="Arial"/>
          <w:b/>
          <w:color w:val="5B9BD5" w:themeColor="accent1"/>
          <w:sz w:val="28"/>
          <w:szCs w:val="28"/>
        </w:rPr>
      </w:pPr>
      <w:r w:rsidRPr="00E11897">
        <w:rPr>
          <w:rFonts w:ascii="Arial" w:hAnsi="Arial" w:cs="Arial"/>
          <w:b/>
          <w:color w:val="5B9BD5" w:themeColor="accent1"/>
          <w:sz w:val="28"/>
          <w:szCs w:val="28"/>
        </w:rPr>
        <w:t xml:space="preserve">With special thanks to the foster carers who took part in the research. </w:t>
      </w:r>
    </w:p>
    <w:p w14:paraId="29E550C4" w14:textId="77777777" w:rsidR="00E11897" w:rsidRPr="00E11897" w:rsidRDefault="00E11897" w:rsidP="00E11897">
      <w:pPr>
        <w:keepNext/>
        <w:keepLines/>
        <w:shd w:val="clear" w:color="auto" w:fill="E2EFD9" w:themeFill="accent6" w:themeFillTint="33"/>
        <w:spacing w:before="240" w:after="0"/>
        <w:jc w:val="center"/>
        <w:outlineLvl w:val="0"/>
        <w:rPr>
          <w:rFonts w:ascii="Arial" w:eastAsiaTheme="majorEastAsia" w:hAnsi="Arial" w:cs="Arial"/>
          <w:b/>
          <w:bCs/>
          <w:smallCaps/>
          <w:color w:val="5B9BD5" w:themeColor="accent1"/>
          <w:spacing w:val="5"/>
          <w:sz w:val="32"/>
          <w:szCs w:val="32"/>
        </w:rPr>
      </w:pPr>
      <w:bookmarkStart w:id="62" w:name="_Toc133474332"/>
      <w:r w:rsidRPr="00E11897">
        <w:rPr>
          <w:rFonts w:ascii="Arial" w:eastAsiaTheme="majorEastAsia" w:hAnsi="Arial" w:cs="Arial"/>
          <w:b/>
          <w:bCs/>
          <w:smallCaps/>
          <w:color w:val="5B9BD5" w:themeColor="accent1"/>
          <w:spacing w:val="5"/>
          <w:sz w:val="32"/>
          <w:szCs w:val="32"/>
        </w:rPr>
        <w:lastRenderedPageBreak/>
        <w:t>Introduction</w:t>
      </w:r>
      <w:bookmarkEnd w:id="62"/>
    </w:p>
    <w:p w14:paraId="5D5849F1"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This executive summary </w:t>
      </w:r>
      <w:proofErr w:type="gramStart"/>
      <w:r w:rsidRPr="00E11897">
        <w:rPr>
          <w:rFonts w:ascii="Arial" w:hAnsi="Arial" w:cs="Arial"/>
          <w:sz w:val="24"/>
          <w:szCs w:val="24"/>
        </w:rPr>
        <w:t>has been created</w:t>
      </w:r>
      <w:proofErr w:type="gramEnd"/>
      <w:r w:rsidRPr="00E11897">
        <w:rPr>
          <w:rFonts w:ascii="Arial" w:hAnsi="Arial" w:cs="Arial"/>
          <w:sz w:val="24"/>
          <w:szCs w:val="24"/>
        </w:rPr>
        <w:t xml:space="preserve"> to communicate key information about the study in a succinct and accessible manner. The target audience of this executive summary is foster carers and professionals who might support them such as social workers. Clinicians who work with foster carers and children in care provided feedback on the readability and sensitivity of this paper.</w:t>
      </w:r>
    </w:p>
    <w:p w14:paraId="1F197B1E"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The majority of children in care in England </w:t>
      </w:r>
      <w:proofErr w:type="gramStart"/>
      <w:r w:rsidRPr="00E11897">
        <w:rPr>
          <w:rFonts w:ascii="Arial" w:hAnsi="Arial" w:cs="Arial"/>
          <w:sz w:val="24"/>
          <w:szCs w:val="24"/>
        </w:rPr>
        <w:t>are placed</w:t>
      </w:r>
      <w:proofErr w:type="gramEnd"/>
      <w:r w:rsidRPr="00E11897">
        <w:rPr>
          <w:rFonts w:ascii="Arial" w:hAnsi="Arial" w:cs="Arial"/>
          <w:sz w:val="24"/>
          <w:szCs w:val="24"/>
        </w:rPr>
        <w:t xml:space="preserve"> in foster care placements</w:t>
      </w:r>
      <w:r w:rsidRPr="00E11897">
        <w:rPr>
          <w:rFonts w:ascii="Arial" w:eastAsia="Calibri" w:hAnsi="Arial" w:cs="Arial"/>
          <w:sz w:val="24"/>
          <w:szCs w:val="24"/>
        </w:rPr>
        <w:t xml:space="preserve"> (Gov.uk, 2021) and</w:t>
      </w:r>
      <w:r w:rsidRPr="00E11897">
        <w:rPr>
          <w:rFonts w:ascii="Arial" w:hAnsi="Arial" w:cs="Arial"/>
          <w:sz w:val="24"/>
          <w:szCs w:val="24"/>
        </w:rPr>
        <w:t xml:space="preserve"> 79 percent of children in care are placed in care due to risk of ‘abuse’, ‘neglect’ or ‘family dysfunction’, (Gov.uk, 2021). Due to these experiences, many children in care experience difficult events and or trauma in their early development particularly in their relationships with primary caregivers (Hughes et al., 2019). These experiences may influence how children behave and how they think and feel about themselves and important others such as their foster carers. These early experiences may contribute to the development of strategies to keep themselves safe in their close relationships. Some of these strategies may include pushing away people who are trying to care for them and not trusting others. It is understandably very difficult for foster carers when their genuine attempts to care </w:t>
      </w:r>
      <w:proofErr w:type="gramStart"/>
      <w:r w:rsidRPr="00E11897">
        <w:rPr>
          <w:rFonts w:ascii="Arial" w:hAnsi="Arial" w:cs="Arial"/>
          <w:sz w:val="24"/>
          <w:szCs w:val="24"/>
        </w:rPr>
        <w:t>are met</w:t>
      </w:r>
      <w:proofErr w:type="gramEnd"/>
      <w:r w:rsidRPr="00E11897">
        <w:rPr>
          <w:rFonts w:ascii="Arial" w:hAnsi="Arial" w:cs="Arial"/>
          <w:sz w:val="24"/>
          <w:szCs w:val="24"/>
        </w:rPr>
        <w:t xml:space="preserve"> with rejection, anger, avoidance or a lack of trust (Hughes, 2015). </w:t>
      </w:r>
    </w:p>
    <w:p w14:paraId="2F94FC33" w14:textId="77777777" w:rsidR="00E11897" w:rsidRPr="00E11897" w:rsidRDefault="00E11897" w:rsidP="00E11897">
      <w:pPr>
        <w:shd w:val="clear" w:color="auto" w:fill="E2EFD9" w:themeFill="accent6" w:themeFillTint="33"/>
        <w:spacing w:line="360" w:lineRule="auto"/>
        <w:rPr>
          <w:rFonts w:ascii="Arial" w:hAnsi="Arial" w:cs="Arial"/>
          <w:b/>
          <w:color w:val="2E74B5" w:themeColor="accent1" w:themeShade="BF"/>
          <w:sz w:val="24"/>
          <w:szCs w:val="24"/>
        </w:rPr>
      </w:pPr>
      <w:r w:rsidRPr="00E11897">
        <w:rPr>
          <w:rFonts w:ascii="Arial" w:hAnsi="Arial" w:cs="Arial"/>
          <w:b/>
          <w:color w:val="2E74B5" w:themeColor="accent1" w:themeShade="BF"/>
          <w:sz w:val="24"/>
          <w:szCs w:val="24"/>
        </w:rPr>
        <w:t>What is blocked care?</w:t>
      </w:r>
    </w:p>
    <w:p w14:paraId="019C0341"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The </w:t>
      </w:r>
      <w:proofErr w:type="gramStart"/>
      <w:r w:rsidRPr="00E11897">
        <w:rPr>
          <w:rFonts w:ascii="Arial" w:hAnsi="Arial" w:cs="Arial"/>
          <w:sz w:val="24"/>
          <w:szCs w:val="24"/>
        </w:rPr>
        <w:t>term blocked</w:t>
      </w:r>
      <w:proofErr w:type="gramEnd"/>
      <w:r w:rsidRPr="00E11897">
        <w:rPr>
          <w:rFonts w:ascii="Arial" w:hAnsi="Arial" w:cs="Arial"/>
          <w:sz w:val="24"/>
          <w:szCs w:val="24"/>
        </w:rPr>
        <w:t xml:space="preserve"> care was developed by </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et al. in 2012. Blocked care has been defined by Hughes (2015) as instances in which a parent or carer might find it particularly challenging to provide the care that their c</w:t>
      </w:r>
      <w:r w:rsidR="00115317">
        <w:rPr>
          <w:rFonts w:ascii="Arial" w:hAnsi="Arial" w:cs="Arial"/>
          <w:sz w:val="24"/>
          <w:szCs w:val="24"/>
        </w:rPr>
        <w:t xml:space="preserve">hild needs. When experiencing blocked </w:t>
      </w:r>
      <w:proofErr w:type="gramStart"/>
      <w:r w:rsidR="00115317">
        <w:rPr>
          <w:rFonts w:ascii="Arial" w:hAnsi="Arial" w:cs="Arial"/>
          <w:sz w:val="24"/>
          <w:szCs w:val="24"/>
        </w:rPr>
        <w:t>care</w:t>
      </w:r>
      <w:proofErr w:type="gramEnd"/>
      <w:r w:rsidRPr="00E11897">
        <w:rPr>
          <w:rFonts w:ascii="Arial" w:hAnsi="Arial" w:cs="Arial"/>
          <w:sz w:val="24"/>
          <w:szCs w:val="24"/>
        </w:rPr>
        <w:t xml:space="preserve"> parents may:</w:t>
      </w:r>
    </w:p>
    <w:p w14:paraId="5935761B" w14:textId="77777777" w:rsidR="00E11897" w:rsidRPr="00E11897" w:rsidRDefault="00E11897" w:rsidP="00E11897">
      <w:pPr>
        <w:numPr>
          <w:ilvl w:val="0"/>
          <w:numId w:val="8"/>
        </w:numPr>
        <w:spacing w:line="360" w:lineRule="auto"/>
        <w:contextualSpacing/>
        <w:rPr>
          <w:rFonts w:ascii="Arial" w:hAnsi="Arial" w:cs="Arial"/>
          <w:sz w:val="24"/>
          <w:szCs w:val="24"/>
        </w:rPr>
      </w:pPr>
      <w:r w:rsidRPr="00E11897">
        <w:rPr>
          <w:rFonts w:ascii="Arial" w:hAnsi="Arial" w:cs="Arial"/>
          <w:sz w:val="24"/>
          <w:szCs w:val="24"/>
        </w:rPr>
        <w:t>Struggle to empathise with or remain engaged in a relationship with the child</w:t>
      </w:r>
    </w:p>
    <w:p w14:paraId="7300CB10" w14:textId="77777777" w:rsidR="00E11897" w:rsidRPr="00E11897" w:rsidRDefault="00E11897" w:rsidP="00E11897">
      <w:pPr>
        <w:numPr>
          <w:ilvl w:val="0"/>
          <w:numId w:val="8"/>
        </w:numPr>
        <w:spacing w:line="360" w:lineRule="auto"/>
        <w:contextualSpacing/>
        <w:rPr>
          <w:rFonts w:ascii="Arial" w:hAnsi="Arial" w:cs="Arial"/>
          <w:sz w:val="24"/>
          <w:szCs w:val="24"/>
        </w:rPr>
      </w:pPr>
      <w:r w:rsidRPr="00E11897">
        <w:rPr>
          <w:rFonts w:ascii="Arial" w:hAnsi="Arial" w:cs="Arial"/>
          <w:sz w:val="24"/>
          <w:szCs w:val="24"/>
        </w:rPr>
        <w:t>Feel unsafe being around the child</w:t>
      </w:r>
    </w:p>
    <w:p w14:paraId="007B27A4" w14:textId="77777777" w:rsidR="00E11897" w:rsidRPr="00E11897" w:rsidRDefault="00E11897" w:rsidP="00E11897">
      <w:pPr>
        <w:numPr>
          <w:ilvl w:val="0"/>
          <w:numId w:val="8"/>
        </w:numPr>
        <w:spacing w:line="360" w:lineRule="auto"/>
        <w:contextualSpacing/>
        <w:rPr>
          <w:rFonts w:ascii="Arial" w:hAnsi="Arial" w:cs="Arial"/>
          <w:sz w:val="24"/>
          <w:szCs w:val="24"/>
        </w:rPr>
      </w:pPr>
      <w:r w:rsidRPr="00E11897">
        <w:rPr>
          <w:rFonts w:ascii="Arial" w:hAnsi="Arial" w:cs="Arial"/>
          <w:sz w:val="24"/>
          <w:szCs w:val="24"/>
        </w:rPr>
        <w:t>Find it difficult to understand the meaning behind the child’s presentation or behaviour</w:t>
      </w:r>
    </w:p>
    <w:p w14:paraId="0FAC77C0" w14:textId="77777777" w:rsidR="00E11897" w:rsidRPr="00E11897" w:rsidRDefault="00E11897" w:rsidP="00E11897">
      <w:pPr>
        <w:numPr>
          <w:ilvl w:val="0"/>
          <w:numId w:val="8"/>
        </w:numPr>
        <w:spacing w:line="360" w:lineRule="auto"/>
        <w:contextualSpacing/>
        <w:rPr>
          <w:rFonts w:ascii="Arial" w:hAnsi="Arial" w:cs="Arial"/>
          <w:sz w:val="24"/>
          <w:szCs w:val="24"/>
        </w:rPr>
      </w:pPr>
      <w:r w:rsidRPr="00E11897">
        <w:rPr>
          <w:rFonts w:ascii="Arial" w:hAnsi="Arial" w:cs="Arial"/>
          <w:sz w:val="24"/>
          <w:szCs w:val="24"/>
        </w:rPr>
        <w:t>Respond to the child’s behaviou</w:t>
      </w:r>
      <w:r w:rsidR="00115317">
        <w:rPr>
          <w:rFonts w:ascii="Arial" w:hAnsi="Arial" w:cs="Arial"/>
          <w:sz w:val="24"/>
          <w:szCs w:val="24"/>
        </w:rPr>
        <w:t>r based on their own highly char</w:t>
      </w:r>
      <w:r w:rsidRPr="00E11897">
        <w:rPr>
          <w:rFonts w:ascii="Arial" w:hAnsi="Arial" w:cs="Arial"/>
          <w:sz w:val="24"/>
          <w:szCs w:val="24"/>
        </w:rPr>
        <w:t>ged emotions</w:t>
      </w:r>
    </w:p>
    <w:p w14:paraId="667ACAEE" w14:textId="77777777" w:rsidR="00E11897" w:rsidRPr="00E11897" w:rsidRDefault="00E11897" w:rsidP="00E11897">
      <w:pPr>
        <w:numPr>
          <w:ilvl w:val="0"/>
          <w:numId w:val="8"/>
        </w:numPr>
        <w:spacing w:line="360" w:lineRule="auto"/>
        <w:contextualSpacing/>
        <w:rPr>
          <w:rFonts w:ascii="Arial" w:hAnsi="Arial" w:cs="Arial"/>
          <w:sz w:val="24"/>
          <w:szCs w:val="24"/>
        </w:rPr>
      </w:pPr>
      <w:r w:rsidRPr="00E11897">
        <w:rPr>
          <w:rFonts w:ascii="Arial" w:hAnsi="Arial" w:cs="Arial"/>
          <w:sz w:val="24"/>
          <w:szCs w:val="24"/>
        </w:rPr>
        <w:t>Find it difficult to understand how the child’s thoughts and feelings influence their behaviour</w:t>
      </w:r>
    </w:p>
    <w:p w14:paraId="0FC7EB10" w14:textId="77777777" w:rsidR="00E11897" w:rsidRPr="00E11897" w:rsidRDefault="00E11897" w:rsidP="00E11897">
      <w:pPr>
        <w:numPr>
          <w:ilvl w:val="0"/>
          <w:numId w:val="8"/>
        </w:numPr>
        <w:spacing w:line="360" w:lineRule="auto"/>
        <w:contextualSpacing/>
        <w:rPr>
          <w:rFonts w:ascii="Arial" w:hAnsi="Arial" w:cs="Arial"/>
          <w:sz w:val="24"/>
          <w:szCs w:val="24"/>
        </w:rPr>
      </w:pPr>
      <w:r w:rsidRPr="00E11897">
        <w:rPr>
          <w:rFonts w:ascii="Arial" w:hAnsi="Arial" w:cs="Arial"/>
          <w:sz w:val="24"/>
          <w:szCs w:val="24"/>
        </w:rPr>
        <w:lastRenderedPageBreak/>
        <w:t xml:space="preserve">Find it difficult to reflect on their own and the child’s mental states (e.g. thoughts and feelings) and think about how this might affect interactions in the parent-child relationship </w:t>
      </w:r>
    </w:p>
    <w:p w14:paraId="03917179" w14:textId="77777777" w:rsidR="00E11897" w:rsidRPr="00E11897" w:rsidRDefault="00E11897" w:rsidP="00E11897">
      <w:pPr>
        <w:numPr>
          <w:ilvl w:val="0"/>
          <w:numId w:val="8"/>
        </w:numPr>
        <w:spacing w:line="360" w:lineRule="auto"/>
        <w:contextualSpacing/>
        <w:rPr>
          <w:rFonts w:ascii="Arial" w:hAnsi="Arial" w:cs="Arial"/>
          <w:sz w:val="24"/>
          <w:szCs w:val="24"/>
        </w:rPr>
      </w:pPr>
      <w:r w:rsidRPr="00E11897">
        <w:rPr>
          <w:rFonts w:ascii="Arial" w:hAnsi="Arial" w:cs="Arial"/>
          <w:sz w:val="24"/>
          <w:szCs w:val="24"/>
        </w:rPr>
        <w:t>Find it difficult to identify the child’s needs (</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et al., 2012; </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&amp; Hughes, 2016; Hughes, 2015; Redfern et al., 2018).</w:t>
      </w:r>
    </w:p>
    <w:p w14:paraId="7DBAEC52" w14:textId="77777777" w:rsidR="00E11897" w:rsidRPr="00E11897" w:rsidRDefault="00E11897" w:rsidP="00E11897">
      <w:pPr>
        <w:shd w:val="clear" w:color="auto" w:fill="E2EFD9" w:themeFill="accent6" w:themeFillTint="33"/>
        <w:spacing w:line="360" w:lineRule="auto"/>
        <w:rPr>
          <w:rFonts w:ascii="Arial" w:hAnsi="Arial" w:cs="Arial"/>
          <w:b/>
          <w:color w:val="2E74B5" w:themeColor="accent1" w:themeShade="BF"/>
          <w:sz w:val="24"/>
          <w:szCs w:val="24"/>
        </w:rPr>
      </w:pPr>
      <w:r w:rsidRPr="00E11897">
        <w:rPr>
          <w:rFonts w:ascii="Arial" w:hAnsi="Arial" w:cs="Arial"/>
          <w:b/>
          <w:color w:val="2E74B5" w:themeColor="accent1" w:themeShade="BF"/>
          <w:sz w:val="24"/>
          <w:szCs w:val="24"/>
        </w:rPr>
        <w:t>How is blocked care relevant to children in care?</w:t>
      </w:r>
    </w:p>
    <w:p w14:paraId="0708FCEE"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Blocked care </w:t>
      </w:r>
      <w:proofErr w:type="gramStart"/>
      <w:r w:rsidRPr="00E11897">
        <w:rPr>
          <w:rFonts w:ascii="Arial" w:hAnsi="Arial" w:cs="Arial"/>
          <w:sz w:val="24"/>
          <w:szCs w:val="24"/>
        </w:rPr>
        <w:t>is proposed</w:t>
      </w:r>
      <w:proofErr w:type="gramEnd"/>
      <w:r w:rsidRPr="00E11897">
        <w:rPr>
          <w:rFonts w:ascii="Arial" w:hAnsi="Arial" w:cs="Arial"/>
          <w:sz w:val="24"/>
          <w:szCs w:val="24"/>
        </w:rPr>
        <w:t xml:space="preserve"> to be associated with negative outcomes for foster carers and foster children including poor emotional and behavioural outcomes and placement instability (</w:t>
      </w:r>
      <w:proofErr w:type="spellStart"/>
      <w:r w:rsidR="00A53B16" w:rsidRPr="00E11897">
        <w:rPr>
          <w:rFonts w:ascii="Arial" w:hAnsi="Arial" w:cs="Arial"/>
          <w:sz w:val="24"/>
          <w:szCs w:val="24"/>
        </w:rPr>
        <w:t>Baylin</w:t>
      </w:r>
      <w:proofErr w:type="spellEnd"/>
      <w:r w:rsidR="00A53B16" w:rsidRPr="00E11897">
        <w:rPr>
          <w:rFonts w:ascii="Arial" w:hAnsi="Arial" w:cs="Arial"/>
          <w:sz w:val="24"/>
          <w:szCs w:val="24"/>
        </w:rPr>
        <w:t xml:space="preserve"> &amp; Hughes, 2016</w:t>
      </w:r>
      <w:r w:rsidR="00A53B16">
        <w:rPr>
          <w:rFonts w:ascii="Arial" w:hAnsi="Arial" w:cs="Arial"/>
          <w:sz w:val="24"/>
          <w:szCs w:val="24"/>
        </w:rPr>
        <w:t>; Golding, 2017</w:t>
      </w:r>
      <w:r w:rsidRPr="00E11897">
        <w:rPr>
          <w:rFonts w:ascii="Arial" w:hAnsi="Arial" w:cs="Arial"/>
          <w:sz w:val="24"/>
          <w:szCs w:val="24"/>
        </w:rPr>
        <w:t>). Since foster carers care for children who may have experienced trauma and disruptions in their primary attachments, they may be at</w:t>
      </w:r>
      <w:r w:rsidR="00115317">
        <w:rPr>
          <w:rFonts w:ascii="Arial" w:hAnsi="Arial" w:cs="Arial"/>
          <w:sz w:val="24"/>
          <w:szCs w:val="24"/>
        </w:rPr>
        <w:t xml:space="preserve"> increased risk of developing blocked care</w:t>
      </w:r>
      <w:r w:rsidRPr="00E11897">
        <w:rPr>
          <w:rFonts w:ascii="Arial" w:hAnsi="Arial" w:cs="Arial"/>
          <w:sz w:val="24"/>
          <w:szCs w:val="24"/>
        </w:rPr>
        <w:t>. This is because foster carers look after children whose previous experiences may have led to the development of strategies by the child to attempt to block trust and closeness in caregiving relationships (</w:t>
      </w:r>
      <w:proofErr w:type="spellStart"/>
      <w:r w:rsidRPr="00E11897">
        <w:rPr>
          <w:rFonts w:ascii="Arial" w:hAnsi="Arial" w:cs="Arial"/>
          <w:sz w:val="24"/>
          <w:szCs w:val="24"/>
        </w:rPr>
        <w:t>Baylin</w:t>
      </w:r>
      <w:proofErr w:type="spellEnd"/>
      <w:r w:rsidRPr="00E11897">
        <w:rPr>
          <w:rFonts w:ascii="Arial" w:hAnsi="Arial" w:cs="Arial"/>
          <w:sz w:val="24"/>
          <w:szCs w:val="24"/>
        </w:rPr>
        <w:t xml:space="preserve"> &amp; Hughes, 2016).</w:t>
      </w:r>
    </w:p>
    <w:p w14:paraId="7EDBE2BD" w14:textId="77777777" w:rsidR="00E11897" w:rsidRPr="00E11897" w:rsidRDefault="00E11897" w:rsidP="00E11897">
      <w:pPr>
        <w:shd w:val="clear" w:color="auto" w:fill="E2EFD9" w:themeFill="accent6" w:themeFillTint="33"/>
        <w:spacing w:line="360" w:lineRule="auto"/>
        <w:rPr>
          <w:rFonts w:ascii="Arial" w:hAnsi="Arial" w:cs="Arial"/>
          <w:b/>
          <w:color w:val="2E74B5" w:themeColor="accent1" w:themeShade="BF"/>
          <w:sz w:val="24"/>
          <w:szCs w:val="24"/>
        </w:rPr>
      </w:pPr>
      <w:r w:rsidRPr="00E11897">
        <w:rPr>
          <w:rFonts w:ascii="Arial" w:hAnsi="Arial" w:cs="Arial"/>
          <w:b/>
          <w:color w:val="2E74B5" w:themeColor="accent1" w:themeShade="BF"/>
          <w:sz w:val="24"/>
          <w:szCs w:val="24"/>
        </w:rPr>
        <w:t>Why is there a need for this research?</w:t>
      </w:r>
    </w:p>
    <w:p w14:paraId="54967A46"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Past research regarding blocked care </w:t>
      </w:r>
      <w:proofErr w:type="gramStart"/>
      <w:r w:rsidRPr="00E11897">
        <w:rPr>
          <w:rFonts w:ascii="Arial" w:hAnsi="Arial" w:cs="Arial"/>
          <w:sz w:val="24"/>
          <w:szCs w:val="24"/>
        </w:rPr>
        <w:t>is based</w:t>
      </w:r>
      <w:proofErr w:type="gramEnd"/>
      <w:r w:rsidRPr="00E11897">
        <w:rPr>
          <w:rFonts w:ascii="Arial" w:hAnsi="Arial" w:cs="Arial"/>
          <w:sz w:val="24"/>
          <w:szCs w:val="24"/>
        </w:rPr>
        <w:t xml:space="preserve"> on reflection on clinical practice, neuroscience research and the application of psychological theories to blocked care. No previous research has attempted to understand foster carers perception of and experience of blocked care by directly asking foster carers about their experience of it. It is important that foster carers lived experience </w:t>
      </w:r>
      <w:proofErr w:type="gramStart"/>
      <w:r w:rsidRPr="00E11897">
        <w:rPr>
          <w:rFonts w:ascii="Arial" w:hAnsi="Arial" w:cs="Arial"/>
          <w:sz w:val="24"/>
          <w:szCs w:val="24"/>
        </w:rPr>
        <w:t>is understood</w:t>
      </w:r>
      <w:proofErr w:type="gramEnd"/>
      <w:r w:rsidRPr="00E11897">
        <w:rPr>
          <w:rFonts w:ascii="Arial" w:hAnsi="Arial" w:cs="Arial"/>
          <w:sz w:val="24"/>
          <w:szCs w:val="24"/>
        </w:rPr>
        <w:t xml:space="preserve"> because this could provide further insight into blocked care. </w:t>
      </w:r>
    </w:p>
    <w:p w14:paraId="2BDDB4F6" w14:textId="77777777" w:rsidR="00E11897" w:rsidRPr="00E11897" w:rsidRDefault="00E11897" w:rsidP="00E11897">
      <w:pPr>
        <w:shd w:val="clear" w:color="auto" w:fill="E2EFD9" w:themeFill="accent6" w:themeFillTint="33"/>
        <w:spacing w:line="360" w:lineRule="auto"/>
        <w:rPr>
          <w:rFonts w:ascii="Arial" w:hAnsi="Arial" w:cs="Arial"/>
          <w:b/>
          <w:color w:val="2E74B5" w:themeColor="accent1" w:themeShade="BF"/>
          <w:sz w:val="24"/>
          <w:szCs w:val="24"/>
        </w:rPr>
      </w:pPr>
      <w:r w:rsidRPr="00E11897">
        <w:rPr>
          <w:rFonts w:ascii="Arial" w:hAnsi="Arial" w:cs="Arial"/>
          <w:b/>
          <w:color w:val="2E74B5" w:themeColor="accent1" w:themeShade="BF"/>
          <w:sz w:val="24"/>
          <w:szCs w:val="24"/>
        </w:rPr>
        <w:t>What were the aims of this research?</w:t>
      </w:r>
    </w:p>
    <w:p w14:paraId="7373F990"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To understand foster carer’s perception and experience of blocked care. </w:t>
      </w:r>
    </w:p>
    <w:p w14:paraId="4339EBFE" w14:textId="77777777" w:rsidR="00E11897" w:rsidRPr="00E11897" w:rsidRDefault="00E11897" w:rsidP="00E11897">
      <w:pPr>
        <w:keepNext/>
        <w:keepLines/>
        <w:shd w:val="clear" w:color="auto" w:fill="E2EFD9" w:themeFill="accent6" w:themeFillTint="33"/>
        <w:spacing w:before="240" w:after="0" w:line="360" w:lineRule="auto"/>
        <w:jc w:val="center"/>
        <w:outlineLvl w:val="0"/>
        <w:rPr>
          <w:rFonts w:ascii="Arial" w:eastAsiaTheme="majorEastAsia" w:hAnsi="Arial" w:cs="Arial"/>
          <w:b/>
          <w:bCs/>
          <w:smallCaps/>
          <w:color w:val="5B9BD5" w:themeColor="accent1"/>
          <w:spacing w:val="5"/>
          <w:sz w:val="32"/>
          <w:szCs w:val="32"/>
        </w:rPr>
      </w:pPr>
      <w:bookmarkStart w:id="63" w:name="_Toc133474333"/>
      <w:r w:rsidRPr="00E11897">
        <w:rPr>
          <w:rFonts w:ascii="Arial" w:eastAsiaTheme="majorEastAsia" w:hAnsi="Arial" w:cs="Arial"/>
          <w:b/>
          <w:bCs/>
          <w:smallCaps/>
          <w:color w:val="5B9BD5" w:themeColor="accent1"/>
          <w:spacing w:val="5"/>
          <w:sz w:val="32"/>
          <w:szCs w:val="32"/>
        </w:rPr>
        <w:t xml:space="preserve">How </w:t>
      </w:r>
      <w:proofErr w:type="gramStart"/>
      <w:r w:rsidRPr="00E11897">
        <w:rPr>
          <w:rFonts w:ascii="Arial" w:eastAsiaTheme="majorEastAsia" w:hAnsi="Arial" w:cs="Arial"/>
          <w:b/>
          <w:bCs/>
          <w:smallCaps/>
          <w:color w:val="5B9BD5" w:themeColor="accent1"/>
          <w:spacing w:val="5"/>
          <w:sz w:val="32"/>
          <w:szCs w:val="32"/>
        </w:rPr>
        <w:t>was this investigated</w:t>
      </w:r>
      <w:proofErr w:type="gramEnd"/>
      <w:r w:rsidRPr="00E11897">
        <w:rPr>
          <w:rFonts w:ascii="Arial" w:eastAsiaTheme="majorEastAsia" w:hAnsi="Arial" w:cs="Arial"/>
          <w:b/>
          <w:bCs/>
          <w:smallCaps/>
          <w:color w:val="5B9BD5" w:themeColor="accent1"/>
          <w:spacing w:val="5"/>
          <w:sz w:val="32"/>
          <w:szCs w:val="32"/>
        </w:rPr>
        <w:t>?</w:t>
      </w:r>
      <w:bookmarkEnd w:id="63"/>
    </w:p>
    <w:p w14:paraId="201F51A8" w14:textId="77777777" w:rsidR="00E11897" w:rsidRPr="00E11897" w:rsidRDefault="00E11897" w:rsidP="00E11897">
      <w:pPr>
        <w:spacing w:line="360" w:lineRule="auto"/>
        <w:rPr>
          <w:rFonts w:ascii="Arial" w:hAnsi="Arial" w:cs="Arial"/>
          <w:sz w:val="24"/>
          <w:szCs w:val="24"/>
        </w:rPr>
      </w:pPr>
    </w:p>
    <w:p w14:paraId="6C8C6076"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Full ethical approval </w:t>
      </w:r>
      <w:proofErr w:type="gramStart"/>
      <w:r w:rsidRPr="00E11897">
        <w:rPr>
          <w:rFonts w:ascii="Arial" w:hAnsi="Arial" w:cs="Arial"/>
          <w:sz w:val="24"/>
          <w:szCs w:val="24"/>
        </w:rPr>
        <w:t>was received</w:t>
      </w:r>
      <w:proofErr w:type="gramEnd"/>
      <w:r w:rsidRPr="00E11897">
        <w:rPr>
          <w:rFonts w:ascii="Arial" w:hAnsi="Arial" w:cs="Arial"/>
          <w:sz w:val="24"/>
          <w:szCs w:val="24"/>
        </w:rPr>
        <w:t xml:space="preserve"> for the research. Following this, participants </w:t>
      </w:r>
      <w:proofErr w:type="gramStart"/>
      <w:r w:rsidRPr="00E11897">
        <w:rPr>
          <w:rFonts w:ascii="Arial" w:hAnsi="Arial" w:cs="Arial"/>
          <w:sz w:val="24"/>
          <w:szCs w:val="24"/>
        </w:rPr>
        <w:t>were invited</w:t>
      </w:r>
      <w:proofErr w:type="gramEnd"/>
      <w:r w:rsidRPr="00E11897">
        <w:rPr>
          <w:rFonts w:ascii="Arial" w:hAnsi="Arial" w:cs="Arial"/>
          <w:sz w:val="24"/>
          <w:szCs w:val="24"/>
        </w:rPr>
        <w:t xml:space="preserve"> to take part.</w:t>
      </w:r>
    </w:p>
    <w:p w14:paraId="605D852D" w14:textId="77777777" w:rsidR="00E11897" w:rsidRPr="00E11897" w:rsidRDefault="00E11897" w:rsidP="00E11897">
      <w:pPr>
        <w:spacing w:line="360" w:lineRule="auto"/>
        <w:rPr>
          <w:rFonts w:ascii="Arial" w:hAnsi="Arial" w:cs="Arial"/>
          <w:sz w:val="24"/>
          <w:szCs w:val="24"/>
        </w:rPr>
      </w:pPr>
    </w:p>
    <w:p w14:paraId="7ECB085A" w14:textId="77777777" w:rsidR="00E11897" w:rsidRPr="00E11897" w:rsidRDefault="00E11897" w:rsidP="00E11897">
      <w:pPr>
        <w:spacing w:line="360" w:lineRule="auto"/>
        <w:rPr>
          <w:rFonts w:ascii="Arial" w:hAnsi="Arial" w:cs="Arial"/>
          <w:sz w:val="24"/>
          <w:szCs w:val="24"/>
        </w:rPr>
      </w:pPr>
    </w:p>
    <w:p w14:paraId="4E0C724F" w14:textId="77777777" w:rsidR="00E11897" w:rsidRPr="00E11897" w:rsidRDefault="00E11897" w:rsidP="00E11897">
      <w:pPr>
        <w:shd w:val="clear" w:color="auto" w:fill="E2EFD9" w:themeFill="accent6" w:themeFillTint="33"/>
        <w:spacing w:line="360" w:lineRule="auto"/>
        <w:rPr>
          <w:rFonts w:ascii="Arial" w:hAnsi="Arial" w:cs="Arial"/>
          <w:b/>
          <w:color w:val="2E74B5" w:themeColor="accent1" w:themeShade="BF"/>
          <w:sz w:val="24"/>
          <w:szCs w:val="24"/>
        </w:rPr>
      </w:pPr>
      <w:r w:rsidRPr="00E11897">
        <w:rPr>
          <w:rFonts w:ascii="Arial" w:hAnsi="Arial" w:cs="Arial"/>
          <w:b/>
          <w:color w:val="2E74B5" w:themeColor="accent1" w:themeShade="BF"/>
          <w:sz w:val="24"/>
          <w:szCs w:val="24"/>
        </w:rPr>
        <w:lastRenderedPageBreak/>
        <w:t xml:space="preserve">Who could be a participant? </w:t>
      </w:r>
    </w:p>
    <w:p w14:paraId="4E8A263A"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In order to take part, participants needed to meet the below criteria: </w:t>
      </w:r>
    </w:p>
    <w:p w14:paraId="24E95DA2" w14:textId="77777777" w:rsidR="00E11897" w:rsidRPr="00E11897" w:rsidRDefault="00E11897" w:rsidP="00E11897">
      <w:pPr>
        <w:numPr>
          <w:ilvl w:val="0"/>
          <w:numId w:val="16"/>
        </w:numPr>
        <w:spacing w:line="360" w:lineRule="auto"/>
        <w:contextualSpacing/>
        <w:rPr>
          <w:rFonts w:ascii="Arial" w:hAnsi="Arial" w:cs="Arial"/>
          <w:sz w:val="24"/>
          <w:szCs w:val="24"/>
        </w:rPr>
      </w:pPr>
      <w:r w:rsidRPr="00E11897">
        <w:rPr>
          <w:rFonts w:ascii="Arial" w:hAnsi="Arial" w:cs="Arial"/>
          <w:sz w:val="24"/>
          <w:szCs w:val="24"/>
        </w:rPr>
        <w:t>Non-kinship foster carers under the care of the Specialist Looked after children (LAC) team</w:t>
      </w:r>
    </w:p>
    <w:p w14:paraId="27B9CC2C" w14:textId="77777777" w:rsidR="00E11897" w:rsidRPr="00E11897" w:rsidRDefault="00E11897" w:rsidP="00E11897">
      <w:pPr>
        <w:numPr>
          <w:ilvl w:val="0"/>
          <w:numId w:val="16"/>
        </w:numPr>
        <w:spacing w:line="360" w:lineRule="auto"/>
        <w:contextualSpacing/>
        <w:rPr>
          <w:rFonts w:ascii="Arial" w:hAnsi="Arial" w:cs="Arial"/>
          <w:sz w:val="24"/>
          <w:szCs w:val="24"/>
        </w:rPr>
      </w:pPr>
      <w:r w:rsidRPr="00E11897">
        <w:rPr>
          <w:rFonts w:ascii="Arial" w:hAnsi="Arial" w:cs="Arial"/>
          <w:sz w:val="24"/>
          <w:szCs w:val="24"/>
        </w:rPr>
        <w:t>Experience of at least one placement</w:t>
      </w:r>
    </w:p>
    <w:p w14:paraId="1DDA6FEE" w14:textId="77777777" w:rsidR="00E11897" w:rsidRPr="00E11897" w:rsidRDefault="00E11897" w:rsidP="00E11897">
      <w:pPr>
        <w:numPr>
          <w:ilvl w:val="0"/>
          <w:numId w:val="16"/>
        </w:numPr>
        <w:spacing w:line="360" w:lineRule="auto"/>
        <w:contextualSpacing/>
        <w:rPr>
          <w:rFonts w:ascii="Arial" w:hAnsi="Arial" w:cs="Arial"/>
          <w:sz w:val="24"/>
          <w:szCs w:val="24"/>
        </w:rPr>
      </w:pPr>
      <w:r w:rsidRPr="00E11897">
        <w:rPr>
          <w:rFonts w:ascii="Arial" w:hAnsi="Arial" w:cs="Arial"/>
          <w:sz w:val="24"/>
          <w:szCs w:val="24"/>
        </w:rPr>
        <w:t>Cared for a foster child for at least six months</w:t>
      </w:r>
    </w:p>
    <w:p w14:paraId="6004BCEC" w14:textId="77777777" w:rsidR="00E11897" w:rsidRPr="00E11897" w:rsidRDefault="00E11897" w:rsidP="00E11897">
      <w:pPr>
        <w:numPr>
          <w:ilvl w:val="0"/>
          <w:numId w:val="16"/>
        </w:numPr>
        <w:spacing w:line="360" w:lineRule="auto"/>
        <w:contextualSpacing/>
        <w:rPr>
          <w:rFonts w:ascii="Arial" w:hAnsi="Arial" w:cs="Arial"/>
          <w:sz w:val="24"/>
          <w:szCs w:val="24"/>
        </w:rPr>
      </w:pPr>
      <w:r w:rsidRPr="00E11897">
        <w:rPr>
          <w:rFonts w:ascii="Arial" w:hAnsi="Arial" w:cs="Arial"/>
          <w:sz w:val="24"/>
          <w:szCs w:val="24"/>
        </w:rPr>
        <w:t>Able to provide informed consent</w:t>
      </w:r>
    </w:p>
    <w:p w14:paraId="30D0A42B" w14:textId="77777777" w:rsidR="00E11897" w:rsidRPr="00E11897" w:rsidRDefault="00E11897" w:rsidP="00E11897">
      <w:pPr>
        <w:numPr>
          <w:ilvl w:val="0"/>
          <w:numId w:val="16"/>
        </w:numPr>
        <w:spacing w:line="360" w:lineRule="auto"/>
        <w:contextualSpacing/>
        <w:rPr>
          <w:rFonts w:ascii="Arial" w:hAnsi="Arial" w:cs="Arial"/>
          <w:sz w:val="24"/>
          <w:szCs w:val="24"/>
        </w:rPr>
      </w:pPr>
      <w:r w:rsidRPr="00E11897">
        <w:rPr>
          <w:rFonts w:ascii="Arial" w:hAnsi="Arial" w:cs="Arial"/>
          <w:sz w:val="24"/>
          <w:szCs w:val="24"/>
        </w:rPr>
        <w:t>Able to speak English</w:t>
      </w:r>
    </w:p>
    <w:p w14:paraId="4F36D7D1" w14:textId="77777777" w:rsidR="00E11897" w:rsidRPr="00E11897" w:rsidRDefault="00E11897" w:rsidP="00E11897">
      <w:pPr>
        <w:spacing w:line="360" w:lineRule="auto"/>
        <w:ind w:left="720"/>
        <w:contextualSpacing/>
        <w:rPr>
          <w:rFonts w:ascii="Arial" w:hAnsi="Arial" w:cs="Arial"/>
          <w:sz w:val="24"/>
          <w:szCs w:val="24"/>
        </w:rPr>
      </w:pPr>
    </w:p>
    <w:p w14:paraId="060250BC" w14:textId="77777777" w:rsidR="00E11897" w:rsidRPr="00E11897" w:rsidRDefault="00E11897" w:rsidP="00E11897">
      <w:pPr>
        <w:shd w:val="clear" w:color="auto" w:fill="E2EFD9" w:themeFill="accent6" w:themeFillTint="33"/>
        <w:spacing w:line="360" w:lineRule="auto"/>
        <w:rPr>
          <w:rFonts w:ascii="Arial" w:hAnsi="Arial" w:cs="Arial"/>
          <w:b/>
          <w:color w:val="2E74B5" w:themeColor="accent1" w:themeShade="BF"/>
          <w:sz w:val="24"/>
          <w:szCs w:val="24"/>
        </w:rPr>
      </w:pPr>
      <w:r w:rsidRPr="00E11897">
        <w:rPr>
          <w:rFonts w:ascii="Arial" w:hAnsi="Arial" w:cs="Arial"/>
          <w:b/>
          <w:color w:val="2E74B5" w:themeColor="accent1" w:themeShade="BF"/>
          <w:sz w:val="24"/>
          <w:szCs w:val="24"/>
        </w:rPr>
        <w:t xml:space="preserve">How </w:t>
      </w:r>
      <w:proofErr w:type="gramStart"/>
      <w:r w:rsidRPr="00E11897">
        <w:rPr>
          <w:rFonts w:ascii="Arial" w:hAnsi="Arial" w:cs="Arial"/>
          <w:b/>
          <w:color w:val="2E74B5" w:themeColor="accent1" w:themeShade="BF"/>
          <w:sz w:val="24"/>
          <w:szCs w:val="24"/>
        </w:rPr>
        <w:t>were participants approached</w:t>
      </w:r>
      <w:proofErr w:type="gramEnd"/>
      <w:r w:rsidRPr="00E11897">
        <w:rPr>
          <w:rFonts w:ascii="Arial" w:hAnsi="Arial" w:cs="Arial"/>
          <w:b/>
          <w:color w:val="2E74B5" w:themeColor="accent1" w:themeShade="BF"/>
          <w:sz w:val="24"/>
          <w:szCs w:val="24"/>
        </w:rPr>
        <w:t>?</w:t>
      </w:r>
    </w:p>
    <w:p w14:paraId="21DFEDAD" w14:textId="77777777" w:rsidR="00E11897" w:rsidRPr="00E11897" w:rsidRDefault="00E11897" w:rsidP="00E11897">
      <w:pPr>
        <w:spacing w:line="360" w:lineRule="auto"/>
        <w:rPr>
          <w:rFonts w:ascii="Arial" w:hAnsi="Arial" w:cs="Arial"/>
          <w:sz w:val="24"/>
          <w:szCs w:val="24"/>
        </w:rPr>
      </w:pPr>
      <w:proofErr w:type="gramStart"/>
      <w:r w:rsidRPr="00E11897">
        <w:rPr>
          <w:rFonts w:ascii="Arial" w:hAnsi="Arial" w:cs="Arial"/>
          <w:sz w:val="24"/>
          <w:szCs w:val="24"/>
        </w:rPr>
        <w:t>Participants that met the above criteria were approached by clinicians in the specialist LAC team</w:t>
      </w:r>
      <w:proofErr w:type="gramEnd"/>
      <w:r w:rsidRPr="00E11897">
        <w:rPr>
          <w:rFonts w:ascii="Arial" w:hAnsi="Arial" w:cs="Arial"/>
          <w:sz w:val="24"/>
          <w:szCs w:val="24"/>
        </w:rPr>
        <w:t xml:space="preserve">. The clinicians discussed the research with participants, shared an information sheet about the research and asked for participant’s consent for their personal information to </w:t>
      </w:r>
      <w:proofErr w:type="gramStart"/>
      <w:r w:rsidRPr="00E11897">
        <w:rPr>
          <w:rFonts w:ascii="Arial" w:hAnsi="Arial" w:cs="Arial"/>
          <w:sz w:val="24"/>
          <w:szCs w:val="24"/>
        </w:rPr>
        <w:t>be shared</w:t>
      </w:r>
      <w:proofErr w:type="gramEnd"/>
      <w:r w:rsidRPr="00E11897">
        <w:rPr>
          <w:rFonts w:ascii="Arial" w:hAnsi="Arial" w:cs="Arial"/>
          <w:sz w:val="24"/>
          <w:szCs w:val="24"/>
        </w:rPr>
        <w:t xml:space="preserve"> with the researcher. Following this, the researcher contacted the participants.</w:t>
      </w:r>
    </w:p>
    <w:p w14:paraId="26ADD439" w14:textId="77777777" w:rsidR="00E11897" w:rsidRPr="00E11897" w:rsidRDefault="00E11897" w:rsidP="00E11897">
      <w:pPr>
        <w:shd w:val="clear" w:color="auto" w:fill="E2EFD9" w:themeFill="accent6" w:themeFillTint="33"/>
        <w:spacing w:line="360" w:lineRule="auto"/>
        <w:rPr>
          <w:rFonts w:ascii="Arial" w:hAnsi="Arial" w:cs="Arial"/>
          <w:b/>
          <w:color w:val="2E74B5" w:themeColor="accent1" w:themeShade="BF"/>
          <w:sz w:val="24"/>
          <w:szCs w:val="24"/>
        </w:rPr>
      </w:pPr>
      <w:r w:rsidRPr="00E11897">
        <w:rPr>
          <w:rFonts w:ascii="Arial" w:hAnsi="Arial" w:cs="Arial"/>
          <w:b/>
          <w:color w:val="2E74B5" w:themeColor="accent1" w:themeShade="BF"/>
          <w:sz w:val="24"/>
          <w:szCs w:val="24"/>
        </w:rPr>
        <w:t xml:space="preserve">Who took part? </w:t>
      </w:r>
    </w:p>
    <w:p w14:paraId="75B36865"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Five participants took part.</w:t>
      </w:r>
    </w:p>
    <w:p w14:paraId="7EB8D4C9" w14:textId="77777777" w:rsidR="00E11897" w:rsidRPr="00E11897" w:rsidRDefault="00E11897" w:rsidP="00E11897">
      <w:pPr>
        <w:numPr>
          <w:ilvl w:val="0"/>
          <w:numId w:val="17"/>
        </w:numPr>
        <w:spacing w:line="360" w:lineRule="auto"/>
        <w:contextualSpacing/>
        <w:rPr>
          <w:rFonts w:ascii="Arial" w:hAnsi="Arial" w:cs="Arial"/>
          <w:sz w:val="24"/>
          <w:szCs w:val="24"/>
        </w:rPr>
      </w:pPr>
      <w:r w:rsidRPr="00E11897">
        <w:rPr>
          <w:rFonts w:ascii="Arial" w:hAnsi="Arial" w:cs="Arial"/>
          <w:sz w:val="24"/>
          <w:szCs w:val="24"/>
        </w:rPr>
        <w:t>Four participants were White British one participant was Black British</w:t>
      </w:r>
    </w:p>
    <w:p w14:paraId="13C82B04" w14:textId="77777777" w:rsidR="00E11897" w:rsidRPr="00E11897" w:rsidRDefault="00E11897" w:rsidP="00E11897">
      <w:pPr>
        <w:numPr>
          <w:ilvl w:val="0"/>
          <w:numId w:val="17"/>
        </w:numPr>
        <w:spacing w:line="360" w:lineRule="auto"/>
        <w:contextualSpacing/>
        <w:rPr>
          <w:rFonts w:ascii="Arial" w:hAnsi="Arial" w:cs="Arial"/>
          <w:sz w:val="24"/>
          <w:szCs w:val="24"/>
        </w:rPr>
      </w:pPr>
      <w:r w:rsidRPr="00E11897">
        <w:rPr>
          <w:rFonts w:ascii="Arial" w:hAnsi="Arial" w:cs="Arial"/>
          <w:sz w:val="24"/>
          <w:szCs w:val="24"/>
        </w:rPr>
        <w:t>Participants mean age was 51.6 years old (range: 43-58 years)</w:t>
      </w:r>
    </w:p>
    <w:p w14:paraId="01270602" w14:textId="77777777" w:rsidR="00E11897" w:rsidRPr="00E11897" w:rsidRDefault="00E11897" w:rsidP="00E11897">
      <w:pPr>
        <w:numPr>
          <w:ilvl w:val="0"/>
          <w:numId w:val="17"/>
        </w:numPr>
        <w:spacing w:line="360" w:lineRule="auto"/>
        <w:contextualSpacing/>
        <w:rPr>
          <w:rFonts w:ascii="Arial" w:hAnsi="Arial" w:cs="Arial"/>
          <w:sz w:val="24"/>
          <w:szCs w:val="24"/>
        </w:rPr>
      </w:pPr>
      <w:r w:rsidRPr="00E11897">
        <w:rPr>
          <w:rFonts w:ascii="Arial" w:hAnsi="Arial" w:cs="Arial"/>
          <w:sz w:val="24"/>
          <w:szCs w:val="24"/>
        </w:rPr>
        <w:t>The mean number of foster placements experienced was 5.6 (Range: 1-10+ placements)</w:t>
      </w:r>
    </w:p>
    <w:p w14:paraId="511E2E20" w14:textId="77777777" w:rsidR="00E11897" w:rsidRPr="00E11897" w:rsidRDefault="00E11897" w:rsidP="00E11897">
      <w:pPr>
        <w:numPr>
          <w:ilvl w:val="0"/>
          <w:numId w:val="17"/>
        </w:numPr>
        <w:spacing w:line="360" w:lineRule="auto"/>
        <w:contextualSpacing/>
        <w:rPr>
          <w:rFonts w:ascii="Arial" w:hAnsi="Arial" w:cs="Arial"/>
          <w:sz w:val="24"/>
          <w:szCs w:val="24"/>
        </w:rPr>
      </w:pPr>
      <w:r w:rsidRPr="00E11897">
        <w:rPr>
          <w:rFonts w:ascii="Arial" w:hAnsi="Arial" w:cs="Arial"/>
          <w:sz w:val="24"/>
          <w:szCs w:val="24"/>
        </w:rPr>
        <w:t>Participants mean number of foster children currently in care was two (range: 1-3)</w:t>
      </w:r>
    </w:p>
    <w:p w14:paraId="0DDC72B2" w14:textId="77777777" w:rsidR="00E11897" w:rsidRPr="00E11897" w:rsidRDefault="00E11897" w:rsidP="00E11897">
      <w:pPr>
        <w:numPr>
          <w:ilvl w:val="0"/>
          <w:numId w:val="17"/>
        </w:numPr>
        <w:spacing w:line="360" w:lineRule="auto"/>
        <w:contextualSpacing/>
        <w:rPr>
          <w:rFonts w:ascii="Arial" w:hAnsi="Arial" w:cs="Arial"/>
          <w:sz w:val="24"/>
          <w:szCs w:val="24"/>
        </w:rPr>
      </w:pPr>
      <w:r w:rsidRPr="00E11897">
        <w:rPr>
          <w:rFonts w:ascii="Arial" w:hAnsi="Arial" w:cs="Arial"/>
          <w:sz w:val="24"/>
          <w:szCs w:val="24"/>
        </w:rPr>
        <w:t>Participants range for length of time</w:t>
      </w:r>
      <w:r w:rsidR="00115317">
        <w:rPr>
          <w:rFonts w:ascii="Arial" w:hAnsi="Arial" w:cs="Arial"/>
          <w:sz w:val="24"/>
          <w:szCs w:val="24"/>
        </w:rPr>
        <w:t xml:space="preserve"> as a foster carer was between two</w:t>
      </w:r>
      <w:r w:rsidRPr="00E11897">
        <w:rPr>
          <w:rFonts w:ascii="Arial" w:hAnsi="Arial" w:cs="Arial"/>
          <w:sz w:val="24"/>
          <w:szCs w:val="24"/>
        </w:rPr>
        <w:t xml:space="preserve"> to 25.8 years </w:t>
      </w:r>
    </w:p>
    <w:p w14:paraId="5D28D946" w14:textId="77777777" w:rsidR="00E11897" w:rsidRPr="00E11897" w:rsidRDefault="00E11897" w:rsidP="00E11897">
      <w:pPr>
        <w:numPr>
          <w:ilvl w:val="0"/>
          <w:numId w:val="17"/>
        </w:numPr>
        <w:spacing w:line="360" w:lineRule="auto"/>
        <w:contextualSpacing/>
        <w:rPr>
          <w:rFonts w:ascii="Arial" w:hAnsi="Arial" w:cs="Arial"/>
          <w:sz w:val="24"/>
          <w:szCs w:val="24"/>
        </w:rPr>
      </w:pPr>
      <w:r w:rsidRPr="00E11897">
        <w:rPr>
          <w:rFonts w:ascii="Arial" w:hAnsi="Arial" w:cs="Arial"/>
          <w:sz w:val="24"/>
          <w:szCs w:val="24"/>
        </w:rPr>
        <w:t>Participants</w:t>
      </w:r>
      <w:r w:rsidR="00115317">
        <w:rPr>
          <w:rFonts w:ascii="Arial" w:hAnsi="Arial" w:cs="Arial"/>
          <w:sz w:val="24"/>
          <w:szCs w:val="24"/>
        </w:rPr>
        <w:t xml:space="preserve"> longest placement was between two</w:t>
      </w:r>
      <w:r w:rsidRPr="00E11897">
        <w:rPr>
          <w:rFonts w:ascii="Arial" w:hAnsi="Arial" w:cs="Arial"/>
          <w:sz w:val="24"/>
          <w:szCs w:val="24"/>
        </w:rPr>
        <w:t xml:space="preserve"> years to 10 plus years</w:t>
      </w:r>
    </w:p>
    <w:p w14:paraId="03243EA1" w14:textId="77777777" w:rsidR="00E11897" w:rsidRPr="00E11897" w:rsidRDefault="00E11897" w:rsidP="00E11897">
      <w:pPr>
        <w:numPr>
          <w:ilvl w:val="0"/>
          <w:numId w:val="17"/>
        </w:numPr>
        <w:spacing w:line="360" w:lineRule="auto"/>
        <w:contextualSpacing/>
        <w:rPr>
          <w:rFonts w:ascii="Arial" w:hAnsi="Arial" w:cs="Arial"/>
          <w:sz w:val="24"/>
          <w:szCs w:val="24"/>
        </w:rPr>
      </w:pPr>
      <w:r w:rsidRPr="00E11897">
        <w:rPr>
          <w:rFonts w:ascii="Arial" w:hAnsi="Arial" w:cs="Arial"/>
          <w:sz w:val="24"/>
          <w:szCs w:val="24"/>
        </w:rPr>
        <w:t>Participants experienced between nought to four placement breakdowns</w:t>
      </w:r>
    </w:p>
    <w:p w14:paraId="2083650E" w14:textId="77777777" w:rsidR="00E11897" w:rsidRPr="00E11897" w:rsidRDefault="00E11897" w:rsidP="00E11897">
      <w:pPr>
        <w:numPr>
          <w:ilvl w:val="0"/>
          <w:numId w:val="17"/>
        </w:numPr>
        <w:spacing w:line="360" w:lineRule="auto"/>
        <w:contextualSpacing/>
        <w:rPr>
          <w:rFonts w:ascii="Arial" w:hAnsi="Arial" w:cs="Arial"/>
          <w:sz w:val="24"/>
          <w:szCs w:val="24"/>
        </w:rPr>
      </w:pPr>
      <w:r w:rsidRPr="00E11897">
        <w:rPr>
          <w:rFonts w:ascii="Arial" w:hAnsi="Arial" w:cs="Arial"/>
          <w:sz w:val="24"/>
          <w:szCs w:val="24"/>
        </w:rPr>
        <w:t>Two participants were single carers</w:t>
      </w:r>
    </w:p>
    <w:p w14:paraId="6BC89743" w14:textId="77777777" w:rsidR="00E11897" w:rsidRPr="00E11897" w:rsidRDefault="00E11897" w:rsidP="00E11897">
      <w:pPr>
        <w:spacing w:line="360" w:lineRule="auto"/>
        <w:contextualSpacing/>
        <w:rPr>
          <w:rFonts w:ascii="Arial" w:hAnsi="Arial" w:cs="Arial"/>
          <w:sz w:val="24"/>
          <w:szCs w:val="24"/>
        </w:rPr>
      </w:pPr>
    </w:p>
    <w:p w14:paraId="095FD9A2" w14:textId="77777777" w:rsidR="00E11897" w:rsidRPr="00E11897" w:rsidRDefault="00E11897" w:rsidP="00E11897">
      <w:pPr>
        <w:spacing w:line="360" w:lineRule="auto"/>
        <w:contextualSpacing/>
        <w:rPr>
          <w:rFonts w:ascii="Arial" w:hAnsi="Arial" w:cs="Arial"/>
          <w:sz w:val="24"/>
          <w:szCs w:val="24"/>
        </w:rPr>
      </w:pPr>
    </w:p>
    <w:p w14:paraId="3D2CCBBB" w14:textId="77777777" w:rsidR="00E11897" w:rsidRPr="00E11897" w:rsidRDefault="00E11897" w:rsidP="00E11897">
      <w:pPr>
        <w:spacing w:line="360" w:lineRule="auto"/>
        <w:contextualSpacing/>
        <w:rPr>
          <w:rFonts w:ascii="Arial" w:hAnsi="Arial" w:cs="Arial"/>
          <w:sz w:val="24"/>
          <w:szCs w:val="24"/>
        </w:rPr>
      </w:pPr>
    </w:p>
    <w:p w14:paraId="7A90A164" w14:textId="77777777" w:rsidR="00E11897" w:rsidRPr="00E11897" w:rsidRDefault="00E11897" w:rsidP="00E11897">
      <w:pPr>
        <w:spacing w:line="360" w:lineRule="auto"/>
        <w:ind w:left="720"/>
        <w:contextualSpacing/>
        <w:rPr>
          <w:rFonts w:ascii="Arial" w:hAnsi="Arial" w:cs="Arial"/>
          <w:sz w:val="24"/>
          <w:szCs w:val="24"/>
        </w:rPr>
      </w:pPr>
    </w:p>
    <w:p w14:paraId="198C7F14" w14:textId="77777777" w:rsidR="00E11897" w:rsidRPr="00E11897" w:rsidRDefault="00E11897" w:rsidP="00E11897">
      <w:pPr>
        <w:shd w:val="clear" w:color="auto" w:fill="E2EFD9" w:themeFill="accent6" w:themeFillTint="33"/>
        <w:spacing w:line="360" w:lineRule="auto"/>
        <w:rPr>
          <w:rFonts w:ascii="Arial" w:hAnsi="Arial" w:cs="Arial"/>
          <w:b/>
          <w:color w:val="2E74B5" w:themeColor="accent1" w:themeShade="BF"/>
          <w:sz w:val="24"/>
          <w:szCs w:val="24"/>
        </w:rPr>
      </w:pPr>
      <w:r w:rsidRPr="00E11897">
        <w:rPr>
          <w:rFonts w:ascii="Arial" w:hAnsi="Arial" w:cs="Arial"/>
          <w:b/>
          <w:color w:val="2E74B5" w:themeColor="accent1" w:themeShade="BF"/>
          <w:sz w:val="24"/>
          <w:szCs w:val="24"/>
        </w:rPr>
        <w:t>What did participants do?</w:t>
      </w:r>
    </w:p>
    <w:p w14:paraId="3DF3DE95"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Participants who agreed to take part </w:t>
      </w:r>
      <w:proofErr w:type="gramStart"/>
      <w:r w:rsidRPr="00E11897">
        <w:rPr>
          <w:rFonts w:ascii="Arial" w:hAnsi="Arial" w:cs="Arial"/>
          <w:sz w:val="24"/>
          <w:szCs w:val="24"/>
        </w:rPr>
        <w:t>were asked</w:t>
      </w:r>
      <w:proofErr w:type="gramEnd"/>
      <w:r w:rsidRPr="00E11897">
        <w:rPr>
          <w:rFonts w:ascii="Arial" w:hAnsi="Arial" w:cs="Arial"/>
          <w:sz w:val="24"/>
          <w:szCs w:val="24"/>
        </w:rPr>
        <w:t xml:space="preserve"> to complete a consent form and a demographic questionnaire. After this, participants’ took part in one interview about their experience of blocked care, which took place on Microsoft Teams. Interviews </w:t>
      </w:r>
      <w:proofErr w:type="gramStart"/>
      <w:r w:rsidRPr="00E11897">
        <w:rPr>
          <w:rFonts w:ascii="Arial" w:hAnsi="Arial" w:cs="Arial"/>
          <w:sz w:val="24"/>
          <w:szCs w:val="24"/>
        </w:rPr>
        <w:t>were recorded</w:t>
      </w:r>
      <w:proofErr w:type="gramEnd"/>
      <w:r w:rsidRPr="00E11897">
        <w:rPr>
          <w:rFonts w:ascii="Arial" w:hAnsi="Arial" w:cs="Arial"/>
          <w:sz w:val="24"/>
          <w:szCs w:val="24"/>
        </w:rPr>
        <w:t xml:space="preserve">. Interviews took between 92-124 minutes. Participants </w:t>
      </w:r>
      <w:proofErr w:type="gramStart"/>
      <w:r w:rsidRPr="00E11897">
        <w:rPr>
          <w:rFonts w:ascii="Arial" w:hAnsi="Arial" w:cs="Arial"/>
          <w:sz w:val="24"/>
          <w:szCs w:val="24"/>
        </w:rPr>
        <w:t>were debriefed</w:t>
      </w:r>
      <w:proofErr w:type="gramEnd"/>
      <w:r w:rsidRPr="00E11897">
        <w:rPr>
          <w:rFonts w:ascii="Arial" w:hAnsi="Arial" w:cs="Arial"/>
          <w:sz w:val="24"/>
          <w:szCs w:val="24"/>
        </w:rPr>
        <w:t xml:space="preserve"> after the study. </w:t>
      </w:r>
    </w:p>
    <w:p w14:paraId="4FAEDC6F" w14:textId="77777777" w:rsidR="00E11897" w:rsidRPr="00E11897" w:rsidRDefault="00E11897" w:rsidP="00E11897">
      <w:pPr>
        <w:shd w:val="clear" w:color="auto" w:fill="E2EFD9" w:themeFill="accent6" w:themeFillTint="33"/>
        <w:spacing w:line="360" w:lineRule="auto"/>
        <w:rPr>
          <w:rFonts w:ascii="Arial" w:hAnsi="Arial" w:cs="Arial"/>
          <w:b/>
          <w:color w:val="2E74B5" w:themeColor="accent1" w:themeShade="BF"/>
          <w:sz w:val="24"/>
          <w:szCs w:val="24"/>
        </w:rPr>
      </w:pPr>
      <w:r w:rsidRPr="00E11897">
        <w:rPr>
          <w:rFonts w:ascii="Arial" w:hAnsi="Arial" w:cs="Arial"/>
          <w:b/>
          <w:color w:val="2E74B5" w:themeColor="accent1" w:themeShade="BF"/>
          <w:sz w:val="24"/>
          <w:szCs w:val="24"/>
        </w:rPr>
        <w:t>How did the researcher analyse the data?</w:t>
      </w:r>
    </w:p>
    <w:p w14:paraId="024B7428"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After the interview, the researcher typed up the interview word-for-word so that she could analyse the data using Interpretative Phenomenological Analysis (IPA). This method of analysis enabled the researcher to identify and understand similarities and differences in participants’ experiences of blocked care and identify data themes. </w:t>
      </w:r>
    </w:p>
    <w:p w14:paraId="23B3D03D" w14:textId="77777777" w:rsidR="00E11897" w:rsidRPr="00E11897" w:rsidRDefault="00E11897" w:rsidP="00E11897">
      <w:pPr>
        <w:keepNext/>
        <w:keepLines/>
        <w:shd w:val="clear" w:color="auto" w:fill="E2EFD9" w:themeFill="accent6" w:themeFillTint="33"/>
        <w:spacing w:before="240" w:after="0" w:line="360" w:lineRule="auto"/>
        <w:jc w:val="center"/>
        <w:outlineLvl w:val="0"/>
        <w:rPr>
          <w:rFonts w:ascii="Arial" w:eastAsiaTheme="majorEastAsia" w:hAnsi="Arial" w:cs="Arial"/>
          <w:b/>
          <w:bCs/>
          <w:smallCaps/>
          <w:color w:val="5B9BD5" w:themeColor="accent1"/>
          <w:spacing w:val="5"/>
          <w:sz w:val="32"/>
          <w:szCs w:val="32"/>
        </w:rPr>
      </w:pPr>
      <w:bookmarkStart w:id="64" w:name="_Toc133474334"/>
      <w:r w:rsidRPr="00E11897">
        <w:rPr>
          <w:rFonts w:ascii="Arial" w:eastAsiaTheme="majorEastAsia" w:hAnsi="Arial" w:cs="Arial"/>
          <w:b/>
          <w:bCs/>
          <w:smallCaps/>
          <w:color w:val="5B9BD5" w:themeColor="accent1"/>
          <w:spacing w:val="5"/>
          <w:sz w:val="32"/>
          <w:szCs w:val="32"/>
        </w:rPr>
        <w:t>What were the key findings?</w:t>
      </w:r>
      <w:bookmarkEnd w:id="64"/>
    </w:p>
    <w:p w14:paraId="4448865C" w14:textId="77777777" w:rsidR="00E11897" w:rsidRPr="00E11897" w:rsidRDefault="00E11897" w:rsidP="00E11897"/>
    <w:p w14:paraId="2D574BDE" w14:textId="59CE36BA"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Five themes and two subthemes </w:t>
      </w:r>
      <w:proofErr w:type="gramStart"/>
      <w:r w:rsidRPr="00E11897">
        <w:rPr>
          <w:rFonts w:ascii="Arial" w:hAnsi="Arial" w:cs="Arial"/>
          <w:sz w:val="24"/>
          <w:szCs w:val="24"/>
        </w:rPr>
        <w:t>were identified</w:t>
      </w:r>
      <w:proofErr w:type="gramEnd"/>
      <w:r w:rsidRPr="00E11897">
        <w:rPr>
          <w:rFonts w:ascii="Arial" w:hAnsi="Arial" w:cs="Arial"/>
          <w:sz w:val="24"/>
          <w:szCs w:val="24"/>
        </w:rPr>
        <w:t xml:space="preserve">. The themes </w:t>
      </w:r>
      <w:proofErr w:type="gramStart"/>
      <w:r w:rsidRPr="00E11897">
        <w:rPr>
          <w:rFonts w:ascii="Arial" w:hAnsi="Arial" w:cs="Arial"/>
          <w:sz w:val="24"/>
          <w:szCs w:val="24"/>
        </w:rPr>
        <w:t>included:</w:t>
      </w:r>
      <w:proofErr w:type="gramEnd"/>
      <w:r w:rsidRPr="00E11897">
        <w:rPr>
          <w:rFonts w:ascii="Arial" w:hAnsi="Arial" w:cs="Arial"/>
          <w:sz w:val="24"/>
          <w:szCs w:val="24"/>
        </w:rPr>
        <w:t xml:space="preserve"> “We didn’t understa</w:t>
      </w:r>
      <w:r w:rsidR="00684679">
        <w:rPr>
          <w:rFonts w:ascii="Arial" w:hAnsi="Arial" w:cs="Arial"/>
          <w:sz w:val="24"/>
          <w:szCs w:val="24"/>
        </w:rPr>
        <w:t>nd”, ‘something took over me’, ‘</w:t>
      </w:r>
      <w:r w:rsidRPr="00E11897">
        <w:rPr>
          <w:rFonts w:ascii="Arial" w:hAnsi="Arial" w:cs="Arial"/>
          <w:sz w:val="24"/>
          <w:szCs w:val="24"/>
        </w:rPr>
        <w:t>neglected and “left to get on with it”</w:t>
      </w:r>
      <w:r w:rsidR="002E5F54">
        <w:rPr>
          <w:rFonts w:ascii="Arial" w:hAnsi="Arial" w:cs="Arial"/>
          <w:sz w:val="24"/>
          <w:szCs w:val="24"/>
        </w:rPr>
        <w:t>’</w:t>
      </w:r>
      <w:r w:rsidRPr="00E11897">
        <w:rPr>
          <w:rFonts w:ascii="Arial" w:hAnsi="Arial" w:cs="Arial"/>
          <w:sz w:val="24"/>
          <w:szCs w:val="24"/>
        </w:rPr>
        <w:t xml:space="preserve">, ‘having a break’ and ‘now I get it’.  Each theme </w:t>
      </w:r>
      <w:proofErr w:type="gramStart"/>
      <w:r w:rsidRPr="00E11897">
        <w:rPr>
          <w:rFonts w:ascii="Arial" w:hAnsi="Arial" w:cs="Arial"/>
          <w:sz w:val="24"/>
          <w:szCs w:val="24"/>
        </w:rPr>
        <w:t>will be outlined</w:t>
      </w:r>
      <w:proofErr w:type="gramEnd"/>
      <w:r w:rsidRPr="00E11897">
        <w:rPr>
          <w:rFonts w:ascii="Arial" w:hAnsi="Arial" w:cs="Arial"/>
          <w:sz w:val="24"/>
          <w:szCs w:val="24"/>
        </w:rPr>
        <w:t xml:space="preserve"> below.</w:t>
      </w:r>
      <w:r w:rsidR="00FA6657">
        <w:rPr>
          <w:rFonts w:ascii="Arial" w:hAnsi="Arial" w:cs="Arial"/>
          <w:sz w:val="24"/>
          <w:szCs w:val="24"/>
        </w:rPr>
        <w:t xml:space="preserve"> </w:t>
      </w:r>
      <w:r w:rsidR="00FA6657" w:rsidRPr="00311ACD">
        <w:rPr>
          <w:rFonts w:ascii="Arial" w:hAnsi="Arial" w:cs="Arial"/>
          <w:sz w:val="24"/>
          <w:szCs w:val="24"/>
        </w:rPr>
        <w:t xml:space="preserve">Each theme </w:t>
      </w:r>
      <w:r w:rsidR="005F3F5F" w:rsidRPr="00311ACD">
        <w:rPr>
          <w:rFonts w:ascii="Arial" w:hAnsi="Arial" w:cs="Arial"/>
          <w:sz w:val="24"/>
          <w:szCs w:val="24"/>
        </w:rPr>
        <w:t>was</w:t>
      </w:r>
      <w:r w:rsidR="00FA6657" w:rsidRPr="00311ACD">
        <w:rPr>
          <w:rFonts w:ascii="Arial" w:hAnsi="Arial" w:cs="Arial"/>
          <w:sz w:val="24"/>
          <w:szCs w:val="24"/>
        </w:rPr>
        <w:t xml:space="preserve"> present for at least three participants.</w:t>
      </w:r>
      <w:r w:rsidRPr="00311ACD">
        <w:rPr>
          <w:rFonts w:ascii="Arial" w:hAnsi="Arial" w:cs="Arial"/>
          <w:sz w:val="24"/>
          <w:szCs w:val="24"/>
        </w:rPr>
        <w:t xml:space="preserve"> </w:t>
      </w:r>
      <w:r w:rsidRPr="00E11897">
        <w:rPr>
          <w:rFonts w:ascii="Arial" w:hAnsi="Arial" w:cs="Arial"/>
          <w:sz w:val="24"/>
          <w:szCs w:val="24"/>
        </w:rPr>
        <w:t xml:space="preserve">Quotes </w:t>
      </w:r>
      <w:proofErr w:type="gramStart"/>
      <w:r w:rsidRPr="00E11897">
        <w:rPr>
          <w:rFonts w:ascii="Arial" w:hAnsi="Arial" w:cs="Arial"/>
          <w:sz w:val="24"/>
          <w:szCs w:val="24"/>
        </w:rPr>
        <w:t>will be used</w:t>
      </w:r>
      <w:proofErr w:type="gramEnd"/>
      <w:r w:rsidRPr="00E11897">
        <w:rPr>
          <w:rFonts w:ascii="Arial" w:hAnsi="Arial" w:cs="Arial"/>
          <w:sz w:val="24"/>
          <w:szCs w:val="24"/>
        </w:rPr>
        <w:t xml:space="preserve"> to provide evidence of the themes. The participants’ names </w:t>
      </w:r>
      <w:proofErr w:type="gramStart"/>
      <w:r w:rsidRPr="00E11897">
        <w:rPr>
          <w:rFonts w:ascii="Arial" w:hAnsi="Arial" w:cs="Arial"/>
          <w:sz w:val="24"/>
          <w:szCs w:val="24"/>
        </w:rPr>
        <w:t>have been changed</w:t>
      </w:r>
      <w:proofErr w:type="gramEnd"/>
      <w:r w:rsidRPr="00E11897">
        <w:rPr>
          <w:rFonts w:ascii="Arial" w:hAnsi="Arial" w:cs="Arial"/>
          <w:sz w:val="24"/>
          <w:szCs w:val="24"/>
        </w:rPr>
        <w:t xml:space="preserve"> in order to uphold confidentiality. </w:t>
      </w:r>
    </w:p>
    <w:p w14:paraId="09065254" w14:textId="77777777" w:rsidR="00E11897" w:rsidRPr="00E11897" w:rsidRDefault="00E11897" w:rsidP="00E11897">
      <w:pPr>
        <w:shd w:val="clear" w:color="auto" w:fill="E2EFD9" w:themeFill="accent6" w:themeFillTint="33"/>
        <w:spacing w:line="360" w:lineRule="auto"/>
        <w:rPr>
          <w:rFonts w:ascii="Arial" w:hAnsi="Arial" w:cs="Arial"/>
          <w:b/>
          <w:color w:val="2E74B5" w:themeColor="accent1" w:themeShade="BF"/>
          <w:sz w:val="24"/>
          <w:szCs w:val="24"/>
        </w:rPr>
      </w:pPr>
      <w:r w:rsidRPr="00E11897">
        <w:rPr>
          <w:rFonts w:ascii="Arial" w:hAnsi="Arial" w:cs="Arial"/>
          <w:b/>
          <w:color w:val="2E74B5" w:themeColor="accent1" w:themeShade="BF"/>
          <w:sz w:val="24"/>
          <w:szCs w:val="24"/>
        </w:rPr>
        <w:t>Theme 1: “We didn’t understand”</w:t>
      </w:r>
    </w:p>
    <w:p w14:paraId="5291095A" w14:textId="306C4909" w:rsidR="00E11897" w:rsidRPr="00E11897" w:rsidRDefault="0003294E" w:rsidP="00E11897">
      <w:pPr>
        <w:spacing w:line="360" w:lineRule="auto"/>
        <w:rPr>
          <w:rFonts w:ascii="Arial" w:hAnsi="Arial" w:cs="Arial"/>
          <w:sz w:val="24"/>
          <w:szCs w:val="24"/>
        </w:rPr>
      </w:pPr>
      <w:r w:rsidRPr="0003294E">
        <w:rPr>
          <w:rFonts w:ascii="Arial" w:hAnsi="Arial" w:cs="Arial"/>
          <w:sz w:val="24"/>
          <w:szCs w:val="24"/>
        </w:rPr>
        <w:t>P</w:t>
      </w:r>
      <w:r w:rsidR="00E11897" w:rsidRPr="00E11897">
        <w:rPr>
          <w:rFonts w:ascii="Arial" w:hAnsi="Arial" w:cs="Arial"/>
          <w:sz w:val="24"/>
          <w:szCs w:val="24"/>
        </w:rPr>
        <w:t xml:space="preserve">articipants’ appeared to find it difficult to understand the child and their behaviour. Participants noted that due to difficulties in understanding the child’s behaviour and presentation, it was difficult to know what care </w:t>
      </w:r>
      <w:proofErr w:type="gramStart"/>
      <w:r w:rsidR="00E11897" w:rsidRPr="00E11897">
        <w:rPr>
          <w:rFonts w:ascii="Arial" w:hAnsi="Arial" w:cs="Arial"/>
          <w:sz w:val="24"/>
          <w:szCs w:val="24"/>
        </w:rPr>
        <w:t>was needed</w:t>
      </w:r>
      <w:proofErr w:type="gramEnd"/>
      <w:r w:rsidR="00E11897" w:rsidRPr="00E11897">
        <w:rPr>
          <w:rFonts w:ascii="Arial" w:hAnsi="Arial" w:cs="Arial"/>
          <w:sz w:val="24"/>
          <w:szCs w:val="24"/>
        </w:rPr>
        <w:t>.</w:t>
      </w:r>
      <w:r w:rsidR="002E5F54">
        <w:rPr>
          <w:rFonts w:ascii="Arial" w:hAnsi="Arial" w:cs="Arial"/>
          <w:sz w:val="24"/>
          <w:szCs w:val="24"/>
        </w:rPr>
        <w:t xml:space="preserve"> </w:t>
      </w:r>
      <w:r w:rsidR="002E5F54" w:rsidRPr="00311ACD">
        <w:rPr>
          <w:rFonts w:ascii="Arial" w:hAnsi="Arial" w:cs="Arial"/>
          <w:sz w:val="24"/>
          <w:szCs w:val="24"/>
        </w:rPr>
        <w:t>T</w:t>
      </w:r>
      <w:r w:rsidR="00170869" w:rsidRPr="00311ACD">
        <w:rPr>
          <w:rFonts w:ascii="Arial" w:hAnsi="Arial" w:cs="Arial"/>
          <w:sz w:val="24"/>
          <w:szCs w:val="24"/>
        </w:rPr>
        <w:t>hese factors</w:t>
      </w:r>
      <w:r w:rsidR="002E5F54" w:rsidRPr="00311ACD">
        <w:rPr>
          <w:rFonts w:ascii="Arial" w:hAnsi="Arial" w:cs="Arial"/>
          <w:sz w:val="24"/>
          <w:szCs w:val="24"/>
        </w:rPr>
        <w:t xml:space="preserve"> </w:t>
      </w:r>
      <w:r w:rsidR="00535FDC" w:rsidRPr="00311ACD">
        <w:rPr>
          <w:rFonts w:ascii="Arial" w:hAnsi="Arial" w:cs="Arial"/>
          <w:sz w:val="24"/>
          <w:szCs w:val="24"/>
        </w:rPr>
        <w:t>appeared to make it challenging</w:t>
      </w:r>
      <w:r w:rsidR="00170869" w:rsidRPr="00311ACD">
        <w:rPr>
          <w:rFonts w:ascii="Arial" w:hAnsi="Arial" w:cs="Arial"/>
          <w:sz w:val="24"/>
          <w:szCs w:val="24"/>
        </w:rPr>
        <w:t xml:space="preserve"> to</w:t>
      </w:r>
      <w:r w:rsidR="002E5F54" w:rsidRPr="00311ACD">
        <w:rPr>
          <w:rFonts w:ascii="Arial" w:hAnsi="Arial" w:cs="Arial"/>
          <w:sz w:val="24"/>
          <w:szCs w:val="24"/>
        </w:rPr>
        <w:t xml:space="preserve"> </w:t>
      </w:r>
      <w:r w:rsidR="00170869" w:rsidRPr="00311ACD">
        <w:rPr>
          <w:rFonts w:ascii="Arial" w:hAnsi="Arial" w:cs="Arial"/>
          <w:sz w:val="24"/>
          <w:szCs w:val="24"/>
        </w:rPr>
        <w:t>provide</w:t>
      </w:r>
      <w:r w:rsidR="002E5F54" w:rsidRPr="00311ACD">
        <w:rPr>
          <w:rFonts w:ascii="Arial" w:hAnsi="Arial" w:cs="Arial"/>
          <w:sz w:val="24"/>
          <w:szCs w:val="24"/>
        </w:rPr>
        <w:t xml:space="preserve"> the care that the child needed. </w:t>
      </w:r>
    </w:p>
    <w:p w14:paraId="21209B50" w14:textId="77777777" w:rsidR="00E11897" w:rsidRPr="00E11897" w:rsidRDefault="00E11897" w:rsidP="00E11897">
      <w:pPr>
        <w:spacing w:line="360" w:lineRule="auto"/>
        <w:rPr>
          <w:rFonts w:ascii="Arial" w:hAnsi="Arial" w:cs="Arial"/>
          <w:sz w:val="24"/>
          <w:szCs w:val="24"/>
        </w:rPr>
      </w:pPr>
      <w:r w:rsidRPr="00E11897">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2E44C8D3" wp14:editId="1FD90FC9">
                <wp:simplePos x="0" y="0"/>
                <wp:positionH relativeFrom="margin">
                  <wp:posOffset>1022399</wp:posOffset>
                </wp:positionH>
                <wp:positionV relativeFrom="paragraph">
                  <wp:posOffset>48504</wp:posOffset>
                </wp:positionV>
                <wp:extent cx="3349782" cy="1421394"/>
                <wp:effectExtent l="38100" t="38100" r="41275" b="45720"/>
                <wp:wrapNone/>
                <wp:docPr id="1" name="Text Box 1"/>
                <wp:cNvGraphicFramePr/>
                <a:graphic xmlns:a="http://schemas.openxmlformats.org/drawingml/2006/main">
                  <a:graphicData uri="http://schemas.microsoft.com/office/word/2010/wordprocessingShape">
                    <wps:wsp>
                      <wps:cNvSpPr txBox="1"/>
                      <wps:spPr>
                        <a:xfrm>
                          <a:off x="0" y="0"/>
                          <a:ext cx="3349782" cy="1421394"/>
                        </a:xfrm>
                        <a:prstGeom prst="rect">
                          <a:avLst/>
                        </a:prstGeom>
                        <a:solidFill>
                          <a:srgbClr val="ED7D31">
                            <a:lumMod val="40000"/>
                            <a:lumOff val="60000"/>
                          </a:srgbClr>
                        </a:solidFill>
                        <a:ln w="76200" cmpd="dbl">
                          <a:solidFill>
                            <a:sysClr val="window" lastClr="FFFFFF"/>
                          </a:solidFill>
                        </a:ln>
                      </wps:spPr>
                      <wps:txbx>
                        <w:txbxContent>
                          <w:p w14:paraId="62E0CAD8" w14:textId="5F6EAD3D" w:rsidR="00812786" w:rsidRDefault="00812786" w:rsidP="00E11897">
                            <w:r w:rsidRPr="002E5F54">
                              <w:rPr>
                                <w:i/>
                              </w:rPr>
                              <w:t>“She’s not communicating, so it's quite difficult to know exactly what she thinking… I can't help if I don't know what the issue is”</w:t>
                            </w:r>
                            <w:r>
                              <w:t xml:space="preserve"> -Eva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C8D3" id="Text Box 1" o:spid="_x0000_s1028" type="#_x0000_t202" style="position:absolute;margin-left:80.5pt;margin-top:3.8pt;width:263.75pt;height:111.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" fillcolor="#f8cbad" strokecolor="window" strokeweight="6pt">
                <v:stroke linestyle="thinThin"/>
                <v:textbox>
                  <w:txbxContent>
                    <w:p w14:paraId="62E0CAD8" w14:textId="5F6EAD3D" w:rsidR="00812786" w:rsidRDefault="00812786" w:rsidP="00E11897">
                      <w:r w:rsidRPr="002E5F54">
                        <w:rPr>
                          <w:i/>
                        </w:rPr>
                        <w:t>“She’s not communicating, so it's quite difficult to know exactly what she thinking… I can't help if I don't know what the issue is”</w:t>
                      </w:r>
                      <w:r>
                        <w:t xml:space="preserve"> -Eva</w:t>
                      </w:r>
                    </w:p>
                  </w:txbxContent>
                </v:textbox>
                <w10:wrap anchorx="margin"/>
              </v:shape>
            </w:pict>
          </mc:Fallback>
        </mc:AlternateContent>
      </w:r>
    </w:p>
    <w:p w14:paraId="7AF308D3" w14:textId="77777777" w:rsidR="00E11897" w:rsidRPr="00E11897" w:rsidRDefault="00E11897" w:rsidP="00E11897">
      <w:pPr>
        <w:spacing w:line="360" w:lineRule="auto"/>
        <w:rPr>
          <w:rFonts w:ascii="Arial" w:hAnsi="Arial" w:cs="Arial"/>
          <w:sz w:val="24"/>
          <w:szCs w:val="24"/>
        </w:rPr>
      </w:pPr>
    </w:p>
    <w:p w14:paraId="58A692C4" w14:textId="77777777" w:rsidR="00E11897" w:rsidRPr="00E11897" w:rsidRDefault="00E11897" w:rsidP="00E11897">
      <w:pPr>
        <w:spacing w:line="360" w:lineRule="auto"/>
        <w:rPr>
          <w:rFonts w:ascii="Arial" w:hAnsi="Arial" w:cs="Arial"/>
          <w:sz w:val="24"/>
          <w:szCs w:val="24"/>
        </w:rPr>
      </w:pPr>
    </w:p>
    <w:p w14:paraId="09595CD2" w14:textId="77777777" w:rsidR="00E11897" w:rsidRPr="00E11897" w:rsidRDefault="00E11897" w:rsidP="00E11897">
      <w:pPr>
        <w:spacing w:line="360" w:lineRule="auto"/>
        <w:rPr>
          <w:rFonts w:ascii="Arial" w:hAnsi="Arial" w:cs="Arial"/>
          <w:sz w:val="24"/>
          <w:szCs w:val="24"/>
        </w:rPr>
      </w:pPr>
    </w:p>
    <w:p w14:paraId="444AA22E" w14:textId="77777777" w:rsidR="00E11897" w:rsidRPr="00E11897" w:rsidRDefault="00E11897" w:rsidP="00E11897">
      <w:pPr>
        <w:spacing w:line="360" w:lineRule="auto"/>
        <w:rPr>
          <w:rFonts w:ascii="Arial" w:hAnsi="Arial" w:cs="Arial"/>
          <w:sz w:val="24"/>
          <w:szCs w:val="24"/>
        </w:rPr>
      </w:pPr>
    </w:p>
    <w:p w14:paraId="7E3C99E5" w14:textId="77777777"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Participants expressed that the caregiving qualities that they would usually provide, or the strategies that they would usually use to manage behaviour or situations did not work.</w:t>
      </w:r>
      <w:r w:rsidRPr="00E11897">
        <w:t xml:space="preserve"> </w:t>
      </w:r>
      <w:r w:rsidRPr="00E11897">
        <w:rPr>
          <w:rFonts w:ascii="Arial" w:hAnsi="Arial" w:cs="Arial"/>
          <w:sz w:val="24"/>
          <w:szCs w:val="24"/>
        </w:rPr>
        <w:t>Participant</w:t>
      </w:r>
      <w:r w:rsidR="00115317">
        <w:rPr>
          <w:rFonts w:ascii="Arial" w:hAnsi="Arial" w:cs="Arial"/>
          <w:sz w:val="24"/>
          <w:szCs w:val="24"/>
        </w:rPr>
        <w:t xml:space="preserve">s also described a sense of </w:t>
      </w:r>
      <w:r w:rsidRPr="00E11897">
        <w:rPr>
          <w:rFonts w:ascii="Arial" w:hAnsi="Arial" w:cs="Arial"/>
          <w:sz w:val="24"/>
          <w:szCs w:val="24"/>
        </w:rPr>
        <w:t xml:space="preserve">feeling </w:t>
      </w:r>
      <w:r w:rsidR="00115317">
        <w:rPr>
          <w:rFonts w:ascii="Arial" w:hAnsi="Arial" w:cs="Arial"/>
          <w:sz w:val="24"/>
          <w:szCs w:val="24"/>
        </w:rPr>
        <w:t>un</w:t>
      </w:r>
      <w:r w:rsidRPr="00E11897">
        <w:rPr>
          <w:rFonts w:ascii="Arial" w:hAnsi="Arial" w:cs="Arial"/>
          <w:sz w:val="24"/>
          <w:szCs w:val="24"/>
        </w:rPr>
        <w:t>able to get through to the child and feeling that the child was unable to respond to the care that they were trying to provide.</w:t>
      </w:r>
    </w:p>
    <w:p w14:paraId="75E8E890" w14:textId="77777777" w:rsidR="00E11897" w:rsidRPr="00E11897" w:rsidRDefault="00E11897" w:rsidP="00E11897">
      <w:pPr>
        <w:spacing w:line="360" w:lineRule="auto"/>
        <w:rPr>
          <w:rFonts w:ascii="Arial" w:hAnsi="Arial" w:cs="Arial"/>
          <w:sz w:val="24"/>
          <w:szCs w:val="24"/>
        </w:rPr>
      </w:pPr>
      <w:r w:rsidRPr="00E11897">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653F5048" wp14:editId="48F7D82F">
                <wp:simplePos x="0" y="0"/>
                <wp:positionH relativeFrom="margin">
                  <wp:posOffset>1048043</wp:posOffset>
                </wp:positionH>
                <wp:positionV relativeFrom="paragraph">
                  <wp:posOffset>46990</wp:posOffset>
                </wp:positionV>
                <wp:extent cx="3349625" cy="1245284"/>
                <wp:effectExtent l="38100" t="38100" r="41275" b="31115"/>
                <wp:wrapNone/>
                <wp:docPr id="6" name="Text Box 6"/>
                <wp:cNvGraphicFramePr/>
                <a:graphic xmlns:a="http://schemas.openxmlformats.org/drawingml/2006/main">
                  <a:graphicData uri="http://schemas.microsoft.com/office/word/2010/wordprocessingShape">
                    <wps:wsp>
                      <wps:cNvSpPr txBox="1"/>
                      <wps:spPr>
                        <a:xfrm>
                          <a:off x="0" y="0"/>
                          <a:ext cx="3349625" cy="1245284"/>
                        </a:xfrm>
                        <a:prstGeom prst="rect">
                          <a:avLst/>
                        </a:prstGeom>
                        <a:solidFill>
                          <a:srgbClr val="ED7D31">
                            <a:lumMod val="40000"/>
                            <a:lumOff val="60000"/>
                          </a:srgbClr>
                        </a:solidFill>
                        <a:ln w="76200" cmpd="dbl">
                          <a:solidFill>
                            <a:sysClr val="window" lastClr="FFFFFF"/>
                          </a:solidFill>
                        </a:ln>
                      </wps:spPr>
                      <wps:txbx>
                        <w:txbxContent>
                          <w:p w14:paraId="00CF5F59" w14:textId="77777777" w:rsidR="00812786" w:rsidRDefault="00812786" w:rsidP="00E11897">
                            <w:r w:rsidRPr="00451C28">
                              <w:rPr>
                                <w:i/>
                              </w:rPr>
                              <w:t>“Whether I held him close, he carried on and he hit me and was throwing things, if I sent him away, he would then throw things around his room…it was ridiculous because I just did not know what to do</w:t>
                            </w:r>
                            <w:r w:rsidRPr="00451C28">
                              <w:t>”</w:t>
                            </w:r>
                            <w:r>
                              <w:t xml:space="preserve"> - Betty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F5048" id="Text Box 6" o:spid="_x0000_s1029" type="#_x0000_t202" style="position:absolute;margin-left:82.5pt;margin-top:3.7pt;width:263.75pt;height:98.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" fillcolor="#f8cbad" strokecolor="window" strokeweight="6pt">
                <v:stroke linestyle="thinThin"/>
                <v:textbox>
                  <w:txbxContent>
                    <w:p w14:paraId="00CF5F59" w14:textId="77777777" w:rsidR="00812786" w:rsidRDefault="00812786" w:rsidP="00E11897">
                      <w:r w:rsidRPr="00451C28">
                        <w:rPr>
                          <w:i/>
                        </w:rPr>
                        <w:t>“Whether I held him close, he carried on and he hit me and was throwing things, if I sent him away, he would then throw things around his room…it was ridiculous because I just did not know what to do</w:t>
                      </w:r>
                      <w:r w:rsidRPr="00451C28">
                        <w:t>”</w:t>
                      </w:r>
                      <w:r>
                        <w:t xml:space="preserve"> - Betty</w:t>
                      </w:r>
                    </w:p>
                  </w:txbxContent>
                </v:textbox>
                <w10:wrap anchorx="margin"/>
              </v:shape>
            </w:pict>
          </mc:Fallback>
        </mc:AlternateContent>
      </w:r>
    </w:p>
    <w:p w14:paraId="032EDE9E" w14:textId="77777777" w:rsidR="00E11897" w:rsidRPr="00E11897" w:rsidRDefault="00E11897" w:rsidP="00E11897">
      <w:pPr>
        <w:spacing w:line="360" w:lineRule="auto"/>
        <w:rPr>
          <w:rFonts w:ascii="Arial" w:hAnsi="Arial" w:cs="Arial"/>
          <w:sz w:val="24"/>
          <w:szCs w:val="24"/>
        </w:rPr>
      </w:pPr>
    </w:p>
    <w:p w14:paraId="381F0214" w14:textId="77777777" w:rsidR="00E11897" w:rsidRPr="00E11897" w:rsidRDefault="00E11897" w:rsidP="00E11897">
      <w:pPr>
        <w:spacing w:line="360" w:lineRule="auto"/>
        <w:rPr>
          <w:rFonts w:ascii="Arial" w:hAnsi="Arial" w:cs="Arial"/>
          <w:sz w:val="24"/>
          <w:szCs w:val="24"/>
        </w:rPr>
      </w:pPr>
    </w:p>
    <w:p w14:paraId="189F9954" w14:textId="77777777" w:rsidR="00E11897" w:rsidRPr="00E11897" w:rsidRDefault="00E11897" w:rsidP="00E11897">
      <w:pPr>
        <w:spacing w:line="360" w:lineRule="auto"/>
        <w:rPr>
          <w:rFonts w:ascii="Arial" w:hAnsi="Arial" w:cs="Arial"/>
          <w:sz w:val="24"/>
          <w:szCs w:val="24"/>
        </w:rPr>
      </w:pPr>
    </w:p>
    <w:p w14:paraId="3DC9F0C0" w14:textId="38F95966" w:rsidR="00E11897" w:rsidRPr="00E11897" w:rsidRDefault="002E5F54" w:rsidP="00E11897">
      <w:pPr>
        <w:spacing w:line="360" w:lineRule="auto"/>
        <w:rPr>
          <w:rFonts w:ascii="Arial" w:hAnsi="Arial" w:cs="Arial"/>
          <w:sz w:val="24"/>
          <w:szCs w:val="24"/>
        </w:rPr>
      </w:pPr>
      <w:r w:rsidRPr="00311ACD">
        <w:rPr>
          <w:rFonts w:ascii="Arial" w:hAnsi="Arial" w:cs="Arial"/>
          <w:sz w:val="24"/>
          <w:szCs w:val="24"/>
        </w:rPr>
        <w:t>Cumulatively and o</w:t>
      </w:r>
      <w:r w:rsidR="00E11897" w:rsidRPr="00311ACD">
        <w:rPr>
          <w:rFonts w:ascii="Arial" w:hAnsi="Arial" w:cs="Arial"/>
          <w:sz w:val="24"/>
          <w:szCs w:val="24"/>
        </w:rPr>
        <w:t>ver</w:t>
      </w:r>
      <w:r w:rsidR="00115317" w:rsidRPr="00311ACD">
        <w:rPr>
          <w:rFonts w:ascii="Arial" w:hAnsi="Arial" w:cs="Arial"/>
          <w:sz w:val="24"/>
          <w:szCs w:val="24"/>
        </w:rPr>
        <w:t xml:space="preserve"> time,</w:t>
      </w:r>
      <w:r w:rsidRPr="00311ACD">
        <w:rPr>
          <w:rFonts w:ascii="Arial" w:hAnsi="Arial" w:cs="Arial"/>
          <w:sz w:val="24"/>
          <w:szCs w:val="24"/>
        </w:rPr>
        <w:t xml:space="preserve"> these</w:t>
      </w:r>
      <w:r w:rsidR="00E11897" w:rsidRPr="00311ACD">
        <w:rPr>
          <w:rFonts w:ascii="Arial" w:hAnsi="Arial" w:cs="Arial"/>
          <w:sz w:val="24"/>
          <w:szCs w:val="24"/>
        </w:rPr>
        <w:t xml:space="preserve"> experience</w:t>
      </w:r>
      <w:r w:rsidRPr="00311ACD">
        <w:rPr>
          <w:rFonts w:ascii="Arial" w:hAnsi="Arial" w:cs="Arial"/>
          <w:sz w:val="24"/>
          <w:szCs w:val="24"/>
        </w:rPr>
        <w:t xml:space="preserve">s </w:t>
      </w:r>
      <w:r w:rsidR="00521FE4" w:rsidRPr="00311ACD">
        <w:rPr>
          <w:rFonts w:ascii="Arial" w:hAnsi="Arial" w:cs="Arial"/>
          <w:sz w:val="24"/>
          <w:szCs w:val="24"/>
        </w:rPr>
        <w:t>appeared to make</w:t>
      </w:r>
      <w:r w:rsidRPr="00311ACD">
        <w:rPr>
          <w:rFonts w:ascii="Arial" w:hAnsi="Arial" w:cs="Arial"/>
          <w:sz w:val="24"/>
          <w:szCs w:val="24"/>
        </w:rPr>
        <w:t xml:space="preserve"> some participants </w:t>
      </w:r>
      <w:r w:rsidR="00521FE4" w:rsidRPr="00311ACD">
        <w:rPr>
          <w:rFonts w:ascii="Arial" w:hAnsi="Arial" w:cs="Arial"/>
          <w:sz w:val="24"/>
          <w:szCs w:val="24"/>
        </w:rPr>
        <w:t>feel</w:t>
      </w:r>
      <w:r w:rsidRPr="00311ACD">
        <w:rPr>
          <w:rFonts w:ascii="Arial" w:hAnsi="Arial" w:cs="Arial"/>
          <w:sz w:val="24"/>
          <w:szCs w:val="24"/>
        </w:rPr>
        <w:t xml:space="preserve"> hopeless </w:t>
      </w:r>
      <w:r w:rsidR="00521FE4" w:rsidRPr="00311ACD">
        <w:rPr>
          <w:rFonts w:ascii="Arial" w:hAnsi="Arial" w:cs="Arial"/>
          <w:sz w:val="24"/>
          <w:szCs w:val="24"/>
        </w:rPr>
        <w:t xml:space="preserve">and helpless. Some participants </w:t>
      </w:r>
      <w:r w:rsidRPr="00311ACD">
        <w:rPr>
          <w:rFonts w:ascii="Arial" w:hAnsi="Arial" w:cs="Arial"/>
          <w:sz w:val="24"/>
          <w:szCs w:val="24"/>
        </w:rPr>
        <w:t>w</w:t>
      </w:r>
      <w:r w:rsidR="00521FE4" w:rsidRPr="00311ACD">
        <w:rPr>
          <w:rFonts w:ascii="Arial" w:hAnsi="Arial" w:cs="Arial"/>
          <w:sz w:val="24"/>
          <w:szCs w:val="24"/>
        </w:rPr>
        <w:t>ithdrew</w:t>
      </w:r>
      <w:r w:rsidR="00E11897" w:rsidRPr="00311ACD">
        <w:rPr>
          <w:rFonts w:ascii="Arial" w:hAnsi="Arial" w:cs="Arial"/>
          <w:sz w:val="24"/>
          <w:szCs w:val="24"/>
        </w:rPr>
        <w:t xml:space="preserve"> on varying levels from the child</w:t>
      </w:r>
      <w:r w:rsidR="00521FE4" w:rsidRPr="00311ACD">
        <w:rPr>
          <w:rFonts w:ascii="Arial" w:hAnsi="Arial" w:cs="Arial"/>
          <w:sz w:val="24"/>
          <w:szCs w:val="24"/>
        </w:rPr>
        <w:t>.</w:t>
      </w:r>
      <w:r w:rsidR="003656F0" w:rsidRPr="00311ACD">
        <w:rPr>
          <w:rFonts w:ascii="Arial" w:hAnsi="Arial" w:cs="Arial"/>
          <w:sz w:val="24"/>
          <w:szCs w:val="24"/>
        </w:rPr>
        <w:t xml:space="preserve"> For example, some participants felt unable to be close to the child or to spend time with the child.</w:t>
      </w:r>
      <w:r w:rsidR="00521FE4" w:rsidRPr="00311ACD">
        <w:rPr>
          <w:rFonts w:ascii="Arial" w:hAnsi="Arial" w:cs="Arial"/>
          <w:sz w:val="24"/>
          <w:szCs w:val="24"/>
        </w:rPr>
        <w:t xml:space="preserve"> In combination and over time, </w:t>
      </w:r>
      <w:r w:rsidR="00521FE4">
        <w:rPr>
          <w:rFonts w:ascii="Arial" w:hAnsi="Arial" w:cs="Arial"/>
          <w:sz w:val="24"/>
          <w:szCs w:val="24"/>
        </w:rPr>
        <w:t xml:space="preserve">these processes appeared to contribute to participant’s </w:t>
      </w:r>
      <w:r w:rsidR="00E11897" w:rsidRPr="00E11897">
        <w:rPr>
          <w:rFonts w:ascii="Arial" w:hAnsi="Arial" w:cs="Arial"/>
          <w:sz w:val="24"/>
          <w:szCs w:val="24"/>
        </w:rPr>
        <w:t xml:space="preserve">experience of blocked care. </w:t>
      </w:r>
    </w:p>
    <w:p w14:paraId="0725C94D" w14:textId="77777777" w:rsidR="00E11897" w:rsidRPr="00E11897" w:rsidRDefault="00115317" w:rsidP="00E11897">
      <w:pPr>
        <w:shd w:val="clear" w:color="auto" w:fill="E2EFD9" w:themeFill="accent6" w:themeFillTint="33"/>
        <w:tabs>
          <w:tab w:val="left" w:pos="2660"/>
        </w:tabs>
        <w:spacing w:line="360" w:lineRule="auto"/>
        <w:rPr>
          <w:rFonts w:ascii="Arial" w:hAnsi="Arial" w:cs="Arial"/>
          <w:b/>
          <w:color w:val="2E74B5" w:themeColor="accent1" w:themeShade="BF"/>
          <w:sz w:val="24"/>
          <w:szCs w:val="24"/>
        </w:rPr>
      </w:pPr>
      <w:r>
        <w:rPr>
          <w:rFonts w:ascii="Arial" w:hAnsi="Arial" w:cs="Arial"/>
          <w:b/>
          <w:color w:val="2E74B5" w:themeColor="accent1" w:themeShade="BF"/>
          <w:sz w:val="24"/>
          <w:szCs w:val="24"/>
        </w:rPr>
        <w:t>Theme 2: ‘S</w:t>
      </w:r>
      <w:r w:rsidR="00E11897" w:rsidRPr="00E11897">
        <w:rPr>
          <w:rFonts w:ascii="Arial" w:hAnsi="Arial" w:cs="Arial"/>
          <w:b/>
          <w:color w:val="2E74B5" w:themeColor="accent1" w:themeShade="BF"/>
          <w:sz w:val="24"/>
          <w:szCs w:val="24"/>
        </w:rPr>
        <w:t xml:space="preserve">omething took over me’ </w:t>
      </w:r>
    </w:p>
    <w:p w14:paraId="4FA83064" w14:textId="01E57643" w:rsidR="00E11897" w:rsidRPr="00E11897" w:rsidRDefault="00E11897" w:rsidP="00E11897">
      <w:pPr>
        <w:tabs>
          <w:tab w:val="left" w:pos="2660"/>
        </w:tabs>
        <w:spacing w:line="360" w:lineRule="auto"/>
        <w:rPr>
          <w:rFonts w:ascii="Arial" w:hAnsi="Arial" w:cs="Arial"/>
          <w:sz w:val="24"/>
          <w:szCs w:val="24"/>
        </w:rPr>
      </w:pPr>
      <w:r w:rsidRPr="00E11897">
        <w:rPr>
          <w:rFonts w:ascii="Arial" w:hAnsi="Arial" w:cs="Arial"/>
          <w:sz w:val="24"/>
          <w:szCs w:val="24"/>
        </w:rPr>
        <w:t xml:space="preserve">Participants described occasions where their emotions or </w:t>
      </w:r>
      <w:proofErr w:type="gramStart"/>
      <w:r w:rsidRPr="00E11897">
        <w:rPr>
          <w:rFonts w:ascii="Arial" w:hAnsi="Arial" w:cs="Arial"/>
          <w:sz w:val="24"/>
          <w:szCs w:val="24"/>
        </w:rPr>
        <w:t>past experiences</w:t>
      </w:r>
      <w:proofErr w:type="gramEnd"/>
      <w:r w:rsidRPr="00E11897">
        <w:rPr>
          <w:rFonts w:ascii="Arial" w:hAnsi="Arial" w:cs="Arial"/>
          <w:sz w:val="24"/>
          <w:szCs w:val="24"/>
        </w:rPr>
        <w:t xml:space="preserve"> took over. This made it difficult for participants to provide the care that the chil</w:t>
      </w:r>
      <w:r w:rsidR="00886F4F">
        <w:rPr>
          <w:rFonts w:ascii="Arial" w:hAnsi="Arial" w:cs="Arial"/>
          <w:sz w:val="24"/>
          <w:szCs w:val="24"/>
        </w:rPr>
        <w:t>d needed in these moments. P</w:t>
      </w:r>
      <w:r w:rsidRPr="00E11897">
        <w:rPr>
          <w:rFonts w:ascii="Arial" w:hAnsi="Arial" w:cs="Arial"/>
          <w:sz w:val="24"/>
          <w:szCs w:val="24"/>
        </w:rPr>
        <w:t xml:space="preserve">articipants appeared to find it </w:t>
      </w:r>
      <w:r w:rsidR="00886F4F">
        <w:rPr>
          <w:rFonts w:ascii="Arial" w:hAnsi="Arial" w:cs="Arial"/>
          <w:sz w:val="24"/>
          <w:szCs w:val="24"/>
        </w:rPr>
        <w:t xml:space="preserve">particularly </w:t>
      </w:r>
      <w:r w:rsidRPr="00E11897">
        <w:rPr>
          <w:rFonts w:ascii="Arial" w:hAnsi="Arial" w:cs="Arial"/>
          <w:sz w:val="24"/>
          <w:szCs w:val="24"/>
        </w:rPr>
        <w:t xml:space="preserve">challenging to identify and provide the care that the child needed when the child displayed behaviour that </w:t>
      </w:r>
      <w:proofErr w:type="gramStart"/>
      <w:r w:rsidRPr="00E11897">
        <w:rPr>
          <w:rFonts w:ascii="Arial" w:hAnsi="Arial" w:cs="Arial"/>
          <w:sz w:val="24"/>
          <w:szCs w:val="24"/>
        </w:rPr>
        <w:t>was interpreted</w:t>
      </w:r>
      <w:proofErr w:type="gramEnd"/>
      <w:r w:rsidRPr="00E11897">
        <w:rPr>
          <w:rFonts w:ascii="Arial" w:hAnsi="Arial" w:cs="Arial"/>
          <w:sz w:val="24"/>
          <w:szCs w:val="24"/>
        </w:rPr>
        <w:t xml:space="preserve"> as difficult, concerning or challenging.</w:t>
      </w:r>
    </w:p>
    <w:p w14:paraId="0255469F" w14:textId="77777777" w:rsidR="00E11897" w:rsidRPr="00E11897" w:rsidRDefault="0013411A" w:rsidP="00E11897">
      <w:pPr>
        <w:tabs>
          <w:tab w:val="left" w:pos="2660"/>
        </w:tabs>
        <w:spacing w:line="360" w:lineRule="auto"/>
        <w:rPr>
          <w:rFonts w:ascii="Arial" w:hAnsi="Arial" w:cs="Arial"/>
          <w:b/>
          <w:color w:val="0070C0"/>
          <w:sz w:val="24"/>
          <w:szCs w:val="24"/>
        </w:rPr>
      </w:pPr>
      <w:r>
        <w:rPr>
          <w:rFonts w:ascii="Arial" w:hAnsi="Arial" w:cs="Arial"/>
          <w:b/>
          <w:color w:val="0070C0"/>
          <w:sz w:val="24"/>
          <w:szCs w:val="24"/>
        </w:rPr>
        <w:t>Subtheme A. ‘T</w:t>
      </w:r>
      <w:r w:rsidR="00E11897" w:rsidRPr="00E11897">
        <w:rPr>
          <w:rFonts w:ascii="Arial" w:hAnsi="Arial" w:cs="Arial"/>
          <w:b/>
          <w:color w:val="0070C0"/>
          <w:sz w:val="24"/>
          <w:szCs w:val="24"/>
        </w:rPr>
        <w:t>he emotion took over’</w:t>
      </w:r>
    </w:p>
    <w:p w14:paraId="1C82F085" w14:textId="77777777" w:rsidR="00E11897" w:rsidRPr="00E11897" w:rsidRDefault="00E11897" w:rsidP="00E11897">
      <w:pPr>
        <w:tabs>
          <w:tab w:val="left" w:pos="2660"/>
        </w:tabs>
        <w:spacing w:line="360" w:lineRule="auto"/>
        <w:rPr>
          <w:rFonts w:ascii="Arial" w:hAnsi="Arial" w:cs="Arial"/>
          <w:sz w:val="24"/>
          <w:szCs w:val="24"/>
        </w:rPr>
      </w:pPr>
      <w:r w:rsidRPr="00E11897">
        <w:rPr>
          <w:rFonts w:ascii="Arial" w:hAnsi="Arial" w:cs="Arial"/>
          <w:sz w:val="24"/>
          <w:szCs w:val="24"/>
        </w:rPr>
        <w:t xml:space="preserve">Some participants appeared to react to the child’s behaviour based on their high emotions (such as sadness and anger) regarding the child’s behaviour rather than what the child needed in those moments. </w:t>
      </w:r>
    </w:p>
    <w:p w14:paraId="6651DEFB" w14:textId="77777777" w:rsidR="00E11897" w:rsidRPr="00E11897" w:rsidRDefault="00E11897" w:rsidP="00E11897">
      <w:pPr>
        <w:tabs>
          <w:tab w:val="left" w:pos="2660"/>
        </w:tabs>
        <w:spacing w:line="360" w:lineRule="auto"/>
        <w:rPr>
          <w:rFonts w:ascii="Arial" w:hAnsi="Arial" w:cs="Arial"/>
          <w:sz w:val="24"/>
          <w:szCs w:val="24"/>
        </w:rPr>
      </w:pPr>
      <w:r w:rsidRPr="00E11897">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672D70D8" wp14:editId="554EEC47">
                <wp:simplePos x="0" y="0"/>
                <wp:positionH relativeFrom="margin">
                  <wp:align>center</wp:align>
                </wp:positionH>
                <wp:positionV relativeFrom="paragraph">
                  <wp:posOffset>141703</wp:posOffset>
                </wp:positionV>
                <wp:extent cx="3349782" cy="1421394"/>
                <wp:effectExtent l="38100" t="38100" r="41275" b="45720"/>
                <wp:wrapNone/>
                <wp:docPr id="11" name="Text Box 11"/>
                <wp:cNvGraphicFramePr/>
                <a:graphic xmlns:a="http://schemas.openxmlformats.org/drawingml/2006/main">
                  <a:graphicData uri="http://schemas.microsoft.com/office/word/2010/wordprocessingShape">
                    <wps:wsp>
                      <wps:cNvSpPr txBox="1"/>
                      <wps:spPr>
                        <a:xfrm>
                          <a:off x="0" y="0"/>
                          <a:ext cx="3349782" cy="1421394"/>
                        </a:xfrm>
                        <a:prstGeom prst="rect">
                          <a:avLst/>
                        </a:prstGeom>
                        <a:solidFill>
                          <a:srgbClr val="ED7D31">
                            <a:lumMod val="40000"/>
                            <a:lumOff val="60000"/>
                          </a:srgbClr>
                        </a:solidFill>
                        <a:ln w="76200" cmpd="dbl">
                          <a:solidFill>
                            <a:sysClr val="window" lastClr="FFFFFF"/>
                          </a:solidFill>
                        </a:ln>
                      </wps:spPr>
                      <wps:txbx>
                        <w:txbxContent>
                          <w:p w14:paraId="6B427185" w14:textId="77777777" w:rsidR="00812786" w:rsidRDefault="00812786" w:rsidP="00E11897">
                            <w:r w:rsidRPr="008E08F0">
                              <w:rPr>
                                <w:i/>
                              </w:rPr>
                              <w:t xml:space="preserve">“I find it quite frustrating because I know what's best for her I know her…originally I'm thinking It was winding me up so I'm, you know, I'm not </w:t>
                            </w:r>
                            <w:proofErr w:type="spellStart"/>
                            <w:r w:rsidRPr="008E08F0">
                              <w:rPr>
                                <w:i/>
                              </w:rPr>
                              <w:t>gonna</w:t>
                            </w:r>
                            <w:proofErr w:type="spellEnd"/>
                            <w:r w:rsidRPr="008E08F0">
                              <w:rPr>
                                <w:i/>
                              </w:rPr>
                              <w:t xml:space="preserve"> give her that care because I'm so frustrated about it...”</w:t>
                            </w:r>
                            <w:r w:rsidRPr="008E08F0">
                              <w:t xml:space="preserve"> - Eva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70D8" id="Text Box 11" o:spid="_x0000_s1030" type="#_x0000_t202" style="position:absolute;margin-left:0;margin-top:11.15pt;width:263.75pt;height:111.9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" fillcolor="#f8cbad" strokecolor="window" strokeweight="6pt">
                <v:stroke linestyle="thinThin"/>
                <v:textbox>
                  <w:txbxContent>
                    <w:p w14:paraId="6B427185" w14:textId="77777777" w:rsidR="00812786" w:rsidRDefault="00812786" w:rsidP="00E11897">
                      <w:r w:rsidRPr="008E08F0">
                        <w:rPr>
                          <w:i/>
                        </w:rPr>
                        <w:t xml:space="preserve">“I find it quite frustrating because I know what's best for her I know her…originally I'm thinking It was winding me up so I'm, you know, I'm not </w:t>
                      </w:r>
                      <w:proofErr w:type="spellStart"/>
                      <w:r w:rsidRPr="008E08F0">
                        <w:rPr>
                          <w:i/>
                        </w:rPr>
                        <w:t>gonna</w:t>
                      </w:r>
                      <w:proofErr w:type="spellEnd"/>
                      <w:r w:rsidRPr="008E08F0">
                        <w:rPr>
                          <w:i/>
                        </w:rPr>
                        <w:t xml:space="preserve"> give her that care because I'm so frustrated about it...”</w:t>
                      </w:r>
                      <w:r w:rsidRPr="008E08F0">
                        <w:t xml:space="preserve"> - Eva</w:t>
                      </w:r>
                    </w:p>
                  </w:txbxContent>
                </v:textbox>
                <w10:wrap anchorx="margin"/>
              </v:shape>
            </w:pict>
          </mc:Fallback>
        </mc:AlternateContent>
      </w:r>
    </w:p>
    <w:p w14:paraId="6DE42AA8" w14:textId="77777777" w:rsidR="00E11897" w:rsidRPr="00E11897" w:rsidRDefault="00E11897" w:rsidP="00E11897">
      <w:pPr>
        <w:tabs>
          <w:tab w:val="left" w:pos="2660"/>
        </w:tabs>
        <w:spacing w:line="360" w:lineRule="auto"/>
        <w:rPr>
          <w:rFonts w:ascii="Arial" w:hAnsi="Arial" w:cs="Arial"/>
          <w:sz w:val="24"/>
          <w:szCs w:val="24"/>
        </w:rPr>
      </w:pPr>
    </w:p>
    <w:p w14:paraId="65456950" w14:textId="77777777" w:rsidR="00E11897" w:rsidRPr="00E11897" w:rsidRDefault="00E11897" w:rsidP="00E11897">
      <w:pPr>
        <w:spacing w:line="360" w:lineRule="auto"/>
        <w:rPr>
          <w:rFonts w:ascii="Arial" w:hAnsi="Arial" w:cs="Arial"/>
          <w:sz w:val="24"/>
          <w:szCs w:val="24"/>
        </w:rPr>
      </w:pPr>
    </w:p>
    <w:p w14:paraId="095687C2" w14:textId="74F7A879" w:rsidR="00E11897" w:rsidRPr="00E11897" w:rsidRDefault="00E11897" w:rsidP="00E11897">
      <w:pPr>
        <w:spacing w:line="360" w:lineRule="auto"/>
        <w:rPr>
          <w:rFonts w:ascii="Arial" w:hAnsi="Arial" w:cs="Arial"/>
          <w:sz w:val="24"/>
          <w:szCs w:val="24"/>
        </w:rPr>
      </w:pPr>
    </w:p>
    <w:p w14:paraId="57A2CC88" w14:textId="77777777" w:rsidR="00E11897" w:rsidRPr="00E11897" w:rsidRDefault="00E11897" w:rsidP="00E11897">
      <w:pPr>
        <w:spacing w:line="360" w:lineRule="auto"/>
        <w:rPr>
          <w:rFonts w:ascii="Arial" w:hAnsi="Arial" w:cs="Arial"/>
          <w:b/>
          <w:color w:val="0070C0"/>
          <w:sz w:val="24"/>
          <w:szCs w:val="24"/>
        </w:rPr>
      </w:pPr>
      <w:r w:rsidRPr="00E11897">
        <w:rPr>
          <w:rFonts w:ascii="Arial" w:hAnsi="Arial" w:cs="Arial"/>
          <w:b/>
          <w:color w:val="0070C0"/>
          <w:sz w:val="24"/>
          <w:szCs w:val="24"/>
        </w:rPr>
        <w:t xml:space="preserve">Subtheme B.  “They reminded me of…”  </w:t>
      </w:r>
    </w:p>
    <w:p w14:paraId="1B8D59F2" w14:textId="443F85F1"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 xml:space="preserve">Some participants identified that the child’s behaviour reminded them of their experiences of domestic violence. When the child behaved in certain ways or when the relationship that they had with the child reminded them of their past experiences they appeared to feel as though they were taken back to the time of their previous experiences. </w:t>
      </w:r>
      <w:r w:rsidRPr="00311ACD">
        <w:rPr>
          <w:rFonts w:ascii="Arial" w:hAnsi="Arial" w:cs="Arial"/>
          <w:sz w:val="24"/>
          <w:szCs w:val="24"/>
        </w:rPr>
        <w:t>Their emotional resp</w:t>
      </w:r>
      <w:r w:rsidR="0013411A" w:rsidRPr="00311ACD">
        <w:rPr>
          <w:rFonts w:ascii="Arial" w:hAnsi="Arial" w:cs="Arial"/>
          <w:sz w:val="24"/>
          <w:szCs w:val="24"/>
        </w:rPr>
        <w:t>onse</w:t>
      </w:r>
      <w:r w:rsidR="00886F4F" w:rsidRPr="00311ACD">
        <w:rPr>
          <w:rFonts w:ascii="Arial" w:hAnsi="Arial" w:cs="Arial"/>
          <w:sz w:val="24"/>
          <w:szCs w:val="24"/>
        </w:rPr>
        <w:t>s</w:t>
      </w:r>
      <w:r w:rsidR="0013411A" w:rsidRPr="00311ACD">
        <w:rPr>
          <w:rFonts w:ascii="Arial" w:hAnsi="Arial" w:cs="Arial"/>
          <w:sz w:val="24"/>
          <w:szCs w:val="24"/>
        </w:rPr>
        <w:t xml:space="preserve"> to the child</w:t>
      </w:r>
      <w:r w:rsidR="00CB786E" w:rsidRPr="00311ACD">
        <w:rPr>
          <w:rFonts w:ascii="Arial" w:hAnsi="Arial" w:cs="Arial"/>
          <w:sz w:val="24"/>
          <w:szCs w:val="24"/>
        </w:rPr>
        <w:t>’s behaviour</w:t>
      </w:r>
      <w:r w:rsidR="0013411A" w:rsidRPr="00311ACD">
        <w:rPr>
          <w:rFonts w:ascii="Arial" w:hAnsi="Arial" w:cs="Arial"/>
          <w:sz w:val="24"/>
          <w:szCs w:val="24"/>
        </w:rPr>
        <w:t xml:space="preserve"> appeared</w:t>
      </w:r>
      <w:r w:rsidRPr="00311ACD">
        <w:rPr>
          <w:rFonts w:ascii="Arial" w:hAnsi="Arial" w:cs="Arial"/>
          <w:sz w:val="24"/>
          <w:szCs w:val="24"/>
        </w:rPr>
        <w:t xml:space="preserve"> heightened during these times.</w:t>
      </w:r>
      <w:r w:rsidR="00D215BD" w:rsidRPr="00311ACD">
        <w:t xml:space="preserve"> </w:t>
      </w:r>
      <w:proofErr w:type="gramStart"/>
      <w:r w:rsidR="00623028" w:rsidRPr="00311ACD">
        <w:rPr>
          <w:rFonts w:ascii="Arial" w:hAnsi="Arial" w:cs="Arial"/>
          <w:sz w:val="24"/>
          <w:szCs w:val="24"/>
        </w:rPr>
        <w:t>T</w:t>
      </w:r>
      <w:r w:rsidR="00230712" w:rsidRPr="00311ACD">
        <w:rPr>
          <w:rFonts w:ascii="Arial" w:hAnsi="Arial" w:cs="Arial"/>
          <w:sz w:val="24"/>
          <w:szCs w:val="24"/>
        </w:rPr>
        <w:t xml:space="preserve">his appeared to make </w:t>
      </w:r>
      <w:r w:rsidR="00623028" w:rsidRPr="00311ACD">
        <w:rPr>
          <w:rFonts w:ascii="Arial" w:hAnsi="Arial" w:cs="Arial"/>
          <w:sz w:val="24"/>
          <w:szCs w:val="24"/>
        </w:rPr>
        <w:t>it difficult to provide</w:t>
      </w:r>
      <w:r w:rsidR="00886F4F" w:rsidRPr="00311ACD">
        <w:rPr>
          <w:rFonts w:ascii="Arial" w:hAnsi="Arial" w:cs="Arial"/>
          <w:sz w:val="24"/>
          <w:szCs w:val="24"/>
        </w:rPr>
        <w:t xml:space="preserve"> </w:t>
      </w:r>
      <w:r w:rsidR="00623028" w:rsidRPr="00311ACD">
        <w:rPr>
          <w:rFonts w:ascii="Arial" w:hAnsi="Arial" w:cs="Arial"/>
          <w:sz w:val="24"/>
          <w:szCs w:val="24"/>
        </w:rPr>
        <w:t xml:space="preserve">the care that </w:t>
      </w:r>
      <w:r w:rsidRPr="00311ACD">
        <w:rPr>
          <w:rFonts w:ascii="Arial" w:hAnsi="Arial" w:cs="Arial"/>
          <w:sz w:val="24"/>
          <w:szCs w:val="24"/>
        </w:rPr>
        <w:t>the child may have needed in these moments.</w:t>
      </w:r>
      <w:proofErr w:type="gramEnd"/>
    </w:p>
    <w:p w14:paraId="18C058E8" w14:textId="77777777" w:rsidR="00E11897" w:rsidRPr="00E11897" w:rsidRDefault="00E11897" w:rsidP="00E11897">
      <w:pPr>
        <w:spacing w:line="360" w:lineRule="auto"/>
        <w:rPr>
          <w:rFonts w:ascii="Arial" w:hAnsi="Arial" w:cs="Arial"/>
          <w:sz w:val="24"/>
          <w:szCs w:val="24"/>
        </w:rPr>
      </w:pPr>
      <w:r w:rsidRPr="00E11897">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4FCB4984" wp14:editId="44D0321B">
                <wp:simplePos x="0" y="0"/>
                <wp:positionH relativeFrom="margin">
                  <wp:posOffset>1188720</wp:posOffset>
                </wp:positionH>
                <wp:positionV relativeFrom="paragraph">
                  <wp:posOffset>35951</wp:posOffset>
                </wp:positionV>
                <wp:extent cx="3349782" cy="2222695"/>
                <wp:effectExtent l="38100" t="38100" r="41275" b="44450"/>
                <wp:wrapNone/>
                <wp:docPr id="1124" name="Text Box 1124"/>
                <wp:cNvGraphicFramePr/>
                <a:graphic xmlns:a="http://schemas.openxmlformats.org/drawingml/2006/main">
                  <a:graphicData uri="http://schemas.microsoft.com/office/word/2010/wordprocessingShape">
                    <wps:wsp>
                      <wps:cNvSpPr txBox="1"/>
                      <wps:spPr>
                        <a:xfrm>
                          <a:off x="0" y="0"/>
                          <a:ext cx="3349782" cy="2222695"/>
                        </a:xfrm>
                        <a:prstGeom prst="rect">
                          <a:avLst/>
                        </a:prstGeom>
                        <a:solidFill>
                          <a:srgbClr val="ED7D31">
                            <a:lumMod val="40000"/>
                            <a:lumOff val="60000"/>
                          </a:srgbClr>
                        </a:solidFill>
                        <a:ln w="76200" cmpd="dbl">
                          <a:solidFill>
                            <a:sysClr val="window" lastClr="FFFFFF"/>
                          </a:solidFill>
                        </a:ln>
                      </wps:spPr>
                      <wps:txbx>
                        <w:txbxContent>
                          <w:p w14:paraId="6B8EAFC5" w14:textId="55E58A91" w:rsidR="00812786" w:rsidRDefault="00812786" w:rsidP="00E11897">
                            <w:r w:rsidRPr="004F4875">
                              <w:rPr>
                                <w:i/>
                              </w:rPr>
                              <w:t>“He reminded me</w:t>
                            </w:r>
                            <w:r>
                              <w:rPr>
                                <w:i/>
                              </w:rPr>
                              <w:t xml:space="preserve"> of </w:t>
                            </w:r>
                            <w:r w:rsidRPr="004F4875">
                              <w:rPr>
                                <w:i/>
                              </w:rPr>
                              <w:t>[</w:t>
                            </w:r>
                            <w:r>
                              <w:rPr>
                                <w:i/>
                              </w:rPr>
                              <w:t xml:space="preserve">previous </w:t>
                            </w:r>
                            <w:r w:rsidRPr="004F4875">
                              <w:rPr>
                                <w:i/>
                              </w:rPr>
                              <w:t xml:space="preserve">partner]… he was very physical, very violent… </w:t>
                            </w:r>
                            <w:r>
                              <w:rPr>
                                <w:i/>
                              </w:rPr>
                              <w:t>it was just the way that m</w:t>
                            </w:r>
                            <w:r w:rsidRPr="004F4875">
                              <w:rPr>
                                <w:i/>
                              </w:rPr>
                              <w:t>annerism.”</w:t>
                            </w:r>
                            <w:r>
                              <w:t xml:space="preserve"> – Betty</w:t>
                            </w:r>
                          </w:p>
                          <w:p w14:paraId="5BFA1878" w14:textId="77777777" w:rsidR="00812786" w:rsidRDefault="00812786" w:rsidP="00E11897"/>
                          <w:p w14:paraId="24898FD5" w14:textId="1A5A0B87" w:rsidR="00812786" w:rsidRDefault="00812786" w:rsidP="00E11897">
                            <w:r>
                              <w:rPr>
                                <w:i/>
                              </w:rPr>
                              <w:t>“…it would. Umm s</w:t>
                            </w:r>
                            <w:r w:rsidRPr="004F4875">
                              <w:rPr>
                                <w:i/>
                              </w:rPr>
                              <w:t>traight away, heighten me</w:t>
                            </w:r>
                            <w:r>
                              <w:rPr>
                                <w:i/>
                              </w:rPr>
                              <w:t>…</w:t>
                            </w:r>
                            <w:r w:rsidRPr="004F4875">
                              <w:rPr>
                                <w:i/>
                              </w:rPr>
                              <w:t xml:space="preserve"> I and almo</w:t>
                            </w:r>
                            <w:r>
                              <w:rPr>
                                <w:i/>
                              </w:rPr>
                              <w:t>st just feel that overwhelming l</w:t>
                            </w:r>
                            <w:r w:rsidRPr="004F4875">
                              <w:rPr>
                                <w:i/>
                              </w:rPr>
                              <w:t>ike, oh my, I'm like the fight and f</w:t>
                            </w:r>
                            <w:r>
                              <w:rPr>
                                <w:i/>
                              </w:rPr>
                              <w:t>l</w:t>
                            </w:r>
                            <w:r w:rsidRPr="004F4875">
                              <w:rPr>
                                <w:i/>
                              </w:rPr>
                              <w:t xml:space="preserve">ight?” </w:t>
                            </w:r>
                            <w:r>
                              <w:t>- Charlotte</w:t>
                            </w:r>
                          </w:p>
                          <w:p w14:paraId="4C5FA8DB" w14:textId="77777777" w:rsidR="00812786" w:rsidRDefault="00812786" w:rsidP="00E118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B4984" id="Text Box 1124" o:spid="_x0000_s1031" type="#_x0000_t202" style="position:absolute;margin-left:93.6pt;margin-top:2.85pt;width:263.75pt;height: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" fillcolor="#f8cbad" strokecolor="window" strokeweight="6pt">
                <v:stroke linestyle="thinThin"/>
                <v:textbox>
                  <w:txbxContent>
                    <w:p w14:paraId="6B8EAFC5" w14:textId="55E58A91" w:rsidR="00812786" w:rsidRDefault="00812786" w:rsidP="00E11897">
                      <w:r w:rsidRPr="004F4875">
                        <w:rPr>
                          <w:i/>
                        </w:rPr>
                        <w:t>“He reminded me</w:t>
                      </w:r>
                      <w:r>
                        <w:rPr>
                          <w:i/>
                        </w:rPr>
                        <w:t xml:space="preserve"> of </w:t>
                      </w:r>
                      <w:r w:rsidRPr="004F4875">
                        <w:rPr>
                          <w:i/>
                        </w:rPr>
                        <w:t>[</w:t>
                      </w:r>
                      <w:r>
                        <w:rPr>
                          <w:i/>
                        </w:rPr>
                        <w:t xml:space="preserve">previous </w:t>
                      </w:r>
                      <w:r w:rsidRPr="004F4875">
                        <w:rPr>
                          <w:i/>
                        </w:rPr>
                        <w:t xml:space="preserve">partner]… he was very physical, very violent… </w:t>
                      </w:r>
                      <w:r>
                        <w:rPr>
                          <w:i/>
                        </w:rPr>
                        <w:t>it was just the way that m</w:t>
                      </w:r>
                      <w:r w:rsidRPr="004F4875">
                        <w:rPr>
                          <w:i/>
                        </w:rPr>
                        <w:t>annerism.”</w:t>
                      </w:r>
                      <w:r>
                        <w:t xml:space="preserve"> – Betty</w:t>
                      </w:r>
                    </w:p>
                    <w:p w14:paraId="5BFA1878" w14:textId="77777777" w:rsidR="00812786" w:rsidRDefault="00812786" w:rsidP="00E11897"/>
                    <w:p w14:paraId="24898FD5" w14:textId="1A5A0B87" w:rsidR="00812786" w:rsidRDefault="00812786" w:rsidP="00E11897">
                      <w:r>
                        <w:rPr>
                          <w:i/>
                        </w:rPr>
                        <w:t>“…it would. Umm s</w:t>
                      </w:r>
                      <w:r w:rsidRPr="004F4875">
                        <w:rPr>
                          <w:i/>
                        </w:rPr>
                        <w:t>traight away, heighten me</w:t>
                      </w:r>
                      <w:r>
                        <w:rPr>
                          <w:i/>
                        </w:rPr>
                        <w:t>…</w:t>
                      </w:r>
                      <w:r w:rsidRPr="004F4875">
                        <w:rPr>
                          <w:i/>
                        </w:rPr>
                        <w:t xml:space="preserve"> I and almo</w:t>
                      </w:r>
                      <w:r>
                        <w:rPr>
                          <w:i/>
                        </w:rPr>
                        <w:t>st just feel that overwhelming l</w:t>
                      </w:r>
                      <w:r w:rsidRPr="004F4875">
                        <w:rPr>
                          <w:i/>
                        </w:rPr>
                        <w:t>ike, oh my, I'm like the fight and f</w:t>
                      </w:r>
                      <w:r>
                        <w:rPr>
                          <w:i/>
                        </w:rPr>
                        <w:t>l</w:t>
                      </w:r>
                      <w:r w:rsidRPr="004F4875">
                        <w:rPr>
                          <w:i/>
                        </w:rPr>
                        <w:t xml:space="preserve">ight?” </w:t>
                      </w:r>
                      <w:r>
                        <w:t>- Charlotte</w:t>
                      </w:r>
                    </w:p>
                    <w:p w14:paraId="4C5FA8DB" w14:textId="77777777" w:rsidR="00812786" w:rsidRDefault="00812786" w:rsidP="00E11897"/>
                  </w:txbxContent>
                </v:textbox>
                <w10:wrap anchorx="margin"/>
              </v:shape>
            </w:pict>
          </mc:Fallback>
        </mc:AlternateContent>
      </w:r>
    </w:p>
    <w:p w14:paraId="261F7468" w14:textId="77777777" w:rsidR="00E11897" w:rsidRPr="00E11897" w:rsidRDefault="00E11897" w:rsidP="00E11897">
      <w:pPr>
        <w:spacing w:line="360" w:lineRule="auto"/>
        <w:rPr>
          <w:rFonts w:ascii="Arial" w:hAnsi="Arial" w:cs="Arial"/>
          <w:sz w:val="24"/>
          <w:szCs w:val="24"/>
        </w:rPr>
      </w:pPr>
    </w:p>
    <w:p w14:paraId="1FC16F22" w14:textId="77777777" w:rsidR="00E11897" w:rsidRPr="00E11897" w:rsidRDefault="00E11897" w:rsidP="00E11897">
      <w:pPr>
        <w:spacing w:line="360" w:lineRule="auto"/>
        <w:rPr>
          <w:rFonts w:ascii="Arial" w:hAnsi="Arial" w:cs="Arial"/>
          <w:sz w:val="24"/>
          <w:szCs w:val="24"/>
        </w:rPr>
      </w:pPr>
    </w:p>
    <w:p w14:paraId="5AD12B6A" w14:textId="77777777" w:rsidR="00E11897" w:rsidRPr="00E11897" w:rsidRDefault="00E11897" w:rsidP="00E11897">
      <w:pPr>
        <w:spacing w:line="360" w:lineRule="auto"/>
        <w:rPr>
          <w:rFonts w:ascii="Arial" w:hAnsi="Arial" w:cs="Arial"/>
          <w:sz w:val="24"/>
          <w:szCs w:val="24"/>
        </w:rPr>
      </w:pPr>
    </w:p>
    <w:p w14:paraId="257B66F6" w14:textId="77777777" w:rsidR="00E11897" w:rsidRPr="00E11897" w:rsidRDefault="00E11897" w:rsidP="00E11897">
      <w:pPr>
        <w:spacing w:line="360" w:lineRule="auto"/>
        <w:rPr>
          <w:rFonts w:ascii="Arial" w:hAnsi="Arial" w:cs="Arial"/>
          <w:sz w:val="24"/>
          <w:szCs w:val="24"/>
        </w:rPr>
      </w:pPr>
    </w:p>
    <w:p w14:paraId="0A29C2F6" w14:textId="77777777" w:rsidR="00E11897" w:rsidRPr="00E11897" w:rsidRDefault="00E11897" w:rsidP="00E11897">
      <w:pPr>
        <w:spacing w:line="360" w:lineRule="auto"/>
        <w:rPr>
          <w:rFonts w:ascii="Arial" w:hAnsi="Arial" w:cs="Arial"/>
          <w:sz w:val="24"/>
          <w:szCs w:val="24"/>
        </w:rPr>
      </w:pPr>
    </w:p>
    <w:p w14:paraId="7F2917CD" w14:textId="77777777" w:rsidR="00E11897" w:rsidRPr="00E11897" w:rsidRDefault="00E11897" w:rsidP="00E11897">
      <w:pPr>
        <w:spacing w:line="360" w:lineRule="auto"/>
        <w:rPr>
          <w:rFonts w:ascii="Arial" w:hAnsi="Arial" w:cs="Arial"/>
          <w:sz w:val="24"/>
          <w:szCs w:val="24"/>
        </w:rPr>
      </w:pPr>
    </w:p>
    <w:p w14:paraId="66831BC4" w14:textId="0F62CCAD" w:rsidR="00E11897" w:rsidRPr="00E11897" w:rsidRDefault="00E11897" w:rsidP="00E11897">
      <w:pPr>
        <w:spacing w:line="360" w:lineRule="auto"/>
        <w:rPr>
          <w:rFonts w:ascii="Arial" w:hAnsi="Arial" w:cs="Arial"/>
          <w:sz w:val="24"/>
          <w:szCs w:val="24"/>
        </w:rPr>
      </w:pPr>
      <w:r w:rsidRPr="00E11897">
        <w:rPr>
          <w:rFonts w:ascii="Arial" w:hAnsi="Arial" w:cs="Arial"/>
          <w:sz w:val="24"/>
          <w:szCs w:val="24"/>
        </w:rPr>
        <w:t>Over</w:t>
      </w:r>
      <w:r w:rsidR="0013411A">
        <w:rPr>
          <w:rFonts w:ascii="Arial" w:hAnsi="Arial" w:cs="Arial"/>
          <w:sz w:val="24"/>
          <w:szCs w:val="24"/>
        </w:rPr>
        <w:t xml:space="preserve"> </w:t>
      </w:r>
      <w:r w:rsidRPr="00E11897">
        <w:rPr>
          <w:rFonts w:ascii="Arial" w:hAnsi="Arial" w:cs="Arial"/>
          <w:sz w:val="24"/>
          <w:szCs w:val="24"/>
        </w:rPr>
        <w:t xml:space="preserve">time, the experience of previous experiences </w:t>
      </w:r>
      <w:proofErr w:type="gramStart"/>
      <w:r w:rsidRPr="00E11897">
        <w:rPr>
          <w:rFonts w:ascii="Arial" w:hAnsi="Arial" w:cs="Arial"/>
          <w:sz w:val="24"/>
          <w:szCs w:val="24"/>
        </w:rPr>
        <w:t>being</w:t>
      </w:r>
      <w:r w:rsidR="0003294E">
        <w:rPr>
          <w:rFonts w:ascii="Arial" w:hAnsi="Arial" w:cs="Arial"/>
          <w:sz w:val="24"/>
          <w:szCs w:val="24"/>
        </w:rPr>
        <w:t xml:space="preserve"> repeatedly</w:t>
      </w:r>
      <w:r w:rsidRPr="00E11897">
        <w:rPr>
          <w:rFonts w:ascii="Arial" w:hAnsi="Arial" w:cs="Arial"/>
          <w:sz w:val="24"/>
          <w:szCs w:val="24"/>
        </w:rPr>
        <w:t xml:space="preserve"> brought up</w:t>
      </w:r>
      <w:proofErr w:type="gramEnd"/>
      <w:r w:rsidRPr="00E11897">
        <w:rPr>
          <w:rFonts w:ascii="Arial" w:hAnsi="Arial" w:cs="Arial"/>
          <w:sz w:val="24"/>
          <w:szCs w:val="24"/>
        </w:rPr>
        <w:t xml:space="preserve"> by the child’s</w:t>
      </w:r>
      <w:r w:rsidR="0003294E">
        <w:rPr>
          <w:rFonts w:ascii="Arial" w:hAnsi="Arial" w:cs="Arial"/>
          <w:sz w:val="24"/>
          <w:szCs w:val="24"/>
        </w:rPr>
        <w:t xml:space="preserve"> behaviour or </w:t>
      </w:r>
      <w:r w:rsidR="0013411A">
        <w:rPr>
          <w:rFonts w:ascii="Arial" w:hAnsi="Arial" w:cs="Arial"/>
          <w:sz w:val="24"/>
          <w:szCs w:val="24"/>
        </w:rPr>
        <w:t>interactions</w:t>
      </w:r>
      <w:r w:rsidRPr="00E11897">
        <w:rPr>
          <w:rFonts w:ascii="Arial" w:hAnsi="Arial" w:cs="Arial"/>
          <w:sz w:val="24"/>
          <w:szCs w:val="24"/>
        </w:rPr>
        <w:t xml:space="preserve"> with the child appeared to contribute to blocked care and withdrawal from the child.</w:t>
      </w:r>
      <w:r w:rsidR="003656F0">
        <w:rPr>
          <w:rFonts w:ascii="Arial" w:hAnsi="Arial" w:cs="Arial"/>
          <w:sz w:val="24"/>
          <w:szCs w:val="24"/>
        </w:rPr>
        <w:t xml:space="preserve"> </w:t>
      </w:r>
      <w:r w:rsidR="003656F0" w:rsidRPr="00311ACD">
        <w:rPr>
          <w:rFonts w:ascii="Arial" w:hAnsi="Arial" w:cs="Arial"/>
          <w:sz w:val="24"/>
          <w:szCs w:val="24"/>
        </w:rPr>
        <w:t>This appeared to make it difficult for participants to develop or maintain an emotional connection with the child, to spend time with the child and to provide or receive physical affection</w:t>
      </w:r>
      <w:r w:rsidR="00FA6657" w:rsidRPr="00311ACD">
        <w:rPr>
          <w:rFonts w:ascii="Arial" w:hAnsi="Arial" w:cs="Arial"/>
          <w:sz w:val="24"/>
          <w:szCs w:val="24"/>
        </w:rPr>
        <w:t>.</w:t>
      </w:r>
      <w:r w:rsidRPr="00311ACD">
        <w:rPr>
          <w:rFonts w:ascii="Arial" w:hAnsi="Arial" w:cs="Arial"/>
          <w:sz w:val="24"/>
          <w:szCs w:val="24"/>
        </w:rPr>
        <w:t xml:space="preserve"> </w:t>
      </w:r>
      <w:r w:rsidR="002D71AB">
        <w:rPr>
          <w:rFonts w:ascii="Arial" w:hAnsi="Arial" w:cs="Arial"/>
          <w:sz w:val="24"/>
          <w:szCs w:val="24"/>
        </w:rPr>
        <w:t xml:space="preserve">On reflection, </w:t>
      </w:r>
      <w:r w:rsidRPr="00E11897">
        <w:rPr>
          <w:rFonts w:ascii="Arial" w:hAnsi="Arial" w:cs="Arial"/>
          <w:sz w:val="24"/>
          <w:szCs w:val="24"/>
        </w:rPr>
        <w:t xml:space="preserve">participants identified that </w:t>
      </w:r>
      <w:r w:rsidR="00230712">
        <w:rPr>
          <w:rFonts w:ascii="Arial" w:hAnsi="Arial" w:cs="Arial"/>
          <w:sz w:val="24"/>
          <w:szCs w:val="24"/>
        </w:rPr>
        <w:t xml:space="preserve">they withdrew to protect themselves and the child and that </w:t>
      </w:r>
      <w:r w:rsidRPr="00E11897">
        <w:rPr>
          <w:rFonts w:ascii="Arial" w:hAnsi="Arial" w:cs="Arial"/>
          <w:sz w:val="24"/>
          <w:szCs w:val="24"/>
        </w:rPr>
        <w:t xml:space="preserve">withdrawing may </w:t>
      </w:r>
      <w:r w:rsidR="0003294E">
        <w:rPr>
          <w:rFonts w:ascii="Arial" w:hAnsi="Arial" w:cs="Arial"/>
          <w:sz w:val="24"/>
          <w:szCs w:val="24"/>
        </w:rPr>
        <w:t>not have been the care that the child needed</w:t>
      </w:r>
      <w:r w:rsidRPr="00E11897">
        <w:rPr>
          <w:rFonts w:ascii="Arial" w:hAnsi="Arial" w:cs="Arial"/>
          <w:sz w:val="24"/>
          <w:szCs w:val="24"/>
        </w:rPr>
        <w:t>.</w:t>
      </w:r>
    </w:p>
    <w:p w14:paraId="55595B70" w14:textId="25380AF9" w:rsidR="003656F0" w:rsidRDefault="00E11897" w:rsidP="00E11897">
      <w:pPr>
        <w:spacing w:line="360" w:lineRule="auto"/>
        <w:rPr>
          <w:rFonts w:ascii="Arial" w:hAnsi="Arial" w:cs="Arial"/>
          <w:sz w:val="24"/>
          <w:szCs w:val="24"/>
        </w:rPr>
      </w:pPr>
      <w:r w:rsidRPr="00E11897">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021F17E5" wp14:editId="7DE456BF">
                <wp:simplePos x="0" y="0"/>
                <wp:positionH relativeFrom="margin">
                  <wp:align>center</wp:align>
                </wp:positionH>
                <wp:positionV relativeFrom="paragraph">
                  <wp:posOffset>31066</wp:posOffset>
                </wp:positionV>
                <wp:extent cx="3476374" cy="1403023"/>
                <wp:effectExtent l="38100" t="38100" r="29210" b="45085"/>
                <wp:wrapNone/>
                <wp:docPr id="1128" name="Text Box 1128"/>
                <wp:cNvGraphicFramePr/>
                <a:graphic xmlns:a="http://schemas.openxmlformats.org/drawingml/2006/main">
                  <a:graphicData uri="http://schemas.microsoft.com/office/word/2010/wordprocessingShape">
                    <wps:wsp>
                      <wps:cNvSpPr txBox="1"/>
                      <wps:spPr>
                        <a:xfrm>
                          <a:off x="0" y="0"/>
                          <a:ext cx="3476374" cy="1403023"/>
                        </a:xfrm>
                        <a:prstGeom prst="rect">
                          <a:avLst/>
                        </a:prstGeom>
                        <a:solidFill>
                          <a:srgbClr val="ED7D31">
                            <a:lumMod val="40000"/>
                            <a:lumOff val="60000"/>
                          </a:srgbClr>
                        </a:solidFill>
                        <a:ln w="76200" cmpd="dbl">
                          <a:solidFill>
                            <a:sysClr val="window" lastClr="FFFFFF"/>
                          </a:solidFill>
                        </a:ln>
                      </wps:spPr>
                      <wps:txbx>
                        <w:txbxContent>
                          <w:p w14:paraId="3362BD42" w14:textId="65CA177B" w:rsidR="00812786" w:rsidRDefault="00812786" w:rsidP="00E11897">
                            <w:r w:rsidRPr="0013411A">
                              <w:rPr>
                                <w:i/>
                              </w:rPr>
                              <w:t>“I just didn’t</w:t>
                            </w:r>
                            <w:r>
                              <w:rPr>
                                <w:i/>
                              </w:rPr>
                              <w:t xml:space="preserve"> want to be with him…</w:t>
                            </w:r>
                            <w:r w:rsidRPr="0013411A">
                              <w:rPr>
                                <w:i/>
                              </w:rPr>
                              <w:t>so if I could</w:t>
                            </w:r>
                            <w:r>
                              <w:rPr>
                                <w:i/>
                              </w:rPr>
                              <w:t xml:space="preserve"> send him to… all day that's what</w:t>
                            </w:r>
                            <w:r w:rsidRPr="0013411A">
                              <w:rPr>
                                <w:i/>
                              </w:rPr>
                              <w:t xml:space="preserve"> I was </w:t>
                            </w:r>
                            <w:proofErr w:type="spellStart"/>
                            <w:r w:rsidRPr="0013411A">
                              <w:rPr>
                                <w:i/>
                              </w:rPr>
                              <w:t>gonna</w:t>
                            </w:r>
                            <w:proofErr w:type="spellEnd"/>
                            <w:r w:rsidRPr="0013411A">
                              <w:rPr>
                                <w:i/>
                              </w:rPr>
                              <w:t xml:space="preserve"> do but again, that's that rejection for him”</w:t>
                            </w:r>
                            <w:r>
                              <w:t xml:space="preserve"> - Charlotte</w:t>
                            </w:r>
                          </w:p>
                          <w:p w14:paraId="6E035B20" w14:textId="77777777" w:rsidR="00812786" w:rsidRDefault="00812786" w:rsidP="00E11897"/>
                          <w:p w14:paraId="11CBC5C7" w14:textId="77777777" w:rsidR="00812786" w:rsidRDefault="00812786" w:rsidP="00E118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17E5" id="Text Box 1128" o:spid="_x0000_s1032" type="#_x0000_t202" style="position:absolute;margin-left:0;margin-top:2.45pt;width:273.75pt;height:110.4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" fillcolor="#f8cbad" strokecolor="window" strokeweight="6pt">
                <v:stroke linestyle="thinThin"/>
                <v:textbox>
                  <w:txbxContent>
                    <w:p w14:paraId="3362BD42" w14:textId="65CA177B" w:rsidR="00812786" w:rsidRDefault="00812786" w:rsidP="00E11897">
                      <w:r w:rsidRPr="0013411A">
                        <w:rPr>
                          <w:i/>
                        </w:rPr>
                        <w:t>“I just didn’t</w:t>
                      </w:r>
                      <w:r>
                        <w:rPr>
                          <w:i/>
                        </w:rPr>
                        <w:t xml:space="preserve"> want to be with him…</w:t>
                      </w:r>
                      <w:r w:rsidRPr="0013411A">
                        <w:rPr>
                          <w:i/>
                        </w:rPr>
                        <w:t>so if I could</w:t>
                      </w:r>
                      <w:r>
                        <w:rPr>
                          <w:i/>
                        </w:rPr>
                        <w:t xml:space="preserve"> send him to… all day that's what</w:t>
                      </w:r>
                      <w:r w:rsidRPr="0013411A">
                        <w:rPr>
                          <w:i/>
                        </w:rPr>
                        <w:t xml:space="preserve"> I was </w:t>
                      </w:r>
                      <w:proofErr w:type="spellStart"/>
                      <w:r w:rsidRPr="0013411A">
                        <w:rPr>
                          <w:i/>
                        </w:rPr>
                        <w:t>gonna</w:t>
                      </w:r>
                      <w:proofErr w:type="spellEnd"/>
                      <w:r w:rsidRPr="0013411A">
                        <w:rPr>
                          <w:i/>
                        </w:rPr>
                        <w:t xml:space="preserve"> do but again, that's that rejection for him”</w:t>
                      </w:r>
                      <w:r>
                        <w:t xml:space="preserve"> - Charlotte</w:t>
                      </w:r>
                    </w:p>
                    <w:p w14:paraId="6E035B20" w14:textId="77777777" w:rsidR="00812786" w:rsidRDefault="00812786" w:rsidP="00E11897"/>
                    <w:p w14:paraId="11CBC5C7" w14:textId="77777777" w:rsidR="00812786" w:rsidRDefault="00812786" w:rsidP="00E11897"/>
                  </w:txbxContent>
                </v:textbox>
                <w10:wrap anchorx="margin"/>
              </v:shape>
            </w:pict>
          </mc:Fallback>
        </mc:AlternateContent>
      </w:r>
    </w:p>
    <w:p w14:paraId="7209BBA9" w14:textId="2EFB2994" w:rsidR="00C1341E" w:rsidRDefault="00C1341E" w:rsidP="00E11897">
      <w:pPr>
        <w:spacing w:line="360" w:lineRule="auto"/>
        <w:rPr>
          <w:rFonts w:ascii="Arial" w:hAnsi="Arial" w:cs="Arial"/>
          <w:sz w:val="24"/>
          <w:szCs w:val="24"/>
        </w:rPr>
      </w:pPr>
    </w:p>
    <w:p w14:paraId="7476E808" w14:textId="1AE14840" w:rsidR="00FA6657" w:rsidRDefault="00FA6657" w:rsidP="00E11897">
      <w:pPr>
        <w:spacing w:line="360" w:lineRule="auto"/>
        <w:rPr>
          <w:rFonts w:ascii="Arial" w:hAnsi="Arial" w:cs="Arial"/>
          <w:sz w:val="24"/>
          <w:szCs w:val="24"/>
        </w:rPr>
      </w:pPr>
    </w:p>
    <w:p w14:paraId="4F9D6FCE" w14:textId="601274ED" w:rsidR="00D215BD" w:rsidRDefault="00D215BD" w:rsidP="00E11897">
      <w:pPr>
        <w:spacing w:line="360" w:lineRule="auto"/>
        <w:rPr>
          <w:rFonts w:ascii="Arial" w:hAnsi="Arial" w:cs="Arial"/>
          <w:sz w:val="24"/>
          <w:szCs w:val="24"/>
        </w:rPr>
      </w:pPr>
    </w:p>
    <w:p w14:paraId="3F1C8E60" w14:textId="77777777" w:rsidR="00A811BC" w:rsidRPr="00E11897" w:rsidRDefault="00A811BC" w:rsidP="00E11897">
      <w:pPr>
        <w:spacing w:line="360" w:lineRule="auto"/>
        <w:rPr>
          <w:rFonts w:ascii="Arial" w:hAnsi="Arial" w:cs="Arial"/>
          <w:sz w:val="24"/>
          <w:szCs w:val="24"/>
        </w:rPr>
      </w:pPr>
    </w:p>
    <w:p w14:paraId="78A4D7BA" w14:textId="51B0989E" w:rsidR="00E11897" w:rsidRPr="00E11897" w:rsidRDefault="0013411A" w:rsidP="00E11897">
      <w:pPr>
        <w:shd w:val="clear" w:color="auto" w:fill="E2EFD9" w:themeFill="accent6" w:themeFillTint="33"/>
        <w:tabs>
          <w:tab w:val="left" w:pos="3750"/>
        </w:tabs>
        <w:spacing w:line="360" w:lineRule="auto"/>
        <w:rPr>
          <w:rFonts w:ascii="Arial" w:eastAsia="Calibri" w:hAnsi="Arial" w:cs="Arial"/>
          <w:b/>
          <w:color w:val="2E74B5" w:themeColor="accent1" w:themeShade="BF"/>
          <w:sz w:val="24"/>
          <w:szCs w:val="24"/>
        </w:rPr>
      </w:pPr>
      <w:r>
        <w:rPr>
          <w:rFonts w:ascii="Arial" w:eastAsia="Calibri" w:hAnsi="Arial" w:cs="Arial"/>
          <w:b/>
          <w:color w:val="2E74B5" w:themeColor="accent1" w:themeShade="BF"/>
          <w:sz w:val="24"/>
          <w:szCs w:val="24"/>
        </w:rPr>
        <w:lastRenderedPageBreak/>
        <w:t>Theme 3</w:t>
      </w:r>
      <w:r w:rsidR="00E11897" w:rsidRPr="00E11897">
        <w:rPr>
          <w:rFonts w:ascii="Arial" w:eastAsia="Calibri" w:hAnsi="Arial" w:cs="Arial"/>
          <w:b/>
          <w:color w:val="2E74B5" w:themeColor="accent1" w:themeShade="BF"/>
          <w:sz w:val="24"/>
          <w:szCs w:val="24"/>
        </w:rPr>
        <w:t xml:space="preserve">: </w:t>
      </w:r>
      <w:r w:rsidR="00153DAA">
        <w:rPr>
          <w:rFonts w:ascii="Arial" w:eastAsia="Calibri" w:hAnsi="Arial" w:cs="Arial"/>
          <w:b/>
          <w:color w:val="2E74B5" w:themeColor="accent1" w:themeShade="BF"/>
          <w:sz w:val="24"/>
          <w:szCs w:val="24"/>
        </w:rPr>
        <w:t>‘</w:t>
      </w:r>
      <w:r w:rsidR="00E11897" w:rsidRPr="00E11897">
        <w:rPr>
          <w:rFonts w:ascii="Arial" w:eastAsia="Calibri" w:hAnsi="Arial" w:cs="Arial"/>
          <w:b/>
          <w:color w:val="2E74B5" w:themeColor="accent1" w:themeShade="BF"/>
          <w:sz w:val="24"/>
          <w:szCs w:val="24"/>
        </w:rPr>
        <w:t>Neglected and “left to get on with it”</w:t>
      </w:r>
      <w:r w:rsidR="00153DAA">
        <w:rPr>
          <w:rFonts w:ascii="Arial" w:eastAsia="Calibri" w:hAnsi="Arial" w:cs="Arial"/>
          <w:b/>
          <w:color w:val="2E74B5" w:themeColor="accent1" w:themeShade="BF"/>
          <w:sz w:val="24"/>
          <w:szCs w:val="24"/>
        </w:rPr>
        <w:t>’</w:t>
      </w:r>
      <w:r w:rsidR="00E11897" w:rsidRPr="00E11897">
        <w:rPr>
          <w:rFonts w:ascii="Arial" w:eastAsia="Calibri" w:hAnsi="Arial" w:cs="Arial"/>
          <w:b/>
          <w:color w:val="2E74B5" w:themeColor="accent1" w:themeShade="BF"/>
          <w:sz w:val="24"/>
          <w:szCs w:val="24"/>
        </w:rPr>
        <w:t xml:space="preserve">  </w:t>
      </w:r>
    </w:p>
    <w:p w14:paraId="66F4E172" w14:textId="0C8B71B8" w:rsidR="00E11897" w:rsidRPr="00E11897" w:rsidRDefault="00E11897" w:rsidP="00E11897">
      <w:pPr>
        <w:tabs>
          <w:tab w:val="left" w:pos="3750"/>
        </w:tabs>
        <w:spacing w:line="360" w:lineRule="auto"/>
        <w:rPr>
          <w:rFonts w:ascii="Arial" w:hAnsi="Arial" w:cs="Arial"/>
          <w:sz w:val="24"/>
          <w:szCs w:val="24"/>
        </w:rPr>
      </w:pPr>
      <w:r w:rsidRPr="00E11897">
        <w:rPr>
          <w:rFonts w:ascii="Arial" w:hAnsi="Arial" w:cs="Arial"/>
          <w:sz w:val="24"/>
          <w:szCs w:val="24"/>
        </w:rPr>
        <w:t>Participants discussed feeling dismissed; invalidated and unheard when they shared concerns with social care and other professionals about the child or placement. Participants also appeared to feel that their needs and the need</w:t>
      </w:r>
      <w:r w:rsidR="00153DAA">
        <w:rPr>
          <w:rFonts w:ascii="Arial" w:hAnsi="Arial" w:cs="Arial"/>
          <w:sz w:val="24"/>
          <w:szCs w:val="24"/>
        </w:rPr>
        <w:t xml:space="preserve">s of the child </w:t>
      </w:r>
      <w:proofErr w:type="gramStart"/>
      <w:r w:rsidR="00153DAA">
        <w:rPr>
          <w:rFonts w:ascii="Arial" w:hAnsi="Arial" w:cs="Arial"/>
          <w:sz w:val="24"/>
          <w:szCs w:val="24"/>
        </w:rPr>
        <w:t xml:space="preserve">were </w:t>
      </w:r>
      <w:r w:rsidRPr="00E11897">
        <w:rPr>
          <w:rFonts w:ascii="Arial" w:hAnsi="Arial" w:cs="Arial"/>
          <w:sz w:val="24"/>
          <w:szCs w:val="24"/>
        </w:rPr>
        <w:t>not met</w:t>
      </w:r>
      <w:proofErr w:type="gramEnd"/>
      <w:r w:rsidRPr="00E11897">
        <w:rPr>
          <w:rFonts w:ascii="Arial" w:hAnsi="Arial" w:cs="Arial"/>
          <w:sz w:val="24"/>
          <w:szCs w:val="24"/>
        </w:rPr>
        <w:t xml:space="preserve"> by services. This meant that appropriate support was not in </w:t>
      </w:r>
      <w:r w:rsidR="000C19C1" w:rsidRPr="00E11897">
        <w:rPr>
          <w:rFonts w:ascii="Arial" w:hAnsi="Arial" w:cs="Arial"/>
          <w:sz w:val="24"/>
          <w:szCs w:val="24"/>
        </w:rPr>
        <w:t>place, which</w:t>
      </w:r>
      <w:r w:rsidRPr="00E11897">
        <w:rPr>
          <w:rFonts w:ascii="Arial" w:hAnsi="Arial" w:cs="Arial"/>
          <w:sz w:val="24"/>
          <w:szCs w:val="24"/>
        </w:rPr>
        <w:t xml:space="preserve"> lead to participants relying on their own resources for prolonged periods. Over</w:t>
      </w:r>
      <w:r w:rsidR="0013411A">
        <w:rPr>
          <w:rFonts w:ascii="Arial" w:hAnsi="Arial" w:cs="Arial"/>
          <w:sz w:val="24"/>
          <w:szCs w:val="24"/>
        </w:rPr>
        <w:t xml:space="preserve"> </w:t>
      </w:r>
      <w:r w:rsidR="00D17A66" w:rsidRPr="00E11897">
        <w:rPr>
          <w:rFonts w:ascii="Arial" w:hAnsi="Arial" w:cs="Arial"/>
          <w:sz w:val="24"/>
          <w:szCs w:val="24"/>
        </w:rPr>
        <w:t>time,</w:t>
      </w:r>
      <w:r w:rsidRPr="00E11897">
        <w:rPr>
          <w:rFonts w:ascii="Arial" w:hAnsi="Arial" w:cs="Arial"/>
          <w:sz w:val="24"/>
          <w:szCs w:val="24"/>
        </w:rPr>
        <w:t xml:space="preserve"> this meant that participants’ could not provide the qualities of caregiving that the child </w:t>
      </w:r>
      <w:r w:rsidR="000C19C1" w:rsidRPr="00E11897">
        <w:rPr>
          <w:rFonts w:ascii="Arial" w:hAnsi="Arial" w:cs="Arial"/>
          <w:sz w:val="24"/>
          <w:szCs w:val="24"/>
        </w:rPr>
        <w:t>needed, which</w:t>
      </w:r>
      <w:r w:rsidRPr="00E11897">
        <w:rPr>
          <w:rFonts w:ascii="Arial" w:hAnsi="Arial" w:cs="Arial"/>
          <w:sz w:val="24"/>
          <w:szCs w:val="24"/>
        </w:rPr>
        <w:t xml:space="preserve"> contributed to blocked care. Eventually, some participants withdrew from social care and the child.</w:t>
      </w:r>
    </w:p>
    <w:p w14:paraId="5B79BB63" w14:textId="77777777" w:rsidR="00E11897" w:rsidRPr="00E11897" w:rsidRDefault="00E11897" w:rsidP="00E11897">
      <w:pPr>
        <w:tabs>
          <w:tab w:val="left" w:pos="3750"/>
        </w:tabs>
        <w:spacing w:line="360" w:lineRule="auto"/>
        <w:rPr>
          <w:rFonts w:ascii="Arial" w:hAnsi="Arial" w:cs="Arial"/>
          <w:sz w:val="24"/>
          <w:szCs w:val="24"/>
        </w:rPr>
      </w:pPr>
      <w:r w:rsidRPr="00E11897">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3BE0E430" wp14:editId="3D9EC726">
                <wp:simplePos x="0" y="0"/>
                <wp:positionH relativeFrom="margin">
                  <wp:posOffset>1300383</wp:posOffset>
                </wp:positionH>
                <wp:positionV relativeFrom="paragraph">
                  <wp:posOffset>45818</wp:posOffset>
                </wp:positionV>
                <wp:extent cx="3349782" cy="1421394"/>
                <wp:effectExtent l="38100" t="38100" r="41275" b="45720"/>
                <wp:wrapNone/>
                <wp:docPr id="1125" name="Text Box 1125"/>
                <wp:cNvGraphicFramePr/>
                <a:graphic xmlns:a="http://schemas.openxmlformats.org/drawingml/2006/main">
                  <a:graphicData uri="http://schemas.microsoft.com/office/word/2010/wordprocessingShape">
                    <wps:wsp>
                      <wps:cNvSpPr txBox="1"/>
                      <wps:spPr>
                        <a:xfrm>
                          <a:off x="0" y="0"/>
                          <a:ext cx="3349782" cy="1421394"/>
                        </a:xfrm>
                        <a:prstGeom prst="rect">
                          <a:avLst/>
                        </a:prstGeom>
                        <a:solidFill>
                          <a:srgbClr val="ED7D31">
                            <a:lumMod val="40000"/>
                            <a:lumOff val="60000"/>
                          </a:srgbClr>
                        </a:solidFill>
                        <a:ln w="76200" cmpd="dbl">
                          <a:solidFill>
                            <a:sysClr val="window" lastClr="FFFFFF"/>
                          </a:solidFill>
                        </a:ln>
                      </wps:spPr>
                      <wps:txbx>
                        <w:txbxContent>
                          <w:p w14:paraId="2C5965CB" w14:textId="3D40064F" w:rsidR="00812786" w:rsidRDefault="00812786" w:rsidP="00E11897">
                            <w:r>
                              <w:rPr>
                                <w:i/>
                              </w:rPr>
                              <w:t>“E</w:t>
                            </w:r>
                            <w:r w:rsidRPr="0002686F">
                              <w:rPr>
                                <w:i/>
                              </w:rPr>
                              <w:t>very time you try and seek some support or you know something for the child from the services that you don't get each time that's just that knocks you down that little bit more then a li</w:t>
                            </w:r>
                            <w:r>
                              <w:rPr>
                                <w:i/>
                              </w:rPr>
                              <w:t>ttle bit more…</w:t>
                            </w:r>
                            <w:r w:rsidRPr="0002686F">
                              <w:rPr>
                                <w:i/>
                              </w:rPr>
                              <w:t xml:space="preserve"> to the point where it's like I can't do it I can't provide the care that I need to provide</w:t>
                            </w:r>
                            <w:r>
                              <w:rPr>
                                <w:i/>
                              </w:rPr>
                              <w:t>..</w:t>
                            </w:r>
                            <w:r w:rsidRPr="0002686F">
                              <w:rPr>
                                <w:i/>
                              </w:rPr>
                              <w:t>.”</w:t>
                            </w:r>
                            <w:r w:rsidRPr="0002686F">
                              <w:t xml:space="preserve"> – Charlotte  </w:t>
                            </w:r>
                          </w:p>
                          <w:p w14:paraId="7CA2EC8B" w14:textId="77777777" w:rsidR="00812786" w:rsidRDefault="00812786" w:rsidP="00E118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E430" id="Text Box 1125" o:spid="_x0000_s1033" type="#_x0000_t202" style="position:absolute;margin-left:102.4pt;margin-top:3.6pt;width:263.75pt;height:111.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" fillcolor="#f8cbad" strokecolor="window" strokeweight="6pt">
                <v:stroke linestyle="thinThin"/>
                <v:textbox>
                  <w:txbxContent>
                    <w:p w14:paraId="2C5965CB" w14:textId="3D40064F" w:rsidR="00812786" w:rsidRDefault="00812786" w:rsidP="00E11897">
                      <w:r>
                        <w:rPr>
                          <w:i/>
                        </w:rPr>
                        <w:t>“E</w:t>
                      </w:r>
                      <w:r w:rsidRPr="0002686F">
                        <w:rPr>
                          <w:i/>
                        </w:rPr>
                        <w:t>very time you try and seek some support or you know something for the child from the services that you don't get each time that's just that knocks you down that little bit more then a li</w:t>
                      </w:r>
                      <w:r>
                        <w:rPr>
                          <w:i/>
                        </w:rPr>
                        <w:t>ttle bit more…</w:t>
                      </w:r>
                      <w:r w:rsidRPr="0002686F">
                        <w:rPr>
                          <w:i/>
                        </w:rPr>
                        <w:t xml:space="preserve"> to the point where it's like I can't do it I can't provide the care that I need to provide</w:t>
                      </w:r>
                      <w:r>
                        <w:rPr>
                          <w:i/>
                        </w:rPr>
                        <w:t>..</w:t>
                      </w:r>
                      <w:r w:rsidRPr="0002686F">
                        <w:rPr>
                          <w:i/>
                        </w:rPr>
                        <w:t>.”</w:t>
                      </w:r>
                      <w:r w:rsidRPr="0002686F">
                        <w:t xml:space="preserve"> – Charlotte  </w:t>
                      </w:r>
                    </w:p>
                    <w:p w14:paraId="7CA2EC8B" w14:textId="77777777" w:rsidR="00812786" w:rsidRDefault="00812786" w:rsidP="00E11897"/>
                  </w:txbxContent>
                </v:textbox>
                <w10:wrap anchorx="margin"/>
              </v:shape>
            </w:pict>
          </mc:Fallback>
        </mc:AlternateContent>
      </w:r>
    </w:p>
    <w:p w14:paraId="6816B129" w14:textId="77777777" w:rsidR="00E11897" w:rsidRPr="00E11897" w:rsidRDefault="00E11897" w:rsidP="00E11897">
      <w:pPr>
        <w:spacing w:line="360" w:lineRule="auto"/>
        <w:rPr>
          <w:rFonts w:ascii="Arial" w:hAnsi="Arial" w:cs="Arial"/>
          <w:b/>
          <w:sz w:val="24"/>
          <w:szCs w:val="24"/>
        </w:rPr>
      </w:pPr>
    </w:p>
    <w:p w14:paraId="499756D3" w14:textId="77777777" w:rsidR="00E11897" w:rsidRPr="00E11897" w:rsidRDefault="00E11897" w:rsidP="00E11897">
      <w:pPr>
        <w:spacing w:line="360" w:lineRule="auto"/>
        <w:rPr>
          <w:rFonts w:ascii="Arial" w:hAnsi="Arial" w:cs="Arial"/>
          <w:b/>
          <w:sz w:val="24"/>
          <w:szCs w:val="24"/>
        </w:rPr>
      </w:pPr>
    </w:p>
    <w:p w14:paraId="4DEAA9D4" w14:textId="77777777" w:rsidR="00E11897" w:rsidRPr="00E11897" w:rsidRDefault="00E11897" w:rsidP="00E11897">
      <w:pPr>
        <w:spacing w:line="360" w:lineRule="auto"/>
        <w:rPr>
          <w:rFonts w:ascii="Arial" w:hAnsi="Arial" w:cs="Arial"/>
          <w:b/>
          <w:sz w:val="24"/>
          <w:szCs w:val="24"/>
        </w:rPr>
      </w:pPr>
    </w:p>
    <w:p w14:paraId="3E82074D" w14:textId="77777777" w:rsidR="00E11897" w:rsidRPr="00E11897" w:rsidRDefault="00E11897" w:rsidP="00E11897">
      <w:pPr>
        <w:spacing w:line="360" w:lineRule="auto"/>
        <w:rPr>
          <w:rFonts w:ascii="Arial" w:hAnsi="Arial" w:cs="Arial"/>
          <w:b/>
          <w:sz w:val="24"/>
          <w:szCs w:val="24"/>
        </w:rPr>
      </w:pPr>
    </w:p>
    <w:p w14:paraId="1D5EF449" w14:textId="77777777" w:rsidR="00E11897" w:rsidRPr="00E11897" w:rsidRDefault="0013411A" w:rsidP="00E11897">
      <w:pPr>
        <w:shd w:val="clear" w:color="auto" w:fill="E2EFD9" w:themeFill="accent6" w:themeFillTint="33"/>
        <w:spacing w:line="360" w:lineRule="auto"/>
        <w:rPr>
          <w:rFonts w:ascii="Arial" w:hAnsi="Arial" w:cs="Arial"/>
          <w:b/>
          <w:color w:val="2E74B5" w:themeColor="accent1" w:themeShade="BF"/>
          <w:sz w:val="24"/>
          <w:szCs w:val="24"/>
        </w:rPr>
      </w:pPr>
      <w:r>
        <w:rPr>
          <w:rFonts w:ascii="Arial" w:hAnsi="Arial" w:cs="Arial"/>
          <w:b/>
          <w:color w:val="2E74B5" w:themeColor="accent1" w:themeShade="BF"/>
          <w:sz w:val="24"/>
          <w:szCs w:val="24"/>
        </w:rPr>
        <w:t>Theme 4: ‘H</w:t>
      </w:r>
      <w:r w:rsidR="00E11897" w:rsidRPr="00E11897">
        <w:rPr>
          <w:rFonts w:ascii="Arial" w:hAnsi="Arial" w:cs="Arial"/>
          <w:b/>
          <w:color w:val="2E74B5" w:themeColor="accent1" w:themeShade="BF"/>
          <w:sz w:val="24"/>
          <w:szCs w:val="24"/>
        </w:rPr>
        <w:t>aving a break’</w:t>
      </w:r>
      <w:r w:rsidR="00E11897" w:rsidRPr="00E11897">
        <w:rPr>
          <w:rFonts w:ascii="Arial" w:hAnsi="Arial" w:cs="Arial"/>
          <w:noProof/>
          <w:color w:val="2E74B5" w:themeColor="accent1" w:themeShade="BF"/>
          <w:sz w:val="24"/>
          <w:szCs w:val="24"/>
          <w:lang w:eastAsia="en-GB"/>
        </w:rPr>
        <w:t xml:space="preserve"> </w:t>
      </w:r>
    </w:p>
    <w:p w14:paraId="5ECE49CB" w14:textId="0B3EE44F" w:rsidR="00E11897" w:rsidRPr="00E11897" w:rsidRDefault="002D71AB" w:rsidP="00E11897">
      <w:pPr>
        <w:spacing w:line="360" w:lineRule="auto"/>
        <w:rPr>
          <w:rFonts w:ascii="Arial" w:hAnsi="Arial" w:cs="Arial"/>
          <w:sz w:val="24"/>
          <w:szCs w:val="24"/>
        </w:rPr>
      </w:pPr>
      <w:r w:rsidRPr="00E11897">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0F4AE21C" wp14:editId="6AB4207F">
                <wp:simplePos x="0" y="0"/>
                <wp:positionH relativeFrom="margin">
                  <wp:posOffset>1139844</wp:posOffset>
                </wp:positionH>
                <wp:positionV relativeFrom="paragraph">
                  <wp:posOffset>1593303</wp:posOffset>
                </wp:positionV>
                <wp:extent cx="3349782" cy="1421394"/>
                <wp:effectExtent l="38100" t="38100" r="41275" b="45720"/>
                <wp:wrapNone/>
                <wp:docPr id="1127" name="Text Box 1127"/>
                <wp:cNvGraphicFramePr/>
                <a:graphic xmlns:a="http://schemas.openxmlformats.org/drawingml/2006/main">
                  <a:graphicData uri="http://schemas.microsoft.com/office/word/2010/wordprocessingShape">
                    <wps:wsp>
                      <wps:cNvSpPr txBox="1"/>
                      <wps:spPr>
                        <a:xfrm>
                          <a:off x="0" y="0"/>
                          <a:ext cx="3349782" cy="1421394"/>
                        </a:xfrm>
                        <a:prstGeom prst="rect">
                          <a:avLst/>
                        </a:prstGeom>
                        <a:solidFill>
                          <a:srgbClr val="ED7D31">
                            <a:lumMod val="40000"/>
                            <a:lumOff val="60000"/>
                          </a:srgbClr>
                        </a:solidFill>
                        <a:ln w="76200" cmpd="dbl">
                          <a:solidFill>
                            <a:sysClr val="window" lastClr="FFFFFF"/>
                          </a:solidFill>
                        </a:ln>
                      </wps:spPr>
                      <wps:txbx>
                        <w:txbxContent>
                          <w:p w14:paraId="30E3794D" w14:textId="77777777" w:rsidR="00812786" w:rsidRDefault="00812786" w:rsidP="00E11897">
                            <w:r w:rsidRPr="0002686F">
                              <w:rPr>
                                <w:i/>
                              </w:rPr>
                              <w:t>“He's been on</w:t>
                            </w:r>
                            <w:r>
                              <w:rPr>
                                <w:i/>
                              </w:rPr>
                              <w:t xml:space="preserve"> [respite] a</w:t>
                            </w:r>
                            <w:r w:rsidRPr="0002686F">
                              <w:rPr>
                                <w:i/>
                              </w:rPr>
                              <w:t>nd I explained to him that som</w:t>
                            </w:r>
                            <w:r>
                              <w:rPr>
                                <w:i/>
                              </w:rPr>
                              <w:t>etimes…</w:t>
                            </w:r>
                            <w:r w:rsidRPr="0002686F">
                              <w:rPr>
                                <w:i/>
                              </w:rPr>
                              <w:t xml:space="preserve">I </w:t>
                            </w:r>
                            <w:proofErr w:type="spellStart"/>
                            <w:r w:rsidRPr="0002686F">
                              <w:rPr>
                                <w:i/>
                              </w:rPr>
                              <w:t>I</w:t>
                            </w:r>
                            <w:proofErr w:type="spellEnd"/>
                            <w:r w:rsidRPr="0002686F">
                              <w:rPr>
                                <w:i/>
                              </w:rPr>
                              <w:t xml:space="preserve"> need to recharge my batteries”</w:t>
                            </w:r>
                            <w:r w:rsidRPr="0002686F">
                              <w:t xml:space="preserve"> – Ava</w:t>
                            </w:r>
                          </w:p>
                          <w:p w14:paraId="21B1415C" w14:textId="77777777" w:rsidR="00812786" w:rsidRDefault="00812786" w:rsidP="00E118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E21C" id="Text Box 1127" o:spid="_x0000_s1034" type="#_x0000_t202" style="position:absolute;margin-left:89.75pt;margin-top:125.45pt;width:263.75pt;height:111.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" fillcolor="#f8cbad" strokecolor="window" strokeweight="6pt">
                <v:stroke linestyle="thinThin"/>
                <v:textbox>
                  <w:txbxContent>
                    <w:p w14:paraId="30E3794D" w14:textId="77777777" w:rsidR="00812786" w:rsidRDefault="00812786" w:rsidP="00E11897">
                      <w:r w:rsidRPr="0002686F">
                        <w:rPr>
                          <w:i/>
                        </w:rPr>
                        <w:t>“He's been on</w:t>
                      </w:r>
                      <w:r>
                        <w:rPr>
                          <w:i/>
                        </w:rPr>
                        <w:t xml:space="preserve"> [respite] a</w:t>
                      </w:r>
                      <w:r w:rsidRPr="0002686F">
                        <w:rPr>
                          <w:i/>
                        </w:rPr>
                        <w:t>nd I explained to him that som</w:t>
                      </w:r>
                      <w:r>
                        <w:rPr>
                          <w:i/>
                        </w:rPr>
                        <w:t>etimes…</w:t>
                      </w:r>
                      <w:r w:rsidRPr="0002686F">
                        <w:rPr>
                          <w:i/>
                        </w:rPr>
                        <w:t xml:space="preserve">I </w:t>
                      </w:r>
                      <w:proofErr w:type="spellStart"/>
                      <w:r w:rsidRPr="0002686F">
                        <w:rPr>
                          <w:i/>
                        </w:rPr>
                        <w:t>I</w:t>
                      </w:r>
                      <w:proofErr w:type="spellEnd"/>
                      <w:r w:rsidRPr="0002686F">
                        <w:rPr>
                          <w:i/>
                        </w:rPr>
                        <w:t xml:space="preserve"> need to recharge my batteries”</w:t>
                      </w:r>
                      <w:r w:rsidRPr="0002686F">
                        <w:t xml:space="preserve"> – Ava</w:t>
                      </w:r>
                    </w:p>
                    <w:p w14:paraId="21B1415C" w14:textId="77777777" w:rsidR="00812786" w:rsidRDefault="00812786" w:rsidP="00E11897"/>
                  </w:txbxContent>
                </v:textbox>
                <w10:wrap anchorx="margin"/>
              </v:shape>
            </w:pict>
          </mc:Fallback>
        </mc:AlternateContent>
      </w:r>
      <w:r w:rsidR="00E11897" w:rsidRPr="00E11897">
        <w:rPr>
          <w:rFonts w:ascii="Arial" w:hAnsi="Arial" w:cs="Arial"/>
          <w:sz w:val="24"/>
          <w:szCs w:val="24"/>
        </w:rPr>
        <w:t>Participants identified that self-care in the form of ‘having a break’ served a protective function against blocked care by enabling them to look after and care for themselves, recover from the demands of their role and rejuvenate so that they could remain engaged in the relationship with the child.</w:t>
      </w:r>
      <w:r w:rsidR="00E11897" w:rsidRPr="002D71AB">
        <w:rPr>
          <w:rFonts w:ascii="Arial" w:hAnsi="Arial" w:cs="Arial"/>
          <w:color w:val="FF0000"/>
          <w:sz w:val="24"/>
          <w:szCs w:val="24"/>
        </w:rPr>
        <w:t xml:space="preserve"> </w:t>
      </w:r>
      <w:r w:rsidRPr="00311ACD">
        <w:rPr>
          <w:rFonts w:ascii="Arial" w:hAnsi="Arial" w:cs="Arial"/>
          <w:sz w:val="24"/>
          <w:szCs w:val="24"/>
        </w:rPr>
        <w:t>Participants discussed the importance of respite care for facilitating a break, most participants noted that it was difficult to access respite care.</w:t>
      </w:r>
    </w:p>
    <w:p w14:paraId="5A363827" w14:textId="13D3C09F" w:rsidR="002D71AB" w:rsidRDefault="002D71AB" w:rsidP="00E11897">
      <w:pPr>
        <w:tabs>
          <w:tab w:val="left" w:pos="1640"/>
        </w:tabs>
        <w:spacing w:line="360" w:lineRule="auto"/>
        <w:rPr>
          <w:rFonts w:ascii="Arial" w:hAnsi="Arial" w:cs="Arial"/>
          <w:sz w:val="24"/>
          <w:szCs w:val="24"/>
        </w:rPr>
      </w:pPr>
    </w:p>
    <w:p w14:paraId="3D91582C" w14:textId="5230D949" w:rsidR="002D71AB" w:rsidRDefault="002D71AB" w:rsidP="00E11897">
      <w:pPr>
        <w:tabs>
          <w:tab w:val="left" w:pos="1640"/>
        </w:tabs>
        <w:spacing w:line="360" w:lineRule="auto"/>
        <w:rPr>
          <w:rFonts w:ascii="Arial" w:hAnsi="Arial" w:cs="Arial"/>
          <w:sz w:val="24"/>
          <w:szCs w:val="24"/>
        </w:rPr>
      </w:pPr>
    </w:p>
    <w:p w14:paraId="370CA055" w14:textId="32A4D7A4" w:rsidR="00C1341E" w:rsidRDefault="00C1341E" w:rsidP="00E11897">
      <w:pPr>
        <w:tabs>
          <w:tab w:val="left" w:pos="1640"/>
        </w:tabs>
        <w:spacing w:line="360" w:lineRule="auto"/>
        <w:rPr>
          <w:rFonts w:ascii="Arial" w:hAnsi="Arial" w:cs="Arial"/>
          <w:sz w:val="24"/>
          <w:szCs w:val="24"/>
        </w:rPr>
      </w:pPr>
    </w:p>
    <w:p w14:paraId="78F18D36" w14:textId="77777777" w:rsidR="00C1341E" w:rsidRPr="00E11897" w:rsidRDefault="00C1341E" w:rsidP="00E11897">
      <w:pPr>
        <w:tabs>
          <w:tab w:val="left" w:pos="1640"/>
        </w:tabs>
        <w:spacing w:line="360" w:lineRule="auto"/>
        <w:rPr>
          <w:rFonts w:ascii="Arial" w:hAnsi="Arial" w:cs="Arial"/>
          <w:sz w:val="24"/>
          <w:szCs w:val="24"/>
        </w:rPr>
      </w:pPr>
    </w:p>
    <w:p w14:paraId="2DE723BA" w14:textId="23297323" w:rsidR="00E11897" w:rsidRPr="00E11897" w:rsidRDefault="000C19C1" w:rsidP="00E11897">
      <w:pPr>
        <w:shd w:val="clear" w:color="auto" w:fill="E2EFD9" w:themeFill="accent6" w:themeFillTint="33"/>
        <w:tabs>
          <w:tab w:val="left" w:pos="1640"/>
        </w:tabs>
        <w:spacing w:line="360" w:lineRule="auto"/>
        <w:rPr>
          <w:rFonts w:ascii="Arial" w:hAnsi="Arial" w:cs="Arial"/>
          <w:b/>
          <w:color w:val="2E74B5" w:themeColor="accent1" w:themeShade="BF"/>
          <w:sz w:val="24"/>
          <w:szCs w:val="24"/>
        </w:rPr>
      </w:pPr>
      <w:r>
        <w:rPr>
          <w:rFonts w:ascii="Arial" w:hAnsi="Arial" w:cs="Arial"/>
          <w:b/>
          <w:color w:val="2E74B5" w:themeColor="accent1" w:themeShade="BF"/>
          <w:sz w:val="24"/>
          <w:szCs w:val="24"/>
        </w:rPr>
        <w:t>Theme 5: ‘Now I get it’</w:t>
      </w:r>
    </w:p>
    <w:p w14:paraId="1752665F" w14:textId="3CBF9A87" w:rsidR="00E11897" w:rsidRPr="00E11897" w:rsidRDefault="00E11897" w:rsidP="00E11897">
      <w:pPr>
        <w:tabs>
          <w:tab w:val="left" w:pos="1640"/>
        </w:tabs>
        <w:spacing w:line="360" w:lineRule="auto"/>
        <w:rPr>
          <w:rFonts w:ascii="Arial" w:hAnsi="Arial" w:cs="Arial"/>
          <w:sz w:val="24"/>
          <w:szCs w:val="24"/>
        </w:rPr>
      </w:pPr>
      <w:r w:rsidRPr="00E11897">
        <w:rPr>
          <w:rFonts w:ascii="Arial" w:hAnsi="Arial" w:cs="Arial"/>
          <w:sz w:val="24"/>
          <w:szCs w:val="24"/>
        </w:rPr>
        <w:t>Participants identified that their understanding of the child, their presentation and their needs developed over time through support, experience and reflection.</w:t>
      </w:r>
      <w:r w:rsidR="002D71AB">
        <w:rPr>
          <w:rFonts w:ascii="Arial" w:hAnsi="Arial" w:cs="Arial"/>
          <w:sz w:val="24"/>
          <w:szCs w:val="24"/>
        </w:rPr>
        <w:t xml:space="preserve"> </w:t>
      </w:r>
      <w:r w:rsidRPr="00E11897">
        <w:rPr>
          <w:rFonts w:ascii="Arial" w:hAnsi="Arial" w:cs="Arial"/>
          <w:sz w:val="24"/>
          <w:szCs w:val="24"/>
        </w:rPr>
        <w:t xml:space="preserve">This </w:t>
      </w:r>
      <w:r w:rsidRPr="00E11897">
        <w:rPr>
          <w:rFonts w:ascii="Arial" w:hAnsi="Arial" w:cs="Arial"/>
          <w:sz w:val="24"/>
          <w:szCs w:val="24"/>
        </w:rPr>
        <w:lastRenderedPageBreak/>
        <w:t>level of understanding helped participants to identify and provide the care that the child needed.</w:t>
      </w:r>
    </w:p>
    <w:p w14:paraId="4F2E0F25" w14:textId="070EBFA8" w:rsidR="00E11897" w:rsidRPr="00E11897" w:rsidRDefault="002D71AB" w:rsidP="00E11897">
      <w:pPr>
        <w:tabs>
          <w:tab w:val="left" w:pos="1640"/>
        </w:tabs>
        <w:spacing w:line="360" w:lineRule="auto"/>
        <w:rPr>
          <w:rFonts w:ascii="Arial" w:hAnsi="Arial" w:cs="Arial"/>
          <w:sz w:val="24"/>
          <w:szCs w:val="24"/>
        </w:rPr>
      </w:pPr>
      <w:r w:rsidRPr="00E11897">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5E3F2EB2" wp14:editId="728BB6CC">
                <wp:simplePos x="0" y="0"/>
                <wp:positionH relativeFrom="margin">
                  <wp:posOffset>1095469</wp:posOffset>
                </wp:positionH>
                <wp:positionV relativeFrom="paragraph">
                  <wp:posOffset>148188</wp:posOffset>
                </wp:positionV>
                <wp:extent cx="3431264" cy="1729212"/>
                <wp:effectExtent l="38100" t="38100" r="36195" b="42545"/>
                <wp:wrapNone/>
                <wp:docPr id="1121" name="Text Box 1121"/>
                <wp:cNvGraphicFramePr/>
                <a:graphic xmlns:a="http://schemas.openxmlformats.org/drawingml/2006/main">
                  <a:graphicData uri="http://schemas.microsoft.com/office/word/2010/wordprocessingShape">
                    <wps:wsp>
                      <wps:cNvSpPr txBox="1"/>
                      <wps:spPr>
                        <a:xfrm>
                          <a:off x="0" y="0"/>
                          <a:ext cx="3431264" cy="1729212"/>
                        </a:xfrm>
                        <a:prstGeom prst="rect">
                          <a:avLst/>
                        </a:prstGeom>
                        <a:solidFill>
                          <a:srgbClr val="ED7D31">
                            <a:lumMod val="40000"/>
                            <a:lumOff val="60000"/>
                          </a:srgbClr>
                        </a:solidFill>
                        <a:ln w="76200" cmpd="dbl">
                          <a:solidFill>
                            <a:sysClr val="window" lastClr="FFFFFF"/>
                          </a:solidFill>
                        </a:ln>
                      </wps:spPr>
                      <wps:txbx>
                        <w:txbxContent>
                          <w:p w14:paraId="37BD6069" w14:textId="0598F015" w:rsidR="00812786" w:rsidRPr="0012164C" w:rsidRDefault="00812786" w:rsidP="00E11897">
                            <w:pPr>
                              <w:rPr>
                                <w:i/>
                              </w:rPr>
                            </w:pPr>
                            <w:r>
                              <w:rPr>
                                <w:i/>
                              </w:rPr>
                              <w:t>“W</w:t>
                            </w:r>
                            <w:r w:rsidRPr="0012164C">
                              <w:rPr>
                                <w:i/>
                              </w:rPr>
                              <w:t>hen they fir</w:t>
                            </w:r>
                            <w:r>
                              <w:rPr>
                                <w:i/>
                              </w:rPr>
                              <w:t>st came...</w:t>
                            </w:r>
                            <w:r w:rsidRPr="0012164C">
                              <w:rPr>
                                <w:i/>
                              </w:rPr>
                              <w:t>I probably reacte</w:t>
                            </w:r>
                            <w:r>
                              <w:rPr>
                                <w:i/>
                              </w:rPr>
                              <w:t>d in the way I shouldn't have…</w:t>
                            </w:r>
                            <w:r w:rsidRPr="0012164C">
                              <w:rPr>
                                <w:i/>
                              </w:rPr>
                              <w:t>now I know that's not the best thing to do is to just stop it and come back to it.</w:t>
                            </w:r>
                            <w:r>
                              <w:rPr>
                                <w:i/>
                              </w:rPr>
                              <w:t xml:space="preserve">”- </w:t>
                            </w:r>
                            <w:r w:rsidRPr="002D71AB">
                              <w:t>Eva</w:t>
                            </w:r>
                          </w:p>
                          <w:p w14:paraId="77286832" w14:textId="70D0F856" w:rsidR="00812786" w:rsidRPr="00311ACD" w:rsidRDefault="00812786" w:rsidP="00E11897">
                            <w:r w:rsidRPr="00311ACD">
                              <w:rPr>
                                <w:i/>
                              </w:rPr>
                              <w:t>“more situations you're in the more you look back and think ah well that work then, but that didn't work... so you've got, like, more things to draw on”</w:t>
                            </w:r>
                            <w:r w:rsidRPr="00311ACD">
                              <w:t xml:space="preserve"> - Daisy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2EB2" id="Text Box 1121" o:spid="_x0000_s1035" type="#_x0000_t202" style="position:absolute;margin-left:86.25pt;margin-top:11.65pt;width:270.2pt;height:136.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" fillcolor="#f8cbad" strokecolor="window" strokeweight="6pt">
                <v:stroke linestyle="thinThin"/>
                <v:textbox>
                  <w:txbxContent>
                    <w:p w14:paraId="37BD6069" w14:textId="0598F015" w:rsidR="00812786" w:rsidRPr="0012164C" w:rsidRDefault="00812786" w:rsidP="00E11897">
                      <w:pPr>
                        <w:rPr>
                          <w:i/>
                        </w:rPr>
                      </w:pPr>
                      <w:r>
                        <w:rPr>
                          <w:i/>
                        </w:rPr>
                        <w:t>“W</w:t>
                      </w:r>
                      <w:r w:rsidRPr="0012164C">
                        <w:rPr>
                          <w:i/>
                        </w:rPr>
                        <w:t>hen they fir</w:t>
                      </w:r>
                      <w:r>
                        <w:rPr>
                          <w:i/>
                        </w:rPr>
                        <w:t>st came...</w:t>
                      </w:r>
                      <w:r w:rsidRPr="0012164C">
                        <w:rPr>
                          <w:i/>
                        </w:rPr>
                        <w:t>I probably reacte</w:t>
                      </w:r>
                      <w:r>
                        <w:rPr>
                          <w:i/>
                        </w:rPr>
                        <w:t>d in the way I shouldn't have…</w:t>
                      </w:r>
                      <w:r w:rsidRPr="0012164C">
                        <w:rPr>
                          <w:i/>
                        </w:rPr>
                        <w:t>now I know that's not the best thing to do is to just stop it and come back to it.</w:t>
                      </w:r>
                      <w:r>
                        <w:rPr>
                          <w:i/>
                        </w:rPr>
                        <w:t xml:space="preserve">”- </w:t>
                      </w:r>
                      <w:r w:rsidRPr="002D71AB">
                        <w:t>Eva</w:t>
                      </w:r>
                    </w:p>
                    <w:p w14:paraId="77286832" w14:textId="70D0F856" w:rsidR="00812786" w:rsidRPr="00311ACD" w:rsidRDefault="00812786" w:rsidP="00E11897">
                      <w:r w:rsidRPr="00311ACD">
                        <w:rPr>
                          <w:i/>
                        </w:rPr>
                        <w:t>“more situations you're in the more you look back and think ah well that work then, but that didn't work... so you've got, like, more things to draw on”</w:t>
                      </w:r>
                      <w:r w:rsidRPr="00311ACD">
                        <w:t xml:space="preserve"> - Daisy</w:t>
                      </w:r>
                    </w:p>
                  </w:txbxContent>
                </v:textbox>
                <w10:wrap anchorx="margin"/>
              </v:shape>
            </w:pict>
          </mc:Fallback>
        </mc:AlternateContent>
      </w:r>
    </w:p>
    <w:p w14:paraId="3507E6F8" w14:textId="12CE152B" w:rsidR="00E11897" w:rsidRPr="00E11897" w:rsidRDefault="00E11897" w:rsidP="00E11897">
      <w:pPr>
        <w:spacing w:line="360" w:lineRule="auto"/>
        <w:rPr>
          <w:rFonts w:ascii="Arial" w:hAnsi="Arial" w:cs="Arial"/>
          <w:sz w:val="24"/>
          <w:szCs w:val="24"/>
        </w:rPr>
      </w:pPr>
    </w:p>
    <w:p w14:paraId="0B347A7C" w14:textId="77777777" w:rsidR="00E11897" w:rsidRPr="00E11897" w:rsidRDefault="00E11897" w:rsidP="00E11897">
      <w:pPr>
        <w:spacing w:line="360" w:lineRule="auto"/>
        <w:rPr>
          <w:rFonts w:ascii="Arial" w:hAnsi="Arial" w:cs="Arial"/>
          <w:sz w:val="24"/>
          <w:szCs w:val="24"/>
        </w:rPr>
      </w:pPr>
    </w:p>
    <w:p w14:paraId="774B97F9" w14:textId="77777777" w:rsidR="00E11897" w:rsidRPr="00E11897" w:rsidRDefault="00E11897" w:rsidP="00E11897">
      <w:pPr>
        <w:spacing w:line="360" w:lineRule="auto"/>
        <w:rPr>
          <w:rFonts w:ascii="Arial" w:hAnsi="Arial" w:cs="Arial"/>
          <w:sz w:val="24"/>
          <w:szCs w:val="24"/>
        </w:rPr>
      </w:pPr>
    </w:p>
    <w:p w14:paraId="2A121CC0" w14:textId="613CE5FC" w:rsidR="00E11897" w:rsidRDefault="00E11897" w:rsidP="00E11897">
      <w:pPr>
        <w:spacing w:line="360" w:lineRule="auto"/>
        <w:rPr>
          <w:rFonts w:ascii="Arial" w:hAnsi="Arial" w:cs="Arial"/>
          <w:sz w:val="24"/>
          <w:szCs w:val="24"/>
        </w:rPr>
      </w:pPr>
    </w:p>
    <w:p w14:paraId="784FDD5E" w14:textId="77777777" w:rsidR="002D71AB" w:rsidRPr="00E11897" w:rsidRDefault="002D71AB" w:rsidP="00E11897">
      <w:pPr>
        <w:spacing w:line="360" w:lineRule="auto"/>
        <w:rPr>
          <w:rFonts w:ascii="Arial" w:hAnsi="Arial" w:cs="Arial"/>
          <w:sz w:val="24"/>
          <w:szCs w:val="24"/>
        </w:rPr>
      </w:pPr>
    </w:p>
    <w:p w14:paraId="13E5BDCE" w14:textId="77777777" w:rsidR="00E11897" w:rsidRPr="00E11897" w:rsidRDefault="00E11897" w:rsidP="00E11897">
      <w:pPr>
        <w:keepNext/>
        <w:keepLines/>
        <w:shd w:val="clear" w:color="auto" w:fill="E2EFD9" w:themeFill="accent6" w:themeFillTint="33"/>
        <w:spacing w:before="240" w:after="0"/>
        <w:jc w:val="center"/>
        <w:outlineLvl w:val="0"/>
        <w:rPr>
          <w:rFonts w:ascii="Arial" w:eastAsiaTheme="majorEastAsia" w:hAnsi="Arial" w:cs="Arial"/>
          <w:b/>
          <w:bCs/>
          <w:smallCaps/>
          <w:color w:val="5B9BD5" w:themeColor="accent1"/>
          <w:spacing w:val="5"/>
          <w:sz w:val="32"/>
          <w:szCs w:val="32"/>
        </w:rPr>
      </w:pPr>
      <w:bookmarkStart w:id="65" w:name="_Toc133474335"/>
      <w:r w:rsidRPr="00E11897">
        <w:rPr>
          <w:rFonts w:ascii="Arial" w:eastAsiaTheme="majorEastAsia" w:hAnsi="Arial" w:cs="Arial"/>
          <w:b/>
          <w:bCs/>
          <w:smallCaps/>
          <w:color w:val="5B9BD5" w:themeColor="accent1"/>
          <w:spacing w:val="5"/>
          <w:sz w:val="32"/>
          <w:szCs w:val="32"/>
        </w:rPr>
        <w:t>What are the implications of these findings?</w:t>
      </w:r>
      <w:bookmarkEnd w:id="65"/>
    </w:p>
    <w:p w14:paraId="6FAF4952" w14:textId="77777777" w:rsidR="00E11897" w:rsidRPr="00E11897" w:rsidRDefault="00E11897" w:rsidP="00E11897"/>
    <w:p w14:paraId="329CC58D" w14:textId="77777777" w:rsidR="00E11897" w:rsidRPr="00E11897" w:rsidRDefault="00E11897" w:rsidP="00E11897">
      <w:pPr>
        <w:numPr>
          <w:ilvl w:val="0"/>
          <w:numId w:val="18"/>
        </w:numPr>
        <w:spacing w:line="360" w:lineRule="auto"/>
        <w:contextualSpacing/>
        <w:rPr>
          <w:rFonts w:ascii="Arial" w:hAnsi="Arial" w:cs="Arial"/>
          <w:sz w:val="24"/>
          <w:szCs w:val="24"/>
        </w:rPr>
      </w:pPr>
      <w:r w:rsidRPr="00E11897">
        <w:rPr>
          <w:rFonts w:ascii="Arial" w:hAnsi="Arial" w:cs="Arial"/>
          <w:sz w:val="24"/>
          <w:szCs w:val="24"/>
        </w:rPr>
        <w:t xml:space="preserve">Foster carer’s previous experiences </w:t>
      </w:r>
      <w:proofErr w:type="gramStart"/>
      <w:r w:rsidRPr="00E11897">
        <w:rPr>
          <w:rFonts w:ascii="Arial" w:hAnsi="Arial" w:cs="Arial"/>
          <w:sz w:val="24"/>
          <w:szCs w:val="24"/>
        </w:rPr>
        <w:t>should be more thoroughly considered</w:t>
      </w:r>
      <w:proofErr w:type="gramEnd"/>
      <w:r w:rsidRPr="00E11897">
        <w:rPr>
          <w:rFonts w:ascii="Arial" w:hAnsi="Arial" w:cs="Arial"/>
          <w:sz w:val="24"/>
          <w:szCs w:val="24"/>
        </w:rPr>
        <w:t xml:space="preserve"> in the placement matching process. </w:t>
      </w:r>
    </w:p>
    <w:p w14:paraId="43538851" w14:textId="636B75DA" w:rsidR="00E11897" w:rsidRPr="00E11897" w:rsidRDefault="00E11897" w:rsidP="00E11897">
      <w:pPr>
        <w:numPr>
          <w:ilvl w:val="0"/>
          <w:numId w:val="18"/>
        </w:numPr>
        <w:spacing w:line="360" w:lineRule="auto"/>
        <w:contextualSpacing/>
        <w:rPr>
          <w:rFonts w:ascii="Arial" w:hAnsi="Arial" w:cs="Arial"/>
          <w:sz w:val="24"/>
          <w:szCs w:val="24"/>
        </w:rPr>
      </w:pPr>
      <w:r w:rsidRPr="00E11897">
        <w:rPr>
          <w:rFonts w:ascii="Arial" w:hAnsi="Arial" w:cs="Arial"/>
          <w:sz w:val="24"/>
          <w:szCs w:val="24"/>
        </w:rPr>
        <w:t xml:space="preserve">Foster carers </w:t>
      </w:r>
      <w:proofErr w:type="gramStart"/>
      <w:r w:rsidRPr="00E11897">
        <w:rPr>
          <w:rFonts w:ascii="Arial" w:hAnsi="Arial" w:cs="Arial"/>
          <w:sz w:val="24"/>
          <w:szCs w:val="24"/>
        </w:rPr>
        <w:t>should be provided</w:t>
      </w:r>
      <w:proofErr w:type="gramEnd"/>
      <w:r w:rsidRPr="00E11897">
        <w:rPr>
          <w:rFonts w:ascii="Arial" w:hAnsi="Arial" w:cs="Arial"/>
          <w:sz w:val="24"/>
          <w:szCs w:val="24"/>
        </w:rPr>
        <w:t xml:space="preserve"> with the opportunity to further understand the</w:t>
      </w:r>
      <w:r w:rsidR="00E75D07">
        <w:rPr>
          <w:rFonts w:ascii="Arial" w:hAnsi="Arial" w:cs="Arial"/>
          <w:sz w:val="24"/>
          <w:szCs w:val="24"/>
        </w:rPr>
        <w:t xml:space="preserve"> </w:t>
      </w:r>
      <w:r w:rsidR="00E75D07" w:rsidRPr="00311ACD">
        <w:rPr>
          <w:rFonts w:ascii="Arial" w:hAnsi="Arial" w:cs="Arial"/>
          <w:sz w:val="24"/>
          <w:szCs w:val="24"/>
        </w:rPr>
        <w:t>potential</w:t>
      </w:r>
      <w:r w:rsidRPr="00311ACD">
        <w:rPr>
          <w:rFonts w:ascii="Arial" w:hAnsi="Arial" w:cs="Arial"/>
          <w:sz w:val="24"/>
          <w:szCs w:val="24"/>
        </w:rPr>
        <w:t xml:space="preserve"> </w:t>
      </w:r>
      <w:r w:rsidRPr="00E11897">
        <w:rPr>
          <w:rFonts w:ascii="Arial" w:hAnsi="Arial" w:cs="Arial"/>
          <w:sz w:val="24"/>
          <w:szCs w:val="24"/>
        </w:rPr>
        <w:t>influence of their previous experiences and should be provided with the opportunity to process these experiences. This could include therapy provision, consultation, reflective practice and peer support groups. It would be helpful if this was provided by psychological professionals rather than social workers as foster carers are often evaluated by these professionals and this could prevent them from sharing information due to fear of the impact of disclosing.</w:t>
      </w:r>
    </w:p>
    <w:p w14:paraId="76A159F3" w14:textId="31F3E26B" w:rsidR="00E11897" w:rsidRPr="00E11897" w:rsidRDefault="00E11897" w:rsidP="00E11897">
      <w:pPr>
        <w:numPr>
          <w:ilvl w:val="0"/>
          <w:numId w:val="18"/>
        </w:numPr>
        <w:spacing w:line="360" w:lineRule="auto"/>
        <w:contextualSpacing/>
        <w:rPr>
          <w:rFonts w:ascii="Arial" w:hAnsi="Arial" w:cs="Arial"/>
          <w:sz w:val="24"/>
          <w:szCs w:val="24"/>
        </w:rPr>
      </w:pPr>
      <w:r w:rsidRPr="00E11897">
        <w:rPr>
          <w:rFonts w:ascii="Arial" w:hAnsi="Arial" w:cs="Arial"/>
          <w:sz w:val="24"/>
          <w:szCs w:val="24"/>
        </w:rPr>
        <w:t xml:space="preserve">Additional support may be helpful early on in placement and early on in foster </w:t>
      </w:r>
      <w:r w:rsidR="000C19C1" w:rsidRPr="00E11897">
        <w:rPr>
          <w:rFonts w:ascii="Arial" w:hAnsi="Arial" w:cs="Arial"/>
          <w:sz w:val="24"/>
          <w:szCs w:val="24"/>
        </w:rPr>
        <w:t>carer’s</w:t>
      </w:r>
      <w:r w:rsidRPr="00E11897">
        <w:rPr>
          <w:rFonts w:ascii="Arial" w:hAnsi="Arial" w:cs="Arial"/>
          <w:sz w:val="24"/>
          <w:szCs w:val="24"/>
        </w:rPr>
        <w:t xml:space="preserve"> </w:t>
      </w:r>
      <w:r w:rsidR="000C19C1" w:rsidRPr="00E11897">
        <w:rPr>
          <w:rFonts w:ascii="Arial" w:hAnsi="Arial" w:cs="Arial"/>
          <w:sz w:val="24"/>
          <w:szCs w:val="24"/>
        </w:rPr>
        <w:t>career</w:t>
      </w:r>
      <w:r w:rsidR="000C19C1">
        <w:rPr>
          <w:rFonts w:ascii="Arial" w:hAnsi="Arial" w:cs="Arial"/>
          <w:sz w:val="24"/>
          <w:szCs w:val="24"/>
        </w:rPr>
        <w:t>s</w:t>
      </w:r>
      <w:r w:rsidR="000C19C1" w:rsidRPr="00E11897">
        <w:rPr>
          <w:rFonts w:ascii="Arial" w:hAnsi="Arial" w:cs="Arial"/>
          <w:sz w:val="24"/>
          <w:szCs w:val="24"/>
        </w:rPr>
        <w:t>;</w:t>
      </w:r>
      <w:r w:rsidRPr="00E11897">
        <w:rPr>
          <w:rFonts w:ascii="Arial" w:hAnsi="Arial" w:cs="Arial"/>
          <w:sz w:val="24"/>
          <w:szCs w:val="24"/>
        </w:rPr>
        <w:t xml:space="preserve"> this could help foster carers to develop a further understanding of the child and their relationship with the child. This support could include further supervision or training regarding trauma informed care, therapeutic parenting and a space to reflect on their experience of caring for the child.</w:t>
      </w:r>
    </w:p>
    <w:p w14:paraId="2704A6E8" w14:textId="77777777" w:rsidR="00E11897" w:rsidRPr="00E11897" w:rsidRDefault="00E11897" w:rsidP="00E11897">
      <w:pPr>
        <w:numPr>
          <w:ilvl w:val="0"/>
          <w:numId w:val="18"/>
        </w:numPr>
        <w:spacing w:line="360" w:lineRule="auto"/>
        <w:contextualSpacing/>
        <w:rPr>
          <w:rFonts w:ascii="Arial" w:hAnsi="Arial" w:cs="Arial"/>
          <w:sz w:val="24"/>
          <w:szCs w:val="24"/>
        </w:rPr>
      </w:pPr>
      <w:r w:rsidRPr="00E11897">
        <w:rPr>
          <w:rFonts w:ascii="Arial" w:hAnsi="Arial" w:cs="Arial"/>
          <w:sz w:val="24"/>
          <w:szCs w:val="24"/>
        </w:rPr>
        <w:t>‘Having a break’ should be available and accessible to foster carers in order to promote self-care.</w:t>
      </w:r>
    </w:p>
    <w:p w14:paraId="7883CDD9" w14:textId="5D06B418" w:rsidR="00E11897" w:rsidRDefault="00E11897" w:rsidP="00E11897">
      <w:pPr>
        <w:spacing w:line="360" w:lineRule="auto"/>
        <w:contextualSpacing/>
        <w:rPr>
          <w:rFonts w:ascii="Arial" w:hAnsi="Arial" w:cs="Arial"/>
          <w:sz w:val="24"/>
          <w:szCs w:val="24"/>
        </w:rPr>
      </w:pPr>
    </w:p>
    <w:p w14:paraId="6537E937" w14:textId="77777777" w:rsidR="00E75D07" w:rsidRPr="00E11897" w:rsidRDefault="00E75D07" w:rsidP="00E11897">
      <w:pPr>
        <w:spacing w:line="360" w:lineRule="auto"/>
        <w:contextualSpacing/>
        <w:rPr>
          <w:rFonts w:ascii="Arial" w:hAnsi="Arial" w:cs="Arial"/>
          <w:sz w:val="24"/>
          <w:szCs w:val="24"/>
        </w:rPr>
      </w:pPr>
    </w:p>
    <w:p w14:paraId="737CE72E" w14:textId="77777777" w:rsidR="00E11897" w:rsidRPr="00E11897" w:rsidRDefault="00E11897" w:rsidP="00E11897">
      <w:pPr>
        <w:keepNext/>
        <w:keepLines/>
        <w:shd w:val="clear" w:color="auto" w:fill="E2EFD9" w:themeFill="accent6" w:themeFillTint="33"/>
        <w:spacing w:before="240" w:after="0"/>
        <w:jc w:val="center"/>
        <w:outlineLvl w:val="0"/>
        <w:rPr>
          <w:rFonts w:ascii="Arial" w:eastAsiaTheme="majorEastAsia" w:hAnsi="Arial" w:cs="Arial"/>
          <w:b/>
          <w:bCs/>
          <w:smallCaps/>
          <w:color w:val="5B9BD5" w:themeColor="accent1"/>
          <w:spacing w:val="5"/>
          <w:sz w:val="32"/>
          <w:szCs w:val="32"/>
        </w:rPr>
      </w:pPr>
      <w:bookmarkStart w:id="66" w:name="_Toc133474336"/>
      <w:r w:rsidRPr="00E11897">
        <w:rPr>
          <w:rFonts w:ascii="Arial" w:eastAsiaTheme="majorEastAsia" w:hAnsi="Arial" w:cs="Arial"/>
          <w:b/>
          <w:bCs/>
          <w:smallCaps/>
          <w:color w:val="5B9BD5" w:themeColor="accent1"/>
          <w:spacing w:val="5"/>
          <w:sz w:val="32"/>
          <w:szCs w:val="32"/>
          <w:shd w:val="clear" w:color="auto" w:fill="E2EFD9" w:themeFill="accent6" w:themeFillTint="33"/>
        </w:rPr>
        <w:lastRenderedPageBreak/>
        <w:t>Main strengths and limitations of the research</w:t>
      </w:r>
      <w:bookmarkEnd w:id="66"/>
    </w:p>
    <w:p w14:paraId="19BDB88A" w14:textId="77777777" w:rsidR="00E11897" w:rsidRPr="00E11897" w:rsidRDefault="00E11897" w:rsidP="00E11897"/>
    <w:p w14:paraId="1E5D3E1B" w14:textId="77777777" w:rsidR="00E11897" w:rsidRPr="00E11897" w:rsidRDefault="00E11897" w:rsidP="00E11897">
      <w:pPr>
        <w:spacing w:line="360" w:lineRule="auto"/>
        <w:rPr>
          <w:rFonts w:ascii="Arial" w:hAnsi="Arial" w:cs="Arial"/>
          <w:sz w:val="24"/>
          <w:szCs w:val="24"/>
        </w:rPr>
      </w:pPr>
      <w:r w:rsidRPr="00E11897">
        <w:rPr>
          <w:rFonts w:ascii="Arial" w:hAnsi="Arial" w:cs="Arial"/>
          <w:b/>
          <w:color w:val="2E74B5" w:themeColor="accent1" w:themeShade="BF"/>
          <w:sz w:val="36"/>
          <w:szCs w:val="36"/>
        </w:rPr>
        <w:t xml:space="preserve">  +   </w:t>
      </w:r>
      <w:r w:rsidRPr="00E11897">
        <w:rPr>
          <w:rFonts w:ascii="Arial" w:hAnsi="Arial" w:cs="Arial"/>
          <w:sz w:val="24"/>
          <w:szCs w:val="24"/>
        </w:rPr>
        <w:t xml:space="preserve">This is the first study to explore foster carers lived experience of blocked care. </w:t>
      </w:r>
    </w:p>
    <w:p w14:paraId="7A245F95" w14:textId="77777777" w:rsidR="00E11897" w:rsidRPr="00E11897" w:rsidRDefault="00E11897" w:rsidP="00E11897">
      <w:pPr>
        <w:numPr>
          <w:ilvl w:val="0"/>
          <w:numId w:val="21"/>
        </w:numPr>
        <w:spacing w:line="360" w:lineRule="auto"/>
        <w:contextualSpacing/>
        <w:rPr>
          <w:rFonts w:ascii="Arial" w:hAnsi="Arial" w:cs="Arial"/>
          <w:sz w:val="24"/>
          <w:szCs w:val="24"/>
        </w:rPr>
      </w:pPr>
      <w:r w:rsidRPr="00E11897">
        <w:rPr>
          <w:rFonts w:ascii="Arial" w:hAnsi="Arial" w:cs="Arial"/>
          <w:sz w:val="24"/>
          <w:szCs w:val="24"/>
        </w:rPr>
        <w:t>There was a small number of participants, who were all female and all attended the same specialist LAC service. This study only describes this sample</w:t>
      </w:r>
      <w:r w:rsidR="0014649A">
        <w:rPr>
          <w:rFonts w:ascii="Arial" w:hAnsi="Arial" w:cs="Arial"/>
          <w:sz w:val="24"/>
          <w:szCs w:val="24"/>
        </w:rPr>
        <w:t>’</w:t>
      </w:r>
      <w:r w:rsidRPr="00E11897">
        <w:rPr>
          <w:rFonts w:ascii="Arial" w:hAnsi="Arial" w:cs="Arial"/>
          <w:sz w:val="24"/>
          <w:szCs w:val="24"/>
        </w:rPr>
        <w:t>s experience of blocked care.</w:t>
      </w:r>
    </w:p>
    <w:p w14:paraId="6073C5CC" w14:textId="77777777" w:rsidR="00E11897" w:rsidRPr="00E11897" w:rsidRDefault="00E11897" w:rsidP="00E11897">
      <w:pPr>
        <w:keepNext/>
        <w:keepLines/>
        <w:shd w:val="clear" w:color="auto" w:fill="E2EFD9" w:themeFill="accent6" w:themeFillTint="33"/>
        <w:spacing w:before="240" w:after="0"/>
        <w:jc w:val="center"/>
        <w:outlineLvl w:val="0"/>
        <w:rPr>
          <w:rFonts w:ascii="Arial" w:eastAsiaTheme="majorEastAsia" w:hAnsi="Arial" w:cs="Arial"/>
          <w:b/>
          <w:bCs/>
          <w:smallCaps/>
          <w:color w:val="5B9BD5" w:themeColor="accent1"/>
          <w:spacing w:val="5"/>
          <w:sz w:val="32"/>
          <w:szCs w:val="32"/>
        </w:rPr>
      </w:pPr>
      <w:bookmarkStart w:id="67" w:name="_Toc133474337"/>
      <w:r w:rsidRPr="00E11897">
        <w:rPr>
          <w:rFonts w:ascii="Arial" w:eastAsiaTheme="majorEastAsia" w:hAnsi="Arial" w:cs="Arial"/>
          <w:b/>
          <w:bCs/>
          <w:smallCaps/>
          <w:color w:val="5B9BD5" w:themeColor="accent1"/>
          <w:spacing w:val="5"/>
          <w:sz w:val="32"/>
          <w:szCs w:val="32"/>
        </w:rPr>
        <w:t>Key implications for future research</w:t>
      </w:r>
      <w:bookmarkEnd w:id="67"/>
    </w:p>
    <w:p w14:paraId="547807E3" w14:textId="77777777" w:rsidR="00E11897" w:rsidRPr="00E11897" w:rsidRDefault="00E11897" w:rsidP="00E11897"/>
    <w:p w14:paraId="1BD37512" w14:textId="77777777" w:rsidR="00E11897" w:rsidRPr="00E11897" w:rsidRDefault="00E11897" w:rsidP="00E11897">
      <w:pPr>
        <w:numPr>
          <w:ilvl w:val="0"/>
          <w:numId w:val="19"/>
        </w:numPr>
        <w:spacing w:line="360" w:lineRule="auto"/>
        <w:contextualSpacing/>
        <w:rPr>
          <w:rFonts w:ascii="Arial" w:hAnsi="Arial" w:cs="Arial"/>
          <w:sz w:val="24"/>
          <w:szCs w:val="24"/>
        </w:rPr>
      </w:pPr>
      <w:r w:rsidRPr="00E11897">
        <w:rPr>
          <w:rFonts w:ascii="Arial" w:hAnsi="Arial" w:cs="Arial"/>
          <w:sz w:val="24"/>
          <w:szCs w:val="24"/>
        </w:rPr>
        <w:t xml:space="preserve">Research is needed with larger and more diverse samples </w:t>
      </w:r>
    </w:p>
    <w:p w14:paraId="1A3EF2B5" w14:textId="77777777" w:rsidR="00E11897" w:rsidRPr="00E11897" w:rsidRDefault="00E11897" w:rsidP="00E11897">
      <w:pPr>
        <w:numPr>
          <w:ilvl w:val="0"/>
          <w:numId w:val="19"/>
        </w:numPr>
        <w:spacing w:line="360" w:lineRule="auto"/>
        <w:contextualSpacing/>
        <w:rPr>
          <w:rFonts w:ascii="Arial" w:hAnsi="Arial" w:cs="Arial"/>
          <w:sz w:val="24"/>
          <w:szCs w:val="24"/>
        </w:rPr>
      </w:pPr>
      <w:r w:rsidRPr="00E11897">
        <w:rPr>
          <w:rFonts w:ascii="Arial" w:hAnsi="Arial" w:cs="Arial"/>
          <w:sz w:val="24"/>
          <w:szCs w:val="24"/>
        </w:rPr>
        <w:t xml:space="preserve">Research is needed to understand foster children’s experience of blocked care </w:t>
      </w:r>
    </w:p>
    <w:p w14:paraId="7BF1C1F2" w14:textId="77777777" w:rsidR="00E11897" w:rsidRPr="00E11897" w:rsidRDefault="00E11897" w:rsidP="00E11897">
      <w:pPr>
        <w:numPr>
          <w:ilvl w:val="0"/>
          <w:numId w:val="19"/>
        </w:numPr>
        <w:spacing w:line="360" w:lineRule="auto"/>
        <w:contextualSpacing/>
        <w:rPr>
          <w:rFonts w:ascii="Arial" w:hAnsi="Arial" w:cs="Arial"/>
          <w:sz w:val="24"/>
          <w:szCs w:val="24"/>
        </w:rPr>
      </w:pPr>
      <w:r w:rsidRPr="00E11897">
        <w:rPr>
          <w:rFonts w:ascii="Arial" w:hAnsi="Arial" w:cs="Arial"/>
          <w:sz w:val="24"/>
          <w:szCs w:val="24"/>
        </w:rPr>
        <w:t>Research is needed to understand how foster carers understanding of the child and their relationship with the child developed over</w:t>
      </w:r>
      <w:r w:rsidR="0013411A">
        <w:rPr>
          <w:rFonts w:ascii="Arial" w:hAnsi="Arial" w:cs="Arial"/>
          <w:sz w:val="24"/>
          <w:szCs w:val="24"/>
        </w:rPr>
        <w:t xml:space="preserve"> </w:t>
      </w:r>
      <w:r w:rsidRPr="00E11897">
        <w:rPr>
          <w:rFonts w:ascii="Arial" w:hAnsi="Arial" w:cs="Arial"/>
          <w:sz w:val="24"/>
          <w:szCs w:val="24"/>
        </w:rPr>
        <w:t>time</w:t>
      </w:r>
    </w:p>
    <w:p w14:paraId="04AA69F6" w14:textId="77777777" w:rsidR="00E11897" w:rsidRPr="00E11897" w:rsidRDefault="00E11897" w:rsidP="00E11897">
      <w:pPr>
        <w:spacing w:line="360" w:lineRule="auto"/>
        <w:ind w:left="720"/>
        <w:contextualSpacing/>
        <w:rPr>
          <w:rFonts w:ascii="Arial" w:hAnsi="Arial" w:cs="Arial"/>
          <w:sz w:val="24"/>
          <w:szCs w:val="24"/>
        </w:rPr>
      </w:pPr>
    </w:p>
    <w:p w14:paraId="18AFBE63" w14:textId="77777777" w:rsidR="00E11897" w:rsidRPr="00E11897" w:rsidRDefault="00E11897" w:rsidP="00E11897">
      <w:pPr>
        <w:keepNext/>
        <w:keepLines/>
        <w:shd w:val="clear" w:color="auto" w:fill="E2EFD9" w:themeFill="accent6" w:themeFillTint="33"/>
        <w:spacing w:before="240" w:after="0"/>
        <w:jc w:val="center"/>
        <w:outlineLvl w:val="0"/>
        <w:rPr>
          <w:rFonts w:ascii="Arial" w:eastAsiaTheme="majorEastAsia" w:hAnsi="Arial" w:cs="Arial"/>
          <w:b/>
          <w:bCs/>
          <w:smallCaps/>
          <w:color w:val="5B9BD5" w:themeColor="accent1"/>
          <w:spacing w:val="5"/>
          <w:sz w:val="32"/>
          <w:szCs w:val="32"/>
        </w:rPr>
      </w:pPr>
      <w:bookmarkStart w:id="68" w:name="_Toc133474338"/>
      <w:r w:rsidRPr="00E11897">
        <w:rPr>
          <w:rFonts w:ascii="Arial" w:eastAsiaTheme="majorEastAsia" w:hAnsi="Arial" w:cs="Arial"/>
          <w:b/>
          <w:bCs/>
          <w:smallCaps/>
          <w:color w:val="5B9BD5" w:themeColor="accent1"/>
          <w:spacing w:val="5"/>
          <w:sz w:val="32"/>
          <w:szCs w:val="32"/>
          <w:shd w:val="clear" w:color="auto" w:fill="E2EFD9" w:themeFill="accent6" w:themeFillTint="33"/>
        </w:rPr>
        <w:t>Distribution of the research</w:t>
      </w:r>
      <w:bookmarkEnd w:id="68"/>
    </w:p>
    <w:p w14:paraId="2927A266" w14:textId="77777777" w:rsidR="00E11897" w:rsidRPr="00E11897" w:rsidRDefault="00E11897" w:rsidP="00E11897"/>
    <w:p w14:paraId="708DF300" w14:textId="77777777" w:rsidR="00E11897" w:rsidRPr="00E11897" w:rsidRDefault="00E11897" w:rsidP="00E11897">
      <w:pPr>
        <w:numPr>
          <w:ilvl w:val="0"/>
          <w:numId w:val="20"/>
        </w:numPr>
        <w:spacing w:line="360" w:lineRule="auto"/>
        <w:contextualSpacing/>
        <w:rPr>
          <w:rFonts w:ascii="Arial" w:hAnsi="Arial" w:cs="Arial"/>
          <w:sz w:val="24"/>
          <w:szCs w:val="24"/>
        </w:rPr>
      </w:pPr>
      <w:r w:rsidRPr="00E11897">
        <w:rPr>
          <w:rFonts w:ascii="Arial" w:hAnsi="Arial" w:cs="Arial"/>
          <w:sz w:val="24"/>
          <w:szCs w:val="24"/>
        </w:rPr>
        <w:t xml:space="preserve">This research will be shared with the research participants </w:t>
      </w:r>
    </w:p>
    <w:p w14:paraId="10B03FF0" w14:textId="77777777" w:rsidR="00E11897" w:rsidRPr="00E11897" w:rsidRDefault="00E11897" w:rsidP="00E11897">
      <w:pPr>
        <w:numPr>
          <w:ilvl w:val="0"/>
          <w:numId w:val="20"/>
        </w:numPr>
        <w:spacing w:line="360" w:lineRule="auto"/>
        <w:contextualSpacing/>
        <w:rPr>
          <w:rFonts w:ascii="Arial" w:hAnsi="Arial" w:cs="Arial"/>
          <w:sz w:val="24"/>
          <w:szCs w:val="24"/>
        </w:rPr>
      </w:pPr>
      <w:r w:rsidRPr="00E11897">
        <w:rPr>
          <w:rFonts w:ascii="Arial" w:hAnsi="Arial" w:cs="Arial"/>
          <w:sz w:val="24"/>
          <w:szCs w:val="24"/>
        </w:rPr>
        <w:t xml:space="preserve">The academic research supervisor </w:t>
      </w:r>
    </w:p>
    <w:p w14:paraId="54919442" w14:textId="77777777" w:rsidR="00E11897" w:rsidRPr="00E11897" w:rsidRDefault="00E11897" w:rsidP="00E11897">
      <w:pPr>
        <w:numPr>
          <w:ilvl w:val="0"/>
          <w:numId w:val="20"/>
        </w:numPr>
        <w:spacing w:line="360" w:lineRule="auto"/>
        <w:contextualSpacing/>
        <w:rPr>
          <w:rFonts w:ascii="Arial" w:hAnsi="Arial" w:cs="Arial"/>
          <w:sz w:val="24"/>
          <w:szCs w:val="24"/>
        </w:rPr>
      </w:pPr>
      <w:r w:rsidRPr="00E11897">
        <w:rPr>
          <w:rFonts w:ascii="Arial" w:hAnsi="Arial" w:cs="Arial"/>
          <w:sz w:val="24"/>
          <w:szCs w:val="24"/>
        </w:rPr>
        <w:t xml:space="preserve">The clinical research supervisor </w:t>
      </w:r>
    </w:p>
    <w:p w14:paraId="6FF1790C" w14:textId="77777777" w:rsidR="00E11897" w:rsidRPr="00E11897" w:rsidRDefault="00E11897" w:rsidP="00E11897">
      <w:pPr>
        <w:numPr>
          <w:ilvl w:val="0"/>
          <w:numId w:val="20"/>
        </w:numPr>
        <w:spacing w:line="360" w:lineRule="auto"/>
        <w:contextualSpacing/>
        <w:rPr>
          <w:rFonts w:ascii="Arial" w:hAnsi="Arial" w:cs="Arial"/>
          <w:sz w:val="24"/>
          <w:szCs w:val="24"/>
        </w:rPr>
      </w:pPr>
      <w:r w:rsidRPr="00E11897">
        <w:rPr>
          <w:rFonts w:ascii="Arial" w:hAnsi="Arial" w:cs="Arial"/>
          <w:sz w:val="24"/>
          <w:szCs w:val="24"/>
        </w:rPr>
        <w:t>The clinicians in the specialist LAC service in which the research took place</w:t>
      </w:r>
    </w:p>
    <w:p w14:paraId="1DBDAFBB" w14:textId="2C26503A" w:rsidR="00E11897" w:rsidRPr="00E11897" w:rsidRDefault="00E11897" w:rsidP="00E11897">
      <w:pPr>
        <w:numPr>
          <w:ilvl w:val="0"/>
          <w:numId w:val="20"/>
        </w:numPr>
        <w:spacing w:line="360" w:lineRule="auto"/>
        <w:contextualSpacing/>
        <w:rPr>
          <w:rFonts w:ascii="Arial" w:hAnsi="Arial" w:cs="Arial"/>
          <w:sz w:val="24"/>
          <w:szCs w:val="24"/>
        </w:rPr>
      </w:pPr>
      <w:r w:rsidRPr="00E11897">
        <w:rPr>
          <w:rFonts w:ascii="Arial" w:hAnsi="Arial" w:cs="Arial"/>
          <w:sz w:val="24"/>
          <w:szCs w:val="24"/>
        </w:rPr>
        <w:t>The head of res</w:t>
      </w:r>
      <w:r w:rsidR="005B3A82">
        <w:rPr>
          <w:rFonts w:ascii="Arial" w:hAnsi="Arial" w:cs="Arial"/>
          <w:sz w:val="24"/>
          <w:szCs w:val="24"/>
        </w:rPr>
        <w:t>earch and development at the</w:t>
      </w:r>
      <w:r w:rsidRPr="00E11897">
        <w:rPr>
          <w:rFonts w:ascii="Arial" w:hAnsi="Arial" w:cs="Arial"/>
          <w:sz w:val="24"/>
          <w:szCs w:val="24"/>
        </w:rPr>
        <w:t xml:space="preserve"> service in which the research took place</w:t>
      </w:r>
    </w:p>
    <w:p w14:paraId="110B61D8" w14:textId="77777777" w:rsidR="00E11897" w:rsidRPr="00E11897" w:rsidRDefault="00E11897" w:rsidP="00E11897">
      <w:pPr>
        <w:numPr>
          <w:ilvl w:val="0"/>
          <w:numId w:val="20"/>
        </w:numPr>
        <w:spacing w:line="360" w:lineRule="auto"/>
        <w:contextualSpacing/>
        <w:rPr>
          <w:rFonts w:ascii="Arial" w:hAnsi="Arial" w:cs="Arial"/>
          <w:sz w:val="24"/>
          <w:szCs w:val="24"/>
        </w:rPr>
      </w:pPr>
      <w:r w:rsidRPr="00E11897">
        <w:rPr>
          <w:rFonts w:ascii="Arial" w:hAnsi="Arial" w:cs="Arial"/>
          <w:sz w:val="24"/>
          <w:szCs w:val="24"/>
        </w:rPr>
        <w:t xml:space="preserve">It will be submitted to a peer reviewed scientific journal </w:t>
      </w:r>
    </w:p>
    <w:p w14:paraId="7CB544D3" w14:textId="77777777" w:rsidR="00E11897" w:rsidRPr="00E11897" w:rsidRDefault="00E11897" w:rsidP="00E11897">
      <w:pPr>
        <w:numPr>
          <w:ilvl w:val="0"/>
          <w:numId w:val="20"/>
        </w:numPr>
        <w:spacing w:line="360" w:lineRule="auto"/>
        <w:contextualSpacing/>
        <w:rPr>
          <w:rFonts w:ascii="Arial" w:hAnsi="Arial" w:cs="Arial"/>
          <w:sz w:val="24"/>
          <w:szCs w:val="24"/>
        </w:rPr>
      </w:pPr>
      <w:r w:rsidRPr="00E11897">
        <w:rPr>
          <w:rFonts w:ascii="Arial" w:hAnsi="Arial" w:cs="Arial"/>
          <w:sz w:val="24"/>
          <w:szCs w:val="24"/>
        </w:rPr>
        <w:t>It will be submitted as part of the researchers Professional Doctorate in Clinical Psychology thesis</w:t>
      </w:r>
    </w:p>
    <w:p w14:paraId="511E5D0B" w14:textId="77777777" w:rsidR="00E11897" w:rsidRPr="00E11897" w:rsidRDefault="00E11897" w:rsidP="00E11897">
      <w:pPr>
        <w:numPr>
          <w:ilvl w:val="0"/>
          <w:numId w:val="20"/>
        </w:numPr>
        <w:spacing w:line="360" w:lineRule="auto"/>
        <w:contextualSpacing/>
        <w:rPr>
          <w:rFonts w:ascii="Arial" w:hAnsi="Arial" w:cs="Arial"/>
          <w:sz w:val="24"/>
          <w:szCs w:val="24"/>
        </w:rPr>
      </w:pPr>
      <w:r w:rsidRPr="00E11897">
        <w:rPr>
          <w:rFonts w:ascii="Arial" w:hAnsi="Arial" w:cs="Arial"/>
          <w:sz w:val="24"/>
          <w:szCs w:val="24"/>
        </w:rPr>
        <w:t>It may be presented in scientific forums (conferences, seminars, workshops)</w:t>
      </w:r>
    </w:p>
    <w:p w14:paraId="179269A9" w14:textId="7247234C" w:rsidR="00E11897" w:rsidRPr="002D71AB" w:rsidRDefault="00E11897" w:rsidP="00E11897">
      <w:pPr>
        <w:numPr>
          <w:ilvl w:val="0"/>
          <w:numId w:val="20"/>
        </w:numPr>
        <w:spacing w:line="360" w:lineRule="auto"/>
        <w:contextualSpacing/>
        <w:rPr>
          <w:rFonts w:ascii="Arial" w:hAnsi="Arial" w:cs="Arial"/>
          <w:sz w:val="24"/>
          <w:szCs w:val="24"/>
        </w:rPr>
      </w:pPr>
      <w:r w:rsidRPr="00E11897">
        <w:rPr>
          <w:rFonts w:ascii="Arial" w:hAnsi="Arial" w:cs="Arial"/>
          <w:sz w:val="24"/>
          <w:szCs w:val="24"/>
        </w:rPr>
        <w:t>It coul</w:t>
      </w:r>
      <w:r w:rsidR="002D71AB">
        <w:rPr>
          <w:rFonts w:ascii="Arial" w:hAnsi="Arial" w:cs="Arial"/>
          <w:sz w:val="24"/>
          <w:szCs w:val="24"/>
        </w:rPr>
        <w:t>d be used for teaching purposes</w:t>
      </w:r>
    </w:p>
    <w:p w14:paraId="66EC37EF" w14:textId="1A5DFD97" w:rsidR="00E11897" w:rsidRDefault="00E11897" w:rsidP="00E11897"/>
    <w:p w14:paraId="22D65C0E" w14:textId="24BE733D" w:rsidR="002D71AB" w:rsidRDefault="002D71AB" w:rsidP="00E11897"/>
    <w:p w14:paraId="3957A6BB" w14:textId="78821AB6" w:rsidR="00C1341E" w:rsidRDefault="00C1341E" w:rsidP="00E11897"/>
    <w:p w14:paraId="599E6719" w14:textId="322CAE4B" w:rsidR="002D71AB" w:rsidRPr="00E11897" w:rsidRDefault="002D71AB" w:rsidP="00E11897"/>
    <w:p w14:paraId="0F2AA6DE" w14:textId="77777777" w:rsidR="00E11897" w:rsidRPr="00E11897" w:rsidRDefault="00E11897" w:rsidP="00E11897">
      <w:pPr>
        <w:keepNext/>
        <w:keepLines/>
        <w:shd w:val="clear" w:color="auto" w:fill="E2EFD9" w:themeFill="accent6" w:themeFillTint="33"/>
        <w:spacing w:before="240" w:after="0"/>
        <w:jc w:val="center"/>
        <w:outlineLvl w:val="0"/>
        <w:rPr>
          <w:rFonts w:ascii="Arial" w:eastAsiaTheme="majorEastAsia" w:hAnsi="Arial" w:cs="Arial"/>
          <w:b/>
          <w:bCs/>
          <w:smallCaps/>
          <w:color w:val="5B9BD5" w:themeColor="accent1"/>
          <w:spacing w:val="5"/>
          <w:sz w:val="32"/>
          <w:szCs w:val="32"/>
        </w:rPr>
      </w:pPr>
      <w:bookmarkStart w:id="69" w:name="_Toc133474339"/>
      <w:r w:rsidRPr="00E11897">
        <w:rPr>
          <w:rFonts w:ascii="Arial" w:eastAsiaTheme="majorEastAsia" w:hAnsi="Arial" w:cs="Arial"/>
          <w:b/>
          <w:bCs/>
          <w:smallCaps/>
          <w:color w:val="5B9BD5" w:themeColor="accent1"/>
          <w:spacing w:val="5"/>
          <w:sz w:val="32"/>
          <w:szCs w:val="32"/>
        </w:rPr>
        <w:lastRenderedPageBreak/>
        <w:t>References</w:t>
      </w:r>
      <w:bookmarkEnd w:id="69"/>
    </w:p>
    <w:p w14:paraId="72503A5C" w14:textId="77777777" w:rsidR="00E11897" w:rsidRPr="00E11897" w:rsidRDefault="00E11897" w:rsidP="00E11897">
      <w:pPr>
        <w:ind w:hanging="720"/>
        <w:jc w:val="center"/>
        <w:rPr>
          <w:b/>
        </w:rPr>
      </w:pPr>
    </w:p>
    <w:p w14:paraId="0ADBBF9B" w14:textId="77777777"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Baylin</w:t>
      </w:r>
      <w:proofErr w:type="spellEnd"/>
      <w:r w:rsidRPr="00E11897">
        <w:rPr>
          <w:rFonts w:ascii="Arial" w:hAnsi="Arial" w:cs="Arial"/>
          <w:sz w:val="24"/>
          <w:szCs w:val="24"/>
        </w:rPr>
        <w:t xml:space="preserve">, J., &amp; Hughes, D. A. (2016). </w:t>
      </w:r>
      <w:r w:rsidRPr="00E11897">
        <w:rPr>
          <w:rFonts w:ascii="Arial" w:hAnsi="Arial" w:cs="Arial"/>
          <w:i/>
          <w:sz w:val="24"/>
          <w:szCs w:val="24"/>
        </w:rPr>
        <w:t>The neurobiology of attachment-focused therapy: Enhancing connection &amp; trust in the treatment of children &amp; adolescents</w:t>
      </w:r>
      <w:r w:rsidRPr="00E11897">
        <w:rPr>
          <w:rFonts w:ascii="Arial" w:hAnsi="Arial" w:cs="Arial"/>
          <w:sz w:val="24"/>
          <w:szCs w:val="24"/>
        </w:rPr>
        <w:t>. W.W. Norton and Company.</w:t>
      </w:r>
    </w:p>
    <w:p w14:paraId="2B524B3E" w14:textId="77777777" w:rsidR="00E11897" w:rsidRPr="00E11897" w:rsidRDefault="00E11897" w:rsidP="00E11897">
      <w:pPr>
        <w:spacing w:line="480" w:lineRule="auto"/>
        <w:ind w:hanging="720"/>
        <w:rPr>
          <w:rFonts w:ascii="Arial" w:hAnsi="Arial" w:cs="Arial"/>
          <w:sz w:val="24"/>
          <w:szCs w:val="24"/>
        </w:rPr>
      </w:pPr>
      <w:proofErr w:type="spellStart"/>
      <w:r w:rsidRPr="00E11897">
        <w:rPr>
          <w:rFonts w:ascii="Arial" w:hAnsi="Arial" w:cs="Arial"/>
          <w:sz w:val="24"/>
          <w:szCs w:val="24"/>
        </w:rPr>
        <w:t>Baylin</w:t>
      </w:r>
      <w:proofErr w:type="spellEnd"/>
      <w:r w:rsidRPr="00E11897">
        <w:rPr>
          <w:rFonts w:ascii="Arial" w:hAnsi="Arial" w:cs="Arial"/>
          <w:sz w:val="24"/>
          <w:szCs w:val="24"/>
        </w:rPr>
        <w:t xml:space="preserve">, J., Siegel, D. J., &amp; Hughes, D. A. (2012). </w:t>
      </w:r>
      <w:r w:rsidRPr="00E11897">
        <w:rPr>
          <w:rFonts w:ascii="Arial" w:hAnsi="Arial" w:cs="Arial"/>
          <w:i/>
          <w:sz w:val="24"/>
          <w:szCs w:val="24"/>
        </w:rPr>
        <w:t>Brain-based parenting: The neuroscience of caregiving for healthy attachment.</w:t>
      </w:r>
      <w:r w:rsidRPr="00E11897">
        <w:rPr>
          <w:rFonts w:ascii="Arial" w:hAnsi="Arial" w:cs="Arial"/>
          <w:sz w:val="24"/>
          <w:szCs w:val="24"/>
        </w:rPr>
        <w:t xml:space="preserve"> W.W. Norton and Company.</w:t>
      </w:r>
    </w:p>
    <w:p w14:paraId="0F1D4A44" w14:textId="7777777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Golding, K. (2017). Why are you frightened of being parented</w:t>
      </w:r>
      <w:proofErr w:type="gramStart"/>
      <w:r w:rsidRPr="00E11897">
        <w:rPr>
          <w:rFonts w:ascii="Arial" w:hAnsi="Arial" w:cs="Arial"/>
          <w:sz w:val="24"/>
          <w:szCs w:val="24"/>
        </w:rPr>
        <w:t>?:</w:t>
      </w:r>
      <w:proofErr w:type="gramEnd"/>
      <w:r w:rsidRPr="00E11897">
        <w:rPr>
          <w:rFonts w:ascii="Arial" w:hAnsi="Arial" w:cs="Arial"/>
          <w:sz w:val="24"/>
          <w:szCs w:val="24"/>
        </w:rPr>
        <w:t xml:space="preserve"> Understanding developmental trauma. In J. </w:t>
      </w:r>
      <w:proofErr w:type="spellStart"/>
      <w:r w:rsidRPr="00E11897">
        <w:rPr>
          <w:rFonts w:ascii="Arial" w:hAnsi="Arial" w:cs="Arial"/>
          <w:sz w:val="24"/>
          <w:szCs w:val="24"/>
        </w:rPr>
        <w:t>Alper</w:t>
      </w:r>
      <w:proofErr w:type="spellEnd"/>
      <w:r w:rsidRPr="00E11897">
        <w:rPr>
          <w:rFonts w:ascii="Arial" w:hAnsi="Arial" w:cs="Arial"/>
          <w:sz w:val="24"/>
          <w:szCs w:val="24"/>
        </w:rPr>
        <w:t xml:space="preserve">. &amp; D. Howe (Eds.). </w:t>
      </w:r>
      <w:r w:rsidRPr="00E11897">
        <w:rPr>
          <w:rFonts w:ascii="Arial" w:hAnsi="Arial" w:cs="Arial"/>
          <w:i/>
          <w:sz w:val="24"/>
          <w:szCs w:val="24"/>
        </w:rPr>
        <w:t>Assessing adoptive and foster parents</w:t>
      </w:r>
      <w:r w:rsidRPr="00E11897">
        <w:rPr>
          <w:rFonts w:ascii="Arial" w:hAnsi="Arial" w:cs="Arial"/>
          <w:sz w:val="24"/>
          <w:szCs w:val="24"/>
        </w:rPr>
        <w:t xml:space="preserve"> (2</w:t>
      </w:r>
      <w:r w:rsidRPr="00E11897">
        <w:rPr>
          <w:rFonts w:ascii="Arial" w:hAnsi="Arial" w:cs="Arial"/>
          <w:sz w:val="24"/>
          <w:szCs w:val="24"/>
          <w:vertAlign w:val="superscript"/>
        </w:rPr>
        <w:t>nd</w:t>
      </w:r>
      <w:r w:rsidRPr="00E11897">
        <w:rPr>
          <w:rFonts w:ascii="Arial" w:hAnsi="Arial" w:cs="Arial"/>
          <w:sz w:val="24"/>
          <w:szCs w:val="24"/>
        </w:rPr>
        <w:t xml:space="preserve"> ed., pp.19-36). Jessica Kingsley Publishers. </w:t>
      </w:r>
    </w:p>
    <w:p w14:paraId="71B6C3C7" w14:textId="2EC9693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Gov. UK. (2021). </w:t>
      </w:r>
      <w:r w:rsidRPr="00E11897">
        <w:rPr>
          <w:rFonts w:ascii="Arial" w:hAnsi="Arial" w:cs="Arial"/>
          <w:i/>
          <w:sz w:val="24"/>
          <w:szCs w:val="24"/>
        </w:rPr>
        <w:t>Children looked after in England including adoptions.</w:t>
      </w:r>
      <w:r w:rsidRPr="00E11897">
        <w:rPr>
          <w:rFonts w:ascii="Arial" w:hAnsi="Arial" w:cs="Arial"/>
          <w:sz w:val="24"/>
          <w:szCs w:val="24"/>
        </w:rPr>
        <w:t xml:space="preserve"> </w:t>
      </w:r>
      <w:r w:rsidRPr="00E11897">
        <w:rPr>
          <w:rFonts w:ascii="Arial" w:hAnsi="Arial" w:cs="Arial"/>
          <w:color w:val="0563C1" w:themeColor="hyperlink"/>
          <w:sz w:val="24"/>
          <w:szCs w:val="24"/>
          <w:u w:val="single"/>
        </w:rPr>
        <w:t>https://explore-education-statistics.service.gov.uk/find-statistics/children-looked-after-in-england-including-adoptions</w:t>
      </w:r>
      <w:r w:rsidRPr="00E11897">
        <w:rPr>
          <w:rFonts w:ascii="Arial" w:hAnsi="Arial" w:cs="Arial"/>
          <w:sz w:val="24"/>
          <w:szCs w:val="24"/>
        </w:rPr>
        <w:t xml:space="preserve"> </w:t>
      </w:r>
    </w:p>
    <w:p w14:paraId="0B81A886" w14:textId="52FA2CD0" w:rsidR="00E11897" w:rsidRPr="00E11897" w:rsidRDefault="00E11897" w:rsidP="00E11897">
      <w:pPr>
        <w:spacing w:line="480" w:lineRule="auto"/>
        <w:ind w:hanging="720"/>
        <w:rPr>
          <w:rFonts w:ascii="Arial" w:hAnsi="Arial" w:cs="Arial"/>
          <w:color w:val="0563C1" w:themeColor="hyperlink"/>
          <w:sz w:val="24"/>
          <w:szCs w:val="24"/>
          <w:u w:val="single"/>
        </w:rPr>
      </w:pPr>
      <w:r w:rsidRPr="00E11897">
        <w:rPr>
          <w:rFonts w:ascii="Arial" w:hAnsi="Arial" w:cs="Arial"/>
          <w:sz w:val="24"/>
          <w:szCs w:val="24"/>
        </w:rPr>
        <w:t xml:space="preserve">Hughes, D. (2015). The complex journey of traumatised children: Discovering safety in order to experience comfort, joy and self-discovery. </w:t>
      </w:r>
      <w:r w:rsidRPr="00E11897">
        <w:rPr>
          <w:rFonts w:ascii="Arial" w:hAnsi="Arial" w:cs="Arial"/>
          <w:i/>
          <w:sz w:val="24"/>
          <w:szCs w:val="24"/>
        </w:rPr>
        <w:t>Children Australia</w:t>
      </w:r>
      <w:r w:rsidRPr="00E11897">
        <w:rPr>
          <w:rFonts w:ascii="Arial" w:hAnsi="Arial" w:cs="Arial"/>
          <w:sz w:val="24"/>
          <w:szCs w:val="24"/>
        </w:rPr>
        <w:t xml:space="preserve">, </w:t>
      </w:r>
      <w:r w:rsidRPr="00E11897">
        <w:rPr>
          <w:rFonts w:ascii="Arial" w:hAnsi="Arial" w:cs="Arial"/>
          <w:i/>
          <w:sz w:val="24"/>
          <w:szCs w:val="24"/>
        </w:rPr>
        <w:t>40</w:t>
      </w:r>
      <w:r w:rsidRPr="00E11897">
        <w:rPr>
          <w:rFonts w:ascii="Arial" w:hAnsi="Arial" w:cs="Arial"/>
          <w:sz w:val="24"/>
          <w:szCs w:val="24"/>
        </w:rPr>
        <w:t xml:space="preserve">(2), 147-151. </w:t>
      </w:r>
      <w:r w:rsidRPr="00E11897">
        <w:rPr>
          <w:rFonts w:ascii="Arial" w:hAnsi="Arial" w:cs="Arial"/>
          <w:color w:val="0563C1" w:themeColor="hyperlink"/>
          <w:sz w:val="24"/>
          <w:szCs w:val="24"/>
          <w:u w:val="single"/>
        </w:rPr>
        <w:t>https://doi.org/10.1017/cha.2015.8</w:t>
      </w:r>
    </w:p>
    <w:p w14:paraId="082AE0A5" w14:textId="77777777" w:rsidR="00E11897" w:rsidRPr="00E11897" w:rsidRDefault="00E11897" w:rsidP="00E11897">
      <w:pPr>
        <w:spacing w:line="480" w:lineRule="auto"/>
        <w:ind w:hanging="720"/>
        <w:rPr>
          <w:rFonts w:ascii="Arial" w:hAnsi="Arial" w:cs="Arial"/>
          <w:sz w:val="24"/>
          <w:szCs w:val="24"/>
        </w:rPr>
      </w:pPr>
      <w:r w:rsidRPr="00E11897">
        <w:rPr>
          <w:rFonts w:ascii="Arial" w:hAnsi="Arial" w:cs="Arial"/>
          <w:sz w:val="24"/>
          <w:szCs w:val="24"/>
        </w:rPr>
        <w:t xml:space="preserve">Hughes, D. A., Golding, K. S., &amp; Hudson, J. (2019). </w:t>
      </w:r>
      <w:r w:rsidRPr="00E11897">
        <w:rPr>
          <w:rFonts w:ascii="Arial" w:hAnsi="Arial" w:cs="Arial"/>
          <w:i/>
          <w:sz w:val="24"/>
          <w:szCs w:val="24"/>
        </w:rPr>
        <w:t xml:space="preserve">Healing relational trauma with attachment-focused interventions: Dyadic developmental psychotherapy with children and families. </w:t>
      </w:r>
      <w:r w:rsidRPr="00E11897">
        <w:rPr>
          <w:rFonts w:ascii="Arial" w:hAnsi="Arial" w:cs="Arial"/>
          <w:sz w:val="24"/>
          <w:szCs w:val="24"/>
        </w:rPr>
        <w:t>W.W. Norton and Company.</w:t>
      </w:r>
    </w:p>
    <w:p w14:paraId="357A843A" w14:textId="376EF94E" w:rsidR="00E11897" w:rsidRPr="00311ACD" w:rsidRDefault="00E11897" w:rsidP="00311ACD">
      <w:pPr>
        <w:spacing w:line="480" w:lineRule="auto"/>
        <w:ind w:hanging="720"/>
        <w:rPr>
          <w:rFonts w:ascii="Arial" w:hAnsi="Arial" w:cs="Arial"/>
          <w:sz w:val="24"/>
          <w:szCs w:val="24"/>
        </w:rPr>
      </w:pPr>
      <w:r w:rsidRPr="00E11897">
        <w:rPr>
          <w:rFonts w:ascii="Arial" w:hAnsi="Arial" w:cs="Arial"/>
          <w:sz w:val="24"/>
          <w:szCs w:val="24"/>
        </w:rPr>
        <w:t xml:space="preserve">Redfern, S., Wood, S., </w:t>
      </w:r>
      <w:proofErr w:type="spellStart"/>
      <w:r w:rsidRPr="00E11897">
        <w:rPr>
          <w:rFonts w:ascii="Arial" w:hAnsi="Arial" w:cs="Arial"/>
          <w:sz w:val="24"/>
          <w:szCs w:val="24"/>
        </w:rPr>
        <w:t>Lassri</w:t>
      </w:r>
      <w:proofErr w:type="spellEnd"/>
      <w:r w:rsidRPr="00E11897">
        <w:rPr>
          <w:rFonts w:ascii="Arial" w:hAnsi="Arial" w:cs="Arial"/>
          <w:sz w:val="24"/>
          <w:szCs w:val="24"/>
        </w:rPr>
        <w:t xml:space="preserve">, D., </w:t>
      </w:r>
      <w:proofErr w:type="spellStart"/>
      <w:r w:rsidRPr="00E11897">
        <w:rPr>
          <w:rFonts w:ascii="Arial" w:hAnsi="Arial" w:cs="Arial"/>
          <w:sz w:val="24"/>
          <w:szCs w:val="24"/>
        </w:rPr>
        <w:t>Cirasola</w:t>
      </w:r>
      <w:proofErr w:type="spellEnd"/>
      <w:r w:rsidRPr="00E11897">
        <w:rPr>
          <w:rFonts w:ascii="Arial" w:hAnsi="Arial" w:cs="Arial"/>
          <w:sz w:val="24"/>
          <w:szCs w:val="24"/>
        </w:rPr>
        <w:t xml:space="preserve">, A., West, G., </w:t>
      </w:r>
      <w:proofErr w:type="spellStart"/>
      <w:r w:rsidRPr="00E11897">
        <w:rPr>
          <w:rFonts w:ascii="Arial" w:hAnsi="Arial" w:cs="Arial"/>
          <w:sz w:val="24"/>
          <w:szCs w:val="24"/>
        </w:rPr>
        <w:t>Austerberry</w:t>
      </w:r>
      <w:proofErr w:type="spellEnd"/>
      <w:r w:rsidRPr="00E11897">
        <w:rPr>
          <w:rFonts w:ascii="Arial" w:hAnsi="Arial" w:cs="Arial"/>
          <w:sz w:val="24"/>
          <w:szCs w:val="24"/>
        </w:rPr>
        <w:t xml:space="preserve">, C., </w:t>
      </w:r>
      <w:proofErr w:type="spellStart"/>
      <w:r w:rsidRPr="00E11897">
        <w:rPr>
          <w:rFonts w:ascii="Arial" w:hAnsi="Arial" w:cs="Arial"/>
          <w:sz w:val="24"/>
          <w:szCs w:val="24"/>
        </w:rPr>
        <w:t>Luyten</w:t>
      </w:r>
      <w:proofErr w:type="spellEnd"/>
      <w:r w:rsidRPr="00E11897">
        <w:rPr>
          <w:rFonts w:ascii="Arial" w:hAnsi="Arial" w:cs="Arial"/>
          <w:sz w:val="24"/>
          <w:szCs w:val="24"/>
        </w:rPr>
        <w:t xml:space="preserve">, P., </w:t>
      </w:r>
      <w:proofErr w:type="spellStart"/>
      <w:r w:rsidRPr="00E11897">
        <w:rPr>
          <w:rFonts w:ascii="Arial" w:hAnsi="Arial" w:cs="Arial"/>
          <w:sz w:val="24"/>
          <w:szCs w:val="24"/>
        </w:rPr>
        <w:t>Fonagy</w:t>
      </w:r>
      <w:proofErr w:type="spellEnd"/>
      <w:r w:rsidRPr="00E11897">
        <w:rPr>
          <w:rFonts w:ascii="Arial" w:hAnsi="Arial" w:cs="Arial"/>
          <w:sz w:val="24"/>
          <w:szCs w:val="24"/>
        </w:rPr>
        <w:t xml:space="preserve">, P., &amp; </w:t>
      </w:r>
      <w:proofErr w:type="spellStart"/>
      <w:r w:rsidRPr="00E11897">
        <w:rPr>
          <w:rFonts w:ascii="Arial" w:hAnsi="Arial" w:cs="Arial"/>
          <w:sz w:val="24"/>
          <w:szCs w:val="24"/>
        </w:rPr>
        <w:t>Midgley</w:t>
      </w:r>
      <w:proofErr w:type="spellEnd"/>
      <w:r w:rsidRPr="00E11897">
        <w:rPr>
          <w:rFonts w:ascii="Arial" w:hAnsi="Arial" w:cs="Arial"/>
          <w:sz w:val="24"/>
          <w:szCs w:val="24"/>
        </w:rPr>
        <w:t xml:space="preserve">, N. (2018). The reflective fostering programme: Background and development of a new approach. </w:t>
      </w:r>
      <w:r w:rsidRPr="00E11897">
        <w:rPr>
          <w:rFonts w:ascii="Arial" w:hAnsi="Arial" w:cs="Arial"/>
          <w:i/>
          <w:sz w:val="24"/>
          <w:szCs w:val="24"/>
        </w:rPr>
        <w:t>Adoption &amp; Fostering</w:t>
      </w:r>
      <w:r w:rsidRPr="00E11897">
        <w:rPr>
          <w:rFonts w:ascii="Arial" w:hAnsi="Arial" w:cs="Arial"/>
          <w:sz w:val="24"/>
          <w:szCs w:val="24"/>
        </w:rPr>
        <w:t xml:space="preserve">, </w:t>
      </w:r>
      <w:r w:rsidRPr="00E11897">
        <w:rPr>
          <w:rFonts w:ascii="Arial" w:hAnsi="Arial" w:cs="Arial"/>
          <w:i/>
          <w:sz w:val="24"/>
          <w:szCs w:val="24"/>
        </w:rPr>
        <w:t>42</w:t>
      </w:r>
      <w:r w:rsidRPr="00E11897">
        <w:rPr>
          <w:rFonts w:ascii="Arial" w:hAnsi="Arial" w:cs="Arial"/>
          <w:sz w:val="24"/>
          <w:szCs w:val="24"/>
        </w:rPr>
        <w:t xml:space="preserve">(3), 234-248. </w:t>
      </w:r>
      <w:r w:rsidRPr="00E11897">
        <w:rPr>
          <w:rFonts w:ascii="Arial" w:hAnsi="Arial" w:cs="Arial"/>
          <w:color w:val="0563C1" w:themeColor="hyperlink"/>
          <w:sz w:val="24"/>
          <w:szCs w:val="24"/>
          <w:u w:val="single"/>
        </w:rPr>
        <w:t>https://doi.org/10.1177/0308575918790434</w:t>
      </w:r>
      <w:r w:rsidRPr="00E11897">
        <w:rPr>
          <w:rFonts w:ascii="Arial" w:hAnsi="Arial" w:cs="Arial"/>
          <w:sz w:val="24"/>
          <w:szCs w:val="24"/>
        </w:rPr>
        <w:t xml:space="preserve"> </w:t>
      </w:r>
    </w:p>
    <w:sectPr w:rsidR="00E11897" w:rsidRPr="00311ACD">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DECAD" w14:textId="77777777" w:rsidR="00812786" w:rsidRDefault="00812786" w:rsidP="003D35A8">
      <w:pPr>
        <w:spacing w:after="0" w:line="240" w:lineRule="auto"/>
      </w:pPr>
      <w:r>
        <w:separator/>
      </w:r>
    </w:p>
  </w:endnote>
  <w:endnote w:type="continuationSeparator" w:id="0">
    <w:p w14:paraId="15FCF14D" w14:textId="77777777" w:rsidR="00812786" w:rsidRDefault="00812786" w:rsidP="003D3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CD4E0" w14:textId="77777777" w:rsidR="00812786" w:rsidRDefault="008127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968927"/>
      <w:docPartObj>
        <w:docPartGallery w:val="Page Numbers (Bottom of Page)"/>
        <w:docPartUnique/>
      </w:docPartObj>
    </w:sdtPr>
    <w:sdtEndPr>
      <w:rPr>
        <w:noProof/>
      </w:rPr>
    </w:sdtEndPr>
    <w:sdtContent>
      <w:p w14:paraId="02166E9D" w14:textId="67CBD192" w:rsidR="00812786" w:rsidRDefault="00812786">
        <w:pPr>
          <w:pStyle w:val="Footer"/>
          <w:jc w:val="right"/>
        </w:pPr>
        <w:r>
          <w:fldChar w:fldCharType="begin"/>
        </w:r>
        <w:r>
          <w:instrText xml:space="preserve"> PAGE   \* MERGEFORMAT </w:instrText>
        </w:r>
        <w:r>
          <w:fldChar w:fldCharType="separate"/>
        </w:r>
        <w:r w:rsidR="006002EC">
          <w:rPr>
            <w:noProof/>
          </w:rPr>
          <w:t>21</w:t>
        </w:r>
        <w:r>
          <w:rPr>
            <w:noProof/>
          </w:rPr>
          <w:fldChar w:fldCharType="end"/>
        </w:r>
      </w:p>
    </w:sdtContent>
  </w:sdt>
  <w:p w14:paraId="319E2CC4" w14:textId="77777777" w:rsidR="00812786" w:rsidRDefault="008127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011F7" w14:textId="77777777" w:rsidR="00812786" w:rsidRDefault="008127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340761"/>
      <w:docPartObj>
        <w:docPartGallery w:val="Page Numbers (Bottom of Page)"/>
        <w:docPartUnique/>
      </w:docPartObj>
    </w:sdtPr>
    <w:sdtEndPr>
      <w:rPr>
        <w:noProof/>
      </w:rPr>
    </w:sdtEndPr>
    <w:sdtContent>
      <w:p w14:paraId="05042F37" w14:textId="5405E13A" w:rsidR="00812786" w:rsidRDefault="00812786">
        <w:pPr>
          <w:pStyle w:val="Footer"/>
          <w:jc w:val="right"/>
        </w:pPr>
        <w:r>
          <w:fldChar w:fldCharType="begin"/>
        </w:r>
        <w:r>
          <w:instrText xml:space="preserve"> PAGE   \* MERGEFORMAT </w:instrText>
        </w:r>
        <w:r>
          <w:fldChar w:fldCharType="separate"/>
        </w:r>
        <w:r w:rsidR="006002EC">
          <w:rPr>
            <w:noProof/>
          </w:rPr>
          <w:t>100</w:t>
        </w:r>
        <w:r>
          <w:rPr>
            <w:noProof/>
          </w:rPr>
          <w:fldChar w:fldCharType="end"/>
        </w:r>
      </w:p>
    </w:sdtContent>
  </w:sdt>
  <w:p w14:paraId="0C93F39A" w14:textId="77777777" w:rsidR="00812786" w:rsidRDefault="008127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286149"/>
      <w:docPartObj>
        <w:docPartGallery w:val="Page Numbers (Bottom of Page)"/>
        <w:docPartUnique/>
      </w:docPartObj>
    </w:sdtPr>
    <w:sdtEndPr>
      <w:rPr>
        <w:noProof/>
      </w:rPr>
    </w:sdtEndPr>
    <w:sdtContent>
      <w:p w14:paraId="504F3385" w14:textId="3222B326" w:rsidR="00812786" w:rsidRDefault="00812786">
        <w:pPr>
          <w:pStyle w:val="Footer"/>
          <w:jc w:val="right"/>
        </w:pPr>
        <w:r>
          <w:fldChar w:fldCharType="begin"/>
        </w:r>
        <w:r>
          <w:instrText xml:space="preserve"> PAGE   \* MERGEFORMAT </w:instrText>
        </w:r>
        <w:r>
          <w:fldChar w:fldCharType="separate"/>
        </w:r>
        <w:r w:rsidR="006002EC">
          <w:rPr>
            <w:noProof/>
          </w:rPr>
          <w:t>115</w:t>
        </w:r>
        <w:r>
          <w:rPr>
            <w:noProof/>
          </w:rPr>
          <w:fldChar w:fldCharType="end"/>
        </w:r>
      </w:p>
    </w:sdtContent>
  </w:sdt>
  <w:p w14:paraId="097864AA" w14:textId="77777777" w:rsidR="00812786" w:rsidRDefault="0081278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EF7A7" w14:textId="77777777" w:rsidR="00812786" w:rsidRDefault="0081278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323569"/>
      <w:docPartObj>
        <w:docPartGallery w:val="Page Numbers (Bottom of Page)"/>
        <w:docPartUnique/>
      </w:docPartObj>
    </w:sdtPr>
    <w:sdtEndPr>
      <w:rPr>
        <w:noProof/>
      </w:rPr>
    </w:sdtEndPr>
    <w:sdtContent>
      <w:p w14:paraId="5D01A630" w14:textId="17A6FCFF" w:rsidR="00812786" w:rsidRDefault="00812786">
        <w:pPr>
          <w:pStyle w:val="Footer"/>
          <w:jc w:val="right"/>
        </w:pPr>
        <w:r>
          <w:fldChar w:fldCharType="begin"/>
        </w:r>
        <w:r>
          <w:instrText xml:space="preserve"> PAGE   \* MERGEFORMAT </w:instrText>
        </w:r>
        <w:r>
          <w:fldChar w:fldCharType="separate"/>
        </w:r>
        <w:r w:rsidR="006002EC">
          <w:rPr>
            <w:noProof/>
          </w:rPr>
          <w:t>133</w:t>
        </w:r>
        <w:r>
          <w:rPr>
            <w:noProof/>
          </w:rPr>
          <w:fldChar w:fldCharType="end"/>
        </w:r>
      </w:p>
    </w:sdtContent>
  </w:sdt>
  <w:p w14:paraId="23515DC6" w14:textId="77777777" w:rsidR="00812786" w:rsidRDefault="0081278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C3CCE" w14:textId="77777777" w:rsidR="00812786" w:rsidRDefault="008127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7BD65" w14:textId="77777777" w:rsidR="00812786" w:rsidRDefault="00812786" w:rsidP="003D35A8">
      <w:pPr>
        <w:spacing w:after="0" w:line="240" w:lineRule="auto"/>
      </w:pPr>
      <w:r>
        <w:separator/>
      </w:r>
    </w:p>
  </w:footnote>
  <w:footnote w:type="continuationSeparator" w:id="0">
    <w:p w14:paraId="39547F3D" w14:textId="77777777" w:rsidR="00812786" w:rsidRDefault="00812786" w:rsidP="003D3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839C7" w14:textId="77777777" w:rsidR="00812786" w:rsidRDefault="008127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1B921" w14:textId="77777777" w:rsidR="00812786" w:rsidRDefault="008127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34295" w14:textId="77777777" w:rsidR="00812786" w:rsidRDefault="008127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5C333" w14:textId="77777777" w:rsidR="00812786" w:rsidRDefault="00812786">
    <w:pPr>
      <w:pStyle w:val="Header"/>
      <w:jc w:val="right"/>
    </w:pPr>
  </w:p>
  <w:p w14:paraId="62AE5451" w14:textId="77777777" w:rsidR="00812786" w:rsidRDefault="008127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E5C57" w14:textId="77777777" w:rsidR="00812786" w:rsidRDefault="00812786">
    <w:pPr>
      <w:pStyle w:val="Header"/>
      <w:jc w:val="right"/>
    </w:pPr>
    <w:r>
      <w:rPr>
        <w:noProof/>
        <w:lang w:eastAsia="en-GB"/>
      </w:rPr>
      <w:drawing>
        <wp:anchor distT="0" distB="0" distL="114300" distR="114300" simplePos="0" relativeHeight="251659264" behindDoc="0" locked="0" layoutInCell="1" allowOverlap="1" wp14:anchorId="7455F0B0" wp14:editId="1FFF8DD2">
          <wp:simplePos x="0" y="0"/>
          <wp:positionH relativeFrom="rightMargin">
            <wp:align>left</wp:align>
          </wp:positionH>
          <wp:positionV relativeFrom="paragraph">
            <wp:posOffset>-470535</wp:posOffset>
          </wp:positionV>
          <wp:extent cx="902335" cy="9302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930275"/>
                  </a:xfrm>
                  <a:prstGeom prst="rect">
                    <a:avLst/>
                  </a:prstGeom>
                  <a:noFill/>
                </pic:spPr>
              </pic:pic>
            </a:graphicData>
          </a:graphic>
          <wp14:sizeRelH relativeFrom="page">
            <wp14:pctWidth>0</wp14:pctWidth>
          </wp14:sizeRelH>
          <wp14:sizeRelV relativeFrom="page">
            <wp14:pctHeight>0</wp14:pctHeight>
          </wp14:sizeRelV>
        </wp:anchor>
      </w:drawing>
    </w:r>
  </w:p>
  <w:p w14:paraId="7AE93C42" w14:textId="77777777" w:rsidR="00812786" w:rsidRDefault="008127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3F1E7" w14:textId="77777777" w:rsidR="00812786" w:rsidRDefault="00812786">
    <w:pPr>
      <w:pStyle w:val="Header"/>
      <w:jc w:val="right"/>
    </w:pPr>
    <w:r>
      <w:rPr>
        <w:noProof/>
        <w:lang w:eastAsia="en-GB"/>
      </w:rPr>
      <w:drawing>
        <wp:anchor distT="0" distB="0" distL="114300" distR="114300" simplePos="0" relativeHeight="251660288" behindDoc="0" locked="0" layoutInCell="1" allowOverlap="1" wp14:anchorId="29F06AC3" wp14:editId="073C7A88">
          <wp:simplePos x="0" y="0"/>
          <wp:positionH relativeFrom="rightMargin">
            <wp:align>left</wp:align>
          </wp:positionH>
          <wp:positionV relativeFrom="paragraph">
            <wp:posOffset>-470535</wp:posOffset>
          </wp:positionV>
          <wp:extent cx="902335" cy="9302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930275"/>
                  </a:xfrm>
                  <a:prstGeom prst="rect">
                    <a:avLst/>
                  </a:prstGeom>
                  <a:noFill/>
                </pic:spPr>
              </pic:pic>
            </a:graphicData>
          </a:graphic>
          <wp14:sizeRelH relativeFrom="page">
            <wp14:pctWidth>0</wp14:pctWidth>
          </wp14:sizeRelH>
          <wp14:sizeRelV relativeFrom="page">
            <wp14:pctHeight>0</wp14:pctHeight>
          </wp14:sizeRelV>
        </wp:anchor>
      </w:drawing>
    </w:r>
  </w:p>
  <w:p w14:paraId="53E3F193" w14:textId="77777777" w:rsidR="00812786" w:rsidRDefault="008127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39F30" w14:textId="77777777" w:rsidR="00812786" w:rsidRDefault="008127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E09E" w14:textId="77777777" w:rsidR="00812786" w:rsidRDefault="0081278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6E20F" w14:textId="77777777" w:rsidR="00812786" w:rsidRDefault="008127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C29B3"/>
    <w:multiLevelType w:val="hybridMultilevel"/>
    <w:tmpl w:val="0746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04B82"/>
    <w:multiLevelType w:val="hybridMultilevel"/>
    <w:tmpl w:val="F9060202"/>
    <w:lvl w:ilvl="0" w:tplc="543AB412">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B58091E4">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421EFEFC">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28A769A">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8D66267E">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05FCE9FE">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59FEE2CE">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D1EC892">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1B54D424">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2" w15:restartNumberingAfterBreak="0">
    <w:nsid w:val="06D542ED"/>
    <w:multiLevelType w:val="hybridMultilevel"/>
    <w:tmpl w:val="87FA22B2"/>
    <w:lvl w:ilvl="0" w:tplc="4DAADCFE">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C13A60CE">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51602532">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50261086">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3CFAB11A">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A5589942">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1310BB02">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F34EB7D0">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25E64F7E">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3" w15:restartNumberingAfterBreak="0">
    <w:nsid w:val="07A1529F"/>
    <w:multiLevelType w:val="hybridMultilevel"/>
    <w:tmpl w:val="D706B05A"/>
    <w:lvl w:ilvl="0" w:tplc="1B5280F2">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24C04F1A">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07C08A24">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20FE2776">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6302E19A">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877AD286">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E7C07566">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5D0C192C">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F896510C">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 w15:restartNumberingAfterBreak="0">
    <w:nsid w:val="0C3E45E6"/>
    <w:multiLevelType w:val="hybridMultilevel"/>
    <w:tmpl w:val="8DE63ABA"/>
    <w:lvl w:ilvl="0" w:tplc="3DFEC98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4E0E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6871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A018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3670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7841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AE7E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3A51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4A6A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887DB1"/>
    <w:multiLevelType w:val="hybridMultilevel"/>
    <w:tmpl w:val="82FA1B1E"/>
    <w:lvl w:ilvl="0" w:tplc="CE5E8E6E">
      <w:start w:val="16"/>
      <w:numFmt w:val="bullet"/>
      <w:lvlText w:val="-"/>
      <w:lvlJc w:val="left"/>
      <w:pPr>
        <w:ind w:left="720" w:hanging="360"/>
      </w:pPr>
      <w:rPr>
        <w:rFonts w:ascii="Arial" w:eastAsiaTheme="minorHAnsi" w:hAnsi="Arial" w:cs="Arial" w:hint="default"/>
        <w:b/>
        <w:color w:val="5B9BD5" w:themeColor="accent1"/>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74E61"/>
    <w:multiLevelType w:val="hybridMultilevel"/>
    <w:tmpl w:val="60F29660"/>
    <w:lvl w:ilvl="0" w:tplc="7E76E420">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1C28A56C">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AA26109A">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3C90B368">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1708E38C">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01CEBE8C">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75BC3710">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E5C8E84A">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FDFC3976">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7" w15:restartNumberingAfterBreak="0">
    <w:nsid w:val="11CD1E21"/>
    <w:multiLevelType w:val="hybridMultilevel"/>
    <w:tmpl w:val="37F04400"/>
    <w:lvl w:ilvl="0" w:tplc="2A9A99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10AAC"/>
    <w:multiLevelType w:val="hybridMultilevel"/>
    <w:tmpl w:val="0E4E3E3A"/>
    <w:lvl w:ilvl="0" w:tplc="9278820E">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FC84E676">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E7484552">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C8087878">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1360CAB8">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A35A57A8">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191CC4FC">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84EE3D26">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6C3A7282">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9" w15:restartNumberingAfterBreak="0">
    <w:nsid w:val="12C5390A"/>
    <w:multiLevelType w:val="hybridMultilevel"/>
    <w:tmpl w:val="C52249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345ABD"/>
    <w:multiLevelType w:val="hybridMultilevel"/>
    <w:tmpl w:val="A2587D36"/>
    <w:lvl w:ilvl="0" w:tplc="24C885B2">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6FFC9D9A">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A51EE95C">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18E0D300">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3BEA0B92">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5A20D400">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7F30C1EE">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3844E40A">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11A093DC">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11" w15:restartNumberingAfterBreak="0">
    <w:nsid w:val="16836306"/>
    <w:multiLevelType w:val="hybridMultilevel"/>
    <w:tmpl w:val="3A925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570CCE"/>
    <w:multiLevelType w:val="hybridMultilevel"/>
    <w:tmpl w:val="E9C491FE"/>
    <w:lvl w:ilvl="0" w:tplc="22BE240A">
      <w:start w:val="1"/>
      <w:numFmt w:val="decimal"/>
      <w:lvlText w:val="%1."/>
      <w:lvlJc w:val="left"/>
      <w:pPr>
        <w:ind w:left="1"/>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06F072DA">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8F38F59E">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54F846DE">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1F9857F8">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1F288834">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BE08EACC">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5002C914">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907450F0">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13" w15:restartNumberingAfterBreak="0">
    <w:nsid w:val="175C6225"/>
    <w:multiLevelType w:val="hybridMultilevel"/>
    <w:tmpl w:val="CA2A28F4"/>
    <w:lvl w:ilvl="0" w:tplc="808AAD36">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84D8EFFE">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65AE5DAE">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521A31C2">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3D987CE0">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32D0AB94">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F2067352">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AC6C49DC">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D7905E34">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14" w15:restartNumberingAfterBreak="0">
    <w:nsid w:val="18FD44E8"/>
    <w:multiLevelType w:val="hybridMultilevel"/>
    <w:tmpl w:val="6B029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39353C"/>
    <w:multiLevelType w:val="hybridMultilevel"/>
    <w:tmpl w:val="1AD26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B55553"/>
    <w:multiLevelType w:val="hybridMultilevel"/>
    <w:tmpl w:val="BDEEDB2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11175F"/>
    <w:multiLevelType w:val="hybridMultilevel"/>
    <w:tmpl w:val="B62C2EFE"/>
    <w:lvl w:ilvl="0" w:tplc="49A6E454">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02A4945C">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14069DCC">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3092B598">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FD240EC4">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BFC8D2B8">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780865B8">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9BFE0206">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1234D5A0">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18" w15:restartNumberingAfterBreak="0">
    <w:nsid w:val="236464E0"/>
    <w:multiLevelType w:val="hybridMultilevel"/>
    <w:tmpl w:val="46327C16"/>
    <w:lvl w:ilvl="0" w:tplc="D3BC61DA">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2BE48A0">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A5C62E76">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A6016CA">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C49C5034">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32C61BAC">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09844EB8">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62E0C51A">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05AE948">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19" w15:restartNumberingAfterBreak="0">
    <w:nsid w:val="244407E0"/>
    <w:multiLevelType w:val="hybridMultilevel"/>
    <w:tmpl w:val="85DA7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5C3E7B"/>
    <w:multiLevelType w:val="hybridMultilevel"/>
    <w:tmpl w:val="74D80A3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1BC2AB4"/>
    <w:multiLevelType w:val="hybridMultilevel"/>
    <w:tmpl w:val="92B846C6"/>
    <w:lvl w:ilvl="0" w:tplc="8F9CFE9E">
      <w:start w:val="1"/>
      <w:numFmt w:val="upperLetter"/>
      <w:lvlText w:val="%1."/>
      <w:lvlJc w:val="left"/>
      <w:pPr>
        <w:ind w:left="720" w:hanging="360"/>
      </w:pPr>
      <w:rPr>
        <w:rFonts w:eastAsia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460280"/>
    <w:multiLevelType w:val="hybridMultilevel"/>
    <w:tmpl w:val="511ABA20"/>
    <w:lvl w:ilvl="0" w:tplc="0809000B">
      <w:start w:val="1"/>
      <w:numFmt w:val="bullet"/>
      <w:lvlText w:val=""/>
      <w:lvlJc w:val="left"/>
      <w:pPr>
        <w:ind w:left="2080" w:hanging="360"/>
      </w:pPr>
      <w:rPr>
        <w:rFonts w:ascii="Wingdings" w:hAnsi="Wingdings" w:hint="default"/>
      </w:rPr>
    </w:lvl>
    <w:lvl w:ilvl="1" w:tplc="08090003" w:tentative="1">
      <w:start w:val="1"/>
      <w:numFmt w:val="bullet"/>
      <w:lvlText w:val="o"/>
      <w:lvlJc w:val="left"/>
      <w:pPr>
        <w:ind w:left="2800" w:hanging="360"/>
      </w:pPr>
      <w:rPr>
        <w:rFonts w:ascii="Courier New" w:hAnsi="Courier New" w:cs="Courier New" w:hint="default"/>
      </w:rPr>
    </w:lvl>
    <w:lvl w:ilvl="2" w:tplc="08090005" w:tentative="1">
      <w:start w:val="1"/>
      <w:numFmt w:val="bullet"/>
      <w:lvlText w:val=""/>
      <w:lvlJc w:val="left"/>
      <w:pPr>
        <w:ind w:left="3520" w:hanging="360"/>
      </w:pPr>
      <w:rPr>
        <w:rFonts w:ascii="Wingdings" w:hAnsi="Wingdings" w:hint="default"/>
      </w:rPr>
    </w:lvl>
    <w:lvl w:ilvl="3" w:tplc="08090001" w:tentative="1">
      <w:start w:val="1"/>
      <w:numFmt w:val="bullet"/>
      <w:lvlText w:val=""/>
      <w:lvlJc w:val="left"/>
      <w:pPr>
        <w:ind w:left="4240" w:hanging="360"/>
      </w:pPr>
      <w:rPr>
        <w:rFonts w:ascii="Symbol" w:hAnsi="Symbol" w:hint="default"/>
      </w:rPr>
    </w:lvl>
    <w:lvl w:ilvl="4" w:tplc="08090003" w:tentative="1">
      <w:start w:val="1"/>
      <w:numFmt w:val="bullet"/>
      <w:lvlText w:val="o"/>
      <w:lvlJc w:val="left"/>
      <w:pPr>
        <w:ind w:left="4960" w:hanging="360"/>
      </w:pPr>
      <w:rPr>
        <w:rFonts w:ascii="Courier New" w:hAnsi="Courier New" w:cs="Courier New" w:hint="default"/>
      </w:rPr>
    </w:lvl>
    <w:lvl w:ilvl="5" w:tplc="08090005" w:tentative="1">
      <w:start w:val="1"/>
      <w:numFmt w:val="bullet"/>
      <w:lvlText w:val=""/>
      <w:lvlJc w:val="left"/>
      <w:pPr>
        <w:ind w:left="5680" w:hanging="360"/>
      </w:pPr>
      <w:rPr>
        <w:rFonts w:ascii="Wingdings" w:hAnsi="Wingdings" w:hint="default"/>
      </w:rPr>
    </w:lvl>
    <w:lvl w:ilvl="6" w:tplc="08090001" w:tentative="1">
      <w:start w:val="1"/>
      <w:numFmt w:val="bullet"/>
      <w:lvlText w:val=""/>
      <w:lvlJc w:val="left"/>
      <w:pPr>
        <w:ind w:left="6400" w:hanging="360"/>
      </w:pPr>
      <w:rPr>
        <w:rFonts w:ascii="Symbol" w:hAnsi="Symbol" w:hint="default"/>
      </w:rPr>
    </w:lvl>
    <w:lvl w:ilvl="7" w:tplc="08090003" w:tentative="1">
      <w:start w:val="1"/>
      <w:numFmt w:val="bullet"/>
      <w:lvlText w:val="o"/>
      <w:lvlJc w:val="left"/>
      <w:pPr>
        <w:ind w:left="7120" w:hanging="360"/>
      </w:pPr>
      <w:rPr>
        <w:rFonts w:ascii="Courier New" w:hAnsi="Courier New" w:cs="Courier New" w:hint="default"/>
      </w:rPr>
    </w:lvl>
    <w:lvl w:ilvl="8" w:tplc="08090005" w:tentative="1">
      <w:start w:val="1"/>
      <w:numFmt w:val="bullet"/>
      <w:lvlText w:val=""/>
      <w:lvlJc w:val="left"/>
      <w:pPr>
        <w:ind w:left="7840" w:hanging="360"/>
      </w:pPr>
      <w:rPr>
        <w:rFonts w:ascii="Wingdings" w:hAnsi="Wingdings" w:hint="default"/>
      </w:rPr>
    </w:lvl>
  </w:abstractNum>
  <w:abstractNum w:abstractNumId="23" w15:restartNumberingAfterBreak="0">
    <w:nsid w:val="360511B4"/>
    <w:multiLevelType w:val="hybridMultilevel"/>
    <w:tmpl w:val="D5D8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334E2A"/>
    <w:multiLevelType w:val="hybridMultilevel"/>
    <w:tmpl w:val="BAF4C6FA"/>
    <w:lvl w:ilvl="0" w:tplc="F77E61AC">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9FC4C74C">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23DE5FE8">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9A681674">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E69ED6D2">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E2D0E656">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2048D250">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CFFA69D8">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CCC38DE">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25" w15:restartNumberingAfterBreak="0">
    <w:nsid w:val="3B8653D5"/>
    <w:multiLevelType w:val="hybridMultilevel"/>
    <w:tmpl w:val="7EA049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FA74F0"/>
    <w:multiLevelType w:val="hybridMultilevel"/>
    <w:tmpl w:val="F292683E"/>
    <w:lvl w:ilvl="0" w:tplc="7D2A34DA">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F4BEDD9A">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F518440E">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63A07A7E">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56339C">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750CD6A2">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B96289C0">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13ECB048">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2BE43880">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27" w15:restartNumberingAfterBreak="0">
    <w:nsid w:val="3DD72DF5"/>
    <w:multiLevelType w:val="hybridMultilevel"/>
    <w:tmpl w:val="8B582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847FAA"/>
    <w:multiLevelType w:val="hybridMultilevel"/>
    <w:tmpl w:val="CEC2860C"/>
    <w:lvl w:ilvl="0" w:tplc="DF9ABDD8">
      <w:start w:val="1"/>
      <w:numFmt w:val="decimal"/>
      <w:lvlText w:val="%1."/>
      <w:lvlJc w:val="left"/>
      <w:pPr>
        <w:ind w:left="1"/>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8DB6E64E">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E766DB2A">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60E6C96C">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B5BC9A7E">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7B40DB74">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A9FE021C">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248C9668">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7B0E61F2">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29" w15:restartNumberingAfterBreak="0">
    <w:nsid w:val="3FFF5721"/>
    <w:multiLevelType w:val="hybridMultilevel"/>
    <w:tmpl w:val="A4B658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8567A7"/>
    <w:multiLevelType w:val="hybridMultilevel"/>
    <w:tmpl w:val="6B700CB0"/>
    <w:lvl w:ilvl="0" w:tplc="FC7608C0">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EB302B1E">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85266C3C">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A742FB06">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AAE6D664">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31480BD2">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EE20E20E">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C8FAC13E">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EA2A0700">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31" w15:restartNumberingAfterBreak="0">
    <w:nsid w:val="48DC638B"/>
    <w:multiLevelType w:val="hybridMultilevel"/>
    <w:tmpl w:val="316A1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382964"/>
    <w:multiLevelType w:val="hybridMultilevel"/>
    <w:tmpl w:val="9BBAA0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4657ED2"/>
    <w:multiLevelType w:val="hybridMultilevel"/>
    <w:tmpl w:val="2474FA26"/>
    <w:lvl w:ilvl="0" w:tplc="0809000B">
      <w:start w:val="1"/>
      <w:numFmt w:val="bullet"/>
      <w:lvlText w:val=""/>
      <w:lvlJc w:val="left"/>
      <w:pPr>
        <w:ind w:left="2080" w:hanging="360"/>
      </w:pPr>
      <w:rPr>
        <w:rFonts w:ascii="Wingdings" w:hAnsi="Wingdings" w:hint="default"/>
      </w:rPr>
    </w:lvl>
    <w:lvl w:ilvl="1" w:tplc="08090003" w:tentative="1">
      <w:start w:val="1"/>
      <w:numFmt w:val="bullet"/>
      <w:lvlText w:val="o"/>
      <w:lvlJc w:val="left"/>
      <w:pPr>
        <w:ind w:left="2800" w:hanging="360"/>
      </w:pPr>
      <w:rPr>
        <w:rFonts w:ascii="Courier New" w:hAnsi="Courier New" w:cs="Courier New" w:hint="default"/>
      </w:rPr>
    </w:lvl>
    <w:lvl w:ilvl="2" w:tplc="08090005" w:tentative="1">
      <w:start w:val="1"/>
      <w:numFmt w:val="bullet"/>
      <w:lvlText w:val=""/>
      <w:lvlJc w:val="left"/>
      <w:pPr>
        <w:ind w:left="3520" w:hanging="360"/>
      </w:pPr>
      <w:rPr>
        <w:rFonts w:ascii="Wingdings" w:hAnsi="Wingdings" w:hint="default"/>
      </w:rPr>
    </w:lvl>
    <w:lvl w:ilvl="3" w:tplc="08090001" w:tentative="1">
      <w:start w:val="1"/>
      <w:numFmt w:val="bullet"/>
      <w:lvlText w:val=""/>
      <w:lvlJc w:val="left"/>
      <w:pPr>
        <w:ind w:left="4240" w:hanging="360"/>
      </w:pPr>
      <w:rPr>
        <w:rFonts w:ascii="Symbol" w:hAnsi="Symbol" w:hint="default"/>
      </w:rPr>
    </w:lvl>
    <w:lvl w:ilvl="4" w:tplc="08090003" w:tentative="1">
      <w:start w:val="1"/>
      <w:numFmt w:val="bullet"/>
      <w:lvlText w:val="o"/>
      <w:lvlJc w:val="left"/>
      <w:pPr>
        <w:ind w:left="4960" w:hanging="360"/>
      </w:pPr>
      <w:rPr>
        <w:rFonts w:ascii="Courier New" w:hAnsi="Courier New" w:cs="Courier New" w:hint="default"/>
      </w:rPr>
    </w:lvl>
    <w:lvl w:ilvl="5" w:tplc="08090005" w:tentative="1">
      <w:start w:val="1"/>
      <w:numFmt w:val="bullet"/>
      <w:lvlText w:val=""/>
      <w:lvlJc w:val="left"/>
      <w:pPr>
        <w:ind w:left="5680" w:hanging="360"/>
      </w:pPr>
      <w:rPr>
        <w:rFonts w:ascii="Wingdings" w:hAnsi="Wingdings" w:hint="default"/>
      </w:rPr>
    </w:lvl>
    <w:lvl w:ilvl="6" w:tplc="08090001" w:tentative="1">
      <w:start w:val="1"/>
      <w:numFmt w:val="bullet"/>
      <w:lvlText w:val=""/>
      <w:lvlJc w:val="left"/>
      <w:pPr>
        <w:ind w:left="6400" w:hanging="360"/>
      </w:pPr>
      <w:rPr>
        <w:rFonts w:ascii="Symbol" w:hAnsi="Symbol" w:hint="default"/>
      </w:rPr>
    </w:lvl>
    <w:lvl w:ilvl="7" w:tplc="08090003" w:tentative="1">
      <w:start w:val="1"/>
      <w:numFmt w:val="bullet"/>
      <w:lvlText w:val="o"/>
      <w:lvlJc w:val="left"/>
      <w:pPr>
        <w:ind w:left="7120" w:hanging="360"/>
      </w:pPr>
      <w:rPr>
        <w:rFonts w:ascii="Courier New" w:hAnsi="Courier New" w:cs="Courier New" w:hint="default"/>
      </w:rPr>
    </w:lvl>
    <w:lvl w:ilvl="8" w:tplc="08090005" w:tentative="1">
      <w:start w:val="1"/>
      <w:numFmt w:val="bullet"/>
      <w:lvlText w:val=""/>
      <w:lvlJc w:val="left"/>
      <w:pPr>
        <w:ind w:left="7840" w:hanging="360"/>
      </w:pPr>
      <w:rPr>
        <w:rFonts w:ascii="Wingdings" w:hAnsi="Wingdings" w:hint="default"/>
      </w:rPr>
    </w:lvl>
  </w:abstractNum>
  <w:abstractNum w:abstractNumId="34" w15:restartNumberingAfterBreak="0">
    <w:nsid w:val="55685197"/>
    <w:multiLevelType w:val="hybridMultilevel"/>
    <w:tmpl w:val="986266F2"/>
    <w:lvl w:ilvl="0" w:tplc="0809000B">
      <w:start w:val="1"/>
      <w:numFmt w:val="bullet"/>
      <w:lvlText w:val=""/>
      <w:lvlJc w:val="left"/>
      <w:pPr>
        <w:ind w:left="1860" w:hanging="360"/>
      </w:pPr>
      <w:rPr>
        <w:rFonts w:ascii="Wingdings" w:hAnsi="Wingdings"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5" w15:restartNumberingAfterBreak="0">
    <w:nsid w:val="5B4E1819"/>
    <w:multiLevelType w:val="hybridMultilevel"/>
    <w:tmpl w:val="56F443EC"/>
    <w:lvl w:ilvl="0" w:tplc="0809000B">
      <w:start w:val="1"/>
      <w:numFmt w:val="bullet"/>
      <w:lvlText w:val=""/>
      <w:lvlJc w:val="left"/>
      <w:pPr>
        <w:ind w:left="2020" w:hanging="360"/>
      </w:pPr>
      <w:rPr>
        <w:rFonts w:ascii="Wingdings" w:hAnsi="Wingdings"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36" w15:restartNumberingAfterBreak="0">
    <w:nsid w:val="614D1DE5"/>
    <w:multiLevelType w:val="hybridMultilevel"/>
    <w:tmpl w:val="0D408FFA"/>
    <w:lvl w:ilvl="0" w:tplc="107850B2">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246A47F2">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6F06D1DE">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EB90715A">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F97244EE">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E266ECFC">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3322FAB8">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019871CC">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1704788A">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37" w15:restartNumberingAfterBreak="0">
    <w:nsid w:val="62231AE2"/>
    <w:multiLevelType w:val="hybridMultilevel"/>
    <w:tmpl w:val="12860F8E"/>
    <w:lvl w:ilvl="0" w:tplc="F5F67104">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280CCF78">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EC4CC688">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09C66D28">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EEF845BC">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9C2E3C98">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DDDAAA72">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8586D826">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E572C6C4">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38" w15:restartNumberingAfterBreak="0">
    <w:nsid w:val="62DC4C9B"/>
    <w:multiLevelType w:val="hybridMultilevel"/>
    <w:tmpl w:val="541E9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290E9B"/>
    <w:multiLevelType w:val="hybridMultilevel"/>
    <w:tmpl w:val="218A1624"/>
    <w:lvl w:ilvl="0" w:tplc="CE261C58">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9AE61916">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A12EE3D0">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26C6F304">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B4C310C">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E0B2C7D2">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5560962E">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DABE6098">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91E19BA">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0" w15:restartNumberingAfterBreak="0">
    <w:nsid w:val="69DA1BC5"/>
    <w:multiLevelType w:val="hybridMultilevel"/>
    <w:tmpl w:val="17B0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041330"/>
    <w:multiLevelType w:val="hybridMultilevel"/>
    <w:tmpl w:val="B21C4FDE"/>
    <w:lvl w:ilvl="0" w:tplc="0809000B">
      <w:start w:val="1"/>
      <w:numFmt w:val="bullet"/>
      <w:lvlText w:val=""/>
      <w:lvlJc w:val="left"/>
      <w:pPr>
        <w:ind w:left="2130" w:hanging="360"/>
      </w:pPr>
      <w:rPr>
        <w:rFonts w:ascii="Wingdings" w:hAnsi="Wingdings" w:hint="default"/>
      </w:rPr>
    </w:lvl>
    <w:lvl w:ilvl="1" w:tplc="08090003" w:tentative="1">
      <w:start w:val="1"/>
      <w:numFmt w:val="bullet"/>
      <w:lvlText w:val="o"/>
      <w:lvlJc w:val="left"/>
      <w:pPr>
        <w:ind w:left="2850" w:hanging="360"/>
      </w:pPr>
      <w:rPr>
        <w:rFonts w:ascii="Courier New" w:hAnsi="Courier New" w:cs="Courier New" w:hint="default"/>
      </w:rPr>
    </w:lvl>
    <w:lvl w:ilvl="2" w:tplc="08090005" w:tentative="1">
      <w:start w:val="1"/>
      <w:numFmt w:val="bullet"/>
      <w:lvlText w:val=""/>
      <w:lvlJc w:val="left"/>
      <w:pPr>
        <w:ind w:left="3570" w:hanging="360"/>
      </w:pPr>
      <w:rPr>
        <w:rFonts w:ascii="Wingdings" w:hAnsi="Wingdings" w:hint="default"/>
      </w:rPr>
    </w:lvl>
    <w:lvl w:ilvl="3" w:tplc="08090001" w:tentative="1">
      <w:start w:val="1"/>
      <w:numFmt w:val="bullet"/>
      <w:lvlText w:val=""/>
      <w:lvlJc w:val="left"/>
      <w:pPr>
        <w:ind w:left="4290" w:hanging="360"/>
      </w:pPr>
      <w:rPr>
        <w:rFonts w:ascii="Symbol" w:hAnsi="Symbol" w:hint="default"/>
      </w:rPr>
    </w:lvl>
    <w:lvl w:ilvl="4" w:tplc="08090003" w:tentative="1">
      <w:start w:val="1"/>
      <w:numFmt w:val="bullet"/>
      <w:lvlText w:val="o"/>
      <w:lvlJc w:val="left"/>
      <w:pPr>
        <w:ind w:left="5010" w:hanging="360"/>
      </w:pPr>
      <w:rPr>
        <w:rFonts w:ascii="Courier New" w:hAnsi="Courier New" w:cs="Courier New" w:hint="default"/>
      </w:rPr>
    </w:lvl>
    <w:lvl w:ilvl="5" w:tplc="08090005" w:tentative="1">
      <w:start w:val="1"/>
      <w:numFmt w:val="bullet"/>
      <w:lvlText w:val=""/>
      <w:lvlJc w:val="left"/>
      <w:pPr>
        <w:ind w:left="5730" w:hanging="360"/>
      </w:pPr>
      <w:rPr>
        <w:rFonts w:ascii="Wingdings" w:hAnsi="Wingdings" w:hint="default"/>
      </w:rPr>
    </w:lvl>
    <w:lvl w:ilvl="6" w:tplc="08090001" w:tentative="1">
      <w:start w:val="1"/>
      <w:numFmt w:val="bullet"/>
      <w:lvlText w:val=""/>
      <w:lvlJc w:val="left"/>
      <w:pPr>
        <w:ind w:left="6450" w:hanging="360"/>
      </w:pPr>
      <w:rPr>
        <w:rFonts w:ascii="Symbol" w:hAnsi="Symbol" w:hint="default"/>
      </w:rPr>
    </w:lvl>
    <w:lvl w:ilvl="7" w:tplc="08090003" w:tentative="1">
      <w:start w:val="1"/>
      <w:numFmt w:val="bullet"/>
      <w:lvlText w:val="o"/>
      <w:lvlJc w:val="left"/>
      <w:pPr>
        <w:ind w:left="7170" w:hanging="360"/>
      </w:pPr>
      <w:rPr>
        <w:rFonts w:ascii="Courier New" w:hAnsi="Courier New" w:cs="Courier New" w:hint="default"/>
      </w:rPr>
    </w:lvl>
    <w:lvl w:ilvl="8" w:tplc="08090005" w:tentative="1">
      <w:start w:val="1"/>
      <w:numFmt w:val="bullet"/>
      <w:lvlText w:val=""/>
      <w:lvlJc w:val="left"/>
      <w:pPr>
        <w:ind w:left="7890" w:hanging="360"/>
      </w:pPr>
      <w:rPr>
        <w:rFonts w:ascii="Wingdings" w:hAnsi="Wingdings" w:hint="default"/>
      </w:rPr>
    </w:lvl>
  </w:abstractNum>
  <w:abstractNum w:abstractNumId="42" w15:restartNumberingAfterBreak="0">
    <w:nsid w:val="71A505EA"/>
    <w:multiLevelType w:val="hybridMultilevel"/>
    <w:tmpl w:val="444E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4C0AB9"/>
    <w:multiLevelType w:val="hybridMultilevel"/>
    <w:tmpl w:val="240401AE"/>
    <w:lvl w:ilvl="0" w:tplc="F04AFA76">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30FC95F0">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8982B88C">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5220ECC2">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7B60A2AA">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FA16B2CC">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F372010A">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362EE1D4">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1FA20B0A">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4" w15:restartNumberingAfterBreak="0">
    <w:nsid w:val="737F2C48"/>
    <w:multiLevelType w:val="hybridMultilevel"/>
    <w:tmpl w:val="135C2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D55877"/>
    <w:multiLevelType w:val="hybridMultilevel"/>
    <w:tmpl w:val="2DF8EB9A"/>
    <w:lvl w:ilvl="0" w:tplc="F4228646">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AE00BF60">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44A83B18">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8084C950">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7934439E">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5D7484B0">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D3DE6D68">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C52A87FC">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2EE2ECE4">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76D8049C"/>
    <w:multiLevelType w:val="hybridMultilevel"/>
    <w:tmpl w:val="1DCCA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6B6F37"/>
    <w:multiLevelType w:val="hybridMultilevel"/>
    <w:tmpl w:val="E8105D9C"/>
    <w:lvl w:ilvl="0" w:tplc="8E46AB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822C63"/>
    <w:multiLevelType w:val="hybridMultilevel"/>
    <w:tmpl w:val="290274B4"/>
    <w:lvl w:ilvl="0" w:tplc="B2588FB4">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4D274">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40B488C4">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5FE07E4E">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D7B49818">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57C22538">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245C2F80">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C6F4FAD2">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D4ECF0B0">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9" w15:restartNumberingAfterBreak="0">
    <w:nsid w:val="7E17174C"/>
    <w:multiLevelType w:val="hybridMultilevel"/>
    <w:tmpl w:val="C2BC263C"/>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EF67A0B"/>
    <w:multiLevelType w:val="hybridMultilevel"/>
    <w:tmpl w:val="75A01950"/>
    <w:lvl w:ilvl="0" w:tplc="79366EBE">
      <w:start w:val="1"/>
      <w:numFmt w:val="decimal"/>
      <w:lvlText w:val="%1."/>
      <w:lvlJc w:val="left"/>
      <w:pPr>
        <w:ind w:left="128"/>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EDEABF5E">
      <w:start w:val="1"/>
      <w:numFmt w:val="lowerLetter"/>
      <w:lvlText w:val="%2"/>
      <w:lvlJc w:val="left"/>
      <w:pPr>
        <w:ind w:left="10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0EE248F6">
      <w:start w:val="1"/>
      <w:numFmt w:val="lowerRoman"/>
      <w:lvlText w:val="%3"/>
      <w:lvlJc w:val="left"/>
      <w:pPr>
        <w:ind w:left="18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62C45E1E">
      <w:start w:val="1"/>
      <w:numFmt w:val="decimal"/>
      <w:lvlText w:val="%4"/>
      <w:lvlJc w:val="left"/>
      <w:pPr>
        <w:ind w:left="25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2BCEDAC2">
      <w:start w:val="1"/>
      <w:numFmt w:val="lowerLetter"/>
      <w:lvlText w:val="%5"/>
      <w:lvlJc w:val="left"/>
      <w:pPr>
        <w:ind w:left="325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025CF030">
      <w:start w:val="1"/>
      <w:numFmt w:val="lowerRoman"/>
      <w:lvlText w:val="%6"/>
      <w:lvlJc w:val="left"/>
      <w:pPr>
        <w:ind w:left="397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FDEE515E">
      <w:start w:val="1"/>
      <w:numFmt w:val="decimal"/>
      <w:lvlText w:val="%7"/>
      <w:lvlJc w:val="left"/>
      <w:pPr>
        <w:ind w:left="469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E5FEE13C">
      <w:start w:val="1"/>
      <w:numFmt w:val="lowerLetter"/>
      <w:lvlText w:val="%8"/>
      <w:lvlJc w:val="left"/>
      <w:pPr>
        <w:ind w:left="541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73CAA6BC">
      <w:start w:val="1"/>
      <w:numFmt w:val="lowerRoman"/>
      <w:lvlText w:val="%9"/>
      <w:lvlJc w:val="left"/>
      <w:pPr>
        <w:ind w:left="6137"/>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num w:numId="1">
    <w:abstractNumId w:val="0"/>
  </w:num>
  <w:num w:numId="2">
    <w:abstractNumId w:val="4"/>
  </w:num>
  <w:num w:numId="3">
    <w:abstractNumId w:val="38"/>
  </w:num>
  <w:num w:numId="4">
    <w:abstractNumId w:val="14"/>
  </w:num>
  <w:num w:numId="5">
    <w:abstractNumId w:val="20"/>
  </w:num>
  <w:num w:numId="6">
    <w:abstractNumId w:val="15"/>
  </w:num>
  <w:num w:numId="7">
    <w:abstractNumId w:val="25"/>
  </w:num>
  <w:num w:numId="8">
    <w:abstractNumId w:val="32"/>
  </w:num>
  <w:num w:numId="9">
    <w:abstractNumId w:val="7"/>
  </w:num>
  <w:num w:numId="10">
    <w:abstractNumId w:val="22"/>
  </w:num>
  <w:num w:numId="11">
    <w:abstractNumId w:val="41"/>
  </w:num>
  <w:num w:numId="12">
    <w:abstractNumId w:val="34"/>
  </w:num>
  <w:num w:numId="13">
    <w:abstractNumId w:val="33"/>
  </w:num>
  <w:num w:numId="14">
    <w:abstractNumId w:val="35"/>
  </w:num>
  <w:num w:numId="15">
    <w:abstractNumId w:val="16"/>
  </w:num>
  <w:num w:numId="16">
    <w:abstractNumId w:val="19"/>
  </w:num>
  <w:num w:numId="17">
    <w:abstractNumId w:val="42"/>
  </w:num>
  <w:num w:numId="18">
    <w:abstractNumId w:val="23"/>
  </w:num>
  <w:num w:numId="19">
    <w:abstractNumId w:val="40"/>
  </w:num>
  <w:num w:numId="20">
    <w:abstractNumId w:val="44"/>
  </w:num>
  <w:num w:numId="21">
    <w:abstractNumId w:val="5"/>
  </w:num>
  <w:num w:numId="22">
    <w:abstractNumId w:val="29"/>
  </w:num>
  <w:num w:numId="23">
    <w:abstractNumId w:val="21"/>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proofState w:spelling="clean" w:grammar="clean"/>
  <w:defaultTabStop w:val="720"/>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845"/>
    <w:rsid w:val="0000768E"/>
    <w:rsid w:val="0002084B"/>
    <w:rsid w:val="0003294E"/>
    <w:rsid w:val="000373C8"/>
    <w:rsid w:val="000412C4"/>
    <w:rsid w:val="0005356B"/>
    <w:rsid w:val="00064C6A"/>
    <w:rsid w:val="0006678F"/>
    <w:rsid w:val="000667DF"/>
    <w:rsid w:val="00076B19"/>
    <w:rsid w:val="00086152"/>
    <w:rsid w:val="00091E61"/>
    <w:rsid w:val="000A2C89"/>
    <w:rsid w:val="000B3DF1"/>
    <w:rsid w:val="000B4379"/>
    <w:rsid w:val="000B610E"/>
    <w:rsid w:val="000C19C1"/>
    <w:rsid w:val="000D0D64"/>
    <w:rsid w:val="000F2F54"/>
    <w:rsid w:val="000F3D22"/>
    <w:rsid w:val="000F5D91"/>
    <w:rsid w:val="00102870"/>
    <w:rsid w:val="00115317"/>
    <w:rsid w:val="00126A5A"/>
    <w:rsid w:val="00133195"/>
    <w:rsid w:val="0013411A"/>
    <w:rsid w:val="0013479D"/>
    <w:rsid w:val="001352E5"/>
    <w:rsid w:val="0014349F"/>
    <w:rsid w:val="0014649A"/>
    <w:rsid w:val="00151166"/>
    <w:rsid w:val="00151938"/>
    <w:rsid w:val="00153DAA"/>
    <w:rsid w:val="0016643B"/>
    <w:rsid w:val="00170869"/>
    <w:rsid w:val="001710CD"/>
    <w:rsid w:val="0017701C"/>
    <w:rsid w:val="001822FB"/>
    <w:rsid w:val="00184A88"/>
    <w:rsid w:val="00185215"/>
    <w:rsid w:val="0018737F"/>
    <w:rsid w:val="00187F10"/>
    <w:rsid w:val="001948B0"/>
    <w:rsid w:val="001A5E82"/>
    <w:rsid w:val="001A61A5"/>
    <w:rsid w:val="001C3F2F"/>
    <w:rsid w:val="001D7A45"/>
    <w:rsid w:val="001E4E90"/>
    <w:rsid w:val="001E6D54"/>
    <w:rsid w:val="001F1D32"/>
    <w:rsid w:val="001F3BA7"/>
    <w:rsid w:val="00201F98"/>
    <w:rsid w:val="002067FD"/>
    <w:rsid w:val="00210C1E"/>
    <w:rsid w:val="00214BD2"/>
    <w:rsid w:val="00215678"/>
    <w:rsid w:val="00216493"/>
    <w:rsid w:val="00230712"/>
    <w:rsid w:val="00231A06"/>
    <w:rsid w:val="00240B86"/>
    <w:rsid w:val="0024664D"/>
    <w:rsid w:val="00255C24"/>
    <w:rsid w:val="00264BF1"/>
    <w:rsid w:val="00290CFF"/>
    <w:rsid w:val="002A2D99"/>
    <w:rsid w:val="002B1DAA"/>
    <w:rsid w:val="002C11EF"/>
    <w:rsid w:val="002D71AB"/>
    <w:rsid w:val="002E18EB"/>
    <w:rsid w:val="002E5F43"/>
    <w:rsid w:val="002E5F54"/>
    <w:rsid w:val="0031004E"/>
    <w:rsid w:val="00311ACD"/>
    <w:rsid w:val="003126AA"/>
    <w:rsid w:val="00317E1C"/>
    <w:rsid w:val="003235EA"/>
    <w:rsid w:val="00330EF3"/>
    <w:rsid w:val="0033384E"/>
    <w:rsid w:val="00340FC0"/>
    <w:rsid w:val="003656F0"/>
    <w:rsid w:val="00386326"/>
    <w:rsid w:val="0039639C"/>
    <w:rsid w:val="003A6DBF"/>
    <w:rsid w:val="003B7EDC"/>
    <w:rsid w:val="003D1616"/>
    <w:rsid w:val="003D2EBE"/>
    <w:rsid w:val="003D3014"/>
    <w:rsid w:val="003D35A8"/>
    <w:rsid w:val="004337B5"/>
    <w:rsid w:val="00443767"/>
    <w:rsid w:val="004474B2"/>
    <w:rsid w:val="0045324C"/>
    <w:rsid w:val="004553F8"/>
    <w:rsid w:val="00464145"/>
    <w:rsid w:val="00465D4F"/>
    <w:rsid w:val="004844B0"/>
    <w:rsid w:val="00495F7B"/>
    <w:rsid w:val="004B6B68"/>
    <w:rsid w:val="004D0C14"/>
    <w:rsid w:val="004D4966"/>
    <w:rsid w:val="004E09AB"/>
    <w:rsid w:val="004F0F9B"/>
    <w:rsid w:val="004F113B"/>
    <w:rsid w:val="004F6AD7"/>
    <w:rsid w:val="00511C5A"/>
    <w:rsid w:val="00521FE4"/>
    <w:rsid w:val="00535FDC"/>
    <w:rsid w:val="00537E83"/>
    <w:rsid w:val="00556B13"/>
    <w:rsid w:val="005675BB"/>
    <w:rsid w:val="00573270"/>
    <w:rsid w:val="005825E4"/>
    <w:rsid w:val="0058635C"/>
    <w:rsid w:val="005A205F"/>
    <w:rsid w:val="005A221F"/>
    <w:rsid w:val="005A611B"/>
    <w:rsid w:val="005B3189"/>
    <w:rsid w:val="005B3A82"/>
    <w:rsid w:val="005B5C48"/>
    <w:rsid w:val="005B6DE6"/>
    <w:rsid w:val="005B7511"/>
    <w:rsid w:val="005C2C6D"/>
    <w:rsid w:val="005C2D43"/>
    <w:rsid w:val="005C6993"/>
    <w:rsid w:val="005D1018"/>
    <w:rsid w:val="005E0AA2"/>
    <w:rsid w:val="005F3F5F"/>
    <w:rsid w:val="005F5E06"/>
    <w:rsid w:val="006002EC"/>
    <w:rsid w:val="0060699B"/>
    <w:rsid w:val="006112FC"/>
    <w:rsid w:val="00612C67"/>
    <w:rsid w:val="00616BB2"/>
    <w:rsid w:val="00623028"/>
    <w:rsid w:val="00623118"/>
    <w:rsid w:val="006236AE"/>
    <w:rsid w:val="006257B1"/>
    <w:rsid w:val="00631DE6"/>
    <w:rsid w:val="0063262D"/>
    <w:rsid w:val="00635B19"/>
    <w:rsid w:val="00637784"/>
    <w:rsid w:val="00643614"/>
    <w:rsid w:val="00651229"/>
    <w:rsid w:val="00652D14"/>
    <w:rsid w:val="00657FB9"/>
    <w:rsid w:val="00676FBA"/>
    <w:rsid w:val="00684679"/>
    <w:rsid w:val="006B11AF"/>
    <w:rsid w:val="006B21F1"/>
    <w:rsid w:val="006C176D"/>
    <w:rsid w:val="006D0B18"/>
    <w:rsid w:val="006D7561"/>
    <w:rsid w:val="00734CD4"/>
    <w:rsid w:val="00740B6F"/>
    <w:rsid w:val="00740B72"/>
    <w:rsid w:val="00761CDE"/>
    <w:rsid w:val="00762978"/>
    <w:rsid w:val="00782F40"/>
    <w:rsid w:val="00786877"/>
    <w:rsid w:val="007A0952"/>
    <w:rsid w:val="007B0629"/>
    <w:rsid w:val="007C2AC7"/>
    <w:rsid w:val="007C7BD0"/>
    <w:rsid w:val="007E02E6"/>
    <w:rsid w:val="007E2452"/>
    <w:rsid w:val="007E255A"/>
    <w:rsid w:val="007E2A30"/>
    <w:rsid w:val="007E3EFD"/>
    <w:rsid w:val="008031F2"/>
    <w:rsid w:val="00812786"/>
    <w:rsid w:val="00820A0C"/>
    <w:rsid w:val="00827F79"/>
    <w:rsid w:val="008321E2"/>
    <w:rsid w:val="00836362"/>
    <w:rsid w:val="00842029"/>
    <w:rsid w:val="00843C15"/>
    <w:rsid w:val="00846B98"/>
    <w:rsid w:val="00853771"/>
    <w:rsid w:val="008548A5"/>
    <w:rsid w:val="008548C9"/>
    <w:rsid w:val="0085623E"/>
    <w:rsid w:val="00863C0B"/>
    <w:rsid w:val="008705C2"/>
    <w:rsid w:val="00886F4F"/>
    <w:rsid w:val="0088772F"/>
    <w:rsid w:val="008A7886"/>
    <w:rsid w:val="008B3253"/>
    <w:rsid w:val="008B6A06"/>
    <w:rsid w:val="008B73EF"/>
    <w:rsid w:val="008C2015"/>
    <w:rsid w:val="008D1804"/>
    <w:rsid w:val="008D30B9"/>
    <w:rsid w:val="008D4F8A"/>
    <w:rsid w:val="008E1CFB"/>
    <w:rsid w:val="008E3002"/>
    <w:rsid w:val="008F130B"/>
    <w:rsid w:val="008F48B9"/>
    <w:rsid w:val="00905C4D"/>
    <w:rsid w:val="00915BE7"/>
    <w:rsid w:val="00924CC3"/>
    <w:rsid w:val="00927506"/>
    <w:rsid w:val="00930F12"/>
    <w:rsid w:val="00941DFE"/>
    <w:rsid w:val="0094450F"/>
    <w:rsid w:val="0096050C"/>
    <w:rsid w:val="00967333"/>
    <w:rsid w:val="009764CE"/>
    <w:rsid w:val="00990633"/>
    <w:rsid w:val="00994408"/>
    <w:rsid w:val="009A60A3"/>
    <w:rsid w:val="009C0933"/>
    <w:rsid w:val="009C296E"/>
    <w:rsid w:val="009C2F10"/>
    <w:rsid w:val="009C485E"/>
    <w:rsid w:val="009C597C"/>
    <w:rsid w:val="009D009C"/>
    <w:rsid w:val="009E1F7C"/>
    <w:rsid w:val="009E7A49"/>
    <w:rsid w:val="009F5A6E"/>
    <w:rsid w:val="00A03153"/>
    <w:rsid w:val="00A06AA5"/>
    <w:rsid w:val="00A20942"/>
    <w:rsid w:val="00A3210D"/>
    <w:rsid w:val="00A35A29"/>
    <w:rsid w:val="00A415F1"/>
    <w:rsid w:val="00A51DFD"/>
    <w:rsid w:val="00A53B16"/>
    <w:rsid w:val="00A66561"/>
    <w:rsid w:val="00A7045B"/>
    <w:rsid w:val="00A76FCD"/>
    <w:rsid w:val="00A811BC"/>
    <w:rsid w:val="00A85077"/>
    <w:rsid w:val="00A974E5"/>
    <w:rsid w:val="00AC137D"/>
    <w:rsid w:val="00AC4924"/>
    <w:rsid w:val="00AE3271"/>
    <w:rsid w:val="00B0035A"/>
    <w:rsid w:val="00B017F3"/>
    <w:rsid w:val="00B60AF7"/>
    <w:rsid w:val="00B6590B"/>
    <w:rsid w:val="00B806EC"/>
    <w:rsid w:val="00B82EFE"/>
    <w:rsid w:val="00B85089"/>
    <w:rsid w:val="00B90E80"/>
    <w:rsid w:val="00BA2605"/>
    <w:rsid w:val="00BC6F7F"/>
    <w:rsid w:val="00BD0440"/>
    <w:rsid w:val="00BD1BDF"/>
    <w:rsid w:val="00BD3D07"/>
    <w:rsid w:val="00BE4C92"/>
    <w:rsid w:val="00BE68F4"/>
    <w:rsid w:val="00C1341E"/>
    <w:rsid w:val="00C14E17"/>
    <w:rsid w:val="00C41A44"/>
    <w:rsid w:val="00C45361"/>
    <w:rsid w:val="00C4787F"/>
    <w:rsid w:val="00C50616"/>
    <w:rsid w:val="00C651A0"/>
    <w:rsid w:val="00C73E73"/>
    <w:rsid w:val="00C7573F"/>
    <w:rsid w:val="00C8176E"/>
    <w:rsid w:val="00C85C0B"/>
    <w:rsid w:val="00C87E85"/>
    <w:rsid w:val="00C96E9F"/>
    <w:rsid w:val="00CB786E"/>
    <w:rsid w:val="00CC4EEB"/>
    <w:rsid w:val="00CE0097"/>
    <w:rsid w:val="00CE6279"/>
    <w:rsid w:val="00CE76DD"/>
    <w:rsid w:val="00D07BA2"/>
    <w:rsid w:val="00D07DA6"/>
    <w:rsid w:val="00D10344"/>
    <w:rsid w:val="00D133A3"/>
    <w:rsid w:val="00D17A66"/>
    <w:rsid w:val="00D215BD"/>
    <w:rsid w:val="00D24DC4"/>
    <w:rsid w:val="00D25D2E"/>
    <w:rsid w:val="00D30DC4"/>
    <w:rsid w:val="00D40F94"/>
    <w:rsid w:val="00D52AB0"/>
    <w:rsid w:val="00D53609"/>
    <w:rsid w:val="00D631D6"/>
    <w:rsid w:val="00D6641A"/>
    <w:rsid w:val="00D82274"/>
    <w:rsid w:val="00D83707"/>
    <w:rsid w:val="00D90ABD"/>
    <w:rsid w:val="00D92845"/>
    <w:rsid w:val="00D9537A"/>
    <w:rsid w:val="00DA0366"/>
    <w:rsid w:val="00DB15A2"/>
    <w:rsid w:val="00DB32FB"/>
    <w:rsid w:val="00DB74B9"/>
    <w:rsid w:val="00DC0340"/>
    <w:rsid w:val="00DD0E44"/>
    <w:rsid w:val="00DD3696"/>
    <w:rsid w:val="00DD5111"/>
    <w:rsid w:val="00DE0D12"/>
    <w:rsid w:val="00DE6D52"/>
    <w:rsid w:val="00DF69B2"/>
    <w:rsid w:val="00E02A4C"/>
    <w:rsid w:val="00E06852"/>
    <w:rsid w:val="00E11897"/>
    <w:rsid w:val="00E24969"/>
    <w:rsid w:val="00E35247"/>
    <w:rsid w:val="00E4273F"/>
    <w:rsid w:val="00E42BF1"/>
    <w:rsid w:val="00E50187"/>
    <w:rsid w:val="00E5125C"/>
    <w:rsid w:val="00E55045"/>
    <w:rsid w:val="00E645BF"/>
    <w:rsid w:val="00E75A1B"/>
    <w:rsid w:val="00E75D07"/>
    <w:rsid w:val="00E77656"/>
    <w:rsid w:val="00E85779"/>
    <w:rsid w:val="00E9744A"/>
    <w:rsid w:val="00EB107F"/>
    <w:rsid w:val="00EB6D05"/>
    <w:rsid w:val="00ED1D55"/>
    <w:rsid w:val="00F06F3E"/>
    <w:rsid w:val="00F11602"/>
    <w:rsid w:val="00F120A8"/>
    <w:rsid w:val="00F14B02"/>
    <w:rsid w:val="00F27A2F"/>
    <w:rsid w:val="00F40E13"/>
    <w:rsid w:val="00F43757"/>
    <w:rsid w:val="00F46CB7"/>
    <w:rsid w:val="00F521AC"/>
    <w:rsid w:val="00F55A6F"/>
    <w:rsid w:val="00F56AE6"/>
    <w:rsid w:val="00F61CB7"/>
    <w:rsid w:val="00F64C05"/>
    <w:rsid w:val="00F65225"/>
    <w:rsid w:val="00F721DF"/>
    <w:rsid w:val="00F83960"/>
    <w:rsid w:val="00F84BDB"/>
    <w:rsid w:val="00F920C7"/>
    <w:rsid w:val="00FA6423"/>
    <w:rsid w:val="00FA6657"/>
    <w:rsid w:val="00FB0294"/>
    <w:rsid w:val="00FC1C87"/>
    <w:rsid w:val="00FD654B"/>
    <w:rsid w:val="00FE0850"/>
    <w:rsid w:val="00FF4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26470D7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2A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2A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52A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5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5A8"/>
  </w:style>
  <w:style w:type="paragraph" w:styleId="Footer">
    <w:name w:val="footer"/>
    <w:basedOn w:val="Normal"/>
    <w:link w:val="FooterChar"/>
    <w:uiPriority w:val="99"/>
    <w:unhideWhenUsed/>
    <w:rsid w:val="003D35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5A8"/>
  </w:style>
  <w:style w:type="character" w:customStyle="1" w:styleId="Heading1Char">
    <w:name w:val="Heading 1 Char"/>
    <w:basedOn w:val="DefaultParagraphFont"/>
    <w:link w:val="Heading1"/>
    <w:uiPriority w:val="9"/>
    <w:rsid w:val="00D52A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52AB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52AB0"/>
    <w:rPr>
      <w:rFonts w:asciiTheme="majorHAnsi" w:eastAsiaTheme="majorEastAsia" w:hAnsiTheme="majorHAnsi" w:cstheme="majorBidi"/>
      <w:color w:val="1F4D78" w:themeColor="accent1" w:themeShade="7F"/>
      <w:sz w:val="24"/>
      <w:szCs w:val="24"/>
    </w:rPr>
  </w:style>
  <w:style w:type="paragraph" w:customStyle="1" w:styleId="Default">
    <w:name w:val="Default"/>
    <w:rsid w:val="00D52AB0"/>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D52AB0"/>
    <w:rPr>
      <w:sz w:val="16"/>
      <w:szCs w:val="16"/>
    </w:rPr>
  </w:style>
  <w:style w:type="paragraph" w:styleId="CommentText">
    <w:name w:val="annotation text"/>
    <w:basedOn w:val="Normal"/>
    <w:link w:val="CommentTextChar"/>
    <w:uiPriority w:val="99"/>
    <w:unhideWhenUsed/>
    <w:rsid w:val="00D52AB0"/>
    <w:pPr>
      <w:spacing w:line="240" w:lineRule="auto"/>
    </w:pPr>
    <w:rPr>
      <w:sz w:val="20"/>
      <w:szCs w:val="20"/>
    </w:rPr>
  </w:style>
  <w:style w:type="character" w:customStyle="1" w:styleId="CommentTextChar">
    <w:name w:val="Comment Text Char"/>
    <w:basedOn w:val="DefaultParagraphFont"/>
    <w:link w:val="CommentText"/>
    <w:uiPriority w:val="99"/>
    <w:rsid w:val="00D52AB0"/>
    <w:rPr>
      <w:sz w:val="20"/>
      <w:szCs w:val="20"/>
    </w:rPr>
  </w:style>
  <w:style w:type="paragraph" w:styleId="CommentSubject">
    <w:name w:val="annotation subject"/>
    <w:basedOn w:val="CommentText"/>
    <w:next w:val="CommentText"/>
    <w:link w:val="CommentSubjectChar"/>
    <w:uiPriority w:val="99"/>
    <w:semiHidden/>
    <w:unhideWhenUsed/>
    <w:rsid w:val="00D52AB0"/>
    <w:rPr>
      <w:b/>
      <w:bCs/>
    </w:rPr>
  </w:style>
  <w:style w:type="character" w:customStyle="1" w:styleId="CommentSubjectChar">
    <w:name w:val="Comment Subject Char"/>
    <w:basedOn w:val="CommentTextChar"/>
    <w:link w:val="CommentSubject"/>
    <w:uiPriority w:val="99"/>
    <w:semiHidden/>
    <w:rsid w:val="00D52AB0"/>
    <w:rPr>
      <w:b/>
      <w:bCs/>
      <w:sz w:val="20"/>
      <w:szCs w:val="20"/>
    </w:rPr>
  </w:style>
  <w:style w:type="paragraph" w:styleId="BalloonText">
    <w:name w:val="Balloon Text"/>
    <w:basedOn w:val="Normal"/>
    <w:link w:val="BalloonTextChar"/>
    <w:uiPriority w:val="99"/>
    <w:semiHidden/>
    <w:unhideWhenUsed/>
    <w:rsid w:val="00D52A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B0"/>
    <w:rPr>
      <w:rFonts w:ascii="Segoe UI" w:hAnsi="Segoe UI" w:cs="Segoe UI"/>
      <w:sz w:val="18"/>
      <w:szCs w:val="18"/>
    </w:rPr>
  </w:style>
  <w:style w:type="table" w:styleId="TableGrid">
    <w:name w:val="Table Grid"/>
    <w:basedOn w:val="TableNormal"/>
    <w:uiPriority w:val="39"/>
    <w:rsid w:val="00D52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2AB0"/>
    <w:pPr>
      <w:ind w:left="720"/>
      <w:contextualSpacing/>
    </w:pPr>
  </w:style>
  <w:style w:type="character" w:styleId="Hyperlink">
    <w:name w:val="Hyperlink"/>
    <w:basedOn w:val="DefaultParagraphFont"/>
    <w:uiPriority w:val="99"/>
    <w:unhideWhenUsed/>
    <w:rsid w:val="00D52AB0"/>
    <w:rPr>
      <w:color w:val="0563C1" w:themeColor="hyperlink"/>
      <w:u w:val="single"/>
    </w:rPr>
  </w:style>
  <w:style w:type="table" w:customStyle="1" w:styleId="TableGrid0">
    <w:name w:val="TableGrid"/>
    <w:rsid w:val="00D52AB0"/>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Grid1"/>
    <w:rsid w:val="00D52AB0"/>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0">
    <w:name w:val="Table Grid1"/>
    <w:basedOn w:val="TableNormal"/>
    <w:next w:val="TableGrid"/>
    <w:uiPriority w:val="39"/>
    <w:rsid w:val="00D52AB0"/>
    <w:pPr>
      <w:spacing w:after="0" w:line="240" w:lineRule="auto"/>
    </w:pPr>
    <w:rPr>
      <w:rFonts w:ascii="Times New Roman" w:eastAsia="Calibri"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D52AB0"/>
    <w:pPr>
      <w:outlineLvl w:val="9"/>
    </w:pPr>
    <w:rPr>
      <w:lang w:val="en-US"/>
    </w:rPr>
  </w:style>
  <w:style w:type="paragraph" w:styleId="TOC1">
    <w:name w:val="toc 1"/>
    <w:basedOn w:val="Normal"/>
    <w:next w:val="Normal"/>
    <w:autoRedefine/>
    <w:uiPriority w:val="39"/>
    <w:unhideWhenUsed/>
    <w:rsid w:val="00D52AB0"/>
    <w:pPr>
      <w:shd w:val="clear" w:color="auto" w:fill="FFFFFF" w:themeFill="background1"/>
      <w:tabs>
        <w:tab w:val="right" w:leader="dot" w:pos="9016"/>
      </w:tabs>
      <w:spacing w:after="100"/>
    </w:pPr>
  </w:style>
  <w:style w:type="paragraph" w:styleId="TOC2">
    <w:name w:val="toc 2"/>
    <w:basedOn w:val="Normal"/>
    <w:next w:val="Normal"/>
    <w:autoRedefine/>
    <w:uiPriority w:val="39"/>
    <w:unhideWhenUsed/>
    <w:rsid w:val="00D52AB0"/>
    <w:pPr>
      <w:spacing w:after="100"/>
      <w:ind w:left="220"/>
    </w:pPr>
  </w:style>
  <w:style w:type="paragraph" w:styleId="Subtitle">
    <w:name w:val="Subtitle"/>
    <w:basedOn w:val="Normal"/>
    <w:next w:val="Normal"/>
    <w:link w:val="SubtitleChar"/>
    <w:uiPriority w:val="11"/>
    <w:qFormat/>
    <w:rsid w:val="00D52AB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52AB0"/>
    <w:rPr>
      <w:rFonts w:eastAsiaTheme="minorEastAsia"/>
      <w:color w:val="5A5A5A" w:themeColor="text1" w:themeTint="A5"/>
      <w:spacing w:val="15"/>
    </w:rPr>
  </w:style>
  <w:style w:type="paragraph" w:styleId="TOC3">
    <w:name w:val="toc 3"/>
    <w:basedOn w:val="Normal"/>
    <w:next w:val="Normal"/>
    <w:autoRedefine/>
    <w:uiPriority w:val="39"/>
    <w:unhideWhenUsed/>
    <w:rsid w:val="00D52AB0"/>
    <w:pPr>
      <w:spacing w:after="100"/>
      <w:ind w:left="440"/>
    </w:pPr>
    <w:rPr>
      <w:rFonts w:eastAsiaTheme="minorEastAsia" w:cs="Times New Roman"/>
      <w:lang w:val="en-US"/>
    </w:rPr>
  </w:style>
  <w:style w:type="paragraph" w:styleId="Revision">
    <w:name w:val="Revision"/>
    <w:hidden/>
    <w:uiPriority w:val="99"/>
    <w:semiHidden/>
    <w:rsid w:val="00D52AB0"/>
    <w:pPr>
      <w:spacing w:after="0" w:line="240" w:lineRule="auto"/>
    </w:pPr>
  </w:style>
  <w:style w:type="character" w:customStyle="1" w:styleId="UnresolvedMention1">
    <w:name w:val="Unresolved Mention1"/>
    <w:basedOn w:val="DefaultParagraphFont"/>
    <w:uiPriority w:val="99"/>
    <w:semiHidden/>
    <w:unhideWhenUsed/>
    <w:rsid w:val="00D52AB0"/>
    <w:rPr>
      <w:color w:val="605E5C"/>
      <w:shd w:val="clear" w:color="auto" w:fill="E1DFDD"/>
    </w:rPr>
  </w:style>
  <w:style w:type="paragraph" w:styleId="NoSpacing">
    <w:name w:val="No Spacing"/>
    <w:uiPriority w:val="1"/>
    <w:qFormat/>
    <w:rsid w:val="00D52AB0"/>
    <w:pPr>
      <w:spacing w:after="0" w:line="240" w:lineRule="auto"/>
    </w:pPr>
  </w:style>
  <w:style w:type="character" w:styleId="Strong">
    <w:name w:val="Strong"/>
    <w:basedOn w:val="DefaultParagraphFont"/>
    <w:uiPriority w:val="22"/>
    <w:qFormat/>
    <w:rsid w:val="00D52AB0"/>
    <w:rPr>
      <w:b/>
      <w:bCs/>
    </w:rPr>
  </w:style>
  <w:style w:type="character" w:customStyle="1" w:styleId="UnresolvedMention2">
    <w:name w:val="Unresolved Mention2"/>
    <w:basedOn w:val="DefaultParagraphFont"/>
    <w:uiPriority w:val="99"/>
    <w:semiHidden/>
    <w:unhideWhenUsed/>
    <w:rsid w:val="00D52AB0"/>
    <w:rPr>
      <w:color w:val="605E5C"/>
      <w:shd w:val="clear" w:color="auto" w:fill="E1DFDD"/>
    </w:rPr>
  </w:style>
  <w:style w:type="character" w:customStyle="1" w:styleId="UnresolvedMention">
    <w:name w:val="Unresolved Mention"/>
    <w:basedOn w:val="DefaultParagraphFont"/>
    <w:uiPriority w:val="99"/>
    <w:semiHidden/>
    <w:unhideWhenUsed/>
    <w:rsid w:val="00D52AB0"/>
    <w:rPr>
      <w:color w:val="605E5C"/>
      <w:shd w:val="clear" w:color="auto" w:fill="E1DFDD"/>
    </w:rPr>
  </w:style>
  <w:style w:type="character" w:styleId="IntenseReference">
    <w:name w:val="Intense Reference"/>
    <w:basedOn w:val="DefaultParagraphFont"/>
    <w:uiPriority w:val="32"/>
    <w:qFormat/>
    <w:rsid w:val="00D52AB0"/>
    <w:rPr>
      <w:b/>
      <w:bCs/>
      <w:smallCaps/>
      <w:color w:val="5B9BD5" w:themeColor="accent1"/>
      <w:spacing w:val="5"/>
    </w:rPr>
  </w:style>
  <w:style w:type="character" w:styleId="BookTitle">
    <w:name w:val="Book Title"/>
    <w:basedOn w:val="DefaultParagraphFont"/>
    <w:uiPriority w:val="33"/>
    <w:qFormat/>
    <w:rsid w:val="00D52AB0"/>
    <w:rPr>
      <w:b/>
      <w:bCs/>
      <w:i/>
      <w:iCs/>
      <w:spacing w:val="5"/>
    </w:rPr>
  </w:style>
  <w:style w:type="numbering" w:customStyle="1" w:styleId="NoList1">
    <w:name w:val="No List1"/>
    <w:next w:val="NoList"/>
    <w:uiPriority w:val="99"/>
    <w:semiHidden/>
    <w:unhideWhenUsed/>
    <w:rsid w:val="00D52AB0"/>
  </w:style>
  <w:style w:type="character" w:styleId="FollowedHyperlink">
    <w:name w:val="FollowedHyperlink"/>
    <w:basedOn w:val="DefaultParagraphFont"/>
    <w:uiPriority w:val="99"/>
    <w:semiHidden/>
    <w:unhideWhenUsed/>
    <w:rsid w:val="00D52AB0"/>
    <w:rPr>
      <w:color w:val="954F72" w:themeColor="followedHyperlink"/>
      <w:u w:val="single"/>
    </w:rPr>
  </w:style>
  <w:style w:type="paragraph" w:customStyle="1" w:styleId="msonormal0">
    <w:name w:val="msonormal"/>
    <w:basedOn w:val="Normal"/>
    <w:rsid w:val="00D52A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rsid w:val="00D52AB0"/>
    <w:rPr>
      <w:color w:val="605E5C"/>
      <w:shd w:val="clear" w:color="auto" w:fill="E1DFDD"/>
    </w:rPr>
  </w:style>
  <w:style w:type="table" w:customStyle="1" w:styleId="TableGrid2">
    <w:name w:val="Table Grid2"/>
    <w:basedOn w:val="TableNormal"/>
    <w:next w:val="TableGrid"/>
    <w:uiPriority w:val="39"/>
    <w:rsid w:val="00D52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D52AB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Grid11"/>
    <w:rsid w:val="00D52AB0"/>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06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5.xml"/><Relationship Id="rId39" Type="http://schemas.openxmlformats.org/officeDocument/2006/relationships/footer" Target="footer7.xml"/><Relationship Id="rId21" Type="http://schemas.openxmlformats.org/officeDocument/2006/relationships/image" Target="media/image8.jp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5.pn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4.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footer" Target="footer6.xml"/><Relationship Id="rId46" Type="http://schemas.openxmlformats.org/officeDocument/2006/relationships/customXml" Target="../customXml/item4.xml"/><Relationship Id="rId20" Type="http://schemas.openxmlformats.org/officeDocument/2006/relationships/image" Target="media/image7.jpg"/><Relationship Id="rId41" Type="http://schemas.openxmlformats.org/officeDocument/2006/relationships/footer" Target="footer8.xml"/></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CA0FB5-55FB-4DEB-9117-222066CC3F8E}">
  <ds:schemaRefs>
    <ds:schemaRef ds:uri="http://schemas.openxmlformats.org/officeDocument/2006/bibliography"/>
  </ds:schemaRefs>
</ds:datastoreItem>
</file>

<file path=customXml/itemProps2.xml><?xml version="1.0" encoding="utf-8"?>
<ds:datastoreItem xmlns:ds="http://schemas.openxmlformats.org/officeDocument/2006/customXml" ds:itemID="{7FB64997-6664-460A-9A8A-C908EC86A3FF}"/>
</file>

<file path=customXml/itemProps3.xml><?xml version="1.0" encoding="utf-8"?>
<ds:datastoreItem xmlns:ds="http://schemas.openxmlformats.org/officeDocument/2006/customXml" ds:itemID="{A95AB748-DD63-450E-A955-747B477B4A95}"/>
</file>

<file path=customXml/itemProps4.xml><?xml version="1.0" encoding="utf-8"?>
<ds:datastoreItem xmlns:ds="http://schemas.openxmlformats.org/officeDocument/2006/customXml" ds:itemID="{54792D6A-741E-46E2-ABFC-C03C85BB4BA4}"/>
</file>

<file path=docProps/app.xml><?xml version="1.0" encoding="utf-8"?>
<Properties xmlns="http://schemas.openxmlformats.org/officeDocument/2006/extended-properties" xmlns:vt="http://schemas.openxmlformats.org/officeDocument/2006/docPropsVTypes">
  <Template>Normal</Template>
  <TotalTime>0</TotalTime>
  <Pages>133</Pages>
  <Words>33156</Words>
  <Characters>188990</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2023-09-15T15:09:00Z</dcterms:created>
  <dcterms:modified xsi:type="dcterms:W3CDTF">2023-09-17T09:28:00Z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0x010100BC86323AD756F24F8198DCD915F129F3</vt:lpwstr>
  </property>
</Properties>
</file>