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B5FC28" w14:textId="77777777" w:rsidR="004764F1" w:rsidRPr="00354160" w:rsidRDefault="004764F1" w:rsidP="00B606D8">
      <w:pPr>
        <w:spacing w:line="360" w:lineRule="auto"/>
        <w:jc w:val="center"/>
        <w:rPr>
          <w:rFonts w:cstheme="minorHAnsi"/>
          <w:b/>
          <w:sz w:val="24"/>
          <w:szCs w:val="24"/>
        </w:rPr>
      </w:pPr>
    </w:p>
    <w:p w14:paraId="14E28E33" w14:textId="14F2C9DB" w:rsidR="00354160" w:rsidRPr="00354160" w:rsidRDefault="00354160" w:rsidP="00B606D8">
      <w:pPr>
        <w:spacing w:line="360" w:lineRule="auto"/>
        <w:jc w:val="center"/>
        <w:rPr>
          <w:rFonts w:cstheme="minorHAnsi"/>
          <w:b/>
          <w:sz w:val="24"/>
          <w:szCs w:val="24"/>
        </w:rPr>
      </w:pPr>
      <w:r>
        <w:rPr>
          <w:rFonts w:cstheme="minorHAnsi"/>
          <w:b/>
          <w:sz w:val="24"/>
          <w:szCs w:val="24"/>
        </w:rPr>
        <w:t>Patients’ perceptions of safety whilst in the acute phase of hospitalisation following a spinal cord injury</w:t>
      </w:r>
    </w:p>
    <w:p w14:paraId="5275FF76" w14:textId="77777777" w:rsidR="00354160" w:rsidRPr="00354160" w:rsidRDefault="00354160" w:rsidP="00B606D8">
      <w:pPr>
        <w:spacing w:line="360" w:lineRule="auto"/>
        <w:jc w:val="center"/>
        <w:rPr>
          <w:rFonts w:cstheme="minorHAnsi"/>
          <w:b/>
          <w:sz w:val="24"/>
          <w:szCs w:val="24"/>
        </w:rPr>
      </w:pPr>
    </w:p>
    <w:p w14:paraId="1AF88930" w14:textId="0FDEF6B4" w:rsidR="00354160" w:rsidRPr="00354160" w:rsidRDefault="00354160" w:rsidP="00B606D8">
      <w:pPr>
        <w:spacing w:line="360" w:lineRule="auto"/>
        <w:jc w:val="center"/>
        <w:rPr>
          <w:rFonts w:cstheme="minorHAnsi"/>
          <w:sz w:val="24"/>
          <w:szCs w:val="24"/>
        </w:rPr>
      </w:pPr>
      <w:r w:rsidRPr="00354160">
        <w:rPr>
          <w:rFonts w:cstheme="minorHAnsi"/>
          <w:sz w:val="24"/>
          <w:szCs w:val="24"/>
        </w:rPr>
        <w:t>Lynne Rothwell</w:t>
      </w:r>
    </w:p>
    <w:p w14:paraId="4BB3A8DD" w14:textId="77777777" w:rsidR="00354160" w:rsidRPr="00354160" w:rsidRDefault="00354160" w:rsidP="00B606D8">
      <w:pPr>
        <w:spacing w:line="360" w:lineRule="auto"/>
        <w:jc w:val="center"/>
        <w:rPr>
          <w:rFonts w:cstheme="minorHAnsi"/>
          <w:sz w:val="24"/>
          <w:szCs w:val="24"/>
        </w:rPr>
      </w:pPr>
    </w:p>
    <w:p w14:paraId="4662097D" w14:textId="2D656FA6" w:rsidR="00354160" w:rsidRPr="00354160" w:rsidRDefault="00354160" w:rsidP="00B606D8">
      <w:pPr>
        <w:spacing w:line="360" w:lineRule="auto"/>
        <w:jc w:val="center"/>
        <w:rPr>
          <w:rFonts w:cstheme="minorHAnsi"/>
          <w:sz w:val="24"/>
          <w:szCs w:val="24"/>
        </w:rPr>
      </w:pPr>
      <w:r w:rsidRPr="00354160">
        <w:rPr>
          <w:rFonts w:cstheme="minorHAnsi"/>
          <w:sz w:val="24"/>
          <w:szCs w:val="24"/>
        </w:rPr>
        <w:t>Thesis submitted in partial fulfilment of the requirements of Staffordshire University for the degree of Doctorate in Clinical Psychology</w:t>
      </w:r>
    </w:p>
    <w:p w14:paraId="3A12ED22" w14:textId="77777777" w:rsidR="00354160" w:rsidRPr="00354160" w:rsidRDefault="00354160" w:rsidP="00B606D8">
      <w:pPr>
        <w:spacing w:line="360" w:lineRule="auto"/>
        <w:jc w:val="center"/>
        <w:rPr>
          <w:rFonts w:cstheme="minorHAnsi"/>
          <w:sz w:val="24"/>
          <w:szCs w:val="24"/>
        </w:rPr>
      </w:pPr>
    </w:p>
    <w:p w14:paraId="031FFA56" w14:textId="77777777" w:rsidR="00354160" w:rsidRPr="00354160" w:rsidRDefault="00354160" w:rsidP="00B606D8">
      <w:pPr>
        <w:spacing w:line="360" w:lineRule="auto"/>
        <w:jc w:val="center"/>
        <w:rPr>
          <w:rFonts w:cstheme="minorHAnsi"/>
          <w:sz w:val="24"/>
          <w:szCs w:val="24"/>
        </w:rPr>
      </w:pPr>
    </w:p>
    <w:p w14:paraId="7CD36591" w14:textId="233F1286" w:rsidR="00354160" w:rsidRPr="00354160" w:rsidRDefault="00354160" w:rsidP="00B606D8">
      <w:pPr>
        <w:spacing w:line="360" w:lineRule="auto"/>
        <w:jc w:val="center"/>
        <w:rPr>
          <w:rFonts w:cstheme="minorHAnsi"/>
          <w:sz w:val="24"/>
          <w:szCs w:val="24"/>
        </w:rPr>
      </w:pPr>
      <w:r w:rsidRPr="00354160">
        <w:rPr>
          <w:rFonts w:cstheme="minorHAnsi"/>
          <w:sz w:val="24"/>
          <w:szCs w:val="24"/>
        </w:rPr>
        <w:t>April 2023</w:t>
      </w:r>
    </w:p>
    <w:p w14:paraId="54EC71F3" w14:textId="77777777" w:rsidR="00354160" w:rsidRPr="00354160" w:rsidRDefault="00354160" w:rsidP="00B606D8">
      <w:pPr>
        <w:spacing w:line="360" w:lineRule="auto"/>
        <w:jc w:val="center"/>
        <w:rPr>
          <w:rFonts w:cstheme="minorHAnsi"/>
          <w:sz w:val="24"/>
          <w:szCs w:val="24"/>
        </w:rPr>
      </w:pPr>
    </w:p>
    <w:p w14:paraId="0DDC5504" w14:textId="5F5610C4" w:rsidR="00354160" w:rsidRPr="00354160" w:rsidRDefault="00354160" w:rsidP="00B606D8">
      <w:pPr>
        <w:spacing w:line="360" w:lineRule="auto"/>
        <w:jc w:val="center"/>
        <w:rPr>
          <w:rFonts w:cstheme="minorHAnsi"/>
          <w:sz w:val="24"/>
          <w:szCs w:val="24"/>
        </w:rPr>
      </w:pPr>
      <w:r w:rsidRPr="00354160">
        <w:rPr>
          <w:rFonts w:cstheme="minorHAnsi"/>
          <w:sz w:val="24"/>
          <w:szCs w:val="24"/>
        </w:rPr>
        <w:t xml:space="preserve">Total word count: </w:t>
      </w:r>
      <w:r w:rsidR="00BF6510">
        <w:rPr>
          <w:rFonts w:cstheme="minorHAnsi"/>
          <w:sz w:val="24"/>
          <w:szCs w:val="24"/>
        </w:rPr>
        <w:t>18,293</w:t>
      </w:r>
    </w:p>
    <w:p w14:paraId="20C206EA" w14:textId="7234ADA1" w:rsidR="004764F1" w:rsidRDefault="004764F1" w:rsidP="00B606D8">
      <w:pPr>
        <w:spacing w:line="360" w:lineRule="auto"/>
        <w:rPr>
          <w:rFonts w:ascii="Arial" w:hAnsi="Arial" w:cs="Arial"/>
          <w:b/>
          <w:sz w:val="24"/>
          <w:szCs w:val="24"/>
        </w:rPr>
      </w:pPr>
    </w:p>
    <w:p w14:paraId="6020093F" w14:textId="77777777" w:rsidR="00354160" w:rsidRDefault="00354160" w:rsidP="00B606D8">
      <w:pPr>
        <w:spacing w:line="360" w:lineRule="auto"/>
        <w:rPr>
          <w:rFonts w:ascii="Arial" w:hAnsi="Arial" w:cs="Arial"/>
          <w:b/>
          <w:sz w:val="24"/>
          <w:szCs w:val="24"/>
        </w:rPr>
      </w:pPr>
      <w:r>
        <w:rPr>
          <w:rFonts w:ascii="Arial" w:hAnsi="Arial" w:cs="Arial"/>
          <w:b/>
          <w:sz w:val="24"/>
          <w:szCs w:val="24"/>
        </w:rPr>
        <w:br w:type="page"/>
      </w:r>
    </w:p>
    <w:p w14:paraId="22BDC0DF" w14:textId="26748BB3" w:rsidR="0089044C" w:rsidRPr="00AB23FC" w:rsidRDefault="0089044C" w:rsidP="00B606D8">
      <w:pPr>
        <w:spacing w:line="360" w:lineRule="auto"/>
        <w:jc w:val="center"/>
        <w:rPr>
          <w:rFonts w:ascii="Arial" w:hAnsi="Arial" w:cs="Arial"/>
          <w:b/>
          <w:sz w:val="24"/>
          <w:szCs w:val="24"/>
        </w:rPr>
      </w:pPr>
      <w:r w:rsidRPr="00AB23FC">
        <w:rPr>
          <w:rFonts w:ascii="Arial" w:hAnsi="Arial" w:cs="Arial"/>
          <w:b/>
          <w:sz w:val="24"/>
          <w:szCs w:val="24"/>
        </w:rPr>
        <w:lastRenderedPageBreak/>
        <w:t>THESIS PORTFOLIO: CANDIDATE DECLARATION</w:t>
      </w:r>
      <w:r w:rsidRPr="00AB23FC">
        <w:rPr>
          <w:rFonts w:ascii="Arial" w:hAnsi="Arial" w:cs="Arial"/>
          <w:b/>
          <w:sz w:val="24"/>
          <w:szCs w:val="24"/>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1"/>
        <w:gridCol w:w="4925"/>
      </w:tblGrid>
      <w:tr w:rsidR="0089044C" w:rsidRPr="00AB23FC" w14:paraId="73CEC9F5" w14:textId="77777777" w:rsidTr="0038263A">
        <w:tc>
          <w:tcPr>
            <w:tcW w:w="4188" w:type="dxa"/>
            <w:tcBorders>
              <w:top w:val="single" w:sz="4" w:space="0" w:color="auto"/>
              <w:left w:val="single" w:sz="4" w:space="0" w:color="auto"/>
              <w:bottom w:val="single" w:sz="4" w:space="0" w:color="auto"/>
              <w:right w:val="single" w:sz="4" w:space="0" w:color="auto"/>
            </w:tcBorders>
          </w:tcPr>
          <w:p w14:paraId="649CDDA9" w14:textId="77777777" w:rsidR="0089044C" w:rsidRPr="00AB23FC" w:rsidRDefault="0089044C" w:rsidP="00B606D8">
            <w:pPr>
              <w:spacing w:before="120" w:line="360" w:lineRule="auto"/>
              <w:rPr>
                <w:rFonts w:ascii="Arial" w:hAnsi="Arial" w:cs="Arial"/>
                <w:b/>
                <w:sz w:val="24"/>
                <w:szCs w:val="24"/>
              </w:rPr>
            </w:pPr>
            <w:r w:rsidRPr="00AB23FC">
              <w:rPr>
                <w:rFonts w:ascii="Arial" w:hAnsi="Arial" w:cs="Arial"/>
                <w:b/>
                <w:sz w:val="24"/>
                <w:szCs w:val="24"/>
              </w:rPr>
              <w:t>Title of degree programme</w:t>
            </w:r>
          </w:p>
          <w:p w14:paraId="70F09480" w14:textId="77777777" w:rsidR="0089044C" w:rsidRPr="00AB23FC" w:rsidRDefault="0089044C" w:rsidP="00B606D8">
            <w:pPr>
              <w:spacing w:before="120" w:line="360" w:lineRule="auto"/>
              <w:rPr>
                <w:rFonts w:ascii="Arial" w:hAnsi="Arial" w:cs="Arial"/>
                <w:b/>
                <w:sz w:val="24"/>
                <w:szCs w:val="24"/>
              </w:rPr>
            </w:pPr>
          </w:p>
        </w:tc>
        <w:tc>
          <w:tcPr>
            <w:tcW w:w="5053" w:type="dxa"/>
            <w:tcBorders>
              <w:top w:val="single" w:sz="4" w:space="0" w:color="auto"/>
              <w:left w:val="single" w:sz="4" w:space="0" w:color="auto"/>
              <w:bottom w:val="single" w:sz="4" w:space="0" w:color="auto"/>
              <w:right w:val="single" w:sz="4" w:space="0" w:color="auto"/>
            </w:tcBorders>
            <w:hideMark/>
          </w:tcPr>
          <w:p w14:paraId="587DF938" w14:textId="77777777" w:rsidR="0089044C" w:rsidRPr="00AB23FC" w:rsidRDefault="0089044C" w:rsidP="00B606D8">
            <w:pPr>
              <w:spacing w:before="120" w:line="360" w:lineRule="auto"/>
              <w:jc w:val="center"/>
              <w:rPr>
                <w:rFonts w:ascii="Arial" w:hAnsi="Arial" w:cs="Arial"/>
                <w:b/>
                <w:sz w:val="24"/>
                <w:szCs w:val="24"/>
              </w:rPr>
            </w:pPr>
            <w:r w:rsidRPr="00AB23FC">
              <w:rPr>
                <w:rFonts w:ascii="Arial" w:hAnsi="Arial" w:cs="Arial"/>
                <w:b/>
                <w:sz w:val="24"/>
                <w:szCs w:val="24"/>
              </w:rPr>
              <w:t>Professional Doctorate in Clinical Psychology</w:t>
            </w:r>
          </w:p>
        </w:tc>
      </w:tr>
      <w:tr w:rsidR="0089044C" w:rsidRPr="00AB23FC" w14:paraId="639570E6" w14:textId="77777777" w:rsidTr="0038263A">
        <w:tc>
          <w:tcPr>
            <w:tcW w:w="4188" w:type="dxa"/>
            <w:tcBorders>
              <w:top w:val="single" w:sz="4" w:space="0" w:color="auto"/>
              <w:left w:val="single" w:sz="4" w:space="0" w:color="auto"/>
              <w:bottom w:val="single" w:sz="4" w:space="0" w:color="auto"/>
              <w:right w:val="single" w:sz="4" w:space="0" w:color="auto"/>
            </w:tcBorders>
            <w:hideMark/>
          </w:tcPr>
          <w:p w14:paraId="5F26BC6E" w14:textId="77777777" w:rsidR="0089044C" w:rsidRPr="00AB23FC" w:rsidRDefault="0089044C" w:rsidP="00B606D8">
            <w:pPr>
              <w:spacing w:before="120" w:line="360" w:lineRule="auto"/>
              <w:rPr>
                <w:rFonts w:ascii="Arial" w:hAnsi="Arial" w:cs="Arial"/>
                <w:b/>
                <w:sz w:val="24"/>
                <w:szCs w:val="24"/>
              </w:rPr>
            </w:pPr>
            <w:r w:rsidRPr="00AB23FC">
              <w:rPr>
                <w:rFonts w:ascii="Arial" w:hAnsi="Arial" w:cs="Arial"/>
                <w:b/>
                <w:sz w:val="24"/>
                <w:szCs w:val="24"/>
              </w:rPr>
              <w:t>Candidate name</w:t>
            </w:r>
          </w:p>
        </w:tc>
        <w:tc>
          <w:tcPr>
            <w:tcW w:w="5053" w:type="dxa"/>
            <w:tcBorders>
              <w:top w:val="single" w:sz="4" w:space="0" w:color="auto"/>
              <w:left w:val="single" w:sz="4" w:space="0" w:color="auto"/>
              <w:bottom w:val="single" w:sz="4" w:space="0" w:color="auto"/>
              <w:right w:val="single" w:sz="4" w:space="0" w:color="auto"/>
            </w:tcBorders>
          </w:tcPr>
          <w:p w14:paraId="6C17AEAF" w14:textId="77777777" w:rsidR="0089044C" w:rsidRPr="00AB23FC" w:rsidRDefault="0089044C" w:rsidP="00B606D8">
            <w:pPr>
              <w:spacing w:before="120" w:line="360" w:lineRule="auto"/>
              <w:jc w:val="center"/>
              <w:rPr>
                <w:rFonts w:ascii="Arial" w:hAnsi="Arial" w:cs="Arial"/>
                <w:b/>
                <w:sz w:val="24"/>
                <w:szCs w:val="24"/>
              </w:rPr>
            </w:pPr>
            <w:r w:rsidRPr="00AB23FC">
              <w:rPr>
                <w:rFonts w:ascii="Arial" w:hAnsi="Arial" w:cs="Arial"/>
                <w:b/>
                <w:sz w:val="24"/>
                <w:szCs w:val="24"/>
              </w:rPr>
              <w:t>Lynne Rothwell</w:t>
            </w:r>
          </w:p>
        </w:tc>
      </w:tr>
      <w:tr w:rsidR="0089044C" w:rsidRPr="00AB23FC" w14:paraId="0A766977" w14:textId="77777777" w:rsidTr="0038263A">
        <w:tc>
          <w:tcPr>
            <w:tcW w:w="4188" w:type="dxa"/>
            <w:tcBorders>
              <w:top w:val="single" w:sz="4" w:space="0" w:color="auto"/>
              <w:left w:val="single" w:sz="4" w:space="0" w:color="auto"/>
              <w:bottom w:val="single" w:sz="4" w:space="0" w:color="auto"/>
              <w:right w:val="single" w:sz="4" w:space="0" w:color="auto"/>
            </w:tcBorders>
            <w:hideMark/>
          </w:tcPr>
          <w:p w14:paraId="7719152C" w14:textId="77777777" w:rsidR="0089044C" w:rsidRPr="00AB23FC" w:rsidRDefault="0089044C" w:rsidP="00B606D8">
            <w:pPr>
              <w:spacing w:before="120" w:line="360" w:lineRule="auto"/>
              <w:rPr>
                <w:rFonts w:ascii="Arial" w:hAnsi="Arial" w:cs="Arial"/>
                <w:b/>
                <w:sz w:val="24"/>
                <w:szCs w:val="24"/>
              </w:rPr>
            </w:pPr>
            <w:r w:rsidRPr="00AB23FC">
              <w:rPr>
                <w:rFonts w:ascii="Arial" w:hAnsi="Arial" w:cs="Arial"/>
                <w:b/>
                <w:sz w:val="24"/>
                <w:szCs w:val="24"/>
              </w:rPr>
              <w:t>Registration number</w:t>
            </w:r>
          </w:p>
        </w:tc>
        <w:tc>
          <w:tcPr>
            <w:tcW w:w="5053" w:type="dxa"/>
            <w:tcBorders>
              <w:top w:val="single" w:sz="4" w:space="0" w:color="auto"/>
              <w:left w:val="single" w:sz="4" w:space="0" w:color="auto"/>
              <w:bottom w:val="single" w:sz="4" w:space="0" w:color="auto"/>
              <w:right w:val="single" w:sz="4" w:space="0" w:color="auto"/>
            </w:tcBorders>
          </w:tcPr>
          <w:p w14:paraId="184E2F39" w14:textId="73B15565" w:rsidR="0089044C" w:rsidRPr="00AB23FC" w:rsidRDefault="0089044C" w:rsidP="00B606D8">
            <w:pPr>
              <w:spacing w:before="120" w:line="360" w:lineRule="auto"/>
              <w:jc w:val="center"/>
              <w:rPr>
                <w:rFonts w:ascii="Arial" w:hAnsi="Arial" w:cs="Arial"/>
                <w:b/>
                <w:sz w:val="24"/>
                <w:szCs w:val="24"/>
              </w:rPr>
            </w:pPr>
          </w:p>
        </w:tc>
      </w:tr>
      <w:tr w:rsidR="0089044C" w:rsidRPr="00AB23FC" w14:paraId="443C0B4A" w14:textId="77777777" w:rsidTr="0038263A">
        <w:tc>
          <w:tcPr>
            <w:tcW w:w="4188" w:type="dxa"/>
            <w:tcBorders>
              <w:top w:val="single" w:sz="4" w:space="0" w:color="auto"/>
              <w:left w:val="single" w:sz="4" w:space="0" w:color="auto"/>
              <w:bottom w:val="single" w:sz="4" w:space="0" w:color="auto"/>
              <w:right w:val="single" w:sz="4" w:space="0" w:color="auto"/>
            </w:tcBorders>
            <w:hideMark/>
          </w:tcPr>
          <w:p w14:paraId="7BB89FD7" w14:textId="77777777" w:rsidR="0089044C" w:rsidRPr="00AB23FC" w:rsidRDefault="0089044C" w:rsidP="00B606D8">
            <w:pPr>
              <w:spacing w:before="120" w:line="360" w:lineRule="auto"/>
              <w:rPr>
                <w:rFonts w:ascii="Arial" w:hAnsi="Arial" w:cs="Arial"/>
                <w:b/>
                <w:sz w:val="24"/>
                <w:szCs w:val="24"/>
              </w:rPr>
            </w:pPr>
            <w:r w:rsidRPr="00AB23FC">
              <w:rPr>
                <w:rFonts w:ascii="Arial" w:hAnsi="Arial" w:cs="Arial"/>
                <w:b/>
                <w:sz w:val="24"/>
                <w:szCs w:val="24"/>
              </w:rPr>
              <w:t>Initial date of registration</w:t>
            </w:r>
          </w:p>
        </w:tc>
        <w:tc>
          <w:tcPr>
            <w:tcW w:w="5053" w:type="dxa"/>
            <w:tcBorders>
              <w:top w:val="single" w:sz="4" w:space="0" w:color="auto"/>
              <w:left w:val="single" w:sz="4" w:space="0" w:color="auto"/>
              <w:bottom w:val="single" w:sz="4" w:space="0" w:color="auto"/>
              <w:right w:val="single" w:sz="4" w:space="0" w:color="auto"/>
            </w:tcBorders>
          </w:tcPr>
          <w:p w14:paraId="74D90259" w14:textId="6AC157A3" w:rsidR="0089044C" w:rsidRPr="00AB23FC" w:rsidRDefault="00BF7652" w:rsidP="00B606D8">
            <w:pPr>
              <w:spacing w:before="120" w:line="360" w:lineRule="auto"/>
              <w:jc w:val="center"/>
              <w:rPr>
                <w:rFonts w:ascii="Arial" w:hAnsi="Arial" w:cs="Arial"/>
                <w:b/>
                <w:sz w:val="24"/>
                <w:szCs w:val="24"/>
              </w:rPr>
            </w:pPr>
            <w:r w:rsidRPr="00AB23FC">
              <w:rPr>
                <w:rFonts w:ascii="Arial" w:hAnsi="Arial" w:cs="Arial"/>
                <w:b/>
                <w:sz w:val="24"/>
                <w:szCs w:val="24"/>
              </w:rPr>
              <w:t>20</w:t>
            </w:r>
            <w:r w:rsidRPr="00AB23FC">
              <w:rPr>
                <w:rFonts w:ascii="Arial" w:hAnsi="Arial" w:cs="Arial"/>
                <w:b/>
                <w:sz w:val="24"/>
                <w:szCs w:val="24"/>
                <w:vertAlign w:val="superscript"/>
              </w:rPr>
              <w:t>th</w:t>
            </w:r>
            <w:r w:rsidRPr="00AB23FC">
              <w:rPr>
                <w:rFonts w:ascii="Arial" w:hAnsi="Arial" w:cs="Arial"/>
                <w:b/>
                <w:sz w:val="24"/>
                <w:szCs w:val="24"/>
              </w:rPr>
              <w:t xml:space="preserve"> </w:t>
            </w:r>
            <w:r w:rsidR="0089044C" w:rsidRPr="00AB23FC">
              <w:rPr>
                <w:rFonts w:ascii="Arial" w:hAnsi="Arial" w:cs="Arial"/>
                <w:b/>
                <w:sz w:val="24"/>
                <w:szCs w:val="24"/>
              </w:rPr>
              <w:t>Sept 2020</w:t>
            </w:r>
          </w:p>
        </w:tc>
      </w:tr>
    </w:tbl>
    <w:p w14:paraId="4E89F292" w14:textId="77777777" w:rsidR="0089044C" w:rsidRPr="00AB23FC" w:rsidRDefault="0089044C" w:rsidP="00B606D8">
      <w:pPr>
        <w:spacing w:before="120" w:line="360" w:lineRule="auto"/>
        <w:jc w:val="center"/>
        <w:rPr>
          <w:rFonts w:ascii="Arial" w:hAnsi="Arial" w:cs="Arial"/>
          <w:b/>
          <w:color w:val="0000FF"/>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89044C" w:rsidRPr="00AB23FC" w14:paraId="2C9811F9" w14:textId="77777777" w:rsidTr="0038263A">
        <w:tc>
          <w:tcPr>
            <w:tcW w:w="10314" w:type="dxa"/>
            <w:tcBorders>
              <w:top w:val="single" w:sz="4" w:space="0" w:color="auto"/>
              <w:left w:val="single" w:sz="4" w:space="0" w:color="auto"/>
              <w:bottom w:val="single" w:sz="4" w:space="0" w:color="auto"/>
              <w:right w:val="single" w:sz="4" w:space="0" w:color="auto"/>
            </w:tcBorders>
            <w:hideMark/>
          </w:tcPr>
          <w:p w14:paraId="1D2B98F8" w14:textId="77777777" w:rsidR="0089044C" w:rsidRPr="00AB23FC" w:rsidRDefault="0089044C" w:rsidP="00B606D8">
            <w:pPr>
              <w:spacing w:before="120" w:line="360" w:lineRule="auto"/>
              <w:jc w:val="center"/>
              <w:rPr>
                <w:rFonts w:ascii="Arial" w:hAnsi="Arial" w:cs="Arial"/>
                <w:b/>
                <w:sz w:val="24"/>
                <w:szCs w:val="24"/>
              </w:rPr>
            </w:pPr>
            <w:r w:rsidRPr="00AB23FC">
              <w:rPr>
                <w:rFonts w:ascii="Arial" w:hAnsi="Arial" w:cs="Arial"/>
                <w:b/>
                <w:sz w:val="24"/>
                <w:szCs w:val="24"/>
              </w:rPr>
              <w:t>Declaration and signature of candidate</w:t>
            </w:r>
          </w:p>
        </w:tc>
      </w:tr>
      <w:tr w:rsidR="0089044C" w:rsidRPr="00AB23FC" w14:paraId="1305A00A" w14:textId="77777777" w:rsidTr="0038263A">
        <w:tc>
          <w:tcPr>
            <w:tcW w:w="10314" w:type="dxa"/>
            <w:tcBorders>
              <w:top w:val="single" w:sz="4" w:space="0" w:color="auto"/>
              <w:left w:val="single" w:sz="4" w:space="0" w:color="auto"/>
              <w:bottom w:val="single" w:sz="4" w:space="0" w:color="auto"/>
              <w:right w:val="single" w:sz="4" w:space="0" w:color="auto"/>
            </w:tcBorders>
          </w:tcPr>
          <w:p w14:paraId="60F659EB" w14:textId="77777777" w:rsidR="0089044C" w:rsidRPr="00AB23FC" w:rsidRDefault="0089044C" w:rsidP="00B606D8">
            <w:pPr>
              <w:spacing w:before="120" w:line="360" w:lineRule="auto"/>
              <w:rPr>
                <w:rFonts w:ascii="Arial" w:hAnsi="Arial" w:cs="Arial"/>
              </w:rPr>
            </w:pPr>
            <w:r w:rsidRPr="00AB23FC">
              <w:rPr>
                <w:rFonts w:ascii="Arial" w:hAnsi="Arial" w:cs="Arial"/>
              </w:rPr>
              <w:t>I confirm that the thesis submitted is the outcome of work that I have undertaken during my programme of study, and except where explicitly stated, it is all my own work.</w:t>
            </w:r>
          </w:p>
          <w:p w14:paraId="65E46BC1" w14:textId="77777777" w:rsidR="0089044C" w:rsidRPr="00AB23FC" w:rsidRDefault="0089044C" w:rsidP="00B606D8">
            <w:pPr>
              <w:spacing w:before="120" w:line="360" w:lineRule="auto"/>
              <w:rPr>
                <w:rFonts w:ascii="Arial" w:hAnsi="Arial" w:cs="Arial"/>
              </w:rPr>
            </w:pPr>
            <w:r w:rsidRPr="00AB23FC">
              <w:rPr>
                <w:rFonts w:ascii="Arial" w:hAnsi="Arial" w:cs="Arial"/>
              </w:rPr>
              <w:t>I confirm that the decision to submit this thesis is my own.</w:t>
            </w:r>
          </w:p>
          <w:p w14:paraId="0706ADB9" w14:textId="77777777" w:rsidR="0089044C" w:rsidRPr="00AB23FC" w:rsidRDefault="0089044C" w:rsidP="00B606D8">
            <w:pPr>
              <w:spacing w:before="120" w:line="360" w:lineRule="auto"/>
              <w:rPr>
                <w:rFonts w:ascii="Arial" w:hAnsi="Arial" w:cs="Arial"/>
              </w:rPr>
            </w:pPr>
            <w:r w:rsidRPr="00AB23FC">
              <w:rPr>
                <w:rFonts w:ascii="Arial" w:hAnsi="Arial" w:cs="Arial"/>
                <w:color w:val="000000"/>
                <w:lang w:eastAsia="en-GB"/>
              </w:rPr>
              <w:t>I confirm that except where explicitly stated, the work has not been submitted for another academic award.</w:t>
            </w:r>
          </w:p>
          <w:p w14:paraId="2643472F" w14:textId="77777777" w:rsidR="0089044C" w:rsidRPr="00AB23FC" w:rsidRDefault="0089044C" w:rsidP="00B606D8">
            <w:pPr>
              <w:spacing w:before="120" w:line="360" w:lineRule="auto"/>
              <w:rPr>
                <w:rFonts w:ascii="Arial" w:hAnsi="Arial" w:cs="Arial"/>
              </w:rPr>
            </w:pPr>
            <w:r w:rsidRPr="00AB23FC">
              <w:rPr>
                <w:rFonts w:ascii="Arial" w:hAnsi="Arial" w:cs="Arial"/>
              </w:rPr>
              <w:t>I confirm that the work has been conducted ethically and that I have maintained the anonymity of research participants at all times within the thesis.</w:t>
            </w:r>
          </w:p>
          <w:p w14:paraId="7E0E99A8" w14:textId="77777777" w:rsidR="0089044C" w:rsidRPr="00AB23FC" w:rsidRDefault="0089044C" w:rsidP="00B606D8">
            <w:pPr>
              <w:spacing w:line="360" w:lineRule="auto"/>
              <w:rPr>
                <w:rFonts w:ascii="Arial" w:hAnsi="Arial" w:cs="Arial"/>
                <w:sz w:val="24"/>
                <w:szCs w:val="24"/>
              </w:rPr>
            </w:pPr>
          </w:p>
          <w:p w14:paraId="683D4ED1" w14:textId="72975AEF" w:rsidR="0089044C" w:rsidRPr="00AB23FC" w:rsidRDefault="00AB23FC" w:rsidP="00B606D8">
            <w:pPr>
              <w:spacing w:line="360" w:lineRule="auto"/>
              <w:rPr>
                <w:rFonts w:ascii="Arial" w:hAnsi="Arial" w:cs="Arial"/>
                <w:sz w:val="24"/>
                <w:szCs w:val="24"/>
              </w:rPr>
            </w:pPr>
            <w:r w:rsidRPr="00AB23FC">
              <w:rPr>
                <w:rFonts w:ascii="Arial" w:hAnsi="Arial" w:cs="Arial"/>
                <w:sz w:val="24"/>
                <w:szCs w:val="24"/>
              </w:rPr>
              <w:t xml:space="preserve">Signed:     </w:t>
            </w:r>
            <w:r w:rsidR="0089044C" w:rsidRPr="00AB23FC">
              <w:rPr>
                <w:rFonts w:ascii="Arial" w:hAnsi="Arial" w:cs="Arial"/>
                <w:sz w:val="24"/>
                <w:szCs w:val="24"/>
              </w:rPr>
              <w:t xml:space="preserve">  </w:t>
            </w:r>
            <w:r w:rsidRPr="00AB23FC">
              <w:rPr>
                <w:rFonts w:ascii="Arial" w:hAnsi="Arial" w:cs="Arial"/>
                <w:noProof/>
                <w:sz w:val="24"/>
                <w:szCs w:val="24"/>
                <w:lang w:eastAsia="en-GB"/>
              </w:rPr>
              <w:drawing>
                <wp:inline distT="0" distB="0" distL="0" distR="0" wp14:anchorId="51633705" wp14:editId="64B1876F">
                  <wp:extent cx="958850" cy="46410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83742" cy="476149"/>
                          </a:xfrm>
                          <a:prstGeom prst="rect">
                            <a:avLst/>
                          </a:prstGeom>
                        </pic:spPr>
                      </pic:pic>
                    </a:graphicData>
                  </a:graphic>
                </wp:inline>
              </w:drawing>
            </w:r>
            <w:r w:rsidR="0089044C" w:rsidRPr="00AB23FC">
              <w:rPr>
                <w:rFonts w:ascii="Arial" w:hAnsi="Arial" w:cs="Arial"/>
                <w:sz w:val="24"/>
                <w:szCs w:val="24"/>
              </w:rPr>
              <w:t xml:space="preserve">                                  </w:t>
            </w:r>
            <w:r w:rsidR="004764F1" w:rsidRPr="00AB23FC">
              <w:rPr>
                <w:rFonts w:ascii="Arial" w:hAnsi="Arial" w:cs="Arial"/>
                <w:sz w:val="24"/>
                <w:szCs w:val="24"/>
              </w:rPr>
              <w:t xml:space="preserve">                        Date: 27/4</w:t>
            </w:r>
            <w:r w:rsidR="0089044C" w:rsidRPr="00AB23FC">
              <w:rPr>
                <w:rFonts w:ascii="Arial" w:hAnsi="Arial" w:cs="Arial"/>
                <w:sz w:val="24"/>
                <w:szCs w:val="24"/>
              </w:rPr>
              <w:t>/23</w:t>
            </w:r>
          </w:p>
        </w:tc>
      </w:tr>
    </w:tbl>
    <w:p w14:paraId="59D959A0" w14:textId="77777777" w:rsidR="0089044C" w:rsidRPr="00EF4A36" w:rsidRDefault="0089044C" w:rsidP="00B606D8">
      <w:pPr>
        <w:spacing w:line="360" w:lineRule="auto"/>
        <w:rPr>
          <w:rStyle w:val="normaltextrun"/>
          <w:b/>
          <w:bCs/>
          <w:color w:val="D13438"/>
          <w:sz w:val="24"/>
          <w:szCs w:val="24"/>
          <w:u w:val="single"/>
          <w:shd w:val="clear" w:color="auto" w:fill="FFFFFF"/>
        </w:rPr>
      </w:pPr>
    </w:p>
    <w:p w14:paraId="406E51B1" w14:textId="77777777" w:rsidR="00017909" w:rsidRDefault="00017909">
      <w:pPr>
        <w:rPr>
          <w:b/>
          <w:color w:val="000000" w:themeColor="text1"/>
          <w:sz w:val="24"/>
          <w:szCs w:val="24"/>
        </w:rPr>
      </w:pPr>
      <w:r>
        <w:rPr>
          <w:b/>
          <w:color w:val="000000" w:themeColor="text1"/>
          <w:sz w:val="24"/>
          <w:szCs w:val="24"/>
        </w:rPr>
        <w:br w:type="page"/>
      </w:r>
    </w:p>
    <w:p w14:paraId="706C33F6" w14:textId="0CFF7D15" w:rsidR="001E2E6A" w:rsidRPr="007F219C" w:rsidRDefault="001E2E6A" w:rsidP="00B606D8">
      <w:pPr>
        <w:spacing w:line="360" w:lineRule="auto"/>
        <w:jc w:val="center"/>
        <w:rPr>
          <w:b/>
          <w:color w:val="000000" w:themeColor="text1"/>
          <w:sz w:val="24"/>
          <w:szCs w:val="24"/>
        </w:rPr>
      </w:pPr>
      <w:r w:rsidRPr="007F219C">
        <w:rPr>
          <w:b/>
          <w:color w:val="000000" w:themeColor="text1"/>
          <w:sz w:val="24"/>
          <w:szCs w:val="24"/>
        </w:rPr>
        <w:lastRenderedPageBreak/>
        <w:t>Acknowledgements</w:t>
      </w:r>
    </w:p>
    <w:p w14:paraId="0FB43CFF" w14:textId="64291181" w:rsidR="00BF7652" w:rsidRDefault="00BF7652" w:rsidP="00B606D8">
      <w:pPr>
        <w:spacing w:line="360" w:lineRule="auto"/>
        <w:rPr>
          <w:color w:val="000000" w:themeColor="text1"/>
          <w:sz w:val="24"/>
          <w:szCs w:val="24"/>
        </w:rPr>
      </w:pPr>
      <w:r>
        <w:rPr>
          <w:color w:val="000000" w:themeColor="text1"/>
          <w:sz w:val="24"/>
          <w:szCs w:val="24"/>
        </w:rPr>
        <w:t>Firstly I would like to thank t</w:t>
      </w:r>
      <w:r w:rsidRPr="00EF4A36">
        <w:rPr>
          <w:color w:val="000000" w:themeColor="text1"/>
          <w:sz w:val="24"/>
          <w:szCs w:val="24"/>
        </w:rPr>
        <w:t>he participants for kindly s</w:t>
      </w:r>
      <w:r>
        <w:rPr>
          <w:color w:val="000000" w:themeColor="text1"/>
          <w:sz w:val="24"/>
          <w:szCs w:val="24"/>
        </w:rPr>
        <w:t xml:space="preserve">haring their time, thoughts and </w:t>
      </w:r>
      <w:r w:rsidRPr="00EF4A36">
        <w:rPr>
          <w:color w:val="000000" w:themeColor="text1"/>
          <w:sz w:val="24"/>
          <w:szCs w:val="24"/>
        </w:rPr>
        <w:t>experiences with me</w:t>
      </w:r>
      <w:r>
        <w:rPr>
          <w:color w:val="000000" w:themeColor="text1"/>
          <w:sz w:val="24"/>
          <w:szCs w:val="24"/>
        </w:rPr>
        <w:t xml:space="preserve">. I am always reminded of what a privilege this work is, and I feel honoured </w:t>
      </w:r>
      <w:r w:rsidR="00841B3D">
        <w:rPr>
          <w:color w:val="000000" w:themeColor="text1"/>
          <w:sz w:val="24"/>
          <w:szCs w:val="24"/>
        </w:rPr>
        <w:t>that you</w:t>
      </w:r>
      <w:r>
        <w:rPr>
          <w:color w:val="000000" w:themeColor="text1"/>
          <w:sz w:val="24"/>
          <w:szCs w:val="24"/>
        </w:rPr>
        <w:t xml:space="preserve"> chose to share with me.</w:t>
      </w:r>
    </w:p>
    <w:p w14:paraId="166CA994" w14:textId="689300B2" w:rsidR="001E2E6A" w:rsidRDefault="00BF7652" w:rsidP="00B606D8">
      <w:pPr>
        <w:spacing w:line="360" w:lineRule="auto"/>
        <w:rPr>
          <w:color w:val="000000" w:themeColor="text1"/>
          <w:sz w:val="24"/>
          <w:szCs w:val="24"/>
        </w:rPr>
      </w:pPr>
      <w:r>
        <w:rPr>
          <w:color w:val="000000" w:themeColor="text1"/>
          <w:sz w:val="24"/>
          <w:szCs w:val="24"/>
        </w:rPr>
        <w:t xml:space="preserve">Thank you to the </w:t>
      </w:r>
      <w:r w:rsidR="001E2E6A" w:rsidRPr="00EF4A36">
        <w:rPr>
          <w:color w:val="000000" w:themeColor="text1"/>
          <w:sz w:val="24"/>
          <w:szCs w:val="24"/>
        </w:rPr>
        <w:t xml:space="preserve">clinical psychology team and the research </w:t>
      </w:r>
      <w:r>
        <w:rPr>
          <w:color w:val="000000" w:themeColor="text1"/>
          <w:sz w:val="24"/>
          <w:szCs w:val="24"/>
        </w:rPr>
        <w:t>and development team within the hospital, and</w:t>
      </w:r>
      <w:r w:rsidR="008C6780">
        <w:rPr>
          <w:color w:val="000000" w:themeColor="text1"/>
          <w:sz w:val="24"/>
          <w:szCs w:val="24"/>
        </w:rPr>
        <w:t xml:space="preserve"> especially</w:t>
      </w:r>
      <w:r>
        <w:rPr>
          <w:color w:val="000000" w:themeColor="text1"/>
          <w:sz w:val="24"/>
          <w:szCs w:val="24"/>
        </w:rPr>
        <w:t xml:space="preserve"> to my cli</w:t>
      </w:r>
      <w:r w:rsidR="007F219C">
        <w:rPr>
          <w:color w:val="000000" w:themeColor="text1"/>
          <w:sz w:val="24"/>
          <w:szCs w:val="24"/>
        </w:rPr>
        <w:t>nical and academic supervisors</w:t>
      </w:r>
      <w:r w:rsidR="008C6780">
        <w:rPr>
          <w:color w:val="000000" w:themeColor="text1"/>
          <w:sz w:val="24"/>
          <w:szCs w:val="24"/>
        </w:rPr>
        <w:t>, Dr Sally Kaiser and Dr Kim Gordon</w:t>
      </w:r>
      <w:r w:rsidR="007F219C">
        <w:rPr>
          <w:color w:val="000000" w:themeColor="text1"/>
          <w:sz w:val="24"/>
          <w:szCs w:val="24"/>
        </w:rPr>
        <w:t xml:space="preserve">. </w:t>
      </w:r>
    </w:p>
    <w:p w14:paraId="61B25D8B" w14:textId="51C875D2" w:rsidR="001E2E6A" w:rsidRPr="00EF4A36" w:rsidRDefault="00BF7652" w:rsidP="00B606D8">
      <w:pPr>
        <w:spacing w:line="360" w:lineRule="auto"/>
        <w:rPr>
          <w:color w:val="000000" w:themeColor="text1"/>
          <w:sz w:val="24"/>
          <w:szCs w:val="24"/>
        </w:rPr>
      </w:pPr>
      <w:r>
        <w:rPr>
          <w:color w:val="000000" w:themeColor="text1"/>
          <w:sz w:val="24"/>
          <w:szCs w:val="24"/>
        </w:rPr>
        <w:t>To my family and friends, thank you for everything you have d</w:t>
      </w:r>
      <w:r w:rsidR="007F219C">
        <w:rPr>
          <w:color w:val="000000" w:themeColor="text1"/>
          <w:sz w:val="24"/>
          <w:szCs w:val="24"/>
        </w:rPr>
        <w:t>one for me and supporting me in my career and life. I will always count myself so lucky and forever grateful to have had you all next to me throughout my journey so far, and especially through the last three years. I really could not have done this with</w:t>
      </w:r>
      <w:r w:rsidR="00920DC1">
        <w:rPr>
          <w:color w:val="000000" w:themeColor="text1"/>
          <w:sz w:val="24"/>
          <w:szCs w:val="24"/>
        </w:rPr>
        <w:t>out</w:t>
      </w:r>
      <w:r w:rsidR="007F219C">
        <w:rPr>
          <w:color w:val="000000" w:themeColor="text1"/>
          <w:sz w:val="24"/>
          <w:szCs w:val="24"/>
        </w:rPr>
        <w:t xml:space="preserve"> you.</w:t>
      </w:r>
    </w:p>
    <w:p w14:paraId="1B4A2F81" w14:textId="12BB98FB" w:rsidR="001E2E6A" w:rsidRPr="00EF4A36" w:rsidRDefault="001E2E6A" w:rsidP="00B606D8">
      <w:pPr>
        <w:spacing w:line="360" w:lineRule="auto"/>
        <w:rPr>
          <w:rFonts w:ascii="Arial" w:hAnsi="Arial" w:cs="Arial"/>
          <w:b/>
          <w:sz w:val="24"/>
          <w:szCs w:val="24"/>
        </w:rPr>
      </w:pPr>
    </w:p>
    <w:p w14:paraId="19754CA3" w14:textId="77777777" w:rsidR="001E2E6A" w:rsidRPr="00EF4A36" w:rsidRDefault="001E2E6A" w:rsidP="00B606D8">
      <w:pPr>
        <w:spacing w:line="360" w:lineRule="auto"/>
        <w:rPr>
          <w:rFonts w:ascii="Arial" w:hAnsi="Arial" w:cs="Arial"/>
          <w:b/>
          <w:sz w:val="24"/>
          <w:szCs w:val="24"/>
        </w:rPr>
      </w:pPr>
      <w:r w:rsidRPr="00EF4A36">
        <w:rPr>
          <w:rFonts w:ascii="Arial" w:hAnsi="Arial" w:cs="Arial"/>
          <w:b/>
          <w:sz w:val="24"/>
          <w:szCs w:val="24"/>
        </w:rPr>
        <w:br w:type="page"/>
      </w:r>
    </w:p>
    <w:sdt>
      <w:sdtPr>
        <w:rPr>
          <w:rFonts w:asciiTheme="minorHAnsi" w:eastAsiaTheme="minorHAnsi" w:hAnsiTheme="minorHAnsi" w:cstheme="minorHAnsi"/>
          <w:color w:val="auto"/>
          <w:sz w:val="24"/>
          <w:szCs w:val="24"/>
          <w:lang w:val="en-GB"/>
        </w:rPr>
        <w:id w:val="-157310061"/>
        <w:docPartObj>
          <w:docPartGallery w:val="Table of Contents"/>
          <w:docPartUnique/>
        </w:docPartObj>
      </w:sdtPr>
      <w:sdtEndPr>
        <w:rPr>
          <w:rFonts w:cstheme="minorBidi"/>
          <w:b/>
          <w:bCs/>
          <w:noProof/>
        </w:rPr>
      </w:sdtEndPr>
      <w:sdtContent>
        <w:p w14:paraId="70830AE5" w14:textId="7674E258" w:rsidR="004B7B52" w:rsidRPr="00604E71" w:rsidRDefault="004B7B52" w:rsidP="00B606D8">
          <w:pPr>
            <w:pStyle w:val="TOCHeading"/>
            <w:spacing w:line="360" w:lineRule="auto"/>
            <w:jc w:val="center"/>
            <w:rPr>
              <w:rFonts w:asciiTheme="minorHAnsi" w:hAnsiTheme="minorHAnsi" w:cstheme="minorHAnsi"/>
              <w:b/>
              <w:color w:val="auto"/>
              <w:sz w:val="24"/>
              <w:szCs w:val="24"/>
            </w:rPr>
          </w:pPr>
          <w:r w:rsidRPr="00604E71">
            <w:rPr>
              <w:rFonts w:asciiTheme="minorHAnsi" w:hAnsiTheme="minorHAnsi" w:cstheme="minorHAnsi"/>
              <w:b/>
              <w:color w:val="auto"/>
              <w:sz w:val="24"/>
              <w:szCs w:val="24"/>
            </w:rPr>
            <w:t>Table of Contents</w:t>
          </w:r>
        </w:p>
        <w:p w14:paraId="010414F7" w14:textId="3DBC5E49" w:rsidR="00564A2A" w:rsidRDefault="004B7B52">
          <w:pPr>
            <w:pStyle w:val="TOC1"/>
            <w:rPr>
              <w:rFonts w:eastAsiaTheme="minorEastAsia"/>
              <w:noProof/>
              <w:lang w:eastAsia="en-GB"/>
            </w:rPr>
          </w:pPr>
          <w:r w:rsidRPr="00604E71">
            <w:rPr>
              <w:rFonts w:cstheme="minorHAnsi"/>
              <w:sz w:val="24"/>
              <w:szCs w:val="24"/>
            </w:rPr>
            <w:fldChar w:fldCharType="begin"/>
          </w:r>
          <w:r w:rsidRPr="00604E71">
            <w:rPr>
              <w:rFonts w:cstheme="minorHAnsi"/>
              <w:sz w:val="24"/>
              <w:szCs w:val="24"/>
            </w:rPr>
            <w:instrText xml:space="preserve"> TOC \o "1-3" \h \z \u </w:instrText>
          </w:r>
          <w:r w:rsidRPr="00604E71">
            <w:rPr>
              <w:rFonts w:cstheme="minorHAnsi"/>
              <w:sz w:val="24"/>
              <w:szCs w:val="24"/>
            </w:rPr>
            <w:fldChar w:fldCharType="separate"/>
          </w:r>
          <w:hyperlink w:anchor="_Toc140419357" w:history="1">
            <w:r w:rsidR="00564A2A" w:rsidRPr="00FA13AF">
              <w:rPr>
                <w:rStyle w:val="Hyperlink"/>
                <w:b/>
                <w:noProof/>
              </w:rPr>
              <w:t>Thesis Abstract</w:t>
            </w:r>
            <w:r w:rsidR="00564A2A">
              <w:rPr>
                <w:noProof/>
                <w:webHidden/>
              </w:rPr>
              <w:tab/>
            </w:r>
            <w:r w:rsidR="00564A2A">
              <w:rPr>
                <w:noProof/>
                <w:webHidden/>
              </w:rPr>
              <w:fldChar w:fldCharType="begin"/>
            </w:r>
            <w:r w:rsidR="00564A2A">
              <w:rPr>
                <w:noProof/>
                <w:webHidden/>
              </w:rPr>
              <w:instrText xml:space="preserve"> PAGEREF _Toc140419357 \h </w:instrText>
            </w:r>
            <w:r w:rsidR="00564A2A">
              <w:rPr>
                <w:noProof/>
                <w:webHidden/>
              </w:rPr>
            </w:r>
            <w:r w:rsidR="00564A2A">
              <w:rPr>
                <w:noProof/>
                <w:webHidden/>
              </w:rPr>
              <w:fldChar w:fldCharType="separate"/>
            </w:r>
            <w:r w:rsidR="008A533F">
              <w:rPr>
                <w:noProof/>
                <w:webHidden/>
              </w:rPr>
              <w:t>6</w:t>
            </w:r>
            <w:r w:rsidR="00564A2A">
              <w:rPr>
                <w:noProof/>
                <w:webHidden/>
              </w:rPr>
              <w:fldChar w:fldCharType="end"/>
            </w:r>
          </w:hyperlink>
        </w:p>
        <w:p w14:paraId="14A4ECD3" w14:textId="13F3E231" w:rsidR="00564A2A" w:rsidRDefault="00000000">
          <w:pPr>
            <w:pStyle w:val="TOC1"/>
            <w:rPr>
              <w:rFonts w:eastAsiaTheme="minorEastAsia"/>
              <w:noProof/>
              <w:lang w:eastAsia="en-GB"/>
            </w:rPr>
          </w:pPr>
          <w:hyperlink w:anchor="_Toc140419358" w:history="1">
            <w:r w:rsidR="00564A2A" w:rsidRPr="00FA13AF">
              <w:rPr>
                <w:rStyle w:val="Hyperlink"/>
                <w:rFonts w:cstheme="minorHAnsi"/>
                <w:b/>
                <w:noProof/>
              </w:rPr>
              <w:t>Paper 1: Literature Review</w:t>
            </w:r>
            <w:r w:rsidR="00564A2A">
              <w:rPr>
                <w:noProof/>
                <w:webHidden/>
              </w:rPr>
              <w:tab/>
            </w:r>
            <w:r w:rsidR="00564A2A">
              <w:rPr>
                <w:noProof/>
                <w:webHidden/>
              </w:rPr>
              <w:fldChar w:fldCharType="begin"/>
            </w:r>
            <w:r w:rsidR="00564A2A">
              <w:rPr>
                <w:noProof/>
                <w:webHidden/>
              </w:rPr>
              <w:instrText xml:space="preserve"> PAGEREF _Toc140419358 \h </w:instrText>
            </w:r>
            <w:r w:rsidR="00564A2A">
              <w:rPr>
                <w:noProof/>
                <w:webHidden/>
              </w:rPr>
            </w:r>
            <w:r w:rsidR="00564A2A">
              <w:rPr>
                <w:noProof/>
                <w:webHidden/>
              </w:rPr>
              <w:fldChar w:fldCharType="separate"/>
            </w:r>
            <w:r w:rsidR="008A533F">
              <w:rPr>
                <w:noProof/>
                <w:webHidden/>
              </w:rPr>
              <w:t>8</w:t>
            </w:r>
            <w:r w:rsidR="00564A2A">
              <w:rPr>
                <w:noProof/>
                <w:webHidden/>
              </w:rPr>
              <w:fldChar w:fldCharType="end"/>
            </w:r>
          </w:hyperlink>
        </w:p>
        <w:p w14:paraId="161E0AC3" w14:textId="46D013EA" w:rsidR="00564A2A" w:rsidRDefault="00000000">
          <w:pPr>
            <w:pStyle w:val="TOC1"/>
            <w:rPr>
              <w:rFonts w:eastAsiaTheme="minorEastAsia"/>
              <w:noProof/>
              <w:lang w:eastAsia="en-GB"/>
            </w:rPr>
          </w:pPr>
          <w:hyperlink w:anchor="_Toc140419359" w:history="1">
            <w:r w:rsidR="00564A2A" w:rsidRPr="00FA13AF">
              <w:rPr>
                <w:rStyle w:val="Hyperlink"/>
                <w:b/>
                <w:bCs/>
                <w:noProof/>
              </w:rPr>
              <w:t>Patients’ perceptions of what contributes to feeling psychologically safe within physical health hospital settings</w:t>
            </w:r>
            <w:r w:rsidR="00564A2A">
              <w:rPr>
                <w:noProof/>
                <w:webHidden/>
              </w:rPr>
              <w:tab/>
            </w:r>
            <w:r w:rsidR="00564A2A">
              <w:rPr>
                <w:noProof/>
                <w:webHidden/>
              </w:rPr>
              <w:fldChar w:fldCharType="begin"/>
            </w:r>
            <w:r w:rsidR="00564A2A">
              <w:rPr>
                <w:noProof/>
                <w:webHidden/>
              </w:rPr>
              <w:instrText xml:space="preserve"> PAGEREF _Toc140419359 \h </w:instrText>
            </w:r>
            <w:r w:rsidR="00564A2A">
              <w:rPr>
                <w:noProof/>
                <w:webHidden/>
              </w:rPr>
            </w:r>
            <w:r w:rsidR="00564A2A">
              <w:rPr>
                <w:noProof/>
                <w:webHidden/>
              </w:rPr>
              <w:fldChar w:fldCharType="separate"/>
            </w:r>
            <w:r w:rsidR="008A533F">
              <w:rPr>
                <w:noProof/>
                <w:webHidden/>
              </w:rPr>
              <w:t>8</w:t>
            </w:r>
            <w:r w:rsidR="00564A2A">
              <w:rPr>
                <w:noProof/>
                <w:webHidden/>
              </w:rPr>
              <w:fldChar w:fldCharType="end"/>
            </w:r>
          </w:hyperlink>
        </w:p>
        <w:p w14:paraId="198F8AFC" w14:textId="52F164B0" w:rsidR="00564A2A" w:rsidRDefault="00000000">
          <w:pPr>
            <w:pStyle w:val="TOC2"/>
            <w:rPr>
              <w:rFonts w:cstheme="minorBidi"/>
              <w:b w:val="0"/>
              <w:lang w:val="en-GB" w:eastAsia="en-GB"/>
            </w:rPr>
          </w:pPr>
          <w:hyperlink w:anchor="_Toc140419360" w:history="1">
            <w:r w:rsidR="00564A2A" w:rsidRPr="00FA13AF">
              <w:rPr>
                <w:rStyle w:val="Hyperlink"/>
                <w:rFonts w:eastAsia="Calibri"/>
              </w:rPr>
              <w:t>Abstract</w:t>
            </w:r>
            <w:r w:rsidR="00564A2A">
              <w:rPr>
                <w:webHidden/>
              </w:rPr>
              <w:tab/>
            </w:r>
            <w:r w:rsidR="00564A2A">
              <w:rPr>
                <w:webHidden/>
              </w:rPr>
              <w:fldChar w:fldCharType="begin"/>
            </w:r>
            <w:r w:rsidR="00564A2A">
              <w:rPr>
                <w:webHidden/>
              </w:rPr>
              <w:instrText xml:space="preserve"> PAGEREF _Toc140419360 \h </w:instrText>
            </w:r>
            <w:r w:rsidR="00564A2A">
              <w:rPr>
                <w:webHidden/>
              </w:rPr>
            </w:r>
            <w:r w:rsidR="00564A2A">
              <w:rPr>
                <w:webHidden/>
              </w:rPr>
              <w:fldChar w:fldCharType="separate"/>
            </w:r>
            <w:r w:rsidR="008A533F">
              <w:rPr>
                <w:webHidden/>
              </w:rPr>
              <w:t>9</w:t>
            </w:r>
            <w:r w:rsidR="00564A2A">
              <w:rPr>
                <w:webHidden/>
              </w:rPr>
              <w:fldChar w:fldCharType="end"/>
            </w:r>
          </w:hyperlink>
        </w:p>
        <w:p w14:paraId="32D3A0DB" w14:textId="7D8C3B26" w:rsidR="00564A2A" w:rsidRDefault="00000000">
          <w:pPr>
            <w:pStyle w:val="TOC2"/>
            <w:rPr>
              <w:rFonts w:cstheme="minorBidi"/>
              <w:b w:val="0"/>
              <w:lang w:val="en-GB" w:eastAsia="en-GB"/>
            </w:rPr>
          </w:pPr>
          <w:hyperlink w:anchor="_Toc140419361" w:history="1">
            <w:r w:rsidR="00564A2A" w:rsidRPr="00FA13AF">
              <w:rPr>
                <w:rStyle w:val="Hyperlink"/>
                <w:rFonts w:cstheme="minorHAnsi"/>
              </w:rPr>
              <w:t>Introduction</w:t>
            </w:r>
            <w:r w:rsidR="00564A2A">
              <w:rPr>
                <w:webHidden/>
              </w:rPr>
              <w:tab/>
            </w:r>
            <w:r w:rsidR="00564A2A">
              <w:rPr>
                <w:webHidden/>
              </w:rPr>
              <w:fldChar w:fldCharType="begin"/>
            </w:r>
            <w:r w:rsidR="00564A2A">
              <w:rPr>
                <w:webHidden/>
              </w:rPr>
              <w:instrText xml:space="preserve"> PAGEREF _Toc140419361 \h </w:instrText>
            </w:r>
            <w:r w:rsidR="00564A2A">
              <w:rPr>
                <w:webHidden/>
              </w:rPr>
            </w:r>
            <w:r w:rsidR="00564A2A">
              <w:rPr>
                <w:webHidden/>
              </w:rPr>
              <w:fldChar w:fldCharType="separate"/>
            </w:r>
            <w:r w:rsidR="008A533F">
              <w:rPr>
                <w:webHidden/>
              </w:rPr>
              <w:t>11</w:t>
            </w:r>
            <w:r w:rsidR="00564A2A">
              <w:rPr>
                <w:webHidden/>
              </w:rPr>
              <w:fldChar w:fldCharType="end"/>
            </w:r>
          </w:hyperlink>
        </w:p>
        <w:p w14:paraId="7BCEAF55" w14:textId="6165CE4A" w:rsidR="00564A2A" w:rsidRDefault="00000000">
          <w:pPr>
            <w:pStyle w:val="TOC3"/>
            <w:tabs>
              <w:tab w:val="right" w:leader="dot" w:pos="9016"/>
            </w:tabs>
            <w:rPr>
              <w:rFonts w:cstheme="minorBidi"/>
              <w:noProof/>
              <w:lang w:val="en-GB" w:eastAsia="en-GB"/>
            </w:rPr>
          </w:pPr>
          <w:hyperlink w:anchor="_Toc140419362" w:history="1">
            <w:r w:rsidR="00564A2A" w:rsidRPr="00FA13AF">
              <w:rPr>
                <w:rStyle w:val="Hyperlink"/>
                <w:b/>
                <w:i/>
                <w:noProof/>
              </w:rPr>
              <w:t>Aims</w:t>
            </w:r>
            <w:r w:rsidR="00564A2A">
              <w:rPr>
                <w:noProof/>
                <w:webHidden/>
              </w:rPr>
              <w:tab/>
            </w:r>
            <w:r w:rsidR="00564A2A">
              <w:rPr>
                <w:noProof/>
                <w:webHidden/>
              </w:rPr>
              <w:fldChar w:fldCharType="begin"/>
            </w:r>
            <w:r w:rsidR="00564A2A">
              <w:rPr>
                <w:noProof/>
                <w:webHidden/>
              </w:rPr>
              <w:instrText xml:space="preserve"> PAGEREF _Toc140419362 \h </w:instrText>
            </w:r>
            <w:r w:rsidR="00564A2A">
              <w:rPr>
                <w:noProof/>
                <w:webHidden/>
              </w:rPr>
            </w:r>
            <w:r w:rsidR="00564A2A">
              <w:rPr>
                <w:noProof/>
                <w:webHidden/>
              </w:rPr>
              <w:fldChar w:fldCharType="separate"/>
            </w:r>
            <w:r w:rsidR="008A533F">
              <w:rPr>
                <w:noProof/>
                <w:webHidden/>
              </w:rPr>
              <w:t>12</w:t>
            </w:r>
            <w:r w:rsidR="00564A2A">
              <w:rPr>
                <w:noProof/>
                <w:webHidden/>
              </w:rPr>
              <w:fldChar w:fldCharType="end"/>
            </w:r>
          </w:hyperlink>
        </w:p>
        <w:p w14:paraId="43295A29" w14:textId="2CACADAD" w:rsidR="00564A2A" w:rsidRDefault="00000000">
          <w:pPr>
            <w:pStyle w:val="TOC2"/>
            <w:rPr>
              <w:rFonts w:cstheme="minorBidi"/>
              <w:b w:val="0"/>
              <w:lang w:val="en-GB" w:eastAsia="en-GB"/>
            </w:rPr>
          </w:pPr>
          <w:hyperlink w:anchor="_Toc140419363" w:history="1">
            <w:r w:rsidR="00564A2A" w:rsidRPr="00FA13AF">
              <w:rPr>
                <w:rStyle w:val="Hyperlink"/>
              </w:rPr>
              <w:t>Method</w:t>
            </w:r>
            <w:r w:rsidR="00564A2A">
              <w:rPr>
                <w:webHidden/>
              </w:rPr>
              <w:tab/>
            </w:r>
            <w:r w:rsidR="00564A2A">
              <w:rPr>
                <w:webHidden/>
              </w:rPr>
              <w:fldChar w:fldCharType="begin"/>
            </w:r>
            <w:r w:rsidR="00564A2A">
              <w:rPr>
                <w:webHidden/>
              </w:rPr>
              <w:instrText xml:space="preserve"> PAGEREF _Toc140419363 \h </w:instrText>
            </w:r>
            <w:r w:rsidR="00564A2A">
              <w:rPr>
                <w:webHidden/>
              </w:rPr>
            </w:r>
            <w:r w:rsidR="00564A2A">
              <w:rPr>
                <w:webHidden/>
              </w:rPr>
              <w:fldChar w:fldCharType="separate"/>
            </w:r>
            <w:r w:rsidR="008A533F">
              <w:rPr>
                <w:webHidden/>
              </w:rPr>
              <w:t>12</w:t>
            </w:r>
            <w:r w:rsidR="00564A2A">
              <w:rPr>
                <w:webHidden/>
              </w:rPr>
              <w:fldChar w:fldCharType="end"/>
            </w:r>
          </w:hyperlink>
        </w:p>
        <w:p w14:paraId="2474A5F2" w14:textId="1BBA37BF" w:rsidR="00564A2A" w:rsidRDefault="00000000">
          <w:pPr>
            <w:pStyle w:val="TOC3"/>
            <w:tabs>
              <w:tab w:val="right" w:leader="dot" w:pos="9016"/>
            </w:tabs>
            <w:rPr>
              <w:rFonts w:cstheme="minorBidi"/>
              <w:noProof/>
              <w:lang w:val="en-GB" w:eastAsia="en-GB"/>
            </w:rPr>
          </w:pPr>
          <w:hyperlink w:anchor="_Toc140419364" w:history="1">
            <w:r w:rsidR="00564A2A" w:rsidRPr="00FA13AF">
              <w:rPr>
                <w:rStyle w:val="Hyperlink"/>
                <w:b/>
                <w:i/>
                <w:noProof/>
              </w:rPr>
              <w:t>Search strategy</w:t>
            </w:r>
            <w:r w:rsidR="00564A2A">
              <w:rPr>
                <w:noProof/>
                <w:webHidden/>
              </w:rPr>
              <w:tab/>
            </w:r>
            <w:r w:rsidR="00564A2A">
              <w:rPr>
                <w:noProof/>
                <w:webHidden/>
              </w:rPr>
              <w:fldChar w:fldCharType="begin"/>
            </w:r>
            <w:r w:rsidR="00564A2A">
              <w:rPr>
                <w:noProof/>
                <w:webHidden/>
              </w:rPr>
              <w:instrText xml:space="preserve"> PAGEREF _Toc140419364 \h </w:instrText>
            </w:r>
            <w:r w:rsidR="00564A2A">
              <w:rPr>
                <w:noProof/>
                <w:webHidden/>
              </w:rPr>
            </w:r>
            <w:r w:rsidR="00564A2A">
              <w:rPr>
                <w:noProof/>
                <w:webHidden/>
              </w:rPr>
              <w:fldChar w:fldCharType="separate"/>
            </w:r>
            <w:r w:rsidR="008A533F">
              <w:rPr>
                <w:noProof/>
                <w:webHidden/>
              </w:rPr>
              <w:t>12</w:t>
            </w:r>
            <w:r w:rsidR="00564A2A">
              <w:rPr>
                <w:noProof/>
                <w:webHidden/>
              </w:rPr>
              <w:fldChar w:fldCharType="end"/>
            </w:r>
          </w:hyperlink>
        </w:p>
        <w:p w14:paraId="2A0F0098" w14:textId="6E55BB3B" w:rsidR="00564A2A" w:rsidRDefault="00000000">
          <w:pPr>
            <w:pStyle w:val="TOC3"/>
            <w:tabs>
              <w:tab w:val="right" w:leader="dot" w:pos="9016"/>
            </w:tabs>
            <w:rPr>
              <w:rFonts w:cstheme="minorBidi"/>
              <w:noProof/>
              <w:lang w:val="en-GB" w:eastAsia="en-GB"/>
            </w:rPr>
          </w:pPr>
          <w:hyperlink w:anchor="_Toc140419365" w:history="1">
            <w:r w:rsidR="00564A2A" w:rsidRPr="00FA13AF">
              <w:rPr>
                <w:rStyle w:val="Hyperlink"/>
                <w:b/>
                <w:i/>
                <w:noProof/>
              </w:rPr>
              <w:t>Exclusion and inclusion criteria</w:t>
            </w:r>
            <w:r w:rsidR="00564A2A">
              <w:rPr>
                <w:noProof/>
                <w:webHidden/>
              </w:rPr>
              <w:tab/>
            </w:r>
            <w:r w:rsidR="00564A2A">
              <w:rPr>
                <w:noProof/>
                <w:webHidden/>
              </w:rPr>
              <w:fldChar w:fldCharType="begin"/>
            </w:r>
            <w:r w:rsidR="00564A2A">
              <w:rPr>
                <w:noProof/>
                <w:webHidden/>
              </w:rPr>
              <w:instrText xml:space="preserve"> PAGEREF _Toc140419365 \h </w:instrText>
            </w:r>
            <w:r w:rsidR="00564A2A">
              <w:rPr>
                <w:noProof/>
                <w:webHidden/>
              </w:rPr>
            </w:r>
            <w:r w:rsidR="00564A2A">
              <w:rPr>
                <w:noProof/>
                <w:webHidden/>
              </w:rPr>
              <w:fldChar w:fldCharType="separate"/>
            </w:r>
            <w:r w:rsidR="008A533F">
              <w:rPr>
                <w:noProof/>
                <w:webHidden/>
              </w:rPr>
              <w:t>13</w:t>
            </w:r>
            <w:r w:rsidR="00564A2A">
              <w:rPr>
                <w:noProof/>
                <w:webHidden/>
              </w:rPr>
              <w:fldChar w:fldCharType="end"/>
            </w:r>
          </w:hyperlink>
        </w:p>
        <w:p w14:paraId="1C968C3B" w14:textId="7968B2CE" w:rsidR="00564A2A" w:rsidRDefault="00000000">
          <w:pPr>
            <w:pStyle w:val="TOC3"/>
            <w:tabs>
              <w:tab w:val="right" w:leader="dot" w:pos="9016"/>
            </w:tabs>
            <w:rPr>
              <w:rFonts w:cstheme="minorBidi"/>
              <w:noProof/>
              <w:lang w:val="en-GB" w:eastAsia="en-GB"/>
            </w:rPr>
          </w:pPr>
          <w:hyperlink w:anchor="_Toc140419366" w:history="1">
            <w:r w:rsidR="00564A2A" w:rsidRPr="00FA13AF">
              <w:rPr>
                <w:rStyle w:val="Hyperlink"/>
                <w:b/>
                <w:i/>
                <w:noProof/>
              </w:rPr>
              <w:t>Selection process</w:t>
            </w:r>
            <w:r w:rsidR="00564A2A">
              <w:rPr>
                <w:noProof/>
                <w:webHidden/>
              </w:rPr>
              <w:tab/>
            </w:r>
            <w:r w:rsidR="00564A2A">
              <w:rPr>
                <w:noProof/>
                <w:webHidden/>
              </w:rPr>
              <w:fldChar w:fldCharType="begin"/>
            </w:r>
            <w:r w:rsidR="00564A2A">
              <w:rPr>
                <w:noProof/>
                <w:webHidden/>
              </w:rPr>
              <w:instrText xml:space="preserve"> PAGEREF _Toc140419366 \h </w:instrText>
            </w:r>
            <w:r w:rsidR="00564A2A">
              <w:rPr>
                <w:noProof/>
                <w:webHidden/>
              </w:rPr>
            </w:r>
            <w:r w:rsidR="00564A2A">
              <w:rPr>
                <w:noProof/>
                <w:webHidden/>
              </w:rPr>
              <w:fldChar w:fldCharType="separate"/>
            </w:r>
            <w:r w:rsidR="008A533F">
              <w:rPr>
                <w:noProof/>
                <w:webHidden/>
              </w:rPr>
              <w:t>14</w:t>
            </w:r>
            <w:r w:rsidR="00564A2A">
              <w:rPr>
                <w:noProof/>
                <w:webHidden/>
              </w:rPr>
              <w:fldChar w:fldCharType="end"/>
            </w:r>
          </w:hyperlink>
        </w:p>
        <w:p w14:paraId="568E7213" w14:textId="506BC008" w:rsidR="00564A2A" w:rsidRDefault="00000000">
          <w:pPr>
            <w:pStyle w:val="TOC3"/>
            <w:tabs>
              <w:tab w:val="right" w:leader="dot" w:pos="9016"/>
            </w:tabs>
            <w:rPr>
              <w:rFonts w:cstheme="minorBidi"/>
              <w:noProof/>
              <w:lang w:val="en-GB" w:eastAsia="en-GB"/>
            </w:rPr>
          </w:pPr>
          <w:hyperlink w:anchor="_Toc140419367" w:history="1">
            <w:r w:rsidR="00564A2A" w:rsidRPr="00FA13AF">
              <w:rPr>
                <w:rStyle w:val="Hyperlink"/>
                <w:rFonts w:eastAsiaTheme="majorEastAsia" w:cstheme="majorBidi"/>
                <w:b/>
                <w:i/>
                <w:noProof/>
              </w:rPr>
              <w:t>Appraisal process</w:t>
            </w:r>
            <w:r w:rsidR="00564A2A">
              <w:rPr>
                <w:noProof/>
                <w:webHidden/>
              </w:rPr>
              <w:tab/>
            </w:r>
            <w:r w:rsidR="00564A2A">
              <w:rPr>
                <w:noProof/>
                <w:webHidden/>
              </w:rPr>
              <w:fldChar w:fldCharType="begin"/>
            </w:r>
            <w:r w:rsidR="00564A2A">
              <w:rPr>
                <w:noProof/>
                <w:webHidden/>
              </w:rPr>
              <w:instrText xml:space="preserve"> PAGEREF _Toc140419367 \h </w:instrText>
            </w:r>
            <w:r w:rsidR="00564A2A">
              <w:rPr>
                <w:noProof/>
                <w:webHidden/>
              </w:rPr>
            </w:r>
            <w:r w:rsidR="00564A2A">
              <w:rPr>
                <w:noProof/>
                <w:webHidden/>
              </w:rPr>
              <w:fldChar w:fldCharType="separate"/>
            </w:r>
            <w:r w:rsidR="008A533F">
              <w:rPr>
                <w:noProof/>
                <w:webHidden/>
              </w:rPr>
              <w:t>17</w:t>
            </w:r>
            <w:r w:rsidR="00564A2A">
              <w:rPr>
                <w:noProof/>
                <w:webHidden/>
              </w:rPr>
              <w:fldChar w:fldCharType="end"/>
            </w:r>
          </w:hyperlink>
        </w:p>
        <w:p w14:paraId="31BB170C" w14:textId="2A71F702" w:rsidR="00564A2A" w:rsidRDefault="00000000">
          <w:pPr>
            <w:pStyle w:val="TOC3"/>
            <w:tabs>
              <w:tab w:val="right" w:leader="dot" w:pos="9016"/>
            </w:tabs>
            <w:rPr>
              <w:rFonts w:cstheme="minorBidi"/>
              <w:noProof/>
              <w:lang w:val="en-GB" w:eastAsia="en-GB"/>
            </w:rPr>
          </w:pPr>
          <w:hyperlink w:anchor="_Toc140419368" w:history="1">
            <w:r w:rsidR="00564A2A" w:rsidRPr="00FA13AF">
              <w:rPr>
                <w:rStyle w:val="Hyperlink"/>
                <w:b/>
                <w:i/>
                <w:noProof/>
              </w:rPr>
              <w:t>Thematic Synthesis</w:t>
            </w:r>
            <w:r w:rsidR="00564A2A">
              <w:rPr>
                <w:noProof/>
                <w:webHidden/>
              </w:rPr>
              <w:tab/>
            </w:r>
            <w:r w:rsidR="00564A2A">
              <w:rPr>
                <w:noProof/>
                <w:webHidden/>
              </w:rPr>
              <w:fldChar w:fldCharType="begin"/>
            </w:r>
            <w:r w:rsidR="00564A2A">
              <w:rPr>
                <w:noProof/>
                <w:webHidden/>
              </w:rPr>
              <w:instrText xml:space="preserve"> PAGEREF _Toc140419368 \h </w:instrText>
            </w:r>
            <w:r w:rsidR="00564A2A">
              <w:rPr>
                <w:noProof/>
                <w:webHidden/>
              </w:rPr>
            </w:r>
            <w:r w:rsidR="00564A2A">
              <w:rPr>
                <w:noProof/>
                <w:webHidden/>
              </w:rPr>
              <w:fldChar w:fldCharType="separate"/>
            </w:r>
            <w:r w:rsidR="008A533F">
              <w:rPr>
                <w:noProof/>
                <w:webHidden/>
              </w:rPr>
              <w:t>17</w:t>
            </w:r>
            <w:r w:rsidR="00564A2A">
              <w:rPr>
                <w:noProof/>
                <w:webHidden/>
              </w:rPr>
              <w:fldChar w:fldCharType="end"/>
            </w:r>
          </w:hyperlink>
        </w:p>
        <w:p w14:paraId="71700085" w14:textId="38FDE37D" w:rsidR="00564A2A" w:rsidRDefault="00000000">
          <w:pPr>
            <w:pStyle w:val="TOC2"/>
            <w:rPr>
              <w:rFonts w:cstheme="minorBidi"/>
              <w:b w:val="0"/>
              <w:lang w:val="en-GB" w:eastAsia="en-GB"/>
            </w:rPr>
          </w:pPr>
          <w:hyperlink w:anchor="_Toc140419369" w:history="1">
            <w:r w:rsidR="00564A2A" w:rsidRPr="00FA13AF">
              <w:rPr>
                <w:rStyle w:val="Hyperlink"/>
                <w:bCs/>
              </w:rPr>
              <w:t>Results</w:t>
            </w:r>
            <w:r w:rsidR="00564A2A">
              <w:rPr>
                <w:webHidden/>
              </w:rPr>
              <w:tab/>
            </w:r>
            <w:r w:rsidR="00564A2A">
              <w:rPr>
                <w:webHidden/>
              </w:rPr>
              <w:fldChar w:fldCharType="begin"/>
            </w:r>
            <w:r w:rsidR="00564A2A">
              <w:rPr>
                <w:webHidden/>
              </w:rPr>
              <w:instrText xml:space="preserve"> PAGEREF _Toc140419369 \h </w:instrText>
            </w:r>
            <w:r w:rsidR="00564A2A">
              <w:rPr>
                <w:webHidden/>
              </w:rPr>
            </w:r>
            <w:r w:rsidR="00564A2A">
              <w:rPr>
                <w:webHidden/>
              </w:rPr>
              <w:fldChar w:fldCharType="separate"/>
            </w:r>
            <w:r w:rsidR="008A533F">
              <w:rPr>
                <w:webHidden/>
              </w:rPr>
              <w:t>17</w:t>
            </w:r>
            <w:r w:rsidR="00564A2A">
              <w:rPr>
                <w:webHidden/>
              </w:rPr>
              <w:fldChar w:fldCharType="end"/>
            </w:r>
          </w:hyperlink>
        </w:p>
        <w:p w14:paraId="70D0F45C" w14:textId="7FF9B6EB" w:rsidR="00564A2A" w:rsidRDefault="00000000">
          <w:pPr>
            <w:pStyle w:val="TOC3"/>
            <w:tabs>
              <w:tab w:val="right" w:leader="dot" w:pos="9016"/>
            </w:tabs>
            <w:rPr>
              <w:rFonts w:cstheme="minorBidi"/>
              <w:noProof/>
              <w:lang w:val="en-GB" w:eastAsia="en-GB"/>
            </w:rPr>
          </w:pPr>
          <w:hyperlink w:anchor="_Toc140419370" w:history="1">
            <w:r w:rsidR="00564A2A" w:rsidRPr="00FA13AF">
              <w:rPr>
                <w:rStyle w:val="Hyperlink"/>
                <w:b/>
                <w:i/>
                <w:noProof/>
              </w:rPr>
              <w:t>Communication with staff</w:t>
            </w:r>
            <w:r w:rsidR="00564A2A">
              <w:rPr>
                <w:noProof/>
                <w:webHidden/>
              </w:rPr>
              <w:tab/>
            </w:r>
            <w:r w:rsidR="00564A2A">
              <w:rPr>
                <w:noProof/>
                <w:webHidden/>
              </w:rPr>
              <w:fldChar w:fldCharType="begin"/>
            </w:r>
            <w:r w:rsidR="00564A2A">
              <w:rPr>
                <w:noProof/>
                <w:webHidden/>
              </w:rPr>
              <w:instrText xml:space="preserve"> PAGEREF _Toc140419370 \h </w:instrText>
            </w:r>
            <w:r w:rsidR="00564A2A">
              <w:rPr>
                <w:noProof/>
                <w:webHidden/>
              </w:rPr>
            </w:r>
            <w:r w:rsidR="00564A2A">
              <w:rPr>
                <w:noProof/>
                <w:webHidden/>
              </w:rPr>
              <w:fldChar w:fldCharType="separate"/>
            </w:r>
            <w:r w:rsidR="008A533F">
              <w:rPr>
                <w:noProof/>
                <w:webHidden/>
              </w:rPr>
              <w:t>25</w:t>
            </w:r>
            <w:r w:rsidR="00564A2A">
              <w:rPr>
                <w:noProof/>
                <w:webHidden/>
              </w:rPr>
              <w:fldChar w:fldCharType="end"/>
            </w:r>
          </w:hyperlink>
        </w:p>
        <w:p w14:paraId="1B3B6BFA" w14:textId="166B71BD" w:rsidR="00564A2A" w:rsidRDefault="00000000">
          <w:pPr>
            <w:pStyle w:val="TOC3"/>
            <w:tabs>
              <w:tab w:val="right" w:leader="dot" w:pos="9016"/>
            </w:tabs>
            <w:rPr>
              <w:rFonts w:cstheme="minorBidi"/>
              <w:noProof/>
              <w:lang w:val="en-GB" w:eastAsia="en-GB"/>
            </w:rPr>
          </w:pPr>
          <w:hyperlink w:anchor="_Toc140419371" w:history="1">
            <w:r w:rsidR="00564A2A" w:rsidRPr="00FA13AF">
              <w:rPr>
                <w:rStyle w:val="Hyperlink"/>
                <w:rFonts w:cstheme="minorHAnsi"/>
                <w:b/>
                <w:i/>
                <w:noProof/>
              </w:rPr>
              <w:t>Connection and the effects of this</w:t>
            </w:r>
            <w:r w:rsidR="00564A2A">
              <w:rPr>
                <w:noProof/>
                <w:webHidden/>
              </w:rPr>
              <w:tab/>
            </w:r>
            <w:r w:rsidR="00564A2A">
              <w:rPr>
                <w:noProof/>
                <w:webHidden/>
              </w:rPr>
              <w:fldChar w:fldCharType="begin"/>
            </w:r>
            <w:r w:rsidR="00564A2A">
              <w:rPr>
                <w:noProof/>
                <w:webHidden/>
              </w:rPr>
              <w:instrText xml:space="preserve"> PAGEREF _Toc140419371 \h </w:instrText>
            </w:r>
            <w:r w:rsidR="00564A2A">
              <w:rPr>
                <w:noProof/>
                <w:webHidden/>
              </w:rPr>
            </w:r>
            <w:r w:rsidR="00564A2A">
              <w:rPr>
                <w:noProof/>
                <w:webHidden/>
              </w:rPr>
              <w:fldChar w:fldCharType="separate"/>
            </w:r>
            <w:r w:rsidR="008A533F">
              <w:rPr>
                <w:noProof/>
                <w:webHidden/>
              </w:rPr>
              <w:t>27</w:t>
            </w:r>
            <w:r w:rsidR="00564A2A">
              <w:rPr>
                <w:noProof/>
                <w:webHidden/>
              </w:rPr>
              <w:fldChar w:fldCharType="end"/>
            </w:r>
          </w:hyperlink>
        </w:p>
        <w:p w14:paraId="51AA27B7" w14:textId="7FB88893" w:rsidR="00564A2A" w:rsidRDefault="00000000">
          <w:pPr>
            <w:pStyle w:val="TOC3"/>
            <w:tabs>
              <w:tab w:val="right" w:leader="dot" w:pos="9016"/>
            </w:tabs>
            <w:rPr>
              <w:rFonts w:cstheme="minorBidi"/>
              <w:noProof/>
              <w:lang w:val="en-GB" w:eastAsia="en-GB"/>
            </w:rPr>
          </w:pPr>
          <w:hyperlink w:anchor="_Toc140419372" w:history="1">
            <w:r w:rsidR="00564A2A" w:rsidRPr="00FA13AF">
              <w:rPr>
                <w:rStyle w:val="Hyperlink"/>
                <w:b/>
                <w:i/>
                <w:noProof/>
              </w:rPr>
              <w:t>Control over the situation and self</w:t>
            </w:r>
            <w:r w:rsidR="00564A2A">
              <w:rPr>
                <w:noProof/>
                <w:webHidden/>
              </w:rPr>
              <w:tab/>
            </w:r>
            <w:r w:rsidR="00564A2A">
              <w:rPr>
                <w:noProof/>
                <w:webHidden/>
              </w:rPr>
              <w:fldChar w:fldCharType="begin"/>
            </w:r>
            <w:r w:rsidR="00564A2A">
              <w:rPr>
                <w:noProof/>
                <w:webHidden/>
              </w:rPr>
              <w:instrText xml:space="preserve"> PAGEREF _Toc140419372 \h </w:instrText>
            </w:r>
            <w:r w:rsidR="00564A2A">
              <w:rPr>
                <w:noProof/>
                <w:webHidden/>
              </w:rPr>
            </w:r>
            <w:r w:rsidR="00564A2A">
              <w:rPr>
                <w:noProof/>
                <w:webHidden/>
              </w:rPr>
              <w:fldChar w:fldCharType="separate"/>
            </w:r>
            <w:r w:rsidR="008A533F">
              <w:rPr>
                <w:noProof/>
                <w:webHidden/>
              </w:rPr>
              <w:t>28</w:t>
            </w:r>
            <w:r w:rsidR="00564A2A">
              <w:rPr>
                <w:noProof/>
                <w:webHidden/>
              </w:rPr>
              <w:fldChar w:fldCharType="end"/>
            </w:r>
          </w:hyperlink>
        </w:p>
        <w:p w14:paraId="07C285C7" w14:textId="054B0E5D" w:rsidR="00564A2A" w:rsidRDefault="00000000">
          <w:pPr>
            <w:pStyle w:val="TOC2"/>
            <w:rPr>
              <w:rFonts w:cstheme="minorBidi"/>
              <w:b w:val="0"/>
              <w:lang w:val="en-GB" w:eastAsia="en-GB"/>
            </w:rPr>
          </w:pPr>
          <w:hyperlink w:anchor="_Toc140419373" w:history="1">
            <w:r w:rsidR="00564A2A" w:rsidRPr="00FA13AF">
              <w:rPr>
                <w:rStyle w:val="Hyperlink"/>
              </w:rPr>
              <w:t>Discussion</w:t>
            </w:r>
            <w:r w:rsidR="00564A2A">
              <w:rPr>
                <w:webHidden/>
              </w:rPr>
              <w:tab/>
            </w:r>
            <w:r w:rsidR="00564A2A">
              <w:rPr>
                <w:webHidden/>
              </w:rPr>
              <w:fldChar w:fldCharType="begin"/>
            </w:r>
            <w:r w:rsidR="00564A2A">
              <w:rPr>
                <w:webHidden/>
              </w:rPr>
              <w:instrText xml:space="preserve"> PAGEREF _Toc140419373 \h </w:instrText>
            </w:r>
            <w:r w:rsidR="00564A2A">
              <w:rPr>
                <w:webHidden/>
              </w:rPr>
            </w:r>
            <w:r w:rsidR="00564A2A">
              <w:rPr>
                <w:webHidden/>
              </w:rPr>
              <w:fldChar w:fldCharType="separate"/>
            </w:r>
            <w:r w:rsidR="008A533F">
              <w:rPr>
                <w:webHidden/>
              </w:rPr>
              <w:t>29</w:t>
            </w:r>
            <w:r w:rsidR="00564A2A">
              <w:rPr>
                <w:webHidden/>
              </w:rPr>
              <w:fldChar w:fldCharType="end"/>
            </w:r>
          </w:hyperlink>
        </w:p>
        <w:p w14:paraId="4C92E528" w14:textId="62B91EB3" w:rsidR="00564A2A" w:rsidRDefault="00000000">
          <w:pPr>
            <w:pStyle w:val="TOC3"/>
            <w:tabs>
              <w:tab w:val="right" w:leader="dot" w:pos="9016"/>
            </w:tabs>
            <w:rPr>
              <w:rFonts w:cstheme="minorBidi"/>
              <w:noProof/>
              <w:lang w:val="en-GB" w:eastAsia="en-GB"/>
            </w:rPr>
          </w:pPr>
          <w:hyperlink w:anchor="_Toc140419374" w:history="1">
            <w:r w:rsidR="00564A2A" w:rsidRPr="00FA13AF">
              <w:rPr>
                <w:rStyle w:val="Hyperlink"/>
                <w:b/>
                <w:i/>
                <w:noProof/>
              </w:rPr>
              <w:t>Strengths and limitations of the review</w:t>
            </w:r>
            <w:r w:rsidR="00564A2A">
              <w:rPr>
                <w:noProof/>
                <w:webHidden/>
              </w:rPr>
              <w:tab/>
            </w:r>
            <w:r w:rsidR="00564A2A">
              <w:rPr>
                <w:noProof/>
                <w:webHidden/>
              </w:rPr>
              <w:fldChar w:fldCharType="begin"/>
            </w:r>
            <w:r w:rsidR="00564A2A">
              <w:rPr>
                <w:noProof/>
                <w:webHidden/>
              </w:rPr>
              <w:instrText xml:space="preserve"> PAGEREF _Toc140419374 \h </w:instrText>
            </w:r>
            <w:r w:rsidR="00564A2A">
              <w:rPr>
                <w:noProof/>
                <w:webHidden/>
              </w:rPr>
            </w:r>
            <w:r w:rsidR="00564A2A">
              <w:rPr>
                <w:noProof/>
                <w:webHidden/>
              </w:rPr>
              <w:fldChar w:fldCharType="separate"/>
            </w:r>
            <w:r w:rsidR="008A533F">
              <w:rPr>
                <w:noProof/>
                <w:webHidden/>
              </w:rPr>
              <w:t>31</w:t>
            </w:r>
            <w:r w:rsidR="00564A2A">
              <w:rPr>
                <w:noProof/>
                <w:webHidden/>
              </w:rPr>
              <w:fldChar w:fldCharType="end"/>
            </w:r>
          </w:hyperlink>
        </w:p>
        <w:p w14:paraId="3A6DFC69" w14:textId="3C334A46" w:rsidR="00564A2A" w:rsidRDefault="00000000">
          <w:pPr>
            <w:pStyle w:val="TOC2"/>
            <w:rPr>
              <w:rFonts w:cstheme="minorBidi"/>
              <w:b w:val="0"/>
              <w:lang w:val="en-GB" w:eastAsia="en-GB"/>
            </w:rPr>
          </w:pPr>
          <w:hyperlink w:anchor="_Toc140419375" w:history="1">
            <w:r w:rsidR="00564A2A" w:rsidRPr="00FA13AF">
              <w:rPr>
                <w:rStyle w:val="Hyperlink"/>
              </w:rPr>
              <w:t>Future Research and Clinical Implications</w:t>
            </w:r>
            <w:r w:rsidR="00564A2A">
              <w:rPr>
                <w:webHidden/>
              </w:rPr>
              <w:tab/>
            </w:r>
            <w:r w:rsidR="00564A2A">
              <w:rPr>
                <w:webHidden/>
              </w:rPr>
              <w:fldChar w:fldCharType="begin"/>
            </w:r>
            <w:r w:rsidR="00564A2A">
              <w:rPr>
                <w:webHidden/>
              </w:rPr>
              <w:instrText xml:space="preserve"> PAGEREF _Toc140419375 \h </w:instrText>
            </w:r>
            <w:r w:rsidR="00564A2A">
              <w:rPr>
                <w:webHidden/>
              </w:rPr>
            </w:r>
            <w:r w:rsidR="00564A2A">
              <w:rPr>
                <w:webHidden/>
              </w:rPr>
              <w:fldChar w:fldCharType="separate"/>
            </w:r>
            <w:r w:rsidR="008A533F">
              <w:rPr>
                <w:webHidden/>
              </w:rPr>
              <w:t>32</w:t>
            </w:r>
            <w:r w:rsidR="00564A2A">
              <w:rPr>
                <w:webHidden/>
              </w:rPr>
              <w:fldChar w:fldCharType="end"/>
            </w:r>
          </w:hyperlink>
        </w:p>
        <w:p w14:paraId="2879098F" w14:textId="3691C43B" w:rsidR="00564A2A" w:rsidRDefault="00000000">
          <w:pPr>
            <w:pStyle w:val="TOC2"/>
            <w:rPr>
              <w:rFonts w:cstheme="minorBidi"/>
              <w:b w:val="0"/>
              <w:lang w:val="en-GB" w:eastAsia="en-GB"/>
            </w:rPr>
          </w:pPr>
          <w:hyperlink w:anchor="_Toc140419376" w:history="1">
            <w:r w:rsidR="00564A2A" w:rsidRPr="00FA13AF">
              <w:rPr>
                <w:rStyle w:val="Hyperlink"/>
              </w:rPr>
              <w:t>Conclusion</w:t>
            </w:r>
            <w:r w:rsidR="00564A2A">
              <w:rPr>
                <w:webHidden/>
              </w:rPr>
              <w:tab/>
            </w:r>
            <w:r w:rsidR="00564A2A">
              <w:rPr>
                <w:webHidden/>
              </w:rPr>
              <w:fldChar w:fldCharType="begin"/>
            </w:r>
            <w:r w:rsidR="00564A2A">
              <w:rPr>
                <w:webHidden/>
              </w:rPr>
              <w:instrText xml:space="preserve"> PAGEREF _Toc140419376 \h </w:instrText>
            </w:r>
            <w:r w:rsidR="00564A2A">
              <w:rPr>
                <w:webHidden/>
              </w:rPr>
            </w:r>
            <w:r w:rsidR="00564A2A">
              <w:rPr>
                <w:webHidden/>
              </w:rPr>
              <w:fldChar w:fldCharType="separate"/>
            </w:r>
            <w:r w:rsidR="008A533F">
              <w:rPr>
                <w:webHidden/>
              </w:rPr>
              <w:t>33</w:t>
            </w:r>
            <w:r w:rsidR="00564A2A">
              <w:rPr>
                <w:webHidden/>
              </w:rPr>
              <w:fldChar w:fldCharType="end"/>
            </w:r>
          </w:hyperlink>
        </w:p>
        <w:p w14:paraId="46707C61" w14:textId="76673DB7" w:rsidR="00564A2A" w:rsidRDefault="00000000">
          <w:pPr>
            <w:pStyle w:val="TOC2"/>
            <w:rPr>
              <w:rFonts w:cstheme="minorBidi"/>
              <w:b w:val="0"/>
              <w:lang w:val="en-GB" w:eastAsia="en-GB"/>
            </w:rPr>
          </w:pPr>
          <w:hyperlink w:anchor="_Toc140419377" w:history="1">
            <w:r w:rsidR="00564A2A" w:rsidRPr="00FA13AF">
              <w:rPr>
                <w:rStyle w:val="Hyperlink"/>
              </w:rPr>
              <w:t>References</w:t>
            </w:r>
            <w:r w:rsidR="00564A2A">
              <w:rPr>
                <w:webHidden/>
              </w:rPr>
              <w:tab/>
            </w:r>
            <w:r w:rsidR="00564A2A">
              <w:rPr>
                <w:webHidden/>
              </w:rPr>
              <w:fldChar w:fldCharType="begin"/>
            </w:r>
            <w:r w:rsidR="00564A2A">
              <w:rPr>
                <w:webHidden/>
              </w:rPr>
              <w:instrText xml:space="preserve"> PAGEREF _Toc140419377 \h </w:instrText>
            </w:r>
            <w:r w:rsidR="00564A2A">
              <w:rPr>
                <w:webHidden/>
              </w:rPr>
            </w:r>
            <w:r w:rsidR="00564A2A">
              <w:rPr>
                <w:webHidden/>
              </w:rPr>
              <w:fldChar w:fldCharType="separate"/>
            </w:r>
            <w:r w:rsidR="008A533F">
              <w:rPr>
                <w:webHidden/>
              </w:rPr>
              <w:t>34</w:t>
            </w:r>
            <w:r w:rsidR="00564A2A">
              <w:rPr>
                <w:webHidden/>
              </w:rPr>
              <w:fldChar w:fldCharType="end"/>
            </w:r>
          </w:hyperlink>
        </w:p>
        <w:p w14:paraId="64606F60" w14:textId="356793A0" w:rsidR="00564A2A" w:rsidRDefault="00000000">
          <w:pPr>
            <w:pStyle w:val="TOC1"/>
            <w:rPr>
              <w:rFonts w:eastAsiaTheme="minorEastAsia"/>
              <w:noProof/>
              <w:lang w:eastAsia="en-GB"/>
            </w:rPr>
          </w:pPr>
          <w:hyperlink w:anchor="_Toc140419378" w:history="1">
            <w:r w:rsidR="00564A2A" w:rsidRPr="00FA13AF">
              <w:rPr>
                <w:rStyle w:val="Hyperlink"/>
                <w:rFonts w:cstheme="minorHAnsi"/>
                <w:b/>
                <w:bCs/>
                <w:noProof/>
                <w:shd w:val="clear" w:color="auto" w:fill="FFFFFF"/>
              </w:rPr>
              <w:t>Paper 2: Empirical Paper</w:t>
            </w:r>
            <w:r w:rsidR="00564A2A">
              <w:rPr>
                <w:noProof/>
                <w:webHidden/>
              </w:rPr>
              <w:tab/>
            </w:r>
            <w:r w:rsidR="00564A2A">
              <w:rPr>
                <w:noProof/>
                <w:webHidden/>
              </w:rPr>
              <w:fldChar w:fldCharType="begin"/>
            </w:r>
            <w:r w:rsidR="00564A2A">
              <w:rPr>
                <w:noProof/>
                <w:webHidden/>
              </w:rPr>
              <w:instrText xml:space="preserve"> PAGEREF _Toc140419378 \h </w:instrText>
            </w:r>
            <w:r w:rsidR="00564A2A">
              <w:rPr>
                <w:noProof/>
                <w:webHidden/>
              </w:rPr>
            </w:r>
            <w:r w:rsidR="00564A2A">
              <w:rPr>
                <w:noProof/>
                <w:webHidden/>
              </w:rPr>
              <w:fldChar w:fldCharType="separate"/>
            </w:r>
            <w:r w:rsidR="008A533F">
              <w:rPr>
                <w:noProof/>
                <w:webHidden/>
              </w:rPr>
              <w:t>39</w:t>
            </w:r>
            <w:r w:rsidR="00564A2A">
              <w:rPr>
                <w:noProof/>
                <w:webHidden/>
              </w:rPr>
              <w:fldChar w:fldCharType="end"/>
            </w:r>
          </w:hyperlink>
        </w:p>
        <w:p w14:paraId="629DA36B" w14:textId="59C2B9A2" w:rsidR="00564A2A" w:rsidRDefault="00000000">
          <w:pPr>
            <w:pStyle w:val="TOC1"/>
            <w:rPr>
              <w:rFonts w:eastAsiaTheme="minorEastAsia"/>
              <w:noProof/>
              <w:lang w:eastAsia="en-GB"/>
            </w:rPr>
          </w:pPr>
          <w:hyperlink w:anchor="_Toc140419379" w:history="1">
            <w:r w:rsidR="00564A2A" w:rsidRPr="00FA13AF">
              <w:rPr>
                <w:rStyle w:val="Hyperlink"/>
                <w:b/>
                <w:noProof/>
              </w:rPr>
              <w:t>Patients’ perceptions of psychological safety within the acute phase of hospitalisation following a spinal cord injury</w:t>
            </w:r>
            <w:r w:rsidR="00564A2A">
              <w:rPr>
                <w:noProof/>
                <w:webHidden/>
              </w:rPr>
              <w:tab/>
            </w:r>
            <w:r w:rsidR="00564A2A">
              <w:rPr>
                <w:noProof/>
                <w:webHidden/>
              </w:rPr>
              <w:fldChar w:fldCharType="begin"/>
            </w:r>
            <w:r w:rsidR="00564A2A">
              <w:rPr>
                <w:noProof/>
                <w:webHidden/>
              </w:rPr>
              <w:instrText xml:space="preserve"> PAGEREF _Toc140419379 \h </w:instrText>
            </w:r>
            <w:r w:rsidR="00564A2A">
              <w:rPr>
                <w:noProof/>
                <w:webHidden/>
              </w:rPr>
            </w:r>
            <w:r w:rsidR="00564A2A">
              <w:rPr>
                <w:noProof/>
                <w:webHidden/>
              </w:rPr>
              <w:fldChar w:fldCharType="separate"/>
            </w:r>
            <w:r w:rsidR="008A533F">
              <w:rPr>
                <w:noProof/>
                <w:webHidden/>
              </w:rPr>
              <w:t>39</w:t>
            </w:r>
            <w:r w:rsidR="00564A2A">
              <w:rPr>
                <w:noProof/>
                <w:webHidden/>
              </w:rPr>
              <w:fldChar w:fldCharType="end"/>
            </w:r>
          </w:hyperlink>
        </w:p>
        <w:p w14:paraId="54932F24" w14:textId="2C499629" w:rsidR="00564A2A" w:rsidRDefault="00000000">
          <w:pPr>
            <w:pStyle w:val="TOC2"/>
            <w:rPr>
              <w:rFonts w:cstheme="minorBidi"/>
              <w:b w:val="0"/>
              <w:lang w:val="en-GB" w:eastAsia="en-GB"/>
            </w:rPr>
          </w:pPr>
          <w:hyperlink w:anchor="_Toc140419380" w:history="1">
            <w:r w:rsidR="00564A2A" w:rsidRPr="00FA13AF">
              <w:rPr>
                <w:rStyle w:val="Hyperlink"/>
                <w:rFonts w:cstheme="minorHAnsi"/>
              </w:rPr>
              <w:t>Introduction</w:t>
            </w:r>
            <w:r w:rsidR="00564A2A">
              <w:rPr>
                <w:webHidden/>
              </w:rPr>
              <w:tab/>
            </w:r>
            <w:r w:rsidR="00564A2A">
              <w:rPr>
                <w:webHidden/>
              </w:rPr>
              <w:fldChar w:fldCharType="begin"/>
            </w:r>
            <w:r w:rsidR="00564A2A">
              <w:rPr>
                <w:webHidden/>
              </w:rPr>
              <w:instrText xml:space="preserve"> PAGEREF _Toc140419380 \h </w:instrText>
            </w:r>
            <w:r w:rsidR="00564A2A">
              <w:rPr>
                <w:webHidden/>
              </w:rPr>
            </w:r>
            <w:r w:rsidR="00564A2A">
              <w:rPr>
                <w:webHidden/>
              </w:rPr>
              <w:fldChar w:fldCharType="separate"/>
            </w:r>
            <w:r w:rsidR="008A533F">
              <w:rPr>
                <w:webHidden/>
              </w:rPr>
              <w:t>41</w:t>
            </w:r>
            <w:r w:rsidR="00564A2A">
              <w:rPr>
                <w:webHidden/>
              </w:rPr>
              <w:fldChar w:fldCharType="end"/>
            </w:r>
          </w:hyperlink>
        </w:p>
        <w:p w14:paraId="2D8447CE" w14:textId="72338E4B" w:rsidR="00564A2A" w:rsidRDefault="00000000">
          <w:pPr>
            <w:pStyle w:val="TOC2"/>
            <w:rPr>
              <w:rFonts w:cstheme="minorBidi"/>
              <w:b w:val="0"/>
              <w:lang w:val="en-GB" w:eastAsia="en-GB"/>
            </w:rPr>
          </w:pPr>
          <w:hyperlink w:anchor="_Toc140419381" w:history="1">
            <w:r w:rsidR="00564A2A" w:rsidRPr="00FA13AF">
              <w:rPr>
                <w:rStyle w:val="Hyperlink"/>
                <w:rFonts w:cstheme="minorHAnsi"/>
              </w:rPr>
              <w:t>Methodology</w:t>
            </w:r>
            <w:r w:rsidR="00564A2A">
              <w:rPr>
                <w:webHidden/>
              </w:rPr>
              <w:tab/>
            </w:r>
            <w:r w:rsidR="00564A2A">
              <w:rPr>
                <w:webHidden/>
              </w:rPr>
              <w:fldChar w:fldCharType="begin"/>
            </w:r>
            <w:r w:rsidR="00564A2A">
              <w:rPr>
                <w:webHidden/>
              </w:rPr>
              <w:instrText xml:space="preserve"> PAGEREF _Toc140419381 \h </w:instrText>
            </w:r>
            <w:r w:rsidR="00564A2A">
              <w:rPr>
                <w:webHidden/>
              </w:rPr>
            </w:r>
            <w:r w:rsidR="00564A2A">
              <w:rPr>
                <w:webHidden/>
              </w:rPr>
              <w:fldChar w:fldCharType="separate"/>
            </w:r>
            <w:r w:rsidR="008A533F">
              <w:rPr>
                <w:webHidden/>
              </w:rPr>
              <w:t>43</w:t>
            </w:r>
            <w:r w:rsidR="00564A2A">
              <w:rPr>
                <w:webHidden/>
              </w:rPr>
              <w:fldChar w:fldCharType="end"/>
            </w:r>
          </w:hyperlink>
        </w:p>
        <w:p w14:paraId="46C36780" w14:textId="73D8B92D" w:rsidR="00564A2A" w:rsidRDefault="00000000">
          <w:pPr>
            <w:pStyle w:val="TOC3"/>
            <w:tabs>
              <w:tab w:val="right" w:leader="dot" w:pos="9016"/>
            </w:tabs>
            <w:rPr>
              <w:rFonts w:cstheme="minorBidi"/>
              <w:noProof/>
              <w:lang w:val="en-GB" w:eastAsia="en-GB"/>
            </w:rPr>
          </w:pPr>
          <w:hyperlink w:anchor="_Toc140419382" w:history="1">
            <w:r w:rsidR="00564A2A" w:rsidRPr="00FA13AF">
              <w:rPr>
                <w:rStyle w:val="Hyperlink"/>
                <w:rFonts w:cstheme="minorHAnsi"/>
                <w:b/>
                <w:i/>
                <w:noProof/>
              </w:rPr>
              <w:t>Epistemological position</w:t>
            </w:r>
            <w:r w:rsidR="00564A2A">
              <w:rPr>
                <w:noProof/>
                <w:webHidden/>
              </w:rPr>
              <w:tab/>
            </w:r>
            <w:r w:rsidR="00564A2A">
              <w:rPr>
                <w:noProof/>
                <w:webHidden/>
              </w:rPr>
              <w:fldChar w:fldCharType="begin"/>
            </w:r>
            <w:r w:rsidR="00564A2A">
              <w:rPr>
                <w:noProof/>
                <w:webHidden/>
              </w:rPr>
              <w:instrText xml:space="preserve"> PAGEREF _Toc140419382 \h </w:instrText>
            </w:r>
            <w:r w:rsidR="00564A2A">
              <w:rPr>
                <w:noProof/>
                <w:webHidden/>
              </w:rPr>
            </w:r>
            <w:r w:rsidR="00564A2A">
              <w:rPr>
                <w:noProof/>
                <w:webHidden/>
              </w:rPr>
              <w:fldChar w:fldCharType="separate"/>
            </w:r>
            <w:r w:rsidR="008A533F">
              <w:rPr>
                <w:noProof/>
                <w:webHidden/>
              </w:rPr>
              <w:t>43</w:t>
            </w:r>
            <w:r w:rsidR="00564A2A">
              <w:rPr>
                <w:noProof/>
                <w:webHidden/>
              </w:rPr>
              <w:fldChar w:fldCharType="end"/>
            </w:r>
          </w:hyperlink>
        </w:p>
        <w:p w14:paraId="51668625" w14:textId="798AAA7C" w:rsidR="00564A2A" w:rsidRDefault="00000000">
          <w:pPr>
            <w:pStyle w:val="TOC3"/>
            <w:tabs>
              <w:tab w:val="right" w:leader="dot" w:pos="9016"/>
            </w:tabs>
            <w:rPr>
              <w:rFonts w:cstheme="minorBidi"/>
              <w:noProof/>
              <w:lang w:val="en-GB" w:eastAsia="en-GB"/>
            </w:rPr>
          </w:pPr>
          <w:hyperlink w:anchor="_Toc140419383" w:history="1">
            <w:r w:rsidR="00564A2A" w:rsidRPr="00FA13AF">
              <w:rPr>
                <w:rStyle w:val="Hyperlink"/>
                <w:rFonts w:cstheme="minorHAnsi"/>
                <w:b/>
                <w:i/>
                <w:noProof/>
              </w:rPr>
              <w:t>Ethical considerations</w:t>
            </w:r>
            <w:r w:rsidR="00564A2A">
              <w:rPr>
                <w:noProof/>
                <w:webHidden/>
              </w:rPr>
              <w:tab/>
            </w:r>
            <w:r w:rsidR="00564A2A">
              <w:rPr>
                <w:noProof/>
                <w:webHidden/>
              </w:rPr>
              <w:fldChar w:fldCharType="begin"/>
            </w:r>
            <w:r w:rsidR="00564A2A">
              <w:rPr>
                <w:noProof/>
                <w:webHidden/>
              </w:rPr>
              <w:instrText xml:space="preserve"> PAGEREF _Toc140419383 \h </w:instrText>
            </w:r>
            <w:r w:rsidR="00564A2A">
              <w:rPr>
                <w:noProof/>
                <w:webHidden/>
              </w:rPr>
            </w:r>
            <w:r w:rsidR="00564A2A">
              <w:rPr>
                <w:noProof/>
                <w:webHidden/>
              </w:rPr>
              <w:fldChar w:fldCharType="separate"/>
            </w:r>
            <w:r w:rsidR="008A533F">
              <w:rPr>
                <w:noProof/>
                <w:webHidden/>
              </w:rPr>
              <w:t>43</w:t>
            </w:r>
            <w:r w:rsidR="00564A2A">
              <w:rPr>
                <w:noProof/>
                <w:webHidden/>
              </w:rPr>
              <w:fldChar w:fldCharType="end"/>
            </w:r>
          </w:hyperlink>
        </w:p>
        <w:p w14:paraId="653521D1" w14:textId="7A48201B" w:rsidR="00564A2A" w:rsidRDefault="00000000">
          <w:pPr>
            <w:pStyle w:val="TOC3"/>
            <w:tabs>
              <w:tab w:val="right" w:leader="dot" w:pos="9016"/>
            </w:tabs>
            <w:rPr>
              <w:rFonts w:cstheme="minorBidi"/>
              <w:noProof/>
              <w:lang w:val="en-GB" w:eastAsia="en-GB"/>
            </w:rPr>
          </w:pPr>
          <w:hyperlink w:anchor="_Toc140419384" w:history="1">
            <w:r w:rsidR="00564A2A" w:rsidRPr="00FA13AF">
              <w:rPr>
                <w:rStyle w:val="Hyperlink"/>
                <w:rFonts w:cstheme="minorHAnsi"/>
                <w:b/>
                <w:i/>
                <w:noProof/>
              </w:rPr>
              <w:t>Interview schedule</w:t>
            </w:r>
            <w:r w:rsidR="00564A2A">
              <w:rPr>
                <w:noProof/>
                <w:webHidden/>
              </w:rPr>
              <w:tab/>
            </w:r>
            <w:r w:rsidR="00564A2A">
              <w:rPr>
                <w:noProof/>
                <w:webHidden/>
              </w:rPr>
              <w:fldChar w:fldCharType="begin"/>
            </w:r>
            <w:r w:rsidR="00564A2A">
              <w:rPr>
                <w:noProof/>
                <w:webHidden/>
              </w:rPr>
              <w:instrText xml:space="preserve"> PAGEREF _Toc140419384 \h </w:instrText>
            </w:r>
            <w:r w:rsidR="00564A2A">
              <w:rPr>
                <w:noProof/>
                <w:webHidden/>
              </w:rPr>
            </w:r>
            <w:r w:rsidR="00564A2A">
              <w:rPr>
                <w:noProof/>
                <w:webHidden/>
              </w:rPr>
              <w:fldChar w:fldCharType="separate"/>
            </w:r>
            <w:r w:rsidR="008A533F">
              <w:rPr>
                <w:noProof/>
                <w:webHidden/>
              </w:rPr>
              <w:t>44</w:t>
            </w:r>
            <w:r w:rsidR="00564A2A">
              <w:rPr>
                <w:noProof/>
                <w:webHidden/>
              </w:rPr>
              <w:fldChar w:fldCharType="end"/>
            </w:r>
          </w:hyperlink>
        </w:p>
        <w:p w14:paraId="425F29BD" w14:textId="0160E7B0" w:rsidR="00564A2A" w:rsidRDefault="00000000">
          <w:pPr>
            <w:pStyle w:val="TOC1"/>
            <w:rPr>
              <w:rFonts w:eastAsiaTheme="minorEastAsia"/>
              <w:noProof/>
              <w:lang w:eastAsia="en-GB"/>
            </w:rPr>
          </w:pPr>
          <w:hyperlink w:anchor="_Toc140419385" w:history="1">
            <w:r w:rsidR="00564A2A" w:rsidRPr="00FA13AF">
              <w:rPr>
                <w:rStyle w:val="Hyperlink"/>
                <w:rFonts w:cstheme="minorHAnsi"/>
                <w:b/>
                <w:noProof/>
              </w:rPr>
              <w:t>Results</w:t>
            </w:r>
            <w:r w:rsidR="00564A2A">
              <w:rPr>
                <w:noProof/>
                <w:webHidden/>
              </w:rPr>
              <w:tab/>
            </w:r>
            <w:r w:rsidR="00564A2A">
              <w:rPr>
                <w:noProof/>
                <w:webHidden/>
              </w:rPr>
              <w:fldChar w:fldCharType="begin"/>
            </w:r>
            <w:r w:rsidR="00564A2A">
              <w:rPr>
                <w:noProof/>
                <w:webHidden/>
              </w:rPr>
              <w:instrText xml:space="preserve"> PAGEREF _Toc140419385 \h </w:instrText>
            </w:r>
            <w:r w:rsidR="00564A2A">
              <w:rPr>
                <w:noProof/>
                <w:webHidden/>
              </w:rPr>
            </w:r>
            <w:r w:rsidR="00564A2A">
              <w:rPr>
                <w:noProof/>
                <w:webHidden/>
              </w:rPr>
              <w:fldChar w:fldCharType="separate"/>
            </w:r>
            <w:r w:rsidR="008A533F">
              <w:rPr>
                <w:noProof/>
                <w:webHidden/>
              </w:rPr>
              <w:t>47</w:t>
            </w:r>
            <w:r w:rsidR="00564A2A">
              <w:rPr>
                <w:noProof/>
                <w:webHidden/>
              </w:rPr>
              <w:fldChar w:fldCharType="end"/>
            </w:r>
          </w:hyperlink>
        </w:p>
        <w:p w14:paraId="57D11731" w14:textId="62332295" w:rsidR="00564A2A" w:rsidRDefault="00000000">
          <w:pPr>
            <w:pStyle w:val="TOC2"/>
            <w:rPr>
              <w:rFonts w:cstheme="minorBidi"/>
              <w:b w:val="0"/>
              <w:lang w:val="en-GB" w:eastAsia="en-GB"/>
            </w:rPr>
          </w:pPr>
          <w:hyperlink w:anchor="_Toc140419386" w:history="1">
            <w:r w:rsidR="00564A2A" w:rsidRPr="00FA13AF">
              <w:rPr>
                <w:rStyle w:val="Hyperlink"/>
                <w:rFonts w:cstheme="minorHAnsi"/>
                <w:bCs/>
              </w:rPr>
              <w:t>Theme 1</w:t>
            </w:r>
            <w:r w:rsidR="00564A2A" w:rsidRPr="00FA13AF">
              <w:rPr>
                <w:rStyle w:val="Hyperlink"/>
                <w:rFonts w:cstheme="minorHAnsi"/>
              </w:rPr>
              <w:t>: Staff attributes and interactions</w:t>
            </w:r>
            <w:r w:rsidR="00564A2A">
              <w:rPr>
                <w:webHidden/>
              </w:rPr>
              <w:tab/>
            </w:r>
            <w:r w:rsidR="00564A2A">
              <w:rPr>
                <w:webHidden/>
              </w:rPr>
              <w:fldChar w:fldCharType="begin"/>
            </w:r>
            <w:r w:rsidR="00564A2A">
              <w:rPr>
                <w:webHidden/>
              </w:rPr>
              <w:instrText xml:space="preserve"> PAGEREF _Toc140419386 \h </w:instrText>
            </w:r>
            <w:r w:rsidR="00564A2A">
              <w:rPr>
                <w:webHidden/>
              </w:rPr>
            </w:r>
            <w:r w:rsidR="00564A2A">
              <w:rPr>
                <w:webHidden/>
              </w:rPr>
              <w:fldChar w:fldCharType="separate"/>
            </w:r>
            <w:r w:rsidR="008A533F">
              <w:rPr>
                <w:webHidden/>
              </w:rPr>
              <w:t>48</w:t>
            </w:r>
            <w:r w:rsidR="00564A2A">
              <w:rPr>
                <w:webHidden/>
              </w:rPr>
              <w:fldChar w:fldCharType="end"/>
            </w:r>
          </w:hyperlink>
        </w:p>
        <w:p w14:paraId="0B73A359" w14:textId="4A3659C5" w:rsidR="00564A2A" w:rsidRDefault="00000000">
          <w:pPr>
            <w:pStyle w:val="TOC2"/>
            <w:rPr>
              <w:rFonts w:cstheme="minorBidi"/>
              <w:b w:val="0"/>
              <w:lang w:val="en-GB" w:eastAsia="en-GB"/>
            </w:rPr>
          </w:pPr>
          <w:hyperlink w:anchor="_Toc140419387" w:history="1">
            <w:r w:rsidR="00564A2A" w:rsidRPr="00FA13AF">
              <w:rPr>
                <w:rStyle w:val="Hyperlink"/>
                <w:rFonts w:cstheme="minorHAnsi"/>
                <w:bCs/>
              </w:rPr>
              <w:t>Theme 2</w:t>
            </w:r>
            <w:r w:rsidR="00564A2A" w:rsidRPr="00FA13AF">
              <w:rPr>
                <w:rStyle w:val="Hyperlink"/>
                <w:rFonts w:cstheme="minorHAnsi"/>
              </w:rPr>
              <w:t>: Perceptions of self and autonomy</w:t>
            </w:r>
            <w:r w:rsidR="00564A2A">
              <w:rPr>
                <w:webHidden/>
              </w:rPr>
              <w:tab/>
            </w:r>
            <w:r w:rsidR="00564A2A">
              <w:rPr>
                <w:webHidden/>
              </w:rPr>
              <w:fldChar w:fldCharType="begin"/>
            </w:r>
            <w:r w:rsidR="00564A2A">
              <w:rPr>
                <w:webHidden/>
              </w:rPr>
              <w:instrText xml:space="preserve"> PAGEREF _Toc140419387 \h </w:instrText>
            </w:r>
            <w:r w:rsidR="00564A2A">
              <w:rPr>
                <w:webHidden/>
              </w:rPr>
            </w:r>
            <w:r w:rsidR="00564A2A">
              <w:rPr>
                <w:webHidden/>
              </w:rPr>
              <w:fldChar w:fldCharType="separate"/>
            </w:r>
            <w:r w:rsidR="008A533F">
              <w:rPr>
                <w:webHidden/>
              </w:rPr>
              <w:t>51</w:t>
            </w:r>
            <w:r w:rsidR="00564A2A">
              <w:rPr>
                <w:webHidden/>
              </w:rPr>
              <w:fldChar w:fldCharType="end"/>
            </w:r>
          </w:hyperlink>
        </w:p>
        <w:p w14:paraId="6E4E3A10" w14:textId="5569D556" w:rsidR="00564A2A" w:rsidRDefault="00000000">
          <w:pPr>
            <w:pStyle w:val="TOC2"/>
            <w:rPr>
              <w:rFonts w:cstheme="minorBidi"/>
              <w:b w:val="0"/>
              <w:lang w:val="en-GB" w:eastAsia="en-GB"/>
            </w:rPr>
          </w:pPr>
          <w:hyperlink w:anchor="_Toc140419388" w:history="1">
            <w:r w:rsidR="00564A2A" w:rsidRPr="00FA13AF">
              <w:rPr>
                <w:rStyle w:val="Hyperlink"/>
                <w:rFonts w:eastAsia="Calibri" w:cstheme="minorHAnsi"/>
                <w:bCs/>
              </w:rPr>
              <w:t>Theme 3:</w:t>
            </w:r>
            <w:r w:rsidR="00564A2A" w:rsidRPr="00FA13AF">
              <w:rPr>
                <w:rStyle w:val="Hyperlink"/>
                <w:rFonts w:eastAsia="Calibri" w:cstheme="minorHAnsi"/>
              </w:rPr>
              <w:t xml:space="preserve"> Impact of others on the ward</w:t>
            </w:r>
            <w:r w:rsidR="00564A2A">
              <w:rPr>
                <w:webHidden/>
              </w:rPr>
              <w:tab/>
            </w:r>
            <w:r w:rsidR="00564A2A">
              <w:rPr>
                <w:webHidden/>
              </w:rPr>
              <w:fldChar w:fldCharType="begin"/>
            </w:r>
            <w:r w:rsidR="00564A2A">
              <w:rPr>
                <w:webHidden/>
              </w:rPr>
              <w:instrText xml:space="preserve"> PAGEREF _Toc140419388 \h </w:instrText>
            </w:r>
            <w:r w:rsidR="00564A2A">
              <w:rPr>
                <w:webHidden/>
              </w:rPr>
            </w:r>
            <w:r w:rsidR="00564A2A">
              <w:rPr>
                <w:webHidden/>
              </w:rPr>
              <w:fldChar w:fldCharType="separate"/>
            </w:r>
            <w:r w:rsidR="008A533F">
              <w:rPr>
                <w:webHidden/>
              </w:rPr>
              <w:t>53</w:t>
            </w:r>
            <w:r w:rsidR="00564A2A">
              <w:rPr>
                <w:webHidden/>
              </w:rPr>
              <w:fldChar w:fldCharType="end"/>
            </w:r>
          </w:hyperlink>
        </w:p>
        <w:p w14:paraId="4A166283" w14:textId="62406560" w:rsidR="00564A2A" w:rsidRDefault="00000000">
          <w:pPr>
            <w:pStyle w:val="TOC2"/>
            <w:rPr>
              <w:rFonts w:cstheme="minorBidi"/>
              <w:b w:val="0"/>
              <w:lang w:val="en-GB" w:eastAsia="en-GB"/>
            </w:rPr>
          </w:pPr>
          <w:hyperlink w:anchor="_Toc140419389" w:history="1">
            <w:r w:rsidR="00564A2A" w:rsidRPr="00FA13AF">
              <w:rPr>
                <w:rStyle w:val="Hyperlink"/>
                <w:rFonts w:eastAsia="Calibri" w:cstheme="minorHAnsi"/>
                <w:bCs/>
              </w:rPr>
              <w:t>Theme 4:</w:t>
            </w:r>
            <w:r w:rsidR="00564A2A" w:rsidRPr="00FA13AF">
              <w:rPr>
                <w:rStyle w:val="Hyperlink"/>
                <w:rFonts w:eastAsia="Calibri" w:cstheme="minorHAnsi"/>
              </w:rPr>
              <w:t xml:space="preserve"> Availability of resources</w:t>
            </w:r>
            <w:r w:rsidR="00564A2A">
              <w:rPr>
                <w:webHidden/>
              </w:rPr>
              <w:tab/>
            </w:r>
            <w:r w:rsidR="00564A2A">
              <w:rPr>
                <w:webHidden/>
              </w:rPr>
              <w:fldChar w:fldCharType="begin"/>
            </w:r>
            <w:r w:rsidR="00564A2A">
              <w:rPr>
                <w:webHidden/>
              </w:rPr>
              <w:instrText xml:space="preserve"> PAGEREF _Toc140419389 \h </w:instrText>
            </w:r>
            <w:r w:rsidR="00564A2A">
              <w:rPr>
                <w:webHidden/>
              </w:rPr>
            </w:r>
            <w:r w:rsidR="00564A2A">
              <w:rPr>
                <w:webHidden/>
              </w:rPr>
              <w:fldChar w:fldCharType="separate"/>
            </w:r>
            <w:r w:rsidR="008A533F">
              <w:rPr>
                <w:webHidden/>
              </w:rPr>
              <w:t>55</w:t>
            </w:r>
            <w:r w:rsidR="00564A2A">
              <w:rPr>
                <w:webHidden/>
              </w:rPr>
              <w:fldChar w:fldCharType="end"/>
            </w:r>
          </w:hyperlink>
        </w:p>
        <w:p w14:paraId="57CE083E" w14:textId="3D4F949B" w:rsidR="00564A2A" w:rsidRDefault="00000000">
          <w:pPr>
            <w:pStyle w:val="TOC1"/>
            <w:rPr>
              <w:rFonts w:eastAsiaTheme="minorEastAsia"/>
              <w:noProof/>
              <w:lang w:eastAsia="en-GB"/>
            </w:rPr>
          </w:pPr>
          <w:hyperlink w:anchor="_Toc140419390" w:history="1">
            <w:r w:rsidR="00564A2A" w:rsidRPr="00FA13AF">
              <w:rPr>
                <w:rStyle w:val="Hyperlink"/>
                <w:rFonts w:cstheme="minorHAnsi"/>
                <w:b/>
                <w:noProof/>
              </w:rPr>
              <w:t>Discussion</w:t>
            </w:r>
            <w:r w:rsidR="00564A2A">
              <w:rPr>
                <w:noProof/>
                <w:webHidden/>
              </w:rPr>
              <w:tab/>
            </w:r>
            <w:r w:rsidR="00564A2A">
              <w:rPr>
                <w:noProof/>
                <w:webHidden/>
              </w:rPr>
              <w:fldChar w:fldCharType="begin"/>
            </w:r>
            <w:r w:rsidR="00564A2A">
              <w:rPr>
                <w:noProof/>
                <w:webHidden/>
              </w:rPr>
              <w:instrText xml:space="preserve"> PAGEREF _Toc140419390 \h </w:instrText>
            </w:r>
            <w:r w:rsidR="00564A2A">
              <w:rPr>
                <w:noProof/>
                <w:webHidden/>
              </w:rPr>
            </w:r>
            <w:r w:rsidR="00564A2A">
              <w:rPr>
                <w:noProof/>
                <w:webHidden/>
              </w:rPr>
              <w:fldChar w:fldCharType="separate"/>
            </w:r>
            <w:r w:rsidR="008A533F">
              <w:rPr>
                <w:noProof/>
                <w:webHidden/>
              </w:rPr>
              <w:t>57</w:t>
            </w:r>
            <w:r w:rsidR="00564A2A">
              <w:rPr>
                <w:noProof/>
                <w:webHidden/>
              </w:rPr>
              <w:fldChar w:fldCharType="end"/>
            </w:r>
          </w:hyperlink>
        </w:p>
        <w:p w14:paraId="161F0566" w14:textId="457A7BD0" w:rsidR="00564A2A" w:rsidRDefault="00000000">
          <w:pPr>
            <w:pStyle w:val="TOC2"/>
            <w:rPr>
              <w:rFonts w:cstheme="minorBidi"/>
              <w:b w:val="0"/>
              <w:lang w:val="en-GB" w:eastAsia="en-GB"/>
            </w:rPr>
          </w:pPr>
          <w:hyperlink w:anchor="_Toc140419391" w:history="1">
            <w:r w:rsidR="00564A2A" w:rsidRPr="00FA13AF">
              <w:rPr>
                <w:rStyle w:val="Hyperlink"/>
                <w:rFonts w:cstheme="minorHAnsi"/>
              </w:rPr>
              <w:t>Strengths and limitations</w:t>
            </w:r>
            <w:r w:rsidR="00564A2A">
              <w:rPr>
                <w:webHidden/>
              </w:rPr>
              <w:tab/>
            </w:r>
            <w:r w:rsidR="00564A2A">
              <w:rPr>
                <w:webHidden/>
              </w:rPr>
              <w:fldChar w:fldCharType="begin"/>
            </w:r>
            <w:r w:rsidR="00564A2A">
              <w:rPr>
                <w:webHidden/>
              </w:rPr>
              <w:instrText xml:space="preserve"> PAGEREF _Toc140419391 \h </w:instrText>
            </w:r>
            <w:r w:rsidR="00564A2A">
              <w:rPr>
                <w:webHidden/>
              </w:rPr>
            </w:r>
            <w:r w:rsidR="00564A2A">
              <w:rPr>
                <w:webHidden/>
              </w:rPr>
              <w:fldChar w:fldCharType="separate"/>
            </w:r>
            <w:r w:rsidR="008A533F">
              <w:rPr>
                <w:webHidden/>
              </w:rPr>
              <w:t>58</w:t>
            </w:r>
            <w:r w:rsidR="00564A2A">
              <w:rPr>
                <w:webHidden/>
              </w:rPr>
              <w:fldChar w:fldCharType="end"/>
            </w:r>
          </w:hyperlink>
        </w:p>
        <w:p w14:paraId="3F1EC97C" w14:textId="484F873E" w:rsidR="00564A2A" w:rsidRDefault="00000000">
          <w:pPr>
            <w:pStyle w:val="TOC1"/>
            <w:rPr>
              <w:rFonts w:eastAsiaTheme="minorEastAsia"/>
              <w:noProof/>
              <w:lang w:eastAsia="en-GB"/>
            </w:rPr>
          </w:pPr>
          <w:hyperlink w:anchor="_Toc140419392" w:history="1">
            <w:r w:rsidR="00564A2A" w:rsidRPr="00FA13AF">
              <w:rPr>
                <w:rStyle w:val="Hyperlink"/>
                <w:rFonts w:cstheme="minorHAnsi"/>
                <w:b/>
                <w:bCs/>
                <w:noProof/>
              </w:rPr>
              <w:t>Clinical implications</w:t>
            </w:r>
            <w:r w:rsidR="00564A2A">
              <w:rPr>
                <w:noProof/>
                <w:webHidden/>
              </w:rPr>
              <w:tab/>
            </w:r>
            <w:r w:rsidR="00564A2A">
              <w:rPr>
                <w:noProof/>
                <w:webHidden/>
              </w:rPr>
              <w:fldChar w:fldCharType="begin"/>
            </w:r>
            <w:r w:rsidR="00564A2A">
              <w:rPr>
                <w:noProof/>
                <w:webHidden/>
              </w:rPr>
              <w:instrText xml:space="preserve"> PAGEREF _Toc140419392 \h </w:instrText>
            </w:r>
            <w:r w:rsidR="00564A2A">
              <w:rPr>
                <w:noProof/>
                <w:webHidden/>
              </w:rPr>
            </w:r>
            <w:r w:rsidR="00564A2A">
              <w:rPr>
                <w:noProof/>
                <w:webHidden/>
              </w:rPr>
              <w:fldChar w:fldCharType="separate"/>
            </w:r>
            <w:r w:rsidR="008A533F">
              <w:rPr>
                <w:noProof/>
                <w:webHidden/>
              </w:rPr>
              <w:t>59</w:t>
            </w:r>
            <w:r w:rsidR="00564A2A">
              <w:rPr>
                <w:noProof/>
                <w:webHidden/>
              </w:rPr>
              <w:fldChar w:fldCharType="end"/>
            </w:r>
          </w:hyperlink>
        </w:p>
        <w:p w14:paraId="1B247310" w14:textId="39A38558" w:rsidR="00564A2A" w:rsidRDefault="00000000">
          <w:pPr>
            <w:pStyle w:val="TOC1"/>
            <w:rPr>
              <w:rFonts w:eastAsiaTheme="minorEastAsia"/>
              <w:noProof/>
              <w:lang w:eastAsia="en-GB"/>
            </w:rPr>
          </w:pPr>
          <w:hyperlink w:anchor="_Toc140419393" w:history="1">
            <w:r w:rsidR="00564A2A" w:rsidRPr="00FA13AF">
              <w:rPr>
                <w:rStyle w:val="Hyperlink"/>
                <w:rFonts w:cstheme="minorHAnsi"/>
                <w:b/>
                <w:noProof/>
              </w:rPr>
              <w:t>Future research</w:t>
            </w:r>
            <w:r w:rsidR="00564A2A">
              <w:rPr>
                <w:noProof/>
                <w:webHidden/>
              </w:rPr>
              <w:tab/>
            </w:r>
            <w:r w:rsidR="00564A2A">
              <w:rPr>
                <w:noProof/>
                <w:webHidden/>
              </w:rPr>
              <w:fldChar w:fldCharType="begin"/>
            </w:r>
            <w:r w:rsidR="00564A2A">
              <w:rPr>
                <w:noProof/>
                <w:webHidden/>
              </w:rPr>
              <w:instrText xml:space="preserve"> PAGEREF _Toc140419393 \h </w:instrText>
            </w:r>
            <w:r w:rsidR="00564A2A">
              <w:rPr>
                <w:noProof/>
                <w:webHidden/>
              </w:rPr>
            </w:r>
            <w:r w:rsidR="00564A2A">
              <w:rPr>
                <w:noProof/>
                <w:webHidden/>
              </w:rPr>
              <w:fldChar w:fldCharType="separate"/>
            </w:r>
            <w:r w:rsidR="008A533F">
              <w:rPr>
                <w:noProof/>
                <w:webHidden/>
              </w:rPr>
              <w:t>60</w:t>
            </w:r>
            <w:r w:rsidR="00564A2A">
              <w:rPr>
                <w:noProof/>
                <w:webHidden/>
              </w:rPr>
              <w:fldChar w:fldCharType="end"/>
            </w:r>
          </w:hyperlink>
        </w:p>
        <w:p w14:paraId="605EFE8F" w14:textId="6BA4C864" w:rsidR="00564A2A" w:rsidRDefault="00000000">
          <w:pPr>
            <w:pStyle w:val="TOC1"/>
            <w:rPr>
              <w:rFonts w:eastAsiaTheme="minorEastAsia"/>
              <w:noProof/>
              <w:lang w:eastAsia="en-GB"/>
            </w:rPr>
          </w:pPr>
          <w:hyperlink w:anchor="_Toc140419394" w:history="1">
            <w:r w:rsidR="00564A2A" w:rsidRPr="00FA13AF">
              <w:rPr>
                <w:rStyle w:val="Hyperlink"/>
                <w:rFonts w:cstheme="minorHAnsi"/>
                <w:b/>
                <w:noProof/>
              </w:rPr>
              <w:t>References</w:t>
            </w:r>
            <w:r w:rsidR="00564A2A">
              <w:rPr>
                <w:noProof/>
                <w:webHidden/>
              </w:rPr>
              <w:tab/>
            </w:r>
            <w:r w:rsidR="00564A2A">
              <w:rPr>
                <w:noProof/>
                <w:webHidden/>
              </w:rPr>
              <w:fldChar w:fldCharType="begin"/>
            </w:r>
            <w:r w:rsidR="00564A2A">
              <w:rPr>
                <w:noProof/>
                <w:webHidden/>
              </w:rPr>
              <w:instrText xml:space="preserve"> PAGEREF _Toc140419394 \h </w:instrText>
            </w:r>
            <w:r w:rsidR="00564A2A">
              <w:rPr>
                <w:noProof/>
                <w:webHidden/>
              </w:rPr>
            </w:r>
            <w:r w:rsidR="00564A2A">
              <w:rPr>
                <w:noProof/>
                <w:webHidden/>
              </w:rPr>
              <w:fldChar w:fldCharType="separate"/>
            </w:r>
            <w:r w:rsidR="008A533F">
              <w:rPr>
                <w:noProof/>
                <w:webHidden/>
              </w:rPr>
              <w:t>61</w:t>
            </w:r>
            <w:r w:rsidR="00564A2A">
              <w:rPr>
                <w:noProof/>
                <w:webHidden/>
              </w:rPr>
              <w:fldChar w:fldCharType="end"/>
            </w:r>
          </w:hyperlink>
        </w:p>
        <w:p w14:paraId="3758944F" w14:textId="7D222297" w:rsidR="00564A2A" w:rsidRDefault="00000000">
          <w:pPr>
            <w:pStyle w:val="TOC1"/>
            <w:rPr>
              <w:rFonts w:eastAsiaTheme="minorEastAsia"/>
              <w:noProof/>
              <w:lang w:eastAsia="en-GB"/>
            </w:rPr>
          </w:pPr>
          <w:hyperlink w:anchor="_Toc140419395" w:history="1">
            <w:r w:rsidR="00564A2A" w:rsidRPr="00FA13AF">
              <w:rPr>
                <w:rStyle w:val="Hyperlink"/>
                <w:rFonts w:cstheme="minorHAnsi"/>
                <w:b/>
                <w:noProof/>
              </w:rPr>
              <w:t>Paper 3: Executive summary</w:t>
            </w:r>
            <w:r w:rsidR="00564A2A">
              <w:rPr>
                <w:noProof/>
                <w:webHidden/>
              </w:rPr>
              <w:tab/>
            </w:r>
            <w:r w:rsidR="00564A2A">
              <w:rPr>
                <w:noProof/>
                <w:webHidden/>
              </w:rPr>
              <w:fldChar w:fldCharType="begin"/>
            </w:r>
            <w:r w:rsidR="00564A2A">
              <w:rPr>
                <w:noProof/>
                <w:webHidden/>
              </w:rPr>
              <w:instrText xml:space="preserve"> PAGEREF _Toc140419395 \h </w:instrText>
            </w:r>
            <w:r w:rsidR="00564A2A">
              <w:rPr>
                <w:noProof/>
                <w:webHidden/>
              </w:rPr>
            </w:r>
            <w:r w:rsidR="00564A2A">
              <w:rPr>
                <w:noProof/>
                <w:webHidden/>
              </w:rPr>
              <w:fldChar w:fldCharType="separate"/>
            </w:r>
            <w:r w:rsidR="008A533F">
              <w:rPr>
                <w:noProof/>
                <w:webHidden/>
              </w:rPr>
              <w:t>65</w:t>
            </w:r>
            <w:r w:rsidR="00564A2A">
              <w:rPr>
                <w:noProof/>
                <w:webHidden/>
              </w:rPr>
              <w:fldChar w:fldCharType="end"/>
            </w:r>
          </w:hyperlink>
        </w:p>
        <w:p w14:paraId="5C3E64CD" w14:textId="1E227005" w:rsidR="00564A2A" w:rsidRDefault="00000000">
          <w:pPr>
            <w:pStyle w:val="TOC1"/>
            <w:rPr>
              <w:rFonts w:eastAsiaTheme="minorEastAsia"/>
              <w:noProof/>
              <w:lang w:eastAsia="en-GB"/>
            </w:rPr>
          </w:pPr>
          <w:hyperlink w:anchor="_Toc140419396" w:history="1">
            <w:r w:rsidR="00564A2A" w:rsidRPr="00FA13AF">
              <w:rPr>
                <w:rStyle w:val="Hyperlink"/>
                <w:rFonts w:cstheme="minorHAnsi"/>
                <w:b/>
                <w:noProof/>
              </w:rPr>
              <w:t>Patients’ perceptions of psychological safety within the acute phase of hospitalisation following a spinal cord injury</w:t>
            </w:r>
            <w:r w:rsidR="00564A2A">
              <w:rPr>
                <w:noProof/>
                <w:webHidden/>
              </w:rPr>
              <w:tab/>
            </w:r>
            <w:r w:rsidR="00564A2A">
              <w:rPr>
                <w:noProof/>
                <w:webHidden/>
              </w:rPr>
              <w:fldChar w:fldCharType="begin"/>
            </w:r>
            <w:r w:rsidR="00564A2A">
              <w:rPr>
                <w:noProof/>
                <w:webHidden/>
              </w:rPr>
              <w:instrText xml:space="preserve"> PAGEREF _Toc140419396 \h </w:instrText>
            </w:r>
            <w:r w:rsidR="00564A2A">
              <w:rPr>
                <w:noProof/>
                <w:webHidden/>
              </w:rPr>
            </w:r>
            <w:r w:rsidR="00564A2A">
              <w:rPr>
                <w:noProof/>
                <w:webHidden/>
              </w:rPr>
              <w:fldChar w:fldCharType="separate"/>
            </w:r>
            <w:r w:rsidR="008A533F">
              <w:rPr>
                <w:noProof/>
                <w:webHidden/>
              </w:rPr>
              <w:t>65</w:t>
            </w:r>
            <w:r w:rsidR="00564A2A">
              <w:rPr>
                <w:noProof/>
                <w:webHidden/>
              </w:rPr>
              <w:fldChar w:fldCharType="end"/>
            </w:r>
          </w:hyperlink>
        </w:p>
        <w:p w14:paraId="60ADFEF6" w14:textId="537D6C3B" w:rsidR="00564A2A" w:rsidRDefault="00000000">
          <w:pPr>
            <w:pStyle w:val="TOC2"/>
            <w:rPr>
              <w:rFonts w:cstheme="minorBidi"/>
              <w:b w:val="0"/>
              <w:lang w:val="en-GB" w:eastAsia="en-GB"/>
            </w:rPr>
          </w:pPr>
          <w:hyperlink w:anchor="_Toc140419397" w:history="1">
            <w:r w:rsidR="00564A2A" w:rsidRPr="00FA13AF">
              <w:rPr>
                <w:rStyle w:val="Hyperlink"/>
                <w:rFonts w:cstheme="minorHAnsi"/>
              </w:rPr>
              <w:t>Why was this research done?</w:t>
            </w:r>
            <w:r w:rsidR="00564A2A">
              <w:rPr>
                <w:webHidden/>
              </w:rPr>
              <w:tab/>
            </w:r>
            <w:r w:rsidR="00564A2A">
              <w:rPr>
                <w:webHidden/>
              </w:rPr>
              <w:fldChar w:fldCharType="begin"/>
            </w:r>
            <w:r w:rsidR="00564A2A">
              <w:rPr>
                <w:webHidden/>
              </w:rPr>
              <w:instrText xml:space="preserve"> PAGEREF _Toc140419397 \h </w:instrText>
            </w:r>
            <w:r w:rsidR="00564A2A">
              <w:rPr>
                <w:webHidden/>
              </w:rPr>
            </w:r>
            <w:r w:rsidR="00564A2A">
              <w:rPr>
                <w:webHidden/>
              </w:rPr>
              <w:fldChar w:fldCharType="separate"/>
            </w:r>
            <w:r w:rsidR="008A533F">
              <w:rPr>
                <w:webHidden/>
              </w:rPr>
              <w:t>66</w:t>
            </w:r>
            <w:r w:rsidR="00564A2A">
              <w:rPr>
                <w:webHidden/>
              </w:rPr>
              <w:fldChar w:fldCharType="end"/>
            </w:r>
          </w:hyperlink>
        </w:p>
        <w:p w14:paraId="0E1B1231" w14:textId="43695E21" w:rsidR="00564A2A" w:rsidRDefault="00000000">
          <w:pPr>
            <w:pStyle w:val="TOC2"/>
            <w:rPr>
              <w:rFonts w:cstheme="minorBidi"/>
              <w:b w:val="0"/>
              <w:lang w:val="en-GB" w:eastAsia="en-GB"/>
            </w:rPr>
          </w:pPr>
          <w:hyperlink w:anchor="_Toc140419398" w:history="1">
            <w:r w:rsidR="00564A2A" w:rsidRPr="00FA13AF">
              <w:rPr>
                <w:rStyle w:val="Hyperlink"/>
                <w:rFonts w:cstheme="minorHAnsi"/>
              </w:rPr>
              <w:t>How the research was conducted</w:t>
            </w:r>
            <w:r w:rsidR="00564A2A">
              <w:rPr>
                <w:webHidden/>
              </w:rPr>
              <w:tab/>
            </w:r>
            <w:r w:rsidR="00564A2A">
              <w:rPr>
                <w:webHidden/>
              </w:rPr>
              <w:fldChar w:fldCharType="begin"/>
            </w:r>
            <w:r w:rsidR="00564A2A">
              <w:rPr>
                <w:webHidden/>
              </w:rPr>
              <w:instrText xml:space="preserve"> PAGEREF _Toc140419398 \h </w:instrText>
            </w:r>
            <w:r w:rsidR="00564A2A">
              <w:rPr>
                <w:webHidden/>
              </w:rPr>
            </w:r>
            <w:r w:rsidR="00564A2A">
              <w:rPr>
                <w:webHidden/>
              </w:rPr>
              <w:fldChar w:fldCharType="separate"/>
            </w:r>
            <w:r w:rsidR="008A533F">
              <w:rPr>
                <w:webHidden/>
              </w:rPr>
              <w:t>67</w:t>
            </w:r>
            <w:r w:rsidR="00564A2A">
              <w:rPr>
                <w:webHidden/>
              </w:rPr>
              <w:fldChar w:fldCharType="end"/>
            </w:r>
          </w:hyperlink>
        </w:p>
        <w:p w14:paraId="3F9587B7" w14:textId="433FCFC3" w:rsidR="00564A2A" w:rsidRDefault="00000000">
          <w:pPr>
            <w:pStyle w:val="TOC3"/>
            <w:tabs>
              <w:tab w:val="right" w:leader="dot" w:pos="9016"/>
            </w:tabs>
            <w:rPr>
              <w:rFonts w:cstheme="minorBidi"/>
              <w:noProof/>
              <w:lang w:val="en-GB" w:eastAsia="en-GB"/>
            </w:rPr>
          </w:pPr>
          <w:hyperlink w:anchor="_Toc140419399" w:history="1">
            <w:r w:rsidR="00564A2A" w:rsidRPr="00FA13AF">
              <w:rPr>
                <w:rStyle w:val="Hyperlink"/>
                <w:rFonts w:cstheme="minorHAnsi"/>
                <w:b/>
                <w:noProof/>
              </w:rPr>
              <w:t>Who took part?</w:t>
            </w:r>
            <w:r w:rsidR="00564A2A">
              <w:rPr>
                <w:noProof/>
                <w:webHidden/>
              </w:rPr>
              <w:tab/>
            </w:r>
            <w:r w:rsidR="00564A2A">
              <w:rPr>
                <w:noProof/>
                <w:webHidden/>
              </w:rPr>
              <w:fldChar w:fldCharType="begin"/>
            </w:r>
            <w:r w:rsidR="00564A2A">
              <w:rPr>
                <w:noProof/>
                <w:webHidden/>
              </w:rPr>
              <w:instrText xml:space="preserve"> PAGEREF _Toc140419399 \h </w:instrText>
            </w:r>
            <w:r w:rsidR="00564A2A">
              <w:rPr>
                <w:noProof/>
                <w:webHidden/>
              </w:rPr>
            </w:r>
            <w:r w:rsidR="00564A2A">
              <w:rPr>
                <w:noProof/>
                <w:webHidden/>
              </w:rPr>
              <w:fldChar w:fldCharType="separate"/>
            </w:r>
            <w:r w:rsidR="008A533F">
              <w:rPr>
                <w:noProof/>
                <w:webHidden/>
              </w:rPr>
              <w:t>67</w:t>
            </w:r>
            <w:r w:rsidR="00564A2A">
              <w:rPr>
                <w:noProof/>
                <w:webHidden/>
              </w:rPr>
              <w:fldChar w:fldCharType="end"/>
            </w:r>
          </w:hyperlink>
        </w:p>
        <w:p w14:paraId="66844DDF" w14:textId="17642A87" w:rsidR="00564A2A" w:rsidRDefault="00000000">
          <w:pPr>
            <w:pStyle w:val="TOC3"/>
            <w:tabs>
              <w:tab w:val="right" w:leader="dot" w:pos="9016"/>
            </w:tabs>
            <w:rPr>
              <w:rFonts w:cstheme="minorBidi"/>
              <w:noProof/>
              <w:lang w:val="en-GB" w:eastAsia="en-GB"/>
            </w:rPr>
          </w:pPr>
          <w:hyperlink w:anchor="_Toc140419400" w:history="1">
            <w:r w:rsidR="00564A2A" w:rsidRPr="00FA13AF">
              <w:rPr>
                <w:rStyle w:val="Hyperlink"/>
                <w:rFonts w:cstheme="minorHAnsi"/>
                <w:b/>
                <w:noProof/>
              </w:rPr>
              <w:t>How were people asked to take part?</w:t>
            </w:r>
            <w:r w:rsidR="00564A2A">
              <w:rPr>
                <w:noProof/>
                <w:webHidden/>
              </w:rPr>
              <w:tab/>
            </w:r>
            <w:r w:rsidR="00564A2A">
              <w:rPr>
                <w:noProof/>
                <w:webHidden/>
              </w:rPr>
              <w:fldChar w:fldCharType="begin"/>
            </w:r>
            <w:r w:rsidR="00564A2A">
              <w:rPr>
                <w:noProof/>
                <w:webHidden/>
              </w:rPr>
              <w:instrText xml:space="preserve"> PAGEREF _Toc140419400 \h </w:instrText>
            </w:r>
            <w:r w:rsidR="00564A2A">
              <w:rPr>
                <w:noProof/>
                <w:webHidden/>
              </w:rPr>
            </w:r>
            <w:r w:rsidR="00564A2A">
              <w:rPr>
                <w:noProof/>
                <w:webHidden/>
              </w:rPr>
              <w:fldChar w:fldCharType="separate"/>
            </w:r>
            <w:r w:rsidR="008A533F">
              <w:rPr>
                <w:noProof/>
                <w:webHidden/>
              </w:rPr>
              <w:t>67</w:t>
            </w:r>
            <w:r w:rsidR="00564A2A">
              <w:rPr>
                <w:noProof/>
                <w:webHidden/>
              </w:rPr>
              <w:fldChar w:fldCharType="end"/>
            </w:r>
          </w:hyperlink>
        </w:p>
        <w:p w14:paraId="7CAC4E68" w14:textId="1357EFD8" w:rsidR="00564A2A" w:rsidRDefault="00000000">
          <w:pPr>
            <w:pStyle w:val="TOC3"/>
            <w:tabs>
              <w:tab w:val="right" w:leader="dot" w:pos="9016"/>
            </w:tabs>
            <w:rPr>
              <w:rFonts w:cstheme="minorBidi"/>
              <w:noProof/>
              <w:lang w:val="en-GB" w:eastAsia="en-GB"/>
            </w:rPr>
          </w:pPr>
          <w:hyperlink w:anchor="_Toc140419401" w:history="1">
            <w:r w:rsidR="00564A2A" w:rsidRPr="00FA13AF">
              <w:rPr>
                <w:rStyle w:val="Hyperlink"/>
                <w:rFonts w:cstheme="minorHAnsi"/>
                <w:b/>
                <w:noProof/>
              </w:rPr>
              <w:t>What happened?</w:t>
            </w:r>
            <w:r w:rsidR="00564A2A">
              <w:rPr>
                <w:noProof/>
                <w:webHidden/>
              </w:rPr>
              <w:tab/>
            </w:r>
            <w:r w:rsidR="00564A2A">
              <w:rPr>
                <w:noProof/>
                <w:webHidden/>
              </w:rPr>
              <w:fldChar w:fldCharType="begin"/>
            </w:r>
            <w:r w:rsidR="00564A2A">
              <w:rPr>
                <w:noProof/>
                <w:webHidden/>
              </w:rPr>
              <w:instrText xml:space="preserve"> PAGEREF _Toc140419401 \h </w:instrText>
            </w:r>
            <w:r w:rsidR="00564A2A">
              <w:rPr>
                <w:noProof/>
                <w:webHidden/>
              </w:rPr>
            </w:r>
            <w:r w:rsidR="00564A2A">
              <w:rPr>
                <w:noProof/>
                <w:webHidden/>
              </w:rPr>
              <w:fldChar w:fldCharType="separate"/>
            </w:r>
            <w:r w:rsidR="008A533F">
              <w:rPr>
                <w:noProof/>
                <w:webHidden/>
              </w:rPr>
              <w:t>67</w:t>
            </w:r>
            <w:r w:rsidR="00564A2A">
              <w:rPr>
                <w:noProof/>
                <w:webHidden/>
              </w:rPr>
              <w:fldChar w:fldCharType="end"/>
            </w:r>
          </w:hyperlink>
        </w:p>
        <w:p w14:paraId="7948E948" w14:textId="7E6E43C9" w:rsidR="00564A2A" w:rsidRDefault="00000000">
          <w:pPr>
            <w:pStyle w:val="TOC2"/>
            <w:rPr>
              <w:rFonts w:cstheme="minorBidi"/>
              <w:b w:val="0"/>
              <w:lang w:val="en-GB" w:eastAsia="en-GB"/>
            </w:rPr>
          </w:pPr>
          <w:hyperlink w:anchor="_Toc140419402" w:history="1">
            <w:r w:rsidR="00564A2A" w:rsidRPr="00FA13AF">
              <w:rPr>
                <w:rStyle w:val="Hyperlink"/>
                <w:rFonts w:cstheme="minorHAnsi"/>
              </w:rPr>
              <w:t>What were the findings of the study?</w:t>
            </w:r>
            <w:r w:rsidR="00564A2A">
              <w:rPr>
                <w:webHidden/>
              </w:rPr>
              <w:tab/>
            </w:r>
            <w:r w:rsidR="00564A2A">
              <w:rPr>
                <w:webHidden/>
              </w:rPr>
              <w:fldChar w:fldCharType="begin"/>
            </w:r>
            <w:r w:rsidR="00564A2A">
              <w:rPr>
                <w:webHidden/>
              </w:rPr>
              <w:instrText xml:space="preserve"> PAGEREF _Toc140419402 \h </w:instrText>
            </w:r>
            <w:r w:rsidR="00564A2A">
              <w:rPr>
                <w:webHidden/>
              </w:rPr>
            </w:r>
            <w:r w:rsidR="00564A2A">
              <w:rPr>
                <w:webHidden/>
              </w:rPr>
              <w:fldChar w:fldCharType="separate"/>
            </w:r>
            <w:r w:rsidR="008A533F">
              <w:rPr>
                <w:webHidden/>
              </w:rPr>
              <w:t>68</w:t>
            </w:r>
            <w:r w:rsidR="00564A2A">
              <w:rPr>
                <w:webHidden/>
              </w:rPr>
              <w:fldChar w:fldCharType="end"/>
            </w:r>
          </w:hyperlink>
        </w:p>
        <w:p w14:paraId="7D2A78F2" w14:textId="7BCFC12A" w:rsidR="00564A2A" w:rsidRDefault="00000000">
          <w:pPr>
            <w:pStyle w:val="TOC3"/>
            <w:tabs>
              <w:tab w:val="right" w:leader="dot" w:pos="9016"/>
            </w:tabs>
            <w:rPr>
              <w:rFonts w:cstheme="minorBidi"/>
              <w:noProof/>
              <w:lang w:val="en-GB" w:eastAsia="en-GB"/>
            </w:rPr>
          </w:pPr>
          <w:hyperlink w:anchor="_Toc140419403" w:history="1">
            <w:r w:rsidR="00564A2A" w:rsidRPr="00FA13AF">
              <w:rPr>
                <w:rStyle w:val="Hyperlink"/>
                <w:rFonts w:cstheme="minorHAnsi"/>
                <w:b/>
                <w:noProof/>
              </w:rPr>
              <w:t>Theme 1: Staff attributes and interactions</w:t>
            </w:r>
            <w:r w:rsidR="00564A2A">
              <w:rPr>
                <w:noProof/>
                <w:webHidden/>
              </w:rPr>
              <w:tab/>
            </w:r>
            <w:r w:rsidR="00564A2A">
              <w:rPr>
                <w:noProof/>
                <w:webHidden/>
              </w:rPr>
              <w:fldChar w:fldCharType="begin"/>
            </w:r>
            <w:r w:rsidR="00564A2A">
              <w:rPr>
                <w:noProof/>
                <w:webHidden/>
              </w:rPr>
              <w:instrText xml:space="preserve"> PAGEREF _Toc140419403 \h </w:instrText>
            </w:r>
            <w:r w:rsidR="00564A2A">
              <w:rPr>
                <w:noProof/>
                <w:webHidden/>
              </w:rPr>
            </w:r>
            <w:r w:rsidR="00564A2A">
              <w:rPr>
                <w:noProof/>
                <w:webHidden/>
              </w:rPr>
              <w:fldChar w:fldCharType="separate"/>
            </w:r>
            <w:r w:rsidR="008A533F">
              <w:rPr>
                <w:noProof/>
                <w:webHidden/>
              </w:rPr>
              <w:t>68</w:t>
            </w:r>
            <w:r w:rsidR="00564A2A">
              <w:rPr>
                <w:noProof/>
                <w:webHidden/>
              </w:rPr>
              <w:fldChar w:fldCharType="end"/>
            </w:r>
          </w:hyperlink>
        </w:p>
        <w:p w14:paraId="616EDD9D" w14:textId="48D1B26E" w:rsidR="00564A2A" w:rsidRDefault="00000000">
          <w:pPr>
            <w:pStyle w:val="TOC3"/>
            <w:tabs>
              <w:tab w:val="right" w:leader="dot" w:pos="9016"/>
            </w:tabs>
            <w:rPr>
              <w:rFonts w:cstheme="minorBidi"/>
              <w:noProof/>
              <w:lang w:val="en-GB" w:eastAsia="en-GB"/>
            </w:rPr>
          </w:pPr>
          <w:hyperlink w:anchor="_Toc140419404" w:history="1">
            <w:r w:rsidR="00564A2A" w:rsidRPr="00FA13AF">
              <w:rPr>
                <w:rStyle w:val="Hyperlink"/>
                <w:rFonts w:cstheme="minorHAnsi"/>
                <w:b/>
                <w:noProof/>
              </w:rPr>
              <w:t>Theme 2: Perceptions of self and autonomy</w:t>
            </w:r>
            <w:r w:rsidR="00564A2A">
              <w:rPr>
                <w:noProof/>
                <w:webHidden/>
              </w:rPr>
              <w:tab/>
            </w:r>
            <w:r w:rsidR="00564A2A">
              <w:rPr>
                <w:noProof/>
                <w:webHidden/>
              </w:rPr>
              <w:fldChar w:fldCharType="begin"/>
            </w:r>
            <w:r w:rsidR="00564A2A">
              <w:rPr>
                <w:noProof/>
                <w:webHidden/>
              </w:rPr>
              <w:instrText xml:space="preserve"> PAGEREF _Toc140419404 \h </w:instrText>
            </w:r>
            <w:r w:rsidR="00564A2A">
              <w:rPr>
                <w:noProof/>
                <w:webHidden/>
              </w:rPr>
            </w:r>
            <w:r w:rsidR="00564A2A">
              <w:rPr>
                <w:noProof/>
                <w:webHidden/>
              </w:rPr>
              <w:fldChar w:fldCharType="separate"/>
            </w:r>
            <w:r w:rsidR="008A533F">
              <w:rPr>
                <w:noProof/>
                <w:webHidden/>
              </w:rPr>
              <w:t>70</w:t>
            </w:r>
            <w:r w:rsidR="00564A2A">
              <w:rPr>
                <w:noProof/>
                <w:webHidden/>
              </w:rPr>
              <w:fldChar w:fldCharType="end"/>
            </w:r>
          </w:hyperlink>
        </w:p>
        <w:p w14:paraId="7538BA0E" w14:textId="28FB9778" w:rsidR="00564A2A" w:rsidRDefault="00000000">
          <w:pPr>
            <w:pStyle w:val="TOC3"/>
            <w:tabs>
              <w:tab w:val="right" w:leader="dot" w:pos="9016"/>
            </w:tabs>
            <w:rPr>
              <w:rFonts w:cstheme="minorBidi"/>
              <w:noProof/>
              <w:lang w:val="en-GB" w:eastAsia="en-GB"/>
            </w:rPr>
          </w:pPr>
          <w:hyperlink w:anchor="_Toc140419405" w:history="1">
            <w:r w:rsidR="00564A2A" w:rsidRPr="00FA13AF">
              <w:rPr>
                <w:rStyle w:val="Hyperlink"/>
                <w:rFonts w:cstheme="minorHAnsi"/>
                <w:b/>
                <w:noProof/>
              </w:rPr>
              <w:t>Theme 3: Impact of others on the ward</w:t>
            </w:r>
            <w:r w:rsidR="00564A2A">
              <w:rPr>
                <w:noProof/>
                <w:webHidden/>
              </w:rPr>
              <w:tab/>
            </w:r>
            <w:r w:rsidR="00564A2A">
              <w:rPr>
                <w:noProof/>
                <w:webHidden/>
              </w:rPr>
              <w:fldChar w:fldCharType="begin"/>
            </w:r>
            <w:r w:rsidR="00564A2A">
              <w:rPr>
                <w:noProof/>
                <w:webHidden/>
              </w:rPr>
              <w:instrText xml:space="preserve"> PAGEREF _Toc140419405 \h </w:instrText>
            </w:r>
            <w:r w:rsidR="00564A2A">
              <w:rPr>
                <w:noProof/>
                <w:webHidden/>
              </w:rPr>
            </w:r>
            <w:r w:rsidR="00564A2A">
              <w:rPr>
                <w:noProof/>
                <w:webHidden/>
              </w:rPr>
              <w:fldChar w:fldCharType="separate"/>
            </w:r>
            <w:r w:rsidR="008A533F">
              <w:rPr>
                <w:noProof/>
                <w:webHidden/>
              </w:rPr>
              <w:t>71</w:t>
            </w:r>
            <w:r w:rsidR="00564A2A">
              <w:rPr>
                <w:noProof/>
                <w:webHidden/>
              </w:rPr>
              <w:fldChar w:fldCharType="end"/>
            </w:r>
          </w:hyperlink>
        </w:p>
        <w:p w14:paraId="1C46AC1D" w14:textId="66D7F22B" w:rsidR="00564A2A" w:rsidRDefault="00000000">
          <w:pPr>
            <w:pStyle w:val="TOC3"/>
            <w:tabs>
              <w:tab w:val="right" w:leader="dot" w:pos="9016"/>
            </w:tabs>
            <w:rPr>
              <w:rFonts w:cstheme="minorBidi"/>
              <w:noProof/>
              <w:lang w:val="en-GB" w:eastAsia="en-GB"/>
            </w:rPr>
          </w:pPr>
          <w:hyperlink w:anchor="_Toc140419406" w:history="1">
            <w:r w:rsidR="00564A2A" w:rsidRPr="00FA13AF">
              <w:rPr>
                <w:rStyle w:val="Hyperlink"/>
                <w:rFonts w:cstheme="minorHAnsi"/>
                <w:b/>
                <w:noProof/>
              </w:rPr>
              <w:t>Theme 4: Availability of resources</w:t>
            </w:r>
            <w:r w:rsidR="00564A2A">
              <w:rPr>
                <w:noProof/>
                <w:webHidden/>
              </w:rPr>
              <w:tab/>
            </w:r>
            <w:r w:rsidR="00564A2A">
              <w:rPr>
                <w:noProof/>
                <w:webHidden/>
              </w:rPr>
              <w:fldChar w:fldCharType="begin"/>
            </w:r>
            <w:r w:rsidR="00564A2A">
              <w:rPr>
                <w:noProof/>
                <w:webHidden/>
              </w:rPr>
              <w:instrText xml:space="preserve"> PAGEREF _Toc140419406 \h </w:instrText>
            </w:r>
            <w:r w:rsidR="00564A2A">
              <w:rPr>
                <w:noProof/>
                <w:webHidden/>
              </w:rPr>
            </w:r>
            <w:r w:rsidR="00564A2A">
              <w:rPr>
                <w:noProof/>
                <w:webHidden/>
              </w:rPr>
              <w:fldChar w:fldCharType="separate"/>
            </w:r>
            <w:r w:rsidR="008A533F">
              <w:rPr>
                <w:noProof/>
                <w:webHidden/>
              </w:rPr>
              <w:t>72</w:t>
            </w:r>
            <w:r w:rsidR="00564A2A">
              <w:rPr>
                <w:noProof/>
                <w:webHidden/>
              </w:rPr>
              <w:fldChar w:fldCharType="end"/>
            </w:r>
          </w:hyperlink>
        </w:p>
        <w:p w14:paraId="5E45A648" w14:textId="7D573F42" w:rsidR="00564A2A" w:rsidRDefault="00000000">
          <w:pPr>
            <w:pStyle w:val="TOC2"/>
            <w:rPr>
              <w:rFonts w:cstheme="minorBidi"/>
              <w:b w:val="0"/>
              <w:lang w:val="en-GB" w:eastAsia="en-GB"/>
            </w:rPr>
          </w:pPr>
          <w:hyperlink w:anchor="_Toc140419407" w:history="1">
            <w:r w:rsidR="00564A2A" w:rsidRPr="00FA13AF">
              <w:rPr>
                <w:rStyle w:val="Hyperlink"/>
                <w:rFonts w:cstheme="minorHAnsi"/>
                <w:bCs/>
              </w:rPr>
              <w:t>What does this all mean?</w:t>
            </w:r>
            <w:r w:rsidR="00564A2A">
              <w:rPr>
                <w:webHidden/>
              </w:rPr>
              <w:tab/>
            </w:r>
            <w:r w:rsidR="00564A2A">
              <w:rPr>
                <w:webHidden/>
              </w:rPr>
              <w:fldChar w:fldCharType="begin"/>
            </w:r>
            <w:r w:rsidR="00564A2A">
              <w:rPr>
                <w:webHidden/>
              </w:rPr>
              <w:instrText xml:space="preserve"> PAGEREF _Toc140419407 \h </w:instrText>
            </w:r>
            <w:r w:rsidR="00564A2A">
              <w:rPr>
                <w:webHidden/>
              </w:rPr>
            </w:r>
            <w:r w:rsidR="00564A2A">
              <w:rPr>
                <w:webHidden/>
              </w:rPr>
              <w:fldChar w:fldCharType="separate"/>
            </w:r>
            <w:r w:rsidR="008A533F">
              <w:rPr>
                <w:webHidden/>
              </w:rPr>
              <w:t>72</w:t>
            </w:r>
            <w:r w:rsidR="00564A2A">
              <w:rPr>
                <w:webHidden/>
              </w:rPr>
              <w:fldChar w:fldCharType="end"/>
            </w:r>
          </w:hyperlink>
        </w:p>
        <w:p w14:paraId="3108F884" w14:textId="34B5E67B" w:rsidR="00564A2A" w:rsidRDefault="00000000">
          <w:pPr>
            <w:pStyle w:val="TOC2"/>
            <w:rPr>
              <w:rFonts w:cstheme="minorBidi"/>
              <w:b w:val="0"/>
              <w:lang w:val="en-GB" w:eastAsia="en-GB"/>
            </w:rPr>
          </w:pPr>
          <w:hyperlink w:anchor="_Toc140419408" w:history="1">
            <w:r w:rsidR="00564A2A" w:rsidRPr="00FA13AF">
              <w:rPr>
                <w:rStyle w:val="Hyperlink"/>
                <w:rFonts w:cstheme="minorHAnsi"/>
                <w:bCs/>
              </w:rPr>
              <w:t>What steps need to be taken?</w:t>
            </w:r>
            <w:r w:rsidR="00564A2A">
              <w:rPr>
                <w:webHidden/>
              </w:rPr>
              <w:tab/>
            </w:r>
            <w:r w:rsidR="00564A2A">
              <w:rPr>
                <w:webHidden/>
              </w:rPr>
              <w:fldChar w:fldCharType="begin"/>
            </w:r>
            <w:r w:rsidR="00564A2A">
              <w:rPr>
                <w:webHidden/>
              </w:rPr>
              <w:instrText xml:space="preserve"> PAGEREF _Toc140419408 \h </w:instrText>
            </w:r>
            <w:r w:rsidR="00564A2A">
              <w:rPr>
                <w:webHidden/>
              </w:rPr>
            </w:r>
            <w:r w:rsidR="00564A2A">
              <w:rPr>
                <w:webHidden/>
              </w:rPr>
              <w:fldChar w:fldCharType="separate"/>
            </w:r>
            <w:r w:rsidR="008A533F">
              <w:rPr>
                <w:webHidden/>
              </w:rPr>
              <w:t>73</w:t>
            </w:r>
            <w:r w:rsidR="00564A2A">
              <w:rPr>
                <w:webHidden/>
              </w:rPr>
              <w:fldChar w:fldCharType="end"/>
            </w:r>
          </w:hyperlink>
        </w:p>
        <w:p w14:paraId="4032AA0F" w14:textId="6C01402E" w:rsidR="00564A2A" w:rsidRDefault="00000000">
          <w:pPr>
            <w:pStyle w:val="TOC2"/>
            <w:rPr>
              <w:rFonts w:cstheme="minorBidi"/>
              <w:b w:val="0"/>
              <w:lang w:val="en-GB" w:eastAsia="en-GB"/>
            </w:rPr>
          </w:pPr>
          <w:hyperlink w:anchor="_Toc140419409" w:history="1">
            <w:r w:rsidR="00564A2A" w:rsidRPr="00FA13AF">
              <w:rPr>
                <w:rStyle w:val="Hyperlink"/>
                <w:rFonts w:cstheme="minorHAnsi"/>
              </w:rPr>
              <w:t>Future research</w:t>
            </w:r>
            <w:r w:rsidR="00564A2A">
              <w:rPr>
                <w:webHidden/>
              </w:rPr>
              <w:tab/>
            </w:r>
            <w:r w:rsidR="00564A2A">
              <w:rPr>
                <w:webHidden/>
              </w:rPr>
              <w:fldChar w:fldCharType="begin"/>
            </w:r>
            <w:r w:rsidR="00564A2A">
              <w:rPr>
                <w:webHidden/>
              </w:rPr>
              <w:instrText xml:space="preserve"> PAGEREF _Toc140419409 \h </w:instrText>
            </w:r>
            <w:r w:rsidR="00564A2A">
              <w:rPr>
                <w:webHidden/>
              </w:rPr>
            </w:r>
            <w:r w:rsidR="00564A2A">
              <w:rPr>
                <w:webHidden/>
              </w:rPr>
              <w:fldChar w:fldCharType="separate"/>
            </w:r>
            <w:r w:rsidR="008A533F">
              <w:rPr>
                <w:webHidden/>
              </w:rPr>
              <w:t>73</w:t>
            </w:r>
            <w:r w:rsidR="00564A2A">
              <w:rPr>
                <w:webHidden/>
              </w:rPr>
              <w:fldChar w:fldCharType="end"/>
            </w:r>
          </w:hyperlink>
        </w:p>
        <w:p w14:paraId="72B2CD93" w14:textId="77E3D3BF" w:rsidR="00564A2A" w:rsidRDefault="00000000">
          <w:pPr>
            <w:pStyle w:val="TOC2"/>
            <w:rPr>
              <w:rFonts w:cstheme="minorBidi"/>
              <w:b w:val="0"/>
              <w:lang w:val="en-GB" w:eastAsia="en-GB"/>
            </w:rPr>
          </w:pPr>
          <w:hyperlink w:anchor="_Toc140419410" w:history="1">
            <w:r w:rsidR="00564A2A" w:rsidRPr="00FA13AF">
              <w:rPr>
                <w:rStyle w:val="Hyperlink"/>
                <w:rFonts w:cstheme="minorHAnsi"/>
              </w:rPr>
              <w:t>Key points</w:t>
            </w:r>
            <w:r w:rsidR="00564A2A">
              <w:rPr>
                <w:webHidden/>
              </w:rPr>
              <w:tab/>
            </w:r>
            <w:r w:rsidR="00564A2A">
              <w:rPr>
                <w:webHidden/>
              </w:rPr>
              <w:fldChar w:fldCharType="begin"/>
            </w:r>
            <w:r w:rsidR="00564A2A">
              <w:rPr>
                <w:webHidden/>
              </w:rPr>
              <w:instrText xml:space="preserve"> PAGEREF _Toc140419410 \h </w:instrText>
            </w:r>
            <w:r w:rsidR="00564A2A">
              <w:rPr>
                <w:webHidden/>
              </w:rPr>
            </w:r>
            <w:r w:rsidR="00564A2A">
              <w:rPr>
                <w:webHidden/>
              </w:rPr>
              <w:fldChar w:fldCharType="separate"/>
            </w:r>
            <w:r w:rsidR="008A533F">
              <w:rPr>
                <w:webHidden/>
              </w:rPr>
              <w:t>74</w:t>
            </w:r>
            <w:r w:rsidR="00564A2A">
              <w:rPr>
                <w:webHidden/>
              </w:rPr>
              <w:fldChar w:fldCharType="end"/>
            </w:r>
          </w:hyperlink>
        </w:p>
        <w:p w14:paraId="50856F38" w14:textId="22BCC677" w:rsidR="00564A2A" w:rsidRDefault="00000000">
          <w:pPr>
            <w:pStyle w:val="TOC1"/>
            <w:rPr>
              <w:rFonts w:eastAsiaTheme="minorEastAsia"/>
              <w:noProof/>
              <w:lang w:eastAsia="en-GB"/>
            </w:rPr>
          </w:pPr>
          <w:hyperlink w:anchor="_Toc140419411" w:history="1">
            <w:r w:rsidR="00564A2A" w:rsidRPr="00FA13AF">
              <w:rPr>
                <w:rStyle w:val="Hyperlink"/>
                <w:rFonts w:cstheme="minorHAnsi"/>
                <w:b/>
                <w:noProof/>
              </w:rPr>
              <w:t>Appendices</w:t>
            </w:r>
            <w:r w:rsidR="00564A2A">
              <w:rPr>
                <w:noProof/>
                <w:webHidden/>
              </w:rPr>
              <w:tab/>
            </w:r>
            <w:r w:rsidR="00564A2A">
              <w:rPr>
                <w:noProof/>
                <w:webHidden/>
              </w:rPr>
              <w:fldChar w:fldCharType="begin"/>
            </w:r>
            <w:r w:rsidR="00564A2A">
              <w:rPr>
                <w:noProof/>
                <w:webHidden/>
              </w:rPr>
              <w:instrText xml:space="preserve"> PAGEREF _Toc140419411 \h </w:instrText>
            </w:r>
            <w:r w:rsidR="00564A2A">
              <w:rPr>
                <w:noProof/>
                <w:webHidden/>
              </w:rPr>
            </w:r>
            <w:r w:rsidR="00564A2A">
              <w:rPr>
                <w:noProof/>
                <w:webHidden/>
              </w:rPr>
              <w:fldChar w:fldCharType="separate"/>
            </w:r>
            <w:r w:rsidR="008A533F">
              <w:rPr>
                <w:noProof/>
                <w:webHidden/>
              </w:rPr>
              <w:t>77</w:t>
            </w:r>
            <w:r w:rsidR="00564A2A">
              <w:rPr>
                <w:noProof/>
                <w:webHidden/>
              </w:rPr>
              <w:fldChar w:fldCharType="end"/>
            </w:r>
          </w:hyperlink>
        </w:p>
        <w:p w14:paraId="41A24826" w14:textId="750E38CA" w:rsidR="004B7B52" w:rsidRPr="00EF4A36" w:rsidRDefault="004B7B52" w:rsidP="00B606D8">
          <w:pPr>
            <w:spacing w:line="360" w:lineRule="auto"/>
            <w:rPr>
              <w:sz w:val="24"/>
              <w:szCs w:val="24"/>
            </w:rPr>
          </w:pPr>
          <w:r w:rsidRPr="00604E71">
            <w:rPr>
              <w:rFonts w:cstheme="minorHAnsi"/>
              <w:b/>
              <w:bCs/>
              <w:noProof/>
              <w:sz w:val="24"/>
              <w:szCs w:val="24"/>
            </w:rPr>
            <w:fldChar w:fldCharType="end"/>
          </w:r>
        </w:p>
      </w:sdtContent>
    </w:sdt>
    <w:p w14:paraId="319835C6" w14:textId="1A160F55" w:rsidR="001E2E6A" w:rsidRPr="00EF4A36" w:rsidRDefault="004764F1" w:rsidP="00C05164">
      <w:pPr>
        <w:spacing w:line="360" w:lineRule="auto"/>
        <w:jc w:val="center"/>
        <w:rPr>
          <w:b/>
          <w:sz w:val="24"/>
          <w:szCs w:val="24"/>
        </w:rPr>
      </w:pPr>
      <w:r>
        <w:rPr>
          <w:rStyle w:val="Heading1Char"/>
          <w:rFonts w:asciiTheme="minorHAnsi" w:hAnsiTheme="minorHAnsi"/>
          <w:b/>
          <w:color w:val="auto"/>
          <w:sz w:val="24"/>
          <w:szCs w:val="24"/>
        </w:rPr>
        <w:br w:type="page"/>
      </w:r>
      <w:bookmarkStart w:id="0" w:name="_Toc140419357"/>
      <w:r w:rsidR="001E2E6A" w:rsidRPr="00EF4A36">
        <w:rPr>
          <w:rStyle w:val="Heading1Char"/>
          <w:rFonts w:asciiTheme="minorHAnsi" w:hAnsiTheme="minorHAnsi"/>
          <w:b/>
          <w:color w:val="auto"/>
          <w:sz w:val="24"/>
          <w:szCs w:val="24"/>
        </w:rPr>
        <w:lastRenderedPageBreak/>
        <w:t>Thesis Abstract</w:t>
      </w:r>
      <w:bookmarkEnd w:id="0"/>
    </w:p>
    <w:p w14:paraId="12ACC4AF" w14:textId="598B67DC" w:rsidR="0020519D" w:rsidRPr="00EF4A36" w:rsidRDefault="005A174D" w:rsidP="00B606D8">
      <w:pPr>
        <w:spacing w:line="360" w:lineRule="auto"/>
        <w:jc w:val="both"/>
        <w:rPr>
          <w:sz w:val="24"/>
          <w:szCs w:val="24"/>
        </w:rPr>
      </w:pPr>
      <w:r w:rsidRPr="00EF4A36">
        <w:rPr>
          <w:sz w:val="24"/>
          <w:szCs w:val="24"/>
        </w:rPr>
        <w:t>This thesis focuses on synthesising what is known on patients’ perceptions of safety within physical healthcare settings, and presents new research on this within a spinal cord injury setting.</w:t>
      </w:r>
    </w:p>
    <w:p w14:paraId="30276AEF" w14:textId="07CB77A9" w:rsidR="0020519D" w:rsidRPr="00C7425C" w:rsidRDefault="0020519D" w:rsidP="00B606D8">
      <w:pPr>
        <w:spacing w:line="360" w:lineRule="auto"/>
        <w:rPr>
          <w:sz w:val="24"/>
        </w:rPr>
      </w:pPr>
      <w:r w:rsidRPr="00C7425C">
        <w:rPr>
          <w:sz w:val="24"/>
        </w:rPr>
        <w:t>The first paper is a literature review</w:t>
      </w:r>
      <w:r w:rsidR="00C7425C" w:rsidRPr="00C7425C">
        <w:rPr>
          <w:sz w:val="24"/>
        </w:rPr>
        <w:t xml:space="preserve"> of patients’ perceptions of safety within physical health</w:t>
      </w:r>
      <w:r w:rsidR="00C31C06">
        <w:rPr>
          <w:sz w:val="24"/>
        </w:rPr>
        <w:t xml:space="preserve"> hospital</w:t>
      </w:r>
      <w:r w:rsidR="00C7425C" w:rsidRPr="00C7425C">
        <w:rPr>
          <w:sz w:val="24"/>
        </w:rPr>
        <w:t xml:space="preserve"> settings.</w:t>
      </w:r>
      <w:r w:rsidR="00AE38E6" w:rsidRPr="00AE38E6">
        <w:rPr>
          <w:rFonts w:cstheme="minorHAnsi"/>
          <w:sz w:val="24"/>
          <w:szCs w:val="24"/>
        </w:rPr>
        <w:t xml:space="preserve"> </w:t>
      </w:r>
      <w:r w:rsidR="00AE38E6" w:rsidRPr="00EF4A36">
        <w:rPr>
          <w:rFonts w:cstheme="minorHAnsi"/>
          <w:sz w:val="24"/>
          <w:szCs w:val="24"/>
        </w:rPr>
        <w:t>The</w:t>
      </w:r>
      <w:r w:rsidR="00AE38E6">
        <w:rPr>
          <w:rFonts w:cstheme="minorHAnsi"/>
          <w:sz w:val="24"/>
          <w:szCs w:val="24"/>
        </w:rPr>
        <w:t xml:space="preserve"> aim of this literature review wa</w:t>
      </w:r>
      <w:r w:rsidR="00AE38E6" w:rsidRPr="00EF4A36">
        <w:rPr>
          <w:rFonts w:cstheme="minorHAnsi"/>
          <w:sz w:val="24"/>
          <w:szCs w:val="24"/>
        </w:rPr>
        <w:t>s to understand the main factors contributing to patients feeling psychologically safe within the physical health hospital environment.</w:t>
      </w:r>
      <w:r w:rsidR="007A43C8">
        <w:rPr>
          <w:rFonts w:cstheme="minorHAnsi"/>
          <w:sz w:val="24"/>
          <w:szCs w:val="24"/>
        </w:rPr>
        <w:t xml:space="preserve"> </w:t>
      </w:r>
      <w:r w:rsidR="00AE38E6" w:rsidRPr="00EF4A36">
        <w:rPr>
          <w:rFonts w:eastAsia="Calibri" w:cstheme="minorHAnsi"/>
          <w:sz w:val="24"/>
          <w:szCs w:val="24"/>
        </w:rPr>
        <w:t xml:space="preserve">Searches were conducted during May and June 2022 </w:t>
      </w:r>
      <w:r w:rsidR="00E44E39">
        <w:rPr>
          <w:rFonts w:eastAsia="Calibri" w:cstheme="minorHAnsi"/>
          <w:sz w:val="24"/>
          <w:szCs w:val="24"/>
        </w:rPr>
        <w:t xml:space="preserve">and </w:t>
      </w:r>
      <w:r w:rsidR="00AE38E6" w:rsidRPr="00EF4A36">
        <w:rPr>
          <w:rFonts w:eastAsia="Calibri" w:cstheme="minorHAnsi"/>
          <w:sz w:val="24"/>
          <w:szCs w:val="24"/>
        </w:rPr>
        <w:t>11 studies were selected for the review. These were appraised using the CASP Qualitative Checklist Tool, and findings were analysed using thematic synthesis methods (Thomas &amp; Harden, 2008).</w:t>
      </w:r>
      <w:r w:rsidR="00AE38E6">
        <w:rPr>
          <w:rFonts w:eastAsia="Calibri" w:cstheme="minorHAnsi"/>
          <w:sz w:val="24"/>
          <w:szCs w:val="24"/>
        </w:rPr>
        <w:t xml:space="preserve"> </w:t>
      </w:r>
      <w:r w:rsidR="00AE38E6">
        <w:rPr>
          <w:sz w:val="24"/>
        </w:rPr>
        <w:t>The review</w:t>
      </w:r>
      <w:r w:rsidR="00A74E35">
        <w:rPr>
          <w:sz w:val="24"/>
        </w:rPr>
        <w:t xml:space="preserve"> contained</w:t>
      </w:r>
      <w:r w:rsidR="00AE38E6">
        <w:rPr>
          <w:sz w:val="24"/>
        </w:rPr>
        <w:t xml:space="preserve"> three main themes: </w:t>
      </w:r>
      <w:r w:rsidR="00AE38E6" w:rsidRPr="00EF4A36">
        <w:rPr>
          <w:rFonts w:eastAsia="Calibri" w:cstheme="minorHAnsi"/>
          <w:sz w:val="24"/>
          <w:szCs w:val="24"/>
        </w:rPr>
        <w:t>‘Commun</w:t>
      </w:r>
      <w:r w:rsidR="00A40210">
        <w:rPr>
          <w:rFonts w:eastAsia="Calibri" w:cstheme="minorHAnsi"/>
          <w:sz w:val="24"/>
          <w:szCs w:val="24"/>
        </w:rPr>
        <w:t>ication w</w:t>
      </w:r>
      <w:r w:rsidR="00AE38E6" w:rsidRPr="00EF4A36">
        <w:rPr>
          <w:rFonts w:eastAsia="Calibri" w:cstheme="minorHAnsi"/>
          <w:sz w:val="24"/>
          <w:szCs w:val="24"/>
        </w:rPr>
        <w:t>ith Staff’ (subthemes of information sharing, staff knowledge/competence, staff presence, staff attitude), ‘Connection and the Effects of This’ (support from others, isolation), and ‘Control Over the Situation and Self’ (physical environment, other patients, dependence on others, autonomy).</w:t>
      </w:r>
      <w:r w:rsidR="00E44E39">
        <w:rPr>
          <w:rFonts w:eastAsia="Calibri" w:cstheme="minorHAnsi"/>
          <w:sz w:val="24"/>
          <w:szCs w:val="24"/>
        </w:rPr>
        <w:t xml:space="preserve"> </w:t>
      </w:r>
    </w:p>
    <w:p w14:paraId="00588361" w14:textId="63E36B20" w:rsidR="00604E71" w:rsidRDefault="00604E71" w:rsidP="00B606D8">
      <w:pPr>
        <w:spacing w:line="360" w:lineRule="auto"/>
        <w:rPr>
          <w:sz w:val="24"/>
        </w:rPr>
      </w:pPr>
      <w:r w:rsidRPr="00C7425C">
        <w:rPr>
          <w:sz w:val="24"/>
        </w:rPr>
        <w:t>The second paper is an empirical study of</w:t>
      </w:r>
      <w:r>
        <w:rPr>
          <w:sz w:val="24"/>
        </w:rPr>
        <w:t xml:space="preserve"> patients’ perceptions of safety in the acute phase of hospitalisation following a spinal cord injury (SCI). This qualitative study consisted of interview data from eight participants who had experienced hospitalisation following SCI, and used Reflexive Thematic Analysis for analysis. </w:t>
      </w:r>
      <w:r w:rsidRPr="00901E34">
        <w:rPr>
          <w:sz w:val="24"/>
        </w:rPr>
        <w:t>Four themes</w:t>
      </w:r>
      <w:r>
        <w:rPr>
          <w:sz w:val="24"/>
        </w:rPr>
        <w:t xml:space="preserve"> were noted as having an impact on feelings of safety. </w:t>
      </w:r>
      <w:r w:rsidR="00141D01">
        <w:rPr>
          <w:sz w:val="24"/>
        </w:rPr>
        <w:t>‘</w:t>
      </w:r>
      <w:r w:rsidR="005F7E18">
        <w:rPr>
          <w:sz w:val="24"/>
        </w:rPr>
        <w:t>Staff Attributes and I</w:t>
      </w:r>
      <w:r>
        <w:rPr>
          <w:sz w:val="24"/>
        </w:rPr>
        <w:t>nteractions</w:t>
      </w:r>
      <w:r w:rsidR="00141D01">
        <w:rPr>
          <w:sz w:val="24"/>
        </w:rPr>
        <w:t>’, ‘</w:t>
      </w:r>
      <w:r w:rsidR="005F7E18">
        <w:rPr>
          <w:sz w:val="24"/>
        </w:rPr>
        <w:t>Perceptions of Self and A</w:t>
      </w:r>
      <w:r w:rsidRPr="00901E34">
        <w:rPr>
          <w:sz w:val="24"/>
        </w:rPr>
        <w:t>utonomy</w:t>
      </w:r>
      <w:r w:rsidR="00141D01">
        <w:rPr>
          <w:sz w:val="24"/>
        </w:rPr>
        <w:t>’,</w:t>
      </w:r>
      <w:r>
        <w:rPr>
          <w:sz w:val="24"/>
        </w:rPr>
        <w:t xml:space="preserve"> </w:t>
      </w:r>
      <w:r w:rsidR="00141D01">
        <w:rPr>
          <w:sz w:val="24"/>
        </w:rPr>
        <w:t>‘</w:t>
      </w:r>
      <w:r w:rsidRPr="00604E71">
        <w:rPr>
          <w:sz w:val="24"/>
        </w:rPr>
        <w:t>Impact</w:t>
      </w:r>
      <w:r w:rsidR="005F7E18">
        <w:rPr>
          <w:sz w:val="24"/>
        </w:rPr>
        <w:t xml:space="preserve"> of O</w:t>
      </w:r>
      <w:r w:rsidR="00141D01">
        <w:rPr>
          <w:sz w:val="24"/>
        </w:rPr>
        <w:t>t</w:t>
      </w:r>
      <w:r w:rsidR="005F7E18">
        <w:rPr>
          <w:sz w:val="24"/>
        </w:rPr>
        <w:t>hers in the W</w:t>
      </w:r>
      <w:r w:rsidR="00141D01">
        <w:rPr>
          <w:sz w:val="24"/>
        </w:rPr>
        <w:t>ard’ and</w:t>
      </w:r>
      <w:r>
        <w:rPr>
          <w:sz w:val="24"/>
        </w:rPr>
        <w:t xml:space="preserve"> </w:t>
      </w:r>
      <w:r w:rsidR="00141D01">
        <w:rPr>
          <w:sz w:val="24"/>
        </w:rPr>
        <w:t>‘</w:t>
      </w:r>
      <w:r w:rsidR="005F7E18">
        <w:rPr>
          <w:sz w:val="24"/>
        </w:rPr>
        <w:t>Availability of R</w:t>
      </w:r>
      <w:r w:rsidRPr="00604E71">
        <w:rPr>
          <w:sz w:val="24"/>
        </w:rPr>
        <w:t>esources</w:t>
      </w:r>
      <w:r w:rsidR="00141D01">
        <w:rPr>
          <w:sz w:val="24"/>
        </w:rPr>
        <w:t xml:space="preserve">’. </w:t>
      </w:r>
      <w:r>
        <w:rPr>
          <w:sz w:val="24"/>
        </w:rPr>
        <w:t xml:space="preserve">Clinical implications from the research include </w:t>
      </w:r>
      <w:r w:rsidRPr="00604E71">
        <w:rPr>
          <w:sz w:val="24"/>
        </w:rPr>
        <w:t>training for staff</w:t>
      </w:r>
      <w:r>
        <w:rPr>
          <w:sz w:val="24"/>
        </w:rPr>
        <w:t xml:space="preserve"> on the psychological impact of SCI</w:t>
      </w:r>
      <w:r w:rsidRPr="00604E71">
        <w:rPr>
          <w:sz w:val="24"/>
        </w:rPr>
        <w:t xml:space="preserve">, management of staff pressures </w:t>
      </w:r>
      <w:r>
        <w:rPr>
          <w:sz w:val="24"/>
        </w:rPr>
        <w:t>to lessen dehumanising care</w:t>
      </w:r>
      <w:r w:rsidR="000250D3">
        <w:rPr>
          <w:sz w:val="24"/>
        </w:rPr>
        <w:t>,</w:t>
      </w:r>
      <w:r>
        <w:rPr>
          <w:sz w:val="24"/>
        </w:rPr>
        <w:t xml:space="preserve"> </w:t>
      </w:r>
      <w:r w:rsidRPr="00604E71">
        <w:rPr>
          <w:sz w:val="24"/>
        </w:rPr>
        <w:t xml:space="preserve">and </w:t>
      </w:r>
      <w:r w:rsidR="006C40A9">
        <w:rPr>
          <w:sz w:val="24"/>
        </w:rPr>
        <w:t>trauma-informed hospital design, such as choice over shared spaces.</w:t>
      </w:r>
    </w:p>
    <w:p w14:paraId="0F730F96" w14:textId="1FE778C1" w:rsidR="00604E71" w:rsidRPr="00C7425C" w:rsidRDefault="00604E71" w:rsidP="00B606D8">
      <w:pPr>
        <w:spacing w:line="360" w:lineRule="auto"/>
        <w:rPr>
          <w:sz w:val="24"/>
        </w:rPr>
      </w:pPr>
      <w:r>
        <w:rPr>
          <w:sz w:val="24"/>
        </w:rPr>
        <w:t>The third paper is an executive summary on the empirical research in Paper 2, aimed at the general population for wider dissemination of the research</w:t>
      </w:r>
      <w:r w:rsidR="00C05164">
        <w:rPr>
          <w:sz w:val="24"/>
        </w:rPr>
        <w:t>, including those with experience of hospitalisation following a SCI and healthcare professionals working within acute hospital settings.</w:t>
      </w:r>
    </w:p>
    <w:p w14:paraId="27BD0530" w14:textId="77777777" w:rsidR="00F97CA7" w:rsidRDefault="00F97CA7" w:rsidP="00F97CA7">
      <w:pPr>
        <w:spacing w:line="360" w:lineRule="auto"/>
        <w:rPr>
          <w:rFonts w:cstheme="minorHAnsi"/>
          <w:color w:val="000000" w:themeColor="text1"/>
          <w:sz w:val="24"/>
          <w:szCs w:val="24"/>
        </w:rPr>
      </w:pPr>
    </w:p>
    <w:p w14:paraId="4C915CC9" w14:textId="77777777" w:rsidR="00F97CA7" w:rsidRDefault="00F97CA7" w:rsidP="00F97CA7">
      <w:pPr>
        <w:spacing w:line="360" w:lineRule="auto"/>
        <w:rPr>
          <w:rFonts w:cstheme="minorHAnsi"/>
          <w:color w:val="000000" w:themeColor="text1"/>
          <w:sz w:val="24"/>
          <w:szCs w:val="24"/>
        </w:rPr>
      </w:pPr>
    </w:p>
    <w:p w14:paraId="297F5DB0" w14:textId="32001837" w:rsidR="00F97CA7" w:rsidRPr="00F97CA7" w:rsidRDefault="00F97CA7" w:rsidP="00F97CA7">
      <w:pPr>
        <w:spacing w:line="360" w:lineRule="auto"/>
        <w:rPr>
          <w:rFonts w:cstheme="minorHAnsi"/>
          <w:i/>
          <w:color w:val="000000" w:themeColor="text1"/>
          <w:sz w:val="24"/>
          <w:szCs w:val="24"/>
        </w:rPr>
      </w:pPr>
      <w:r w:rsidRPr="00F97CA7">
        <w:rPr>
          <w:rFonts w:cstheme="minorHAnsi"/>
          <w:i/>
          <w:color w:val="000000" w:themeColor="text1"/>
          <w:sz w:val="24"/>
          <w:szCs w:val="24"/>
        </w:rPr>
        <w:t>A note on the language used:</w:t>
      </w:r>
    </w:p>
    <w:p w14:paraId="4604A6DB" w14:textId="39090D90" w:rsidR="00F97CA7" w:rsidRPr="00EF4A36" w:rsidRDefault="00F97CA7" w:rsidP="00F97CA7">
      <w:pPr>
        <w:spacing w:line="360" w:lineRule="auto"/>
        <w:rPr>
          <w:rFonts w:cstheme="minorHAnsi"/>
          <w:color w:val="000000" w:themeColor="text1"/>
          <w:sz w:val="24"/>
          <w:szCs w:val="24"/>
        </w:rPr>
      </w:pPr>
      <w:r w:rsidRPr="00EF4A36">
        <w:rPr>
          <w:rFonts w:cstheme="minorHAnsi"/>
          <w:color w:val="000000" w:themeColor="text1"/>
          <w:sz w:val="24"/>
          <w:szCs w:val="24"/>
        </w:rPr>
        <w:t xml:space="preserve">Throughout this </w:t>
      </w:r>
      <w:r>
        <w:rPr>
          <w:rFonts w:cstheme="minorHAnsi"/>
          <w:color w:val="000000" w:themeColor="text1"/>
          <w:sz w:val="24"/>
          <w:szCs w:val="24"/>
        </w:rPr>
        <w:t xml:space="preserve">thesis portfolio, </w:t>
      </w:r>
      <w:r w:rsidRPr="00EF4A36">
        <w:rPr>
          <w:rFonts w:cstheme="minorHAnsi"/>
          <w:color w:val="000000" w:themeColor="text1"/>
          <w:sz w:val="24"/>
          <w:szCs w:val="24"/>
        </w:rPr>
        <w:t>the word ‘patient’ is used and at times interchangeable with the words</w:t>
      </w:r>
      <w:r>
        <w:rPr>
          <w:rFonts w:cstheme="minorHAnsi"/>
          <w:color w:val="000000" w:themeColor="text1"/>
          <w:sz w:val="24"/>
          <w:szCs w:val="24"/>
        </w:rPr>
        <w:t xml:space="preserve"> ‘participant’ and ‘individual’,</w:t>
      </w:r>
      <w:r w:rsidRPr="00EF4A36">
        <w:rPr>
          <w:rFonts w:cstheme="minorHAnsi"/>
          <w:color w:val="000000" w:themeColor="text1"/>
          <w:sz w:val="24"/>
          <w:szCs w:val="24"/>
        </w:rPr>
        <w:t xml:space="preserve"> dependent on the section of the report. The choice to use the word ‘patient’ was to distinguish this research from other research in the field that focuses on healthcare professionals’ and/or family members</w:t>
      </w:r>
      <w:r>
        <w:rPr>
          <w:rFonts w:cstheme="minorHAnsi"/>
          <w:color w:val="000000" w:themeColor="text1"/>
          <w:sz w:val="24"/>
          <w:szCs w:val="24"/>
        </w:rPr>
        <w:t>’</w:t>
      </w:r>
      <w:r w:rsidRPr="00EF4A36">
        <w:rPr>
          <w:rFonts w:cstheme="minorHAnsi"/>
          <w:color w:val="000000" w:themeColor="text1"/>
          <w:sz w:val="24"/>
          <w:szCs w:val="24"/>
        </w:rPr>
        <w:t xml:space="preserve"> perceptions. </w:t>
      </w:r>
      <w:r>
        <w:rPr>
          <w:rFonts w:cstheme="minorHAnsi"/>
          <w:color w:val="000000" w:themeColor="text1"/>
          <w:sz w:val="24"/>
          <w:szCs w:val="24"/>
        </w:rPr>
        <w:t>As the empirical</w:t>
      </w:r>
      <w:r w:rsidRPr="00EF4A36">
        <w:rPr>
          <w:rFonts w:cstheme="minorHAnsi"/>
          <w:color w:val="000000" w:themeColor="text1"/>
          <w:sz w:val="24"/>
          <w:szCs w:val="24"/>
        </w:rPr>
        <w:t xml:space="preserve"> research took place within a physical health setting, the word patient was used to denote someone who is currently receiving inpatient care from the hospital. The word was also used by the individuals who participated in the </w:t>
      </w:r>
      <w:r>
        <w:rPr>
          <w:rFonts w:cstheme="minorHAnsi"/>
          <w:color w:val="000000" w:themeColor="text1"/>
          <w:sz w:val="24"/>
          <w:szCs w:val="24"/>
        </w:rPr>
        <w:t xml:space="preserve">empirical </w:t>
      </w:r>
      <w:r w:rsidRPr="00EF4A36">
        <w:rPr>
          <w:rFonts w:cstheme="minorHAnsi"/>
          <w:color w:val="000000" w:themeColor="text1"/>
          <w:sz w:val="24"/>
          <w:szCs w:val="24"/>
        </w:rPr>
        <w:t>research to describe themselves and others receiving care.</w:t>
      </w:r>
    </w:p>
    <w:p w14:paraId="69D34895" w14:textId="1CBBA536" w:rsidR="00F5087E" w:rsidRDefault="00D47B70" w:rsidP="00C36675">
      <w:pPr>
        <w:pStyle w:val="Heading1"/>
        <w:jc w:val="center"/>
        <w:rPr>
          <w:rFonts w:asciiTheme="minorHAnsi" w:hAnsiTheme="minorHAnsi" w:cstheme="minorHAnsi"/>
          <w:b/>
          <w:color w:val="000000" w:themeColor="text1"/>
          <w:sz w:val="24"/>
          <w:szCs w:val="24"/>
        </w:rPr>
      </w:pPr>
      <w:r w:rsidRPr="00EF4A36">
        <w:br w:type="page"/>
      </w:r>
      <w:bookmarkStart w:id="1" w:name="_Toc132710056"/>
      <w:bookmarkStart w:id="2" w:name="_Toc140419358"/>
      <w:r w:rsidR="005F7467" w:rsidRPr="00576D81">
        <w:rPr>
          <w:rStyle w:val="TitleChar"/>
          <w:rFonts w:asciiTheme="minorHAnsi" w:hAnsiTheme="minorHAnsi" w:cstheme="minorHAnsi"/>
          <w:b/>
          <w:color w:val="000000" w:themeColor="text1"/>
          <w:spacing w:val="0"/>
          <w:kern w:val="0"/>
          <w:sz w:val="24"/>
          <w:szCs w:val="24"/>
          <w:u w:val="single"/>
        </w:rPr>
        <w:lastRenderedPageBreak/>
        <w:t>P</w:t>
      </w:r>
      <w:bookmarkEnd w:id="1"/>
      <w:r w:rsidR="00F5087E" w:rsidRPr="00576D81">
        <w:rPr>
          <w:rStyle w:val="TitleChar"/>
          <w:rFonts w:asciiTheme="minorHAnsi" w:hAnsiTheme="minorHAnsi" w:cstheme="minorHAnsi"/>
          <w:b/>
          <w:color w:val="000000" w:themeColor="text1"/>
          <w:spacing w:val="0"/>
          <w:kern w:val="0"/>
          <w:sz w:val="24"/>
          <w:szCs w:val="24"/>
          <w:u w:val="single"/>
        </w:rPr>
        <w:t>aper 1:</w:t>
      </w:r>
      <w:r w:rsidR="00F5087E" w:rsidRPr="00576D81">
        <w:rPr>
          <w:rStyle w:val="TitleChar"/>
          <w:rFonts w:asciiTheme="minorHAnsi" w:hAnsiTheme="minorHAnsi" w:cstheme="minorHAnsi"/>
          <w:b/>
          <w:color w:val="000000" w:themeColor="text1"/>
          <w:spacing w:val="0"/>
          <w:kern w:val="0"/>
          <w:sz w:val="24"/>
          <w:szCs w:val="24"/>
        </w:rPr>
        <w:t xml:space="preserve"> Literature Review</w:t>
      </w:r>
      <w:bookmarkEnd w:id="2"/>
    </w:p>
    <w:p w14:paraId="65BDC47C" w14:textId="77777777" w:rsidR="00C36675" w:rsidRPr="00C36675" w:rsidRDefault="00C36675" w:rsidP="00C36675"/>
    <w:p w14:paraId="14B5F426" w14:textId="518CE4AD" w:rsidR="00D47B70" w:rsidRPr="00576D81" w:rsidRDefault="00D47B70" w:rsidP="00576D81">
      <w:pPr>
        <w:pStyle w:val="Heading1"/>
        <w:jc w:val="center"/>
        <w:rPr>
          <w:rFonts w:asciiTheme="minorHAnsi" w:hAnsiTheme="minorHAnsi" w:cstheme="minorHAnsi"/>
          <w:b/>
          <w:color w:val="000000" w:themeColor="text1"/>
          <w:sz w:val="24"/>
          <w:szCs w:val="24"/>
        </w:rPr>
      </w:pPr>
      <w:bookmarkStart w:id="3" w:name="_Toc140419359"/>
      <w:r w:rsidRPr="6A4D718A">
        <w:rPr>
          <w:rFonts w:asciiTheme="minorHAnsi" w:hAnsiTheme="minorHAnsi" w:cstheme="minorBidi"/>
          <w:b/>
          <w:bCs/>
          <w:color w:val="000000" w:themeColor="text1"/>
          <w:sz w:val="24"/>
          <w:szCs w:val="24"/>
        </w:rPr>
        <w:t>Patients’ perceptions of what contributes to feeling psychologically safe within physical health hospital settings</w:t>
      </w:r>
      <w:bookmarkEnd w:id="3"/>
    </w:p>
    <w:p w14:paraId="23640191" w14:textId="77777777" w:rsidR="00D47B70" w:rsidRPr="00EF4A36" w:rsidRDefault="00D47B70" w:rsidP="00B606D8">
      <w:pPr>
        <w:spacing w:line="360" w:lineRule="auto"/>
        <w:jc w:val="center"/>
        <w:rPr>
          <w:rFonts w:ascii="Arial" w:eastAsia="Calibri" w:hAnsi="Arial" w:cs="Arial"/>
          <w:sz w:val="24"/>
          <w:szCs w:val="24"/>
        </w:rPr>
      </w:pPr>
    </w:p>
    <w:p w14:paraId="4FBACC7E" w14:textId="77777777" w:rsidR="00F5087E" w:rsidRPr="00EF4A36" w:rsidRDefault="00F5087E" w:rsidP="00B606D8">
      <w:pPr>
        <w:spacing w:line="360" w:lineRule="auto"/>
        <w:jc w:val="center"/>
        <w:rPr>
          <w:rFonts w:ascii="Arial" w:eastAsia="Calibri" w:hAnsi="Arial" w:cs="Arial"/>
          <w:sz w:val="24"/>
          <w:szCs w:val="24"/>
        </w:rPr>
      </w:pPr>
    </w:p>
    <w:p w14:paraId="481DF8D7" w14:textId="77777777" w:rsidR="00447153" w:rsidRDefault="00F5087E" w:rsidP="00B606D8">
      <w:pPr>
        <w:tabs>
          <w:tab w:val="left" w:pos="1673"/>
        </w:tabs>
        <w:spacing w:line="360" w:lineRule="auto"/>
        <w:jc w:val="center"/>
        <w:rPr>
          <w:sz w:val="24"/>
          <w:szCs w:val="24"/>
        </w:rPr>
      </w:pPr>
      <w:r w:rsidRPr="00EF4A36">
        <w:rPr>
          <w:sz w:val="24"/>
          <w:szCs w:val="24"/>
        </w:rPr>
        <w:t>Word</w:t>
      </w:r>
      <w:r w:rsidR="00C36675">
        <w:rPr>
          <w:sz w:val="24"/>
          <w:szCs w:val="24"/>
        </w:rPr>
        <w:t xml:space="preserve"> count</w:t>
      </w:r>
      <w:r w:rsidRPr="00EF4A36">
        <w:rPr>
          <w:sz w:val="24"/>
          <w:szCs w:val="24"/>
        </w:rPr>
        <w:t xml:space="preserve">:  </w:t>
      </w:r>
      <w:r w:rsidR="00447153">
        <w:rPr>
          <w:sz w:val="24"/>
          <w:szCs w:val="24"/>
        </w:rPr>
        <w:t>7535</w:t>
      </w:r>
    </w:p>
    <w:p w14:paraId="5CE1F687" w14:textId="47FF2EA3" w:rsidR="00F5087E" w:rsidRPr="00EF4A36" w:rsidRDefault="00F5087E" w:rsidP="00B606D8">
      <w:pPr>
        <w:tabs>
          <w:tab w:val="left" w:pos="1673"/>
        </w:tabs>
        <w:spacing w:line="360" w:lineRule="auto"/>
        <w:jc w:val="center"/>
        <w:rPr>
          <w:sz w:val="24"/>
          <w:szCs w:val="24"/>
        </w:rPr>
      </w:pPr>
      <w:r w:rsidRPr="00EF4A36">
        <w:rPr>
          <w:sz w:val="24"/>
          <w:szCs w:val="24"/>
        </w:rPr>
        <w:t>(Excluding title page, references, and appendices)</w:t>
      </w:r>
    </w:p>
    <w:p w14:paraId="151E204E" w14:textId="77777777" w:rsidR="0020519D" w:rsidRPr="00EF4A36" w:rsidRDefault="0020519D" w:rsidP="00B606D8">
      <w:pPr>
        <w:spacing w:line="360" w:lineRule="auto"/>
        <w:jc w:val="center"/>
        <w:rPr>
          <w:rFonts w:cs="Arial"/>
          <w:sz w:val="24"/>
          <w:szCs w:val="24"/>
        </w:rPr>
      </w:pPr>
    </w:p>
    <w:p w14:paraId="66184B3C" w14:textId="48BC5C1E" w:rsidR="007D6222" w:rsidRDefault="0020519D" w:rsidP="00EC0EB8">
      <w:pPr>
        <w:spacing w:line="360" w:lineRule="auto"/>
        <w:rPr>
          <w:rFonts w:cstheme="minorHAnsi"/>
          <w:color w:val="000000" w:themeColor="text1"/>
          <w:sz w:val="24"/>
          <w:szCs w:val="24"/>
        </w:rPr>
      </w:pPr>
      <w:r w:rsidRPr="00EF4A36">
        <w:rPr>
          <w:rFonts w:cs="Arial"/>
          <w:sz w:val="24"/>
          <w:szCs w:val="24"/>
        </w:rPr>
        <w:t xml:space="preserve">This literature review is </w:t>
      </w:r>
      <w:r w:rsidR="00C7425C">
        <w:rPr>
          <w:rFonts w:cs="Arial"/>
          <w:sz w:val="24"/>
          <w:szCs w:val="24"/>
        </w:rPr>
        <w:t>intended for publication in the British Journal of Health Psychology.</w:t>
      </w:r>
      <w:r w:rsidRPr="00EF4A36">
        <w:rPr>
          <w:rFonts w:cs="Arial"/>
          <w:sz w:val="24"/>
          <w:szCs w:val="24"/>
        </w:rPr>
        <w:t xml:space="preserve"> Author guide</w:t>
      </w:r>
      <w:r w:rsidR="00887CDA">
        <w:rPr>
          <w:rFonts w:cs="Arial"/>
          <w:sz w:val="24"/>
          <w:szCs w:val="24"/>
        </w:rPr>
        <w:t>lines can be found in Appendix 1</w:t>
      </w:r>
      <w:r w:rsidRPr="00EF4A36">
        <w:rPr>
          <w:rFonts w:cs="Arial"/>
          <w:sz w:val="24"/>
          <w:szCs w:val="24"/>
        </w:rPr>
        <w:t>. Further modifications will be made prior to submitting to the journal.</w:t>
      </w:r>
    </w:p>
    <w:p w14:paraId="522009AA" w14:textId="77777777" w:rsidR="00F97CA7" w:rsidRPr="00EF4A36" w:rsidRDefault="00F97CA7" w:rsidP="00EC0EB8">
      <w:pPr>
        <w:spacing w:line="360" w:lineRule="auto"/>
        <w:rPr>
          <w:rFonts w:cstheme="minorHAnsi"/>
          <w:color w:val="000000" w:themeColor="text1"/>
          <w:sz w:val="24"/>
          <w:szCs w:val="24"/>
        </w:rPr>
      </w:pPr>
    </w:p>
    <w:p w14:paraId="63E11A9E" w14:textId="5865D09D" w:rsidR="00EC0EB8" w:rsidRDefault="00EC0EB8">
      <w:pPr>
        <w:rPr>
          <w:rFonts w:ascii="Arial" w:eastAsia="Calibri" w:hAnsi="Arial" w:cs="Arial"/>
          <w:sz w:val="24"/>
          <w:szCs w:val="24"/>
        </w:rPr>
      </w:pPr>
      <w:r>
        <w:rPr>
          <w:rFonts w:ascii="Arial" w:eastAsia="Calibri" w:hAnsi="Arial" w:cs="Arial"/>
          <w:sz w:val="24"/>
          <w:szCs w:val="24"/>
        </w:rPr>
        <w:br w:type="page"/>
      </w:r>
    </w:p>
    <w:p w14:paraId="05A661E5" w14:textId="0AAACB8D" w:rsidR="00D47B70" w:rsidRPr="008A2581" w:rsidRDefault="00D47B70" w:rsidP="00B606D8">
      <w:pPr>
        <w:pStyle w:val="Heading2"/>
        <w:spacing w:line="360" w:lineRule="auto"/>
        <w:rPr>
          <w:rFonts w:eastAsia="Calibri"/>
          <w:b/>
          <w:sz w:val="24"/>
          <w:szCs w:val="24"/>
        </w:rPr>
      </w:pPr>
      <w:bookmarkStart w:id="4" w:name="_Toc140419360"/>
      <w:r w:rsidRPr="008A2581">
        <w:rPr>
          <w:rFonts w:asciiTheme="minorHAnsi" w:eastAsia="Calibri" w:hAnsiTheme="minorHAnsi"/>
          <w:b/>
          <w:color w:val="auto"/>
          <w:sz w:val="24"/>
          <w:szCs w:val="24"/>
        </w:rPr>
        <w:lastRenderedPageBreak/>
        <w:t>Abstract</w:t>
      </w:r>
      <w:bookmarkEnd w:id="4"/>
    </w:p>
    <w:p w14:paraId="5B063800" w14:textId="77777777" w:rsidR="00D47B70" w:rsidRPr="008A2581" w:rsidRDefault="00D47B70" w:rsidP="00B606D8">
      <w:pPr>
        <w:spacing w:line="360" w:lineRule="auto"/>
        <w:rPr>
          <w:rFonts w:eastAsia="Calibri" w:cstheme="minorHAnsi"/>
          <w:b/>
          <w:sz w:val="24"/>
          <w:szCs w:val="24"/>
        </w:rPr>
      </w:pPr>
      <w:r w:rsidRPr="008A2581">
        <w:rPr>
          <w:rFonts w:eastAsia="Calibri" w:cstheme="minorHAnsi"/>
          <w:b/>
          <w:sz w:val="24"/>
          <w:szCs w:val="24"/>
        </w:rPr>
        <w:t>Purpose</w:t>
      </w:r>
    </w:p>
    <w:p w14:paraId="17A1AA14" w14:textId="76A3E416" w:rsidR="00B16B4B" w:rsidRPr="008A2581" w:rsidRDefault="00D47B70" w:rsidP="00B606D8">
      <w:pPr>
        <w:spacing w:line="360" w:lineRule="auto"/>
        <w:rPr>
          <w:rFonts w:cstheme="minorHAnsi"/>
          <w:sz w:val="24"/>
          <w:szCs w:val="24"/>
        </w:rPr>
      </w:pPr>
      <w:r w:rsidRPr="008A2581">
        <w:rPr>
          <w:rFonts w:cstheme="minorHAnsi"/>
          <w:sz w:val="24"/>
          <w:szCs w:val="24"/>
        </w:rPr>
        <w:t xml:space="preserve">The aim of this literature review is to understand the main factors contributing to patients feeling psychologically safe </w:t>
      </w:r>
      <w:r w:rsidR="008A2581" w:rsidRPr="008A2581">
        <w:rPr>
          <w:rFonts w:cstheme="minorHAnsi"/>
          <w:sz w:val="24"/>
          <w:szCs w:val="24"/>
        </w:rPr>
        <w:t>within the physica</w:t>
      </w:r>
      <w:r w:rsidRPr="008A2581">
        <w:rPr>
          <w:rFonts w:cstheme="minorHAnsi"/>
          <w:sz w:val="24"/>
          <w:szCs w:val="24"/>
        </w:rPr>
        <w:t>l health hospital environment.</w:t>
      </w:r>
      <w:r w:rsidR="00B16B4B">
        <w:rPr>
          <w:rFonts w:cstheme="minorHAnsi"/>
          <w:sz w:val="24"/>
          <w:szCs w:val="24"/>
        </w:rPr>
        <w:t xml:space="preserve"> </w:t>
      </w:r>
      <w:r w:rsidR="005311F0">
        <w:rPr>
          <w:rFonts w:cstheme="minorHAnsi"/>
          <w:sz w:val="24"/>
          <w:szCs w:val="24"/>
        </w:rPr>
        <w:t>In this review, psychological safety encompasses various concepts such as being able to exercise autonomy, feeling safe from harm and being able to engage with the environment (Hunt et al., 2021; Mollon, 2014).</w:t>
      </w:r>
    </w:p>
    <w:p w14:paraId="2F69B586" w14:textId="297CDE81" w:rsidR="007519B9" w:rsidRPr="008A2581" w:rsidRDefault="00E93D0A" w:rsidP="007519B9">
      <w:pPr>
        <w:spacing w:line="360" w:lineRule="auto"/>
        <w:rPr>
          <w:rFonts w:cstheme="minorHAnsi"/>
          <w:sz w:val="24"/>
          <w:szCs w:val="24"/>
        </w:rPr>
      </w:pPr>
      <w:r>
        <w:rPr>
          <w:rFonts w:cstheme="minorHAnsi"/>
          <w:sz w:val="24"/>
          <w:szCs w:val="24"/>
        </w:rPr>
        <w:t>Previous r</w:t>
      </w:r>
      <w:r w:rsidR="007519B9" w:rsidRPr="008A2581">
        <w:rPr>
          <w:rFonts w:cstheme="minorHAnsi"/>
          <w:sz w:val="24"/>
          <w:szCs w:val="24"/>
        </w:rPr>
        <w:t xml:space="preserve">eviews </w:t>
      </w:r>
      <w:r>
        <w:rPr>
          <w:rFonts w:cstheme="minorHAnsi"/>
          <w:sz w:val="24"/>
          <w:szCs w:val="24"/>
        </w:rPr>
        <w:t xml:space="preserve">(Kenward et al., 2017) </w:t>
      </w:r>
      <w:r w:rsidR="007519B9" w:rsidRPr="008A2581">
        <w:rPr>
          <w:rFonts w:cstheme="minorHAnsi"/>
          <w:sz w:val="24"/>
          <w:szCs w:val="24"/>
        </w:rPr>
        <w:t xml:space="preserve">have thus far not focused solely on patients’ perceptions of their own safety within physical health hospitals alone, nor included work before 2004 and post 2015, which this review does. </w:t>
      </w:r>
    </w:p>
    <w:p w14:paraId="30AF31B4" w14:textId="77777777" w:rsidR="00D47B70" w:rsidRPr="008A2581" w:rsidRDefault="00D47B70" w:rsidP="00B606D8">
      <w:pPr>
        <w:spacing w:line="360" w:lineRule="auto"/>
        <w:rPr>
          <w:rFonts w:eastAsia="Calibri" w:cstheme="minorHAnsi"/>
          <w:b/>
          <w:sz w:val="24"/>
          <w:szCs w:val="24"/>
        </w:rPr>
      </w:pPr>
      <w:r w:rsidRPr="008A2581">
        <w:rPr>
          <w:rFonts w:eastAsia="Calibri" w:cstheme="minorHAnsi"/>
          <w:b/>
          <w:sz w:val="24"/>
          <w:szCs w:val="24"/>
        </w:rPr>
        <w:t xml:space="preserve">Methods </w:t>
      </w:r>
    </w:p>
    <w:p w14:paraId="46D2A962" w14:textId="77777777" w:rsidR="00E93D0A" w:rsidRDefault="00E93D0A" w:rsidP="00B606D8">
      <w:pPr>
        <w:spacing w:line="360" w:lineRule="auto"/>
        <w:rPr>
          <w:rFonts w:eastAsia="Calibri" w:cstheme="minorHAnsi"/>
          <w:sz w:val="24"/>
          <w:szCs w:val="24"/>
        </w:rPr>
      </w:pPr>
      <w:r>
        <w:rPr>
          <w:rFonts w:eastAsia="Calibri" w:cstheme="minorHAnsi"/>
          <w:sz w:val="24"/>
          <w:szCs w:val="24"/>
        </w:rPr>
        <w:t>Following a scoping exercise, s</w:t>
      </w:r>
      <w:r w:rsidR="00D47B70" w:rsidRPr="008A2581">
        <w:rPr>
          <w:rFonts w:eastAsia="Calibri" w:cstheme="minorHAnsi"/>
          <w:sz w:val="24"/>
          <w:szCs w:val="24"/>
        </w:rPr>
        <w:t xml:space="preserve">earches were conducted during May and June 2022 over the following sources: EBSCO database (which included CINAHL, PsycInfo, PsycArticles, MEDLINE), Scopus, Ethos, Open Grey. Citation searching and a search on Google Scholar was also conducted. </w:t>
      </w:r>
    </w:p>
    <w:p w14:paraId="01324DC4" w14:textId="5515F7DD" w:rsidR="00D47B70" w:rsidRPr="008A2581" w:rsidRDefault="000D2548" w:rsidP="00B606D8">
      <w:pPr>
        <w:spacing w:line="360" w:lineRule="auto"/>
        <w:rPr>
          <w:rFonts w:eastAsia="Calibri" w:cstheme="minorHAnsi"/>
          <w:sz w:val="24"/>
          <w:szCs w:val="24"/>
        </w:rPr>
      </w:pPr>
      <w:r w:rsidRPr="008A2581">
        <w:rPr>
          <w:rFonts w:eastAsia="Calibri" w:cstheme="minorHAnsi"/>
          <w:sz w:val="24"/>
          <w:szCs w:val="24"/>
        </w:rPr>
        <w:t xml:space="preserve">Eleven </w:t>
      </w:r>
      <w:r w:rsidR="00D47B70" w:rsidRPr="008A2581">
        <w:rPr>
          <w:rFonts w:eastAsia="Calibri" w:cstheme="minorHAnsi"/>
          <w:sz w:val="24"/>
          <w:szCs w:val="24"/>
        </w:rPr>
        <w:t>studies were selected for the review. These were appraised using the CASP Qualitative Checklist Tool, and findings were analysed using thematic synthesis methods (Thomas &amp; Harden, 2008).</w:t>
      </w:r>
    </w:p>
    <w:p w14:paraId="01DE0623" w14:textId="77777777" w:rsidR="00D47B70" w:rsidRPr="008A2581" w:rsidRDefault="00D47B70" w:rsidP="00B606D8">
      <w:pPr>
        <w:spacing w:line="360" w:lineRule="auto"/>
        <w:rPr>
          <w:rFonts w:eastAsia="Calibri" w:cstheme="minorHAnsi"/>
          <w:b/>
          <w:sz w:val="24"/>
          <w:szCs w:val="24"/>
        </w:rPr>
      </w:pPr>
      <w:r w:rsidRPr="008A2581">
        <w:rPr>
          <w:rFonts w:eastAsia="Calibri" w:cstheme="minorHAnsi"/>
          <w:b/>
          <w:sz w:val="24"/>
          <w:szCs w:val="24"/>
        </w:rPr>
        <w:t>Results</w:t>
      </w:r>
    </w:p>
    <w:p w14:paraId="3D9E2D74" w14:textId="7D53C169" w:rsidR="00D47B70" w:rsidRPr="008A2581" w:rsidRDefault="00D47B70" w:rsidP="00B606D8">
      <w:pPr>
        <w:spacing w:line="360" w:lineRule="auto"/>
        <w:rPr>
          <w:rFonts w:eastAsia="Calibri" w:cstheme="minorHAnsi"/>
          <w:sz w:val="24"/>
          <w:szCs w:val="24"/>
        </w:rPr>
      </w:pPr>
      <w:r w:rsidRPr="008A2581">
        <w:rPr>
          <w:rFonts w:eastAsia="Calibri" w:cstheme="minorHAnsi"/>
          <w:sz w:val="24"/>
          <w:szCs w:val="24"/>
        </w:rPr>
        <w:t xml:space="preserve">Three main themes with ten subthemes were constructed: ‘Communication </w:t>
      </w:r>
      <w:r w:rsidR="00B4126D" w:rsidRPr="008A2581">
        <w:rPr>
          <w:rFonts w:eastAsia="Calibri" w:cstheme="minorHAnsi"/>
          <w:sz w:val="24"/>
          <w:szCs w:val="24"/>
        </w:rPr>
        <w:t>with</w:t>
      </w:r>
      <w:r w:rsidRPr="008A2581">
        <w:rPr>
          <w:rFonts w:eastAsia="Calibri" w:cstheme="minorHAnsi"/>
          <w:sz w:val="24"/>
          <w:szCs w:val="24"/>
        </w:rPr>
        <w:t xml:space="preserve"> Staff’ (subthemes of information sharing, staff knowledge/competence, staff presence, staff attitude), ‘Connection and the Effects of This’ (support from others, isolation), and ‘Control Over the Situation and Self’ (physical environment, other patients, dependence on others, autonomy).</w:t>
      </w:r>
    </w:p>
    <w:p w14:paraId="78429E14" w14:textId="77777777" w:rsidR="00D47B70" w:rsidRPr="008A2581" w:rsidRDefault="00D47B70" w:rsidP="00B606D8">
      <w:pPr>
        <w:spacing w:line="360" w:lineRule="auto"/>
        <w:rPr>
          <w:rFonts w:eastAsia="Calibri" w:cstheme="minorHAnsi"/>
          <w:b/>
          <w:sz w:val="24"/>
          <w:szCs w:val="24"/>
        </w:rPr>
      </w:pPr>
      <w:r w:rsidRPr="008A2581">
        <w:rPr>
          <w:rFonts w:eastAsia="Calibri" w:cstheme="minorHAnsi"/>
          <w:b/>
          <w:sz w:val="24"/>
          <w:szCs w:val="24"/>
        </w:rPr>
        <w:t>Conclusions</w:t>
      </w:r>
    </w:p>
    <w:p w14:paraId="2EB75C2E" w14:textId="714459FD" w:rsidR="00D47B70" w:rsidRPr="00EF4A36" w:rsidRDefault="00D47B70" w:rsidP="00B606D8">
      <w:pPr>
        <w:spacing w:line="360" w:lineRule="auto"/>
        <w:rPr>
          <w:rFonts w:eastAsia="Calibri" w:cstheme="minorHAnsi"/>
          <w:sz w:val="24"/>
          <w:szCs w:val="24"/>
        </w:rPr>
      </w:pPr>
      <w:r w:rsidRPr="008A2581">
        <w:rPr>
          <w:rFonts w:eastAsia="Calibri" w:cstheme="minorHAnsi"/>
          <w:sz w:val="24"/>
          <w:szCs w:val="24"/>
        </w:rPr>
        <w:t xml:space="preserve">More research or further reviews are required on the perceptions of marginalised groups </w:t>
      </w:r>
      <w:r w:rsidR="00DB7875" w:rsidRPr="008A2581">
        <w:rPr>
          <w:rFonts w:eastAsia="Calibri" w:cstheme="minorHAnsi"/>
          <w:sz w:val="24"/>
          <w:szCs w:val="24"/>
        </w:rPr>
        <w:t>in regard to</w:t>
      </w:r>
      <w:r w:rsidRPr="008A2581">
        <w:rPr>
          <w:rFonts w:eastAsia="Calibri" w:cstheme="minorHAnsi"/>
          <w:sz w:val="24"/>
          <w:szCs w:val="24"/>
        </w:rPr>
        <w:t xml:space="preserve"> how they perceive patient safety within physical health hospitals.</w:t>
      </w:r>
    </w:p>
    <w:p w14:paraId="4B580E60" w14:textId="77777777" w:rsidR="00D47B70" w:rsidRPr="00EF4A36" w:rsidRDefault="00D47B70" w:rsidP="00B606D8">
      <w:pPr>
        <w:spacing w:line="360" w:lineRule="auto"/>
        <w:rPr>
          <w:rFonts w:eastAsia="Calibri" w:cstheme="minorHAnsi"/>
          <w:b/>
          <w:sz w:val="24"/>
          <w:szCs w:val="24"/>
        </w:rPr>
      </w:pPr>
      <w:r w:rsidRPr="00EF4A36">
        <w:rPr>
          <w:rFonts w:eastAsia="Calibri" w:cstheme="minorHAnsi"/>
          <w:b/>
          <w:sz w:val="24"/>
          <w:szCs w:val="24"/>
        </w:rPr>
        <w:t>Keywords:</w:t>
      </w:r>
    </w:p>
    <w:p w14:paraId="0C2C6586" w14:textId="77777777" w:rsidR="00D47B70" w:rsidRPr="00EF4A36" w:rsidRDefault="00D47B70" w:rsidP="00B606D8">
      <w:pPr>
        <w:spacing w:line="360" w:lineRule="auto"/>
        <w:rPr>
          <w:rFonts w:eastAsia="Calibri" w:cstheme="minorHAnsi"/>
          <w:sz w:val="24"/>
          <w:szCs w:val="24"/>
        </w:rPr>
      </w:pPr>
      <w:r w:rsidRPr="00EF4A36">
        <w:rPr>
          <w:rFonts w:eastAsia="Calibri" w:cstheme="minorHAnsi"/>
          <w:sz w:val="24"/>
          <w:szCs w:val="24"/>
        </w:rPr>
        <w:lastRenderedPageBreak/>
        <w:t>Patient, safety, hospital, physical health setting</w:t>
      </w:r>
    </w:p>
    <w:p w14:paraId="3EC5CFB6" w14:textId="77777777" w:rsidR="005F7467" w:rsidRPr="00EF4A36" w:rsidRDefault="005F7467" w:rsidP="00B606D8">
      <w:pPr>
        <w:spacing w:line="360" w:lineRule="auto"/>
        <w:rPr>
          <w:rFonts w:cstheme="minorHAnsi"/>
          <w:sz w:val="24"/>
          <w:szCs w:val="24"/>
        </w:rPr>
      </w:pPr>
    </w:p>
    <w:p w14:paraId="55B27C90" w14:textId="77777777" w:rsidR="005F7467" w:rsidRPr="00EF4A36" w:rsidRDefault="005F7467" w:rsidP="00B606D8">
      <w:pPr>
        <w:spacing w:line="360" w:lineRule="auto"/>
        <w:rPr>
          <w:rFonts w:cstheme="minorHAnsi"/>
          <w:sz w:val="24"/>
          <w:szCs w:val="24"/>
        </w:rPr>
      </w:pPr>
    </w:p>
    <w:p w14:paraId="2FE7C537" w14:textId="60C5F203" w:rsidR="00887CDA" w:rsidRDefault="00887CDA" w:rsidP="00B606D8">
      <w:pPr>
        <w:spacing w:line="360" w:lineRule="auto"/>
        <w:rPr>
          <w:rFonts w:cstheme="minorHAnsi"/>
          <w:sz w:val="24"/>
          <w:szCs w:val="24"/>
        </w:rPr>
      </w:pPr>
      <w:r>
        <w:rPr>
          <w:rFonts w:cstheme="minorHAnsi"/>
          <w:sz w:val="24"/>
          <w:szCs w:val="24"/>
        </w:rPr>
        <w:br w:type="page"/>
      </w:r>
    </w:p>
    <w:p w14:paraId="31512EDA" w14:textId="60D4A52A" w:rsidR="00446BF5" w:rsidRPr="00446BF5" w:rsidRDefault="00446BF5" w:rsidP="00446BF5">
      <w:pPr>
        <w:pStyle w:val="Heading2"/>
        <w:spacing w:line="360" w:lineRule="auto"/>
        <w:rPr>
          <w:rFonts w:asciiTheme="minorHAnsi" w:hAnsiTheme="minorHAnsi" w:cstheme="minorHAnsi"/>
          <w:b/>
          <w:color w:val="auto"/>
          <w:sz w:val="22"/>
        </w:rPr>
      </w:pPr>
      <w:bookmarkStart w:id="5" w:name="_Toc140419361"/>
      <w:r w:rsidRPr="00446BF5">
        <w:rPr>
          <w:rFonts w:asciiTheme="minorHAnsi" w:hAnsiTheme="minorHAnsi" w:cstheme="minorHAnsi"/>
          <w:b/>
          <w:color w:val="auto"/>
          <w:sz w:val="22"/>
        </w:rPr>
        <w:lastRenderedPageBreak/>
        <w:t>Introduction</w:t>
      </w:r>
      <w:bookmarkEnd w:id="5"/>
    </w:p>
    <w:p w14:paraId="4F49D10F" w14:textId="5B3F4AFE" w:rsidR="00D47B70" w:rsidRPr="00EF4A36" w:rsidRDefault="00D47B70" w:rsidP="00446BF5">
      <w:pPr>
        <w:spacing w:line="360" w:lineRule="auto"/>
        <w:rPr>
          <w:rFonts w:cstheme="minorHAnsi"/>
          <w:sz w:val="24"/>
          <w:szCs w:val="24"/>
        </w:rPr>
      </w:pPr>
      <w:r w:rsidRPr="00EF4A36">
        <w:rPr>
          <w:rFonts w:cstheme="minorHAnsi"/>
          <w:sz w:val="24"/>
          <w:szCs w:val="24"/>
        </w:rPr>
        <w:t xml:space="preserve">In-patient hospital care is something many people will experience at some point in their lives, and a key part of secondary services provided by the National Health Service (NHS) in the United Kingdom (UK). </w:t>
      </w:r>
      <w:r w:rsidR="00FF1612" w:rsidRPr="00EF4A36">
        <w:rPr>
          <w:rFonts w:cstheme="minorHAnsi"/>
          <w:sz w:val="24"/>
          <w:szCs w:val="24"/>
        </w:rPr>
        <w:t xml:space="preserve">In </w:t>
      </w:r>
      <w:r w:rsidRPr="00EF4A36">
        <w:rPr>
          <w:rFonts w:cstheme="minorHAnsi"/>
          <w:sz w:val="24"/>
          <w:szCs w:val="24"/>
        </w:rPr>
        <w:t>England, between 2020-2021, there were 16.2 million ‘finished consultant episodes’ (NHS Digital, 2021)</w:t>
      </w:r>
      <w:r w:rsidR="001F6380" w:rsidRPr="00EF4A36">
        <w:rPr>
          <w:rFonts w:cstheme="minorHAnsi"/>
          <w:sz w:val="24"/>
          <w:szCs w:val="24"/>
        </w:rPr>
        <w:t>; t</w:t>
      </w:r>
      <w:r w:rsidRPr="00EF4A36">
        <w:rPr>
          <w:rFonts w:cstheme="minorHAnsi"/>
          <w:sz w:val="24"/>
          <w:szCs w:val="24"/>
        </w:rPr>
        <w:t xml:space="preserve">his number reflects episodes of </w:t>
      </w:r>
      <w:r w:rsidR="00D779CA" w:rsidRPr="00EF4A36">
        <w:rPr>
          <w:rFonts w:cstheme="minorHAnsi"/>
          <w:sz w:val="24"/>
          <w:szCs w:val="24"/>
        </w:rPr>
        <w:t xml:space="preserve">in-patient </w:t>
      </w:r>
      <w:r w:rsidRPr="00EF4A36">
        <w:rPr>
          <w:rFonts w:cstheme="minorHAnsi"/>
          <w:sz w:val="24"/>
          <w:szCs w:val="24"/>
        </w:rPr>
        <w:t xml:space="preserve">care throughout the year, rather than individual patients seen, and provides an idea as to how </w:t>
      </w:r>
      <w:r w:rsidR="00E63A5C">
        <w:rPr>
          <w:rFonts w:cstheme="minorHAnsi"/>
          <w:sz w:val="24"/>
          <w:szCs w:val="24"/>
        </w:rPr>
        <w:t>many individuals</w:t>
      </w:r>
      <w:r w:rsidR="00F36DC6" w:rsidRPr="00EF4A36">
        <w:rPr>
          <w:rFonts w:cstheme="minorHAnsi"/>
          <w:sz w:val="24"/>
          <w:szCs w:val="24"/>
        </w:rPr>
        <w:t xml:space="preserve"> </w:t>
      </w:r>
      <w:r w:rsidRPr="00EF4A36">
        <w:rPr>
          <w:rFonts w:cstheme="minorHAnsi"/>
          <w:sz w:val="24"/>
          <w:szCs w:val="24"/>
        </w:rPr>
        <w:t xml:space="preserve">may be interacting with a hospital environment within a given year. In-patient or overnight stays are often only necessitated when the individual is severely ill or needing intense treatment, and therefore this can be a difficult time for an individual. Understanding what factors would contribute to the patient feeling safe within their environment could improve quality of care provided, as well as future </w:t>
      </w:r>
      <w:r w:rsidR="00DE71E2" w:rsidRPr="00EF4A36">
        <w:rPr>
          <w:rFonts w:cstheme="minorHAnsi"/>
          <w:sz w:val="24"/>
          <w:szCs w:val="24"/>
        </w:rPr>
        <w:t xml:space="preserve">experiences of </w:t>
      </w:r>
      <w:r w:rsidRPr="00EF4A36">
        <w:rPr>
          <w:rFonts w:cstheme="minorHAnsi"/>
          <w:sz w:val="24"/>
          <w:szCs w:val="24"/>
        </w:rPr>
        <w:t xml:space="preserve">patients. </w:t>
      </w:r>
    </w:p>
    <w:p w14:paraId="5DE61F17" w14:textId="0F843166" w:rsidR="00D47B70" w:rsidRPr="00EF4A36" w:rsidRDefault="00D47B70" w:rsidP="00B606D8">
      <w:pPr>
        <w:spacing w:line="360" w:lineRule="auto"/>
        <w:rPr>
          <w:rFonts w:cstheme="minorHAnsi"/>
          <w:sz w:val="24"/>
          <w:szCs w:val="24"/>
        </w:rPr>
      </w:pPr>
      <w:r w:rsidRPr="00EF4A36">
        <w:rPr>
          <w:rFonts w:cstheme="minorHAnsi"/>
          <w:sz w:val="24"/>
          <w:szCs w:val="24"/>
        </w:rPr>
        <w:t>The concept of ‘psychological safety’ is one that is often defined within organisational psychology as</w:t>
      </w:r>
      <w:r w:rsidR="003E3965" w:rsidRPr="00EF4A36">
        <w:rPr>
          <w:rFonts w:cstheme="minorHAnsi"/>
          <w:sz w:val="24"/>
          <w:szCs w:val="24"/>
        </w:rPr>
        <w:t xml:space="preserve"> “</w:t>
      </w:r>
      <w:r w:rsidRPr="00EF4A36">
        <w:rPr>
          <w:rFonts w:cstheme="minorHAnsi"/>
          <w:sz w:val="24"/>
          <w:szCs w:val="24"/>
        </w:rPr>
        <w:t xml:space="preserve">being able to show and employ one’s self without fear of negative consequences of </w:t>
      </w:r>
      <w:r w:rsidR="00DE71E2" w:rsidRPr="00EF4A36">
        <w:rPr>
          <w:rFonts w:cstheme="minorHAnsi"/>
          <w:sz w:val="24"/>
          <w:szCs w:val="24"/>
        </w:rPr>
        <w:t>self-image</w:t>
      </w:r>
      <w:r w:rsidRPr="00EF4A36">
        <w:rPr>
          <w:rFonts w:cstheme="minorHAnsi"/>
          <w:sz w:val="24"/>
          <w:szCs w:val="24"/>
        </w:rPr>
        <w:t>, status or career</w:t>
      </w:r>
      <w:r w:rsidR="003E3965" w:rsidRPr="00EF4A36">
        <w:rPr>
          <w:rFonts w:cstheme="minorHAnsi"/>
          <w:sz w:val="24"/>
          <w:szCs w:val="24"/>
        </w:rPr>
        <w:t>”</w:t>
      </w:r>
      <w:r w:rsidRPr="00EF4A36">
        <w:rPr>
          <w:rFonts w:cstheme="minorHAnsi"/>
          <w:sz w:val="24"/>
          <w:szCs w:val="24"/>
        </w:rPr>
        <w:t xml:space="preserve"> (Kahn, 1990, p.708). Psychological safety for patients is not as clearly </w:t>
      </w:r>
      <w:r w:rsidRPr="00EF4A36" w:rsidDel="00416BDB">
        <w:rPr>
          <w:rFonts w:cstheme="minorHAnsi"/>
          <w:sz w:val="24"/>
          <w:szCs w:val="24"/>
        </w:rPr>
        <w:t xml:space="preserve">defined, </w:t>
      </w:r>
      <w:r w:rsidRPr="00EF4A36">
        <w:rPr>
          <w:rFonts w:cstheme="minorHAnsi"/>
          <w:sz w:val="24"/>
          <w:szCs w:val="24"/>
        </w:rPr>
        <w:t>but could be considered as being able to engage with the environment without fear of dismissal or recrimination, feeling empowered to make choices and a sense of being treated</w:t>
      </w:r>
      <w:r w:rsidR="0016469D">
        <w:rPr>
          <w:rFonts w:cstheme="minorHAnsi"/>
          <w:sz w:val="24"/>
          <w:szCs w:val="24"/>
        </w:rPr>
        <w:t xml:space="preserve"> with dignity (Hunt et al., 2021</w:t>
      </w:r>
      <w:r w:rsidRPr="00EF4A36">
        <w:rPr>
          <w:rFonts w:cstheme="minorHAnsi"/>
          <w:sz w:val="24"/>
          <w:szCs w:val="24"/>
        </w:rPr>
        <w:t>)</w:t>
      </w:r>
      <w:r w:rsidR="0016469D">
        <w:rPr>
          <w:rFonts w:cstheme="minorHAnsi"/>
          <w:sz w:val="24"/>
          <w:szCs w:val="24"/>
        </w:rPr>
        <w:t>. Another definition from Mollon</w:t>
      </w:r>
      <w:r w:rsidRPr="00EF4A36">
        <w:rPr>
          <w:rFonts w:cstheme="minorHAnsi"/>
          <w:sz w:val="24"/>
          <w:szCs w:val="24"/>
        </w:rPr>
        <w:t xml:space="preserve"> (2014) is that safety is a </w:t>
      </w:r>
      <w:r w:rsidR="00D55DC9" w:rsidRPr="00EF4A36">
        <w:rPr>
          <w:rFonts w:cstheme="minorHAnsi"/>
          <w:sz w:val="24"/>
          <w:szCs w:val="24"/>
        </w:rPr>
        <w:t>“</w:t>
      </w:r>
      <w:r w:rsidRPr="00EF4A36">
        <w:rPr>
          <w:rFonts w:cstheme="minorHAnsi"/>
          <w:sz w:val="24"/>
          <w:szCs w:val="24"/>
        </w:rPr>
        <w:t>sense of security and freedom from harm</w:t>
      </w:r>
      <w:r w:rsidR="00D55DC9" w:rsidRPr="00EF4A36">
        <w:rPr>
          <w:rFonts w:cstheme="minorHAnsi"/>
          <w:sz w:val="24"/>
          <w:szCs w:val="24"/>
        </w:rPr>
        <w:t>” (p.</w:t>
      </w:r>
      <w:r w:rsidR="0016469D">
        <w:rPr>
          <w:rFonts w:cstheme="minorHAnsi"/>
          <w:sz w:val="24"/>
          <w:szCs w:val="24"/>
        </w:rPr>
        <w:t>1729</w:t>
      </w:r>
      <w:r w:rsidR="00D55DC9" w:rsidRPr="00EF4A36">
        <w:rPr>
          <w:rFonts w:cstheme="minorHAnsi"/>
          <w:sz w:val="24"/>
          <w:szCs w:val="24"/>
        </w:rPr>
        <w:t>)</w:t>
      </w:r>
      <w:r w:rsidRPr="00EF4A36">
        <w:rPr>
          <w:rFonts w:cstheme="minorHAnsi"/>
          <w:sz w:val="24"/>
          <w:szCs w:val="24"/>
        </w:rPr>
        <w:t>, which is supported by Kim et al.’s (2015) concept analysis of patient safety, suggesting it to be the protection from harm within a strong, organised system. It could also be understood in the context of Maslow’s (1943) hierarchy of needs, with safety needs including health, re</w:t>
      </w:r>
      <w:r w:rsidR="000F3E9A">
        <w:rPr>
          <w:rFonts w:cstheme="minorHAnsi"/>
          <w:sz w:val="24"/>
          <w:szCs w:val="24"/>
        </w:rPr>
        <w:t>sources, and physical security being the fundamental parts on which other human needs (such as the need for connection) can be built.</w:t>
      </w:r>
    </w:p>
    <w:p w14:paraId="60439962" w14:textId="1446E6E4" w:rsidR="00D47B70" w:rsidRPr="00EF4A36" w:rsidRDefault="00D47B70" w:rsidP="00B606D8">
      <w:pPr>
        <w:spacing w:line="360" w:lineRule="auto"/>
        <w:rPr>
          <w:rFonts w:cstheme="minorHAnsi"/>
          <w:sz w:val="24"/>
          <w:szCs w:val="24"/>
        </w:rPr>
      </w:pPr>
      <w:r w:rsidRPr="00EF4A36">
        <w:rPr>
          <w:rFonts w:cstheme="minorHAnsi"/>
          <w:sz w:val="24"/>
          <w:szCs w:val="24"/>
        </w:rPr>
        <w:t>Within healthcare settings, research on psychological safety predominately focuses on the healthcare staff teams’ perceptions of their own safety with</w:t>
      </w:r>
      <w:r w:rsidR="0016469D">
        <w:rPr>
          <w:rFonts w:cstheme="minorHAnsi"/>
          <w:sz w:val="24"/>
          <w:szCs w:val="24"/>
        </w:rPr>
        <w:t>in a team (George &amp; Lowe, 2019</w:t>
      </w:r>
      <w:r w:rsidRPr="00EF4A36">
        <w:rPr>
          <w:rFonts w:cstheme="minorHAnsi"/>
          <w:sz w:val="24"/>
          <w:szCs w:val="24"/>
        </w:rPr>
        <w:t xml:space="preserve">; Nembhard &amp; Edmonson, 2006; </w:t>
      </w:r>
      <w:r w:rsidR="00B4126D" w:rsidRPr="00EF4A36">
        <w:rPr>
          <w:rFonts w:cstheme="minorHAnsi"/>
          <w:sz w:val="24"/>
          <w:szCs w:val="24"/>
        </w:rPr>
        <w:t>O’Donovan</w:t>
      </w:r>
      <w:r w:rsidRPr="00EF4A36">
        <w:rPr>
          <w:rFonts w:cstheme="minorHAnsi"/>
          <w:sz w:val="24"/>
          <w:szCs w:val="24"/>
        </w:rPr>
        <w:t xml:space="preserve"> &amp; </w:t>
      </w:r>
      <w:r w:rsidR="00B4126D" w:rsidRPr="00EF4A36">
        <w:rPr>
          <w:rFonts w:cstheme="minorHAnsi"/>
          <w:sz w:val="24"/>
          <w:szCs w:val="24"/>
        </w:rPr>
        <w:t>McAuliffe</w:t>
      </w:r>
      <w:r w:rsidRPr="00EF4A36">
        <w:rPr>
          <w:rFonts w:cstheme="minorHAnsi"/>
          <w:sz w:val="24"/>
          <w:szCs w:val="24"/>
        </w:rPr>
        <w:t>, 2020) or healthcare staffs’ perceptions of their patients’ safety (</w:t>
      </w:r>
      <w:r w:rsidR="0016469D">
        <w:rPr>
          <w:rFonts w:cstheme="minorHAnsi"/>
          <w:sz w:val="24"/>
          <w:szCs w:val="24"/>
        </w:rPr>
        <w:t>Mohammadi</w:t>
      </w:r>
      <w:r w:rsidRPr="00EF4A36">
        <w:rPr>
          <w:rFonts w:cstheme="minorHAnsi"/>
          <w:sz w:val="24"/>
          <w:szCs w:val="24"/>
        </w:rPr>
        <w:t xml:space="preserve"> et al., 2020; Wassenaar et al., 2015). Much research that accounts for patients’ perceptions of their safety has focused on physical safety elements (Schmidt, 2003; Wolosin et al., 2006), rather than psychological safety. In addi</w:t>
      </w:r>
      <w:r w:rsidR="00D13339">
        <w:rPr>
          <w:rFonts w:cstheme="minorHAnsi"/>
          <w:sz w:val="24"/>
          <w:szCs w:val="24"/>
        </w:rPr>
        <w:t>tion to this, there is</w:t>
      </w:r>
      <w:r w:rsidRPr="00EF4A36">
        <w:rPr>
          <w:rFonts w:cstheme="minorHAnsi"/>
          <w:sz w:val="24"/>
          <w:szCs w:val="24"/>
        </w:rPr>
        <w:t xml:space="preserve"> research on psychological safety for patients within </w:t>
      </w:r>
      <w:r w:rsidRPr="007519B9">
        <w:rPr>
          <w:rFonts w:cstheme="minorHAnsi"/>
          <w:sz w:val="24"/>
          <w:szCs w:val="24"/>
        </w:rPr>
        <w:lastRenderedPageBreak/>
        <w:t>psychiatric</w:t>
      </w:r>
      <w:r w:rsidR="00D13339">
        <w:rPr>
          <w:rFonts w:cstheme="minorHAnsi"/>
          <w:sz w:val="24"/>
          <w:szCs w:val="24"/>
        </w:rPr>
        <w:t xml:space="preserve"> care (Gilburt et al., 2008). Gilburt et al. (2008) highlighted the importance of good quality staff-patient relationships, encompassing elements such as cultural sensitivity and clear communication. </w:t>
      </w:r>
      <w:r w:rsidR="0050559A">
        <w:rPr>
          <w:rFonts w:cstheme="minorHAnsi"/>
          <w:sz w:val="24"/>
          <w:szCs w:val="24"/>
        </w:rPr>
        <w:t>These</w:t>
      </w:r>
      <w:r w:rsidRPr="00EF4A36">
        <w:rPr>
          <w:rFonts w:cstheme="minorHAnsi"/>
          <w:sz w:val="24"/>
          <w:szCs w:val="24"/>
        </w:rPr>
        <w:t xml:space="preserve"> concepts of what contributes to pe</w:t>
      </w:r>
      <w:r w:rsidR="00D13339">
        <w:rPr>
          <w:rFonts w:cstheme="minorHAnsi"/>
          <w:sz w:val="24"/>
          <w:szCs w:val="24"/>
        </w:rPr>
        <w:t>rceptions of safety within mental health care</w:t>
      </w:r>
      <w:r w:rsidRPr="00EF4A36">
        <w:rPr>
          <w:rFonts w:cstheme="minorHAnsi"/>
          <w:sz w:val="24"/>
          <w:szCs w:val="24"/>
        </w:rPr>
        <w:t xml:space="preserve"> settings may be generalisable</w:t>
      </w:r>
      <w:r w:rsidR="00D13339">
        <w:rPr>
          <w:rFonts w:cstheme="minorHAnsi"/>
          <w:sz w:val="24"/>
          <w:szCs w:val="24"/>
        </w:rPr>
        <w:t xml:space="preserve"> to physical health care settings</w:t>
      </w:r>
      <w:r w:rsidR="0050559A">
        <w:rPr>
          <w:rFonts w:cstheme="minorHAnsi"/>
          <w:sz w:val="24"/>
          <w:szCs w:val="24"/>
        </w:rPr>
        <w:t>, as the elements are relationship-based and not dependent on the physical environment to be implemented</w:t>
      </w:r>
      <w:r w:rsidR="00D13339">
        <w:rPr>
          <w:rFonts w:cstheme="minorHAnsi"/>
          <w:sz w:val="24"/>
          <w:szCs w:val="24"/>
        </w:rPr>
        <w:t>.</w:t>
      </w:r>
      <w:r w:rsidR="00D13339" w:rsidRPr="00EF4A36">
        <w:rPr>
          <w:rFonts w:cstheme="minorHAnsi"/>
          <w:sz w:val="24"/>
          <w:szCs w:val="24"/>
        </w:rPr>
        <w:t xml:space="preserve"> </w:t>
      </w:r>
    </w:p>
    <w:p w14:paraId="5F447AA3" w14:textId="79064FB3" w:rsidR="000F3E9A" w:rsidRDefault="00D47B70" w:rsidP="00B606D8">
      <w:pPr>
        <w:spacing w:line="360" w:lineRule="auto"/>
        <w:rPr>
          <w:rFonts w:cstheme="minorHAnsi"/>
          <w:sz w:val="24"/>
          <w:szCs w:val="24"/>
        </w:rPr>
      </w:pPr>
      <w:r w:rsidRPr="00EF4A36">
        <w:rPr>
          <w:rFonts w:cstheme="minorHAnsi"/>
          <w:sz w:val="24"/>
          <w:szCs w:val="24"/>
        </w:rPr>
        <w:t>A review</w:t>
      </w:r>
      <w:r w:rsidR="00D30673">
        <w:rPr>
          <w:rFonts w:cstheme="minorHAnsi"/>
          <w:sz w:val="24"/>
          <w:szCs w:val="24"/>
        </w:rPr>
        <w:t xml:space="preserve"> into patients’ experiences of feeling unsafe </w:t>
      </w:r>
      <w:r w:rsidRPr="00EF4A36">
        <w:rPr>
          <w:rFonts w:cstheme="minorHAnsi"/>
          <w:sz w:val="24"/>
          <w:szCs w:val="24"/>
        </w:rPr>
        <w:t>within hospitals was conducted by Kenward et al. (2017).</w:t>
      </w:r>
      <w:r w:rsidR="00D30673">
        <w:rPr>
          <w:rFonts w:cstheme="minorHAnsi"/>
          <w:sz w:val="24"/>
          <w:szCs w:val="24"/>
        </w:rPr>
        <w:t xml:space="preserve"> This work identified seven themes that impacted patients in physical and mental health hospital setti</w:t>
      </w:r>
      <w:r w:rsidR="000F3E9A">
        <w:rPr>
          <w:rFonts w:cstheme="minorHAnsi"/>
          <w:sz w:val="24"/>
          <w:szCs w:val="24"/>
        </w:rPr>
        <w:t xml:space="preserve">ngs, including poor communication or rationale, not having their needs taken seriously by healthcare professionals, extended time in hospital and care being depersonalised. </w:t>
      </w:r>
      <w:r w:rsidR="000F3E9A" w:rsidRPr="00EF4A36">
        <w:rPr>
          <w:rFonts w:cstheme="minorHAnsi"/>
          <w:sz w:val="24"/>
          <w:szCs w:val="24"/>
        </w:rPr>
        <w:t xml:space="preserve">Kenward et al.’s (2017) review </w:t>
      </w:r>
      <w:r w:rsidR="000F3E9A">
        <w:rPr>
          <w:rFonts w:cstheme="minorHAnsi"/>
          <w:sz w:val="24"/>
          <w:szCs w:val="24"/>
        </w:rPr>
        <w:t xml:space="preserve">chose to only include studies post-2002, stating this </w:t>
      </w:r>
      <w:r w:rsidR="000F3E9A" w:rsidRPr="00EF4A36">
        <w:rPr>
          <w:rFonts w:cstheme="minorHAnsi"/>
          <w:sz w:val="24"/>
          <w:szCs w:val="24"/>
        </w:rPr>
        <w:t>as a ‘turning point’ in patient safety culture following a</w:t>
      </w:r>
      <w:r w:rsidR="000F3E9A">
        <w:rPr>
          <w:rFonts w:cstheme="minorHAnsi"/>
          <w:sz w:val="24"/>
          <w:szCs w:val="24"/>
        </w:rPr>
        <w:t>n NHS publication. H</w:t>
      </w:r>
      <w:r w:rsidR="000F3E9A" w:rsidRPr="00EF4A36">
        <w:rPr>
          <w:rFonts w:cstheme="minorHAnsi"/>
          <w:sz w:val="24"/>
          <w:szCs w:val="24"/>
        </w:rPr>
        <w:t>owever</w:t>
      </w:r>
      <w:r w:rsidR="000F3E9A">
        <w:rPr>
          <w:rFonts w:cstheme="minorHAnsi"/>
          <w:sz w:val="24"/>
          <w:szCs w:val="24"/>
        </w:rPr>
        <w:t>,</w:t>
      </w:r>
      <w:r w:rsidR="000F3E9A" w:rsidRPr="00EF4A36">
        <w:rPr>
          <w:rFonts w:cstheme="minorHAnsi"/>
          <w:sz w:val="24"/>
          <w:szCs w:val="24"/>
        </w:rPr>
        <w:t xml:space="preserve"> this would have only affected UK-based care research, therefore unnecessarily limits research from other countries prior to this date</w:t>
      </w:r>
      <w:r w:rsidR="000F3E9A">
        <w:rPr>
          <w:rFonts w:cstheme="minorHAnsi"/>
          <w:sz w:val="24"/>
          <w:szCs w:val="24"/>
        </w:rPr>
        <w:t>.</w:t>
      </w:r>
    </w:p>
    <w:p w14:paraId="1C603140" w14:textId="0F1680A0" w:rsidR="00D47B70" w:rsidRPr="00EF4A36" w:rsidRDefault="00415426" w:rsidP="00B606D8">
      <w:pPr>
        <w:spacing w:line="360" w:lineRule="auto"/>
        <w:rPr>
          <w:rFonts w:cstheme="minorHAnsi"/>
          <w:sz w:val="24"/>
          <w:szCs w:val="24"/>
        </w:rPr>
      </w:pPr>
      <w:r>
        <w:rPr>
          <w:rFonts w:cstheme="minorHAnsi"/>
          <w:sz w:val="24"/>
          <w:szCs w:val="24"/>
        </w:rPr>
        <w:t xml:space="preserve">This </w:t>
      </w:r>
      <w:r w:rsidR="00D47B70" w:rsidRPr="00EF4A36">
        <w:rPr>
          <w:rFonts w:cstheme="minorHAnsi"/>
          <w:sz w:val="24"/>
          <w:szCs w:val="24"/>
        </w:rPr>
        <w:t xml:space="preserve">current review seeks to expand on that piece of work through not limiting inclusion of earlier works, </w:t>
      </w:r>
      <w:r w:rsidR="0013338A">
        <w:rPr>
          <w:rFonts w:cstheme="minorHAnsi"/>
          <w:sz w:val="24"/>
          <w:szCs w:val="24"/>
        </w:rPr>
        <w:t>namely,</w:t>
      </w:r>
      <w:r w:rsidR="000F3E9A">
        <w:rPr>
          <w:rFonts w:cstheme="minorHAnsi"/>
          <w:sz w:val="24"/>
          <w:szCs w:val="24"/>
        </w:rPr>
        <w:t xml:space="preserve"> including works before 2002. </w:t>
      </w:r>
      <w:r w:rsidR="00D47B70" w:rsidRPr="00EF4A36">
        <w:rPr>
          <w:rFonts w:cstheme="minorHAnsi"/>
          <w:sz w:val="24"/>
          <w:szCs w:val="24"/>
        </w:rPr>
        <w:t>This review also sought inclusion of more recent studies (post 2015), as well as consideration from a psychology-focused point of view as opposed to a nursing perspective. Other reviews included research from mental health hospitals; this review focuses purely on physical health hospitals to ascertain factors that affect patient safety within these settings. At the time of writing, there was no known review of patients’ perceptions of safety within physical health hospitals only.</w:t>
      </w:r>
    </w:p>
    <w:p w14:paraId="314E2643" w14:textId="77777777" w:rsidR="00D47B70" w:rsidRPr="00EF4A36" w:rsidRDefault="00D47B70" w:rsidP="00B606D8">
      <w:pPr>
        <w:pStyle w:val="Heading3"/>
        <w:spacing w:line="360" w:lineRule="auto"/>
        <w:rPr>
          <w:b/>
          <w:i/>
          <w:color w:val="auto"/>
        </w:rPr>
      </w:pPr>
      <w:bookmarkStart w:id="6" w:name="_Toc140419362"/>
      <w:r w:rsidRPr="00EF4A36">
        <w:rPr>
          <w:rFonts w:asciiTheme="minorHAnsi" w:hAnsiTheme="minorHAnsi"/>
          <w:b/>
          <w:i/>
          <w:color w:val="auto"/>
        </w:rPr>
        <w:t>Aims</w:t>
      </w:r>
      <w:bookmarkEnd w:id="6"/>
    </w:p>
    <w:p w14:paraId="1E1EB328" w14:textId="77777777" w:rsidR="00D47B70" w:rsidRPr="00EF4A36" w:rsidRDefault="00D47B70" w:rsidP="00B606D8">
      <w:pPr>
        <w:spacing w:line="360" w:lineRule="auto"/>
        <w:rPr>
          <w:rFonts w:cstheme="minorHAnsi"/>
          <w:sz w:val="24"/>
          <w:szCs w:val="24"/>
        </w:rPr>
      </w:pPr>
      <w:r w:rsidRPr="00EF4A36">
        <w:rPr>
          <w:rFonts w:cstheme="minorHAnsi"/>
          <w:sz w:val="24"/>
          <w:szCs w:val="24"/>
        </w:rPr>
        <w:t>The aim of this literature review is to understand the main factors contributing to patients feeling psychologically safe within the physical health hospital environment, as perceived and/or experienced by patients within physical health care settings.</w:t>
      </w:r>
    </w:p>
    <w:p w14:paraId="1ACBBEB4" w14:textId="77777777" w:rsidR="00D47B70" w:rsidRPr="00EF4A36" w:rsidRDefault="00D47B70" w:rsidP="00B606D8">
      <w:pPr>
        <w:pStyle w:val="Heading2"/>
        <w:spacing w:line="360" w:lineRule="auto"/>
        <w:rPr>
          <w:rFonts w:asciiTheme="minorHAnsi" w:hAnsiTheme="minorHAnsi"/>
          <w:b/>
          <w:color w:val="auto"/>
          <w:sz w:val="24"/>
          <w:szCs w:val="24"/>
        </w:rPr>
      </w:pPr>
      <w:bookmarkStart w:id="7" w:name="_Toc108141111"/>
      <w:bookmarkStart w:id="8" w:name="_Toc132116055"/>
      <w:bookmarkStart w:id="9" w:name="_Toc140419363"/>
      <w:r w:rsidRPr="00EF4A36">
        <w:rPr>
          <w:rFonts w:asciiTheme="minorHAnsi" w:hAnsiTheme="minorHAnsi"/>
          <w:b/>
          <w:color w:val="auto"/>
          <w:sz w:val="24"/>
          <w:szCs w:val="24"/>
        </w:rPr>
        <w:t>Method</w:t>
      </w:r>
      <w:bookmarkEnd w:id="7"/>
      <w:bookmarkEnd w:id="8"/>
      <w:bookmarkEnd w:id="9"/>
    </w:p>
    <w:p w14:paraId="155FC993" w14:textId="77777777" w:rsidR="00D47B70" w:rsidRPr="00EF4A36" w:rsidRDefault="00D47B70" w:rsidP="00B606D8">
      <w:pPr>
        <w:pStyle w:val="Heading3"/>
        <w:spacing w:line="360" w:lineRule="auto"/>
        <w:rPr>
          <w:b/>
          <w:i/>
          <w:color w:val="auto"/>
        </w:rPr>
      </w:pPr>
      <w:bookmarkStart w:id="10" w:name="_Toc140419364"/>
      <w:r w:rsidRPr="00EF4A36">
        <w:rPr>
          <w:rFonts w:asciiTheme="minorHAnsi" w:hAnsiTheme="minorHAnsi"/>
          <w:b/>
          <w:i/>
          <w:color w:val="auto"/>
        </w:rPr>
        <w:t>Search strategy</w:t>
      </w:r>
      <w:bookmarkEnd w:id="10"/>
    </w:p>
    <w:p w14:paraId="16C4B923" w14:textId="77777777" w:rsidR="00D47B70" w:rsidRPr="00EF4A36" w:rsidRDefault="00D47B70" w:rsidP="00B606D8">
      <w:pPr>
        <w:spacing w:line="360" w:lineRule="auto"/>
        <w:rPr>
          <w:rFonts w:cstheme="minorHAnsi"/>
          <w:sz w:val="24"/>
          <w:szCs w:val="24"/>
        </w:rPr>
      </w:pPr>
      <w:r w:rsidRPr="00EF4A36">
        <w:rPr>
          <w:rFonts w:cstheme="minorHAnsi"/>
          <w:sz w:val="24"/>
          <w:szCs w:val="24"/>
        </w:rPr>
        <w:t xml:space="preserve">A scoping exercise was initially conducted during March and April 2022 to gauge the amount of material available on patient perception of safety in hospital, and to ascertain </w:t>
      </w:r>
      <w:r w:rsidRPr="00EF4A36">
        <w:rPr>
          <w:rFonts w:cstheme="minorHAnsi"/>
          <w:sz w:val="24"/>
          <w:szCs w:val="24"/>
        </w:rPr>
        <w:lastRenderedPageBreak/>
        <w:t>appropriate search terms. This included a process of searching for terms such as ‘patients’ perceptions of safety’ and ‘safety perceptions within hospital’.</w:t>
      </w:r>
    </w:p>
    <w:p w14:paraId="13FF380D" w14:textId="77777777" w:rsidR="00D47B70" w:rsidRPr="00EF4A36" w:rsidRDefault="00D47B70" w:rsidP="00B606D8">
      <w:pPr>
        <w:spacing w:line="360" w:lineRule="auto"/>
        <w:rPr>
          <w:rFonts w:cstheme="minorHAnsi"/>
          <w:sz w:val="24"/>
          <w:szCs w:val="24"/>
        </w:rPr>
      </w:pPr>
      <w:r w:rsidRPr="00EF4A36">
        <w:rPr>
          <w:rFonts w:cstheme="minorHAnsi"/>
          <w:sz w:val="24"/>
          <w:szCs w:val="24"/>
        </w:rPr>
        <w:t>The search term chosen and used was in Boolean phrase format, with the following phrase:</w:t>
      </w:r>
    </w:p>
    <w:p w14:paraId="41161760" w14:textId="77777777" w:rsidR="00D47B70" w:rsidRPr="00EF4A36" w:rsidRDefault="00D47B70" w:rsidP="00B606D8">
      <w:pPr>
        <w:spacing w:line="360" w:lineRule="auto"/>
        <w:rPr>
          <w:rFonts w:cstheme="minorHAnsi"/>
          <w:i/>
          <w:sz w:val="24"/>
          <w:szCs w:val="24"/>
        </w:rPr>
      </w:pPr>
      <w:r w:rsidRPr="00EF4A36">
        <w:rPr>
          <w:rFonts w:cstheme="minorHAnsi"/>
          <w:i/>
          <w:sz w:val="24"/>
          <w:szCs w:val="24"/>
        </w:rPr>
        <w:t>patient* AND (perception* OR experience*) AND psychological AND safety AND (physical AND health) AND hospital NOT psychiatric</w:t>
      </w:r>
    </w:p>
    <w:p w14:paraId="078B90C0" w14:textId="77777777" w:rsidR="00D47B70" w:rsidRPr="00EF4A36" w:rsidRDefault="00D47B70" w:rsidP="6A4D718A">
      <w:pPr>
        <w:spacing w:line="360" w:lineRule="auto"/>
        <w:rPr>
          <w:sz w:val="24"/>
          <w:szCs w:val="24"/>
        </w:rPr>
      </w:pPr>
      <w:r w:rsidRPr="6A4D718A">
        <w:rPr>
          <w:sz w:val="24"/>
          <w:szCs w:val="24"/>
        </w:rPr>
        <w:t xml:space="preserve">Variations of the chosen phrase were considered and inputted, some of which elicited too wide a scope of information and some, too few. This phrase was selected due to this garnering the most relevant articles. </w:t>
      </w:r>
    </w:p>
    <w:p w14:paraId="103CC52F" w14:textId="77777777" w:rsidR="00D47B70" w:rsidRPr="00EF4A36" w:rsidRDefault="00D47B70" w:rsidP="00B606D8">
      <w:pPr>
        <w:spacing w:line="360" w:lineRule="auto"/>
        <w:rPr>
          <w:rFonts w:cstheme="minorHAnsi"/>
          <w:sz w:val="24"/>
          <w:szCs w:val="24"/>
        </w:rPr>
      </w:pPr>
      <w:r w:rsidRPr="00EF4A36">
        <w:rPr>
          <w:rFonts w:cstheme="minorHAnsi"/>
          <w:sz w:val="24"/>
          <w:szCs w:val="24"/>
        </w:rPr>
        <w:t>Final searches were then conducted in May and June 2022 through the EBSCO database, which included CINAHL, PsycInfo, PsycArticles, MEDLINE. These databases were selected due to the relevance to nursing, medical and psychology focused journals, in the hope of gaining a wide spectrum of research from different disciplines. Separate searches with the same keywords were conducted through Scopus and OpenGrey. For Scopus, the search term differed slightly in using ‘AND NOT psychiatric’, due to the database being unable to compute the search without this adjustment. OpenGrey was searched to ascertain if there was any grey literature fitting the search terms. EThOS was also searched for unpublished theses, however no results were found using the search term.</w:t>
      </w:r>
    </w:p>
    <w:p w14:paraId="06654EBB" w14:textId="77777777" w:rsidR="00D47B70" w:rsidRPr="00EF4A36" w:rsidRDefault="00D47B70" w:rsidP="00B606D8">
      <w:pPr>
        <w:pStyle w:val="Heading3"/>
        <w:spacing w:line="360" w:lineRule="auto"/>
        <w:rPr>
          <w:b/>
          <w:i/>
          <w:color w:val="auto"/>
        </w:rPr>
      </w:pPr>
      <w:bookmarkStart w:id="11" w:name="_Toc140419365"/>
      <w:r w:rsidRPr="00EF4A36">
        <w:rPr>
          <w:rFonts w:asciiTheme="minorHAnsi" w:hAnsiTheme="minorHAnsi"/>
          <w:b/>
          <w:i/>
          <w:color w:val="auto"/>
        </w:rPr>
        <w:t>Exclusion and inclusion criteria</w:t>
      </w:r>
      <w:bookmarkEnd w:id="11"/>
    </w:p>
    <w:p w14:paraId="778A0750" w14:textId="77777777" w:rsidR="00D47B70" w:rsidRPr="00EF4A36" w:rsidRDefault="00D47B70" w:rsidP="00B606D8">
      <w:pPr>
        <w:spacing w:line="360" w:lineRule="auto"/>
        <w:rPr>
          <w:rFonts w:cstheme="minorHAnsi"/>
          <w:sz w:val="24"/>
          <w:szCs w:val="24"/>
        </w:rPr>
      </w:pPr>
      <w:r w:rsidRPr="00EF4A36">
        <w:rPr>
          <w:rFonts w:cstheme="minorHAnsi"/>
          <w:sz w:val="24"/>
          <w:szCs w:val="24"/>
        </w:rPr>
        <w:t xml:space="preserve">The following terms were excluded due to not answering the review question: nurses’/healthcare workers’ perceptions, caregivers’ perceptions only, psychiatric settings, mental health settings, studies where no translation was available in English (if translation was available in English or through automatic translation option on the databases, these were included/considered), previous syntheses or reviews. </w:t>
      </w:r>
    </w:p>
    <w:p w14:paraId="05478ECA" w14:textId="77777777" w:rsidR="00D47B70" w:rsidRPr="00EF4A36" w:rsidRDefault="00D47B70" w:rsidP="00B606D8">
      <w:pPr>
        <w:spacing w:line="360" w:lineRule="auto"/>
        <w:rPr>
          <w:rFonts w:cstheme="minorHAnsi"/>
          <w:sz w:val="24"/>
          <w:szCs w:val="24"/>
        </w:rPr>
      </w:pPr>
      <w:r w:rsidRPr="00EF4A36">
        <w:rPr>
          <w:rFonts w:cstheme="minorHAnsi"/>
          <w:sz w:val="24"/>
          <w:szCs w:val="24"/>
        </w:rPr>
        <w:t>Inclusion criteria was as follows: patients’ perspectives/experiences on safety within physical health hospital setting, written in English or English translation available.</w:t>
      </w:r>
    </w:p>
    <w:p w14:paraId="253D7F47" w14:textId="4C1460F7" w:rsidR="00D47B70" w:rsidRPr="00EF4A36" w:rsidRDefault="00D47B70" w:rsidP="00B606D8">
      <w:pPr>
        <w:spacing w:line="360" w:lineRule="auto"/>
        <w:rPr>
          <w:rFonts w:cstheme="minorHAnsi"/>
          <w:sz w:val="24"/>
          <w:szCs w:val="24"/>
        </w:rPr>
      </w:pPr>
      <w:r w:rsidRPr="00EF4A36">
        <w:rPr>
          <w:rFonts w:cstheme="minorHAnsi"/>
          <w:sz w:val="24"/>
          <w:szCs w:val="24"/>
        </w:rPr>
        <w:t xml:space="preserve">No limiters regarding date range were set, due to no known literature review being available on the topic at </w:t>
      </w:r>
      <w:r w:rsidR="00ED5005">
        <w:rPr>
          <w:rFonts w:cstheme="minorHAnsi"/>
          <w:sz w:val="24"/>
          <w:szCs w:val="24"/>
        </w:rPr>
        <w:t xml:space="preserve">the </w:t>
      </w:r>
      <w:r w:rsidRPr="00EF4A36">
        <w:rPr>
          <w:rFonts w:cstheme="minorHAnsi"/>
          <w:sz w:val="24"/>
          <w:szCs w:val="24"/>
        </w:rPr>
        <w:t xml:space="preserve">time of searching. There was no set limiter on the type of research included, however it transpired that the research selected was all qualitative, perhaps due </w:t>
      </w:r>
      <w:r w:rsidRPr="00EF4A36">
        <w:rPr>
          <w:rFonts w:cstheme="minorHAnsi"/>
          <w:sz w:val="24"/>
          <w:szCs w:val="24"/>
        </w:rPr>
        <w:lastRenderedPageBreak/>
        <w:t>to the nature of the question asked, which focused on experiences and perceptions, and lends itself to a qualitative research design.</w:t>
      </w:r>
    </w:p>
    <w:p w14:paraId="43487A7E" w14:textId="77777777" w:rsidR="00D47B70" w:rsidRPr="00EF4A36" w:rsidRDefault="00D47B70" w:rsidP="00B606D8">
      <w:pPr>
        <w:pStyle w:val="Heading3"/>
        <w:spacing w:line="360" w:lineRule="auto"/>
        <w:rPr>
          <w:b/>
          <w:i/>
          <w:color w:val="auto"/>
        </w:rPr>
      </w:pPr>
      <w:bookmarkStart w:id="12" w:name="_Toc140419366"/>
      <w:r w:rsidRPr="00EF4A36">
        <w:rPr>
          <w:rFonts w:asciiTheme="minorHAnsi" w:hAnsiTheme="minorHAnsi"/>
          <w:b/>
          <w:i/>
          <w:color w:val="auto"/>
        </w:rPr>
        <w:t>Selection process</w:t>
      </w:r>
      <w:bookmarkEnd w:id="12"/>
    </w:p>
    <w:p w14:paraId="52E1778E" w14:textId="1AC78FBE" w:rsidR="00D47B70" w:rsidRPr="00EF4A36" w:rsidRDefault="00D47B70" w:rsidP="6A4D718A">
      <w:pPr>
        <w:spacing w:line="360" w:lineRule="auto"/>
        <w:rPr>
          <w:sz w:val="24"/>
          <w:szCs w:val="24"/>
        </w:rPr>
      </w:pPr>
      <w:r w:rsidRPr="6A4D718A">
        <w:rPr>
          <w:sz w:val="24"/>
          <w:szCs w:val="24"/>
        </w:rPr>
        <w:t>As detailed in the PRISMA diagram (Figure 1) (Page et al., 2021), 311 records were screened following removal of duplicates and research where no English translation was readily available.</w:t>
      </w:r>
      <w:r w:rsidR="00DC01B0" w:rsidRPr="6A4D718A">
        <w:rPr>
          <w:sz w:val="24"/>
          <w:szCs w:val="24"/>
        </w:rPr>
        <w:t xml:space="preserve"> </w:t>
      </w:r>
      <w:r w:rsidR="00D52121">
        <w:rPr>
          <w:sz w:val="24"/>
          <w:szCs w:val="24"/>
        </w:rPr>
        <w:t>T</w:t>
      </w:r>
      <w:r w:rsidR="0010246E" w:rsidRPr="6A4D718A">
        <w:rPr>
          <w:sz w:val="24"/>
          <w:szCs w:val="24"/>
        </w:rPr>
        <w:t xml:space="preserve">wo-hundred and fifty-two </w:t>
      </w:r>
      <w:r w:rsidRPr="6A4D718A">
        <w:rPr>
          <w:sz w:val="24"/>
          <w:szCs w:val="24"/>
        </w:rPr>
        <w:t xml:space="preserve">records were excluded at this stage, due to not meeting the </w:t>
      </w:r>
      <w:r w:rsidR="0010246E" w:rsidRPr="6A4D718A">
        <w:rPr>
          <w:sz w:val="24"/>
          <w:szCs w:val="24"/>
        </w:rPr>
        <w:t>inclusion</w:t>
      </w:r>
      <w:r w:rsidRPr="6A4D718A">
        <w:rPr>
          <w:sz w:val="24"/>
          <w:szCs w:val="24"/>
        </w:rPr>
        <w:t xml:space="preserve"> criteria when title</w:t>
      </w:r>
      <w:r w:rsidR="007519B9">
        <w:rPr>
          <w:sz w:val="24"/>
          <w:szCs w:val="24"/>
        </w:rPr>
        <w:t xml:space="preserve"> and abstract</w:t>
      </w:r>
      <w:r w:rsidRPr="6A4D718A">
        <w:rPr>
          <w:sz w:val="24"/>
          <w:szCs w:val="24"/>
        </w:rPr>
        <w:t xml:space="preserve"> was screened.</w:t>
      </w:r>
      <w:r w:rsidR="007519B9">
        <w:rPr>
          <w:sz w:val="24"/>
          <w:szCs w:val="24"/>
        </w:rPr>
        <w:t xml:space="preserve"> F</w:t>
      </w:r>
      <w:r w:rsidR="00D52121">
        <w:rPr>
          <w:sz w:val="24"/>
          <w:szCs w:val="24"/>
        </w:rPr>
        <w:t>ifty-nine</w:t>
      </w:r>
      <w:r w:rsidRPr="6A4D718A">
        <w:rPr>
          <w:sz w:val="24"/>
          <w:szCs w:val="24"/>
        </w:rPr>
        <w:t xml:space="preserve"> records were then sought for retrieval, and abstracts were screened, with 35 records being excluded at this stage due to not meeting the inclusion criteria. During this phase, three records were unable to be retrieved, despite being screened at abstract and seemingly fitting the review aims. The three papers were </w:t>
      </w:r>
      <w:r w:rsidR="00DC01B0" w:rsidRPr="6A4D718A">
        <w:rPr>
          <w:sz w:val="24"/>
          <w:szCs w:val="24"/>
        </w:rPr>
        <w:t>noted and</w:t>
      </w:r>
      <w:r w:rsidRPr="6A4D718A">
        <w:rPr>
          <w:sz w:val="24"/>
          <w:szCs w:val="24"/>
        </w:rPr>
        <w:t xml:space="preserve"> searched for within different databases; one was able to be retrieved, and was in</w:t>
      </w:r>
      <w:r w:rsidR="00175A70" w:rsidRPr="6A4D718A">
        <w:rPr>
          <w:sz w:val="24"/>
          <w:szCs w:val="24"/>
        </w:rPr>
        <w:t>cluded within the next phase (Gó</w:t>
      </w:r>
      <w:r w:rsidRPr="6A4D718A">
        <w:rPr>
          <w:sz w:val="24"/>
          <w:szCs w:val="24"/>
        </w:rPr>
        <w:t xml:space="preserve">mez-Carretero, 2007). For the other two, no full texts were available (Conley et al., 2003; Meert et al., 2008). Therefore </w:t>
      </w:r>
      <w:r w:rsidR="0010246E" w:rsidRPr="6A4D718A">
        <w:rPr>
          <w:sz w:val="24"/>
          <w:szCs w:val="24"/>
        </w:rPr>
        <w:t xml:space="preserve">three </w:t>
      </w:r>
      <w:r w:rsidRPr="6A4D718A">
        <w:rPr>
          <w:sz w:val="24"/>
          <w:szCs w:val="24"/>
        </w:rPr>
        <w:t>papers with no full text available were counted within the 35 records excluded.</w:t>
      </w:r>
    </w:p>
    <w:p w14:paraId="2EB46A23" w14:textId="34ACAC8C" w:rsidR="00D47B70" w:rsidRPr="00EF4A36" w:rsidRDefault="00627DA2" w:rsidP="00B606D8">
      <w:pPr>
        <w:spacing w:line="360" w:lineRule="auto"/>
        <w:rPr>
          <w:rFonts w:cstheme="minorHAnsi"/>
          <w:sz w:val="24"/>
          <w:szCs w:val="24"/>
        </w:rPr>
      </w:pPr>
      <w:r>
        <w:rPr>
          <w:rFonts w:cstheme="minorHAnsi"/>
          <w:sz w:val="24"/>
          <w:szCs w:val="24"/>
        </w:rPr>
        <w:t>Twenty-four</w:t>
      </w:r>
      <w:r w:rsidR="00D47B70" w:rsidRPr="00EF4A36">
        <w:rPr>
          <w:rFonts w:cstheme="minorHAnsi"/>
          <w:sz w:val="24"/>
          <w:szCs w:val="24"/>
        </w:rPr>
        <w:t xml:space="preserve"> </w:t>
      </w:r>
      <w:r w:rsidR="00DA79A8">
        <w:rPr>
          <w:rFonts w:cstheme="minorHAnsi"/>
          <w:sz w:val="24"/>
          <w:szCs w:val="24"/>
        </w:rPr>
        <w:t>papers</w:t>
      </w:r>
      <w:r w:rsidR="00DA79A8" w:rsidRPr="00EF4A36">
        <w:rPr>
          <w:rFonts w:cstheme="minorHAnsi"/>
          <w:sz w:val="24"/>
          <w:szCs w:val="24"/>
        </w:rPr>
        <w:t xml:space="preserve"> </w:t>
      </w:r>
      <w:r w:rsidR="00D47B70" w:rsidRPr="00EF4A36">
        <w:rPr>
          <w:rFonts w:cstheme="minorHAnsi"/>
          <w:sz w:val="24"/>
          <w:szCs w:val="24"/>
        </w:rPr>
        <w:t xml:space="preserve">were read in full to ascertain if they met the review aims. </w:t>
      </w:r>
      <w:r>
        <w:rPr>
          <w:rFonts w:cstheme="minorHAnsi"/>
          <w:sz w:val="24"/>
          <w:szCs w:val="24"/>
        </w:rPr>
        <w:t>Fifteen</w:t>
      </w:r>
      <w:r w:rsidR="00D47B70" w:rsidRPr="00EF4A36">
        <w:rPr>
          <w:rFonts w:cstheme="minorHAnsi"/>
          <w:sz w:val="24"/>
          <w:szCs w:val="24"/>
        </w:rPr>
        <w:t xml:space="preserve"> were excluded at this point for the following reasons: about healthcare staff perspectives (n = 1), focusing on hospital management (n = 2), not relating to patients’ safety within the hospital environment (n = 6), patient’s perceptions of nurses’ safety, not their own (n = 1), relating to physical safety (n = 4), related to mental health admissions (n = 1). This left nine studies taken forward to be included within the literature review.</w:t>
      </w:r>
    </w:p>
    <w:p w14:paraId="14564973" w14:textId="1C2C3D0A" w:rsidR="00D47B70" w:rsidRDefault="00D47B70" w:rsidP="00B606D8">
      <w:pPr>
        <w:spacing w:line="360" w:lineRule="auto"/>
        <w:rPr>
          <w:rFonts w:cstheme="minorHAnsi"/>
          <w:sz w:val="24"/>
          <w:szCs w:val="24"/>
        </w:rPr>
      </w:pPr>
      <w:r w:rsidRPr="00EF4A36">
        <w:rPr>
          <w:rFonts w:cstheme="minorHAnsi"/>
          <w:sz w:val="24"/>
          <w:szCs w:val="24"/>
        </w:rPr>
        <w:t>A search using the search terms was also conducted on Google Scholar, and returned six studies to be screened. Citation searching elicited nine articles for consideration. Fifteen studies were sought for retrieval, with 10 being excluded at abstract level. From the five taken forward to be read in full, one had no full text available (Vaismoradi et al., 2011), two were excluded for being unrelated to patients’ perceptions of safety (n = 1), and one for being related to perceptions of physical safety only (n = 1). Two studies were included within the review.</w:t>
      </w:r>
      <w:r w:rsidR="00DC01B0" w:rsidRPr="00EF4A36">
        <w:rPr>
          <w:rFonts w:cstheme="minorHAnsi"/>
          <w:sz w:val="24"/>
          <w:szCs w:val="24"/>
        </w:rPr>
        <w:t xml:space="preserve"> </w:t>
      </w:r>
      <w:r w:rsidRPr="00EF4A36">
        <w:rPr>
          <w:rFonts w:cstheme="minorHAnsi"/>
          <w:sz w:val="24"/>
          <w:szCs w:val="24"/>
        </w:rPr>
        <w:t>A total of 11 studies were reviewed, appraised and synthesised.</w:t>
      </w:r>
    </w:p>
    <w:p w14:paraId="4E8C8B3E" w14:textId="77777777" w:rsidR="007519B9" w:rsidRPr="007519B9" w:rsidRDefault="007519B9" w:rsidP="007519B9">
      <w:pPr>
        <w:spacing w:line="360" w:lineRule="auto"/>
        <w:rPr>
          <w:rFonts w:cstheme="minorHAnsi"/>
          <w:b/>
          <w:i/>
          <w:sz w:val="24"/>
          <w:szCs w:val="24"/>
        </w:rPr>
      </w:pPr>
      <w:bookmarkStart w:id="13" w:name="_Toc132116057"/>
      <w:r w:rsidRPr="007519B9">
        <w:rPr>
          <w:rFonts w:cstheme="minorHAnsi"/>
          <w:b/>
          <w:i/>
          <w:sz w:val="24"/>
          <w:szCs w:val="24"/>
        </w:rPr>
        <w:t>Publication bias</w:t>
      </w:r>
      <w:bookmarkEnd w:id="13"/>
    </w:p>
    <w:p w14:paraId="00C6A457" w14:textId="77777777" w:rsidR="007519B9" w:rsidRPr="007519B9" w:rsidRDefault="007519B9" w:rsidP="007519B9">
      <w:pPr>
        <w:spacing w:line="360" w:lineRule="auto"/>
        <w:rPr>
          <w:rFonts w:cstheme="minorHAnsi"/>
          <w:sz w:val="24"/>
          <w:szCs w:val="24"/>
        </w:rPr>
      </w:pPr>
      <w:r w:rsidRPr="007519B9">
        <w:rPr>
          <w:rFonts w:cstheme="minorHAnsi"/>
          <w:sz w:val="24"/>
          <w:szCs w:val="24"/>
        </w:rPr>
        <w:lastRenderedPageBreak/>
        <w:t xml:space="preserve">Publication bias must be considered when conducting a review of the literature. Within qualitative studies, publication bias may occur in reporting of the results and lack of transparency in these, which would not enable an independent researcher to review the data and draw similar conclusions from this (Smith &amp; Noble, 2014). </w:t>
      </w:r>
    </w:p>
    <w:p w14:paraId="296B68D2" w14:textId="46660433" w:rsidR="007519B9" w:rsidRDefault="007519B9" w:rsidP="00B606D8">
      <w:pPr>
        <w:spacing w:line="360" w:lineRule="auto"/>
        <w:rPr>
          <w:rFonts w:cstheme="minorHAnsi"/>
          <w:sz w:val="24"/>
          <w:szCs w:val="24"/>
        </w:rPr>
      </w:pPr>
      <w:r w:rsidRPr="007519B9">
        <w:rPr>
          <w:rFonts w:cstheme="minorHAnsi"/>
          <w:sz w:val="24"/>
          <w:szCs w:val="24"/>
        </w:rPr>
        <w:t>To counterbalance some publication bias, grey literature was sought in a bid to consider literature that had not been openly published or had been presented at conferences (Petticrew et al., 2008).</w:t>
      </w:r>
    </w:p>
    <w:p w14:paraId="55883E33" w14:textId="77777777" w:rsidR="007519B9" w:rsidRPr="00EF4A36" w:rsidRDefault="007519B9" w:rsidP="00B606D8">
      <w:pPr>
        <w:spacing w:line="360" w:lineRule="auto"/>
        <w:rPr>
          <w:rFonts w:cstheme="minorHAnsi"/>
          <w:sz w:val="24"/>
          <w:szCs w:val="24"/>
        </w:rPr>
        <w:sectPr w:rsidR="007519B9" w:rsidRPr="00EF4A36" w:rsidSect="00AD4E7E">
          <w:footerReference w:type="even" r:id="rId12"/>
          <w:footerReference w:type="default" r:id="rId13"/>
          <w:pgSz w:w="11906" w:h="16838" w:code="9"/>
          <w:pgMar w:top="1440" w:right="1440" w:bottom="1440" w:left="1440" w:header="706" w:footer="706" w:gutter="0"/>
          <w:cols w:space="708"/>
          <w:titlePg/>
          <w:docGrid w:linePitch="360"/>
        </w:sectPr>
      </w:pPr>
    </w:p>
    <w:p w14:paraId="22FEFB28" w14:textId="154D054A" w:rsidR="00D47B70" w:rsidRPr="00EF4A36" w:rsidRDefault="00DA79A8" w:rsidP="00B606D8">
      <w:pPr>
        <w:spacing w:after="0" w:line="360" w:lineRule="auto"/>
        <w:rPr>
          <w:b/>
          <w:sz w:val="24"/>
          <w:szCs w:val="24"/>
        </w:rPr>
      </w:pPr>
      <w:r>
        <w:rPr>
          <w:b/>
          <w:sz w:val="24"/>
          <w:szCs w:val="24"/>
        </w:rPr>
        <w:lastRenderedPageBreak/>
        <w:t>Figure 1</w:t>
      </w:r>
      <w:r w:rsidR="007C7F7D">
        <w:rPr>
          <w:b/>
          <w:sz w:val="24"/>
          <w:szCs w:val="24"/>
        </w:rPr>
        <w:t xml:space="preserve"> </w:t>
      </w:r>
    </w:p>
    <w:p w14:paraId="2AF60247" w14:textId="77777777" w:rsidR="00D47B70" w:rsidRPr="00EF4A36" w:rsidRDefault="00D47B70" w:rsidP="00B606D8">
      <w:pPr>
        <w:spacing w:after="0" w:line="360" w:lineRule="auto"/>
        <w:rPr>
          <w:i/>
          <w:sz w:val="24"/>
          <w:szCs w:val="24"/>
        </w:rPr>
      </w:pPr>
      <w:r w:rsidRPr="00EF4A36">
        <w:rPr>
          <w:i/>
          <w:sz w:val="24"/>
          <w:szCs w:val="24"/>
        </w:rPr>
        <w:t>PRISMA Flow Diagram Detailing Search Terms and Sources (Page et al., 2021)</w:t>
      </w:r>
    </w:p>
    <w:p w14:paraId="3AC221FA" w14:textId="77777777" w:rsidR="00D47B70" w:rsidRPr="00EF4A36" w:rsidRDefault="00D47B70" w:rsidP="00B606D8">
      <w:pPr>
        <w:spacing w:after="0" w:line="360" w:lineRule="auto"/>
        <w:rPr>
          <w:sz w:val="24"/>
          <w:szCs w:val="24"/>
        </w:rPr>
      </w:pPr>
      <w:r w:rsidRPr="00EF4A36">
        <w:rPr>
          <w:noProof/>
          <w:sz w:val="24"/>
          <w:szCs w:val="24"/>
          <w:lang w:eastAsia="en-GB"/>
        </w:rPr>
        <mc:AlternateContent>
          <mc:Choice Requires="wps">
            <w:drawing>
              <wp:anchor distT="0" distB="0" distL="114300" distR="114300" simplePos="0" relativeHeight="251658257" behindDoc="0" locked="0" layoutInCell="1" allowOverlap="1" wp14:anchorId="209728D9" wp14:editId="6206C181">
                <wp:simplePos x="0" y="0"/>
                <wp:positionH relativeFrom="column">
                  <wp:posOffset>567055</wp:posOffset>
                </wp:positionH>
                <wp:positionV relativeFrom="paragraph">
                  <wp:posOffset>74295</wp:posOffset>
                </wp:positionV>
                <wp:extent cx="4345305" cy="262890"/>
                <wp:effectExtent l="0" t="0" r="17145" b="22860"/>
                <wp:wrapNone/>
                <wp:docPr id="194" name="Flowchart: Alternate Process 194"/>
                <wp:cNvGraphicFramePr/>
                <a:graphic xmlns:a="http://schemas.openxmlformats.org/drawingml/2006/main">
                  <a:graphicData uri="http://schemas.microsoft.com/office/word/2010/wordprocessingShape">
                    <wps:wsp>
                      <wps:cNvSpPr/>
                      <wps:spPr>
                        <a:xfrm>
                          <a:off x="0" y="0"/>
                          <a:ext cx="4344670" cy="262890"/>
                        </a:xfrm>
                        <a:prstGeom prst="flowChartAlternateProcess">
                          <a:avLst/>
                        </a:prstGeom>
                        <a:no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4008240E" w14:textId="77777777" w:rsidR="00ED2900" w:rsidRDefault="00ED2900" w:rsidP="00D47B70">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Identification of studies via databases and registers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9728D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94" o:spid="_x0000_s1026" type="#_x0000_t176" style="position:absolute;margin-left:44.65pt;margin-top:5.85pt;width:342.15pt;height:20.7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" filled="f" strokecolor="black [3213]" strokeweight="1pt">
                <v:textbox>
                  <w:txbxContent>
                    <w:p w14:paraId="4008240E" w14:textId="77777777" w:rsidR="00ED2900" w:rsidRDefault="00ED2900" w:rsidP="00D47B70">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Identification of studies via databases and registers</w:t>
                      </w:r>
                    </w:p>
                  </w:txbxContent>
                </v:textbox>
              </v:shape>
            </w:pict>
          </mc:Fallback>
        </mc:AlternateContent>
      </w:r>
      <w:r w:rsidRPr="00EF4A36">
        <w:rPr>
          <w:noProof/>
          <w:sz w:val="24"/>
          <w:szCs w:val="24"/>
          <w:lang w:eastAsia="en-GB"/>
        </w:rPr>
        <mc:AlternateContent>
          <mc:Choice Requires="wps">
            <w:drawing>
              <wp:anchor distT="0" distB="0" distL="114300" distR="114300" simplePos="0" relativeHeight="251658259" behindDoc="0" locked="0" layoutInCell="1" allowOverlap="1" wp14:anchorId="383A664D" wp14:editId="33737C27">
                <wp:simplePos x="0" y="0"/>
                <wp:positionH relativeFrom="column">
                  <wp:posOffset>-403860</wp:posOffset>
                </wp:positionH>
                <wp:positionV relativeFrom="paragraph">
                  <wp:posOffset>943610</wp:posOffset>
                </wp:positionV>
                <wp:extent cx="1276985" cy="262890"/>
                <wp:effectExtent l="0" t="7302" r="11112" b="11113"/>
                <wp:wrapNone/>
                <wp:docPr id="195" name="Flowchart: Alternate Process 195"/>
                <wp:cNvGraphicFramePr/>
                <a:graphic xmlns:a="http://schemas.openxmlformats.org/drawingml/2006/main">
                  <a:graphicData uri="http://schemas.microsoft.com/office/word/2010/wordprocessingShape">
                    <wps:wsp>
                      <wps:cNvSpPr/>
                      <wps:spPr>
                        <a:xfrm rot="16200000">
                          <a:off x="0" y="0"/>
                          <a:ext cx="1276985" cy="262890"/>
                        </a:xfrm>
                        <a:prstGeom prst="flowChartAlternateProcess">
                          <a:avLst/>
                        </a:prstGeom>
                        <a:no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4CDB9FC3" w14:textId="77777777" w:rsidR="00ED2900" w:rsidRDefault="00ED2900" w:rsidP="00D47B70">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Identification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A664D" id="Flowchart: Alternate Process 195" o:spid="_x0000_s1027" type="#_x0000_t176" style="position:absolute;margin-left:-31.8pt;margin-top:74.3pt;width:100.55pt;height:20.7pt;rotation:-90;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" filled="f" strokecolor="black [3213]" strokeweight="1pt">
                <v:textbox>
                  <w:txbxContent>
                    <w:p w14:paraId="4CDB9FC3" w14:textId="77777777" w:rsidR="00ED2900" w:rsidRDefault="00ED2900" w:rsidP="00D47B70">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Identification</w:t>
                      </w:r>
                    </w:p>
                  </w:txbxContent>
                </v:textbox>
              </v:shape>
            </w:pict>
          </mc:Fallback>
        </mc:AlternateContent>
      </w:r>
      <w:r w:rsidRPr="00EF4A36">
        <w:rPr>
          <w:noProof/>
          <w:sz w:val="24"/>
          <w:szCs w:val="24"/>
          <w:lang w:eastAsia="en-GB"/>
        </w:rPr>
        <mc:AlternateContent>
          <mc:Choice Requires="wps">
            <w:drawing>
              <wp:anchor distT="0" distB="0" distL="114300" distR="114300" simplePos="0" relativeHeight="251658261" behindDoc="0" locked="0" layoutInCell="1" allowOverlap="1" wp14:anchorId="706EB862" wp14:editId="62A48E19">
                <wp:simplePos x="0" y="0"/>
                <wp:positionH relativeFrom="column">
                  <wp:posOffset>-133350</wp:posOffset>
                </wp:positionH>
                <wp:positionV relativeFrom="paragraph">
                  <wp:posOffset>5400675</wp:posOffset>
                </wp:positionV>
                <wp:extent cx="764540" cy="262890"/>
                <wp:effectExtent l="3175" t="0" r="19685" b="19685"/>
                <wp:wrapNone/>
                <wp:docPr id="33" name="Flowchart: Alternate Process 33"/>
                <wp:cNvGraphicFramePr/>
                <a:graphic xmlns:a="http://schemas.openxmlformats.org/drawingml/2006/main">
                  <a:graphicData uri="http://schemas.microsoft.com/office/word/2010/wordprocessingShape">
                    <wps:wsp>
                      <wps:cNvSpPr/>
                      <wps:spPr>
                        <a:xfrm rot="16200000">
                          <a:off x="0" y="0"/>
                          <a:ext cx="763905" cy="262890"/>
                        </a:xfrm>
                        <a:prstGeom prst="flowChartAlternateProcess">
                          <a:avLst/>
                        </a:prstGeom>
                        <a:no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53F73C84" w14:textId="77777777" w:rsidR="00ED2900" w:rsidRDefault="00ED2900" w:rsidP="00D47B70">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Included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EB862" id="Flowchart: Alternate Process 33" o:spid="_x0000_s1028" type="#_x0000_t176" style="position:absolute;margin-left:-10.5pt;margin-top:425.25pt;width:60.2pt;height:20.7pt;rotation:-90;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" filled="f" strokecolor="black [3213]" strokeweight="1pt">
                <v:textbox>
                  <w:txbxContent>
                    <w:p w14:paraId="53F73C84" w14:textId="77777777" w:rsidR="00ED2900" w:rsidRDefault="00ED2900" w:rsidP="00D47B70">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Included</w:t>
                      </w:r>
                    </w:p>
                  </w:txbxContent>
                </v:textbox>
              </v:shape>
            </w:pict>
          </mc:Fallback>
        </mc:AlternateContent>
      </w:r>
      <w:r w:rsidRPr="00EF4A36">
        <w:rPr>
          <w:noProof/>
          <w:sz w:val="24"/>
          <w:szCs w:val="24"/>
          <w:lang w:eastAsia="en-GB"/>
        </w:rPr>
        <mc:AlternateContent>
          <mc:Choice Requires="wps">
            <w:drawing>
              <wp:anchor distT="0" distB="0" distL="114300" distR="114300" simplePos="0" relativeHeight="251658240" behindDoc="0" locked="0" layoutInCell="1" allowOverlap="1" wp14:anchorId="5DEC30B8" wp14:editId="4915E24D">
                <wp:simplePos x="0" y="0"/>
                <wp:positionH relativeFrom="column">
                  <wp:posOffset>559435</wp:posOffset>
                </wp:positionH>
                <wp:positionV relativeFrom="paragraph">
                  <wp:posOffset>437515</wp:posOffset>
                </wp:positionV>
                <wp:extent cx="1887220" cy="1243330"/>
                <wp:effectExtent l="0" t="0" r="17780" b="13970"/>
                <wp:wrapNone/>
                <wp:docPr id="196" name="Rectangle 196"/>
                <wp:cNvGraphicFramePr/>
                <a:graphic xmlns:a="http://schemas.openxmlformats.org/drawingml/2006/main">
                  <a:graphicData uri="http://schemas.microsoft.com/office/word/2010/wordprocessingShape">
                    <wps:wsp>
                      <wps:cNvSpPr/>
                      <wps:spPr>
                        <a:xfrm>
                          <a:off x="0" y="0"/>
                          <a:ext cx="1887220" cy="12433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1C8485" w14:textId="77777777" w:rsidR="00ED2900" w:rsidRDefault="00ED2900" w:rsidP="00D47B70">
                            <w:pPr>
                              <w:spacing w:after="0" w:line="240" w:lineRule="auto"/>
                              <w:rPr>
                                <w:rFonts w:ascii="Arial" w:hAnsi="Arial" w:cs="Arial"/>
                                <w:color w:val="000000" w:themeColor="text1"/>
                                <w:sz w:val="18"/>
                                <w:szCs w:val="20"/>
                              </w:rPr>
                            </w:pPr>
                            <w:r>
                              <w:rPr>
                                <w:rFonts w:ascii="Arial" w:hAnsi="Arial" w:cs="Arial"/>
                                <w:color w:val="000000" w:themeColor="text1"/>
                                <w:sz w:val="18"/>
                                <w:szCs w:val="20"/>
                              </w:rPr>
                              <w:t>Records identified from:</w:t>
                            </w:r>
                          </w:p>
                          <w:p w14:paraId="32148A2E" w14:textId="77777777" w:rsidR="00ED2900" w:rsidRDefault="00ED2900" w:rsidP="00D47B70">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Databases (n = 433):  Scopus (139), EBSCO (289) (Medline (146), PsychInfo (96), PsycArticles (2), CINAHL (45)), OpenGrey (5)</w:t>
                            </w:r>
                          </w:p>
                          <w:p w14:paraId="5905D276" w14:textId="77777777" w:rsidR="00ED2900" w:rsidRDefault="00ED2900" w:rsidP="00D47B70">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EthoS (n = 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EC30B8" id="Rectangle 196" o:spid="_x0000_s1029" style="position:absolute;margin-left:44.05pt;margin-top:34.45pt;width:148.6pt;height:97.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" filled="f" strokecolor="black [3213]" strokeweight="1pt">
                <v:textbox>
                  <w:txbxContent>
                    <w:p w14:paraId="051C8485" w14:textId="77777777" w:rsidR="00ED2900" w:rsidRDefault="00ED2900" w:rsidP="00D47B70">
                      <w:pPr>
                        <w:spacing w:after="0" w:line="240" w:lineRule="auto"/>
                        <w:rPr>
                          <w:rFonts w:ascii="Arial" w:hAnsi="Arial" w:cs="Arial"/>
                          <w:color w:val="000000" w:themeColor="text1"/>
                          <w:sz w:val="18"/>
                          <w:szCs w:val="20"/>
                        </w:rPr>
                      </w:pPr>
                      <w:r>
                        <w:rPr>
                          <w:rFonts w:ascii="Arial" w:hAnsi="Arial" w:cs="Arial"/>
                          <w:color w:val="000000" w:themeColor="text1"/>
                          <w:sz w:val="18"/>
                          <w:szCs w:val="20"/>
                        </w:rPr>
                        <w:t>Records identified from:</w:t>
                      </w:r>
                    </w:p>
                    <w:p w14:paraId="32148A2E" w14:textId="77777777" w:rsidR="00ED2900" w:rsidRDefault="00ED2900" w:rsidP="00D47B70">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Databases (n = 433):  Scopus (139), EBSCO (289) (Medline (146), PsychInfo (96), PsycArticles (2), CINAHL (45)), OpenGrey (5)</w:t>
                      </w:r>
                    </w:p>
                    <w:p w14:paraId="5905D276" w14:textId="77777777" w:rsidR="00ED2900" w:rsidRDefault="00ED2900" w:rsidP="00D47B70">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EthoS (n = 0)</w:t>
                      </w:r>
                    </w:p>
                  </w:txbxContent>
                </v:textbox>
              </v:rect>
            </w:pict>
          </mc:Fallback>
        </mc:AlternateContent>
      </w:r>
      <w:r w:rsidRPr="00EF4A36">
        <w:rPr>
          <w:noProof/>
          <w:sz w:val="24"/>
          <w:szCs w:val="24"/>
          <w:lang w:eastAsia="en-GB"/>
        </w:rPr>
        <mc:AlternateContent>
          <mc:Choice Requires="wps">
            <w:drawing>
              <wp:anchor distT="0" distB="0" distL="114300" distR="114300" simplePos="0" relativeHeight="251658241" behindDoc="0" locked="0" layoutInCell="1" allowOverlap="1" wp14:anchorId="67978D8B" wp14:editId="3C1E0B14">
                <wp:simplePos x="0" y="0"/>
                <wp:positionH relativeFrom="column">
                  <wp:posOffset>3037205</wp:posOffset>
                </wp:positionH>
                <wp:positionV relativeFrom="paragraph">
                  <wp:posOffset>434975</wp:posOffset>
                </wp:positionV>
                <wp:extent cx="1887220" cy="1362710"/>
                <wp:effectExtent l="0" t="0" r="17780" b="27940"/>
                <wp:wrapNone/>
                <wp:docPr id="197" name="Rectangle 197"/>
                <wp:cNvGraphicFramePr/>
                <a:graphic xmlns:a="http://schemas.openxmlformats.org/drawingml/2006/main">
                  <a:graphicData uri="http://schemas.microsoft.com/office/word/2010/wordprocessingShape">
                    <wps:wsp>
                      <wps:cNvSpPr/>
                      <wps:spPr>
                        <a:xfrm>
                          <a:off x="0" y="0"/>
                          <a:ext cx="1887220" cy="13620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B73122" w14:textId="77777777" w:rsidR="00ED2900" w:rsidRDefault="00ED2900" w:rsidP="00D47B70">
                            <w:pPr>
                              <w:spacing w:after="0" w:line="240" w:lineRule="auto"/>
                              <w:rPr>
                                <w:rFonts w:ascii="Arial" w:hAnsi="Arial" w:cs="Arial"/>
                                <w:color w:val="000000" w:themeColor="text1"/>
                                <w:sz w:val="18"/>
                                <w:szCs w:val="20"/>
                              </w:rPr>
                            </w:pPr>
                            <w:r>
                              <w:rPr>
                                <w:rFonts w:ascii="Arial" w:hAnsi="Arial" w:cs="Arial"/>
                                <w:color w:val="000000" w:themeColor="text1"/>
                                <w:sz w:val="18"/>
                                <w:szCs w:val="20"/>
                              </w:rPr>
                              <w:t xml:space="preserve">Records removed </w:t>
                            </w:r>
                            <w:r>
                              <w:rPr>
                                <w:rFonts w:ascii="Arial" w:hAnsi="Arial" w:cs="Arial"/>
                                <w:i/>
                                <w:iCs/>
                                <w:color w:val="000000" w:themeColor="text1"/>
                                <w:sz w:val="18"/>
                                <w:szCs w:val="20"/>
                              </w:rPr>
                              <w:t>before screening</w:t>
                            </w:r>
                            <w:r>
                              <w:rPr>
                                <w:rFonts w:ascii="Arial" w:hAnsi="Arial" w:cs="Arial"/>
                                <w:color w:val="000000" w:themeColor="text1"/>
                                <w:sz w:val="18"/>
                                <w:szCs w:val="20"/>
                              </w:rPr>
                              <w:t>:</w:t>
                            </w:r>
                          </w:p>
                          <w:p w14:paraId="6EE4E03B" w14:textId="77777777" w:rsidR="00ED2900" w:rsidRDefault="00ED2900" w:rsidP="00D47B70">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Duplicate records removed  (n = 117)</w:t>
                            </w:r>
                          </w:p>
                          <w:p w14:paraId="5D7B3370" w14:textId="77777777" w:rsidR="00ED2900" w:rsidRDefault="00ED2900" w:rsidP="00D47B70">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Records marked as ineligible by automation tools (n = 6 – no available translation)</w:t>
                            </w:r>
                          </w:p>
                          <w:p w14:paraId="5A714134" w14:textId="77777777" w:rsidR="00ED2900" w:rsidRDefault="00ED2900" w:rsidP="00D47B70">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Records removed for other reasons (n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78D8B" id="Rectangle 197" o:spid="_x0000_s1030" style="position:absolute;margin-left:239.15pt;margin-top:34.25pt;width:148.6pt;height:107.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" filled="f" strokecolor="black [3213]" strokeweight="1pt">
                <v:textbox>
                  <w:txbxContent>
                    <w:p w14:paraId="60B73122" w14:textId="77777777" w:rsidR="00ED2900" w:rsidRDefault="00ED2900" w:rsidP="00D47B70">
                      <w:pPr>
                        <w:spacing w:after="0" w:line="240" w:lineRule="auto"/>
                        <w:rPr>
                          <w:rFonts w:ascii="Arial" w:hAnsi="Arial" w:cs="Arial"/>
                          <w:color w:val="000000" w:themeColor="text1"/>
                          <w:sz w:val="18"/>
                          <w:szCs w:val="20"/>
                        </w:rPr>
                      </w:pPr>
                      <w:r>
                        <w:rPr>
                          <w:rFonts w:ascii="Arial" w:hAnsi="Arial" w:cs="Arial"/>
                          <w:color w:val="000000" w:themeColor="text1"/>
                          <w:sz w:val="18"/>
                          <w:szCs w:val="20"/>
                        </w:rPr>
                        <w:t xml:space="preserve">Records removed </w:t>
                      </w:r>
                      <w:r>
                        <w:rPr>
                          <w:rFonts w:ascii="Arial" w:hAnsi="Arial" w:cs="Arial"/>
                          <w:i/>
                          <w:iCs/>
                          <w:color w:val="000000" w:themeColor="text1"/>
                          <w:sz w:val="18"/>
                          <w:szCs w:val="20"/>
                        </w:rPr>
                        <w:t>before screening</w:t>
                      </w:r>
                      <w:r>
                        <w:rPr>
                          <w:rFonts w:ascii="Arial" w:hAnsi="Arial" w:cs="Arial"/>
                          <w:color w:val="000000" w:themeColor="text1"/>
                          <w:sz w:val="18"/>
                          <w:szCs w:val="20"/>
                        </w:rPr>
                        <w:t>:</w:t>
                      </w:r>
                    </w:p>
                    <w:p w14:paraId="6EE4E03B" w14:textId="77777777" w:rsidR="00ED2900" w:rsidRDefault="00ED2900" w:rsidP="00D47B70">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Duplicate records removed  (n = 117)</w:t>
                      </w:r>
                    </w:p>
                    <w:p w14:paraId="5D7B3370" w14:textId="77777777" w:rsidR="00ED2900" w:rsidRDefault="00ED2900" w:rsidP="00D47B70">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Records marked as ineligible by automation tools (n = 6 – no available translation)</w:t>
                      </w:r>
                    </w:p>
                    <w:p w14:paraId="5A714134" w14:textId="77777777" w:rsidR="00ED2900" w:rsidRDefault="00ED2900" w:rsidP="00D47B70">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Records removed for other reasons (n =)</w:t>
                      </w:r>
                    </w:p>
                  </w:txbxContent>
                </v:textbox>
              </v:rect>
            </w:pict>
          </mc:Fallback>
        </mc:AlternateContent>
      </w:r>
      <w:r w:rsidRPr="00EF4A36">
        <w:rPr>
          <w:noProof/>
          <w:sz w:val="24"/>
          <w:szCs w:val="24"/>
          <w:lang w:eastAsia="en-GB"/>
        </w:rPr>
        <mc:AlternateContent>
          <mc:Choice Requires="wps">
            <w:drawing>
              <wp:anchor distT="0" distB="0" distL="114300" distR="114300" simplePos="0" relativeHeight="251658242" behindDoc="0" locked="0" layoutInCell="1" allowOverlap="1" wp14:anchorId="679BC239" wp14:editId="5D76FB3E">
                <wp:simplePos x="0" y="0"/>
                <wp:positionH relativeFrom="column">
                  <wp:posOffset>559435</wp:posOffset>
                </wp:positionH>
                <wp:positionV relativeFrom="paragraph">
                  <wp:posOffset>2058670</wp:posOffset>
                </wp:positionV>
                <wp:extent cx="1887220" cy="526415"/>
                <wp:effectExtent l="0" t="0" r="17780" b="26035"/>
                <wp:wrapNone/>
                <wp:docPr id="198" name="Rectangle 198"/>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FA8852" w14:textId="77777777" w:rsidR="00ED2900" w:rsidRDefault="00ED2900" w:rsidP="00D47B70">
                            <w:pPr>
                              <w:spacing w:after="0" w:line="240" w:lineRule="auto"/>
                              <w:rPr>
                                <w:rFonts w:ascii="Arial" w:hAnsi="Arial" w:cs="Arial"/>
                                <w:color w:val="000000" w:themeColor="text1"/>
                                <w:sz w:val="18"/>
                                <w:szCs w:val="20"/>
                              </w:rPr>
                            </w:pPr>
                            <w:r>
                              <w:rPr>
                                <w:rFonts w:ascii="Arial" w:hAnsi="Arial" w:cs="Arial"/>
                                <w:color w:val="000000" w:themeColor="text1"/>
                                <w:sz w:val="18"/>
                                <w:szCs w:val="20"/>
                              </w:rPr>
                              <w:t>Records screened</w:t>
                            </w:r>
                          </w:p>
                          <w:p w14:paraId="234C8350" w14:textId="77777777" w:rsidR="00ED2900" w:rsidRDefault="00ED2900" w:rsidP="00D47B70">
                            <w:pPr>
                              <w:spacing w:after="0" w:line="240" w:lineRule="auto"/>
                              <w:rPr>
                                <w:rFonts w:ascii="Arial" w:hAnsi="Arial" w:cs="Arial"/>
                                <w:color w:val="000000" w:themeColor="text1"/>
                                <w:sz w:val="18"/>
                                <w:szCs w:val="20"/>
                              </w:rPr>
                            </w:pPr>
                            <w:r>
                              <w:rPr>
                                <w:rFonts w:ascii="Arial" w:hAnsi="Arial" w:cs="Arial"/>
                                <w:color w:val="000000" w:themeColor="text1"/>
                                <w:sz w:val="18"/>
                                <w:szCs w:val="20"/>
                              </w:rPr>
                              <w:t>(n = 311)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BC239" id="Rectangle 198" o:spid="_x0000_s1031" style="position:absolute;margin-left:44.05pt;margin-top:162.1pt;width:148.6pt;height:41.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" filled="f" strokecolor="black [3213]" strokeweight="1pt">
                <v:textbox>
                  <w:txbxContent>
                    <w:p w14:paraId="21FA8852" w14:textId="77777777" w:rsidR="00ED2900" w:rsidRDefault="00ED2900" w:rsidP="00D47B70">
                      <w:pPr>
                        <w:spacing w:after="0" w:line="240" w:lineRule="auto"/>
                        <w:rPr>
                          <w:rFonts w:ascii="Arial" w:hAnsi="Arial" w:cs="Arial"/>
                          <w:color w:val="000000" w:themeColor="text1"/>
                          <w:sz w:val="18"/>
                          <w:szCs w:val="20"/>
                        </w:rPr>
                      </w:pPr>
                      <w:r>
                        <w:rPr>
                          <w:rFonts w:ascii="Arial" w:hAnsi="Arial" w:cs="Arial"/>
                          <w:color w:val="000000" w:themeColor="text1"/>
                          <w:sz w:val="18"/>
                          <w:szCs w:val="20"/>
                        </w:rPr>
                        <w:t>Records screened</w:t>
                      </w:r>
                    </w:p>
                    <w:p w14:paraId="234C8350" w14:textId="77777777" w:rsidR="00ED2900" w:rsidRDefault="00ED2900" w:rsidP="00D47B70">
                      <w:pPr>
                        <w:spacing w:after="0" w:line="240" w:lineRule="auto"/>
                        <w:rPr>
                          <w:rFonts w:ascii="Arial" w:hAnsi="Arial" w:cs="Arial"/>
                          <w:color w:val="000000" w:themeColor="text1"/>
                          <w:sz w:val="18"/>
                          <w:szCs w:val="20"/>
                        </w:rPr>
                      </w:pPr>
                      <w:r>
                        <w:rPr>
                          <w:rFonts w:ascii="Arial" w:hAnsi="Arial" w:cs="Arial"/>
                          <w:color w:val="000000" w:themeColor="text1"/>
                          <w:sz w:val="18"/>
                          <w:szCs w:val="20"/>
                        </w:rPr>
                        <w:t>(n = 311)</w:t>
                      </w:r>
                    </w:p>
                  </w:txbxContent>
                </v:textbox>
              </v:rect>
            </w:pict>
          </mc:Fallback>
        </mc:AlternateContent>
      </w:r>
      <w:r w:rsidRPr="00EF4A36">
        <w:rPr>
          <w:noProof/>
          <w:sz w:val="24"/>
          <w:szCs w:val="24"/>
          <w:lang w:eastAsia="en-GB"/>
        </w:rPr>
        <mc:AlternateContent>
          <mc:Choice Requires="wps">
            <w:drawing>
              <wp:anchor distT="0" distB="0" distL="114300" distR="114300" simplePos="0" relativeHeight="251658243" behindDoc="0" locked="0" layoutInCell="1" allowOverlap="1" wp14:anchorId="38916100" wp14:editId="3C4310EC">
                <wp:simplePos x="0" y="0"/>
                <wp:positionH relativeFrom="column">
                  <wp:posOffset>3048000</wp:posOffset>
                </wp:positionH>
                <wp:positionV relativeFrom="paragraph">
                  <wp:posOffset>2058670</wp:posOffset>
                </wp:positionV>
                <wp:extent cx="1887220" cy="526415"/>
                <wp:effectExtent l="0" t="0" r="17780" b="26035"/>
                <wp:wrapNone/>
                <wp:docPr id="199" name="Rectangle 199"/>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9B216C" w14:textId="77777777" w:rsidR="00ED2900" w:rsidRDefault="00ED2900" w:rsidP="00D47B70">
                            <w:pPr>
                              <w:spacing w:after="0" w:line="240" w:lineRule="auto"/>
                              <w:rPr>
                                <w:rFonts w:ascii="Arial" w:hAnsi="Arial" w:cs="Arial"/>
                                <w:color w:val="000000" w:themeColor="text1"/>
                                <w:sz w:val="18"/>
                                <w:szCs w:val="20"/>
                              </w:rPr>
                            </w:pPr>
                            <w:r>
                              <w:rPr>
                                <w:rFonts w:ascii="Arial" w:hAnsi="Arial" w:cs="Arial"/>
                                <w:color w:val="000000" w:themeColor="text1"/>
                                <w:sz w:val="18"/>
                                <w:szCs w:val="20"/>
                              </w:rPr>
                              <w:t>Records excluded</w:t>
                            </w:r>
                          </w:p>
                          <w:p w14:paraId="075DF73E" w14:textId="77777777" w:rsidR="00ED2900" w:rsidRDefault="00ED2900" w:rsidP="00D47B70">
                            <w:pPr>
                              <w:spacing w:after="0" w:line="240" w:lineRule="auto"/>
                              <w:rPr>
                                <w:rFonts w:ascii="Arial" w:hAnsi="Arial" w:cs="Arial"/>
                                <w:color w:val="000000" w:themeColor="text1"/>
                                <w:sz w:val="18"/>
                                <w:szCs w:val="20"/>
                              </w:rPr>
                            </w:pPr>
                            <w:r>
                              <w:rPr>
                                <w:rFonts w:ascii="Arial" w:hAnsi="Arial" w:cs="Arial"/>
                                <w:color w:val="000000" w:themeColor="text1"/>
                                <w:sz w:val="18"/>
                                <w:szCs w:val="20"/>
                              </w:rPr>
                              <w:t>(n = 252)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916100" id="Rectangle 199" o:spid="_x0000_s1032" style="position:absolute;margin-left:240pt;margin-top:162.1pt;width:148.6pt;height:41.4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" filled="f" strokecolor="black [3213]" strokeweight="1pt">
                <v:textbox>
                  <w:txbxContent>
                    <w:p w14:paraId="119B216C" w14:textId="77777777" w:rsidR="00ED2900" w:rsidRDefault="00ED2900" w:rsidP="00D47B70">
                      <w:pPr>
                        <w:spacing w:after="0" w:line="240" w:lineRule="auto"/>
                        <w:rPr>
                          <w:rFonts w:ascii="Arial" w:hAnsi="Arial" w:cs="Arial"/>
                          <w:color w:val="000000" w:themeColor="text1"/>
                          <w:sz w:val="18"/>
                          <w:szCs w:val="20"/>
                        </w:rPr>
                      </w:pPr>
                      <w:r>
                        <w:rPr>
                          <w:rFonts w:ascii="Arial" w:hAnsi="Arial" w:cs="Arial"/>
                          <w:color w:val="000000" w:themeColor="text1"/>
                          <w:sz w:val="18"/>
                          <w:szCs w:val="20"/>
                        </w:rPr>
                        <w:t>Records excluded</w:t>
                      </w:r>
                    </w:p>
                    <w:p w14:paraId="075DF73E" w14:textId="77777777" w:rsidR="00ED2900" w:rsidRDefault="00ED2900" w:rsidP="00D47B70">
                      <w:pPr>
                        <w:spacing w:after="0" w:line="240" w:lineRule="auto"/>
                        <w:rPr>
                          <w:rFonts w:ascii="Arial" w:hAnsi="Arial" w:cs="Arial"/>
                          <w:color w:val="000000" w:themeColor="text1"/>
                          <w:sz w:val="18"/>
                          <w:szCs w:val="20"/>
                        </w:rPr>
                      </w:pPr>
                      <w:r>
                        <w:rPr>
                          <w:rFonts w:ascii="Arial" w:hAnsi="Arial" w:cs="Arial"/>
                          <w:color w:val="000000" w:themeColor="text1"/>
                          <w:sz w:val="18"/>
                          <w:szCs w:val="20"/>
                        </w:rPr>
                        <w:t>(n = 252)</w:t>
                      </w:r>
                    </w:p>
                  </w:txbxContent>
                </v:textbox>
              </v:rect>
            </w:pict>
          </mc:Fallback>
        </mc:AlternateContent>
      </w:r>
      <w:r w:rsidRPr="00EF4A36">
        <w:rPr>
          <w:noProof/>
          <w:sz w:val="24"/>
          <w:szCs w:val="24"/>
          <w:lang w:eastAsia="en-GB"/>
        </w:rPr>
        <mc:AlternateContent>
          <mc:Choice Requires="wps">
            <w:drawing>
              <wp:anchor distT="0" distB="0" distL="114300" distR="114300" simplePos="0" relativeHeight="251658244" behindDoc="0" locked="0" layoutInCell="1" allowOverlap="1" wp14:anchorId="73ECF1FE" wp14:editId="640C8951">
                <wp:simplePos x="0" y="0"/>
                <wp:positionH relativeFrom="column">
                  <wp:posOffset>560705</wp:posOffset>
                </wp:positionH>
                <wp:positionV relativeFrom="paragraph">
                  <wp:posOffset>2933065</wp:posOffset>
                </wp:positionV>
                <wp:extent cx="1887220" cy="526415"/>
                <wp:effectExtent l="0" t="0" r="17780" b="26035"/>
                <wp:wrapNone/>
                <wp:docPr id="200" name="Rectangle 200"/>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DA7271" w14:textId="77777777" w:rsidR="00ED2900" w:rsidRDefault="00ED2900" w:rsidP="00D47B70">
                            <w:pPr>
                              <w:spacing w:after="0" w:line="240" w:lineRule="auto"/>
                              <w:rPr>
                                <w:rFonts w:ascii="Arial" w:hAnsi="Arial" w:cs="Arial"/>
                                <w:color w:val="000000" w:themeColor="text1"/>
                                <w:sz w:val="18"/>
                                <w:szCs w:val="20"/>
                              </w:rPr>
                            </w:pPr>
                            <w:r>
                              <w:rPr>
                                <w:rFonts w:ascii="Arial" w:hAnsi="Arial" w:cs="Arial"/>
                                <w:color w:val="000000" w:themeColor="text1"/>
                                <w:sz w:val="18"/>
                                <w:szCs w:val="20"/>
                              </w:rPr>
                              <w:t>Reports sought for retrieval</w:t>
                            </w:r>
                          </w:p>
                          <w:p w14:paraId="486529D3" w14:textId="77777777" w:rsidR="00ED2900" w:rsidRDefault="00ED2900" w:rsidP="00D47B70">
                            <w:pPr>
                              <w:spacing w:after="0" w:line="240" w:lineRule="auto"/>
                              <w:rPr>
                                <w:rFonts w:ascii="Arial" w:hAnsi="Arial" w:cs="Arial"/>
                                <w:color w:val="000000" w:themeColor="text1"/>
                                <w:sz w:val="18"/>
                                <w:szCs w:val="20"/>
                              </w:rPr>
                            </w:pPr>
                            <w:r>
                              <w:rPr>
                                <w:rFonts w:ascii="Arial" w:hAnsi="Arial" w:cs="Arial"/>
                                <w:color w:val="000000" w:themeColor="text1"/>
                                <w:sz w:val="18"/>
                                <w:szCs w:val="20"/>
                              </w:rPr>
                              <w:t>(n = 59)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ECF1FE" id="Rectangle 200" o:spid="_x0000_s1033" style="position:absolute;margin-left:44.15pt;margin-top:230.95pt;width:148.6pt;height:41.4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" filled="f" strokecolor="black [3213]" strokeweight="1pt">
                <v:textbox>
                  <w:txbxContent>
                    <w:p w14:paraId="25DA7271" w14:textId="77777777" w:rsidR="00ED2900" w:rsidRDefault="00ED2900" w:rsidP="00D47B70">
                      <w:pPr>
                        <w:spacing w:after="0" w:line="240" w:lineRule="auto"/>
                        <w:rPr>
                          <w:rFonts w:ascii="Arial" w:hAnsi="Arial" w:cs="Arial"/>
                          <w:color w:val="000000" w:themeColor="text1"/>
                          <w:sz w:val="18"/>
                          <w:szCs w:val="20"/>
                        </w:rPr>
                      </w:pPr>
                      <w:r>
                        <w:rPr>
                          <w:rFonts w:ascii="Arial" w:hAnsi="Arial" w:cs="Arial"/>
                          <w:color w:val="000000" w:themeColor="text1"/>
                          <w:sz w:val="18"/>
                          <w:szCs w:val="20"/>
                        </w:rPr>
                        <w:t>Reports sought for retrieval</w:t>
                      </w:r>
                    </w:p>
                    <w:p w14:paraId="486529D3" w14:textId="77777777" w:rsidR="00ED2900" w:rsidRDefault="00ED2900" w:rsidP="00D47B70">
                      <w:pPr>
                        <w:spacing w:after="0" w:line="240" w:lineRule="auto"/>
                        <w:rPr>
                          <w:rFonts w:ascii="Arial" w:hAnsi="Arial" w:cs="Arial"/>
                          <w:color w:val="000000" w:themeColor="text1"/>
                          <w:sz w:val="18"/>
                          <w:szCs w:val="20"/>
                        </w:rPr>
                      </w:pPr>
                      <w:r>
                        <w:rPr>
                          <w:rFonts w:ascii="Arial" w:hAnsi="Arial" w:cs="Arial"/>
                          <w:color w:val="000000" w:themeColor="text1"/>
                          <w:sz w:val="18"/>
                          <w:szCs w:val="20"/>
                        </w:rPr>
                        <w:t>(n = 59)</w:t>
                      </w:r>
                    </w:p>
                  </w:txbxContent>
                </v:textbox>
              </v:rect>
            </w:pict>
          </mc:Fallback>
        </mc:AlternateContent>
      </w:r>
      <w:r w:rsidRPr="00EF4A36">
        <w:rPr>
          <w:noProof/>
          <w:sz w:val="24"/>
          <w:szCs w:val="24"/>
          <w:lang w:eastAsia="en-GB"/>
        </w:rPr>
        <mc:AlternateContent>
          <mc:Choice Requires="wps">
            <w:drawing>
              <wp:anchor distT="0" distB="0" distL="114300" distR="114300" simplePos="0" relativeHeight="251658245" behindDoc="0" locked="0" layoutInCell="1" allowOverlap="1" wp14:anchorId="4FFCE5EE" wp14:editId="340DBED1">
                <wp:simplePos x="0" y="0"/>
                <wp:positionH relativeFrom="column">
                  <wp:posOffset>3049270</wp:posOffset>
                </wp:positionH>
                <wp:positionV relativeFrom="paragraph">
                  <wp:posOffset>2952115</wp:posOffset>
                </wp:positionV>
                <wp:extent cx="1887220" cy="526415"/>
                <wp:effectExtent l="0" t="0" r="17780" b="26035"/>
                <wp:wrapNone/>
                <wp:docPr id="201" name="Rectangle 201"/>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AFC91F" w14:textId="77777777" w:rsidR="00ED2900" w:rsidRDefault="00ED2900" w:rsidP="00D47B70">
                            <w:pPr>
                              <w:spacing w:after="0" w:line="240" w:lineRule="auto"/>
                              <w:rPr>
                                <w:rFonts w:ascii="Arial" w:hAnsi="Arial" w:cs="Arial"/>
                                <w:color w:val="000000" w:themeColor="text1"/>
                                <w:sz w:val="18"/>
                                <w:szCs w:val="20"/>
                              </w:rPr>
                            </w:pPr>
                            <w:r>
                              <w:rPr>
                                <w:rFonts w:ascii="Arial" w:hAnsi="Arial" w:cs="Arial"/>
                                <w:color w:val="000000" w:themeColor="text1"/>
                                <w:sz w:val="18"/>
                                <w:szCs w:val="20"/>
                              </w:rPr>
                              <w:t>Reports not retrieved</w:t>
                            </w:r>
                          </w:p>
                          <w:p w14:paraId="62C37184" w14:textId="77777777" w:rsidR="00ED2900" w:rsidRDefault="00ED2900" w:rsidP="00D47B70">
                            <w:pPr>
                              <w:spacing w:after="0" w:line="240" w:lineRule="auto"/>
                              <w:rPr>
                                <w:rFonts w:ascii="Arial" w:hAnsi="Arial" w:cs="Arial"/>
                                <w:color w:val="000000" w:themeColor="text1"/>
                                <w:sz w:val="18"/>
                                <w:szCs w:val="20"/>
                              </w:rPr>
                            </w:pPr>
                            <w:r>
                              <w:rPr>
                                <w:rFonts w:ascii="Arial" w:hAnsi="Arial" w:cs="Arial"/>
                                <w:color w:val="000000" w:themeColor="text1"/>
                                <w:sz w:val="18"/>
                                <w:szCs w:val="20"/>
                              </w:rPr>
                              <w:t>(n = 35)</w:t>
                            </w:r>
                          </w:p>
                          <w:p w14:paraId="7EE6CB30" w14:textId="77777777" w:rsidR="00ED2900" w:rsidRDefault="00ED2900" w:rsidP="00D47B70">
                            <w:pPr>
                              <w:spacing w:after="0" w:line="240" w:lineRule="auto"/>
                              <w:rPr>
                                <w:rFonts w:ascii="Arial" w:hAnsi="Arial" w:cs="Arial"/>
                                <w:color w:val="000000" w:themeColor="text1"/>
                                <w:sz w:val="18"/>
                                <w:szCs w:val="20"/>
                              </w:rPr>
                            </w:pPr>
                            <w:r>
                              <w:rPr>
                                <w:rFonts w:ascii="Arial" w:hAnsi="Arial" w:cs="Arial"/>
                                <w:color w:val="000000" w:themeColor="text1"/>
                                <w:sz w:val="18"/>
                                <w:szCs w:val="20"/>
                              </w:rPr>
                              <w:t>3 unavailable for full retrieval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FCE5EE" id="Rectangle 201" o:spid="_x0000_s1034" style="position:absolute;margin-left:240.1pt;margin-top:232.45pt;width:148.6pt;height:41.4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" filled="f" strokecolor="black [3213]" strokeweight="1pt">
                <v:textbox>
                  <w:txbxContent>
                    <w:p w14:paraId="30AFC91F" w14:textId="77777777" w:rsidR="00ED2900" w:rsidRDefault="00ED2900" w:rsidP="00D47B70">
                      <w:pPr>
                        <w:spacing w:after="0" w:line="240" w:lineRule="auto"/>
                        <w:rPr>
                          <w:rFonts w:ascii="Arial" w:hAnsi="Arial" w:cs="Arial"/>
                          <w:color w:val="000000" w:themeColor="text1"/>
                          <w:sz w:val="18"/>
                          <w:szCs w:val="20"/>
                        </w:rPr>
                      </w:pPr>
                      <w:r>
                        <w:rPr>
                          <w:rFonts w:ascii="Arial" w:hAnsi="Arial" w:cs="Arial"/>
                          <w:color w:val="000000" w:themeColor="text1"/>
                          <w:sz w:val="18"/>
                          <w:szCs w:val="20"/>
                        </w:rPr>
                        <w:t>Reports not retrieved</w:t>
                      </w:r>
                    </w:p>
                    <w:p w14:paraId="62C37184" w14:textId="77777777" w:rsidR="00ED2900" w:rsidRDefault="00ED2900" w:rsidP="00D47B70">
                      <w:pPr>
                        <w:spacing w:after="0" w:line="240" w:lineRule="auto"/>
                        <w:rPr>
                          <w:rFonts w:ascii="Arial" w:hAnsi="Arial" w:cs="Arial"/>
                          <w:color w:val="000000" w:themeColor="text1"/>
                          <w:sz w:val="18"/>
                          <w:szCs w:val="20"/>
                        </w:rPr>
                      </w:pPr>
                      <w:r>
                        <w:rPr>
                          <w:rFonts w:ascii="Arial" w:hAnsi="Arial" w:cs="Arial"/>
                          <w:color w:val="000000" w:themeColor="text1"/>
                          <w:sz w:val="18"/>
                          <w:szCs w:val="20"/>
                        </w:rPr>
                        <w:t>(n = 35)</w:t>
                      </w:r>
                    </w:p>
                    <w:p w14:paraId="7EE6CB30" w14:textId="77777777" w:rsidR="00ED2900" w:rsidRDefault="00ED2900" w:rsidP="00D47B70">
                      <w:pPr>
                        <w:spacing w:after="0" w:line="240" w:lineRule="auto"/>
                        <w:rPr>
                          <w:rFonts w:ascii="Arial" w:hAnsi="Arial" w:cs="Arial"/>
                          <w:color w:val="000000" w:themeColor="text1"/>
                          <w:sz w:val="18"/>
                          <w:szCs w:val="20"/>
                        </w:rPr>
                      </w:pPr>
                      <w:r>
                        <w:rPr>
                          <w:rFonts w:ascii="Arial" w:hAnsi="Arial" w:cs="Arial"/>
                          <w:color w:val="000000" w:themeColor="text1"/>
                          <w:sz w:val="18"/>
                          <w:szCs w:val="20"/>
                        </w:rPr>
                        <w:t>3 unavailable for full retrieval</w:t>
                      </w:r>
                    </w:p>
                  </w:txbxContent>
                </v:textbox>
              </v:rect>
            </w:pict>
          </mc:Fallback>
        </mc:AlternateContent>
      </w:r>
      <w:r w:rsidRPr="00EF4A36">
        <w:rPr>
          <w:noProof/>
          <w:sz w:val="24"/>
          <w:szCs w:val="24"/>
          <w:lang w:eastAsia="en-GB"/>
        </w:rPr>
        <mc:AlternateContent>
          <mc:Choice Requires="wps">
            <w:drawing>
              <wp:anchor distT="0" distB="0" distL="114300" distR="114300" simplePos="0" relativeHeight="251658246" behindDoc="0" locked="0" layoutInCell="1" allowOverlap="1" wp14:anchorId="0E5E2C39" wp14:editId="4DD34772">
                <wp:simplePos x="0" y="0"/>
                <wp:positionH relativeFrom="column">
                  <wp:posOffset>561975</wp:posOffset>
                </wp:positionH>
                <wp:positionV relativeFrom="paragraph">
                  <wp:posOffset>3800475</wp:posOffset>
                </wp:positionV>
                <wp:extent cx="1887220" cy="526415"/>
                <wp:effectExtent l="0" t="0" r="17780" b="26035"/>
                <wp:wrapNone/>
                <wp:docPr id="202" name="Rectangle 202"/>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B36DE5" w14:textId="77777777" w:rsidR="00ED2900" w:rsidRDefault="00ED2900" w:rsidP="00D47B70">
                            <w:pPr>
                              <w:spacing w:after="0" w:line="240" w:lineRule="auto"/>
                              <w:rPr>
                                <w:rFonts w:ascii="Arial" w:hAnsi="Arial" w:cs="Arial"/>
                                <w:color w:val="000000" w:themeColor="text1"/>
                                <w:sz w:val="18"/>
                                <w:szCs w:val="20"/>
                              </w:rPr>
                            </w:pPr>
                            <w:r>
                              <w:rPr>
                                <w:rFonts w:ascii="Arial" w:hAnsi="Arial" w:cs="Arial"/>
                                <w:color w:val="000000" w:themeColor="text1"/>
                                <w:sz w:val="18"/>
                                <w:szCs w:val="20"/>
                              </w:rPr>
                              <w:t>Reports assessed for eligibility</w:t>
                            </w:r>
                          </w:p>
                          <w:p w14:paraId="008BDA5D" w14:textId="77777777" w:rsidR="00ED2900" w:rsidRDefault="00ED2900" w:rsidP="00D47B70">
                            <w:pPr>
                              <w:spacing w:after="0" w:line="240" w:lineRule="auto"/>
                              <w:rPr>
                                <w:rFonts w:ascii="Arial" w:hAnsi="Arial" w:cs="Arial"/>
                                <w:color w:val="000000" w:themeColor="text1"/>
                                <w:sz w:val="18"/>
                                <w:szCs w:val="20"/>
                              </w:rPr>
                            </w:pPr>
                            <w:r>
                              <w:rPr>
                                <w:rFonts w:ascii="Arial" w:hAnsi="Arial" w:cs="Arial"/>
                                <w:color w:val="000000" w:themeColor="text1"/>
                                <w:sz w:val="18"/>
                                <w:szCs w:val="20"/>
                              </w:rPr>
                              <w:t>(n = 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5E2C39" id="Rectangle 202" o:spid="_x0000_s1035" style="position:absolute;margin-left:44.25pt;margin-top:299.25pt;width:148.6pt;height:41.4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" filled="f" strokecolor="black [3213]" strokeweight="1pt">
                <v:textbox>
                  <w:txbxContent>
                    <w:p w14:paraId="6AB36DE5" w14:textId="77777777" w:rsidR="00ED2900" w:rsidRDefault="00ED2900" w:rsidP="00D47B70">
                      <w:pPr>
                        <w:spacing w:after="0" w:line="240" w:lineRule="auto"/>
                        <w:rPr>
                          <w:rFonts w:ascii="Arial" w:hAnsi="Arial" w:cs="Arial"/>
                          <w:color w:val="000000" w:themeColor="text1"/>
                          <w:sz w:val="18"/>
                          <w:szCs w:val="20"/>
                        </w:rPr>
                      </w:pPr>
                      <w:r>
                        <w:rPr>
                          <w:rFonts w:ascii="Arial" w:hAnsi="Arial" w:cs="Arial"/>
                          <w:color w:val="000000" w:themeColor="text1"/>
                          <w:sz w:val="18"/>
                          <w:szCs w:val="20"/>
                        </w:rPr>
                        <w:t>Reports assessed for eligibility</w:t>
                      </w:r>
                    </w:p>
                    <w:p w14:paraId="008BDA5D" w14:textId="77777777" w:rsidR="00ED2900" w:rsidRDefault="00ED2900" w:rsidP="00D47B70">
                      <w:pPr>
                        <w:spacing w:after="0" w:line="240" w:lineRule="auto"/>
                        <w:rPr>
                          <w:rFonts w:ascii="Arial" w:hAnsi="Arial" w:cs="Arial"/>
                          <w:color w:val="000000" w:themeColor="text1"/>
                          <w:sz w:val="18"/>
                          <w:szCs w:val="20"/>
                        </w:rPr>
                      </w:pPr>
                      <w:r>
                        <w:rPr>
                          <w:rFonts w:ascii="Arial" w:hAnsi="Arial" w:cs="Arial"/>
                          <w:color w:val="000000" w:themeColor="text1"/>
                          <w:sz w:val="18"/>
                          <w:szCs w:val="20"/>
                        </w:rPr>
                        <w:t>(n = 24)</w:t>
                      </w:r>
                    </w:p>
                  </w:txbxContent>
                </v:textbox>
              </v:rect>
            </w:pict>
          </mc:Fallback>
        </mc:AlternateContent>
      </w:r>
      <w:r w:rsidRPr="00EF4A36">
        <w:rPr>
          <w:noProof/>
          <w:sz w:val="24"/>
          <w:szCs w:val="24"/>
          <w:lang w:eastAsia="en-GB"/>
        </w:rPr>
        <mc:AlternateContent>
          <mc:Choice Requires="wps">
            <w:drawing>
              <wp:anchor distT="0" distB="0" distL="114300" distR="114300" simplePos="0" relativeHeight="251658247" behindDoc="0" locked="0" layoutInCell="1" allowOverlap="1" wp14:anchorId="3D68B7DB" wp14:editId="7562256C">
                <wp:simplePos x="0" y="0"/>
                <wp:positionH relativeFrom="column">
                  <wp:posOffset>3048635</wp:posOffset>
                </wp:positionH>
                <wp:positionV relativeFrom="paragraph">
                  <wp:posOffset>3613785</wp:posOffset>
                </wp:positionV>
                <wp:extent cx="2137410" cy="1852930"/>
                <wp:effectExtent l="0" t="0" r="15240" b="13970"/>
                <wp:wrapNone/>
                <wp:docPr id="203" name="Rectangle 203"/>
                <wp:cNvGraphicFramePr/>
                <a:graphic xmlns:a="http://schemas.openxmlformats.org/drawingml/2006/main">
                  <a:graphicData uri="http://schemas.microsoft.com/office/word/2010/wordprocessingShape">
                    <wps:wsp>
                      <wps:cNvSpPr/>
                      <wps:spPr>
                        <a:xfrm>
                          <a:off x="0" y="0"/>
                          <a:ext cx="2137410" cy="18522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3AA293" w14:textId="77777777" w:rsidR="00ED2900" w:rsidRDefault="00ED2900" w:rsidP="00D47B70">
                            <w:pPr>
                              <w:spacing w:after="0" w:line="240" w:lineRule="auto"/>
                              <w:rPr>
                                <w:rFonts w:ascii="Arial" w:hAnsi="Arial" w:cs="Arial"/>
                                <w:color w:val="000000" w:themeColor="text1"/>
                                <w:sz w:val="18"/>
                                <w:szCs w:val="20"/>
                              </w:rPr>
                            </w:pPr>
                            <w:r>
                              <w:rPr>
                                <w:rFonts w:ascii="Arial" w:hAnsi="Arial" w:cs="Arial"/>
                                <w:color w:val="000000" w:themeColor="text1"/>
                                <w:sz w:val="18"/>
                                <w:szCs w:val="20"/>
                              </w:rPr>
                              <w:t>Reports excluded (n = 15):</w:t>
                            </w:r>
                          </w:p>
                          <w:p w14:paraId="537BB7AE" w14:textId="77777777" w:rsidR="00ED2900" w:rsidRDefault="00ED2900" w:rsidP="00D47B70">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About healthcare staff perspectives (n = 1)</w:t>
                            </w:r>
                          </w:p>
                          <w:p w14:paraId="4C42814D" w14:textId="77777777" w:rsidR="00ED2900" w:rsidRDefault="00ED2900" w:rsidP="00D47B70">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Focusing on hospital management (n = 2)</w:t>
                            </w:r>
                          </w:p>
                          <w:p w14:paraId="2E6740D0" w14:textId="77777777" w:rsidR="00ED2900" w:rsidRDefault="00ED2900" w:rsidP="00D47B70">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Not relating to patients’ safety within the hospital environment (n = 6)</w:t>
                            </w:r>
                          </w:p>
                          <w:p w14:paraId="4A2E3D3C" w14:textId="77777777" w:rsidR="00ED2900" w:rsidRDefault="00ED2900" w:rsidP="00D47B70">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Patient’s perceptions of nurses’ safety, not their own (n = 1)</w:t>
                            </w:r>
                          </w:p>
                          <w:p w14:paraId="6AF0002F" w14:textId="77777777" w:rsidR="00ED2900" w:rsidRDefault="00ED2900" w:rsidP="00D47B70">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Relating to physical safety (n = 4)</w:t>
                            </w:r>
                          </w:p>
                          <w:p w14:paraId="1443FFAA" w14:textId="77777777" w:rsidR="00ED2900" w:rsidRDefault="00ED2900" w:rsidP="00D47B70">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Related to mental health admissions (n =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8B7DB" id="Rectangle 203" o:spid="_x0000_s1036" style="position:absolute;margin-left:240.05pt;margin-top:284.55pt;width:168.3pt;height:145.9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" filled="f" strokecolor="black [3213]" strokeweight="1pt">
                <v:textbox>
                  <w:txbxContent>
                    <w:p w14:paraId="3B3AA293" w14:textId="77777777" w:rsidR="00ED2900" w:rsidRDefault="00ED2900" w:rsidP="00D47B70">
                      <w:pPr>
                        <w:spacing w:after="0" w:line="240" w:lineRule="auto"/>
                        <w:rPr>
                          <w:rFonts w:ascii="Arial" w:hAnsi="Arial" w:cs="Arial"/>
                          <w:color w:val="000000" w:themeColor="text1"/>
                          <w:sz w:val="18"/>
                          <w:szCs w:val="20"/>
                        </w:rPr>
                      </w:pPr>
                      <w:r>
                        <w:rPr>
                          <w:rFonts w:ascii="Arial" w:hAnsi="Arial" w:cs="Arial"/>
                          <w:color w:val="000000" w:themeColor="text1"/>
                          <w:sz w:val="18"/>
                          <w:szCs w:val="20"/>
                        </w:rPr>
                        <w:t>Reports excluded (n = 15):</w:t>
                      </w:r>
                    </w:p>
                    <w:p w14:paraId="537BB7AE" w14:textId="77777777" w:rsidR="00ED2900" w:rsidRDefault="00ED2900" w:rsidP="00D47B70">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About healthcare staff perspectives (n = 1)</w:t>
                      </w:r>
                    </w:p>
                    <w:p w14:paraId="4C42814D" w14:textId="77777777" w:rsidR="00ED2900" w:rsidRDefault="00ED2900" w:rsidP="00D47B70">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Focusing on hospital management (n = 2)</w:t>
                      </w:r>
                    </w:p>
                    <w:p w14:paraId="2E6740D0" w14:textId="77777777" w:rsidR="00ED2900" w:rsidRDefault="00ED2900" w:rsidP="00D47B70">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Not relating to patients’ safety within the hospital environment (n = 6)</w:t>
                      </w:r>
                    </w:p>
                    <w:p w14:paraId="4A2E3D3C" w14:textId="77777777" w:rsidR="00ED2900" w:rsidRDefault="00ED2900" w:rsidP="00D47B70">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Patient’s perceptions of nurses’ safety, not their own (n = 1)</w:t>
                      </w:r>
                    </w:p>
                    <w:p w14:paraId="6AF0002F" w14:textId="77777777" w:rsidR="00ED2900" w:rsidRDefault="00ED2900" w:rsidP="00D47B70">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Relating to physical safety (n = 4)</w:t>
                      </w:r>
                    </w:p>
                    <w:p w14:paraId="1443FFAA" w14:textId="77777777" w:rsidR="00ED2900" w:rsidRDefault="00ED2900" w:rsidP="00D47B70">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Related to mental health admissions (n = 1)</w:t>
                      </w:r>
                    </w:p>
                  </w:txbxContent>
                </v:textbox>
              </v:rect>
            </w:pict>
          </mc:Fallback>
        </mc:AlternateContent>
      </w:r>
      <w:r w:rsidRPr="00EF4A36">
        <w:rPr>
          <w:noProof/>
          <w:sz w:val="24"/>
          <w:szCs w:val="24"/>
          <w:lang w:eastAsia="en-GB"/>
        </w:rPr>
        <mc:AlternateContent>
          <mc:Choice Requires="wps">
            <w:drawing>
              <wp:anchor distT="0" distB="0" distL="114300" distR="114300" simplePos="0" relativeHeight="251658248" behindDoc="0" locked="0" layoutInCell="1" allowOverlap="1" wp14:anchorId="51428A68" wp14:editId="00C4A076">
                <wp:simplePos x="0" y="0"/>
                <wp:positionH relativeFrom="column">
                  <wp:posOffset>5255895</wp:posOffset>
                </wp:positionH>
                <wp:positionV relativeFrom="paragraph">
                  <wp:posOffset>439420</wp:posOffset>
                </wp:positionV>
                <wp:extent cx="1887220" cy="1243330"/>
                <wp:effectExtent l="0" t="0" r="17780" b="13970"/>
                <wp:wrapNone/>
                <wp:docPr id="204" name="Rectangle 204"/>
                <wp:cNvGraphicFramePr/>
                <a:graphic xmlns:a="http://schemas.openxmlformats.org/drawingml/2006/main">
                  <a:graphicData uri="http://schemas.microsoft.com/office/word/2010/wordprocessingShape">
                    <wps:wsp>
                      <wps:cNvSpPr/>
                      <wps:spPr>
                        <a:xfrm>
                          <a:off x="0" y="0"/>
                          <a:ext cx="1887220" cy="12433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EBB592" w14:textId="77777777" w:rsidR="00ED2900" w:rsidRDefault="00ED2900" w:rsidP="00D47B70">
                            <w:pPr>
                              <w:spacing w:after="0" w:line="240" w:lineRule="auto"/>
                              <w:rPr>
                                <w:rFonts w:ascii="Arial" w:hAnsi="Arial" w:cs="Arial"/>
                                <w:color w:val="000000" w:themeColor="text1"/>
                                <w:sz w:val="18"/>
                                <w:szCs w:val="20"/>
                              </w:rPr>
                            </w:pPr>
                            <w:r>
                              <w:rPr>
                                <w:rFonts w:ascii="Arial" w:hAnsi="Arial" w:cs="Arial"/>
                                <w:color w:val="000000" w:themeColor="text1"/>
                                <w:sz w:val="18"/>
                                <w:szCs w:val="20"/>
                              </w:rPr>
                              <w:t>Records identified from:</w:t>
                            </w:r>
                          </w:p>
                          <w:p w14:paraId="04A15C90" w14:textId="77777777" w:rsidR="00ED2900" w:rsidRDefault="00ED2900" w:rsidP="00D47B70">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Websites (Google Scholar: n = 6)</w:t>
                            </w:r>
                          </w:p>
                          <w:p w14:paraId="3D68AE78" w14:textId="77777777" w:rsidR="00ED2900" w:rsidRDefault="00ED2900" w:rsidP="00D47B70">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Citation searching (n = 9)</w:t>
                            </w:r>
                          </w:p>
                          <w:p w14:paraId="73FA073C" w14:textId="77777777" w:rsidR="00ED2900" w:rsidRDefault="00ED2900" w:rsidP="00D47B70">
                            <w:pPr>
                              <w:spacing w:after="0" w:line="240" w:lineRule="auto"/>
                              <w:rPr>
                                <w:rFonts w:ascii="Arial" w:hAnsi="Arial" w:cs="Arial"/>
                                <w:color w:val="000000" w:themeColor="text1"/>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28A68" id="Rectangle 204" o:spid="_x0000_s1037" style="position:absolute;margin-left:413.85pt;margin-top:34.6pt;width:148.6pt;height:97.9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" filled="f" strokecolor="black [3213]" strokeweight="1pt">
                <v:textbox>
                  <w:txbxContent>
                    <w:p w14:paraId="03EBB592" w14:textId="77777777" w:rsidR="00ED2900" w:rsidRDefault="00ED2900" w:rsidP="00D47B70">
                      <w:pPr>
                        <w:spacing w:after="0" w:line="240" w:lineRule="auto"/>
                        <w:rPr>
                          <w:rFonts w:ascii="Arial" w:hAnsi="Arial" w:cs="Arial"/>
                          <w:color w:val="000000" w:themeColor="text1"/>
                          <w:sz w:val="18"/>
                          <w:szCs w:val="20"/>
                        </w:rPr>
                      </w:pPr>
                      <w:r>
                        <w:rPr>
                          <w:rFonts w:ascii="Arial" w:hAnsi="Arial" w:cs="Arial"/>
                          <w:color w:val="000000" w:themeColor="text1"/>
                          <w:sz w:val="18"/>
                          <w:szCs w:val="20"/>
                        </w:rPr>
                        <w:t>Records identified from:</w:t>
                      </w:r>
                    </w:p>
                    <w:p w14:paraId="04A15C90" w14:textId="77777777" w:rsidR="00ED2900" w:rsidRDefault="00ED2900" w:rsidP="00D47B70">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Websites (Google Scholar: n = 6)</w:t>
                      </w:r>
                    </w:p>
                    <w:p w14:paraId="3D68AE78" w14:textId="77777777" w:rsidR="00ED2900" w:rsidRDefault="00ED2900" w:rsidP="00D47B70">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Citation searching (n = 9)</w:t>
                      </w:r>
                    </w:p>
                    <w:p w14:paraId="73FA073C" w14:textId="77777777" w:rsidR="00ED2900" w:rsidRDefault="00ED2900" w:rsidP="00D47B70">
                      <w:pPr>
                        <w:spacing w:after="0" w:line="240" w:lineRule="auto"/>
                        <w:rPr>
                          <w:rFonts w:ascii="Arial" w:hAnsi="Arial" w:cs="Arial"/>
                          <w:color w:val="000000" w:themeColor="text1"/>
                          <w:sz w:val="18"/>
                          <w:szCs w:val="20"/>
                        </w:rPr>
                      </w:pPr>
                    </w:p>
                  </w:txbxContent>
                </v:textbox>
              </v:rect>
            </w:pict>
          </mc:Fallback>
        </mc:AlternateContent>
      </w:r>
      <w:r w:rsidRPr="00EF4A36">
        <w:rPr>
          <w:noProof/>
          <w:sz w:val="24"/>
          <w:szCs w:val="24"/>
          <w:lang w:eastAsia="en-GB"/>
        </w:rPr>
        <mc:AlternateContent>
          <mc:Choice Requires="wps">
            <w:drawing>
              <wp:anchor distT="0" distB="0" distL="114300" distR="114300" simplePos="0" relativeHeight="251658249" behindDoc="0" locked="0" layoutInCell="1" allowOverlap="1" wp14:anchorId="124C78D5" wp14:editId="1AC42C12">
                <wp:simplePos x="0" y="0"/>
                <wp:positionH relativeFrom="column">
                  <wp:posOffset>5265420</wp:posOffset>
                </wp:positionH>
                <wp:positionV relativeFrom="paragraph">
                  <wp:posOffset>3811270</wp:posOffset>
                </wp:positionV>
                <wp:extent cx="1887220" cy="520700"/>
                <wp:effectExtent l="0" t="0" r="17780" b="12700"/>
                <wp:wrapNone/>
                <wp:docPr id="205" name="Rectangle 205"/>
                <wp:cNvGraphicFramePr/>
                <a:graphic xmlns:a="http://schemas.openxmlformats.org/drawingml/2006/main">
                  <a:graphicData uri="http://schemas.microsoft.com/office/word/2010/wordprocessingShape">
                    <wps:wsp>
                      <wps:cNvSpPr/>
                      <wps:spPr>
                        <a:xfrm>
                          <a:off x="0" y="0"/>
                          <a:ext cx="1887220" cy="520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02504D" w14:textId="77777777" w:rsidR="00ED2900" w:rsidRDefault="00ED2900" w:rsidP="00D47B70">
                            <w:pPr>
                              <w:spacing w:after="0" w:line="240" w:lineRule="auto"/>
                              <w:rPr>
                                <w:rFonts w:ascii="Arial" w:hAnsi="Arial" w:cs="Arial"/>
                                <w:color w:val="000000" w:themeColor="text1"/>
                                <w:sz w:val="18"/>
                                <w:szCs w:val="20"/>
                              </w:rPr>
                            </w:pPr>
                            <w:r>
                              <w:rPr>
                                <w:rFonts w:ascii="Arial" w:hAnsi="Arial" w:cs="Arial"/>
                                <w:color w:val="000000" w:themeColor="text1"/>
                                <w:sz w:val="18"/>
                                <w:szCs w:val="20"/>
                              </w:rPr>
                              <w:t>Reports assessed for eligibility</w:t>
                            </w:r>
                          </w:p>
                          <w:p w14:paraId="5ACF6127" w14:textId="77777777" w:rsidR="00ED2900" w:rsidRDefault="00ED2900" w:rsidP="00D47B70">
                            <w:pPr>
                              <w:spacing w:after="0" w:line="240" w:lineRule="auto"/>
                              <w:rPr>
                                <w:rFonts w:ascii="Arial" w:hAnsi="Arial" w:cs="Arial"/>
                                <w:color w:val="000000" w:themeColor="text1"/>
                                <w:sz w:val="18"/>
                                <w:szCs w:val="20"/>
                              </w:rPr>
                            </w:pPr>
                            <w:r>
                              <w:rPr>
                                <w:rFonts w:ascii="Arial" w:hAnsi="Arial" w:cs="Arial"/>
                                <w:color w:val="000000" w:themeColor="text1"/>
                                <w:sz w:val="18"/>
                                <w:szCs w:val="20"/>
                              </w:rPr>
                              <w:t>(n = 3)</w:t>
                            </w:r>
                          </w:p>
                          <w:p w14:paraId="60CF046F" w14:textId="77777777" w:rsidR="00ED2900" w:rsidRDefault="00ED2900" w:rsidP="00D47B70">
                            <w:pPr>
                              <w:spacing w:after="0" w:line="240" w:lineRule="auto"/>
                              <w:rPr>
                                <w:rFonts w:ascii="Arial" w:hAnsi="Arial" w:cs="Arial"/>
                                <w:color w:val="000000" w:themeColor="text1"/>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4C78D5" id="Rectangle 205" o:spid="_x0000_s1038" style="position:absolute;margin-left:414.6pt;margin-top:300.1pt;width:148.6pt;height:41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" filled="f" strokecolor="black [3213]" strokeweight="1pt">
                <v:textbox>
                  <w:txbxContent>
                    <w:p w14:paraId="1302504D" w14:textId="77777777" w:rsidR="00ED2900" w:rsidRDefault="00ED2900" w:rsidP="00D47B70">
                      <w:pPr>
                        <w:spacing w:after="0" w:line="240" w:lineRule="auto"/>
                        <w:rPr>
                          <w:rFonts w:ascii="Arial" w:hAnsi="Arial" w:cs="Arial"/>
                          <w:color w:val="000000" w:themeColor="text1"/>
                          <w:sz w:val="18"/>
                          <w:szCs w:val="20"/>
                        </w:rPr>
                      </w:pPr>
                      <w:r>
                        <w:rPr>
                          <w:rFonts w:ascii="Arial" w:hAnsi="Arial" w:cs="Arial"/>
                          <w:color w:val="000000" w:themeColor="text1"/>
                          <w:sz w:val="18"/>
                          <w:szCs w:val="20"/>
                        </w:rPr>
                        <w:t>Reports assessed for eligibility</w:t>
                      </w:r>
                    </w:p>
                    <w:p w14:paraId="5ACF6127" w14:textId="77777777" w:rsidR="00ED2900" w:rsidRDefault="00ED2900" w:rsidP="00D47B70">
                      <w:pPr>
                        <w:spacing w:after="0" w:line="240" w:lineRule="auto"/>
                        <w:rPr>
                          <w:rFonts w:ascii="Arial" w:hAnsi="Arial" w:cs="Arial"/>
                          <w:color w:val="000000" w:themeColor="text1"/>
                          <w:sz w:val="18"/>
                          <w:szCs w:val="20"/>
                        </w:rPr>
                      </w:pPr>
                      <w:r>
                        <w:rPr>
                          <w:rFonts w:ascii="Arial" w:hAnsi="Arial" w:cs="Arial"/>
                          <w:color w:val="000000" w:themeColor="text1"/>
                          <w:sz w:val="18"/>
                          <w:szCs w:val="20"/>
                        </w:rPr>
                        <w:t>(n = 3)</w:t>
                      </w:r>
                    </w:p>
                    <w:p w14:paraId="60CF046F" w14:textId="77777777" w:rsidR="00ED2900" w:rsidRDefault="00ED2900" w:rsidP="00D47B70">
                      <w:pPr>
                        <w:spacing w:after="0" w:line="240" w:lineRule="auto"/>
                        <w:rPr>
                          <w:rFonts w:ascii="Arial" w:hAnsi="Arial" w:cs="Arial"/>
                          <w:color w:val="000000" w:themeColor="text1"/>
                          <w:sz w:val="18"/>
                          <w:szCs w:val="20"/>
                        </w:rPr>
                      </w:pPr>
                    </w:p>
                  </w:txbxContent>
                </v:textbox>
              </v:rect>
            </w:pict>
          </mc:Fallback>
        </mc:AlternateContent>
      </w:r>
      <w:r w:rsidRPr="00EF4A36">
        <w:rPr>
          <w:noProof/>
          <w:sz w:val="24"/>
          <w:szCs w:val="24"/>
          <w:lang w:eastAsia="en-GB"/>
        </w:rPr>
        <mc:AlternateContent>
          <mc:Choice Requires="wps">
            <w:drawing>
              <wp:anchor distT="0" distB="0" distL="114300" distR="114300" simplePos="0" relativeHeight="251658250" behindDoc="0" locked="0" layoutInCell="1" allowOverlap="1" wp14:anchorId="72DB5F5A" wp14:editId="64E5F9B7">
                <wp:simplePos x="0" y="0"/>
                <wp:positionH relativeFrom="column">
                  <wp:posOffset>7755890</wp:posOffset>
                </wp:positionH>
                <wp:positionV relativeFrom="paragraph">
                  <wp:posOffset>3816985</wp:posOffset>
                </wp:positionV>
                <wp:extent cx="1887220" cy="1104900"/>
                <wp:effectExtent l="0" t="0" r="17780" b="19050"/>
                <wp:wrapNone/>
                <wp:docPr id="206" name="Rectangle 206"/>
                <wp:cNvGraphicFramePr/>
                <a:graphic xmlns:a="http://schemas.openxmlformats.org/drawingml/2006/main">
                  <a:graphicData uri="http://schemas.microsoft.com/office/word/2010/wordprocessingShape">
                    <wps:wsp>
                      <wps:cNvSpPr/>
                      <wps:spPr>
                        <a:xfrm>
                          <a:off x="0" y="0"/>
                          <a:ext cx="1887220" cy="1104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EAFC2D" w14:textId="77777777" w:rsidR="00ED2900" w:rsidRDefault="00ED2900" w:rsidP="00D47B70">
                            <w:pPr>
                              <w:spacing w:after="0" w:line="240" w:lineRule="auto"/>
                              <w:rPr>
                                <w:rFonts w:ascii="Arial" w:hAnsi="Arial" w:cs="Arial"/>
                                <w:color w:val="000000" w:themeColor="text1"/>
                                <w:sz w:val="18"/>
                                <w:szCs w:val="20"/>
                              </w:rPr>
                            </w:pPr>
                            <w:r>
                              <w:rPr>
                                <w:rFonts w:ascii="Arial" w:hAnsi="Arial" w:cs="Arial"/>
                                <w:color w:val="000000" w:themeColor="text1"/>
                                <w:sz w:val="18"/>
                                <w:szCs w:val="20"/>
                              </w:rPr>
                              <w:t>Reports excluded:</w:t>
                            </w:r>
                          </w:p>
                          <w:p w14:paraId="2AD910A2" w14:textId="77777777" w:rsidR="00ED2900" w:rsidRDefault="00ED2900" w:rsidP="00D47B70">
                            <w:pPr>
                              <w:spacing w:after="0" w:line="240" w:lineRule="auto"/>
                              <w:ind w:left="720"/>
                              <w:rPr>
                                <w:rFonts w:ascii="Arial" w:hAnsi="Arial" w:cs="Arial"/>
                                <w:color w:val="000000" w:themeColor="text1"/>
                                <w:sz w:val="18"/>
                                <w:szCs w:val="20"/>
                              </w:rPr>
                            </w:pPr>
                            <w:r>
                              <w:rPr>
                                <w:rFonts w:ascii="Arial" w:hAnsi="Arial" w:cs="Arial"/>
                                <w:color w:val="000000" w:themeColor="text1"/>
                                <w:sz w:val="18"/>
                                <w:szCs w:val="20"/>
                              </w:rPr>
                              <w:t>Not related to patients’ perceptions of safety (n = 1)</w:t>
                            </w:r>
                          </w:p>
                          <w:p w14:paraId="645FE45D" w14:textId="77777777" w:rsidR="00ED2900" w:rsidRDefault="00ED2900" w:rsidP="00D47B70">
                            <w:pPr>
                              <w:spacing w:after="0" w:line="240" w:lineRule="auto"/>
                              <w:ind w:left="720"/>
                              <w:rPr>
                                <w:rFonts w:ascii="Arial" w:hAnsi="Arial" w:cs="Arial"/>
                                <w:color w:val="000000" w:themeColor="text1"/>
                                <w:sz w:val="18"/>
                                <w:szCs w:val="20"/>
                              </w:rPr>
                            </w:pPr>
                            <w:r>
                              <w:rPr>
                                <w:rFonts w:ascii="Arial" w:hAnsi="Arial" w:cs="Arial"/>
                                <w:color w:val="000000" w:themeColor="text1"/>
                                <w:sz w:val="18"/>
                                <w:szCs w:val="20"/>
                              </w:rPr>
                              <w:t>Related to perceptions of physical safety only (n =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DB5F5A" id="Rectangle 206" o:spid="_x0000_s1039" style="position:absolute;margin-left:610.7pt;margin-top:300.55pt;width:148.6pt;height:87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" filled="f" strokecolor="black [3213]" strokeweight="1pt">
                <v:textbox>
                  <w:txbxContent>
                    <w:p w14:paraId="2DEAFC2D" w14:textId="77777777" w:rsidR="00ED2900" w:rsidRDefault="00ED2900" w:rsidP="00D47B70">
                      <w:pPr>
                        <w:spacing w:after="0" w:line="240" w:lineRule="auto"/>
                        <w:rPr>
                          <w:rFonts w:ascii="Arial" w:hAnsi="Arial" w:cs="Arial"/>
                          <w:color w:val="000000" w:themeColor="text1"/>
                          <w:sz w:val="18"/>
                          <w:szCs w:val="20"/>
                        </w:rPr>
                      </w:pPr>
                      <w:r>
                        <w:rPr>
                          <w:rFonts w:ascii="Arial" w:hAnsi="Arial" w:cs="Arial"/>
                          <w:color w:val="000000" w:themeColor="text1"/>
                          <w:sz w:val="18"/>
                          <w:szCs w:val="20"/>
                        </w:rPr>
                        <w:t>Reports excluded:</w:t>
                      </w:r>
                    </w:p>
                    <w:p w14:paraId="2AD910A2" w14:textId="77777777" w:rsidR="00ED2900" w:rsidRDefault="00ED2900" w:rsidP="00D47B70">
                      <w:pPr>
                        <w:spacing w:after="0" w:line="240" w:lineRule="auto"/>
                        <w:ind w:left="720"/>
                        <w:rPr>
                          <w:rFonts w:ascii="Arial" w:hAnsi="Arial" w:cs="Arial"/>
                          <w:color w:val="000000" w:themeColor="text1"/>
                          <w:sz w:val="18"/>
                          <w:szCs w:val="20"/>
                        </w:rPr>
                      </w:pPr>
                      <w:r>
                        <w:rPr>
                          <w:rFonts w:ascii="Arial" w:hAnsi="Arial" w:cs="Arial"/>
                          <w:color w:val="000000" w:themeColor="text1"/>
                          <w:sz w:val="18"/>
                          <w:szCs w:val="20"/>
                        </w:rPr>
                        <w:t>Not related to patients’ perceptions of safety (n = 1)</w:t>
                      </w:r>
                    </w:p>
                    <w:p w14:paraId="645FE45D" w14:textId="77777777" w:rsidR="00ED2900" w:rsidRDefault="00ED2900" w:rsidP="00D47B70">
                      <w:pPr>
                        <w:spacing w:after="0" w:line="240" w:lineRule="auto"/>
                        <w:ind w:left="720"/>
                        <w:rPr>
                          <w:rFonts w:ascii="Arial" w:hAnsi="Arial" w:cs="Arial"/>
                          <w:color w:val="000000" w:themeColor="text1"/>
                          <w:sz w:val="18"/>
                          <w:szCs w:val="20"/>
                        </w:rPr>
                      </w:pPr>
                      <w:r>
                        <w:rPr>
                          <w:rFonts w:ascii="Arial" w:hAnsi="Arial" w:cs="Arial"/>
                          <w:color w:val="000000" w:themeColor="text1"/>
                          <w:sz w:val="18"/>
                          <w:szCs w:val="20"/>
                        </w:rPr>
                        <w:t>Related to perceptions of physical safety only (n = 1)</w:t>
                      </w:r>
                    </w:p>
                  </w:txbxContent>
                </v:textbox>
              </v:rect>
            </w:pict>
          </mc:Fallback>
        </mc:AlternateContent>
      </w:r>
      <w:r w:rsidRPr="00EF4A36">
        <w:rPr>
          <w:noProof/>
          <w:sz w:val="24"/>
          <w:szCs w:val="24"/>
          <w:lang w:eastAsia="en-GB"/>
        </w:rPr>
        <mc:AlternateContent>
          <mc:Choice Requires="wps">
            <w:drawing>
              <wp:anchor distT="0" distB="0" distL="114300" distR="114300" simplePos="0" relativeHeight="251658251" behindDoc="0" locked="0" layoutInCell="1" allowOverlap="1" wp14:anchorId="65A9C702" wp14:editId="3D447649">
                <wp:simplePos x="0" y="0"/>
                <wp:positionH relativeFrom="column">
                  <wp:posOffset>499110</wp:posOffset>
                </wp:positionH>
                <wp:positionV relativeFrom="paragraph">
                  <wp:posOffset>5137150</wp:posOffset>
                </wp:positionV>
                <wp:extent cx="1887220" cy="817245"/>
                <wp:effectExtent l="0" t="0" r="17780" b="20955"/>
                <wp:wrapNone/>
                <wp:docPr id="207" name="Rectangle 207"/>
                <wp:cNvGraphicFramePr/>
                <a:graphic xmlns:a="http://schemas.openxmlformats.org/drawingml/2006/main">
                  <a:graphicData uri="http://schemas.microsoft.com/office/word/2010/wordprocessingShape">
                    <wps:wsp>
                      <wps:cNvSpPr/>
                      <wps:spPr>
                        <a:xfrm>
                          <a:off x="0" y="0"/>
                          <a:ext cx="1887220" cy="8172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AB29CC" w14:textId="77777777" w:rsidR="00ED2900" w:rsidRDefault="00ED2900" w:rsidP="00D47B70">
                            <w:pPr>
                              <w:spacing w:after="0" w:line="240" w:lineRule="auto"/>
                              <w:rPr>
                                <w:rFonts w:ascii="Arial" w:hAnsi="Arial" w:cs="Arial"/>
                                <w:color w:val="000000" w:themeColor="text1"/>
                                <w:sz w:val="18"/>
                                <w:szCs w:val="20"/>
                              </w:rPr>
                            </w:pPr>
                            <w:r>
                              <w:rPr>
                                <w:rFonts w:ascii="Arial" w:hAnsi="Arial" w:cs="Arial"/>
                                <w:color w:val="000000" w:themeColor="text1"/>
                                <w:sz w:val="18"/>
                                <w:szCs w:val="20"/>
                              </w:rPr>
                              <w:t>Studies included in review</w:t>
                            </w:r>
                          </w:p>
                          <w:p w14:paraId="0F6F3DC5" w14:textId="77777777" w:rsidR="00ED2900" w:rsidRDefault="00ED2900" w:rsidP="00D47B70">
                            <w:pPr>
                              <w:spacing w:after="0" w:line="240" w:lineRule="auto"/>
                              <w:rPr>
                                <w:rFonts w:ascii="Arial" w:hAnsi="Arial" w:cs="Arial"/>
                                <w:color w:val="000000" w:themeColor="text1"/>
                                <w:sz w:val="18"/>
                                <w:szCs w:val="20"/>
                              </w:rPr>
                            </w:pPr>
                            <w:r>
                              <w:rPr>
                                <w:rFonts w:ascii="Arial" w:hAnsi="Arial" w:cs="Arial"/>
                                <w:color w:val="000000" w:themeColor="text1"/>
                                <w:sz w:val="18"/>
                                <w:szCs w:val="20"/>
                              </w:rPr>
                              <w:t>(n = 9)</w:t>
                            </w:r>
                          </w:p>
                          <w:p w14:paraId="39A16D0F" w14:textId="77777777" w:rsidR="00ED2900" w:rsidRDefault="00ED2900" w:rsidP="00D47B70">
                            <w:pPr>
                              <w:spacing w:after="0" w:line="240" w:lineRule="auto"/>
                              <w:rPr>
                                <w:rFonts w:ascii="Arial" w:hAnsi="Arial" w:cs="Arial"/>
                                <w:color w:val="000000" w:themeColor="text1"/>
                                <w:sz w:val="18"/>
                                <w:szCs w:val="20"/>
                              </w:rPr>
                            </w:pPr>
                            <w:r>
                              <w:rPr>
                                <w:rFonts w:ascii="Arial" w:hAnsi="Arial" w:cs="Arial"/>
                                <w:color w:val="000000" w:themeColor="text1"/>
                                <w:sz w:val="18"/>
                                <w:szCs w:val="20"/>
                              </w:rPr>
                              <w:t>Reports of included studies</w:t>
                            </w:r>
                          </w:p>
                          <w:p w14:paraId="00E19EA9" w14:textId="77777777" w:rsidR="00ED2900" w:rsidRDefault="00ED2900" w:rsidP="00D47B70">
                            <w:pPr>
                              <w:spacing w:after="0" w:line="240" w:lineRule="auto"/>
                              <w:rPr>
                                <w:rFonts w:ascii="Arial" w:hAnsi="Arial" w:cs="Arial"/>
                                <w:color w:val="000000" w:themeColor="text1"/>
                                <w:sz w:val="18"/>
                                <w:szCs w:val="20"/>
                              </w:rPr>
                            </w:pPr>
                            <w:r>
                              <w:rPr>
                                <w:rFonts w:ascii="Arial" w:hAnsi="Arial" w:cs="Arial"/>
                                <w:color w:val="000000" w:themeColor="text1"/>
                                <w:sz w:val="18"/>
                                <w:szCs w:val="20"/>
                              </w:rPr>
                              <w:t>(n = 2)</w:t>
                            </w:r>
                          </w:p>
                          <w:p w14:paraId="6A907470" w14:textId="77777777" w:rsidR="00ED2900" w:rsidRDefault="00ED2900" w:rsidP="00D47B70">
                            <w:pPr>
                              <w:spacing w:after="0" w:line="240" w:lineRule="auto"/>
                              <w:rPr>
                                <w:rFonts w:ascii="Arial" w:hAnsi="Arial" w:cs="Arial"/>
                                <w:color w:val="000000" w:themeColor="text1"/>
                                <w:sz w:val="18"/>
                                <w:szCs w:val="20"/>
                              </w:rPr>
                            </w:pPr>
                            <w:r>
                              <w:rPr>
                                <w:rFonts w:ascii="Arial" w:hAnsi="Arial" w:cs="Arial"/>
                                <w:color w:val="000000" w:themeColor="text1"/>
                                <w:sz w:val="18"/>
                                <w:szCs w:val="20"/>
                              </w:rPr>
                              <w:t>Total = (n = 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A9C702" id="Rectangle 207" o:spid="_x0000_s1040" style="position:absolute;margin-left:39.3pt;margin-top:404.5pt;width:148.6pt;height:64.3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" filled="f" strokecolor="black [3213]" strokeweight="1pt">
                <v:textbox>
                  <w:txbxContent>
                    <w:p w14:paraId="26AB29CC" w14:textId="77777777" w:rsidR="00ED2900" w:rsidRDefault="00ED2900" w:rsidP="00D47B70">
                      <w:pPr>
                        <w:spacing w:after="0" w:line="240" w:lineRule="auto"/>
                        <w:rPr>
                          <w:rFonts w:ascii="Arial" w:hAnsi="Arial" w:cs="Arial"/>
                          <w:color w:val="000000" w:themeColor="text1"/>
                          <w:sz w:val="18"/>
                          <w:szCs w:val="20"/>
                        </w:rPr>
                      </w:pPr>
                      <w:r>
                        <w:rPr>
                          <w:rFonts w:ascii="Arial" w:hAnsi="Arial" w:cs="Arial"/>
                          <w:color w:val="000000" w:themeColor="text1"/>
                          <w:sz w:val="18"/>
                          <w:szCs w:val="20"/>
                        </w:rPr>
                        <w:t>Studies included in review</w:t>
                      </w:r>
                    </w:p>
                    <w:p w14:paraId="0F6F3DC5" w14:textId="77777777" w:rsidR="00ED2900" w:rsidRDefault="00ED2900" w:rsidP="00D47B70">
                      <w:pPr>
                        <w:spacing w:after="0" w:line="240" w:lineRule="auto"/>
                        <w:rPr>
                          <w:rFonts w:ascii="Arial" w:hAnsi="Arial" w:cs="Arial"/>
                          <w:color w:val="000000" w:themeColor="text1"/>
                          <w:sz w:val="18"/>
                          <w:szCs w:val="20"/>
                        </w:rPr>
                      </w:pPr>
                      <w:r>
                        <w:rPr>
                          <w:rFonts w:ascii="Arial" w:hAnsi="Arial" w:cs="Arial"/>
                          <w:color w:val="000000" w:themeColor="text1"/>
                          <w:sz w:val="18"/>
                          <w:szCs w:val="20"/>
                        </w:rPr>
                        <w:t>(n = 9)</w:t>
                      </w:r>
                    </w:p>
                    <w:p w14:paraId="39A16D0F" w14:textId="77777777" w:rsidR="00ED2900" w:rsidRDefault="00ED2900" w:rsidP="00D47B70">
                      <w:pPr>
                        <w:spacing w:after="0" w:line="240" w:lineRule="auto"/>
                        <w:rPr>
                          <w:rFonts w:ascii="Arial" w:hAnsi="Arial" w:cs="Arial"/>
                          <w:color w:val="000000" w:themeColor="text1"/>
                          <w:sz w:val="18"/>
                          <w:szCs w:val="20"/>
                        </w:rPr>
                      </w:pPr>
                      <w:r>
                        <w:rPr>
                          <w:rFonts w:ascii="Arial" w:hAnsi="Arial" w:cs="Arial"/>
                          <w:color w:val="000000" w:themeColor="text1"/>
                          <w:sz w:val="18"/>
                          <w:szCs w:val="20"/>
                        </w:rPr>
                        <w:t>Reports of included studies</w:t>
                      </w:r>
                    </w:p>
                    <w:p w14:paraId="00E19EA9" w14:textId="77777777" w:rsidR="00ED2900" w:rsidRDefault="00ED2900" w:rsidP="00D47B70">
                      <w:pPr>
                        <w:spacing w:after="0" w:line="240" w:lineRule="auto"/>
                        <w:rPr>
                          <w:rFonts w:ascii="Arial" w:hAnsi="Arial" w:cs="Arial"/>
                          <w:color w:val="000000" w:themeColor="text1"/>
                          <w:sz w:val="18"/>
                          <w:szCs w:val="20"/>
                        </w:rPr>
                      </w:pPr>
                      <w:r>
                        <w:rPr>
                          <w:rFonts w:ascii="Arial" w:hAnsi="Arial" w:cs="Arial"/>
                          <w:color w:val="000000" w:themeColor="text1"/>
                          <w:sz w:val="18"/>
                          <w:szCs w:val="20"/>
                        </w:rPr>
                        <w:t>(n = 2)</w:t>
                      </w:r>
                    </w:p>
                    <w:p w14:paraId="6A907470" w14:textId="77777777" w:rsidR="00ED2900" w:rsidRDefault="00ED2900" w:rsidP="00D47B70">
                      <w:pPr>
                        <w:spacing w:after="0" w:line="240" w:lineRule="auto"/>
                        <w:rPr>
                          <w:rFonts w:ascii="Arial" w:hAnsi="Arial" w:cs="Arial"/>
                          <w:color w:val="000000" w:themeColor="text1"/>
                          <w:sz w:val="18"/>
                          <w:szCs w:val="20"/>
                        </w:rPr>
                      </w:pPr>
                      <w:r>
                        <w:rPr>
                          <w:rFonts w:ascii="Arial" w:hAnsi="Arial" w:cs="Arial"/>
                          <w:color w:val="000000" w:themeColor="text1"/>
                          <w:sz w:val="18"/>
                          <w:szCs w:val="20"/>
                        </w:rPr>
                        <w:t>Total = (n = 11)</w:t>
                      </w:r>
                    </w:p>
                  </w:txbxContent>
                </v:textbox>
              </v:rect>
            </w:pict>
          </mc:Fallback>
        </mc:AlternateContent>
      </w:r>
      <w:r w:rsidRPr="00EF4A36">
        <w:rPr>
          <w:noProof/>
          <w:sz w:val="24"/>
          <w:szCs w:val="24"/>
          <w:lang w:eastAsia="en-GB"/>
        </w:rPr>
        <mc:AlternateContent>
          <mc:Choice Requires="wps">
            <w:drawing>
              <wp:anchor distT="0" distB="0" distL="114300" distR="114300" simplePos="0" relativeHeight="251658252" behindDoc="0" locked="0" layoutInCell="1" allowOverlap="1" wp14:anchorId="067AB134" wp14:editId="2BECD3D6">
                <wp:simplePos x="0" y="0"/>
                <wp:positionH relativeFrom="column">
                  <wp:posOffset>2454275</wp:posOffset>
                </wp:positionH>
                <wp:positionV relativeFrom="paragraph">
                  <wp:posOffset>1091565</wp:posOffset>
                </wp:positionV>
                <wp:extent cx="563245" cy="0"/>
                <wp:effectExtent l="0" t="76200" r="27305" b="95250"/>
                <wp:wrapNone/>
                <wp:docPr id="208" name="Straight Arrow Connector 208"/>
                <wp:cNvGraphicFramePr/>
                <a:graphic xmlns:a="http://schemas.openxmlformats.org/drawingml/2006/main">
                  <a:graphicData uri="http://schemas.microsoft.com/office/word/2010/wordprocessingShape">
                    <wps:wsp>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643DBE96" id="_x0000_t32" coordsize="21600,21600" o:spt="32" o:oned="t" path="m,l21600,21600e" filled="f">
                <v:path arrowok="t" fillok="f" o:connecttype="none"/>
                <o:lock v:ext="edit" shapetype="t"/>
              </v:shapetype>
              <v:shape id="Straight Arrow Connector 208" o:spid="_x0000_s1026" type="#_x0000_t32" style="position:absolute;margin-left:193.25pt;margin-top:85.95pt;width:44.35pt;height:0;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" strokecolor="black [3213]" strokeweight=".5pt">
                <v:stroke endarrow="block" joinstyle="miter"/>
              </v:shape>
            </w:pict>
          </mc:Fallback>
        </mc:AlternateContent>
      </w:r>
      <w:r w:rsidRPr="00EF4A36">
        <w:rPr>
          <w:noProof/>
          <w:sz w:val="24"/>
          <w:szCs w:val="24"/>
          <w:lang w:eastAsia="en-GB"/>
        </w:rPr>
        <mc:AlternateContent>
          <mc:Choice Requires="wps">
            <w:drawing>
              <wp:anchor distT="0" distB="0" distL="114300" distR="114300" simplePos="0" relativeHeight="251658253" behindDoc="0" locked="0" layoutInCell="1" allowOverlap="1" wp14:anchorId="37877835" wp14:editId="631B5D52">
                <wp:simplePos x="0" y="0"/>
                <wp:positionH relativeFrom="column">
                  <wp:posOffset>2453640</wp:posOffset>
                </wp:positionH>
                <wp:positionV relativeFrom="paragraph">
                  <wp:posOffset>2312035</wp:posOffset>
                </wp:positionV>
                <wp:extent cx="563245" cy="0"/>
                <wp:effectExtent l="0" t="76200" r="27305" b="95250"/>
                <wp:wrapNone/>
                <wp:docPr id="209" name="Straight Arrow Connector 209"/>
                <wp:cNvGraphicFramePr/>
                <a:graphic xmlns:a="http://schemas.openxmlformats.org/drawingml/2006/main">
                  <a:graphicData uri="http://schemas.microsoft.com/office/word/2010/wordprocessingShape">
                    <wps:wsp>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6138695" id="Straight Arrow Connector 209" o:spid="_x0000_s1026" type="#_x0000_t32" style="position:absolute;margin-left:193.2pt;margin-top:182.05pt;width:44.35pt;height:0;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" strokecolor="black [3213]" strokeweight=".5pt">
                <v:stroke endarrow="block" joinstyle="miter"/>
              </v:shape>
            </w:pict>
          </mc:Fallback>
        </mc:AlternateContent>
      </w:r>
      <w:r w:rsidRPr="00EF4A36">
        <w:rPr>
          <w:noProof/>
          <w:sz w:val="24"/>
          <w:szCs w:val="24"/>
          <w:lang w:eastAsia="en-GB"/>
        </w:rPr>
        <mc:AlternateContent>
          <mc:Choice Requires="wps">
            <w:drawing>
              <wp:anchor distT="0" distB="0" distL="114300" distR="114300" simplePos="0" relativeHeight="251658254" behindDoc="0" locked="0" layoutInCell="1" allowOverlap="1" wp14:anchorId="2BD80B5A" wp14:editId="1A383924">
                <wp:simplePos x="0" y="0"/>
                <wp:positionH relativeFrom="column">
                  <wp:posOffset>2463165</wp:posOffset>
                </wp:positionH>
                <wp:positionV relativeFrom="paragraph">
                  <wp:posOffset>3206115</wp:posOffset>
                </wp:positionV>
                <wp:extent cx="563245" cy="0"/>
                <wp:effectExtent l="0" t="76200" r="27305" b="95250"/>
                <wp:wrapNone/>
                <wp:docPr id="210" name="Straight Arrow Connector 210"/>
                <wp:cNvGraphicFramePr/>
                <a:graphic xmlns:a="http://schemas.openxmlformats.org/drawingml/2006/main">
                  <a:graphicData uri="http://schemas.microsoft.com/office/word/2010/wordprocessingShape">
                    <wps:wsp>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F72D26E" id="Straight Arrow Connector 210" o:spid="_x0000_s1026" type="#_x0000_t32" style="position:absolute;margin-left:193.95pt;margin-top:252.45pt;width:44.35pt;height:0;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" strokecolor="black [3213]" strokeweight=".5pt">
                <v:stroke endarrow="block" joinstyle="miter"/>
              </v:shape>
            </w:pict>
          </mc:Fallback>
        </mc:AlternateContent>
      </w:r>
      <w:r w:rsidRPr="00EF4A36">
        <w:rPr>
          <w:noProof/>
          <w:sz w:val="24"/>
          <w:szCs w:val="24"/>
          <w:lang w:eastAsia="en-GB"/>
        </w:rPr>
        <mc:AlternateContent>
          <mc:Choice Requires="wps">
            <w:drawing>
              <wp:anchor distT="0" distB="0" distL="114300" distR="114300" simplePos="0" relativeHeight="251658255" behindDoc="0" locked="0" layoutInCell="1" allowOverlap="1" wp14:anchorId="79F4CB74" wp14:editId="3F2E15E1">
                <wp:simplePos x="0" y="0"/>
                <wp:positionH relativeFrom="column">
                  <wp:posOffset>2476500</wp:posOffset>
                </wp:positionH>
                <wp:positionV relativeFrom="paragraph">
                  <wp:posOffset>4081780</wp:posOffset>
                </wp:positionV>
                <wp:extent cx="563245" cy="0"/>
                <wp:effectExtent l="0" t="76200" r="27305" b="95250"/>
                <wp:wrapNone/>
                <wp:docPr id="211" name="Straight Arrow Connector 211"/>
                <wp:cNvGraphicFramePr/>
                <a:graphic xmlns:a="http://schemas.openxmlformats.org/drawingml/2006/main">
                  <a:graphicData uri="http://schemas.microsoft.com/office/word/2010/wordprocessingShape">
                    <wps:wsp>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2690C0B" id="Straight Arrow Connector 211" o:spid="_x0000_s1026" type="#_x0000_t32" style="position:absolute;margin-left:195pt;margin-top:321.4pt;width:44.35pt;height:0;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" strokecolor="black [3213]" strokeweight=".5pt">
                <v:stroke endarrow="block" joinstyle="miter"/>
              </v:shape>
            </w:pict>
          </mc:Fallback>
        </mc:AlternateContent>
      </w:r>
      <w:r w:rsidRPr="00EF4A36">
        <w:rPr>
          <w:noProof/>
          <w:sz w:val="24"/>
          <w:szCs w:val="24"/>
          <w:lang w:eastAsia="en-GB"/>
        </w:rPr>
        <mc:AlternateContent>
          <mc:Choice Requires="wps">
            <w:drawing>
              <wp:anchor distT="0" distB="0" distL="114300" distR="114300" simplePos="0" relativeHeight="251658256" behindDoc="0" locked="0" layoutInCell="1" allowOverlap="1" wp14:anchorId="660A3293" wp14:editId="30432970">
                <wp:simplePos x="0" y="0"/>
                <wp:positionH relativeFrom="column">
                  <wp:posOffset>7174865</wp:posOffset>
                </wp:positionH>
                <wp:positionV relativeFrom="paragraph">
                  <wp:posOffset>4095750</wp:posOffset>
                </wp:positionV>
                <wp:extent cx="563245" cy="0"/>
                <wp:effectExtent l="0" t="76200" r="27305" b="95250"/>
                <wp:wrapNone/>
                <wp:docPr id="212" name="Straight Arrow Connector 212"/>
                <wp:cNvGraphicFramePr/>
                <a:graphic xmlns:a="http://schemas.openxmlformats.org/drawingml/2006/main">
                  <a:graphicData uri="http://schemas.microsoft.com/office/word/2010/wordprocessingShape">
                    <wps:wsp>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47FB8A6" id="Straight Arrow Connector 212" o:spid="_x0000_s1026" type="#_x0000_t32" style="position:absolute;margin-left:564.95pt;margin-top:322.5pt;width:44.35pt;height:0;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" strokecolor="black [3213]" strokeweight=".5pt">
                <v:stroke endarrow="block" joinstyle="miter"/>
              </v:shape>
            </w:pict>
          </mc:Fallback>
        </mc:AlternateContent>
      </w:r>
      <w:r w:rsidRPr="00EF4A36">
        <w:rPr>
          <w:noProof/>
          <w:sz w:val="24"/>
          <w:szCs w:val="24"/>
          <w:lang w:eastAsia="en-GB"/>
        </w:rPr>
        <mc:AlternateContent>
          <mc:Choice Requires="wps">
            <w:drawing>
              <wp:anchor distT="0" distB="0" distL="114300" distR="114300" simplePos="0" relativeHeight="251658262" behindDoc="0" locked="0" layoutInCell="1" allowOverlap="1" wp14:anchorId="1B998714" wp14:editId="6BDFD87D">
                <wp:simplePos x="0" y="0"/>
                <wp:positionH relativeFrom="column">
                  <wp:posOffset>1400175</wp:posOffset>
                </wp:positionH>
                <wp:positionV relativeFrom="paragraph">
                  <wp:posOffset>1751965</wp:posOffset>
                </wp:positionV>
                <wp:extent cx="0" cy="281305"/>
                <wp:effectExtent l="76200" t="0" r="57150" b="61595"/>
                <wp:wrapNone/>
                <wp:docPr id="213" name="Straight Arrow Connector 213"/>
                <wp:cNvGraphicFramePr/>
                <a:graphic xmlns:a="http://schemas.openxmlformats.org/drawingml/2006/main">
                  <a:graphicData uri="http://schemas.microsoft.com/office/word/2010/wordprocessingShape">
                    <wps:wsp>
                      <wps:cNvCnPr/>
                      <wps:spPr>
                        <a:xfrm>
                          <a:off x="0" y="0"/>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D846592" id="Straight Arrow Connector 213" o:spid="_x0000_s1026" type="#_x0000_t32" style="position:absolute;margin-left:110.25pt;margin-top:137.95pt;width:0;height:22.1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" strokecolor="black [3213]" strokeweight=".5pt">
                <v:stroke endarrow="block" joinstyle="miter"/>
              </v:shape>
            </w:pict>
          </mc:Fallback>
        </mc:AlternateContent>
      </w:r>
      <w:r w:rsidRPr="00EF4A36">
        <w:rPr>
          <w:noProof/>
          <w:sz w:val="24"/>
          <w:szCs w:val="24"/>
          <w:lang w:eastAsia="en-GB"/>
        </w:rPr>
        <mc:AlternateContent>
          <mc:Choice Requires="wps">
            <w:drawing>
              <wp:anchor distT="0" distB="0" distL="114300" distR="114300" simplePos="0" relativeHeight="251658263" behindDoc="0" locked="0" layoutInCell="1" allowOverlap="1" wp14:anchorId="05812588" wp14:editId="46897818">
                <wp:simplePos x="0" y="0"/>
                <wp:positionH relativeFrom="column">
                  <wp:posOffset>1400175</wp:posOffset>
                </wp:positionH>
                <wp:positionV relativeFrom="paragraph">
                  <wp:posOffset>2624455</wp:posOffset>
                </wp:positionV>
                <wp:extent cx="0" cy="281305"/>
                <wp:effectExtent l="76200" t="0" r="57150" b="61595"/>
                <wp:wrapNone/>
                <wp:docPr id="35" name="Straight Arrow Connector 35"/>
                <wp:cNvGraphicFramePr/>
                <a:graphic xmlns:a="http://schemas.openxmlformats.org/drawingml/2006/main">
                  <a:graphicData uri="http://schemas.microsoft.com/office/word/2010/wordprocessingShape">
                    <wps:wsp>
                      <wps:cNvCnPr/>
                      <wps:spPr>
                        <a:xfrm>
                          <a:off x="0" y="0"/>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F05A135" id="Straight Arrow Connector 35" o:spid="_x0000_s1026" type="#_x0000_t32" style="position:absolute;margin-left:110.25pt;margin-top:206.65pt;width:0;height:22.1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" strokecolor="black [3213]" strokeweight=".5pt">
                <v:stroke endarrow="block" joinstyle="miter"/>
              </v:shape>
            </w:pict>
          </mc:Fallback>
        </mc:AlternateContent>
      </w:r>
      <w:r w:rsidRPr="00EF4A36">
        <w:rPr>
          <w:noProof/>
          <w:sz w:val="24"/>
          <w:szCs w:val="24"/>
          <w:lang w:eastAsia="en-GB"/>
        </w:rPr>
        <mc:AlternateContent>
          <mc:Choice Requires="wps">
            <w:drawing>
              <wp:anchor distT="0" distB="0" distL="114300" distR="114300" simplePos="0" relativeHeight="251658264" behindDoc="0" locked="0" layoutInCell="1" allowOverlap="1" wp14:anchorId="22D11892" wp14:editId="4AA86970">
                <wp:simplePos x="0" y="0"/>
                <wp:positionH relativeFrom="column">
                  <wp:posOffset>1409700</wp:posOffset>
                </wp:positionH>
                <wp:positionV relativeFrom="paragraph">
                  <wp:posOffset>3482975</wp:posOffset>
                </wp:positionV>
                <wp:extent cx="0" cy="281305"/>
                <wp:effectExtent l="76200" t="0" r="57150" b="61595"/>
                <wp:wrapNone/>
                <wp:docPr id="36" name="Straight Arrow Connector 36"/>
                <wp:cNvGraphicFramePr/>
                <a:graphic xmlns:a="http://schemas.openxmlformats.org/drawingml/2006/main">
                  <a:graphicData uri="http://schemas.microsoft.com/office/word/2010/wordprocessingShape">
                    <wps:wsp>
                      <wps:cNvCnPr/>
                      <wps:spPr>
                        <a:xfrm>
                          <a:off x="0" y="0"/>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DC6331B" id="Straight Arrow Connector 36" o:spid="_x0000_s1026" type="#_x0000_t32" style="position:absolute;margin-left:111pt;margin-top:274.25pt;width:0;height:22.1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" strokecolor="black [3213]" strokeweight=".5pt">
                <v:stroke endarrow="block" joinstyle="miter"/>
              </v:shape>
            </w:pict>
          </mc:Fallback>
        </mc:AlternateContent>
      </w:r>
      <w:r w:rsidRPr="00EF4A36">
        <w:rPr>
          <w:noProof/>
          <w:sz w:val="24"/>
          <w:szCs w:val="24"/>
          <w:lang w:eastAsia="en-GB"/>
        </w:rPr>
        <mc:AlternateContent>
          <mc:Choice Requires="wps">
            <w:drawing>
              <wp:anchor distT="0" distB="0" distL="114300" distR="114300" simplePos="0" relativeHeight="251658265" behindDoc="0" locked="0" layoutInCell="1" allowOverlap="1" wp14:anchorId="39E1C3B5" wp14:editId="251DBE50">
                <wp:simplePos x="0" y="0"/>
                <wp:positionH relativeFrom="column">
                  <wp:posOffset>2406015</wp:posOffset>
                </wp:positionH>
                <wp:positionV relativeFrom="paragraph">
                  <wp:posOffset>4357370</wp:posOffset>
                </wp:positionV>
                <wp:extent cx="3766185" cy="1134110"/>
                <wp:effectExtent l="38100" t="0" r="24765" b="104140"/>
                <wp:wrapNone/>
                <wp:docPr id="42" name="Elbow Connector 42"/>
                <wp:cNvGraphicFramePr/>
                <a:graphic xmlns:a="http://schemas.openxmlformats.org/drawingml/2006/main">
                  <a:graphicData uri="http://schemas.microsoft.com/office/word/2010/wordprocessingShape">
                    <wps:wsp>
                      <wps:cNvCnPr/>
                      <wps:spPr>
                        <a:xfrm flipH="1">
                          <a:off x="0" y="0"/>
                          <a:ext cx="3765550" cy="1133475"/>
                        </a:xfrm>
                        <a:prstGeom prst="bentConnector3">
                          <a:avLst>
                            <a:gd name="adj1" fmla="val 49"/>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2D7B710"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2" o:spid="_x0000_s1026" type="#_x0000_t34" style="position:absolute;margin-left:189.45pt;margin-top:343.1pt;width:296.55pt;height:89.3pt;flip:x;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" adj="11" strokecolor="black [3213]" strokeweight=".5pt">
                <v:stroke endarrow="block"/>
              </v:shape>
            </w:pict>
          </mc:Fallback>
        </mc:AlternateContent>
      </w:r>
      <w:r w:rsidRPr="00EF4A36">
        <w:rPr>
          <w:noProof/>
          <w:sz w:val="24"/>
          <w:szCs w:val="24"/>
          <w:lang w:eastAsia="en-GB"/>
        </w:rPr>
        <mc:AlternateContent>
          <mc:Choice Requires="wps">
            <w:drawing>
              <wp:anchor distT="0" distB="0" distL="114300" distR="114300" simplePos="0" relativeHeight="251658266" behindDoc="0" locked="0" layoutInCell="1" allowOverlap="1" wp14:anchorId="011AC873" wp14:editId="7B889EE4">
                <wp:simplePos x="0" y="0"/>
                <wp:positionH relativeFrom="column">
                  <wp:posOffset>1400810</wp:posOffset>
                </wp:positionH>
                <wp:positionV relativeFrom="paragraph">
                  <wp:posOffset>4358005</wp:posOffset>
                </wp:positionV>
                <wp:extent cx="0" cy="746125"/>
                <wp:effectExtent l="76200" t="0" r="57150" b="53975"/>
                <wp:wrapNone/>
                <wp:docPr id="214" name="Straight Arrow Connector 214"/>
                <wp:cNvGraphicFramePr/>
                <a:graphic xmlns:a="http://schemas.openxmlformats.org/drawingml/2006/main">
                  <a:graphicData uri="http://schemas.microsoft.com/office/word/2010/wordprocessingShape">
                    <wps:wsp>
                      <wps:cNvCnPr/>
                      <wps:spPr>
                        <a:xfrm>
                          <a:off x="0" y="0"/>
                          <a:ext cx="0" cy="7461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1A478DC" id="Straight Arrow Connector 214" o:spid="_x0000_s1026" type="#_x0000_t32" style="position:absolute;margin-left:110.3pt;margin-top:343.15pt;width:0;height:58.7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" strokecolor="black [3213]" strokeweight=".5pt">
                <v:stroke endarrow="block" joinstyle="miter"/>
              </v:shape>
            </w:pict>
          </mc:Fallback>
        </mc:AlternateContent>
      </w:r>
      <w:r w:rsidRPr="00EF4A36">
        <w:rPr>
          <w:noProof/>
          <w:sz w:val="24"/>
          <w:szCs w:val="24"/>
          <w:lang w:eastAsia="en-GB"/>
        </w:rPr>
        <mc:AlternateContent>
          <mc:Choice Requires="wps">
            <w:drawing>
              <wp:anchor distT="0" distB="0" distL="114300" distR="114300" simplePos="0" relativeHeight="251658267" behindDoc="0" locked="0" layoutInCell="1" allowOverlap="1" wp14:anchorId="43449D18" wp14:editId="3A4B884C">
                <wp:simplePos x="0" y="0"/>
                <wp:positionH relativeFrom="column">
                  <wp:posOffset>5270500</wp:posOffset>
                </wp:positionH>
                <wp:positionV relativeFrom="paragraph">
                  <wp:posOffset>2941955</wp:posOffset>
                </wp:positionV>
                <wp:extent cx="1887220" cy="526415"/>
                <wp:effectExtent l="0" t="0" r="17780" b="26035"/>
                <wp:wrapNone/>
                <wp:docPr id="215" name="Rectangle 215"/>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C37D63" w14:textId="77777777" w:rsidR="00ED2900" w:rsidRDefault="00ED2900" w:rsidP="00D47B70">
                            <w:pPr>
                              <w:spacing w:after="0" w:line="240" w:lineRule="auto"/>
                              <w:rPr>
                                <w:rFonts w:ascii="Arial" w:hAnsi="Arial" w:cs="Arial"/>
                                <w:color w:val="000000" w:themeColor="text1"/>
                                <w:sz w:val="18"/>
                                <w:szCs w:val="20"/>
                              </w:rPr>
                            </w:pPr>
                            <w:r>
                              <w:rPr>
                                <w:rFonts w:ascii="Arial" w:hAnsi="Arial" w:cs="Arial"/>
                                <w:color w:val="000000" w:themeColor="text1"/>
                                <w:sz w:val="18"/>
                                <w:szCs w:val="20"/>
                              </w:rPr>
                              <w:t>Reports sought for retrieval</w:t>
                            </w:r>
                          </w:p>
                          <w:p w14:paraId="3EAE04A6" w14:textId="77777777" w:rsidR="00ED2900" w:rsidRDefault="00ED2900" w:rsidP="00D47B70">
                            <w:pPr>
                              <w:spacing w:after="0" w:line="240" w:lineRule="auto"/>
                              <w:rPr>
                                <w:rFonts w:ascii="Arial" w:hAnsi="Arial" w:cs="Arial"/>
                                <w:color w:val="000000" w:themeColor="text1"/>
                                <w:sz w:val="18"/>
                                <w:szCs w:val="20"/>
                              </w:rPr>
                            </w:pPr>
                            <w:r>
                              <w:rPr>
                                <w:rFonts w:ascii="Arial" w:hAnsi="Arial" w:cs="Arial"/>
                                <w:color w:val="000000" w:themeColor="text1"/>
                                <w:sz w:val="18"/>
                                <w:szCs w:val="20"/>
                              </w:rPr>
                              <w:t>(n = 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449D18" id="Rectangle 215" o:spid="_x0000_s1041" style="position:absolute;margin-left:415pt;margin-top:231.65pt;width:148.6pt;height:41.4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" filled="f" strokecolor="black [3213]" strokeweight="1pt">
                <v:textbox>
                  <w:txbxContent>
                    <w:p w14:paraId="38C37D63" w14:textId="77777777" w:rsidR="00ED2900" w:rsidRDefault="00ED2900" w:rsidP="00D47B70">
                      <w:pPr>
                        <w:spacing w:after="0" w:line="240" w:lineRule="auto"/>
                        <w:rPr>
                          <w:rFonts w:ascii="Arial" w:hAnsi="Arial" w:cs="Arial"/>
                          <w:color w:val="000000" w:themeColor="text1"/>
                          <w:sz w:val="18"/>
                          <w:szCs w:val="20"/>
                        </w:rPr>
                      </w:pPr>
                      <w:r>
                        <w:rPr>
                          <w:rFonts w:ascii="Arial" w:hAnsi="Arial" w:cs="Arial"/>
                          <w:color w:val="000000" w:themeColor="text1"/>
                          <w:sz w:val="18"/>
                          <w:szCs w:val="20"/>
                        </w:rPr>
                        <w:t>Reports sought for retrieval</w:t>
                      </w:r>
                    </w:p>
                    <w:p w14:paraId="3EAE04A6" w14:textId="77777777" w:rsidR="00ED2900" w:rsidRDefault="00ED2900" w:rsidP="00D47B70">
                      <w:pPr>
                        <w:spacing w:after="0" w:line="240" w:lineRule="auto"/>
                        <w:rPr>
                          <w:rFonts w:ascii="Arial" w:hAnsi="Arial" w:cs="Arial"/>
                          <w:color w:val="000000" w:themeColor="text1"/>
                          <w:sz w:val="18"/>
                          <w:szCs w:val="20"/>
                        </w:rPr>
                      </w:pPr>
                      <w:r>
                        <w:rPr>
                          <w:rFonts w:ascii="Arial" w:hAnsi="Arial" w:cs="Arial"/>
                          <w:color w:val="000000" w:themeColor="text1"/>
                          <w:sz w:val="18"/>
                          <w:szCs w:val="20"/>
                        </w:rPr>
                        <w:t>(n = 15)</w:t>
                      </w:r>
                    </w:p>
                  </w:txbxContent>
                </v:textbox>
              </v:rect>
            </w:pict>
          </mc:Fallback>
        </mc:AlternateContent>
      </w:r>
      <w:r w:rsidRPr="00EF4A36">
        <w:rPr>
          <w:noProof/>
          <w:sz w:val="24"/>
          <w:szCs w:val="24"/>
          <w:lang w:eastAsia="en-GB"/>
        </w:rPr>
        <mc:AlternateContent>
          <mc:Choice Requires="wps">
            <w:drawing>
              <wp:anchor distT="0" distB="0" distL="114300" distR="114300" simplePos="0" relativeHeight="251658268" behindDoc="0" locked="0" layoutInCell="1" allowOverlap="1" wp14:anchorId="7EB898A2" wp14:editId="0AC47491">
                <wp:simplePos x="0" y="0"/>
                <wp:positionH relativeFrom="column">
                  <wp:posOffset>7752715</wp:posOffset>
                </wp:positionH>
                <wp:positionV relativeFrom="paragraph">
                  <wp:posOffset>2948305</wp:posOffset>
                </wp:positionV>
                <wp:extent cx="1887220" cy="526415"/>
                <wp:effectExtent l="0" t="0" r="17780" b="26035"/>
                <wp:wrapNone/>
                <wp:docPr id="216" name="Rectangle 216"/>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8AD807" w14:textId="77777777" w:rsidR="00ED2900" w:rsidRDefault="00ED2900" w:rsidP="00D47B70">
                            <w:pPr>
                              <w:spacing w:after="0" w:line="240" w:lineRule="auto"/>
                              <w:rPr>
                                <w:rFonts w:ascii="Arial" w:hAnsi="Arial" w:cs="Arial"/>
                                <w:color w:val="000000" w:themeColor="text1"/>
                                <w:sz w:val="18"/>
                                <w:szCs w:val="20"/>
                              </w:rPr>
                            </w:pPr>
                            <w:r>
                              <w:rPr>
                                <w:rFonts w:ascii="Arial" w:hAnsi="Arial" w:cs="Arial"/>
                                <w:color w:val="000000" w:themeColor="text1"/>
                                <w:sz w:val="18"/>
                                <w:szCs w:val="20"/>
                              </w:rPr>
                              <w:t>Reports not retrieved</w:t>
                            </w:r>
                          </w:p>
                          <w:p w14:paraId="358E6115" w14:textId="77777777" w:rsidR="00ED2900" w:rsidRDefault="00ED2900" w:rsidP="00D47B70">
                            <w:pPr>
                              <w:spacing w:after="0" w:line="240" w:lineRule="auto"/>
                              <w:rPr>
                                <w:rFonts w:ascii="Arial" w:hAnsi="Arial" w:cs="Arial"/>
                                <w:color w:val="000000" w:themeColor="text1"/>
                                <w:sz w:val="18"/>
                                <w:szCs w:val="20"/>
                              </w:rPr>
                            </w:pPr>
                            <w:r>
                              <w:rPr>
                                <w:rFonts w:ascii="Arial" w:hAnsi="Arial" w:cs="Arial"/>
                                <w:color w:val="000000" w:themeColor="text1"/>
                                <w:sz w:val="18"/>
                                <w:szCs w:val="20"/>
                              </w:rPr>
                              <w:t>(n =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B898A2" id="Rectangle 216" o:spid="_x0000_s1042" style="position:absolute;margin-left:610.45pt;margin-top:232.15pt;width:148.6pt;height:41.4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" filled="f" strokecolor="black [3213]" strokeweight="1pt">
                <v:textbox>
                  <w:txbxContent>
                    <w:p w14:paraId="3C8AD807" w14:textId="77777777" w:rsidR="00ED2900" w:rsidRDefault="00ED2900" w:rsidP="00D47B70">
                      <w:pPr>
                        <w:spacing w:after="0" w:line="240" w:lineRule="auto"/>
                        <w:rPr>
                          <w:rFonts w:ascii="Arial" w:hAnsi="Arial" w:cs="Arial"/>
                          <w:color w:val="000000" w:themeColor="text1"/>
                          <w:sz w:val="18"/>
                          <w:szCs w:val="20"/>
                        </w:rPr>
                      </w:pPr>
                      <w:r>
                        <w:rPr>
                          <w:rFonts w:ascii="Arial" w:hAnsi="Arial" w:cs="Arial"/>
                          <w:color w:val="000000" w:themeColor="text1"/>
                          <w:sz w:val="18"/>
                          <w:szCs w:val="20"/>
                        </w:rPr>
                        <w:t>Reports not retrieved</w:t>
                      </w:r>
                    </w:p>
                    <w:p w14:paraId="358E6115" w14:textId="77777777" w:rsidR="00ED2900" w:rsidRDefault="00ED2900" w:rsidP="00D47B70">
                      <w:pPr>
                        <w:spacing w:after="0" w:line="240" w:lineRule="auto"/>
                        <w:rPr>
                          <w:rFonts w:ascii="Arial" w:hAnsi="Arial" w:cs="Arial"/>
                          <w:color w:val="000000" w:themeColor="text1"/>
                          <w:sz w:val="18"/>
                          <w:szCs w:val="20"/>
                        </w:rPr>
                      </w:pPr>
                      <w:r>
                        <w:rPr>
                          <w:rFonts w:ascii="Arial" w:hAnsi="Arial" w:cs="Arial"/>
                          <w:color w:val="000000" w:themeColor="text1"/>
                          <w:sz w:val="18"/>
                          <w:szCs w:val="20"/>
                        </w:rPr>
                        <w:t>(n = 12)</w:t>
                      </w:r>
                    </w:p>
                  </w:txbxContent>
                </v:textbox>
              </v:rect>
            </w:pict>
          </mc:Fallback>
        </mc:AlternateContent>
      </w:r>
      <w:r w:rsidRPr="00EF4A36">
        <w:rPr>
          <w:noProof/>
          <w:sz w:val="24"/>
          <w:szCs w:val="24"/>
          <w:lang w:eastAsia="en-GB"/>
        </w:rPr>
        <mc:AlternateContent>
          <mc:Choice Requires="wps">
            <w:drawing>
              <wp:anchor distT="0" distB="0" distL="114300" distR="114300" simplePos="0" relativeHeight="251658269" behindDoc="0" locked="0" layoutInCell="1" allowOverlap="1" wp14:anchorId="2DB89FF1" wp14:editId="1EDC9C0C">
                <wp:simplePos x="0" y="0"/>
                <wp:positionH relativeFrom="column">
                  <wp:posOffset>7172960</wp:posOffset>
                </wp:positionH>
                <wp:positionV relativeFrom="paragraph">
                  <wp:posOffset>3225165</wp:posOffset>
                </wp:positionV>
                <wp:extent cx="563245" cy="0"/>
                <wp:effectExtent l="0" t="76200" r="27305" b="95250"/>
                <wp:wrapNone/>
                <wp:docPr id="218" name="Straight Arrow Connector 218"/>
                <wp:cNvGraphicFramePr/>
                <a:graphic xmlns:a="http://schemas.openxmlformats.org/drawingml/2006/main">
                  <a:graphicData uri="http://schemas.microsoft.com/office/word/2010/wordprocessingShape">
                    <wps:wsp>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C5FCE60" id="Straight Arrow Connector 218" o:spid="_x0000_s1026" type="#_x0000_t32" style="position:absolute;margin-left:564.8pt;margin-top:253.95pt;width:44.35pt;height:0;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" strokecolor="black [3213]" strokeweight=".5pt">
                <v:stroke endarrow="block" joinstyle="miter"/>
              </v:shape>
            </w:pict>
          </mc:Fallback>
        </mc:AlternateContent>
      </w:r>
      <w:r w:rsidRPr="00EF4A36">
        <w:rPr>
          <w:noProof/>
          <w:sz w:val="24"/>
          <w:szCs w:val="24"/>
          <w:lang w:eastAsia="en-GB"/>
        </w:rPr>
        <mc:AlternateContent>
          <mc:Choice Requires="wps">
            <w:drawing>
              <wp:anchor distT="0" distB="0" distL="114300" distR="114300" simplePos="0" relativeHeight="251658270" behindDoc="0" locked="0" layoutInCell="1" allowOverlap="1" wp14:anchorId="105B3461" wp14:editId="15F533AC">
                <wp:simplePos x="0" y="0"/>
                <wp:positionH relativeFrom="column">
                  <wp:posOffset>6191250</wp:posOffset>
                </wp:positionH>
                <wp:positionV relativeFrom="paragraph">
                  <wp:posOffset>3492500</wp:posOffset>
                </wp:positionV>
                <wp:extent cx="0" cy="281305"/>
                <wp:effectExtent l="76200" t="0" r="57150" b="61595"/>
                <wp:wrapNone/>
                <wp:docPr id="219" name="Straight Arrow Connector 219"/>
                <wp:cNvGraphicFramePr/>
                <a:graphic xmlns:a="http://schemas.openxmlformats.org/drawingml/2006/main">
                  <a:graphicData uri="http://schemas.microsoft.com/office/word/2010/wordprocessingShape">
                    <wps:wsp>
                      <wps:cNvCnPr/>
                      <wps:spPr>
                        <a:xfrm>
                          <a:off x="0" y="0"/>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D837217" id="Straight Arrow Connector 219" o:spid="_x0000_s1026" type="#_x0000_t32" style="position:absolute;margin-left:487.5pt;margin-top:275pt;width:0;height:22.1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" strokecolor="black [3213]" strokeweight=".5pt">
                <v:stroke endarrow="block" joinstyle="miter"/>
              </v:shape>
            </w:pict>
          </mc:Fallback>
        </mc:AlternateContent>
      </w:r>
      <w:r w:rsidRPr="00EF4A36">
        <w:rPr>
          <w:noProof/>
          <w:sz w:val="24"/>
          <w:szCs w:val="24"/>
          <w:lang w:eastAsia="en-GB"/>
        </w:rPr>
        <mc:AlternateContent>
          <mc:Choice Requires="wps">
            <w:drawing>
              <wp:anchor distT="0" distB="0" distL="114300" distR="114300" simplePos="0" relativeHeight="251658271" behindDoc="0" locked="0" layoutInCell="1" allowOverlap="1" wp14:anchorId="7ACC1D6E" wp14:editId="0391FDE6">
                <wp:simplePos x="0" y="0"/>
                <wp:positionH relativeFrom="column">
                  <wp:posOffset>6191250</wp:posOffset>
                </wp:positionH>
                <wp:positionV relativeFrom="paragraph">
                  <wp:posOffset>1755775</wp:posOffset>
                </wp:positionV>
                <wp:extent cx="0" cy="1086485"/>
                <wp:effectExtent l="76200" t="0" r="57150" b="56515"/>
                <wp:wrapNone/>
                <wp:docPr id="220" name="Straight Arrow Connector 220"/>
                <wp:cNvGraphicFramePr/>
                <a:graphic xmlns:a="http://schemas.openxmlformats.org/drawingml/2006/main">
                  <a:graphicData uri="http://schemas.microsoft.com/office/word/2010/wordprocessingShape">
                    <wps:wsp>
                      <wps:cNvCnPr/>
                      <wps:spPr>
                        <a:xfrm>
                          <a:off x="0" y="0"/>
                          <a:ext cx="0" cy="10864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4E0ED20" id="Straight Arrow Connector 220" o:spid="_x0000_s1026" type="#_x0000_t32" style="position:absolute;margin-left:487.5pt;margin-top:138.25pt;width:0;height:85.5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" strokecolor="black [3213]" strokeweight=".5pt">
                <v:stroke endarrow="block" joinstyle="miter"/>
              </v:shape>
            </w:pict>
          </mc:Fallback>
        </mc:AlternateContent>
      </w:r>
      <w:r w:rsidRPr="00EF4A36">
        <w:rPr>
          <w:noProof/>
          <w:sz w:val="24"/>
          <w:szCs w:val="24"/>
          <w:lang w:eastAsia="en-GB"/>
        </w:rPr>
        <mc:AlternateContent>
          <mc:Choice Requires="wps">
            <w:drawing>
              <wp:anchor distT="0" distB="0" distL="114300" distR="114300" simplePos="0" relativeHeight="251658260" behindDoc="0" locked="0" layoutInCell="1" allowOverlap="1" wp14:anchorId="12C61AA1" wp14:editId="54F83D32">
                <wp:simplePos x="0" y="0"/>
                <wp:positionH relativeFrom="column">
                  <wp:posOffset>-1160780</wp:posOffset>
                </wp:positionH>
                <wp:positionV relativeFrom="paragraph">
                  <wp:posOffset>3386455</wp:posOffset>
                </wp:positionV>
                <wp:extent cx="2787650" cy="262890"/>
                <wp:effectExtent l="5080" t="0" r="17780" b="17780"/>
                <wp:wrapNone/>
                <wp:docPr id="32" name="Flowchart: Alternate Process 32"/>
                <wp:cNvGraphicFramePr/>
                <a:graphic xmlns:a="http://schemas.openxmlformats.org/drawingml/2006/main">
                  <a:graphicData uri="http://schemas.microsoft.com/office/word/2010/wordprocessingShape">
                    <wps:wsp>
                      <wps:cNvSpPr/>
                      <wps:spPr>
                        <a:xfrm rot="16200000">
                          <a:off x="0" y="0"/>
                          <a:ext cx="2787015" cy="262890"/>
                        </a:xfrm>
                        <a:prstGeom prst="flowChartAlternateProcess">
                          <a:avLst/>
                        </a:prstGeom>
                        <a:no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554FE5E2" w14:textId="77777777" w:rsidR="00ED2900" w:rsidRDefault="00ED2900" w:rsidP="00D47B70">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Screening</w:t>
                            </w:r>
                          </w:p>
                          <w:p w14:paraId="7532EAD0" w14:textId="77777777" w:rsidR="00ED2900" w:rsidRDefault="00ED2900" w:rsidP="00D47B70">
                            <w:pPr>
                              <w:spacing w:after="0" w:line="240" w:lineRule="auto"/>
                              <w:rPr>
                                <w:rFonts w:ascii="Arial" w:hAnsi="Arial" w:cs="Arial"/>
                                <w:b/>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61AA1" id="Flowchart: Alternate Process 32" o:spid="_x0000_s1043" type="#_x0000_t176" style="position:absolute;margin-left:-91.4pt;margin-top:266.65pt;width:219.5pt;height:20.7pt;rotation:-90;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" filled="f" strokecolor="black [3213]" strokeweight="1pt">
                <v:textbox>
                  <w:txbxContent>
                    <w:p w14:paraId="554FE5E2" w14:textId="77777777" w:rsidR="00ED2900" w:rsidRDefault="00ED2900" w:rsidP="00D47B70">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Screening</w:t>
                      </w:r>
                    </w:p>
                    <w:p w14:paraId="7532EAD0" w14:textId="77777777" w:rsidR="00ED2900" w:rsidRDefault="00ED2900" w:rsidP="00D47B70">
                      <w:pPr>
                        <w:spacing w:after="0" w:line="240" w:lineRule="auto"/>
                        <w:rPr>
                          <w:rFonts w:ascii="Arial" w:hAnsi="Arial" w:cs="Arial"/>
                          <w:b/>
                          <w:color w:val="000000" w:themeColor="text1"/>
                          <w:sz w:val="18"/>
                          <w:szCs w:val="18"/>
                        </w:rPr>
                      </w:pPr>
                    </w:p>
                  </w:txbxContent>
                </v:textbox>
              </v:shape>
            </w:pict>
          </mc:Fallback>
        </mc:AlternateContent>
      </w:r>
      <w:r w:rsidRPr="00EF4A36">
        <w:rPr>
          <w:noProof/>
          <w:sz w:val="24"/>
          <w:szCs w:val="24"/>
          <w:lang w:eastAsia="en-GB"/>
        </w:rPr>
        <mc:AlternateContent>
          <mc:Choice Requires="wps">
            <w:drawing>
              <wp:anchor distT="0" distB="0" distL="114300" distR="114300" simplePos="0" relativeHeight="251658258" behindDoc="0" locked="0" layoutInCell="1" allowOverlap="1" wp14:anchorId="52509588" wp14:editId="78857199">
                <wp:simplePos x="0" y="0"/>
                <wp:positionH relativeFrom="column">
                  <wp:posOffset>5266690</wp:posOffset>
                </wp:positionH>
                <wp:positionV relativeFrom="paragraph">
                  <wp:posOffset>71755</wp:posOffset>
                </wp:positionV>
                <wp:extent cx="4344670" cy="262890"/>
                <wp:effectExtent l="0" t="0" r="17780" b="22860"/>
                <wp:wrapNone/>
                <wp:docPr id="221" name="Flowchart: Alternate Process 221"/>
                <wp:cNvGraphicFramePr/>
                <a:graphic xmlns:a="http://schemas.openxmlformats.org/drawingml/2006/main">
                  <a:graphicData uri="http://schemas.microsoft.com/office/word/2010/wordprocessingShape">
                    <wps:wsp>
                      <wps:cNvSpPr/>
                      <wps:spPr>
                        <a:xfrm>
                          <a:off x="0" y="0"/>
                          <a:ext cx="4344670" cy="262890"/>
                        </a:xfrm>
                        <a:prstGeom prst="flowChartAlternateProcess">
                          <a:avLst/>
                        </a:prstGeom>
                        <a:no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3676B670" w14:textId="77777777" w:rsidR="00ED2900" w:rsidRDefault="00ED2900" w:rsidP="00D47B70">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Identification of studies via other methods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09588" id="Flowchart: Alternate Process 221" o:spid="_x0000_s1044" type="#_x0000_t176" style="position:absolute;margin-left:414.7pt;margin-top:5.65pt;width:342.1pt;height:20.7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" filled="f" strokecolor="black [3213]" strokeweight="1pt">
                <v:textbox>
                  <w:txbxContent>
                    <w:p w14:paraId="3676B670" w14:textId="77777777" w:rsidR="00ED2900" w:rsidRDefault="00ED2900" w:rsidP="00D47B70">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Identification of studies via other methods</w:t>
                      </w:r>
                    </w:p>
                  </w:txbxContent>
                </v:textbox>
              </v:shape>
            </w:pict>
          </mc:Fallback>
        </mc:AlternateContent>
      </w:r>
    </w:p>
    <w:p w14:paraId="449E58E6" w14:textId="77777777" w:rsidR="00D47B70" w:rsidRPr="00EF4A36" w:rsidRDefault="00D47B70" w:rsidP="00B606D8">
      <w:pPr>
        <w:spacing w:after="0" w:line="360" w:lineRule="auto"/>
        <w:rPr>
          <w:sz w:val="24"/>
          <w:szCs w:val="24"/>
        </w:rPr>
      </w:pPr>
    </w:p>
    <w:p w14:paraId="09C54AAC" w14:textId="77777777" w:rsidR="00D47B70" w:rsidRPr="00EF4A36" w:rsidRDefault="00D47B70" w:rsidP="00B606D8">
      <w:pPr>
        <w:spacing w:after="0" w:line="360" w:lineRule="auto"/>
        <w:rPr>
          <w:sz w:val="24"/>
          <w:szCs w:val="24"/>
        </w:rPr>
      </w:pPr>
    </w:p>
    <w:p w14:paraId="70CE5729" w14:textId="77777777" w:rsidR="00D47B70" w:rsidRPr="00EF4A36" w:rsidRDefault="00D47B70" w:rsidP="00B606D8">
      <w:pPr>
        <w:spacing w:after="0" w:line="360" w:lineRule="auto"/>
        <w:rPr>
          <w:sz w:val="24"/>
          <w:szCs w:val="24"/>
        </w:rPr>
      </w:pPr>
    </w:p>
    <w:p w14:paraId="36F2C651" w14:textId="77777777" w:rsidR="00D47B70" w:rsidRPr="00EF4A36" w:rsidRDefault="00D47B70" w:rsidP="00B606D8">
      <w:pPr>
        <w:spacing w:after="0" w:line="360" w:lineRule="auto"/>
        <w:rPr>
          <w:sz w:val="24"/>
          <w:szCs w:val="24"/>
        </w:rPr>
      </w:pPr>
    </w:p>
    <w:p w14:paraId="1AAEE62C" w14:textId="77777777" w:rsidR="00D47B70" w:rsidRPr="00EF4A36" w:rsidRDefault="00D47B70" w:rsidP="00B606D8">
      <w:pPr>
        <w:spacing w:after="0" w:line="360" w:lineRule="auto"/>
        <w:rPr>
          <w:sz w:val="24"/>
          <w:szCs w:val="24"/>
        </w:rPr>
      </w:pPr>
    </w:p>
    <w:p w14:paraId="42C0EA2B" w14:textId="77777777" w:rsidR="00D47B70" w:rsidRPr="00EF4A36" w:rsidRDefault="00D47B70" w:rsidP="00B606D8">
      <w:pPr>
        <w:spacing w:after="0" w:line="360" w:lineRule="auto"/>
        <w:rPr>
          <w:sz w:val="24"/>
          <w:szCs w:val="24"/>
        </w:rPr>
      </w:pPr>
    </w:p>
    <w:p w14:paraId="7DE458B2" w14:textId="77777777" w:rsidR="00D47B70" w:rsidRPr="00EF4A36" w:rsidRDefault="00D47B70" w:rsidP="00B606D8">
      <w:pPr>
        <w:spacing w:after="0" w:line="360" w:lineRule="auto"/>
        <w:rPr>
          <w:sz w:val="24"/>
          <w:szCs w:val="24"/>
        </w:rPr>
      </w:pPr>
    </w:p>
    <w:p w14:paraId="3C2BA624" w14:textId="77777777" w:rsidR="00D47B70" w:rsidRPr="00EF4A36" w:rsidRDefault="00D47B70" w:rsidP="00B606D8">
      <w:pPr>
        <w:spacing w:after="0" w:line="360" w:lineRule="auto"/>
        <w:rPr>
          <w:sz w:val="24"/>
          <w:szCs w:val="24"/>
        </w:rPr>
      </w:pPr>
    </w:p>
    <w:p w14:paraId="7191881E" w14:textId="77777777" w:rsidR="00D47B70" w:rsidRPr="00EF4A36" w:rsidRDefault="00D47B70" w:rsidP="00B606D8">
      <w:pPr>
        <w:spacing w:after="0" w:line="360" w:lineRule="auto"/>
        <w:rPr>
          <w:sz w:val="24"/>
          <w:szCs w:val="24"/>
        </w:rPr>
      </w:pPr>
    </w:p>
    <w:p w14:paraId="771FED51" w14:textId="77777777" w:rsidR="00D47B70" w:rsidRPr="00EF4A36" w:rsidRDefault="00D47B70" w:rsidP="00B606D8">
      <w:pPr>
        <w:spacing w:after="0" w:line="360" w:lineRule="auto"/>
        <w:rPr>
          <w:sz w:val="24"/>
          <w:szCs w:val="24"/>
        </w:rPr>
      </w:pPr>
    </w:p>
    <w:p w14:paraId="1EE03789" w14:textId="77777777" w:rsidR="00D47B70" w:rsidRPr="00EF4A36" w:rsidRDefault="00D47B70" w:rsidP="00B606D8">
      <w:pPr>
        <w:spacing w:after="0" w:line="360" w:lineRule="auto"/>
        <w:rPr>
          <w:sz w:val="24"/>
          <w:szCs w:val="24"/>
        </w:rPr>
      </w:pPr>
    </w:p>
    <w:p w14:paraId="1ABF4708" w14:textId="77777777" w:rsidR="00D47B70" w:rsidRPr="00EF4A36" w:rsidRDefault="00D47B70" w:rsidP="00B606D8">
      <w:pPr>
        <w:spacing w:after="0" w:line="360" w:lineRule="auto"/>
        <w:rPr>
          <w:sz w:val="24"/>
          <w:szCs w:val="24"/>
        </w:rPr>
      </w:pPr>
    </w:p>
    <w:p w14:paraId="3714C397" w14:textId="77777777" w:rsidR="00D47B70" w:rsidRPr="00EF4A36" w:rsidRDefault="00D47B70" w:rsidP="00B606D8">
      <w:pPr>
        <w:spacing w:after="0" w:line="360" w:lineRule="auto"/>
        <w:rPr>
          <w:sz w:val="24"/>
          <w:szCs w:val="24"/>
        </w:rPr>
      </w:pPr>
    </w:p>
    <w:p w14:paraId="32A04ED9" w14:textId="77777777" w:rsidR="00D47B70" w:rsidRPr="00EF4A36" w:rsidRDefault="00D47B70" w:rsidP="00B606D8">
      <w:pPr>
        <w:spacing w:after="0" w:line="360" w:lineRule="auto"/>
        <w:rPr>
          <w:sz w:val="24"/>
          <w:szCs w:val="24"/>
        </w:rPr>
      </w:pPr>
    </w:p>
    <w:p w14:paraId="4AFDB040" w14:textId="77777777" w:rsidR="00D47B70" w:rsidRPr="00EF4A36" w:rsidRDefault="00D47B70" w:rsidP="00B606D8">
      <w:pPr>
        <w:spacing w:after="0" w:line="360" w:lineRule="auto"/>
        <w:rPr>
          <w:sz w:val="24"/>
          <w:szCs w:val="24"/>
        </w:rPr>
      </w:pPr>
    </w:p>
    <w:p w14:paraId="6C29CFBA" w14:textId="4EE7DF76" w:rsidR="00D47B70" w:rsidRPr="00EF4A36" w:rsidRDefault="00D47B70" w:rsidP="00B606D8">
      <w:pPr>
        <w:spacing w:after="0" w:line="360" w:lineRule="auto"/>
        <w:rPr>
          <w:sz w:val="24"/>
          <w:szCs w:val="24"/>
        </w:rPr>
      </w:pPr>
    </w:p>
    <w:p w14:paraId="1B12F2AB" w14:textId="77777777" w:rsidR="00D47B70" w:rsidRPr="00EF4A36" w:rsidRDefault="00D47B70" w:rsidP="00B606D8">
      <w:pPr>
        <w:spacing w:after="0" w:line="360" w:lineRule="auto"/>
        <w:rPr>
          <w:sz w:val="24"/>
          <w:szCs w:val="24"/>
        </w:rPr>
      </w:pPr>
    </w:p>
    <w:p w14:paraId="5FEE471C" w14:textId="77777777" w:rsidR="00D47B70" w:rsidRPr="00EF4A36" w:rsidRDefault="00D47B70" w:rsidP="00B606D8">
      <w:pPr>
        <w:spacing w:line="360" w:lineRule="auto"/>
        <w:rPr>
          <w:rFonts w:cstheme="minorHAnsi"/>
          <w:b/>
          <w:sz w:val="24"/>
          <w:szCs w:val="24"/>
        </w:rPr>
        <w:sectPr w:rsidR="00D47B70" w:rsidRPr="00EF4A36" w:rsidSect="00930E8E">
          <w:pgSz w:w="16838" w:h="11906" w:orient="landscape"/>
          <w:pgMar w:top="1440" w:right="1440" w:bottom="1440" w:left="1440" w:header="709" w:footer="709" w:gutter="0"/>
          <w:cols w:space="708"/>
          <w:docGrid w:linePitch="360"/>
        </w:sectPr>
      </w:pPr>
    </w:p>
    <w:p w14:paraId="611B37E6" w14:textId="31F0E95F" w:rsidR="00EC1939" w:rsidRPr="00EC1939" w:rsidRDefault="00EC1939" w:rsidP="00EC1939">
      <w:pPr>
        <w:keepNext/>
        <w:keepLines/>
        <w:spacing w:before="40" w:after="0" w:line="360" w:lineRule="auto"/>
        <w:outlineLvl w:val="2"/>
        <w:rPr>
          <w:rFonts w:asciiTheme="majorHAnsi" w:eastAsiaTheme="majorEastAsia" w:hAnsiTheme="majorHAnsi" w:cstheme="majorBidi"/>
          <w:b/>
          <w:i/>
          <w:sz w:val="24"/>
          <w:szCs w:val="24"/>
        </w:rPr>
      </w:pPr>
      <w:bookmarkStart w:id="14" w:name="_Toc140419367"/>
      <w:bookmarkStart w:id="15" w:name="_Toc132116056"/>
      <w:r w:rsidRPr="00EC1939">
        <w:rPr>
          <w:rFonts w:eastAsiaTheme="majorEastAsia" w:cstheme="majorBidi"/>
          <w:b/>
          <w:i/>
          <w:sz w:val="24"/>
          <w:szCs w:val="24"/>
        </w:rPr>
        <w:lastRenderedPageBreak/>
        <w:t>Appraisal</w:t>
      </w:r>
      <w:r>
        <w:rPr>
          <w:rFonts w:eastAsiaTheme="majorEastAsia" w:cstheme="majorBidi"/>
          <w:b/>
          <w:i/>
          <w:sz w:val="24"/>
          <w:szCs w:val="24"/>
        </w:rPr>
        <w:t xml:space="preserve"> process</w:t>
      </w:r>
      <w:bookmarkEnd w:id="14"/>
    </w:p>
    <w:p w14:paraId="6C3C698A" w14:textId="77777777" w:rsidR="00EC1939" w:rsidRPr="00EC1939" w:rsidRDefault="00EC1939" w:rsidP="00EC1939">
      <w:pPr>
        <w:spacing w:line="360" w:lineRule="auto"/>
        <w:rPr>
          <w:rFonts w:cstheme="minorHAnsi"/>
          <w:sz w:val="24"/>
          <w:szCs w:val="24"/>
        </w:rPr>
      </w:pPr>
      <w:r w:rsidRPr="00EC1939">
        <w:rPr>
          <w:rFonts w:cstheme="minorHAnsi"/>
          <w:sz w:val="24"/>
          <w:szCs w:val="24"/>
        </w:rPr>
        <w:t xml:space="preserve">The Critical Appraisal Skills Programme (CASP, 2018) appraisal tool for qualitative research was selected to critically appraise and evaluate the quality of the research included for review. This tool provides a framework to critically appraise individual pieces of qualitative research and was selected as recommended by NICE guidelines (2014). The study characteristics table, including main findings and main critiques, is included (Table 1). </w:t>
      </w:r>
    </w:p>
    <w:p w14:paraId="64A9BE0E" w14:textId="77777777" w:rsidR="00EC1939" w:rsidRPr="00EC1939" w:rsidRDefault="00EC1939" w:rsidP="00EC1939">
      <w:pPr>
        <w:spacing w:line="360" w:lineRule="auto"/>
        <w:rPr>
          <w:rFonts w:cstheme="minorHAnsi"/>
          <w:sz w:val="24"/>
          <w:szCs w:val="24"/>
        </w:rPr>
      </w:pPr>
      <w:r w:rsidRPr="00EC1939">
        <w:rPr>
          <w:rFonts w:cstheme="minorHAnsi"/>
          <w:sz w:val="24"/>
          <w:szCs w:val="24"/>
        </w:rPr>
        <w:t>Critical Appraisal Skills Programme (CASP, 2018) checklist tools for qualitative studies are intended to be used to evaluate study quality and the creators do not recommend a scoring system for the tools. Studies included therefore were not assigned ‘scores’ to measure the quality of the information, however answers to each question from the CASP tool used for each study appraised were compiled in a table (Appendix 2). This enabled a consideration of where the studies shared similar characteristics.</w:t>
      </w:r>
    </w:p>
    <w:p w14:paraId="70845F99" w14:textId="409C6F2A" w:rsidR="00D47B70" w:rsidRPr="00EF4A36" w:rsidRDefault="00D47B70" w:rsidP="00B606D8">
      <w:pPr>
        <w:pStyle w:val="Heading3"/>
        <w:spacing w:line="360" w:lineRule="auto"/>
        <w:rPr>
          <w:rFonts w:asciiTheme="minorHAnsi" w:hAnsiTheme="minorHAnsi"/>
          <w:b/>
          <w:i/>
          <w:color w:val="auto"/>
        </w:rPr>
      </w:pPr>
      <w:bookmarkStart w:id="16" w:name="_Toc140419368"/>
      <w:r w:rsidRPr="00EF4A36">
        <w:rPr>
          <w:rFonts w:asciiTheme="minorHAnsi" w:hAnsiTheme="minorHAnsi"/>
          <w:b/>
          <w:i/>
          <w:color w:val="auto"/>
        </w:rPr>
        <w:t>Thematic Synthesis</w:t>
      </w:r>
      <w:bookmarkEnd w:id="15"/>
      <w:bookmarkEnd w:id="16"/>
    </w:p>
    <w:p w14:paraId="21546C5E" w14:textId="77777777" w:rsidR="00D47B70" w:rsidRPr="00EF4A36" w:rsidRDefault="00D47B70" w:rsidP="6A4D718A">
      <w:pPr>
        <w:spacing w:line="360" w:lineRule="auto"/>
        <w:rPr>
          <w:sz w:val="24"/>
          <w:szCs w:val="24"/>
        </w:rPr>
      </w:pPr>
      <w:r w:rsidRPr="6A4D718A">
        <w:rPr>
          <w:sz w:val="24"/>
          <w:szCs w:val="24"/>
        </w:rPr>
        <w:t>As the review sought to understand patients’ experiences within physical healthcare settings, using a thematic synthesis approach was appropriate. This approach enables the data within the selected papers to be considered in regards to the review question, and novel themes to be considered across the research findings, to understand which factors are most pertinent to patients’ perceptions of safety.</w:t>
      </w:r>
    </w:p>
    <w:p w14:paraId="3ECE0852" w14:textId="429FA995" w:rsidR="00D47B70" w:rsidRPr="00EF4A36" w:rsidRDefault="00D47B70" w:rsidP="00B606D8">
      <w:pPr>
        <w:spacing w:line="360" w:lineRule="auto"/>
        <w:rPr>
          <w:rFonts w:cstheme="minorHAnsi"/>
          <w:sz w:val="24"/>
          <w:szCs w:val="24"/>
        </w:rPr>
      </w:pPr>
      <w:r w:rsidRPr="00EF4A36">
        <w:rPr>
          <w:rFonts w:cstheme="minorHAnsi"/>
          <w:sz w:val="24"/>
          <w:szCs w:val="24"/>
        </w:rPr>
        <w:t xml:space="preserve">To conduct the thematic synthesis of the findings, the following process occurred, as outlined in </w:t>
      </w:r>
      <w:r w:rsidRPr="00FD4FF7">
        <w:rPr>
          <w:rFonts w:cstheme="minorHAnsi"/>
          <w:sz w:val="24"/>
          <w:szCs w:val="24"/>
        </w:rPr>
        <w:t>Thomas &amp; Harden</w:t>
      </w:r>
      <w:r w:rsidRPr="00EF4A36">
        <w:rPr>
          <w:rFonts w:cstheme="minorHAnsi"/>
          <w:sz w:val="24"/>
          <w:szCs w:val="24"/>
        </w:rPr>
        <w:t xml:space="preserve"> (2008): initial codes were developed from the texts of the papers from both prose and direct quotes, and inputted into a table. Themes were constructed from these initial codes when the texts were re-read. Themes were then reviewed, defined, and transposed the original data to a novel understanding of the texts. This resulted in the synthesis of data which is presented within the results section and these steps were all conducted by the author. </w:t>
      </w:r>
    </w:p>
    <w:p w14:paraId="3D689B1C" w14:textId="77777777" w:rsidR="00D47B70" w:rsidRPr="00EF4A36" w:rsidRDefault="00D47B70" w:rsidP="00B606D8">
      <w:pPr>
        <w:pStyle w:val="Heading2"/>
        <w:spacing w:line="360" w:lineRule="auto"/>
        <w:rPr>
          <w:rFonts w:asciiTheme="minorHAnsi" w:hAnsiTheme="minorHAnsi"/>
          <w:b/>
          <w:color w:val="auto"/>
          <w:sz w:val="24"/>
          <w:szCs w:val="24"/>
        </w:rPr>
      </w:pPr>
      <w:bookmarkStart w:id="17" w:name="_Toc108141112"/>
      <w:bookmarkStart w:id="18" w:name="_Toc132116058"/>
      <w:bookmarkStart w:id="19" w:name="_Toc140419369"/>
      <w:r w:rsidRPr="6A4D718A">
        <w:rPr>
          <w:rFonts w:asciiTheme="minorHAnsi" w:hAnsiTheme="minorHAnsi"/>
          <w:b/>
          <w:bCs/>
          <w:color w:val="auto"/>
          <w:sz w:val="24"/>
          <w:szCs w:val="24"/>
        </w:rPr>
        <w:t>Results</w:t>
      </w:r>
      <w:bookmarkEnd w:id="17"/>
      <w:bookmarkEnd w:id="18"/>
      <w:bookmarkEnd w:id="19"/>
    </w:p>
    <w:p w14:paraId="51860021" w14:textId="77777777" w:rsidR="009C7ADF" w:rsidRPr="009C7ADF" w:rsidRDefault="009C7ADF" w:rsidP="009C7ADF">
      <w:pPr>
        <w:spacing w:line="360" w:lineRule="auto"/>
        <w:rPr>
          <w:rFonts w:cstheme="minorHAnsi"/>
          <w:b/>
          <w:i/>
          <w:sz w:val="24"/>
          <w:szCs w:val="24"/>
        </w:rPr>
      </w:pPr>
      <w:r w:rsidRPr="009C7ADF">
        <w:rPr>
          <w:rFonts w:cstheme="minorHAnsi"/>
          <w:b/>
          <w:i/>
          <w:sz w:val="24"/>
          <w:szCs w:val="24"/>
        </w:rPr>
        <w:t>Appraisal and quality of research included</w:t>
      </w:r>
    </w:p>
    <w:p w14:paraId="1CBFD845" w14:textId="77777777" w:rsidR="009C7ADF" w:rsidRPr="009C7ADF" w:rsidRDefault="009C7ADF" w:rsidP="009C7ADF">
      <w:pPr>
        <w:spacing w:line="360" w:lineRule="auto"/>
        <w:rPr>
          <w:rFonts w:cstheme="minorHAnsi"/>
          <w:sz w:val="24"/>
          <w:szCs w:val="24"/>
        </w:rPr>
      </w:pPr>
      <w:r w:rsidRPr="009C7ADF">
        <w:rPr>
          <w:rFonts w:cstheme="minorHAnsi"/>
          <w:sz w:val="24"/>
          <w:szCs w:val="24"/>
        </w:rPr>
        <w:t xml:space="preserve">All studies included had clear aims of research (Q1), and qualitative methodology was appropriate for these studies due to exploratory nature of seeking participants’ experiences (Q2). All studies included were also deemed to be useful locally (Q10), due to meeting inclusion criteria for this review. </w:t>
      </w:r>
    </w:p>
    <w:p w14:paraId="05352BDB" w14:textId="77777777" w:rsidR="00CF6F96" w:rsidRDefault="009C7ADF" w:rsidP="009C7ADF">
      <w:pPr>
        <w:spacing w:line="360" w:lineRule="auto"/>
        <w:rPr>
          <w:rFonts w:cstheme="minorHAnsi"/>
          <w:sz w:val="24"/>
          <w:szCs w:val="24"/>
        </w:rPr>
      </w:pPr>
      <w:r w:rsidRPr="009C7ADF">
        <w:rPr>
          <w:rFonts w:cstheme="minorHAnsi"/>
          <w:sz w:val="24"/>
          <w:szCs w:val="24"/>
        </w:rPr>
        <w:t xml:space="preserve">Five out of the eleven studies included were appraised as having appropriately considered the relationship between the researcher and the participants, however the remaining studies were appraised as not, or unable to tell. When appraising the studies, there appeared to be a lack of </w:t>
      </w:r>
    </w:p>
    <w:p w14:paraId="263E33A0" w14:textId="77777777" w:rsidR="00CF6F96" w:rsidRDefault="00CF6F96" w:rsidP="00CF6F96">
      <w:pPr>
        <w:rPr>
          <w:rFonts w:cstheme="minorHAnsi"/>
          <w:b/>
          <w:sz w:val="24"/>
          <w:szCs w:val="24"/>
        </w:rPr>
        <w:sectPr w:rsidR="00CF6F96" w:rsidSect="00D47B70">
          <w:pgSz w:w="11900" w:h="16840"/>
          <w:pgMar w:top="776" w:right="973" w:bottom="1056" w:left="964" w:header="720" w:footer="720" w:gutter="0"/>
          <w:cols w:space="720"/>
        </w:sectPr>
      </w:pPr>
    </w:p>
    <w:p w14:paraId="0B2741B3" w14:textId="2D5B64FE" w:rsidR="00CF6F96" w:rsidRPr="00CF6F96" w:rsidRDefault="00CF6F96" w:rsidP="00CF6F96">
      <w:pPr>
        <w:rPr>
          <w:rFonts w:cstheme="minorHAnsi"/>
          <w:b/>
          <w:sz w:val="24"/>
          <w:szCs w:val="24"/>
        </w:rPr>
      </w:pPr>
      <w:r w:rsidRPr="00CF6F96">
        <w:rPr>
          <w:rFonts w:cstheme="minorHAnsi"/>
          <w:b/>
          <w:sz w:val="24"/>
          <w:szCs w:val="24"/>
        </w:rPr>
        <w:lastRenderedPageBreak/>
        <w:t>Table 1</w:t>
      </w:r>
    </w:p>
    <w:p w14:paraId="7C1025E6" w14:textId="77777777" w:rsidR="00CF6F96" w:rsidRPr="00CF6F96" w:rsidRDefault="00CF6F96" w:rsidP="00CF6F96">
      <w:pPr>
        <w:rPr>
          <w:rFonts w:cstheme="minorHAnsi"/>
          <w:b/>
          <w:i/>
          <w:sz w:val="24"/>
          <w:szCs w:val="24"/>
        </w:rPr>
      </w:pPr>
      <w:r w:rsidRPr="00CF6F96">
        <w:rPr>
          <w:rFonts w:cstheme="minorHAnsi"/>
          <w:i/>
          <w:iCs/>
          <w:sz w:val="24"/>
          <w:szCs w:val="24"/>
        </w:rPr>
        <w:t xml:space="preserve">Study Characteristics Table </w:t>
      </w:r>
    </w:p>
    <w:tbl>
      <w:tblPr>
        <w:tblW w:w="16019" w:type="dxa"/>
        <w:tblInd w:w="-426" w:type="dxa"/>
        <w:tblBorders>
          <w:insideH w:val="single" w:sz="4" w:space="0" w:color="auto"/>
        </w:tblBorders>
        <w:tblLayout w:type="fixed"/>
        <w:tblLook w:val="04A0" w:firstRow="1" w:lastRow="0" w:firstColumn="1" w:lastColumn="0" w:noHBand="0" w:noVBand="1"/>
      </w:tblPr>
      <w:tblGrid>
        <w:gridCol w:w="852"/>
        <w:gridCol w:w="1559"/>
        <w:gridCol w:w="1417"/>
        <w:gridCol w:w="1843"/>
        <w:gridCol w:w="1559"/>
        <w:gridCol w:w="1986"/>
        <w:gridCol w:w="2834"/>
        <w:gridCol w:w="3969"/>
      </w:tblGrid>
      <w:tr w:rsidR="00CF6F96" w:rsidRPr="00CF6F96" w14:paraId="2D7594F2" w14:textId="77777777" w:rsidTr="00CD0615">
        <w:trPr>
          <w:trHeight w:val="883"/>
        </w:trPr>
        <w:tc>
          <w:tcPr>
            <w:tcW w:w="852" w:type="dxa"/>
            <w:hideMark/>
          </w:tcPr>
          <w:p w14:paraId="128AD966" w14:textId="77777777" w:rsidR="00CF6F96" w:rsidRPr="00CF6F96" w:rsidRDefault="00CF6F96" w:rsidP="0074263D">
            <w:pPr>
              <w:rPr>
                <w:rFonts w:cstheme="minorHAnsi"/>
                <w:b/>
                <w:sz w:val="24"/>
                <w:szCs w:val="24"/>
              </w:rPr>
            </w:pPr>
            <w:r w:rsidRPr="00CF6F96">
              <w:rPr>
                <w:rFonts w:cstheme="minorHAnsi"/>
                <w:b/>
                <w:sz w:val="24"/>
                <w:szCs w:val="24"/>
              </w:rPr>
              <w:t>Study no.</w:t>
            </w:r>
          </w:p>
        </w:tc>
        <w:tc>
          <w:tcPr>
            <w:tcW w:w="1559" w:type="dxa"/>
            <w:hideMark/>
          </w:tcPr>
          <w:p w14:paraId="73C2E6CF" w14:textId="77777777" w:rsidR="00CF6F96" w:rsidRPr="00CF6F96" w:rsidRDefault="00CF6F96" w:rsidP="0074263D">
            <w:pPr>
              <w:rPr>
                <w:rFonts w:cstheme="minorHAnsi"/>
                <w:b/>
                <w:sz w:val="24"/>
                <w:szCs w:val="24"/>
              </w:rPr>
            </w:pPr>
            <w:r w:rsidRPr="00CF6F96">
              <w:rPr>
                <w:rFonts w:cstheme="minorHAnsi"/>
                <w:b/>
                <w:sz w:val="24"/>
                <w:szCs w:val="24"/>
              </w:rPr>
              <w:t>Study and country</w:t>
            </w:r>
          </w:p>
        </w:tc>
        <w:tc>
          <w:tcPr>
            <w:tcW w:w="1417" w:type="dxa"/>
            <w:hideMark/>
          </w:tcPr>
          <w:p w14:paraId="7E8B2231" w14:textId="77777777" w:rsidR="00CD0615" w:rsidRDefault="00CF6F96" w:rsidP="00CD0615">
            <w:pPr>
              <w:rPr>
                <w:rFonts w:cstheme="minorHAnsi"/>
                <w:b/>
                <w:sz w:val="24"/>
                <w:szCs w:val="24"/>
              </w:rPr>
            </w:pPr>
            <w:r w:rsidRPr="00CF6F96">
              <w:rPr>
                <w:rFonts w:cstheme="minorHAnsi"/>
                <w:b/>
                <w:sz w:val="24"/>
                <w:szCs w:val="24"/>
              </w:rPr>
              <w:t>Type of setting/</w:t>
            </w:r>
          </w:p>
          <w:p w14:paraId="6111F1C0" w14:textId="07A5CBE1" w:rsidR="00CF6F96" w:rsidRPr="00CF6F96" w:rsidRDefault="00CF6F96" w:rsidP="00CD0615">
            <w:pPr>
              <w:rPr>
                <w:rFonts w:cstheme="minorHAnsi"/>
                <w:b/>
                <w:sz w:val="24"/>
                <w:szCs w:val="24"/>
              </w:rPr>
            </w:pPr>
            <w:r w:rsidRPr="00CF6F96">
              <w:rPr>
                <w:rFonts w:cstheme="minorHAnsi"/>
                <w:b/>
                <w:sz w:val="24"/>
                <w:szCs w:val="24"/>
              </w:rPr>
              <w:t>medical issue</w:t>
            </w:r>
          </w:p>
        </w:tc>
        <w:tc>
          <w:tcPr>
            <w:tcW w:w="1843" w:type="dxa"/>
            <w:hideMark/>
          </w:tcPr>
          <w:p w14:paraId="08744C96" w14:textId="77777777" w:rsidR="00CF6F96" w:rsidRPr="00CF6F96" w:rsidRDefault="00CF6F96" w:rsidP="0074263D">
            <w:pPr>
              <w:rPr>
                <w:rFonts w:cstheme="minorHAnsi"/>
                <w:b/>
                <w:sz w:val="24"/>
                <w:szCs w:val="24"/>
              </w:rPr>
            </w:pPr>
            <w:r w:rsidRPr="00CF6F96">
              <w:rPr>
                <w:rFonts w:cstheme="minorHAnsi"/>
                <w:b/>
                <w:sz w:val="24"/>
                <w:szCs w:val="24"/>
              </w:rPr>
              <w:t xml:space="preserve">No. of pts, age of pts and demographics </w:t>
            </w:r>
          </w:p>
          <w:p w14:paraId="70AAD74D" w14:textId="77777777" w:rsidR="00CF6F96" w:rsidRPr="00CF6F96" w:rsidRDefault="00CF6F96" w:rsidP="0074263D">
            <w:pPr>
              <w:rPr>
                <w:rFonts w:cstheme="minorHAnsi"/>
                <w:b/>
                <w:sz w:val="24"/>
                <w:szCs w:val="24"/>
              </w:rPr>
            </w:pPr>
            <w:r w:rsidRPr="00CF6F96">
              <w:rPr>
                <w:rFonts w:cstheme="minorHAnsi"/>
                <w:b/>
                <w:sz w:val="24"/>
                <w:szCs w:val="24"/>
              </w:rPr>
              <w:t xml:space="preserve">(if known) </w:t>
            </w:r>
          </w:p>
        </w:tc>
        <w:tc>
          <w:tcPr>
            <w:tcW w:w="1559" w:type="dxa"/>
            <w:hideMark/>
          </w:tcPr>
          <w:p w14:paraId="6512A9BE" w14:textId="77777777" w:rsidR="00CF6F96" w:rsidRPr="00CF6F96" w:rsidRDefault="00CF6F96" w:rsidP="0074263D">
            <w:pPr>
              <w:rPr>
                <w:rFonts w:cstheme="minorHAnsi"/>
                <w:b/>
                <w:sz w:val="24"/>
                <w:szCs w:val="24"/>
              </w:rPr>
            </w:pPr>
            <w:r w:rsidRPr="00CF6F96">
              <w:rPr>
                <w:rFonts w:cstheme="minorHAnsi"/>
                <w:b/>
                <w:sz w:val="24"/>
                <w:szCs w:val="24"/>
              </w:rPr>
              <w:t>Method</w:t>
            </w:r>
          </w:p>
        </w:tc>
        <w:tc>
          <w:tcPr>
            <w:tcW w:w="1986" w:type="dxa"/>
            <w:hideMark/>
          </w:tcPr>
          <w:p w14:paraId="1806D922" w14:textId="77777777" w:rsidR="00CF6F96" w:rsidRPr="00CF6F96" w:rsidRDefault="00CF6F96" w:rsidP="0074263D">
            <w:pPr>
              <w:rPr>
                <w:rFonts w:cstheme="minorHAnsi"/>
                <w:b/>
                <w:sz w:val="24"/>
                <w:szCs w:val="24"/>
              </w:rPr>
            </w:pPr>
            <w:r w:rsidRPr="00CF6F96">
              <w:rPr>
                <w:rFonts w:cstheme="minorHAnsi"/>
                <w:b/>
                <w:sz w:val="24"/>
                <w:szCs w:val="24"/>
              </w:rPr>
              <w:t>Type of analysis</w:t>
            </w:r>
          </w:p>
        </w:tc>
        <w:tc>
          <w:tcPr>
            <w:tcW w:w="2834" w:type="dxa"/>
            <w:hideMark/>
          </w:tcPr>
          <w:p w14:paraId="59C4B189" w14:textId="77777777" w:rsidR="00CF6F96" w:rsidRPr="00CF6F96" w:rsidRDefault="00CF6F96" w:rsidP="0074263D">
            <w:pPr>
              <w:rPr>
                <w:rFonts w:cstheme="minorHAnsi"/>
                <w:b/>
                <w:sz w:val="24"/>
                <w:szCs w:val="24"/>
              </w:rPr>
            </w:pPr>
            <w:r w:rsidRPr="00CF6F96">
              <w:rPr>
                <w:rFonts w:cstheme="minorHAnsi"/>
                <w:b/>
                <w:sz w:val="24"/>
                <w:szCs w:val="24"/>
              </w:rPr>
              <w:t>Main findings</w:t>
            </w:r>
          </w:p>
        </w:tc>
        <w:tc>
          <w:tcPr>
            <w:tcW w:w="3969" w:type="dxa"/>
            <w:hideMark/>
          </w:tcPr>
          <w:p w14:paraId="69DBB9D8" w14:textId="77777777" w:rsidR="00CF6F96" w:rsidRPr="00CF6F96" w:rsidRDefault="00CF6F96" w:rsidP="0074263D">
            <w:pPr>
              <w:rPr>
                <w:rFonts w:cstheme="minorHAnsi"/>
                <w:b/>
                <w:sz w:val="24"/>
                <w:szCs w:val="24"/>
              </w:rPr>
            </w:pPr>
            <w:r w:rsidRPr="00CF6F96">
              <w:rPr>
                <w:rFonts w:cstheme="minorHAnsi"/>
                <w:b/>
                <w:sz w:val="24"/>
                <w:szCs w:val="24"/>
              </w:rPr>
              <w:t>Critiques</w:t>
            </w:r>
          </w:p>
        </w:tc>
      </w:tr>
      <w:tr w:rsidR="00CF6F96" w:rsidRPr="00CF6F96" w14:paraId="0115FFBF" w14:textId="77777777" w:rsidTr="00CD0615">
        <w:trPr>
          <w:trHeight w:val="899"/>
        </w:trPr>
        <w:tc>
          <w:tcPr>
            <w:tcW w:w="852" w:type="dxa"/>
            <w:hideMark/>
          </w:tcPr>
          <w:p w14:paraId="12DFDCF6" w14:textId="77777777" w:rsidR="00CF6F96" w:rsidRPr="00CF6F96" w:rsidRDefault="00CF6F96" w:rsidP="0074263D">
            <w:pPr>
              <w:rPr>
                <w:rFonts w:cstheme="minorHAnsi"/>
                <w:sz w:val="24"/>
                <w:szCs w:val="24"/>
              </w:rPr>
            </w:pPr>
            <w:r w:rsidRPr="00CF6F96">
              <w:rPr>
                <w:rFonts w:cstheme="minorHAnsi"/>
                <w:sz w:val="24"/>
                <w:szCs w:val="24"/>
              </w:rPr>
              <w:t>1</w:t>
            </w:r>
          </w:p>
        </w:tc>
        <w:tc>
          <w:tcPr>
            <w:tcW w:w="1559" w:type="dxa"/>
          </w:tcPr>
          <w:p w14:paraId="312C8310" w14:textId="77777777" w:rsidR="00CF6F96" w:rsidRPr="00CF6F96" w:rsidRDefault="00CF6F96" w:rsidP="0074263D">
            <w:pPr>
              <w:rPr>
                <w:rFonts w:cstheme="minorHAnsi"/>
                <w:sz w:val="24"/>
                <w:szCs w:val="24"/>
              </w:rPr>
            </w:pPr>
            <w:r w:rsidRPr="00CF6F96">
              <w:rPr>
                <w:rFonts w:cstheme="minorHAnsi"/>
                <w:sz w:val="24"/>
                <w:szCs w:val="24"/>
              </w:rPr>
              <w:t>Barkensjo et al. (2018)</w:t>
            </w:r>
          </w:p>
          <w:p w14:paraId="13ACD169" w14:textId="77777777" w:rsidR="00CF6F96" w:rsidRPr="00CF6F96" w:rsidRDefault="00CF6F96" w:rsidP="0074263D">
            <w:pPr>
              <w:rPr>
                <w:rFonts w:cstheme="minorHAnsi"/>
                <w:sz w:val="24"/>
                <w:szCs w:val="24"/>
              </w:rPr>
            </w:pPr>
          </w:p>
          <w:p w14:paraId="67EA5F64" w14:textId="77777777" w:rsidR="00CF6F96" w:rsidRPr="00CF6F96" w:rsidRDefault="00CF6F96" w:rsidP="0074263D">
            <w:pPr>
              <w:rPr>
                <w:rFonts w:cstheme="minorHAnsi"/>
                <w:sz w:val="24"/>
                <w:szCs w:val="24"/>
              </w:rPr>
            </w:pPr>
            <w:r w:rsidRPr="00CF6F96">
              <w:rPr>
                <w:rFonts w:cstheme="minorHAnsi"/>
                <w:sz w:val="24"/>
                <w:szCs w:val="24"/>
              </w:rPr>
              <w:t>Sweden</w:t>
            </w:r>
          </w:p>
        </w:tc>
        <w:tc>
          <w:tcPr>
            <w:tcW w:w="1417" w:type="dxa"/>
            <w:hideMark/>
          </w:tcPr>
          <w:p w14:paraId="255A6CA7" w14:textId="77777777" w:rsidR="00CF6F96" w:rsidRPr="00CF6F96" w:rsidRDefault="00CF6F96" w:rsidP="0074263D">
            <w:pPr>
              <w:rPr>
                <w:rFonts w:cstheme="minorHAnsi"/>
                <w:sz w:val="24"/>
                <w:szCs w:val="24"/>
              </w:rPr>
            </w:pPr>
            <w:r w:rsidRPr="00CF6F96">
              <w:rPr>
                <w:rFonts w:cstheme="minorHAnsi"/>
                <w:sz w:val="24"/>
                <w:szCs w:val="24"/>
              </w:rPr>
              <w:t>Perinatal, maternity</w:t>
            </w:r>
          </w:p>
        </w:tc>
        <w:tc>
          <w:tcPr>
            <w:tcW w:w="1843" w:type="dxa"/>
            <w:hideMark/>
          </w:tcPr>
          <w:p w14:paraId="1906F6AC" w14:textId="77777777" w:rsidR="00CF6F96" w:rsidRPr="00CF6F96" w:rsidRDefault="00CF6F96" w:rsidP="0074263D">
            <w:pPr>
              <w:rPr>
                <w:rFonts w:cstheme="minorHAnsi"/>
                <w:sz w:val="24"/>
                <w:szCs w:val="24"/>
              </w:rPr>
            </w:pPr>
            <w:r w:rsidRPr="00CF6F96">
              <w:rPr>
                <w:rFonts w:cstheme="minorHAnsi"/>
                <w:sz w:val="24"/>
                <w:szCs w:val="24"/>
              </w:rPr>
              <w:t xml:space="preserve">N = 13 </w:t>
            </w:r>
          </w:p>
          <w:p w14:paraId="3B31DA35" w14:textId="77777777" w:rsidR="00CF6F96" w:rsidRPr="00CF6F96" w:rsidRDefault="00CF6F96" w:rsidP="0074263D">
            <w:pPr>
              <w:rPr>
                <w:rFonts w:cstheme="minorHAnsi"/>
                <w:sz w:val="24"/>
                <w:szCs w:val="24"/>
              </w:rPr>
            </w:pPr>
            <w:r w:rsidRPr="00CF6F96">
              <w:rPr>
                <w:rFonts w:cstheme="minorHAnsi"/>
                <w:sz w:val="24"/>
                <w:szCs w:val="24"/>
              </w:rPr>
              <w:t>18-36 years old</w:t>
            </w:r>
          </w:p>
          <w:p w14:paraId="028D062A" w14:textId="77777777" w:rsidR="00CF6F96" w:rsidRPr="00CF6F96" w:rsidRDefault="00CF6F96" w:rsidP="0074263D">
            <w:pPr>
              <w:rPr>
                <w:rFonts w:cstheme="minorHAnsi"/>
                <w:sz w:val="24"/>
                <w:szCs w:val="24"/>
              </w:rPr>
            </w:pPr>
            <w:r w:rsidRPr="00CF6F96">
              <w:rPr>
                <w:rFonts w:cstheme="minorHAnsi"/>
                <w:sz w:val="24"/>
                <w:szCs w:val="24"/>
              </w:rPr>
              <w:t>13 women – migrants from 10 different countries</w:t>
            </w:r>
          </w:p>
        </w:tc>
        <w:tc>
          <w:tcPr>
            <w:tcW w:w="1559" w:type="dxa"/>
          </w:tcPr>
          <w:p w14:paraId="773223BD" w14:textId="77777777" w:rsidR="00CF6F96" w:rsidRPr="00CF6F96" w:rsidRDefault="00CF6F96" w:rsidP="0074263D">
            <w:pPr>
              <w:rPr>
                <w:rFonts w:cstheme="minorHAnsi"/>
                <w:sz w:val="24"/>
                <w:szCs w:val="24"/>
              </w:rPr>
            </w:pPr>
            <w:r w:rsidRPr="00CF6F96">
              <w:rPr>
                <w:rFonts w:cstheme="minorHAnsi"/>
                <w:sz w:val="24"/>
                <w:szCs w:val="24"/>
              </w:rPr>
              <w:t>Unstructured interviews Range: 14-75 mins length</w:t>
            </w:r>
          </w:p>
          <w:p w14:paraId="5992097D" w14:textId="77777777" w:rsidR="00CF6F96" w:rsidRPr="00CF6F96" w:rsidRDefault="00CF6F96" w:rsidP="0074263D">
            <w:pPr>
              <w:rPr>
                <w:rFonts w:cstheme="minorHAnsi"/>
                <w:sz w:val="24"/>
                <w:szCs w:val="24"/>
              </w:rPr>
            </w:pPr>
            <w:r w:rsidRPr="00CF6F96">
              <w:rPr>
                <w:rFonts w:cstheme="minorHAnsi"/>
                <w:sz w:val="24"/>
                <w:szCs w:val="24"/>
              </w:rPr>
              <w:t xml:space="preserve">Average: 36 min </w:t>
            </w:r>
          </w:p>
        </w:tc>
        <w:tc>
          <w:tcPr>
            <w:tcW w:w="1986" w:type="dxa"/>
            <w:hideMark/>
          </w:tcPr>
          <w:p w14:paraId="5282ECAE" w14:textId="77777777" w:rsidR="00CF6F96" w:rsidRPr="00CF6F96" w:rsidRDefault="00CF6F96" w:rsidP="0074263D">
            <w:pPr>
              <w:rPr>
                <w:rFonts w:cstheme="minorHAnsi"/>
                <w:sz w:val="24"/>
                <w:szCs w:val="24"/>
              </w:rPr>
            </w:pPr>
            <w:r w:rsidRPr="00CF6F96">
              <w:rPr>
                <w:rFonts w:cstheme="minorHAnsi"/>
                <w:sz w:val="24"/>
                <w:szCs w:val="24"/>
              </w:rPr>
              <w:t>Content analysis</w:t>
            </w:r>
          </w:p>
        </w:tc>
        <w:tc>
          <w:tcPr>
            <w:tcW w:w="2834" w:type="dxa"/>
            <w:hideMark/>
          </w:tcPr>
          <w:p w14:paraId="03BEBB1D" w14:textId="77777777" w:rsidR="00CF6F96" w:rsidRPr="00CF6F96" w:rsidRDefault="00CF6F96" w:rsidP="0074263D">
            <w:pPr>
              <w:rPr>
                <w:rFonts w:cstheme="minorHAnsi"/>
                <w:sz w:val="24"/>
                <w:szCs w:val="24"/>
              </w:rPr>
            </w:pPr>
            <w:r w:rsidRPr="00CF6F96">
              <w:rPr>
                <w:rFonts w:cstheme="minorHAnsi"/>
                <w:sz w:val="24"/>
                <w:szCs w:val="24"/>
              </w:rPr>
              <w:t>-Being heard and acknowledged by healthcare providers increased trust and feelings of security</w:t>
            </w:r>
          </w:p>
          <w:p w14:paraId="471CEA3A" w14:textId="77777777" w:rsidR="00CF6F96" w:rsidRPr="00CF6F96" w:rsidRDefault="00CF6F96" w:rsidP="0074263D">
            <w:pPr>
              <w:rPr>
                <w:rFonts w:cstheme="minorHAnsi"/>
                <w:sz w:val="24"/>
                <w:szCs w:val="24"/>
              </w:rPr>
            </w:pPr>
            <w:r w:rsidRPr="00CF6F96">
              <w:rPr>
                <w:rFonts w:cstheme="minorHAnsi"/>
                <w:sz w:val="24"/>
                <w:szCs w:val="24"/>
              </w:rPr>
              <w:t>- Underlying anxiety regarding personal situation increased need for security and safety from healthcare professionals</w:t>
            </w:r>
          </w:p>
          <w:p w14:paraId="3B5290BB" w14:textId="77777777" w:rsidR="00CF6F96" w:rsidRPr="00CF6F96" w:rsidRDefault="00CF6F96" w:rsidP="0074263D">
            <w:pPr>
              <w:rPr>
                <w:rFonts w:cstheme="minorHAnsi"/>
                <w:sz w:val="24"/>
                <w:szCs w:val="24"/>
              </w:rPr>
            </w:pPr>
            <w:r w:rsidRPr="00CF6F96">
              <w:rPr>
                <w:rFonts w:cstheme="minorHAnsi"/>
                <w:sz w:val="24"/>
                <w:szCs w:val="24"/>
              </w:rPr>
              <w:t>- Flexibility in providing care and taking time to build relationships increases feelings of safety and trust</w:t>
            </w:r>
          </w:p>
        </w:tc>
        <w:tc>
          <w:tcPr>
            <w:tcW w:w="3969" w:type="dxa"/>
            <w:hideMark/>
          </w:tcPr>
          <w:p w14:paraId="698731B8" w14:textId="77777777" w:rsidR="00CF6F96" w:rsidRPr="00CF6F96" w:rsidRDefault="00CF6F96" w:rsidP="0074263D">
            <w:pPr>
              <w:rPr>
                <w:rFonts w:cstheme="minorHAnsi"/>
                <w:sz w:val="24"/>
                <w:szCs w:val="24"/>
              </w:rPr>
            </w:pPr>
            <w:r w:rsidRPr="00CF6F96">
              <w:rPr>
                <w:rFonts w:cstheme="minorHAnsi"/>
                <w:sz w:val="24"/>
                <w:szCs w:val="24"/>
              </w:rPr>
              <w:t>- 18 interviews, however 8 were during pregnancy, then 5 post-partum, and another 5 were just post-partum. Difficulties with retainment due to various factors</w:t>
            </w:r>
          </w:p>
          <w:p w14:paraId="028B4D3E" w14:textId="77777777" w:rsidR="00CF6F96" w:rsidRPr="00CF6F96" w:rsidRDefault="00CF6F96" w:rsidP="0074263D">
            <w:pPr>
              <w:rPr>
                <w:rFonts w:cstheme="minorHAnsi"/>
                <w:sz w:val="24"/>
                <w:szCs w:val="24"/>
              </w:rPr>
            </w:pPr>
            <w:r w:rsidRPr="00CF6F96">
              <w:rPr>
                <w:rFonts w:cstheme="minorHAnsi"/>
                <w:sz w:val="24"/>
                <w:szCs w:val="24"/>
              </w:rPr>
              <w:t>- Data reliability questions: different interpreters used (1 professional, 1 volunteer, 1 doula, 5 adult relatives), and not all audio transcribed, two had notes made instead</w:t>
            </w:r>
          </w:p>
          <w:p w14:paraId="351EFE7E" w14:textId="77777777" w:rsidR="00CF6F96" w:rsidRPr="00CF6F96" w:rsidRDefault="00CF6F96" w:rsidP="0074263D">
            <w:pPr>
              <w:rPr>
                <w:rFonts w:cstheme="minorHAnsi"/>
                <w:sz w:val="24"/>
                <w:szCs w:val="24"/>
              </w:rPr>
            </w:pPr>
            <w:r w:rsidRPr="00CF6F96">
              <w:rPr>
                <w:rFonts w:cstheme="minorHAnsi"/>
                <w:sz w:val="24"/>
                <w:szCs w:val="24"/>
              </w:rPr>
              <w:t>-Vulnerable group, may not have felt empowered to decline or to speak freely, for fear of recrimination?</w:t>
            </w:r>
          </w:p>
        </w:tc>
      </w:tr>
      <w:tr w:rsidR="00CF6F96" w:rsidRPr="00CF6F96" w14:paraId="7B481B22" w14:textId="77777777" w:rsidTr="00CD0615">
        <w:trPr>
          <w:trHeight w:val="883"/>
        </w:trPr>
        <w:tc>
          <w:tcPr>
            <w:tcW w:w="852" w:type="dxa"/>
            <w:hideMark/>
          </w:tcPr>
          <w:p w14:paraId="4400EFF1" w14:textId="77777777" w:rsidR="00CF6F96" w:rsidRPr="00CF6F96" w:rsidRDefault="00CF6F96" w:rsidP="0074263D">
            <w:pPr>
              <w:rPr>
                <w:rFonts w:cstheme="minorHAnsi"/>
                <w:sz w:val="24"/>
                <w:szCs w:val="24"/>
              </w:rPr>
            </w:pPr>
            <w:r w:rsidRPr="00CF6F96">
              <w:rPr>
                <w:rFonts w:cstheme="minorHAnsi"/>
                <w:sz w:val="24"/>
                <w:szCs w:val="24"/>
              </w:rPr>
              <w:t>2</w:t>
            </w:r>
          </w:p>
        </w:tc>
        <w:tc>
          <w:tcPr>
            <w:tcW w:w="1559" w:type="dxa"/>
          </w:tcPr>
          <w:p w14:paraId="7301DB2C" w14:textId="77777777" w:rsidR="00CF6F96" w:rsidRPr="00CF6F96" w:rsidRDefault="00CF6F96" w:rsidP="0074263D">
            <w:pPr>
              <w:rPr>
                <w:rFonts w:cstheme="minorHAnsi"/>
                <w:sz w:val="24"/>
                <w:szCs w:val="24"/>
              </w:rPr>
            </w:pPr>
            <w:r w:rsidRPr="00CF6F96">
              <w:rPr>
                <w:rFonts w:cstheme="minorHAnsi"/>
                <w:sz w:val="24"/>
                <w:szCs w:val="24"/>
              </w:rPr>
              <w:t xml:space="preserve">Browall (2013) </w:t>
            </w:r>
          </w:p>
          <w:p w14:paraId="29421E7F" w14:textId="77777777" w:rsidR="00CF6F96" w:rsidRPr="00CF6F96" w:rsidRDefault="00CF6F96" w:rsidP="0074263D">
            <w:pPr>
              <w:rPr>
                <w:rFonts w:cstheme="minorHAnsi"/>
                <w:sz w:val="24"/>
                <w:szCs w:val="24"/>
              </w:rPr>
            </w:pPr>
          </w:p>
          <w:p w14:paraId="6898BD2F" w14:textId="77777777" w:rsidR="00CF6F96" w:rsidRPr="00CF6F96" w:rsidRDefault="00CF6F96" w:rsidP="0074263D">
            <w:pPr>
              <w:rPr>
                <w:rFonts w:cstheme="minorHAnsi"/>
                <w:sz w:val="24"/>
                <w:szCs w:val="24"/>
              </w:rPr>
            </w:pPr>
            <w:r w:rsidRPr="00CF6F96">
              <w:rPr>
                <w:rFonts w:cstheme="minorHAnsi"/>
                <w:sz w:val="24"/>
                <w:szCs w:val="24"/>
              </w:rPr>
              <w:t>Sweden</w:t>
            </w:r>
          </w:p>
        </w:tc>
        <w:tc>
          <w:tcPr>
            <w:tcW w:w="1417" w:type="dxa"/>
            <w:hideMark/>
          </w:tcPr>
          <w:p w14:paraId="469EA61D" w14:textId="77777777" w:rsidR="00CF6F96" w:rsidRPr="00CF6F96" w:rsidRDefault="00CF6F96" w:rsidP="0074263D">
            <w:pPr>
              <w:rPr>
                <w:rFonts w:cstheme="minorHAnsi"/>
                <w:sz w:val="24"/>
                <w:szCs w:val="24"/>
              </w:rPr>
            </w:pPr>
            <w:r w:rsidRPr="00CF6F96">
              <w:rPr>
                <w:rFonts w:cstheme="minorHAnsi"/>
                <w:sz w:val="24"/>
                <w:szCs w:val="24"/>
              </w:rPr>
              <w:t>Oncology</w:t>
            </w:r>
          </w:p>
        </w:tc>
        <w:tc>
          <w:tcPr>
            <w:tcW w:w="1843" w:type="dxa"/>
            <w:hideMark/>
          </w:tcPr>
          <w:p w14:paraId="4F5791E8" w14:textId="77777777" w:rsidR="00CF6F96" w:rsidRPr="00CF6F96" w:rsidRDefault="00CF6F96" w:rsidP="0074263D">
            <w:pPr>
              <w:rPr>
                <w:rFonts w:cstheme="minorHAnsi"/>
                <w:sz w:val="24"/>
                <w:szCs w:val="24"/>
              </w:rPr>
            </w:pPr>
            <w:r w:rsidRPr="00CF6F96">
              <w:rPr>
                <w:rFonts w:cstheme="minorHAnsi"/>
                <w:sz w:val="24"/>
                <w:szCs w:val="24"/>
              </w:rPr>
              <w:t xml:space="preserve">N = 11 </w:t>
            </w:r>
          </w:p>
          <w:p w14:paraId="6D855648" w14:textId="77777777" w:rsidR="00CF6F96" w:rsidRPr="00CF6F96" w:rsidRDefault="00CF6F96" w:rsidP="0074263D">
            <w:pPr>
              <w:rPr>
                <w:rFonts w:cstheme="minorHAnsi"/>
                <w:sz w:val="24"/>
                <w:szCs w:val="24"/>
              </w:rPr>
            </w:pPr>
            <w:r w:rsidRPr="00CF6F96">
              <w:rPr>
                <w:rFonts w:cstheme="minorHAnsi"/>
                <w:sz w:val="24"/>
                <w:szCs w:val="24"/>
              </w:rPr>
              <w:t>32-72 years (mean: 54)</w:t>
            </w:r>
          </w:p>
          <w:p w14:paraId="2F4C02AA" w14:textId="77777777" w:rsidR="00CF6F96" w:rsidRPr="00CF6F96" w:rsidRDefault="00CF6F96" w:rsidP="0074263D">
            <w:pPr>
              <w:rPr>
                <w:rFonts w:cstheme="minorHAnsi"/>
                <w:sz w:val="24"/>
                <w:szCs w:val="24"/>
              </w:rPr>
            </w:pPr>
            <w:r w:rsidRPr="00CF6F96">
              <w:rPr>
                <w:rFonts w:cstheme="minorHAnsi"/>
                <w:sz w:val="24"/>
                <w:szCs w:val="24"/>
              </w:rPr>
              <w:t>7 women</w:t>
            </w:r>
          </w:p>
          <w:p w14:paraId="120F0D00" w14:textId="77777777" w:rsidR="00CF6F96" w:rsidRPr="00CF6F96" w:rsidRDefault="00CF6F96" w:rsidP="0074263D">
            <w:pPr>
              <w:rPr>
                <w:rFonts w:cstheme="minorHAnsi"/>
                <w:sz w:val="24"/>
                <w:szCs w:val="24"/>
              </w:rPr>
            </w:pPr>
            <w:r w:rsidRPr="00CF6F96">
              <w:rPr>
                <w:rFonts w:cstheme="minorHAnsi"/>
                <w:sz w:val="24"/>
                <w:szCs w:val="24"/>
              </w:rPr>
              <w:lastRenderedPageBreak/>
              <w:t>4 men</w:t>
            </w:r>
          </w:p>
        </w:tc>
        <w:tc>
          <w:tcPr>
            <w:tcW w:w="1559" w:type="dxa"/>
            <w:hideMark/>
          </w:tcPr>
          <w:p w14:paraId="66727949" w14:textId="77777777" w:rsidR="00CF6F96" w:rsidRPr="00CF6F96" w:rsidRDefault="00CF6F96" w:rsidP="0074263D">
            <w:pPr>
              <w:rPr>
                <w:rFonts w:cstheme="minorHAnsi"/>
                <w:sz w:val="24"/>
                <w:szCs w:val="24"/>
              </w:rPr>
            </w:pPr>
            <w:r w:rsidRPr="00CF6F96">
              <w:rPr>
                <w:rFonts w:cstheme="minorHAnsi"/>
                <w:sz w:val="24"/>
                <w:szCs w:val="24"/>
              </w:rPr>
              <w:lastRenderedPageBreak/>
              <w:t>Focus group interviews</w:t>
            </w:r>
          </w:p>
        </w:tc>
        <w:tc>
          <w:tcPr>
            <w:tcW w:w="1986" w:type="dxa"/>
            <w:hideMark/>
          </w:tcPr>
          <w:p w14:paraId="50A3DFE0" w14:textId="77777777" w:rsidR="00CF6F96" w:rsidRPr="00CF6F96" w:rsidRDefault="00CF6F96" w:rsidP="0074263D">
            <w:pPr>
              <w:rPr>
                <w:rFonts w:cstheme="minorHAnsi"/>
                <w:sz w:val="24"/>
                <w:szCs w:val="24"/>
              </w:rPr>
            </w:pPr>
            <w:r w:rsidRPr="00CF6F96">
              <w:rPr>
                <w:rFonts w:cstheme="minorHAnsi"/>
                <w:sz w:val="24"/>
                <w:szCs w:val="24"/>
              </w:rPr>
              <w:t>Content analysis</w:t>
            </w:r>
          </w:p>
        </w:tc>
        <w:tc>
          <w:tcPr>
            <w:tcW w:w="2834" w:type="dxa"/>
            <w:hideMark/>
          </w:tcPr>
          <w:p w14:paraId="39D085F8" w14:textId="77777777" w:rsidR="00CF6F96" w:rsidRPr="00CF6F96" w:rsidRDefault="00CF6F96" w:rsidP="0074263D">
            <w:pPr>
              <w:rPr>
                <w:rFonts w:cstheme="minorHAnsi"/>
                <w:sz w:val="24"/>
                <w:szCs w:val="24"/>
              </w:rPr>
            </w:pPr>
            <w:r w:rsidRPr="00CF6F96">
              <w:rPr>
                <w:rFonts w:cstheme="minorHAnsi"/>
                <w:sz w:val="24"/>
                <w:szCs w:val="24"/>
              </w:rPr>
              <w:t>- Importance of safety in the form of continuity of care provided and privacy</w:t>
            </w:r>
          </w:p>
          <w:p w14:paraId="0FB03CA9" w14:textId="77777777" w:rsidR="00CF6F96" w:rsidRPr="00CF6F96" w:rsidRDefault="00CF6F96" w:rsidP="0074263D">
            <w:pPr>
              <w:rPr>
                <w:rFonts w:cstheme="minorHAnsi"/>
                <w:sz w:val="24"/>
                <w:szCs w:val="24"/>
              </w:rPr>
            </w:pPr>
            <w:r w:rsidRPr="00CF6F96">
              <w:rPr>
                <w:rFonts w:cstheme="minorHAnsi"/>
                <w:sz w:val="24"/>
                <w:szCs w:val="24"/>
              </w:rPr>
              <w:t xml:space="preserve">- Importance of physical environment including </w:t>
            </w:r>
            <w:r w:rsidRPr="00CF6F96">
              <w:rPr>
                <w:rFonts w:cstheme="minorHAnsi"/>
                <w:sz w:val="24"/>
                <w:szCs w:val="24"/>
              </w:rPr>
              <w:lastRenderedPageBreak/>
              <w:t>sensory experiences (smell, sounds, visual aspects)</w:t>
            </w:r>
          </w:p>
          <w:p w14:paraId="7713D065" w14:textId="77777777" w:rsidR="00CF6F96" w:rsidRPr="00CF6F96" w:rsidRDefault="00CF6F96" w:rsidP="0074263D">
            <w:pPr>
              <w:rPr>
                <w:rFonts w:cstheme="minorHAnsi"/>
                <w:sz w:val="24"/>
                <w:szCs w:val="24"/>
              </w:rPr>
            </w:pPr>
            <w:r w:rsidRPr="00CF6F96">
              <w:rPr>
                <w:rFonts w:cstheme="minorHAnsi"/>
                <w:sz w:val="24"/>
                <w:szCs w:val="24"/>
              </w:rPr>
              <w:t>- Being considered as a person, sharing experiences with others including loved ones, and good communication were important factors</w:t>
            </w:r>
          </w:p>
        </w:tc>
        <w:tc>
          <w:tcPr>
            <w:tcW w:w="3969" w:type="dxa"/>
            <w:hideMark/>
          </w:tcPr>
          <w:p w14:paraId="4E2EAAF3" w14:textId="77777777" w:rsidR="00CF6F96" w:rsidRPr="00CF6F96" w:rsidRDefault="00CF6F96" w:rsidP="0074263D">
            <w:pPr>
              <w:rPr>
                <w:rFonts w:cstheme="minorHAnsi"/>
                <w:sz w:val="24"/>
                <w:szCs w:val="24"/>
              </w:rPr>
            </w:pPr>
            <w:r w:rsidRPr="00CF6F96">
              <w:rPr>
                <w:rFonts w:cstheme="minorHAnsi"/>
                <w:sz w:val="24"/>
                <w:szCs w:val="24"/>
              </w:rPr>
              <w:lastRenderedPageBreak/>
              <w:t>-Focus group style interviews may have influenced participants’ responses to the general consensus of the group</w:t>
            </w:r>
          </w:p>
          <w:p w14:paraId="6F611AA5" w14:textId="77777777" w:rsidR="00CF6F96" w:rsidRPr="00CF6F96" w:rsidRDefault="00CF6F96" w:rsidP="0074263D">
            <w:pPr>
              <w:rPr>
                <w:rFonts w:cstheme="minorHAnsi"/>
                <w:sz w:val="24"/>
                <w:szCs w:val="24"/>
              </w:rPr>
            </w:pPr>
            <w:r w:rsidRPr="00CF6F96">
              <w:rPr>
                <w:rFonts w:cstheme="minorHAnsi"/>
                <w:sz w:val="24"/>
                <w:szCs w:val="24"/>
              </w:rPr>
              <w:lastRenderedPageBreak/>
              <w:t>- Participants had contributed to previous study and were asked about contributing to future studies – possible sampling bias?</w:t>
            </w:r>
          </w:p>
        </w:tc>
      </w:tr>
      <w:tr w:rsidR="00CF6F96" w:rsidRPr="00CF6F96" w14:paraId="4D0C2B95" w14:textId="77777777" w:rsidTr="00CD0615">
        <w:trPr>
          <w:trHeight w:val="836"/>
        </w:trPr>
        <w:tc>
          <w:tcPr>
            <w:tcW w:w="852" w:type="dxa"/>
            <w:hideMark/>
          </w:tcPr>
          <w:p w14:paraId="1845D679" w14:textId="77777777" w:rsidR="00CF6F96" w:rsidRPr="00CF6F96" w:rsidRDefault="00CF6F96" w:rsidP="0074263D">
            <w:pPr>
              <w:rPr>
                <w:rFonts w:cstheme="minorHAnsi"/>
                <w:sz w:val="24"/>
                <w:szCs w:val="24"/>
              </w:rPr>
            </w:pPr>
            <w:r w:rsidRPr="00CF6F96">
              <w:rPr>
                <w:rFonts w:cstheme="minorHAnsi"/>
                <w:sz w:val="24"/>
                <w:szCs w:val="24"/>
              </w:rPr>
              <w:lastRenderedPageBreak/>
              <w:t>3</w:t>
            </w:r>
          </w:p>
        </w:tc>
        <w:tc>
          <w:tcPr>
            <w:tcW w:w="1559" w:type="dxa"/>
          </w:tcPr>
          <w:p w14:paraId="4A41A1D2" w14:textId="77777777" w:rsidR="00CF6F96" w:rsidRPr="00CF6F96" w:rsidRDefault="00CF6F96" w:rsidP="0074263D">
            <w:pPr>
              <w:rPr>
                <w:rFonts w:cstheme="minorHAnsi"/>
                <w:sz w:val="24"/>
                <w:szCs w:val="24"/>
              </w:rPr>
            </w:pPr>
            <w:r w:rsidRPr="00CF6F96">
              <w:rPr>
                <w:rFonts w:cstheme="minorHAnsi"/>
                <w:sz w:val="24"/>
                <w:szCs w:val="24"/>
              </w:rPr>
              <w:t xml:space="preserve">Hassel, Anderson, Koinberg &amp; Wennstrom (2016) </w:t>
            </w:r>
          </w:p>
          <w:p w14:paraId="52E9C22A" w14:textId="77777777" w:rsidR="00CF6F96" w:rsidRPr="00CF6F96" w:rsidRDefault="00CF6F96" w:rsidP="0074263D">
            <w:pPr>
              <w:rPr>
                <w:rFonts w:cstheme="minorHAnsi"/>
                <w:sz w:val="24"/>
                <w:szCs w:val="24"/>
              </w:rPr>
            </w:pPr>
          </w:p>
          <w:p w14:paraId="6CCAAD08" w14:textId="77777777" w:rsidR="00CF6F96" w:rsidRPr="00CF6F96" w:rsidRDefault="00CF6F96" w:rsidP="0074263D">
            <w:pPr>
              <w:rPr>
                <w:rFonts w:cstheme="minorHAnsi"/>
                <w:sz w:val="24"/>
                <w:szCs w:val="24"/>
              </w:rPr>
            </w:pPr>
            <w:r w:rsidRPr="00CF6F96">
              <w:rPr>
                <w:rFonts w:cstheme="minorHAnsi"/>
                <w:sz w:val="24"/>
                <w:szCs w:val="24"/>
              </w:rPr>
              <w:t>Sweden</w:t>
            </w:r>
          </w:p>
        </w:tc>
        <w:tc>
          <w:tcPr>
            <w:tcW w:w="1417" w:type="dxa"/>
            <w:hideMark/>
          </w:tcPr>
          <w:p w14:paraId="365CFBB3" w14:textId="77777777" w:rsidR="00CF6F96" w:rsidRPr="00CF6F96" w:rsidRDefault="00CF6F96" w:rsidP="0074263D">
            <w:pPr>
              <w:rPr>
                <w:rFonts w:cstheme="minorHAnsi"/>
                <w:sz w:val="24"/>
                <w:szCs w:val="24"/>
              </w:rPr>
            </w:pPr>
            <w:r w:rsidRPr="00CF6F96">
              <w:rPr>
                <w:rFonts w:cstheme="minorHAnsi"/>
                <w:sz w:val="24"/>
                <w:szCs w:val="24"/>
              </w:rPr>
              <w:t>Proctectomy patients following rectal cancer</w:t>
            </w:r>
          </w:p>
        </w:tc>
        <w:tc>
          <w:tcPr>
            <w:tcW w:w="1843" w:type="dxa"/>
          </w:tcPr>
          <w:p w14:paraId="2830DC2B" w14:textId="77777777" w:rsidR="00CF6F96" w:rsidRPr="00CF6F96" w:rsidRDefault="00CF6F96" w:rsidP="0074263D">
            <w:pPr>
              <w:rPr>
                <w:rFonts w:cstheme="minorHAnsi"/>
                <w:sz w:val="24"/>
                <w:szCs w:val="24"/>
              </w:rPr>
            </w:pPr>
            <w:r w:rsidRPr="00CF6F96">
              <w:rPr>
                <w:rFonts w:cstheme="minorHAnsi"/>
                <w:sz w:val="24"/>
                <w:szCs w:val="24"/>
              </w:rPr>
              <w:t>N = 10</w:t>
            </w:r>
          </w:p>
          <w:p w14:paraId="757B24CD" w14:textId="77777777" w:rsidR="00CF6F96" w:rsidRPr="00CF6F96" w:rsidRDefault="00CF6F96" w:rsidP="0074263D">
            <w:pPr>
              <w:rPr>
                <w:rFonts w:cstheme="minorHAnsi"/>
                <w:sz w:val="24"/>
                <w:szCs w:val="24"/>
              </w:rPr>
            </w:pPr>
            <w:r w:rsidRPr="00CF6F96">
              <w:rPr>
                <w:rFonts w:cstheme="minorHAnsi"/>
                <w:sz w:val="24"/>
                <w:szCs w:val="24"/>
              </w:rPr>
              <w:t>61-87 years (median: 71)</w:t>
            </w:r>
          </w:p>
          <w:p w14:paraId="103FBBBF" w14:textId="77777777" w:rsidR="00CF6F96" w:rsidRPr="00CF6F96" w:rsidRDefault="00CF6F96" w:rsidP="0074263D">
            <w:pPr>
              <w:rPr>
                <w:rFonts w:cstheme="minorHAnsi"/>
                <w:sz w:val="24"/>
                <w:szCs w:val="24"/>
              </w:rPr>
            </w:pPr>
            <w:r w:rsidRPr="00CF6F96">
              <w:rPr>
                <w:rFonts w:cstheme="minorHAnsi"/>
                <w:sz w:val="24"/>
                <w:szCs w:val="24"/>
              </w:rPr>
              <w:t xml:space="preserve">5 women </w:t>
            </w:r>
          </w:p>
          <w:p w14:paraId="781237D2" w14:textId="77777777" w:rsidR="00CF6F96" w:rsidRPr="00CF6F96" w:rsidRDefault="00CF6F96" w:rsidP="0074263D">
            <w:pPr>
              <w:rPr>
                <w:rFonts w:cstheme="minorHAnsi"/>
                <w:sz w:val="24"/>
                <w:szCs w:val="24"/>
              </w:rPr>
            </w:pPr>
            <w:r w:rsidRPr="00CF6F96">
              <w:rPr>
                <w:rFonts w:cstheme="minorHAnsi"/>
                <w:sz w:val="24"/>
                <w:szCs w:val="24"/>
              </w:rPr>
              <w:t>5 men</w:t>
            </w:r>
          </w:p>
          <w:p w14:paraId="6DF45E49" w14:textId="77777777" w:rsidR="00CF6F96" w:rsidRPr="00CF6F96" w:rsidRDefault="00CF6F96" w:rsidP="0074263D">
            <w:pPr>
              <w:rPr>
                <w:rFonts w:cstheme="minorHAnsi"/>
                <w:sz w:val="24"/>
                <w:szCs w:val="24"/>
              </w:rPr>
            </w:pPr>
          </w:p>
        </w:tc>
        <w:tc>
          <w:tcPr>
            <w:tcW w:w="1559" w:type="dxa"/>
          </w:tcPr>
          <w:p w14:paraId="52D1FF0B" w14:textId="77777777" w:rsidR="00CF6F96" w:rsidRPr="00CF6F96" w:rsidRDefault="00CF6F96" w:rsidP="0074263D">
            <w:pPr>
              <w:rPr>
                <w:rFonts w:cstheme="minorHAnsi"/>
                <w:sz w:val="24"/>
                <w:szCs w:val="24"/>
              </w:rPr>
            </w:pPr>
            <w:r w:rsidRPr="00CF6F96">
              <w:rPr>
                <w:rFonts w:cstheme="minorHAnsi"/>
                <w:sz w:val="24"/>
                <w:szCs w:val="24"/>
              </w:rPr>
              <w:t>Not stated – appears to be semi-structured individual interviews</w:t>
            </w:r>
          </w:p>
          <w:p w14:paraId="5D3231D2" w14:textId="77777777" w:rsidR="00CF6F96" w:rsidRPr="00CF6F96" w:rsidRDefault="00CF6F96" w:rsidP="0074263D">
            <w:pPr>
              <w:rPr>
                <w:rFonts w:cstheme="minorHAnsi"/>
                <w:sz w:val="24"/>
                <w:szCs w:val="24"/>
              </w:rPr>
            </w:pPr>
          </w:p>
          <w:p w14:paraId="69AE238C" w14:textId="77777777" w:rsidR="00CF6F96" w:rsidRPr="00CF6F96" w:rsidRDefault="00CF6F96" w:rsidP="0074263D">
            <w:pPr>
              <w:rPr>
                <w:rFonts w:cstheme="minorHAnsi"/>
                <w:sz w:val="24"/>
                <w:szCs w:val="24"/>
              </w:rPr>
            </w:pPr>
            <w:r w:rsidRPr="00CF6F96">
              <w:rPr>
                <w:rFonts w:cstheme="minorHAnsi"/>
                <w:sz w:val="24"/>
                <w:szCs w:val="24"/>
              </w:rPr>
              <w:t xml:space="preserve">Range: 30-90 min </w:t>
            </w:r>
          </w:p>
        </w:tc>
        <w:tc>
          <w:tcPr>
            <w:tcW w:w="1986" w:type="dxa"/>
            <w:hideMark/>
          </w:tcPr>
          <w:p w14:paraId="58969F07" w14:textId="77777777" w:rsidR="00CF6F96" w:rsidRPr="00CF6F96" w:rsidRDefault="00CF6F96" w:rsidP="0074263D">
            <w:pPr>
              <w:rPr>
                <w:rFonts w:cstheme="minorHAnsi"/>
                <w:sz w:val="24"/>
                <w:szCs w:val="24"/>
              </w:rPr>
            </w:pPr>
            <w:r w:rsidRPr="00CF6F96">
              <w:rPr>
                <w:rFonts w:cstheme="minorHAnsi"/>
                <w:sz w:val="24"/>
                <w:szCs w:val="24"/>
              </w:rPr>
              <w:t>Content analysis</w:t>
            </w:r>
          </w:p>
        </w:tc>
        <w:tc>
          <w:tcPr>
            <w:tcW w:w="2834" w:type="dxa"/>
            <w:hideMark/>
          </w:tcPr>
          <w:p w14:paraId="255FC256" w14:textId="77777777" w:rsidR="00CF6F96" w:rsidRPr="00CF6F96" w:rsidRDefault="00CF6F96" w:rsidP="0074263D">
            <w:pPr>
              <w:rPr>
                <w:rFonts w:cstheme="minorHAnsi"/>
                <w:sz w:val="24"/>
                <w:szCs w:val="24"/>
              </w:rPr>
            </w:pPr>
            <w:r w:rsidRPr="00CF6F96">
              <w:rPr>
                <w:rFonts w:cstheme="minorHAnsi"/>
                <w:sz w:val="24"/>
                <w:szCs w:val="24"/>
              </w:rPr>
              <w:t>- Maintaining independence, feeling supported, feeling seen, continuity of care and positive attitude are key factors in feeling safe</w:t>
            </w:r>
          </w:p>
          <w:p w14:paraId="65AF1B35" w14:textId="77777777" w:rsidR="00CF6F96" w:rsidRPr="00CF6F96" w:rsidRDefault="00CF6F96" w:rsidP="0074263D">
            <w:pPr>
              <w:rPr>
                <w:rFonts w:cstheme="minorHAnsi"/>
                <w:sz w:val="24"/>
                <w:szCs w:val="24"/>
              </w:rPr>
            </w:pPr>
            <w:r w:rsidRPr="00CF6F96">
              <w:rPr>
                <w:rFonts w:cstheme="minorHAnsi"/>
                <w:sz w:val="24"/>
                <w:szCs w:val="24"/>
              </w:rPr>
              <w:t>- Factors contributing to not feeling safe included complications, feeling isolated and feeling restricted</w:t>
            </w:r>
          </w:p>
        </w:tc>
        <w:tc>
          <w:tcPr>
            <w:tcW w:w="3969" w:type="dxa"/>
            <w:hideMark/>
          </w:tcPr>
          <w:p w14:paraId="09B3A26A" w14:textId="77777777" w:rsidR="00CF6F96" w:rsidRPr="00CF6F96" w:rsidRDefault="00CF6F96" w:rsidP="0074263D">
            <w:pPr>
              <w:rPr>
                <w:rFonts w:cstheme="minorHAnsi"/>
                <w:sz w:val="24"/>
                <w:szCs w:val="24"/>
              </w:rPr>
            </w:pPr>
            <w:r w:rsidRPr="00CF6F96">
              <w:rPr>
                <w:rFonts w:cstheme="minorHAnsi"/>
                <w:sz w:val="24"/>
                <w:szCs w:val="24"/>
              </w:rPr>
              <w:t>-Recruitment was through therapists unconnected to the study reviewing records and selecting potential participants based on inclusion criteria, then researcher contacting them. Raises questions of ethics and confidentiality</w:t>
            </w:r>
          </w:p>
          <w:p w14:paraId="4B6A6E09" w14:textId="77777777" w:rsidR="00CF6F96" w:rsidRPr="00CF6F96" w:rsidRDefault="00CF6F96" w:rsidP="0074263D">
            <w:pPr>
              <w:rPr>
                <w:rFonts w:cstheme="minorHAnsi"/>
                <w:sz w:val="24"/>
                <w:szCs w:val="24"/>
              </w:rPr>
            </w:pPr>
            <w:r w:rsidRPr="00CF6F96">
              <w:rPr>
                <w:rFonts w:cstheme="minorHAnsi"/>
                <w:sz w:val="24"/>
                <w:szCs w:val="24"/>
              </w:rPr>
              <w:t>-No mention of contradictory evidence</w:t>
            </w:r>
          </w:p>
        </w:tc>
      </w:tr>
      <w:tr w:rsidR="00CF6F96" w:rsidRPr="00CF6F96" w14:paraId="72A5DBC5" w14:textId="77777777" w:rsidTr="00CD0615">
        <w:trPr>
          <w:trHeight w:val="1698"/>
        </w:trPr>
        <w:tc>
          <w:tcPr>
            <w:tcW w:w="852" w:type="dxa"/>
            <w:hideMark/>
          </w:tcPr>
          <w:p w14:paraId="66F0C493" w14:textId="77777777" w:rsidR="00CF6F96" w:rsidRPr="00CF6F96" w:rsidRDefault="00CF6F96" w:rsidP="0074263D">
            <w:pPr>
              <w:rPr>
                <w:rFonts w:cstheme="minorHAnsi"/>
                <w:sz w:val="24"/>
                <w:szCs w:val="24"/>
              </w:rPr>
            </w:pPr>
            <w:r w:rsidRPr="00CF6F96">
              <w:rPr>
                <w:rFonts w:cstheme="minorHAnsi"/>
                <w:sz w:val="24"/>
                <w:szCs w:val="24"/>
              </w:rPr>
              <w:t>4</w:t>
            </w:r>
          </w:p>
        </w:tc>
        <w:tc>
          <w:tcPr>
            <w:tcW w:w="1559" w:type="dxa"/>
          </w:tcPr>
          <w:p w14:paraId="3DB22640" w14:textId="77777777" w:rsidR="00CF6F96" w:rsidRPr="00CF6F96" w:rsidRDefault="00CF6F96" w:rsidP="0074263D">
            <w:pPr>
              <w:rPr>
                <w:rFonts w:cstheme="minorHAnsi"/>
                <w:sz w:val="24"/>
                <w:szCs w:val="24"/>
              </w:rPr>
            </w:pPr>
            <w:r w:rsidRPr="00CF6F96">
              <w:rPr>
                <w:rFonts w:cstheme="minorHAnsi"/>
                <w:sz w:val="24"/>
                <w:szCs w:val="24"/>
              </w:rPr>
              <w:t xml:space="preserve">Heine, Koch &amp; Goldie (2004) </w:t>
            </w:r>
          </w:p>
          <w:p w14:paraId="76723FD6" w14:textId="77777777" w:rsidR="00CF6F96" w:rsidRPr="00CF6F96" w:rsidRDefault="00CF6F96" w:rsidP="0074263D">
            <w:pPr>
              <w:rPr>
                <w:rFonts w:cstheme="minorHAnsi"/>
                <w:sz w:val="24"/>
                <w:szCs w:val="24"/>
              </w:rPr>
            </w:pPr>
          </w:p>
          <w:p w14:paraId="1807E5BD" w14:textId="77777777" w:rsidR="00CF6F96" w:rsidRPr="00CF6F96" w:rsidRDefault="00CF6F96" w:rsidP="0074263D">
            <w:pPr>
              <w:rPr>
                <w:rFonts w:cstheme="minorHAnsi"/>
                <w:sz w:val="24"/>
                <w:szCs w:val="24"/>
              </w:rPr>
            </w:pPr>
            <w:r w:rsidRPr="00CF6F96">
              <w:rPr>
                <w:rFonts w:cstheme="minorHAnsi"/>
                <w:sz w:val="24"/>
                <w:szCs w:val="24"/>
              </w:rPr>
              <w:t>Australia</w:t>
            </w:r>
          </w:p>
        </w:tc>
        <w:tc>
          <w:tcPr>
            <w:tcW w:w="1417" w:type="dxa"/>
            <w:hideMark/>
          </w:tcPr>
          <w:p w14:paraId="020533D8" w14:textId="77777777" w:rsidR="00CF6F96" w:rsidRPr="00CF6F96" w:rsidRDefault="00CF6F96" w:rsidP="0074263D">
            <w:pPr>
              <w:rPr>
                <w:rFonts w:cstheme="minorHAnsi"/>
                <w:sz w:val="24"/>
                <w:szCs w:val="24"/>
              </w:rPr>
            </w:pPr>
            <w:r w:rsidRPr="00CF6F96">
              <w:rPr>
                <w:rFonts w:cstheme="minorHAnsi"/>
                <w:sz w:val="24"/>
                <w:szCs w:val="24"/>
              </w:rPr>
              <w:t>Hip replacement patients</w:t>
            </w:r>
          </w:p>
        </w:tc>
        <w:tc>
          <w:tcPr>
            <w:tcW w:w="1843" w:type="dxa"/>
          </w:tcPr>
          <w:p w14:paraId="1CA29114" w14:textId="77777777" w:rsidR="00CF6F96" w:rsidRPr="00CF6F96" w:rsidRDefault="00CF6F96" w:rsidP="0074263D">
            <w:pPr>
              <w:rPr>
                <w:rFonts w:cstheme="minorHAnsi"/>
                <w:sz w:val="24"/>
                <w:szCs w:val="24"/>
              </w:rPr>
            </w:pPr>
            <w:r w:rsidRPr="00CF6F96">
              <w:rPr>
                <w:rFonts w:cstheme="minorHAnsi"/>
                <w:sz w:val="24"/>
                <w:szCs w:val="24"/>
              </w:rPr>
              <w:t>N = 5</w:t>
            </w:r>
          </w:p>
          <w:p w14:paraId="23A47B2B" w14:textId="77777777" w:rsidR="00CF6F96" w:rsidRPr="00CF6F96" w:rsidRDefault="00CF6F96" w:rsidP="0074263D">
            <w:pPr>
              <w:rPr>
                <w:rFonts w:cstheme="minorHAnsi"/>
                <w:sz w:val="24"/>
                <w:szCs w:val="24"/>
              </w:rPr>
            </w:pPr>
            <w:r w:rsidRPr="00CF6F96">
              <w:rPr>
                <w:rFonts w:cstheme="minorHAnsi"/>
                <w:sz w:val="24"/>
                <w:szCs w:val="24"/>
              </w:rPr>
              <w:t>43-79 years</w:t>
            </w:r>
          </w:p>
          <w:p w14:paraId="7815F55D" w14:textId="77777777" w:rsidR="00CF6F96" w:rsidRPr="00CF6F96" w:rsidRDefault="00CF6F96" w:rsidP="0074263D">
            <w:pPr>
              <w:rPr>
                <w:rFonts w:cstheme="minorHAnsi"/>
                <w:sz w:val="24"/>
                <w:szCs w:val="24"/>
              </w:rPr>
            </w:pPr>
            <w:r w:rsidRPr="00CF6F96">
              <w:rPr>
                <w:rFonts w:cstheme="minorHAnsi"/>
                <w:sz w:val="24"/>
                <w:szCs w:val="24"/>
              </w:rPr>
              <w:t xml:space="preserve">2 women </w:t>
            </w:r>
          </w:p>
          <w:p w14:paraId="7D72DB54" w14:textId="77777777" w:rsidR="00CF6F96" w:rsidRPr="00CF6F96" w:rsidRDefault="00CF6F96" w:rsidP="0074263D">
            <w:pPr>
              <w:rPr>
                <w:rFonts w:cstheme="minorHAnsi"/>
                <w:sz w:val="24"/>
                <w:szCs w:val="24"/>
              </w:rPr>
            </w:pPr>
            <w:r w:rsidRPr="00CF6F96">
              <w:rPr>
                <w:rFonts w:cstheme="minorHAnsi"/>
                <w:sz w:val="24"/>
                <w:szCs w:val="24"/>
              </w:rPr>
              <w:t>3 men</w:t>
            </w:r>
          </w:p>
          <w:p w14:paraId="3A55311C" w14:textId="77777777" w:rsidR="00CF6F96" w:rsidRPr="00CF6F96" w:rsidRDefault="00CF6F96" w:rsidP="0074263D">
            <w:pPr>
              <w:rPr>
                <w:rFonts w:cstheme="minorHAnsi"/>
                <w:sz w:val="24"/>
                <w:szCs w:val="24"/>
              </w:rPr>
            </w:pPr>
          </w:p>
        </w:tc>
        <w:tc>
          <w:tcPr>
            <w:tcW w:w="1559" w:type="dxa"/>
          </w:tcPr>
          <w:p w14:paraId="7149C1EE" w14:textId="77777777" w:rsidR="00CF6F96" w:rsidRPr="00CF6F96" w:rsidRDefault="00CF6F96" w:rsidP="0074263D">
            <w:pPr>
              <w:rPr>
                <w:rFonts w:cstheme="minorHAnsi"/>
                <w:sz w:val="24"/>
                <w:szCs w:val="24"/>
              </w:rPr>
            </w:pPr>
            <w:r w:rsidRPr="00CF6F96">
              <w:rPr>
                <w:rFonts w:cstheme="minorHAnsi"/>
                <w:sz w:val="24"/>
                <w:szCs w:val="24"/>
              </w:rPr>
              <w:t>In-depth unstructured interviews</w:t>
            </w:r>
          </w:p>
          <w:p w14:paraId="35A1C198" w14:textId="77777777" w:rsidR="00CF6F96" w:rsidRPr="00CF6F96" w:rsidRDefault="00CF6F96" w:rsidP="0074263D">
            <w:pPr>
              <w:rPr>
                <w:rFonts w:cstheme="minorHAnsi"/>
                <w:sz w:val="24"/>
                <w:szCs w:val="24"/>
              </w:rPr>
            </w:pPr>
          </w:p>
          <w:p w14:paraId="198CC10F" w14:textId="77777777" w:rsidR="00CF6F96" w:rsidRPr="00CF6F96" w:rsidRDefault="00CF6F96" w:rsidP="0074263D">
            <w:pPr>
              <w:rPr>
                <w:rFonts w:cstheme="minorHAnsi"/>
                <w:sz w:val="24"/>
                <w:szCs w:val="24"/>
              </w:rPr>
            </w:pPr>
            <w:r w:rsidRPr="00CF6F96">
              <w:rPr>
                <w:rFonts w:cstheme="minorHAnsi"/>
                <w:sz w:val="24"/>
                <w:szCs w:val="24"/>
              </w:rPr>
              <w:t>Range: 30-75min</w:t>
            </w:r>
          </w:p>
        </w:tc>
        <w:tc>
          <w:tcPr>
            <w:tcW w:w="1986" w:type="dxa"/>
            <w:hideMark/>
          </w:tcPr>
          <w:p w14:paraId="47D711F3" w14:textId="77777777" w:rsidR="00CF6F96" w:rsidRPr="00CF6F96" w:rsidRDefault="00CF6F96" w:rsidP="0074263D">
            <w:pPr>
              <w:rPr>
                <w:rFonts w:cstheme="minorHAnsi"/>
                <w:sz w:val="24"/>
                <w:szCs w:val="24"/>
              </w:rPr>
            </w:pPr>
            <w:r w:rsidRPr="00CF6F96">
              <w:rPr>
                <w:rFonts w:cstheme="minorHAnsi"/>
                <w:sz w:val="24"/>
                <w:szCs w:val="24"/>
              </w:rPr>
              <w:t>Grounded theory</w:t>
            </w:r>
          </w:p>
        </w:tc>
        <w:tc>
          <w:tcPr>
            <w:tcW w:w="2834" w:type="dxa"/>
            <w:hideMark/>
          </w:tcPr>
          <w:p w14:paraId="20D86548" w14:textId="77777777" w:rsidR="00CF6F96" w:rsidRPr="00CF6F96" w:rsidRDefault="00CF6F96" w:rsidP="0074263D">
            <w:pPr>
              <w:rPr>
                <w:rFonts w:cstheme="minorHAnsi"/>
                <w:sz w:val="24"/>
                <w:szCs w:val="24"/>
              </w:rPr>
            </w:pPr>
            <w:r w:rsidRPr="00CF6F96">
              <w:rPr>
                <w:rFonts w:cstheme="minorHAnsi"/>
                <w:sz w:val="24"/>
                <w:szCs w:val="24"/>
              </w:rPr>
              <w:t>-Three categories: feeling safe, family and friends, confidence</w:t>
            </w:r>
          </w:p>
          <w:p w14:paraId="28B23201" w14:textId="77777777" w:rsidR="00CF6F96" w:rsidRPr="00CF6F96" w:rsidRDefault="00CF6F96" w:rsidP="0074263D">
            <w:pPr>
              <w:rPr>
                <w:rFonts w:cstheme="minorHAnsi"/>
                <w:sz w:val="24"/>
                <w:szCs w:val="24"/>
              </w:rPr>
            </w:pPr>
            <w:r w:rsidRPr="00CF6F96">
              <w:rPr>
                <w:rFonts w:cstheme="minorHAnsi"/>
                <w:sz w:val="24"/>
                <w:szCs w:val="24"/>
              </w:rPr>
              <w:t>-Interactions with staff influenced how confident patients felt, as well as consistent and timely information</w:t>
            </w:r>
          </w:p>
          <w:p w14:paraId="573528B4" w14:textId="77777777" w:rsidR="00CF6F96" w:rsidRPr="00CF6F96" w:rsidRDefault="00CF6F96" w:rsidP="0074263D">
            <w:pPr>
              <w:rPr>
                <w:rFonts w:cstheme="minorHAnsi"/>
                <w:sz w:val="24"/>
                <w:szCs w:val="24"/>
              </w:rPr>
            </w:pPr>
            <w:r w:rsidRPr="00CF6F96">
              <w:rPr>
                <w:rFonts w:cstheme="minorHAnsi"/>
                <w:sz w:val="24"/>
                <w:szCs w:val="24"/>
              </w:rPr>
              <w:lastRenderedPageBreak/>
              <w:t>-Support affected feeling of safety, and experienced staff contributed to this</w:t>
            </w:r>
          </w:p>
        </w:tc>
        <w:tc>
          <w:tcPr>
            <w:tcW w:w="3969" w:type="dxa"/>
          </w:tcPr>
          <w:p w14:paraId="2D676127" w14:textId="77777777" w:rsidR="00CF6F96" w:rsidRPr="00CF6F96" w:rsidRDefault="00CF6F96" w:rsidP="0074263D">
            <w:pPr>
              <w:rPr>
                <w:rFonts w:cstheme="minorHAnsi"/>
                <w:sz w:val="24"/>
                <w:szCs w:val="24"/>
              </w:rPr>
            </w:pPr>
            <w:r w:rsidRPr="00CF6F96">
              <w:rPr>
                <w:rFonts w:cstheme="minorHAnsi"/>
                <w:sz w:val="24"/>
                <w:szCs w:val="24"/>
              </w:rPr>
              <w:lastRenderedPageBreak/>
              <w:t>-Small sample size; no reason given for one declining, also sample size was justified through data saturation but seemingly not taken beyond saturation to check</w:t>
            </w:r>
          </w:p>
          <w:p w14:paraId="7206CDE3" w14:textId="77777777" w:rsidR="00CF6F96" w:rsidRPr="00CF6F96" w:rsidRDefault="00CF6F96" w:rsidP="0074263D">
            <w:pPr>
              <w:rPr>
                <w:rFonts w:cstheme="minorHAnsi"/>
                <w:sz w:val="24"/>
                <w:szCs w:val="24"/>
              </w:rPr>
            </w:pPr>
            <w:r w:rsidRPr="00CF6F96">
              <w:rPr>
                <w:rFonts w:cstheme="minorHAnsi"/>
                <w:sz w:val="24"/>
                <w:szCs w:val="24"/>
              </w:rPr>
              <w:t>-Ethical review, however no mention of ethical considerations</w:t>
            </w:r>
          </w:p>
          <w:p w14:paraId="0A156A90" w14:textId="77777777" w:rsidR="00CF6F96" w:rsidRPr="00CF6F96" w:rsidRDefault="00CF6F96" w:rsidP="0074263D">
            <w:pPr>
              <w:rPr>
                <w:rFonts w:cstheme="minorHAnsi"/>
                <w:sz w:val="24"/>
                <w:szCs w:val="24"/>
              </w:rPr>
            </w:pPr>
          </w:p>
        </w:tc>
      </w:tr>
      <w:tr w:rsidR="00CF6F96" w:rsidRPr="00CF6F96" w14:paraId="1D93FD75" w14:textId="77777777" w:rsidTr="00CD0615">
        <w:trPr>
          <w:trHeight w:val="1408"/>
        </w:trPr>
        <w:tc>
          <w:tcPr>
            <w:tcW w:w="852" w:type="dxa"/>
            <w:hideMark/>
          </w:tcPr>
          <w:p w14:paraId="5FECFD04" w14:textId="77777777" w:rsidR="00CF6F96" w:rsidRPr="00CF6F96" w:rsidRDefault="00CF6F96" w:rsidP="0074263D">
            <w:pPr>
              <w:rPr>
                <w:rFonts w:cstheme="minorHAnsi"/>
                <w:sz w:val="24"/>
                <w:szCs w:val="24"/>
              </w:rPr>
            </w:pPr>
            <w:r w:rsidRPr="00CF6F96">
              <w:rPr>
                <w:rFonts w:cstheme="minorHAnsi"/>
                <w:sz w:val="24"/>
                <w:szCs w:val="24"/>
              </w:rPr>
              <w:lastRenderedPageBreak/>
              <w:t>5</w:t>
            </w:r>
          </w:p>
        </w:tc>
        <w:tc>
          <w:tcPr>
            <w:tcW w:w="1559" w:type="dxa"/>
          </w:tcPr>
          <w:p w14:paraId="21B36463" w14:textId="77777777" w:rsidR="00CF6F96" w:rsidRPr="00CF6F96" w:rsidRDefault="00CF6F96" w:rsidP="0074263D">
            <w:pPr>
              <w:rPr>
                <w:rFonts w:cstheme="minorHAnsi"/>
                <w:sz w:val="24"/>
                <w:szCs w:val="24"/>
              </w:rPr>
            </w:pPr>
            <w:r w:rsidRPr="00CF6F96">
              <w:rPr>
                <w:rFonts w:cstheme="minorHAnsi"/>
                <w:sz w:val="24"/>
                <w:szCs w:val="24"/>
              </w:rPr>
              <w:t xml:space="preserve">Hupcey (2000) </w:t>
            </w:r>
          </w:p>
          <w:p w14:paraId="7A1EECF3" w14:textId="77777777" w:rsidR="00CF6F96" w:rsidRPr="00CF6F96" w:rsidRDefault="00CF6F96" w:rsidP="0074263D">
            <w:pPr>
              <w:rPr>
                <w:rFonts w:cstheme="minorHAnsi"/>
                <w:sz w:val="24"/>
                <w:szCs w:val="24"/>
              </w:rPr>
            </w:pPr>
          </w:p>
          <w:p w14:paraId="0F750EF5" w14:textId="77777777" w:rsidR="00CF6F96" w:rsidRPr="00CF6F96" w:rsidRDefault="00CF6F96" w:rsidP="0074263D">
            <w:pPr>
              <w:rPr>
                <w:rFonts w:cstheme="minorHAnsi"/>
                <w:sz w:val="24"/>
                <w:szCs w:val="24"/>
              </w:rPr>
            </w:pPr>
            <w:r w:rsidRPr="00CF6F96">
              <w:rPr>
                <w:rFonts w:cstheme="minorHAnsi"/>
                <w:sz w:val="24"/>
                <w:szCs w:val="24"/>
              </w:rPr>
              <w:t>USA</w:t>
            </w:r>
          </w:p>
        </w:tc>
        <w:tc>
          <w:tcPr>
            <w:tcW w:w="1417" w:type="dxa"/>
            <w:hideMark/>
          </w:tcPr>
          <w:p w14:paraId="18CB770B" w14:textId="77777777" w:rsidR="00CF6F96" w:rsidRPr="00CF6F96" w:rsidRDefault="00CF6F96" w:rsidP="0074263D">
            <w:pPr>
              <w:rPr>
                <w:rFonts w:cstheme="minorHAnsi"/>
                <w:sz w:val="24"/>
                <w:szCs w:val="24"/>
              </w:rPr>
            </w:pPr>
            <w:r w:rsidRPr="00CF6F96">
              <w:rPr>
                <w:rFonts w:cstheme="minorHAnsi"/>
                <w:sz w:val="24"/>
                <w:szCs w:val="24"/>
              </w:rPr>
              <w:t>ICU</w:t>
            </w:r>
          </w:p>
        </w:tc>
        <w:tc>
          <w:tcPr>
            <w:tcW w:w="1843" w:type="dxa"/>
            <w:hideMark/>
          </w:tcPr>
          <w:p w14:paraId="50A290A6" w14:textId="77777777" w:rsidR="00CF6F96" w:rsidRPr="00CF6F96" w:rsidRDefault="00CF6F96" w:rsidP="0074263D">
            <w:pPr>
              <w:rPr>
                <w:rFonts w:cstheme="minorHAnsi"/>
                <w:sz w:val="24"/>
                <w:szCs w:val="24"/>
              </w:rPr>
            </w:pPr>
            <w:r w:rsidRPr="00CF6F96">
              <w:rPr>
                <w:rFonts w:cstheme="minorHAnsi"/>
                <w:sz w:val="24"/>
                <w:szCs w:val="24"/>
              </w:rPr>
              <w:t>N = 45</w:t>
            </w:r>
          </w:p>
          <w:p w14:paraId="07941E3A" w14:textId="77777777" w:rsidR="00CF6F96" w:rsidRPr="00CF6F96" w:rsidRDefault="00CF6F96" w:rsidP="0074263D">
            <w:pPr>
              <w:rPr>
                <w:rFonts w:cstheme="minorHAnsi"/>
                <w:sz w:val="24"/>
                <w:szCs w:val="24"/>
              </w:rPr>
            </w:pPr>
            <w:r w:rsidRPr="00CF6F96">
              <w:rPr>
                <w:rFonts w:cstheme="minorHAnsi"/>
                <w:sz w:val="24"/>
                <w:szCs w:val="24"/>
              </w:rPr>
              <w:t>25-80 years</w:t>
            </w:r>
          </w:p>
          <w:p w14:paraId="58585C74" w14:textId="77777777" w:rsidR="00CF6F96" w:rsidRPr="00CF6F96" w:rsidRDefault="00CF6F96" w:rsidP="0074263D">
            <w:pPr>
              <w:rPr>
                <w:rFonts w:cstheme="minorHAnsi"/>
                <w:sz w:val="24"/>
                <w:szCs w:val="24"/>
              </w:rPr>
            </w:pPr>
            <w:r w:rsidRPr="00CF6F96">
              <w:rPr>
                <w:rFonts w:cstheme="minorHAnsi"/>
                <w:sz w:val="24"/>
                <w:szCs w:val="24"/>
              </w:rPr>
              <w:t>(mean: 59 years)</w:t>
            </w:r>
          </w:p>
          <w:p w14:paraId="50DFAF9F" w14:textId="77777777" w:rsidR="00CF6F96" w:rsidRPr="00CF6F96" w:rsidRDefault="00CF6F96" w:rsidP="0074263D">
            <w:pPr>
              <w:rPr>
                <w:rFonts w:cstheme="minorHAnsi"/>
                <w:sz w:val="24"/>
                <w:szCs w:val="24"/>
              </w:rPr>
            </w:pPr>
            <w:r w:rsidRPr="00CF6F96">
              <w:rPr>
                <w:rFonts w:cstheme="minorHAnsi"/>
                <w:sz w:val="24"/>
                <w:szCs w:val="24"/>
              </w:rPr>
              <w:t>25 women</w:t>
            </w:r>
          </w:p>
          <w:p w14:paraId="30614CAA" w14:textId="77777777" w:rsidR="00CF6F96" w:rsidRPr="00CF6F96" w:rsidRDefault="00CF6F96" w:rsidP="0074263D">
            <w:pPr>
              <w:rPr>
                <w:rFonts w:cstheme="minorHAnsi"/>
                <w:sz w:val="24"/>
                <w:szCs w:val="24"/>
              </w:rPr>
            </w:pPr>
            <w:r w:rsidRPr="00CF6F96">
              <w:rPr>
                <w:rFonts w:cstheme="minorHAnsi"/>
                <w:sz w:val="24"/>
                <w:szCs w:val="24"/>
              </w:rPr>
              <w:t>20 men</w:t>
            </w:r>
          </w:p>
        </w:tc>
        <w:tc>
          <w:tcPr>
            <w:tcW w:w="1559" w:type="dxa"/>
          </w:tcPr>
          <w:p w14:paraId="1FC6F0CC" w14:textId="77777777" w:rsidR="00CF6F96" w:rsidRPr="00CF6F96" w:rsidRDefault="00CF6F96" w:rsidP="0074263D">
            <w:pPr>
              <w:rPr>
                <w:rFonts w:cstheme="minorHAnsi"/>
                <w:sz w:val="24"/>
                <w:szCs w:val="24"/>
              </w:rPr>
            </w:pPr>
            <w:r w:rsidRPr="00CF6F96">
              <w:rPr>
                <w:rFonts w:cstheme="minorHAnsi"/>
                <w:sz w:val="24"/>
                <w:szCs w:val="24"/>
              </w:rPr>
              <w:t>Unstructured interviews</w:t>
            </w:r>
          </w:p>
          <w:p w14:paraId="2E109030" w14:textId="77777777" w:rsidR="00CF6F96" w:rsidRPr="00CF6F96" w:rsidRDefault="00CF6F96" w:rsidP="0074263D">
            <w:pPr>
              <w:rPr>
                <w:rFonts w:cstheme="minorHAnsi"/>
                <w:sz w:val="24"/>
                <w:szCs w:val="24"/>
              </w:rPr>
            </w:pPr>
          </w:p>
          <w:p w14:paraId="4C783F41" w14:textId="77777777" w:rsidR="00CF6F96" w:rsidRPr="00CF6F96" w:rsidRDefault="00CF6F96" w:rsidP="0074263D">
            <w:pPr>
              <w:rPr>
                <w:rFonts w:cstheme="minorHAnsi"/>
                <w:sz w:val="24"/>
                <w:szCs w:val="24"/>
              </w:rPr>
            </w:pPr>
            <w:r w:rsidRPr="00CF6F96">
              <w:rPr>
                <w:rFonts w:cstheme="minorHAnsi"/>
                <w:sz w:val="24"/>
                <w:szCs w:val="24"/>
              </w:rPr>
              <w:t>Range: 15-60min</w:t>
            </w:r>
          </w:p>
        </w:tc>
        <w:tc>
          <w:tcPr>
            <w:tcW w:w="1986" w:type="dxa"/>
            <w:hideMark/>
          </w:tcPr>
          <w:p w14:paraId="3C1F74D5" w14:textId="77777777" w:rsidR="00CF6F96" w:rsidRPr="00CF6F96" w:rsidRDefault="00CF6F96" w:rsidP="0074263D">
            <w:pPr>
              <w:rPr>
                <w:rFonts w:cstheme="minorHAnsi"/>
                <w:sz w:val="24"/>
                <w:szCs w:val="24"/>
              </w:rPr>
            </w:pPr>
            <w:r w:rsidRPr="00CF6F96">
              <w:rPr>
                <w:rFonts w:cstheme="minorHAnsi"/>
                <w:sz w:val="24"/>
                <w:szCs w:val="24"/>
              </w:rPr>
              <w:t>Grounded theory</w:t>
            </w:r>
          </w:p>
        </w:tc>
        <w:tc>
          <w:tcPr>
            <w:tcW w:w="2834" w:type="dxa"/>
            <w:hideMark/>
          </w:tcPr>
          <w:p w14:paraId="1DD1EF84" w14:textId="77777777" w:rsidR="00CF6F96" w:rsidRPr="00CF6F96" w:rsidRDefault="00CF6F96" w:rsidP="0074263D">
            <w:pPr>
              <w:rPr>
                <w:rFonts w:cstheme="minorHAnsi"/>
                <w:iCs/>
                <w:sz w:val="24"/>
                <w:szCs w:val="24"/>
              </w:rPr>
            </w:pPr>
            <w:r w:rsidRPr="00CF6F96">
              <w:rPr>
                <w:rFonts w:cstheme="minorHAnsi"/>
                <w:i/>
                <w:iCs/>
                <w:sz w:val="24"/>
                <w:szCs w:val="24"/>
              </w:rPr>
              <w:t>-</w:t>
            </w:r>
            <w:r w:rsidRPr="00CF6F96">
              <w:rPr>
                <w:rFonts w:cstheme="minorHAnsi"/>
                <w:iCs/>
                <w:sz w:val="24"/>
                <w:szCs w:val="24"/>
              </w:rPr>
              <w:t>Feeling safe, including knowing what was happening, hoping, regaining control and trusting in the healthcare professionals.</w:t>
            </w:r>
          </w:p>
          <w:p w14:paraId="19DE5028" w14:textId="77777777" w:rsidR="00CF6F96" w:rsidRPr="00CF6F96" w:rsidRDefault="00CF6F96" w:rsidP="0074263D">
            <w:pPr>
              <w:rPr>
                <w:rFonts w:cstheme="minorHAnsi"/>
                <w:sz w:val="24"/>
                <w:szCs w:val="24"/>
              </w:rPr>
            </w:pPr>
            <w:r w:rsidRPr="00CF6F96">
              <w:rPr>
                <w:rFonts w:cstheme="minorHAnsi"/>
                <w:iCs/>
                <w:sz w:val="24"/>
                <w:szCs w:val="24"/>
              </w:rPr>
              <w:t xml:space="preserve">-Family and friends, faith and staff also have an influence on feeling safe </w:t>
            </w:r>
          </w:p>
        </w:tc>
        <w:tc>
          <w:tcPr>
            <w:tcW w:w="3969" w:type="dxa"/>
            <w:hideMark/>
          </w:tcPr>
          <w:p w14:paraId="00B5C0AA" w14:textId="77777777" w:rsidR="00CF6F96" w:rsidRPr="00CF6F96" w:rsidRDefault="00CF6F96" w:rsidP="0074263D">
            <w:pPr>
              <w:rPr>
                <w:rFonts w:cstheme="minorHAnsi"/>
                <w:sz w:val="24"/>
                <w:szCs w:val="24"/>
              </w:rPr>
            </w:pPr>
            <w:r w:rsidRPr="00CF6F96">
              <w:rPr>
                <w:rFonts w:cstheme="minorHAnsi"/>
                <w:sz w:val="24"/>
                <w:szCs w:val="24"/>
              </w:rPr>
              <w:t>- No critical consideration of researcher’s role in collecting data</w:t>
            </w:r>
          </w:p>
          <w:p w14:paraId="57ACDABA" w14:textId="77777777" w:rsidR="00CF6F96" w:rsidRPr="00CF6F96" w:rsidRDefault="00CF6F96" w:rsidP="0074263D">
            <w:pPr>
              <w:rPr>
                <w:rFonts w:cstheme="minorHAnsi"/>
                <w:sz w:val="24"/>
                <w:szCs w:val="24"/>
              </w:rPr>
            </w:pPr>
            <w:r w:rsidRPr="00CF6F96">
              <w:rPr>
                <w:rFonts w:cstheme="minorHAnsi"/>
                <w:sz w:val="24"/>
                <w:szCs w:val="24"/>
              </w:rPr>
              <w:t>-No justification for methods used, although appropriate</w:t>
            </w:r>
          </w:p>
          <w:p w14:paraId="1D4FE86A" w14:textId="77777777" w:rsidR="00CF6F96" w:rsidRPr="00CF6F96" w:rsidRDefault="00CF6F96" w:rsidP="0074263D">
            <w:pPr>
              <w:rPr>
                <w:rFonts w:cstheme="minorHAnsi"/>
                <w:sz w:val="24"/>
                <w:szCs w:val="24"/>
              </w:rPr>
            </w:pPr>
            <w:r w:rsidRPr="00CF6F96">
              <w:rPr>
                <w:rFonts w:cstheme="minorHAnsi"/>
                <w:sz w:val="24"/>
                <w:szCs w:val="24"/>
              </w:rPr>
              <w:t>-States ‘diverse’ sample, however no demographics given beyond age and geography</w:t>
            </w:r>
          </w:p>
        </w:tc>
      </w:tr>
      <w:tr w:rsidR="00CF6F96" w:rsidRPr="00CF6F96" w14:paraId="719142A0" w14:textId="77777777" w:rsidTr="00CD0615">
        <w:trPr>
          <w:trHeight w:val="1408"/>
        </w:trPr>
        <w:tc>
          <w:tcPr>
            <w:tcW w:w="852" w:type="dxa"/>
            <w:hideMark/>
          </w:tcPr>
          <w:p w14:paraId="516F27E7" w14:textId="77777777" w:rsidR="00CF6F96" w:rsidRPr="00CF6F96" w:rsidRDefault="00CF6F96" w:rsidP="0074263D">
            <w:pPr>
              <w:rPr>
                <w:rFonts w:cstheme="minorHAnsi"/>
                <w:sz w:val="24"/>
                <w:szCs w:val="24"/>
              </w:rPr>
            </w:pPr>
            <w:r w:rsidRPr="00CF6F96">
              <w:rPr>
                <w:rFonts w:cstheme="minorHAnsi"/>
                <w:sz w:val="24"/>
                <w:szCs w:val="24"/>
              </w:rPr>
              <w:t>6</w:t>
            </w:r>
          </w:p>
        </w:tc>
        <w:tc>
          <w:tcPr>
            <w:tcW w:w="1559" w:type="dxa"/>
          </w:tcPr>
          <w:p w14:paraId="305A9DD0" w14:textId="77777777" w:rsidR="00CF6F96" w:rsidRPr="00CF6F96" w:rsidRDefault="00CF6F96" w:rsidP="0074263D">
            <w:pPr>
              <w:rPr>
                <w:rFonts w:cstheme="minorHAnsi"/>
                <w:sz w:val="24"/>
                <w:szCs w:val="24"/>
              </w:rPr>
            </w:pPr>
            <w:r w:rsidRPr="00CF6F96">
              <w:rPr>
                <w:rFonts w:cstheme="minorHAnsi"/>
                <w:sz w:val="24"/>
                <w:szCs w:val="24"/>
              </w:rPr>
              <w:t>Komatsu, Yagasaki, Yamauchi &amp; Yamauchi (2016)</w:t>
            </w:r>
          </w:p>
          <w:p w14:paraId="1F6506B0" w14:textId="77777777" w:rsidR="00CF6F96" w:rsidRPr="00CF6F96" w:rsidRDefault="00CF6F96" w:rsidP="0074263D">
            <w:pPr>
              <w:rPr>
                <w:rFonts w:cstheme="minorHAnsi"/>
                <w:sz w:val="24"/>
                <w:szCs w:val="24"/>
              </w:rPr>
            </w:pPr>
          </w:p>
          <w:p w14:paraId="01BE446A" w14:textId="77777777" w:rsidR="00CF6F96" w:rsidRPr="00CF6F96" w:rsidRDefault="00CF6F96" w:rsidP="0074263D">
            <w:pPr>
              <w:rPr>
                <w:rFonts w:cstheme="minorHAnsi"/>
                <w:sz w:val="24"/>
                <w:szCs w:val="24"/>
              </w:rPr>
            </w:pPr>
            <w:r w:rsidRPr="00CF6F96">
              <w:rPr>
                <w:rFonts w:cstheme="minorHAnsi"/>
                <w:sz w:val="24"/>
                <w:szCs w:val="24"/>
              </w:rPr>
              <w:t>Japan</w:t>
            </w:r>
          </w:p>
        </w:tc>
        <w:tc>
          <w:tcPr>
            <w:tcW w:w="1417" w:type="dxa"/>
            <w:hideMark/>
          </w:tcPr>
          <w:p w14:paraId="7B534C01" w14:textId="77777777" w:rsidR="00CF6F96" w:rsidRPr="00CF6F96" w:rsidRDefault="00CF6F96" w:rsidP="0074263D">
            <w:pPr>
              <w:rPr>
                <w:rFonts w:cstheme="minorHAnsi"/>
                <w:sz w:val="24"/>
                <w:szCs w:val="24"/>
              </w:rPr>
            </w:pPr>
            <w:r w:rsidRPr="00CF6F96">
              <w:rPr>
                <w:rFonts w:cstheme="minorHAnsi"/>
                <w:sz w:val="24"/>
                <w:szCs w:val="24"/>
              </w:rPr>
              <w:t xml:space="preserve">Chemotherapy for breast cancer patients </w:t>
            </w:r>
          </w:p>
        </w:tc>
        <w:tc>
          <w:tcPr>
            <w:tcW w:w="1843" w:type="dxa"/>
            <w:hideMark/>
          </w:tcPr>
          <w:p w14:paraId="4597B6BB" w14:textId="77777777" w:rsidR="00CF6F96" w:rsidRPr="00CF6F96" w:rsidRDefault="00CF6F96" w:rsidP="0074263D">
            <w:pPr>
              <w:rPr>
                <w:rFonts w:cstheme="minorHAnsi"/>
                <w:sz w:val="24"/>
                <w:szCs w:val="24"/>
              </w:rPr>
            </w:pPr>
            <w:r w:rsidRPr="00CF6F96">
              <w:rPr>
                <w:rFonts w:cstheme="minorHAnsi"/>
                <w:sz w:val="24"/>
                <w:szCs w:val="24"/>
              </w:rPr>
              <w:t>N = 17</w:t>
            </w:r>
          </w:p>
          <w:p w14:paraId="6849F1C8" w14:textId="77777777" w:rsidR="00CF6F96" w:rsidRPr="00CF6F96" w:rsidRDefault="00CF6F96" w:rsidP="0074263D">
            <w:pPr>
              <w:rPr>
                <w:rFonts w:cstheme="minorHAnsi"/>
                <w:sz w:val="24"/>
                <w:szCs w:val="24"/>
              </w:rPr>
            </w:pPr>
            <w:r w:rsidRPr="00CF6F96">
              <w:rPr>
                <w:rFonts w:cstheme="minorHAnsi"/>
                <w:sz w:val="24"/>
                <w:szCs w:val="24"/>
              </w:rPr>
              <w:t>37-66 years (mean: 49.4 yrs.)</w:t>
            </w:r>
          </w:p>
          <w:p w14:paraId="77CD7B4A" w14:textId="77777777" w:rsidR="00CF6F96" w:rsidRPr="00CF6F96" w:rsidRDefault="00CF6F96" w:rsidP="0074263D">
            <w:pPr>
              <w:rPr>
                <w:rFonts w:cstheme="minorHAnsi"/>
                <w:sz w:val="24"/>
                <w:szCs w:val="24"/>
              </w:rPr>
            </w:pPr>
            <w:r w:rsidRPr="00CF6F96">
              <w:rPr>
                <w:rFonts w:cstheme="minorHAnsi"/>
                <w:sz w:val="24"/>
                <w:szCs w:val="24"/>
              </w:rPr>
              <w:t>17 women</w:t>
            </w:r>
          </w:p>
        </w:tc>
        <w:tc>
          <w:tcPr>
            <w:tcW w:w="1559" w:type="dxa"/>
          </w:tcPr>
          <w:p w14:paraId="20FFCCD5" w14:textId="77777777" w:rsidR="00CF6F96" w:rsidRPr="00CF6F96" w:rsidRDefault="00CF6F96" w:rsidP="0074263D">
            <w:pPr>
              <w:rPr>
                <w:rFonts w:cstheme="minorHAnsi"/>
                <w:sz w:val="24"/>
                <w:szCs w:val="24"/>
              </w:rPr>
            </w:pPr>
            <w:r w:rsidRPr="00CF6F96">
              <w:rPr>
                <w:rFonts w:cstheme="minorHAnsi"/>
                <w:sz w:val="24"/>
                <w:szCs w:val="24"/>
              </w:rPr>
              <w:t>Semi-structured qualitative interviews</w:t>
            </w:r>
          </w:p>
          <w:p w14:paraId="1061C01A" w14:textId="77777777" w:rsidR="00CF6F96" w:rsidRPr="00CF6F96" w:rsidRDefault="00CF6F96" w:rsidP="0074263D">
            <w:pPr>
              <w:rPr>
                <w:rFonts w:cstheme="minorHAnsi"/>
                <w:sz w:val="24"/>
                <w:szCs w:val="24"/>
              </w:rPr>
            </w:pPr>
          </w:p>
          <w:p w14:paraId="11136C2E" w14:textId="77777777" w:rsidR="00CF6F96" w:rsidRPr="00CF6F96" w:rsidRDefault="00CF6F96" w:rsidP="0074263D">
            <w:pPr>
              <w:rPr>
                <w:rFonts w:cstheme="minorHAnsi"/>
                <w:sz w:val="24"/>
                <w:szCs w:val="24"/>
              </w:rPr>
            </w:pPr>
            <w:r w:rsidRPr="00CF6F96">
              <w:rPr>
                <w:rFonts w:cstheme="minorHAnsi"/>
                <w:sz w:val="24"/>
                <w:szCs w:val="24"/>
              </w:rPr>
              <w:t>Range: 30-50min</w:t>
            </w:r>
          </w:p>
        </w:tc>
        <w:tc>
          <w:tcPr>
            <w:tcW w:w="1986" w:type="dxa"/>
            <w:hideMark/>
          </w:tcPr>
          <w:p w14:paraId="3129E62C" w14:textId="77777777" w:rsidR="00CF6F96" w:rsidRPr="00CF6F96" w:rsidRDefault="00CF6F96" w:rsidP="0074263D">
            <w:pPr>
              <w:rPr>
                <w:rFonts w:cstheme="minorHAnsi"/>
                <w:sz w:val="24"/>
                <w:szCs w:val="24"/>
              </w:rPr>
            </w:pPr>
            <w:r w:rsidRPr="00CF6F96">
              <w:rPr>
                <w:rFonts w:cstheme="minorHAnsi"/>
                <w:sz w:val="24"/>
                <w:szCs w:val="24"/>
              </w:rPr>
              <w:t>Grounded theory</w:t>
            </w:r>
          </w:p>
        </w:tc>
        <w:tc>
          <w:tcPr>
            <w:tcW w:w="2834" w:type="dxa"/>
            <w:hideMark/>
          </w:tcPr>
          <w:p w14:paraId="2F6FE813" w14:textId="77777777" w:rsidR="00CF6F96" w:rsidRPr="00CF6F96" w:rsidRDefault="00CF6F96" w:rsidP="0074263D">
            <w:pPr>
              <w:rPr>
                <w:rFonts w:cstheme="minorHAnsi"/>
                <w:sz w:val="24"/>
                <w:szCs w:val="24"/>
              </w:rPr>
            </w:pPr>
            <w:r w:rsidRPr="00CF6F96">
              <w:rPr>
                <w:rFonts w:cstheme="minorHAnsi"/>
                <w:sz w:val="24"/>
                <w:szCs w:val="24"/>
              </w:rPr>
              <w:t>-Loss of control, personal safety net (including maintaining routines and having a support network), re-evaluating life</w:t>
            </w:r>
          </w:p>
          <w:p w14:paraId="7326DC51" w14:textId="77777777" w:rsidR="00CF6F96" w:rsidRPr="00CF6F96" w:rsidRDefault="00CF6F96" w:rsidP="0074263D">
            <w:pPr>
              <w:rPr>
                <w:rFonts w:cstheme="minorHAnsi"/>
                <w:sz w:val="24"/>
                <w:szCs w:val="24"/>
              </w:rPr>
            </w:pPr>
            <w:r w:rsidRPr="00CF6F96">
              <w:rPr>
                <w:rFonts w:cstheme="minorHAnsi"/>
                <w:sz w:val="24"/>
                <w:szCs w:val="24"/>
              </w:rPr>
              <w:t>-Creating own safety nets increased confidence and control</w:t>
            </w:r>
          </w:p>
          <w:p w14:paraId="34DF1134" w14:textId="77777777" w:rsidR="00CF6F96" w:rsidRPr="00CF6F96" w:rsidRDefault="00CF6F96" w:rsidP="0074263D">
            <w:pPr>
              <w:rPr>
                <w:rFonts w:cstheme="minorHAnsi"/>
                <w:sz w:val="24"/>
                <w:szCs w:val="24"/>
              </w:rPr>
            </w:pPr>
            <w:r w:rsidRPr="00CF6F96">
              <w:rPr>
                <w:rFonts w:cstheme="minorHAnsi"/>
                <w:sz w:val="24"/>
                <w:szCs w:val="24"/>
              </w:rPr>
              <w:t>-‘Secure’ physical environment important for this</w:t>
            </w:r>
          </w:p>
        </w:tc>
        <w:tc>
          <w:tcPr>
            <w:tcW w:w="3969" w:type="dxa"/>
            <w:hideMark/>
          </w:tcPr>
          <w:p w14:paraId="6CA3C271" w14:textId="77777777" w:rsidR="00CF6F96" w:rsidRPr="00CF6F96" w:rsidRDefault="00CF6F96" w:rsidP="0074263D">
            <w:pPr>
              <w:rPr>
                <w:rFonts w:cstheme="minorHAnsi"/>
                <w:sz w:val="24"/>
                <w:szCs w:val="24"/>
              </w:rPr>
            </w:pPr>
            <w:r w:rsidRPr="00CF6F96">
              <w:rPr>
                <w:rFonts w:cstheme="minorHAnsi"/>
                <w:sz w:val="24"/>
                <w:szCs w:val="24"/>
              </w:rPr>
              <w:t>-Recruited through list of outpatients but no mention of how they were contacted</w:t>
            </w:r>
          </w:p>
          <w:p w14:paraId="61675EFC" w14:textId="77777777" w:rsidR="00CF6F96" w:rsidRPr="00CF6F96" w:rsidRDefault="00CF6F96" w:rsidP="0074263D">
            <w:pPr>
              <w:rPr>
                <w:rFonts w:cstheme="minorHAnsi"/>
                <w:sz w:val="24"/>
                <w:szCs w:val="24"/>
              </w:rPr>
            </w:pPr>
            <w:r w:rsidRPr="00CF6F96">
              <w:rPr>
                <w:rFonts w:cstheme="minorHAnsi"/>
                <w:sz w:val="24"/>
                <w:szCs w:val="24"/>
              </w:rPr>
              <w:t>-Translated into English by professional translator</w:t>
            </w:r>
          </w:p>
          <w:p w14:paraId="55B3E627" w14:textId="77777777" w:rsidR="00CF6F96" w:rsidRPr="00CF6F96" w:rsidRDefault="00CF6F96" w:rsidP="0074263D">
            <w:pPr>
              <w:rPr>
                <w:rFonts w:cstheme="minorHAnsi"/>
                <w:sz w:val="24"/>
                <w:szCs w:val="24"/>
              </w:rPr>
            </w:pPr>
            <w:r w:rsidRPr="00CF6F96">
              <w:rPr>
                <w:rFonts w:cstheme="minorHAnsi"/>
                <w:sz w:val="24"/>
                <w:szCs w:val="24"/>
              </w:rPr>
              <w:t>-Interviews conducted within the treatment hospital</w:t>
            </w:r>
          </w:p>
        </w:tc>
      </w:tr>
      <w:tr w:rsidR="00CF6F96" w:rsidRPr="00CF6F96" w14:paraId="02D7E942" w14:textId="77777777" w:rsidTr="00CD0615">
        <w:trPr>
          <w:trHeight w:val="1408"/>
        </w:trPr>
        <w:tc>
          <w:tcPr>
            <w:tcW w:w="852" w:type="dxa"/>
            <w:hideMark/>
          </w:tcPr>
          <w:p w14:paraId="6CB5F9DF" w14:textId="77777777" w:rsidR="00CF6F96" w:rsidRPr="00CF6F96" w:rsidRDefault="00CF6F96" w:rsidP="0074263D">
            <w:pPr>
              <w:rPr>
                <w:rFonts w:cstheme="minorHAnsi"/>
                <w:sz w:val="24"/>
                <w:szCs w:val="24"/>
              </w:rPr>
            </w:pPr>
            <w:r w:rsidRPr="00CF6F96">
              <w:rPr>
                <w:rFonts w:cstheme="minorHAnsi"/>
                <w:sz w:val="24"/>
                <w:szCs w:val="24"/>
              </w:rPr>
              <w:lastRenderedPageBreak/>
              <w:t>7</w:t>
            </w:r>
          </w:p>
        </w:tc>
        <w:tc>
          <w:tcPr>
            <w:tcW w:w="1559" w:type="dxa"/>
          </w:tcPr>
          <w:p w14:paraId="1C3FC2B2" w14:textId="77777777" w:rsidR="00CF6F96" w:rsidRPr="00CF6F96" w:rsidRDefault="00CF6F96" w:rsidP="0074263D">
            <w:pPr>
              <w:rPr>
                <w:rFonts w:cstheme="minorHAnsi"/>
                <w:sz w:val="24"/>
                <w:szCs w:val="24"/>
              </w:rPr>
            </w:pPr>
            <w:r w:rsidRPr="00CF6F96">
              <w:rPr>
                <w:rFonts w:cstheme="minorHAnsi"/>
                <w:sz w:val="24"/>
                <w:szCs w:val="24"/>
              </w:rPr>
              <w:t xml:space="preserve">Larkin, Begley &amp; Devane (2012) </w:t>
            </w:r>
          </w:p>
          <w:p w14:paraId="551CE2AE" w14:textId="77777777" w:rsidR="00CF6F96" w:rsidRPr="00CF6F96" w:rsidRDefault="00CF6F96" w:rsidP="0074263D">
            <w:pPr>
              <w:rPr>
                <w:rFonts w:cstheme="minorHAnsi"/>
                <w:sz w:val="24"/>
                <w:szCs w:val="24"/>
              </w:rPr>
            </w:pPr>
          </w:p>
          <w:p w14:paraId="50311A02" w14:textId="77777777" w:rsidR="00CF6F96" w:rsidRPr="00CF6F96" w:rsidRDefault="00CF6F96" w:rsidP="0074263D">
            <w:pPr>
              <w:rPr>
                <w:rFonts w:cstheme="minorHAnsi"/>
                <w:sz w:val="24"/>
                <w:szCs w:val="24"/>
              </w:rPr>
            </w:pPr>
            <w:r w:rsidRPr="00CF6F96">
              <w:rPr>
                <w:rFonts w:cstheme="minorHAnsi"/>
                <w:sz w:val="24"/>
                <w:szCs w:val="24"/>
              </w:rPr>
              <w:t>Ireland</w:t>
            </w:r>
          </w:p>
        </w:tc>
        <w:tc>
          <w:tcPr>
            <w:tcW w:w="1417" w:type="dxa"/>
            <w:hideMark/>
          </w:tcPr>
          <w:p w14:paraId="06BF8EAE" w14:textId="77777777" w:rsidR="00CF6F96" w:rsidRPr="00CF6F96" w:rsidRDefault="00CF6F96" w:rsidP="0074263D">
            <w:pPr>
              <w:rPr>
                <w:rFonts w:cstheme="minorHAnsi"/>
                <w:sz w:val="24"/>
                <w:szCs w:val="24"/>
              </w:rPr>
            </w:pPr>
            <w:r w:rsidRPr="00CF6F96">
              <w:rPr>
                <w:rFonts w:cstheme="minorHAnsi"/>
                <w:sz w:val="24"/>
                <w:szCs w:val="24"/>
              </w:rPr>
              <w:t>Maternity services</w:t>
            </w:r>
          </w:p>
        </w:tc>
        <w:tc>
          <w:tcPr>
            <w:tcW w:w="1843" w:type="dxa"/>
            <w:hideMark/>
          </w:tcPr>
          <w:p w14:paraId="7DD1556A" w14:textId="77777777" w:rsidR="00CF6F96" w:rsidRPr="00CF6F96" w:rsidRDefault="00CF6F96" w:rsidP="0074263D">
            <w:pPr>
              <w:rPr>
                <w:rFonts w:cstheme="minorHAnsi"/>
                <w:sz w:val="24"/>
                <w:szCs w:val="24"/>
              </w:rPr>
            </w:pPr>
            <w:r w:rsidRPr="00CF6F96">
              <w:rPr>
                <w:rFonts w:cstheme="minorHAnsi"/>
                <w:sz w:val="24"/>
                <w:szCs w:val="24"/>
              </w:rPr>
              <w:t>N = 25</w:t>
            </w:r>
          </w:p>
          <w:p w14:paraId="62C6CA27" w14:textId="77777777" w:rsidR="00CF6F96" w:rsidRPr="00CF6F96" w:rsidRDefault="00CF6F96" w:rsidP="0074263D">
            <w:pPr>
              <w:rPr>
                <w:rFonts w:cstheme="minorHAnsi"/>
                <w:sz w:val="24"/>
                <w:szCs w:val="24"/>
              </w:rPr>
            </w:pPr>
            <w:r w:rsidRPr="00CF6F96">
              <w:rPr>
                <w:rFonts w:cstheme="minorHAnsi"/>
                <w:sz w:val="24"/>
                <w:szCs w:val="24"/>
              </w:rPr>
              <w:t>20-39 years</w:t>
            </w:r>
          </w:p>
          <w:p w14:paraId="7F4623BD" w14:textId="77777777" w:rsidR="00CF6F96" w:rsidRPr="00CF6F96" w:rsidRDefault="00CF6F96" w:rsidP="0074263D">
            <w:pPr>
              <w:rPr>
                <w:rFonts w:cstheme="minorHAnsi"/>
                <w:sz w:val="24"/>
                <w:szCs w:val="24"/>
              </w:rPr>
            </w:pPr>
            <w:r w:rsidRPr="00CF6F96">
              <w:rPr>
                <w:rFonts w:cstheme="minorHAnsi"/>
                <w:sz w:val="24"/>
                <w:szCs w:val="24"/>
              </w:rPr>
              <w:t>25 women -</w:t>
            </w:r>
          </w:p>
          <w:p w14:paraId="40D6073E" w14:textId="77777777" w:rsidR="00CF6F96" w:rsidRPr="00CF6F96" w:rsidRDefault="00CF6F96" w:rsidP="0074263D">
            <w:pPr>
              <w:rPr>
                <w:rFonts w:cstheme="minorHAnsi"/>
                <w:sz w:val="24"/>
                <w:szCs w:val="24"/>
              </w:rPr>
            </w:pPr>
            <w:r w:rsidRPr="00CF6F96">
              <w:rPr>
                <w:rFonts w:cstheme="minorHAnsi"/>
                <w:sz w:val="24"/>
                <w:szCs w:val="24"/>
              </w:rPr>
              <w:t xml:space="preserve">Irish (20), Asian (3), White Northern American (1), </w:t>
            </w:r>
          </w:p>
          <w:p w14:paraId="6DE0997B" w14:textId="77777777" w:rsidR="00CF6F96" w:rsidRPr="00CF6F96" w:rsidRDefault="00CF6F96" w:rsidP="0074263D">
            <w:pPr>
              <w:rPr>
                <w:rFonts w:cstheme="minorHAnsi"/>
                <w:sz w:val="24"/>
                <w:szCs w:val="24"/>
              </w:rPr>
            </w:pPr>
            <w:r w:rsidRPr="00CF6F96">
              <w:rPr>
                <w:rFonts w:cstheme="minorHAnsi"/>
                <w:sz w:val="24"/>
                <w:szCs w:val="24"/>
              </w:rPr>
              <w:t>Eastern European (1)</w:t>
            </w:r>
          </w:p>
        </w:tc>
        <w:tc>
          <w:tcPr>
            <w:tcW w:w="1559" w:type="dxa"/>
            <w:hideMark/>
          </w:tcPr>
          <w:p w14:paraId="5C6CFA38" w14:textId="77777777" w:rsidR="00CF6F96" w:rsidRPr="00CF6F96" w:rsidRDefault="00CF6F96" w:rsidP="0074263D">
            <w:pPr>
              <w:rPr>
                <w:rFonts w:cstheme="minorHAnsi"/>
                <w:sz w:val="24"/>
                <w:szCs w:val="24"/>
              </w:rPr>
            </w:pPr>
            <w:r w:rsidRPr="00CF6F96">
              <w:rPr>
                <w:rFonts w:cstheme="minorHAnsi"/>
                <w:sz w:val="24"/>
                <w:szCs w:val="24"/>
              </w:rPr>
              <w:t>Focus group interviews</w:t>
            </w:r>
          </w:p>
        </w:tc>
        <w:tc>
          <w:tcPr>
            <w:tcW w:w="1986" w:type="dxa"/>
            <w:hideMark/>
          </w:tcPr>
          <w:p w14:paraId="5BC81DF8" w14:textId="77777777" w:rsidR="00CF6F96" w:rsidRPr="00CF6F96" w:rsidRDefault="00CF6F96" w:rsidP="0074263D">
            <w:pPr>
              <w:rPr>
                <w:rFonts w:cstheme="minorHAnsi"/>
                <w:sz w:val="24"/>
                <w:szCs w:val="24"/>
              </w:rPr>
            </w:pPr>
            <w:r w:rsidRPr="00CF6F96">
              <w:rPr>
                <w:rFonts w:cstheme="minorHAnsi"/>
                <w:sz w:val="24"/>
                <w:szCs w:val="24"/>
              </w:rPr>
              <w:t>Thematic analysis</w:t>
            </w:r>
          </w:p>
        </w:tc>
        <w:tc>
          <w:tcPr>
            <w:tcW w:w="2834" w:type="dxa"/>
            <w:hideMark/>
          </w:tcPr>
          <w:p w14:paraId="273294F4" w14:textId="77777777" w:rsidR="00CF6F96" w:rsidRPr="00CF6F96" w:rsidRDefault="00CF6F96" w:rsidP="0074263D">
            <w:pPr>
              <w:rPr>
                <w:rFonts w:cstheme="minorHAnsi"/>
                <w:sz w:val="24"/>
                <w:szCs w:val="24"/>
              </w:rPr>
            </w:pPr>
            <w:r w:rsidRPr="00CF6F96">
              <w:rPr>
                <w:rFonts w:cstheme="minorHAnsi"/>
                <w:sz w:val="24"/>
                <w:szCs w:val="24"/>
              </w:rPr>
              <w:t>-Information helped the women feel more in control</w:t>
            </w:r>
          </w:p>
          <w:p w14:paraId="5A8910A8" w14:textId="77777777" w:rsidR="00CF6F96" w:rsidRPr="00CF6F96" w:rsidRDefault="00CF6F96" w:rsidP="0074263D">
            <w:pPr>
              <w:rPr>
                <w:rFonts w:cstheme="minorHAnsi"/>
                <w:sz w:val="24"/>
                <w:szCs w:val="24"/>
              </w:rPr>
            </w:pPr>
            <w:r w:rsidRPr="00CF6F96">
              <w:rPr>
                <w:rFonts w:cstheme="minorHAnsi"/>
                <w:sz w:val="24"/>
                <w:szCs w:val="24"/>
              </w:rPr>
              <w:t>-Physical environment and loudness of others increased anxiety</w:t>
            </w:r>
          </w:p>
          <w:p w14:paraId="5750E9D3" w14:textId="77777777" w:rsidR="00CF6F96" w:rsidRPr="00CF6F96" w:rsidRDefault="00CF6F96" w:rsidP="0074263D">
            <w:pPr>
              <w:rPr>
                <w:rFonts w:cstheme="minorHAnsi"/>
                <w:sz w:val="24"/>
                <w:szCs w:val="24"/>
              </w:rPr>
            </w:pPr>
            <w:r w:rsidRPr="00CF6F96">
              <w:rPr>
                <w:rFonts w:cstheme="minorHAnsi"/>
                <w:sz w:val="24"/>
                <w:szCs w:val="24"/>
              </w:rPr>
              <w:t>-Isolation post-birth affected feelings of safety and increased anxiety for future births</w:t>
            </w:r>
          </w:p>
        </w:tc>
        <w:tc>
          <w:tcPr>
            <w:tcW w:w="3969" w:type="dxa"/>
            <w:hideMark/>
          </w:tcPr>
          <w:p w14:paraId="562739F7" w14:textId="77777777" w:rsidR="00CF6F96" w:rsidRPr="00CF6F96" w:rsidRDefault="00CF6F96" w:rsidP="0074263D">
            <w:pPr>
              <w:rPr>
                <w:rFonts w:cstheme="minorHAnsi"/>
                <w:sz w:val="24"/>
                <w:szCs w:val="24"/>
              </w:rPr>
            </w:pPr>
            <w:r w:rsidRPr="00CF6F96">
              <w:rPr>
                <w:rFonts w:cstheme="minorHAnsi"/>
                <w:sz w:val="24"/>
                <w:szCs w:val="24"/>
              </w:rPr>
              <w:t>-Little diversity within the sample</w:t>
            </w:r>
          </w:p>
          <w:p w14:paraId="39E78B4D" w14:textId="77777777" w:rsidR="00CF6F96" w:rsidRPr="00CF6F96" w:rsidRDefault="00CF6F96" w:rsidP="0074263D">
            <w:pPr>
              <w:rPr>
                <w:rFonts w:cstheme="minorHAnsi"/>
                <w:sz w:val="24"/>
                <w:szCs w:val="24"/>
              </w:rPr>
            </w:pPr>
            <w:r w:rsidRPr="00CF6F96">
              <w:rPr>
                <w:rFonts w:cstheme="minorHAnsi"/>
                <w:sz w:val="24"/>
                <w:szCs w:val="24"/>
              </w:rPr>
              <w:t>-No mention of ethical review</w:t>
            </w:r>
          </w:p>
        </w:tc>
      </w:tr>
      <w:tr w:rsidR="00CF6F96" w:rsidRPr="00CF6F96" w14:paraId="5FCAC970" w14:textId="77777777" w:rsidTr="00CD0615">
        <w:trPr>
          <w:trHeight w:val="1408"/>
        </w:trPr>
        <w:tc>
          <w:tcPr>
            <w:tcW w:w="852" w:type="dxa"/>
            <w:hideMark/>
          </w:tcPr>
          <w:p w14:paraId="301C4C1D" w14:textId="77777777" w:rsidR="00CF6F96" w:rsidRPr="00CF6F96" w:rsidRDefault="00CF6F96" w:rsidP="0074263D">
            <w:pPr>
              <w:rPr>
                <w:rFonts w:cstheme="minorHAnsi"/>
                <w:sz w:val="24"/>
                <w:szCs w:val="24"/>
              </w:rPr>
            </w:pPr>
            <w:r w:rsidRPr="00CF6F96">
              <w:rPr>
                <w:rFonts w:cstheme="minorHAnsi"/>
                <w:sz w:val="24"/>
                <w:szCs w:val="24"/>
              </w:rPr>
              <w:t>8</w:t>
            </w:r>
          </w:p>
        </w:tc>
        <w:tc>
          <w:tcPr>
            <w:tcW w:w="1559" w:type="dxa"/>
          </w:tcPr>
          <w:p w14:paraId="48A0C4C9" w14:textId="77777777" w:rsidR="00CF6F96" w:rsidRPr="00CF6F96" w:rsidRDefault="00CF6F96" w:rsidP="0074263D">
            <w:pPr>
              <w:rPr>
                <w:rFonts w:cstheme="minorHAnsi"/>
                <w:sz w:val="24"/>
                <w:szCs w:val="24"/>
              </w:rPr>
            </w:pPr>
            <w:r w:rsidRPr="00CF6F96">
              <w:rPr>
                <w:rFonts w:cstheme="minorHAnsi"/>
                <w:sz w:val="24"/>
                <w:szCs w:val="24"/>
              </w:rPr>
              <w:t>Lasiter (2011)</w:t>
            </w:r>
          </w:p>
          <w:p w14:paraId="5AAA321A" w14:textId="77777777" w:rsidR="00CF6F96" w:rsidRPr="00CF6F96" w:rsidRDefault="00CF6F96" w:rsidP="0074263D">
            <w:pPr>
              <w:rPr>
                <w:rFonts w:cstheme="minorHAnsi"/>
                <w:sz w:val="24"/>
                <w:szCs w:val="24"/>
              </w:rPr>
            </w:pPr>
          </w:p>
          <w:p w14:paraId="4E50FC8A" w14:textId="77777777" w:rsidR="00CF6F96" w:rsidRPr="00CF6F96" w:rsidRDefault="00CF6F96" w:rsidP="0074263D">
            <w:pPr>
              <w:rPr>
                <w:rFonts w:cstheme="minorHAnsi"/>
                <w:sz w:val="24"/>
                <w:szCs w:val="24"/>
              </w:rPr>
            </w:pPr>
            <w:r w:rsidRPr="00CF6F96">
              <w:rPr>
                <w:rFonts w:cstheme="minorHAnsi"/>
                <w:sz w:val="24"/>
                <w:szCs w:val="24"/>
              </w:rPr>
              <w:t>USA</w:t>
            </w:r>
          </w:p>
        </w:tc>
        <w:tc>
          <w:tcPr>
            <w:tcW w:w="1417" w:type="dxa"/>
            <w:hideMark/>
          </w:tcPr>
          <w:p w14:paraId="13F525F5" w14:textId="77777777" w:rsidR="00CF6F96" w:rsidRPr="00CF6F96" w:rsidRDefault="00CF6F96" w:rsidP="0074263D">
            <w:pPr>
              <w:rPr>
                <w:rFonts w:cstheme="minorHAnsi"/>
                <w:sz w:val="24"/>
                <w:szCs w:val="24"/>
              </w:rPr>
            </w:pPr>
            <w:r w:rsidRPr="00CF6F96">
              <w:rPr>
                <w:rFonts w:cstheme="minorHAnsi"/>
                <w:sz w:val="24"/>
                <w:szCs w:val="24"/>
              </w:rPr>
              <w:t>ICU</w:t>
            </w:r>
          </w:p>
        </w:tc>
        <w:tc>
          <w:tcPr>
            <w:tcW w:w="1843" w:type="dxa"/>
          </w:tcPr>
          <w:p w14:paraId="3EBDEA17" w14:textId="77777777" w:rsidR="00CF6F96" w:rsidRPr="00CF6F96" w:rsidRDefault="00CF6F96" w:rsidP="0074263D">
            <w:pPr>
              <w:rPr>
                <w:rFonts w:cstheme="minorHAnsi"/>
                <w:sz w:val="24"/>
                <w:szCs w:val="24"/>
              </w:rPr>
            </w:pPr>
            <w:r w:rsidRPr="00CF6F96">
              <w:rPr>
                <w:rFonts w:cstheme="minorHAnsi"/>
                <w:sz w:val="24"/>
                <w:szCs w:val="24"/>
              </w:rPr>
              <w:t>10</w:t>
            </w:r>
          </w:p>
          <w:p w14:paraId="16CA5624" w14:textId="77777777" w:rsidR="00CF6F96" w:rsidRPr="00CF6F96" w:rsidRDefault="00CF6F96" w:rsidP="0074263D">
            <w:pPr>
              <w:rPr>
                <w:rFonts w:cstheme="minorHAnsi"/>
                <w:sz w:val="24"/>
                <w:szCs w:val="24"/>
              </w:rPr>
            </w:pPr>
            <w:r w:rsidRPr="00CF6F96">
              <w:rPr>
                <w:rFonts w:cstheme="minorHAnsi"/>
                <w:sz w:val="24"/>
                <w:szCs w:val="24"/>
              </w:rPr>
              <w:t>65-93 years</w:t>
            </w:r>
          </w:p>
          <w:p w14:paraId="6B575820" w14:textId="77777777" w:rsidR="00CF6F96" w:rsidRPr="00CF6F96" w:rsidRDefault="00CF6F96" w:rsidP="0074263D">
            <w:pPr>
              <w:rPr>
                <w:rFonts w:cstheme="minorHAnsi"/>
                <w:sz w:val="24"/>
                <w:szCs w:val="24"/>
              </w:rPr>
            </w:pPr>
            <w:r w:rsidRPr="00CF6F96">
              <w:rPr>
                <w:rFonts w:cstheme="minorHAnsi"/>
                <w:sz w:val="24"/>
                <w:szCs w:val="24"/>
              </w:rPr>
              <w:t>5 women</w:t>
            </w:r>
          </w:p>
          <w:p w14:paraId="10DCB48C" w14:textId="77777777" w:rsidR="00CF6F96" w:rsidRPr="00CF6F96" w:rsidRDefault="00CF6F96" w:rsidP="0074263D">
            <w:pPr>
              <w:rPr>
                <w:rFonts w:cstheme="minorHAnsi"/>
                <w:sz w:val="24"/>
                <w:szCs w:val="24"/>
              </w:rPr>
            </w:pPr>
            <w:r w:rsidRPr="00CF6F96">
              <w:rPr>
                <w:rFonts w:cstheme="minorHAnsi"/>
                <w:sz w:val="24"/>
                <w:szCs w:val="24"/>
              </w:rPr>
              <w:t xml:space="preserve">5 men </w:t>
            </w:r>
          </w:p>
          <w:p w14:paraId="7E070824" w14:textId="77777777" w:rsidR="00CF6F96" w:rsidRPr="00CF6F96" w:rsidRDefault="00CF6F96" w:rsidP="0074263D">
            <w:pPr>
              <w:rPr>
                <w:rFonts w:cstheme="minorHAnsi"/>
                <w:sz w:val="24"/>
                <w:szCs w:val="24"/>
              </w:rPr>
            </w:pPr>
            <w:r w:rsidRPr="00CF6F96">
              <w:rPr>
                <w:rFonts w:cstheme="minorHAnsi"/>
                <w:sz w:val="24"/>
                <w:szCs w:val="24"/>
              </w:rPr>
              <w:t>Older adults</w:t>
            </w:r>
          </w:p>
          <w:p w14:paraId="6ED05080" w14:textId="77777777" w:rsidR="00CF6F96" w:rsidRPr="00CF6F96" w:rsidRDefault="00CF6F96" w:rsidP="0074263D">
            <w:pPr>
              <w:rPr>
                <w:rFonts w:cstheme="minorHAnsi"/>
                <w:sz w:val="24"/>
                <w:szCs w:val="24"/>
              </w:rPr>
            </w:pPr>
          </w:p>
          <w:p w14:paraId="48AD2F6B" w14:textId="77777777" w:rsidR="00CF6F96" w:rsidRPr="00CF6F96" w:rsidRDefault="00CF6F96" w:rsidP="0074263D">
            <w:pPr>
              <w:rPr>
                <w:rFonts w:cstheme="minorHAnsi"/>
                <w:sz w:val="24"/>
                <w:szCs w:val="24"/>
              </w:rPr>
            </w:pPr>
          </w:p>
        </w:tc>
        <w:tc>
          <w:tcPr>
            <w:tcW w:w="1559" w:type="dxa"/>
          </w:tcPr>
          <w:p w14:paraId="3700EB85" w14:textId="77777777" w:rsidR="00CF6F96" w:rsidRPr="00CF6F96" w:rsidRDefault="00CF6F96" w:rsidP="0074263D">
            <w:pPr>
              <w:rPr>
                <w:rFonts w:cstheme="minorHAnsi"/>
                <w:sz w:val="24"/>
                <w:szCs w:val="24"/>
              </w:rPr>
            </w:pPr>
            <w:r w:rsidRPr="00CF6F96">
              <w:rPr>
                <w:rFonts w:cstheme="minorHAnsi"/>
                <w:sz w:val="24"/>
                <w:szCs w:val="24"/>
              </w:rPr>
              <w:t>Semi-structured interviews</w:t>
            </w:r>
          </w:p>
          <w:p w14:paraId="39582A61" w14:textId="77777777" w:rsidR="00CF6F96" w:rsidRPr="00CF6F96" w:rsidRDefault="00CF6F96" w:rsidP="0074263D">
            <w:pPr>
              <w:rPr>
                <w:rFonts w:cstheme="minorHAnsi"/>
                <w:sz w:val="24"/>
                <w:szCs w:val="24"/>
              </w:rPr>
            </w:pPr>
          </w:p>
          <w:p w14:paraId="065E95A5" w14:textId="77777777" w:rsidR="00CF6F96" w:rsidRPr="00CF6F96" w:rsidRDefault="00CF6F96" w:rsidP="0074263D">
            <w:pPr>
              <w:rPr>
                <w:rFonts w:cstheme="minorHAnsi"/>
                <w:sz w:val="24"/>
                <w:szCs w:val="24"/>
              </w:rPr>
            </w:pPr>
            <w:r w:rsidRPr="00CF6F96">
              <w:rPr>
                <w:rFonts w:cstheme="minorHAnsi"/>
                <w:sz w:val="24"/>
                <w:szCs w:val="24"/>
              </w:rPr>
              <w:t>Range: 30-60mins Average: 45 mins</w:t>
            </w:r>
          </w:p>
        </w:tc>
        <w:tc>
          <w:tcPr>
            <w:tcW w:w="1986" w:type="dxa"/>
            <w:hideMark/>
          </w:tcPr>
          <w:p w14:paraId="759F9C93" w14:textId="77777777" w:rsidR="00CF6F96" w:rsidRPr="00CF6F96" w:rsidRDefault="00CF6F96" w:rsidP="0074263D">
            <w:pPr>
              <w:rPr>
                <w:rFonts w:cstheme="minorHAnsi"/>
                <w:sz w:val="24"/>
                <w:szCs w:val="24"/>
              </w:rPr>
            </w:pPr>
            <w:r w:rsidRPr="00CF6F96">
              <w:rPr>
                <w:rFonts w:cstheme="minorHAnsi"/>
                <w:sz w:val="24"/>
                <w:szCs w:val="24"/>
              </w:rPr>
              <w:t>Grounded theory</w:t>
            </w:r>
          </w:p>
        </w:tc>
        <w:tc>
          <w:tcPr>
            <w:tcW w:w="2834" w:type="dxa"/>
            <w:hideMark/>
          </w:tcPr>
          <w:p w14:paraId="0746B81B" w14:textId="77777777" w:rsidR="00CF6F96" w:rsidRPr="00CF6F96" w:rsidRDefault="00CF6F96" w:rsidP="0074263D">
            <w:pPr>
              <w:rPr>
                <w:rFonts w:cstheme="minorHAnsi"/>
                <w:sz w:val="24"/>
                <w:szCs w:val="24"/>
              </w:rPr>
            </w:pPr>
            <w:r w:rsidRPr="00CF6F96">
              <w:rPr>
                <w:rFonts w:cstheme="minorHAnsi"/>
                <w:sz w:val="24"/>
                <w:szCs w:val="24"/>
              </w:rPr>
              <w:t>Perception of control in the situation, experienced and visible nurses/healthcares around</w:t>
            </w:r>
          </w:p>
          <w:p w14:paraId="3F118B4C" w14:textId="77777777" w:rsidR="00CF6F96" w:rsidRPr="00CF6F96" w:rsidRDefault="00CF6F96" w:rsidP="0074263D">
            <w:pPr>
              <w:rPr>
                <w:rFonts w:cstheme="minorHAnsi"/>
                <w:sz w:val="24"/>
                <w:szCs w:val="24"/>
              </w:rPr>
            </w:pPr>
            <w:r w:rsidRPr="00CF6F96">
              <w:rPr>
                <w:rFonts w:cstheme="minorHAnsi"/>
                <w:sz w:val="24"/>
                <w:szCs w:val="24"/>
              </w:rPr>
              <w:t>-Role of faith in feeling safe</w:t>
            </w:r>
          </w:p>
          <w:p w14:paraId="1F19B1E3" w14:textId="77777777" w:rsidR="00CF6F96" w:rsidRPr="00CF6F96" w:rsidRDefault="00CF6F96" w:rsidP="0074263D">
            <w:pPr>
              <w:rPr>
                <w:rFonts w:cstheme="minorHAnsi"/>
                <w:sz w:val="24"/>
                <w:szCs w:val="24"/>
              </w:rPr>
            </w:pPr>
            <w:r w:rsidRPr="00CF6F96">
              <w:rPr>
                <w:rFonts w:cstheme="minorHAnsi"/>
                <w:sz w:val="24"/>
                <w:szCs w:val="24"/>
              </w:rPr>
              <w:t>-Knowledge of being monitored contributed to feeling safe</w:t>
            </w:r>
          </w:p>
        </w:tc>
        <w:tc>
          <w:tcPr>
            <w:tcW w:w="3969" w:type="dxa"/>
            <w:hideMark/>
          </w:tcPr>
          <w:p w14:paraId="37CA0BAF" w14:textId="77777777" w:rsidR="00CF6F96" w:rsidRPr="00CF6F96" w:rsidRDefault="00CF6F96" w:rsidP="0074263D">
            <w:pPr>
              <w:rPr>
                <w:rFonts w:cstheme="minorHAnsi"/>
                <w:sz w:val="24"/>
                <w:szCs w:val="24"/>
              </w:rPr>
            </w:pPr>
            <w:r w:rsidRPr="00CF6F96">
              <w:rPr>
                <w:rFonts w:cstheme="minorHAnsi"/>
                <w:sz w:val="24"/>
                <w:szCs w:val="24"/>
              </w:rPr>
              <w:t>-Participants interviewed in two different places each – in intermediate care and then in own homes</w:t>
            </w:r>
          </w:p>
          <w:p w14:paraId="5D2F1795" w14:textId="77777777" w:rsidR="00CF6F96" w:rsidRPr="00CF6F96" w:rsidRDefault="00CF6F96" w:rsidP="0074263D">
            <w:pPr>
              <w:rPr>
                <w:rFonts w:cstheme="minorHAnsi"/>
                <w:sz w:val="24"/>
                <w:szCs w:val="24"/>
              </w:rPr>
            </w:pPr>
            <w:r w:rsidRPr="00CF6F96">
              <w:rPr>
                <w:rFonts w:cstheme="minorHAnsi"/>
                <w:sz w:val="24"/>
                <w:szCs w:val="24"/>
              </w:rPr>
              <w:t>-No ethnic diversity within the sample</w:t>
            </w:r>
          </w:p>
          <w:p w14:paraId="72A89541" w14:textId="77777777" w:rsidR="00CF6F96" w:rsidRPr="00CF6F96" w:rsidRDefault="00CF6F96" w:rsidP="0074263D">
            <w:pPr>
              <w:rPr>
                <w:rFonts w:cstheme="minorHAnsi"/>
                <w:sz w:val="24"/>
                <w:szCs w:val="24"/>
              </w:rPr>
            </w:pPr>
            <w:r w:rsidRPr="00CF6F96">
              <w:rPr>
                <w:rFonts w:cstheme="minorHAnsi"/>
                <w:sz w:val="24"/>
                <w:szCs w:val="24"/>
              </w:rPr>
              <w:t>-Interview guide ensures each question was asked to each participant, however unsure how this fits with grounded theory</w:t>
            </w:r>
          </w:p>
          <w:p w14:paraId="4872CE8E" w14:textId="77777777" w:rsidR="00CF6F96" w:rsidRPr="00CF6F96" w:rsidRDefault="00CF6F96" w:rsidP="0074263D">
            <w:pPr>
              <w:rPr>
                <w:rFonts w:cstheme="minorHAnsi"/>
                <w:sz w:val="24"/>
                <w:szCs w:val="24"/>
              </w:rPr>
            </w:pPr>
            <w:r w:rsidRPr="00CF6F96">
              <w:rPr>
                <w:rFonts w:cstheme="minorHAnsi"/>
                <w:sz w:val="24"/>
                <w:szCs w:val="24"/>
              </w:rPr>
              <w:t>-Two interviews due to fatigue effects however time and change of location may have affected responses (9 interviewed twice, 1 interviewed once)</w:t>
            </w:r>
          </w:p>
          <w:p w14:paraId="776B05CF" w14:textId="77777777" w:rsidR="00CF6F96" w:rsidRPr="00CF6F96" w:rsidRDefault="00CF6F96" w:rsidP="0074263D">
            <w:pPr>
              <w:rPr>
                <w:rFonts w:cstheme="minorHAnsi"/>
                <w:sz w:val="24"/>
                <w:szCs w:val="24"/>
              </w:rPr>
            </w:pPr>
            <w:r w:rsidRPr="00CF6F96">
              <w:rPr>
                <w:rFonts w:cstheme="minorHAnsi"/>
                <w:sz w:val="24"/>
                <w:szCs w:val="24"/>
              </w:rPr>
              <w:t>-PhD thesis</w:t>
            </w:r>
          </w:p>
        </w:tc>
      </w:tr>
      <w:tr w:rsidR="00CF6F96" w:rsidRPr="00CF6F96" w14:paraId="15A04DD4" w14:textId="77777777" w:rsidTr="00CD0615">
        <w:trPr>
          <w:trHeight w:val="1408"/>
        </w:trPr>
        <w:tc>
          <w:tcPr>
            <w:tcW w:w="852" w:type="dxa"/>
            <w:hideMark/>
          </w:tcPr>
          <w:p w14:paraId="019EB59E" w14:textId="77777777" w:rsidR="00CF6F96" w:rsidRPr="00CF6F96" w:rsidRDefault="00CF6F96" w:rsidP="0074263D">
            <w:pPr>
              <w:rPr>
                <w:rFonts w:cstheme="minorHAnsi"/>
                <w:sz w:val="24"/>
                <w:szCs w:val="24"/>
              </w:rPr>
            </w:pPr>
            <w:r w:rsidRPr="00CF6F96">
              <w:rPr>
                <w:rFonts w:cstheme="minorHAnsi"/>
                <w:sz w:val="24"/>
                <w:szCs w:val="24"/>
              </w:rPr>
              <w:lastRenderedPageBreak/>
              <w:t>9</w:t>
            </w:r>
          </w:p>
        </w:tc>
        <w:tc>
          <w:tcPr>
            <w:tcW w:w="1559" w:type="dxa"/>
          </w:tcPr>
          <w:p w14:paraId="40AA1F67" w14:textId="77777777" w:rsidR="00CF6F96" w:rsidRPr="00CF6F96" w:rsidRDefault="00CF6F96" w:rsidP="0074263D">
            <w:pPr>
              <w:rPr>
                <w:rFonts w:cstheme="minorHAnsi"/>
                <w:sz w:val="24"/>
                <w:szCs w:val="24"/>
              </w:rPr>
            </w:pPr>
            <w:r w:rsidRPr="00CF6F96">
              <w:rPr>
                <w:rFonts w:cstheme="minorHAnsi"/>
                <w:sz w:val="24"/>
                <w:szCs w:val="24"/>
              </w:rPr>
              <w:t>Lyndon et al. (2018)</w:t>
            </w:r>
          </w:p>
          <w:p w14:paraId="59838451" w14:textId="77777777" w:rsidR="00CF6F96" w:rsidRPr="00CF6F96" w:rsidRDefault="00CF6F96" w:rsidP="0074263D">
            <w:pPr>
              <w:rPr>
                <w:rFonts w:cstheme="minorHAnsi"/>
                <w:sz w:val="24"/>
                <w:szCs w:val="24"/>
              </w:rPr>
            </w:pPr>
          </w:p>
          <w:p w14:paraId="2577EAD3" w14:textId="77777777" w:rsidR="00CF6F96" w:rsidRPr="00CF6F96" w:rsidRDefault="00CF6F96" w:rsidP="0074263D">
            <w:pPr>
              <w:rPr>
                <w:rFonts w:cstheme="minorHAnsi"/>
                <w:sz w:val="24"/>
                <w:szCs w:val="24"/>
              </w:rPr>
            </w:pPr>
            <w:r w:rsidRPr="00CF6F96">
              <w:rPr>
                <w:rFonts w:cstheme="minorHAnsi"/>
                <w:sz w:val="24"/>
                <w:szCs w:val="24"/>
              </w:rPr>
              <w:t>USA</w:t>
            </w:r>
          </w:p>
        </w:tc>
        <w:tc>
          <w:tcPr>
            <w:tcW w:w="1417" w:type="dxa"/>
            <w:hideMark/>
          </w:tcPr>
          <w:p w14:paraId="04785A80" w14:textId="77777777" w:rsidR="00CF6F96" w:rsidRPr="00CF6F96" w:rsidRDefault="00CF6F96" w:rsidP="0074263D">
            <w:pPr>
              <w:rPr>
                <w:rFonts w:cstheme="minorHAnsi"/>
                <w:sz w:val="24"/>
                <w:szCs w:val="24"/>
              </w:rPr>
            </w:pPr>
            <w:r w:rsidRPr="00CF6F96">
              <w:rPr>
                <w:rFonts w:cstheme="minorHAnsi"/>
                <w:sz w:val="24"/>
                <w:szCs w:val="24"/>
              </w:rPr>
              <w:t>Maternity services</w:t>
            </w:r>
          </w:p>
        </w:tc>
        <w:tc>
          <w:tcPr>
            <w:tcW w:w="1843" w:type="dxa"/>
            <w:hideMark/>
          </w:tcPr>
          <w:p w14:paraId="18349CAC" w14:textId="77777777" w:rsidR="00CF6F96" w:rsidRPr="00CF6F96" w:rsidRDefault="00CF6F96" w:rsidP="0074263D">
            <w:pPr>
              <w:rPr>
                <w:rFonts w:cstheme="minorHAnsi"/>
                <w:sz w:val="24"/>
                <w:szCs w:val="24"/>
              </w:rPr>
            </w:pPr>
            <w:r w:rsidRPr="00CF6F96">
              <w:rPr>
                <w:rFonts w:cstheme="minorHAnsi"/>
                <w:sz w:val="24"/>
                <w:szCs w:val="24"/>
              </w:rPr>
              <w:t>17</w:t>
            </w:r>
          </w:p>
          <w:p w14:paraId="356B207E" w14:textId="77777777" w:rsidR="00CF6F96" w:rsidRPr="00CF6F96" w:rsidRDefault="00CF6F96" w:rsidP="0074263D">
            <w:pPr>
              <w:rPr>
                <w:rFonts w:cstheme="minorHAnsi"/>
                <w:sz w:val="24"/>
                <w:szCs w:val="24"/>
              </w:rPr>
            </w:pPr>
            <w:r w:rsidRPr="00CF6F96">
              <w:rPr>
                <w:rFonts w:cstheme="minorHAnsi"/>
                <w:sz w:val="24"/>
                <w:szCs w:val="24"/>
              </w:rPr>
              <w:t>29-47 years</w:t>
            </w:r>
          </w:p>
          <w:p w14:paraId="69CA497A" w14:textId="77777777" w:rsidR="00CF6F96" w:rsidRPr="00CF6F96" w:rsidRDefault="00CF6F96" w:rsidP="0074263D">
            <w:pPr>
              <w:rPr>
                <w:rFonts w:cstheme="minorHAnsi"/>
                <w:sz w:val="24"/>
                <w:szCs w:val="24"/>
              </w:rPr>
            </w:pPr>
            <w:r w:rsidRPr="00CF6F96">
              <w:rPr>
                <w:rFonts w:cstheme="minorHAnsi"/>
                <w:sz w:val="24"/>
                <w:szCs w:val="24"/>
              </w:rPr>
              <w:t>17 women – White (13), Asian (1), unknown (3)</w:t>
            </w:r>
          </w:p>
        </w:tc>
        <w:tc>
          <w:tcPr>
            <w:tcW w:w="1559" w:type="dxa"/>
            <w:hideMark/>
          </w:tcPr>
          <w:p w14:paraId="1071C702" w14:textId="77777777" w:rsidR="00CF6F96" w:rsidRPr="00CF6F96" w:rsidRDefault="00CF6F96" w:rsidP="0074263D">
            <w:pPr>
              <w:rPr>
                <w:rFonts w:cstheme="minorHAnsi"/>
                <w:sz w:val="24"/>
                <w:szCs w:val="24"/>
              </w:rPr>
            </w:pPr>
            <w:r w:rsidRPr="00CF6F96">
              <w:rPr>
                <w:rFonts w:cstheme="minorHAnsi"/>
                <w:sz w:val="24"/>
                <w:szCs w:val="24"/>
              </w:rPr>
              <w:t>Interviews – individual (3) and small group (14 – in groups of 2 or 3)</w:t>
            </w:r>
          </w:p>
        </w:tc>
        <w:tc>
          <w:tcPr>
            <w:tcW w:w="1986" w:type="dxa"/>
            <w:hideMark/>
          </w:tcPr>
          <w:p w14:paraId="77EC4A9A" w14:textId="77777777" w:rsidR="00CF6F96" w:rsidRPr="00CF6F96" w:rsidRDefault="00CF6F96" w:rsidP="0074263D">
            <w:pPr>
              <w:rPr>
                <w:rFonts w:cstheme="minorHAnsi"/>
                <w:sz w:val="24"/>
                <w:szCs w:val="24"/>
              </w:rPr>
            </w:pPr>
            <w:r w:rsidRPr="00CF6F96">
              <w:rPr>
                <w:rFonts w:cstheme="minorHAnsi"/>
                <w:sz w:val="24"/>
                <w:szCs w:val="24"/>
              </w:rPr>
              <w:t>Thematic analysis</w:t>
            </w:r>
          </w:p>
        </w:tc>
        <w:tc>
          <w:tcPr>
            <w:tcW w:w="2834" w:type="dxa"/>
            <w:hideMark/>
          </w:tcPr>
          <w:p w14:paraId="3EF6DC99" w14:textId="77777777" w:rsidR="00CF6F96" w:rsidRPr="00CF6F96" w:rsidRDefault="00CF6F96" w:rsidP="0074263D">
            <w:pPr>
              <w:rPr>
                <w:rFonts w:cstheme="minorHAnsi"/>
                <w:sz w:val="24"/>
                <w:szCs w:val="24"/>
              </w:rPr>
            </w:pPr>
            <w:r w:rsidRPr="00CF6F96">
              <w:rPr>
                <w:rFonts w:cstheme="minorHAnsi"/>
                <w:sz w:val="24"/>
                <w:szCs w:val="24"/>
              </w:rPr>
              <w:t>-Safety as a continuum, environmental/organisational factors, interpersonal interactions and human connection</w:t>
            </w:r>
          </w:p>
          <w:p w14:paraId="1F79ADBB" w14:textId="77777777" w:rsidR="00CF6F96" w:rsidRPr="00CF6F96" w:rsidRDefault="00CF6F96" w:rsidP="0074263D">
            <w:pPr>
              <w:rPr>
                <w:rFonts w:cstheme="minorHAnsi"/>
                <w:sz w:val="24"/>
                <w:szCs w:val="24"/>
              </w:rPr>
            </w:pPr>
            <w:r w:rsidRPr="00CF6F96">
              <w:rPr>
                <w:rFonts w:cstheme="minorHAnsi"/>
                <w:sz w:val="24"/>
                <w:szCs w:val="24"/>
              </w:rPr>
              <w:t>-Factors affecting feelings of safety included: competence of healthcare providers, consistency of care, monitoring, privacy</w:t>
            </w:r>
          </w:p>
          <w:p w14:paraId="1A0A91BD" w14:textId="77777777" w:rsidR="00CF6F96" w:rsidRPr="00CF6F96" w:rsidRDefault="00CF6F96" w:rsidP="0074263D">
            <w:pPr>
              <w:rPr>
                <w:rFonts w:cstheme="minorHAnsi"/>
                <w:sz w:val="24"/>
                <w:szCs w:val="24"/>
              </w:rPr>
            </w:pPr>
            <w:r w:rsidRPr="00CF6F96">
              <w:rPr>
                <w:rFonts w:cstheme="minorHAnsi"/>
                <w:sz w:val="24"/>
                <w:szCs w:val="24"/>
              </w:rPr>
              <w:t>-Feeling unsafe included inappropriate interactions with staff</w:t>
            </w:r>
          </w:p>
        </w:tc>
        <w:tc>
          <w:tcPr>
            <w:tcW w:w="3969" w:type="dxa"/>
            <w:hideMark/>
          </w:tcPr>
          <w:p w14:paraId="2285B8FC" w14:textId="77777777" w:rsidR="00CF6F96" w:rsidRPr="00CF6F96" w:rsidRDefault="00CF6F96" w:rsidP="0074263D">
            <w:pPr>
              <w:rPr>
                <w:rFonts w:cstheme="minorHAnsi"/>
                <w:iCs/>
                <w:sz w:val="24"/>
                <w:szCs w:val="24"/>
              </w:rPr>
            </w:pPr>
            <w:r w:rsidRPr="00CF6F96">
              <w:rPr>
                <w:rFonts w:cstheme="minorHAnsi"/>
                <w:iCs/>
                <w:sz w:val="24"/>
                <w:szCs w:val="24"/>
              </w:rPr>
              <w:t>- Recruitment unclear; stated recruited purposefully through a parent advisor, however not detailed how participants were approached, and leaflets posted online and physically. Unclear if this was a self-selecting sample or not.</w:t>
            </w:r>
          </w:p>
          <w:p w14:paraId="7F164D4C" w14:textId="77777777" w:rsidR="00CF6F96" w:rsidRPr="00CF6F96" w:rsidRDefault="00CF6F96" w:rsidP="0074263D">
            <w:pPr>
              <w:rPr>
                <w:rFonts w:cstheme="minorHAnsi"/>
                <w:iCs/>
                <w:sz w:val="24"/>
                <w:szCs w:val="24"/>
              </w:rPr>
            </w:pPr>
            <w:r w:rsidRPr="00CF6F96">
              <w:rPr>
                <w:rFonts w:cstheme="minorHAnsi"/>
                <w:iCs/>
                <w:sz w:val="24"/>
                <w:szCs w:val="24"/>
              </w:rPr>
              <w:t>-Differing places for interviews – medical centre or at home of parent advisor</w:t>
            </w:r>
          </w:p>
        </w:tc>
      </w:tr>
      <w:tr w:rsidR="00CF6F96" w:rsidRPr="00CF6F96" w14:paraId="1B011B20" w14:textId="77777777" w:rsidTr="00CD0615">
        <w:trPr>
          <w:trHeight w:val="1408"/>
        </w:trPr>
        <w:tc>
          <w:tcPr>
            <w:tcW w:w="852" w:type="dxa"/>
            <w:hideMark/>
          </w:tcPr>
          <w:p w14:paraId="41D6832D" w14:textId="77777777" w:rsidR="00CF6F96" w:rsidRPr="00CF6F96" w:rsidRDefault="00CF6F96" w:rsidP="0074263D">
            <w:pPr>
              <w:rPr>
                <w:rFonts w:cstheme="minorHAnsi"/>
                <w:sz w:val="24"/>
                <w:szCs w:val="24"/>
              </w:rPr>
            </w:pPr>
            <w:r w:rsidRPr="00CF6F96">
              <w:rPr>
                <w:rFonts w:cstheme="minorHAnsi"/>
                <w:sz w:val="24"/>
                <w:szCs w:val="24"/>
              </w:rPr>
              <w:t>10</w:t>
            </w:r>
          </w:p>
        </w:tc>
        <w:tc>
          <w:tcPr>
            <w:tcW w:w="1559" w:type="dxa"/>
          </w:tcPr>
          <w:p w14:paraId="5D7321EC" w14:textId="77777777" w:rsidR="00CF6F96" w:rsidRPr="00CF6F96" w:rsidRDefault="00CF6F96" w:rsidP="0074263D">
            <w:pPr>
              <w:rPr>
                <w:rFonts w:cstheme="minorHAnsi"/>
                <w:sz w:val="24"/>
                <w:szCs w:val="24"/>
              </w:rPr>
            </w:pPr>
            <w:r w:rsidRPr="00CF6F96">
              <w:rPr>
                <w:rFonts w:cstheme="minorHAnsi"/>
                <w:sz w:val="24"/>
                <w:szCs w:val="24"/>
              </w:rPr>
              <w:t>New, Goodridge, Kappel, Groot &amp; Dobson (2019)</w:t>
            </w:r>
          </w:p>
          <w:p w14:paraId="24E94D01" w14:textId="77777777" w:rsidR="00CF6F96" w:rsidRPr="00CF6F96" w:rsidRDefault="00CF6F96" w:rsidP="0074263D">
            <w:pPr>
              <w:rPr>
                <w:rFonts w:cstheme="minorHAnsi"/>
                <w:sz w:val="24"/>
                <w:szCs w:val="24"/>
              </w:rPr>
            </w:pPr>
          </w:p>
          <w:p w14:paraId="253BD2EA" w14:textId="77777777" w:rsidR="00CF6F96" w:rsidRPr="00CF6F96" w:rsidRDefault="00CF6F96" w:rsidP="0074263D">
            <w:pPr>
              <w:rPr>
                <w:rFonts w:cstheme="minorHAnsi"/>
                <w:sz w:val="24"/>
                <w:szCs w:val="24"/>
              </w:rPr>
            </w:pPr>
            <w:r w:rsidRPr="00CF6F96">
              <w:rPr>
                <w:rFonts w:cstheme="minorHAnsi"/>
                <w:sz w:val="24"/>
                <w:szCs w:val="24"/>
              </w:rPr>
              <w:t>Canada</w:t>
            </w:r>
          </w:p>
        </w:tc>
        <w:tc>
          <w:tcPr>
            <w:tcW w:w="1417" w:type="dxa"/>
            <w:hideMark/>
          </w:tcPr>
          <w:p w14:paraId="031733A7" w14:textId="77777777" w:rsidR="00CF6F96" w:rsidRPr="00CF6F96" w:rsidRDefault="00CF6F96" w:rsidP="0074263D">
            <w:pPr>
              <w:rPr>
                <w:rFonts w:cstheme="minorHAnsi"/>
                <w:sz w:val="24"/>
                <w:szCs w:val="24"/>
              </w:rPr>
            </w:pPr>
            <w:r w:rsidRPr="00CF6F96">
              <w:rPr>
                <w:rFonts w:cstheme="minorHAnsi"/>
                <w:sz w:val="24"/>
                <w:szCs w:val="24"/>
              </w:rPr>
              <w:t>Chronic kidney disease</w:t>
            </w:r>
          </w:p>
        </w:tc>
        <w:tc>
          <w:tcPr>
            <w:tcW w:w="1843" w:type="dxa"/>
            <w:hideMark/>
          </w:tcPr>
          <w:p w14:paraId="2C253C93" w14:textId="77777777" w:rsidR="00CF6F96" w:rsidRPr="00CF6F96" w:rsidRDefault="00CF6F96" w:rsidP="0074263D">
            <w:pPr>
              <w:rPr>
                <w:rFonts w:cstheme="minorHAnsi"/>
                <w:sz w:val="24"/>
                <w:szCs w:val="24"/>
              </w:rPr>
            </w:pPr>
            <w:r w:rsidRPr="00CF6F96">
              <w:rPr>
                <w:rFonts w:cstheme="minorHAnsi"/>
                <w:sz w:val="24"/>
                <w:szCs w:val="24"/>
              </w:rPr>
              <w:t xml:space="preserve">30 </w:t>
            </w:r>
          </w:p>
          <w:p w14:paraId="2B91A202" w14:textId="77777777" w:rsidR="00CF6F96" w:rsidRPr="00CF6F96" w:rsidRDefault="00CF6F96" w:rsidP="0074263D">
            <w:pPr>
              <w:rPr>
                <w:rFonts w:cstheme="minorHAnsi"/>
                <w:sz w:val="24"/>
                <w:szCs w:val="24"/>
              </w:rPr>
            </w:pPr>
            <w:r w:rsidRPr="00CF6F96">
              <w:rPr>
                <w:rFonts w:cstheme="minorHAnsi"/>
                <w:sz w:val="24"/>
                <w:szCs w:val="24"/>
              </w:rPr>
              <w:t>Unsure of exact ages of pts: 22pts over 50 years, 8pts under 50 years old.</w:t>
            </w:r>
          </w:p>
          <w:p w14:paraId="0D00DF9A" w14:textId="77777777" w:rsidR="00CF6F96" w:rsidRPr="00CF6F96" w:rsidRDefault="00CF6F96" w:rsidP="0074263D">
            <w:pPr>
              <w:rPr>
                <w:rFonts w:cstheme="minorHAnsi"/>
                <w:sz w:val="24"/>
                <w:szCs w:val="24"/>
              </w:rPr>
            </w:pPr>
            <w:r w:rsidRPr="00CF6F96">
              <w:rPr>
                <w:rFonts w:cstheme="minorHAnsi"/>
                <w:sz w:val="24"/>
                <w:szCs w:val="24"/>
              </w:rPr>
              <w:t>14 women</w:t>
            </w:r>
          </w:p>
          <w:p w14:paraId="758EC540" w14:textId="77777777" w:rsidR="00CF6F96" w:rsidRPr="00CF6F96" w:rsidRDefault="00CF6F96" w:rsidP="0074263D">
            <w:pPr>
              <w:rPr>
                <w:rFonts w:cstheme="minorHAnsi"/>
                <w:sz w:val="24"/>
                <w:szCs w:val="24"/>
              </w:rPr>
            </w:pPr>
            <w:r w:rsidRPr="00CF6F96">
              <w:rPr>
                <w:rFonts w:cstheme="minorHAnsi"/>
                <w:sz w:val="24"/>
                <w:szCs w:val="24"/>
              </w:rPr>
              <w:t>16 men</w:t>
            </w:r>
          </w:p>
          <w:p w14:paraId="01320BD5" w14:textId="77777777" w:rsidR="00CF6F96" w:rsidRPr="00CF6F96" w:rsidRDefault="00CF6F96" w:rsidP="0074263D">
            <w:pPr>
              <w:rPr>
                <w:rFonts w:cstheme="minorHAnsi"/>
                <w:sz w:val="24"/>
                <w:szCs w:val="24"/>
              </w:rPr>
            </w:pPr>
            <w:r w:rsidRPr="00CF6F96">
              <w:rPr>
                <w:rFonts w:cstheme="minorHAnsi"/>
                <w:sz w:val="24"/>
                <w:szCs w:val="24"/>
              </w:rPr>
              <w:t>Ethnicity – 16 non-indigenous Canadian, 14 indigenous Canadian</w:t>
            </w:r>
          </w:p>
        </w:tc>
        <w:tc>
          <w:tcPr>
            <w:tcW w:w="1559" w:type="dxa"/>
            <w:hideMark/>
          </w:tcPr>
          <w:p w14:paraId="77FCAD49" w14:textId="77777777" w:rsidR="00CF6F96" w:rsidRPr="00CF6F96" w:rsidRDefault="00CF6F96" w:rsidP="0074263D">
            <w:pPr>
              <w:rPr>
                <w:rFonts w:cstheme="minorHAnsi"/>
                <w:sz w:val="24"/>
                <w:szCs w:val="24"/>
              </w:rPr>
            </w:pPr>
            <w:r w:rsidRPr="00CF6F96">
              <w:rPr>
                <w:rFonts w:cstheme="minorHAnsi"/>
                <w:sz w:val="24"/>
                <w:szCs w:val="24"/>
              </w:rPr>
              <w:t>Interviews – open-ended interview guide used</w:t>
            </w:r>
          </w:p>
        </w:tc>
        <w:tc>
          <w:tcPr>
            <w:tcW w:w="1986" w:type="dxa"/>
            <w:hideMark/>
          </w:tcPr>
          <w:p w14:paraId="3390D197" w14:textId="77777777" w:rsidR="00CF6F96" w:rsidRPr="00CF6F96" w:rsidRDefault="00CF6F96" w:rsidP="0074263D">
            <w:pPr>
              <w:rPr>
                <w:rFonts w:cstheme="minorHAnsi"/>
                <w:sz w:val="24"/>
                <w:szCs w:val="24"/>
              </w:rPr>
            </w:pPr>
            <w:r w:rsidRPr="00CF6F96">
              <w:rPr>
                <w:rFonts w:cstheme="minorHAnsi"/>
                <w:sz w:val="24"/>
                <w:szCs w:val="24"/>
              </w:rPr>
              <w:t>Interpretive description analysis</w:t>
            </w:r>
          </w:p>
        </w:tc>
        <w:tc>
          <w:tcPr>
            <w:tcW w:w="2834" w:type="dxa"/>
            <w:hideMark/>
          </w:tcPr>
          <w:p w14:paraId="55C56DD6" w14:textId="77777777" w:rsidR="00CF6F96" w:rsidRPr="00CF6F96" w:rsidRDefault="00CF6F96" w:rsidP="0074263D">
            <w:pPr>
              <w:rPr>
                <w:rFonts w:cstheme="minorHAnsi"/>
                <w:iCs/>
                <w:sz w:val="24"/>
                <w:szCs w:val="24"/>
              </w:rPr>
            </w:pPr>
            <w:r w:rsidRPr="00CF6F96">
              <w:rPr>
                <w:rFonts w:cstheme="minorHAnsi"/>
                <w:iCs/>
                <w:sz w:val="24"/>
                <w:szCs w:val="24"/>
              </w:rPr>
              <w:t>-Main themes: ‘receiving care, expected to be taken care of, being cared for, reporting safety concerns’</w:t>
            </w:r>
          </w:p>
          <w:p w14:paraId="12139EBC" w14:textId="77777777" w:rsidR="00CF6F96" w:rsidRPr="00CF6F96" w:rsidRDefault="00CF6F96" w:rsidP="0074263D">
            <w:pPr>
              <w:rPr>
                <w:rFonts w:cstheme="minorHAnsi"/>
                <w:iCs/>
                <w:sz w:val="24"/>
                <w:szCs w:val="24"/>
              </w:rPr>
            </w:pPr>
            <w:r w:rsidRPr="00CF6F96">
              <w:rPr>
                <w:rFonts w:cstheme="minorHAnsi"/>
                <w:iCs/>
                <w:sz w:val="24"/>
                <w:szCs w:val="24"/>
              </w:rPr>
              <w:t>-‘Care of’ pertains to physical needs being met, ‘cared for’ connotes psychological/interpersonal needs being met</w:t>
            </w:r>
          </w:p>
          <w:p w14:paraId="15BD4CAB" w14:textId="77777777" w:rsidR="00CF6F96" w:rsidRPr="00CF6F96" w:rsidRDefault="00CF6F96" w:rsidP="0074263D">
            <w:pPr>
              <w:rPr>
                <w:rFonts w:cstheme="minorHAnsi"/>
                <w:iCs/>
                <w:sz w:val="24"/>
                <w:szCs w:val="24"/>
              </w:rPr>
            </w:pPr>
            <w:r w:rsidRPr="00CF6F96">
              <w:rPr>
                <w:rFonts w:cstheme="minorHAnsi"/>
                <w:iCs/>
                <w:sz w:val="24"/>
                <w:szCs w:val="24"/>
              </w:rPr>
              <w:t xml:space="preserve">-Other patients or people were perceived to impact feelings of safety, including having to share a room with others and possible new infections, </w:t>
            </w:r>
            <w:r w:rsidRPr="00CF6F96">
              <w:rPr>
                <w:rFonts w:cstheme="minorHAnsi"/>
                <w:iCs/>
                <w:sz w:val="24"/>
                <w:szCs w:val="24"/>
              </w:rPr>
              <w:lastRenderedPageBreak/>
              <w:t>and listening to others in pain</w:t>
            </w:r>
          </w:p>
        </w:tc>
        <w:tc>
          <w:tcPr>
            <w:tcW w:w="3969" w:type="dxa"/>
            <w:hideMark/>
          </w:tcPr>
          <w:p w14:paraId="1A3302B5" w14:textId="77777777" w:rsidR="00CF6F96" w:rsidRPr="00CF6F96" w:rsidRDefault="00CF6F96" w:rsidP="0074263D">
            <w:pPr>
              <w:rPr>
                <w:rFonts w:cstheme="minorHAnsi"/>
                <w:iCs/>
                <w:sz w:val="24"/>
                <w:szCs w:val="24"/>
              </w:rPr>
            </w:pPr>
            <w:r w:rsidRPr="00CF6F96">
              <w:rPr>
                <w:rFonts w:cstheme="minorHAnsi"/>
                <w:iCs/>
                <w:sz w:val="24"/>
                <w:szCs w:val="24"/>
              </w:rPr>
              <w:lastRenderedPageBreak/>
              <w:t>-Interviews at bedside may have impacted responses</w:t>
            </w:r>
          </w:p>
          <w:p w14:paraId="31FB9147" w14:textId="77777777" w:rsidR="00CF6F96" w:rsidRPr="00CF6F96" w:rsidRDefault="00CF6F96" w:rsidP="0074263D">
            <w:pPr>
              <w:rPr>
                <w:rFonts w:cstheme="minorHAnsi"/>
                <w:iCs/>
                <w:sz w:val="24"/>
                <w:szCs w:val="24"/>
              </w:rPr>
            </w:pPr>
            <w:r w:rsidRPr="00CF6F96">
              <w:rPr>
                <w:rFonts w:cstheme="minorHAnsi"/>
                <w:iCs/>
                <w:sz w:val="24"/>
                <w:szCs w:val="24"/>
              </w:rPr>
              <w:t>-Purposive sampling through MDT rounds, but no mention of prior relationship/involvement in care between participant and researcher</w:t>
            </w:r>
          </w:p>
        </w:tc>
      </w:tr>
      <w:tr w:rsidR="00CF6F96" w:rsidRPr="00CF6F96" w14:paraId="4A863D4C" w14:textId="77777777" w:rsidTr="00CD0615">
        <w:trPr>
          <w:trHeight w:val="1408"/>
        </w:trPr>
        <w:tc>
          <w:tcPr>
            <w:tcW w:w="852" w:type="dxa"/>
            <w:hideMark/>
          </w:tcPr>
          <w:p w14:paraId="147A554C" w14:textId="77777777" w:rsidR="00CF6F96" w:rsidRPr="00CF6F96" w:rsidRDefault="00CF6F96" w:rsidP="0074263D">
            <w:pPr>
              <w:rPr>
                <w:rFonts w:cstheme="minorHAnsi"/>
                <w:sz w:val="24"/>
                <w:szCs w:val="24"/>
              </w:rPr>
            </w:pPr>
            <w:r w:rsidRPr="00CF6F96">
              <w:rPr>
                <w:rFonts w:cstheme="minorHAnsi"/>
                <w:sz w:val="24"/>
                <w:szCs w:val="24"/>
              </w:rPr>
              <w:t>11</w:t>
            </w:r>
          </w:p>
        </w:tc>
        <w:tc>
          <w:tcPr>
            <w:tcW w:w="1559" w:type="dxa"/>
          </w:tcPr>
          <w:p w14:paraId="342700B4" w14:textId="77777777" w:rsidR="00CF6F96" w:rsidRPr="00CF6F96" w:rsidRDefault="00CF6F96" w:rsidP="0074263D">
            <w:pPr>
              <w:rPr>
                <w:rFonts w:cstheme="minorHAnsi"/>
                <w:sz w:val="24"/>
                <w:szCs w:val="24"/>
              </w:rPr>
            </w:pPr>
            <w:r w:rsidRPr="00CF6F96">
              <w:rPr>
                <w:rFonts w:cstheme="minorHAnsi"/>
                <w:sz w:val="24"/>
                <w:szCs w:val="24"/>
              </w:rPr>
              <w:t>Worster &amp; Holmes (2009)</w:t>
            </w:r>
          </w:p>
          <w:p w14:paraId="5752C6CA" w14:textId="77777777" w:rsidR="00CF6F96" w:rsidRPr="00CF6F96" w:rsidRDefault="00CF6F96" w:rsidP="0074263D">
            <w:pPr>
              <w:rPr>
                <w:rFonts w:cstheme="minorHAnsi"/>
                <w:sz w:val="24"/>
                <w:szCs w:val="24"/>
              </w:rPr>
            </w:pPr>
          </w:p>
          <w:p w14:paraId="1DA12593" w14:textId="77777777" w:rsidR="00CF6F96" w:rsidRPr="00CF6F96" w:rsidRDefault="00CF6F96" w:rsidP="0074263D">
            <w:pPr>
              <w:rPr>
                <w:rFonts w:cstheme="minorHAnsi"/>
                <w:sz w:val="24"/>
                <w:szCs w:val="24"/>
              </w:rPr>
            </w:pPr>
            <w:r w:rsidRPr="00CF6F96">
              <w:rPr>
                <w:rFonts w:cstheme="minorHAnsi"/>
                <w:sz w:val="24"/>
                <w:szCs w:val="24"/>
              </w:rPr>
              <w:t>UK</w:t>
            </w:r>
          </w:p>
        </w:tc>
        <w:tc>
          <w:tcPr>
            <w:tcW w:w="1417" w:type="dxa"/>
            <w:hideMark/>
          </w:tcPr>
          <w:p w14:paraId="4A2B4B59" w14:textId="77777777" w:rsidR="00CF6F96" w:rsidRPr="00CF6F96" w:rsidRDefault="00CF6F96" w:rsidP="0074263D">
            <w:pPr>
              <w:rPr>
                <w:rFonts w:cstheme="minorHAnsi"/>
                <w:sz w:val="24"/>
                <w:szCs w:val="24"/>
              </w:rPr>
            </w:pPr>
            <w:r w:rsidRPr="00CF6F96">
              <w:rPr>
                <w:rFonts w:cstheme="minorHAnsi"/>
                <w:sz w:val="24"/>
                <w:szCs w:val="24"/>
              </w:rPr>
              <w:t>Colorectal cancer patients</w:t>
            </w:r>
          </w:p>
        </w:tc>
        <w:tc>
          <w:tcPr>
            <w:tcW w:w="1843" w:type="dxa"/>
          </w:tcPr>
          <w:p w14:paraId="79F67217" w14:textId="77777777" w:rsidR="00CF6F96" w:rsidRPr="00CF6F96" w:rsidRDefault="00CF6F96" w:rsidP="0074263D">
            <w:pPr>
              <w:rPr>
                <w:rFonts w:cstheme="minorHAnsi"/>
                <w:sz w:val="24"/>
                <w:szCs w:val="24"/>
              </w:rPr>
            </w:pPr>
            <w:r w:rsidRPr="00CF6F96">
              <w:rPr>
                <w:rFonts w:cstheme="minorHAnsi"/>
                <w:sz w:val="24"/>
                <w:szCs w:val="24"/>
              </w:rPr>
              <w:t>20</w:t>
            </w:r>
          </w:p>
          <w:p w14:paraId="7E83D79C" w14:textId="77777777" w:rsidR="00CF6F96" w:rsidRPr="00CF6F96" w:rsidRDefault="00CF6F96" w:rsidP="0074263D">
            <w:pPr>
              <w:rPr>
                <w:rFonts w:cstheme="minorHAnsi"/>
                <w:sz w:val="24"/>
                <w:szCs w:val="24"/>
              </w:rPr>
            </w:pPr>
            <w:r w:rsidRPr="00CF6F96">
              <w:rPr>
                <w:rFonts w:cstheme="minorHAnsi"/>
                <w:sz w:val="24"/>
                <w:szCs w:val="24"/>
              </w:rPr>
              <w:t>50-82 years</w:t>
            </w:r>
          </w:p>
          <w:p w14:paraId="22F3743C" w14:textId="77777777" w:rsidR="00CF6F96" w:rsidRPr="00CF6F96" w:rsidRDefault="00CF6F96" w:rsidP="0074263D">
            <w:pPr>
              <w:rPr>
                <w:rFonts w:cstheme="minorHAnsi"/>
                <w:sz w:val="24"/>
                <w:szCs w:val="24"/>
              </w:rPr>
            </w:pPr>
            <w:r w:rsidRPr="00CF6F96">
              <w:rPr>
                <w:rFonts w:cstheme="minorHAnsi"/>
                <w:sz w:val="24"/>
                <w:szCs w:val="24"/>
              </w:rPr>
              <w:t>10 women</w:t>
            </w:r>
          </w:p>
          <w:p w14:paraId="70BEDF4F" w14:textId="77777777" w:rsidR="00CF6F96" w:rsidRPr="00CF6F96" w:rsidRDefault="00CF6F96" w:rsidP="0074263D">
            <w:pPr>
              <w:rPr>
                <w:rFonts w:cstheme="minorHAnsi"/>
                <w:sz w:val="24"/>
                <w:szCs w:val="24"/>
              </w:rPr>
            </w:pPr>
            <w:r w:rsidRPr="00CF6F96">
              <w:rPr>
                <w:rFonts w:cstheme="minorHAnsi"/>
                <w:sz w:val="24"/>
                <w:szCs w:val="24"/>
              </w:rPr>
              <w:t>10 men</w:t>
            </w:r>
          </w:p>
          <w:p w14:paraId="6589DEC5" w14:textId="77777777" w:rsidR="00CF6F96" w:rsidRPr="00CF6F96" w:rsidRDefault="00CF6F96" w:rsidP="0074263D">
            <w:pPr>
              <w:rPr>
                <w:rFonts w:cstheme="minorHAnsi"/>
                <w:sz w:val="24"/>
                <w:szCs w:val="24"/>
              </w:rPr>
            </w:pPr>
            <w:r w:rsidRPr="00CF6F96">
              <w:rPr>
                <w:rFonts w:cstheme="minorHAnsi"/>
                <w:sz w:val="24"/>
                <w:szCs w:val="24"/>
              </w:rPr>
              <w:t>All Caucasian</w:t>
            </w:r>
          </w:p>
        </w:tc>
        <w:tc>
          <w:tcPr>
            <w:tcW w:w="1559" w:type="dxa"/>
          </w:tcPr>
          <w:p w14:paraId="75341C2E" w14:textId="77777777" w:rsidR="00CF6F96" w:rsidRPr="00CF6F96" w:rsidRDefault="00CF6F96" w:rsidP="0074263D">
            <w:pPr>
              <w:rPr>
                <w:rFonts w:cstheme="minorHAnsi"/>
                <w:sz w:val="24"/>
                <w:szCs w:val="24"/>
              </w:rPr>
            </w:pPr>
            <w:r w:rsidRPr="00CF6F96">
              <w:rPr>
                <w:rFonts w:cstheme="minorHAnsi"/>
                <w:sz w:val="24"/>
                <w:szCs w:val="24"/>
              </w:rPr>
              <w:t>Semi-structured interviews</w:t>
            </w:r>
          </w:p>
          <w:p w14:paraId="6B2A1123" w14:textId="77777777" w:rsidR="00CF6F96" w:rsidRPr="00CF6F96" w:rsidRDefault="00CF6F96" w:rsidP="0074263D">
            <w:pPr>
              <w:rPr>
                <w:rFonts w:cstheme="minorHAnsi"/>
                <w:sz w:val="24"/>
                <w:szCs w:val="24"/>
              </w:rPr>
            </w:pPr>
            <w:r w:rsidRPr="00CF6F96">
              <w:rPr>
                <w:rFonts w:cstheme="minorHAnsi"/>
                <w:sz w:val="24"/>
                <w:szCs w:val="24"/>
              </w:rPr>
              <w:t>Average: 45min in length</w:t>
            </w:r>
          </w:p>
        </w:tc>
        <w:tc>
          <w:tcPr>
            <w:tcW w:w="1986" w:type="dxa"/>
            <w:hideMark/>
          </w:tcPr>
          <w:p w14:paraId="47E05271" w14:textId="77777777" w:rsidR="00CF6F96" w:rsidRPr="00CF6F96" w:rsidRDefault="00CF6F96" w:rsidP="0074263D">
            <w:pPr>
              <w:rPr>
                <w:rFonts w:cstheme="minorHAnsi"/>
                <w:sz w:val="24"/>
                <w:szCs w:val="24"/>
              </w:rPr>
            </w:pPr>
            <w:r w:rsidRPr="00CF6F96">
              <w:rPr>
                <w:rFonts w:cstheme="minorHAnsi"/>
                <w:sz w:val="24"/>
                <w:szCs w:val="24"/>
              </w:rPr>
              <w:t xml:space="preserve">Phenomenological </w:t>
            </w:r>
          </w:p>
        </w:tc>
        <w:tc>
          <w:tcPr>
            <w:tcW w:w="2834" w:type="dxa"/>
            <w:hideMark/>
          </w:tcPr>
          <w:p w14:paraId="03C79418" w14:textId="77777777" w:rsidR="00CF6F96" w:rsidRPr="00CF6F96" w:rsidRDefault="00CF6F96" w:rsidP="0074263D">
            <w:pPr>
              <w:rPr>
                <w:rFonts w:cstheme="minorHAnsi"/>
                <w:iCs/>
                <w:sz w:val="24"/>
                <w:szCs w:val="24"/>
              </w:rPr>
            </w:pPr>
            <w:r w:rsidRPr="00CF6F96">
              <w:rPr>
                <w:rFonts w:cstheme="minorHAnsi"/>
                <w:iCs/>
                <w:sz w:val="24"/>
                <w:szCs w:val="24"/>
              </w:rPr>
              <w:t>-Themes included needing information, gratitude, loss of dignity (including privacy), loss of control and mobility</w:t>
            </w:r>
          </w:p>
        </w:tc>
        <w:tc>
          <w:tcPr>
            <w:tcW w:w="3969" w:type="dxa"/>
            <w:hideMark/>
          </w:tcPr>
          <w:p w14:paraId="1A89046F" w14:textId="77777777" w:rsidR="00CF6F96" w:rsidRPr="00CF6F96" w:rsidRDefault="00CF6F96" w:rsidP="0074263D">
            <w:pPr>
              <w:rPr>
                <w:rFonts w:cstheme="minorHAnsi"/>
                <w:iCs/>
                <w:sz w:val="24"/>
                <w:szCs w:val="24"/>
              </w:rPr>
            </w:pPr>
            <w:r w:rsidRPr="00CF6F96">
              <w:rPr>
                <w:rFonts w:cstheme="minorHAnsi"/>
                <w:iCs/>
                <w:sz w:val="24"/>
                <w:szCs w:val="24"/>
              </w:rPr>
              <w:t>-No acknowledgement of how many didn’t opt to take part or why</w:t>
            </w:r>
          </w:p>
          <w:p w14:paraId="157BD425" w14:textId="77777777" w:rsidR="00CF6F96" w:rsidRPr="00CF6F96" w:rsidRDefault="00CF6F96" w:rsidP="0074263D">
            <w:pPr>
              <w:rPr>
                <w:rFonts w:cstheme="minorHAnsi"/>
                <w:iCs/>
                <w:sz w:val="24"/>
                <w:szCs w:val="24"/>
              </w:rPr>
            </w:pPr>
            <w:r w:rsidRPr="00CF6F96">
              <w:rPr>
                <w:rFonts w:cstheme="minorHAnsi"/>
                <w:iCs/>
                <w:sz w:val="24"/>
                <w:szCs w:val="24"/>
              </w:rPr>
              <w:t>-Late stage diagnosis and surgery in the UK; findings may have been different if at an earlier stage</w:t>
            </w:r>
          </w:p>
        </w:tc>
      </w:tr>
    </w:tbl>
    <w:p w14:paraId="6AAFD1F3" w14:textId="77777777" w:rsidR="00CF6F96" w:rsidRDefault="00CF6F96" w:rsidP="00CF6F96">
      <w:pPr>
        <w:rPr>
          <w:rFonts w:cstheme="minorHAnsi"/>
          <w:sz w:val="24"/>
          <w:szCs w:val="24"/>
        </w:rPr>
        <w:sectPr w:rsidR="00CF6F96" w:rsidSect="00CF6F96">
          <w:pgSz w:w="16840" w:h="11900" w:orient="landscape"/>
          <w:pgMar w:top="964" w:right="777" w:bottom="975" w:left="1055" w:header="720" w:footer="720" w:gutter="0"/>
          <w:cols w:space="720"/>
        </w:sectPr>
      </w:pPr>
    </w:p>
    <w:p w14:paraId="06D88039" w14:textId="7CFA7962" w:rsidR="009C7ADF" w:rsidRPr="009C7ADF" w:rsidRDefault="009C7ADF" w:rsidP="00CF6F96">
      <w:pPr>
        <w:rPr>
          <w:rFonts w:cstheme="minorHAnsi"/>
          <w:sz w:val="24"/>
          <w:szCs w:val="24"/>
        </w:rPr>
      </w:pPr>
      <w:r w:rsidRPr="009C7ADF">
        <w:rPr>
          <w:rFonts w:cstheme="minorHAnsi"/>
          <w:sz w:val="24"/>
          <w:szCs w:val="24"/>
        </w:rPr>
        <w:lastRenderedPageBreak/>
        <w:t>consideration of researchers’ critical examination of their own role within the study, such as within Barkensjo et al. (2018), or a lack of acknowledgement of involvement or not in patient care (New et al., 2019). Being aware that researcher-participant relationships were unclear within some of the studies raised questions of reliability of the results, and of ethical considerations.</w:t>
      </w:r>
    </w:p>
    <w:p w14:paraId="3ABBC42D" w14:textId="3D2DFEC2" w:rsidR="009C7ADF" w:rsidRDefault="009C7ADF" w:rsidP="009C7ADF">
      <w:pPr>
        <w:spacing w:line="360" w:lineRule="auto"/>
        <w:rPr>
          <w:rFonts w:cstheme="minorHAnsi"/>
          <w:sz w:val="24"/>
          <w:szCs w:val="24"/>
        </w:rPr>
      </w:pPr>
      <w:r w:rsidRPr="009C7ADF">
        <w:rPr>
          <w:rFonts w:cstheme="minorHAnsi"/>
          <w:sz w:val="24"/>
          <w:szCs w:val="24"/>
        </w:rPr>
        <w:t>Five of the eleven studies also had unclear ethical issues. Although the majority had ethics reviews from local or national committees, there were some studies that did not mention this (Larkin et al., 2012) or noted that the study had adhered to Ethical Review Act, however no explicit ethical review for the study (Hassel et al., 2012).</w:t>
      </w:r>
    </w:p>
    <w:p w14:paraId="289325F4" w14:textId="08D12E14" w:rsidR="009C7ADF" w:rsidRPr="009C7ADF" w:rsidRDefault="009C7ADF" w:rsidP="009C7ADF">
      <w:pPr>
        <w:spacing w:line="360" w:lineRule="auto"/>
        <w:rPr>
          <w:rFonts w:cstheme="minorHAnsi"/>
          <w:sz w:val="24"/>
          <w:szCs w:val="24"/>
        </w:rPr>
      </w:pPr>
      <w:r w:rsidRPr="009C7ADF">
        <w:rPr>
          <w:rFonts w:cstheme="minorHAnsi"/>
          <w:sz w:val="24"/>
          <w:szCs w:val="24"/>
        </w:rPr>
        <w:t>It also feels important to note that although the CASP tools provide a framework for critical appraisal and encourages a balanced view of the literature available, they do not make the appraisal immune from reviewer bias. During all stages of the literature review, from selection to appraisal to analysis, the author aimed to be reflective and considerate of own biases</w:t>
      </w:r>
      <w:r w:rsidR="00CF6F96">
        <w:rPr>
          <w:rFonts w:cstheme="minorHAnsi"/>
          <w:sz w:val="24"/>
          <w:szCs w:val="24"/>
        </w:rPr>
        <w:t xml:space="preserve"> in order to maintain research integrity</w:t>
      </w:r>
      <w:r w:rsidRPr="009C7ADF">
        <w:rPr>
          <w:rFonts w:cstheme="minorHAnsi"/>
          <w:sz w:val="24"/>
          <w:szCs w:val="24"/>
        </w:rPr>
        <w:t xml:space="preserve">. </w:t>
      </w:r>
    </w:p>
    <w:p w14:paraId="71134EE8" w14:textId="13900498" w:rsidR="00D47B70" w:rsidRPr="00EF4A36" w:rsidRDefault="00D47B70" w:rsidP="00B606D8">
      <w:pPr>
        <w:spacing w:line="360" w:lineRule="auto"/>
        <w:rPr>
          <w:rFonts w:cstheme="minorHAnsi"/>
          <w:sz w:val="24"/>
          <w:szCs w:val="24"/>
        </w:rPr>
      </w:pPr>
      <w:r w:rsidRPr="00EF4A36">
        <w:rPr>
          <w:rFonts w:cstheme="minorHAnsi"/>
          <w:sz w:val="24"/>
          <w:szCs w:val="24"/>
        </w:rPr>
        <w:t xml:space="preserve">There were three main themes from the data: ‘Communication </w:t>
      </w:r>
      <w:r w:rsidR="00B4126D" w:rsidRPr="00EF4A36">
        <w:rPr>
          <w:rFonts w:cstheme="minorHAnsi"/>
          <w:sz w:val="24"/>
          <w:szCs w:val="24"/>
        </w:rPr>
        <w:t>with</w:t>
      </w:r>
      <w:r w:rsidRPr="00EF4A36">
        <w:rPr>
          <w:rFonts w:cstheme="minorHAnsi"/>
          <w:sz w:val="24"/>
          <w:szCs w:val="24"/>
        </w:rPr>
        <w:t xml:space="preserve"> Staff’, ‘Connection and the Effects of This’, and ‘Control Over the Situation and Self’, that affected patients’ perceptions of safety within hospital. Subthemes are considered within each theme heading, and a table of themes and subthemes is provided (Table 4).</w:t>
      </w:r>
    </w:p>
    <w:p w14:paraId="0CC7189D" w14:textId="77777777" w:rsidR="00D47B70" w:rsidRPr="00EF4A36" w:rsidRDefault="00D47B70" w:rsidP="00B606D8">
      <w:pPr>
        <w:spacing w:line="360" w:lineRule="auto"/>
        <w:rPr>
          <w:rFonts w:cstheme="minorHAnsi"/>
          <w:b/>
          <w:sz w:val="24"/>
          <w:szCs w:val="24"/>
        </w:rPr>
      </w:pPr>
      <w:r w:rsidRPr="00EF4A36">
        <w:rPr>
          <w:rFonts w:cstheme="minorHAnsi"/>
          <w:b/>
          <w:sz w:val="24"/>
          <w:szCs w:val="24"/>
        </w:rPr>
        <w:t xml:space="preserve">Table 4 </w:t>
      </w:r>
    </w:p>
    <w:p w14:paraId="4D07FC1A" w14:textId="77777777" w:rsidR="00D47B70" w:rsidRPr="00EF4A36" w:rsidRDefault="00D47B70" w:rsidP="00B606D8">
      <w:pPr>
        <w:spacing w:line="360" w:lineRule="auto"/>
        <w:rPr>
          <w:rFonts w:cstheme="minorHAnsi"/>
          <w:i/>
          <w:sz w:val="24"/>
          <w:szCs w:val="24"/>
        </w:rPr>
      </w:pPr>
      <w:r w:rsidRPr="00EF4A36">
        <w:rPr>
          <w:rFonts w:cstheme="minorHAnsi"/>
          <w:i/>
          <w:sz w:val="24"/>
          <w:szCs w:val="24"/>
        </w:rPr>
        <w:t>Table of Themes and Subthemes.</w:t>
      </w:r>
    </w:p>
    <w:tbl>
      <w:tblPr>
        <w:tblpPr w:leftFromText="180" w:rightFromText="180" w:vertAnchor="text" w:horzAnchor="margin" w:tblpY="20"/>
        <w:tblW w:w="10065" w:type="dxa"/>
        <w:tblLook w:val="04A0" w:firstRow="1" w:lastRow="0" w:firstColumn="1" w:lastColumn="0" w:noHBand="0" w:noVBand="1"/>
      </w:tblPr>
      <w:tblGrid>
        <w:gridCol w:w="3969"/>
        <w:gridCol w:w="6096"/>
      </w:tblGrid>
      <w:tr w:rsidR="00D47B70" w:rsidRPr="00027502" w14:paraId="38EC6A1D" w14:textId="77777777" w:rsidTr="00B606D8">
        <w:tc>
          <w:tcPr>
            <w:tcW w:w="3969" w:type="dxa"/>
            <w:tcBorders>
              <w:top w:val="single" w:sz="4" w:space="0" w:color="7F7F7F" w:themeColor="text1" w:themeTint="80"/>
              <w:bottom w:val="single" w:sz="4" w:space="0" w:color="auto"/>
            </w:tcBorders>
          </w:tcPr>
          <w:p w14:paraId="465F4CB5" w14:textId="77777777" w:rsidR="00D47B70" w:rsidRPr="00EF4A36" w:rsidRDefault="00D47B70" w:rsidP="00B606D8">
            <w:pPr>
              <w:spacing w:line="360" w:lineRule="auto"/>
              <w:rPr>
                <w:rFonts w:cstheme="minorHAnsi"/>
                <w:b/>
                <w:sz w:val="24"/>
                <w:szCs w:val="24"/>
              </w:rPr>
            </w:pPr>
            <w:r w:rsidRPr="00EF4A36">
              <w:rPr>
                <w:rFonts w:cstheme="minorHAnsi"/>
                <w:sz w:val="24"/>
                <w:szCs w:val="24"/>
              </w:rPr>
              <w:br w:type="page"/>
            </w:r>
            <w:r w:rsidRPr="00EF4A36">
              <w:rPr>
                <w:rFonts w:cstheme="minorHAnsi"/>
                <w:b/>
                <w:sz w:val="24"/>
                <w:szCs w:val="24"/>
              </w:rPr>
              <w:t>Theme</w:t>
            </w:r>
          </w:p>
        </w:tc>
        <w:tc>
          <w:tcPr>
            <w:tcW w:w="6096" w:type="dxa"/>
            <w:tcBorders>
              <w:top w:val="single" w:sz="4" w:space="0" w:color="7F7F7F" w:themeColor="text1" w:themeTint="80"/>
              <w:bottom w:val="single" w:sz="4" w:space="0" w:color="auto"/>
            </w:tcBorders>
          </w:tcPr>
          <w:p w14:paraId="510E9EBC" w14:textId="77777777" w:rsidR="00D47B70" w:rsidRPr="00EF4A36" w:rsidRDefault="00D47B70" w:rsidP="00B606D8">
            <w:pPr>
              <w:spacing w:line="360" w:lineRule="auto"/>
              <w:jc w:val="center"/>
              <w:rPr>
                <w:rFonts w:cstheme="minorHAnsi"/>
                <w:b/>
                <w:sz w:val="24"/>
                <w:szCs w:val="24"/>
              </w:rPr>
            </w:pPr>
            <w:r w:rsidRPr="00EF4A36">
              <w:rPr>
                <w:rFonts w:cstheme="minorHAnsi"/>
                <w:b/>
                <w:sz w:val="24"/>
                <w:szCs w:val="24"/>
              </w:rPr>
              <w:t>Subtheme</w:t>
            </w:r>
          </w:p>
        </w:tc>
      </w:tr>
      <w:tr w:rsidR="00D47B70" w:rsidRPr="00027502" w14:paraId="13133AD0" w14:textId="77777777" w:rsidTr="00B606D8">
        <w:tc>
          <w:tcPr>
            <w:tcW w:w="3969" w:type="dxa"/>
            <w:tcBorders>
              <w:top w:val="single" w:sz="4" w:space="0" w:color="auto"/>
              <w:bottom w:val="nil"/>
            </w:tcBorders>
          </w:tcPr>
          <w:p w14:paraId="60AFAFE0" w14:textId="77777777" w:rsidR="00D47B70" w:rsidRPr="00EF4A36" w:rsidRDefault="00D47B70" w:rsidP="00B606D8">
            <w:pPr>
              <w:spacing w:line="360" w:lineRule="auto"/>
              <w:rPr>
                <w:rFonts w:cstheme="minorHAnsi"/>
                <w:b/>
                <w:sz w:val="24"/>
                <w:szCs w:val="24"/>
              </w:rPr>
            </w:pPr>
            <w:r w:rsidRPr="00EF4A36">
              <w:rPr>
                <w:rFonts w:cstheme="minorHAnsi"/>
                <w:b/>
                <w:sz w:val="24"/>
                <w:szCs w:val="24"/>
              </w:rPr>
              <w:t>Communication with staff</w:t>
            </w:r>
          </w:p>
        </w:tc>
        <w:tc>
          <w:tcPr>
            <w:tcW w:w="6096" w:type="dxa"/>
            <w:tcBorders>
              <w:top w:val="single" w:sz="4" w:space="0" w:color="auto"/>
              <w:bottom w:val="nil"/>
            </w:tcBorders>
          </w:tcPr>
          <w:p w14:paraId="4EFB204E" w14:textId="77777777" w:rsidR="00D47B70" w:rsidRPr="00EF4A36" w:rsidRDefault="00D47B70" w:rsidP="00B606D8">
            <w:pPr>
              <w:spacing w:line="360" w:lineRule="auto"/>
              <w:jc w:val="center"/>
              <w:rPr>
                <w:rFonts w:cstheme="minorHAnsi"/>
                <w:sz w:val="24"/>
                <w:szCs w:val="24"/>
              </w:rPr>
            </w:pPr>
            <w:r w:rsidRPr="00EF4A36">
              <w:rPr>
                <w:rFonts w:cstheme="minorHAnsi"/>
                <w:sz w:val="24"/>
                <w:szCs w:val="24"/>
              </w:rPr>
              <w:t>Information sharing</w:t>
            </w:r>
          </w:p>
        </w:tc>
      </w:tr>
      <w:tr w:rsidR="00D47B70" w:rsidRPr="00027502" w14:paraId="69C4C37E" w14:textId="77777777" w:rsidTr="00B606D8">
        <w:tc>
          <w:tcPr>
            <w:tcW w:w="3969" w:type="dxa"/>
            <w:tcBorders>
              <w:top w:val="nil"/>
              <w:bottom w:val="nil"/>
            </w:tcBorders>
          </w:tcPr>
          <w:p w14:paraId="63C3F54F" w14:textId="77777777" w:rsidR="00D47B70" w:rsidRPr="00EF4A36" w:rsidRDefault="00D47B70" w:rsidP="00B606D8">
            <w:pPr>
              <w:spacing w:line="360" w:lineRule="auto"/>
              <w:rPr>
                <w:rFonts w:cstheme="minorHAnsi"/>
                <w:b/>
                <w:sz w:val="24"/>
                <w:szCs w:val="24"/>
              </w:rPr>
            </w:pPr>
          </w:p>
        </w:tc>
        <w:tc>
          <w:tcPr>
            <w:tcW w:w="6096" w:type="dxa"/>
            <w:tcBorders>
              <w:top w:val="nil"/>
              <w:bottom w:val="nil"/>
            </w:tcBorders>
          </w:tcPr>
          <w:p w14:paraId="6FA6B6EE" w14:textId="77777777" w:rsidR="00D47B70" w:rsidRPr="00EF4A36" w:rsidRDefault="00D47B70" w:rsidP="00B606D8">
            <w:pPr>
              <w:spacing w:line="360" w:lineRule="auto"/>
              <w:jc w:val="center"/>
              <w:rPr>
                <w:rFonts w:cstheme="minorHAnsi"/>
                <w:sz w:val="24"/>
                <w:szCs w:val="24"/>
              </w:rPr>
            </w:pPr>
            <w:r w:rsidRPr="00EF4A36">
              <w:rPr>
                <w:rFonts w:cstheme="minorHAnsi"/>
                <w:sz w:val="24"/>
                <w:szCs w:val="24"/>
              </w:rPr>
              <w:t>Staff knowledge/competence</w:t>
            </w:r>
          </w:p>
        </w:tc>
      </w:tr>
      <w:tr w:rsidR="00D47B70" w:rsidRPr="00027502" w14:paraId="78E32CB5" w14:textId="77777777" w:rsidTr="00B606D8">
        <w:tc>
          <w:tcPr>
            <w:tcW w:w="3969" w:type="dxa"/>
            <w:tcBorders>
              <w:top w:val="nil"/>
              <w:bottom w:val="nil"/>
            </w:tcBorders>
          </w:tcPr>
          <w:p w14:paraId="3C8C9C81" w14:textId="77777777" w:rsidR="00D47B70" w:rsidRPr="00EF4A36" w:rsidRDefault="00D47B70" w:rsidP="00B606D8">
            <w:pPr>
              <w:spacing w:line="360" w:lineRule="auto"/>
              <w:rPr>
                <w:rFonts w:cstheme="minorHAnsi"/>
                <w:b/>
                <w:sz w:val="24"/>
                <w:szCs w:val="24"/>
              </w:rPr>
            </w:pPr>
          </w:p>
        </w:tc>
        <w:tc>
          <w:tcPr>
            <w:tcW w:w="6096" w:type="dxa"/>
            <w:tcBorders>
              <w:top w:val="nil"/>
              <w:bottom w:val="nil"/>
            </w:tcBorders>
          </w:tcPr>
          <w:p w14:paraId="795CD1A2" w14:textId="77777777" w:rsidR="00D47B70" w:rsidRPr="00EF4A36" w:rsidRDefault="00D47B70" w:rsidP="00B606D8">
            <w:pPr>
              <w:spacing w:line="360" w:lineRule="auto"/>
              <w:jc w:val="center"/>
              <w:rPr>
                <w:rFonts w:cstheme="minorHAnsi"/>
                <w:sz w:val="24"/>
                <w:szCs w:val="24"/>
              </w:rPr>
            </w:pPr>
            <w:r w:rsidRPr="00EF4A36">
              <w:rPr>
                <w:rFonts w:cstheme="minorHAnsi"/>
                <w:sz w:val="24"/>
                <w:szCs w:val="24"/>
              </w:rPr>
              <w:t>Staff presence</w:t>
            </w:r>
          </w:p>
        </w:tc>
      </w:tr>
      <w:tr w:rsidR="00D47B70" w:rsidRPr="00027502" w14:paraId="6DE4C5C3" w14:textId="77777777" w:rsidTr="00B606D8">
        <w:tc>
          <w:tcPr>
            <w:tcW w:w="3969" w:type="dxa"/>
            <w:tcBorders>
              <w:top w:val="nil"/>
              <w:bottom w:val="nil"/>
            </w:tcBorders>
          </w:tcPr>
          <w:p w14:paraId="3E371B82" w14:textId="77777777" w:rsidR="00D47B70" w:rsidRPr="00EF4A36" w:rsidRDefault="00D47B70" w:rsidP="00B606D8">
            <w:pPr>
              <w:spacing w:line="360" w:lineRule="auto"/>
              <w:rPr>
                <w:rFonts w:cstheme="minorHAnsi"/>
                <w:b/>
                <w:sz w:val="24"/>
                <w:szCs w:val="24"/>
              </w:rPr>
            </w:pPr>
          </w:p>
        </w:tc>
        <w:tc>
          <w:tcPr>
            <w:tcW w:w="6096" w:type="dxa"/>
            <w:tcBorders>
              <w:top w:val="nil"/>
              <w:bottom w:val="nil"/>
            </w:tcBorders>
          </w:tcPr>
          <w:p w14:paraId="63271886" w14:textId="77777777" w:rsidR="00D47B70" w:rsidRPr="00EF4A36" w:rsidRDefault="00D47B70" w:rsidP="00B606D8">
            <w:pPr>
              <w:spacing w:line="360" w:lineRule="auto"/>
              <w:jc w:val="center"/>
              <w:rPr>
                <w:rFonts w:cstheme="minorHAnsi"/>
                <w:sz w:val="24"/>
                <w:szCs w:val="24"/>
              </w:rPr>
            </w:pPr>
            <w:r w:rsidRPr="00EF4A36">
              <w:rPr>
                <w:rFonts w:cstheme="minorHAnsi"/>
                <w:sz w:val="24"/>
                <w:szCs w:val="24"/>
              </w:rPr>
              <w:t>Staff attitude</w:t>
            </w:r>
          </w:p>
        </w:tc>
      </w:tr>
      <w:tr w:rsidR="00D47B70" w:rsidRPr="00027502" w14:paraId="78ACE8B2" w14:textId="77777777" w:rsidTr="00B606D8">
        <w:tc>
          <w:tcPr>
            <w:tcW w:w="3969" w:type="dxa"/>
            <w:tcBorders>
              <w:top w:val="nil"/>
              <w:bottom w:val="nil"/>
            </w:tcBorders>
          </w:tcPr>
          <w:p w14:paraId="7C83B80E" w14:textId="77777777" w:rsidR="00D47B70" w:rsidRPr="00EF4A36" w:rsidRDefault="00D47B70" w:rsidP="00B606D8">
            <w:pPr>
              <w:spacing w:line="360" w:lineRule="auto"/>
              <w:rPr>
                <w:rFonts w:cstheme="minorHAnsi"/>
                <w:b/>
                <w:sz w:val="24"/>
                <w:szCs w:val="24"/>
              </w:rPr>
            </w:pPr>
            <w:r w:rsidRPr="00EF4A36">
              <w:rPr>
                <w:rFonts w:cstheme="minorHAnsi"/>
                <w:b/>
                <w:sz w:val="24"/>
                <w:szCs w:val="24"/>
              </w:rPr>
              <w:t>Connection and the effects of this</w:t>
            </w:r>
          </w:p>
        </w:tc>
        <w:tc>
          <w:tcPr>
            <w:tcW w:w="6096" w:type="dxa"/>
            <w:tcBorders>
              <w:top w:val="nil"/>
              <w:bottom w:val="nil"/>
            </w:tcBorders>
          </w:tcPr>
          <w:p w14:paraId="6438F8C7" w14:textId="77777777" w:rsidR="00D47B70" w:rsidRPr="00EF4A36" w:rsidRDefault="00D47B70" w:rsidP="00B606D8">
            <w:pPr>
              <w:spacing w:line="360" w:lineRule="auto"/>
              <w:jc w:val="center"/>
              <w:rPr>
                <w:rFonts w:cstheme="minorHAnsi"/>
                <w:sz w:val="24"/>
                <w:szCs w:val="24"/>
              </w:rPr>
            </w:pPr>
            <w:r w:rsidRPr="00EF4A36">
              <w:rPr>
                <w:rFonts w:cstheme="minorHAnsi"/>
                <w:sz w:val="24"/>
                <w:szCs w:val="24"/>
              </w:rPr>
              <w:t>Support from others: family, friends, other patients and staff</w:t>
            </w:r>
          </w:p>
        </w:tc>
      </w:tr>
      <w:tr w:rsidR="00D47B70" w:rsidRPr="00027502" w14:paraId="344C42F5" w14:textId="77777777" w:rsidTr="00B606D8">
        <w:tc>
          <w:tcPr>
            <w:tcW w:w="3969" w:type="dxa"/>
            <w:tcBorders>
              <w:top w:val="nil"/>
              <w:bottom w:val="nil"/>
            </w:tcBorders>
          </w:tcPr>
          <w:p w14:paraId="1C67DEEA" w14:textId="77777777" w:rsidR="00D47B70" w:rsidRPr="00EF4A36" w:rsidRDefault="00D47B70" w:rsidP="00B606D8">
            <w:pPr>
              <w:spacing w:line="360" w:lineRule="auto"/>
              <w:rPr>
                <w:rFonts w:cstheme="minorHAnsi"/>
                <w:b/>
                <w:sz w:val="24"/>
                <w:szCs w:val="24"/>
              </w:rPr>
            </w:pPr>
          </w:p>
        </w:tc>
        <w:tc>
          <w:tcPr>
            <w:tcW w:w="6096" w:type="dxa"/>
            <w:tcBorders>
              <w:top w:val="nil"/>
              <w:bottom w:val="nil"/>
            </w:tcBorders>
          </w:tcPr>
          <w:p w14:paraId="57DF805D" w14:textId="77777777" w:rsidR="00D47B70" w:rsidRPr="00EF4A36" w:rsidRDefault="00D47B70" w:rsidP="00B606D8">
            <w:pPr>
              <w:spacing w:line="360" w:lineRule="auto"/>
              <w:jc w:val="center"/>
              <w:rPr>
                <w:rFonts w:cstheme="minorHAnsi"/>
                <w:sz w:val="24"/>
                <w:szCs w:val="24"/>
              </w:rPr>
            </w:pPr>
            <w:r w:rsidRPr="00EF4A36">
              <w:rPr>
                <w:rFonts w:cstheme="minorHAnsi"/>
                <w:sz w:val="24"/>
                <w:szCs w:val="24"/>
              </w:rPr>
              <w:t>Isolation</w:t>
            </w:r>
          </w:p>
        </w:tc>
      </w:tr>
      <w:tr w:rsidR="00D47B70" w:rsidRPr="00027502" w14:paraId="7E87C9AD" w14:textId="77777777" w:rsidTr="00B606D8">
        <w:tc>
          <w:tcPr>
            <w:tcW w:w="3969" w:type="dxa"/>
            <w:tcBorders>
              <w:top w:val="nil"/>
              <w:bottom w:val="nil"/>
            </w:tcBorders>
          </w:tcPr>
          <w:p w14:paraId="6CB17C4E" w14:textId="77777777" w:rsidR="00D47B70" w:rsidRPr="00EF4A36" w:rsidRDefault="00D47B70" w:rsidP="00B606D8">
            <w:pPr>
              <w:spacing w:line="360" w:lineRule="auto"/>
              <w:rPr>
                <w:rFonts w:cstheme="minorHAnsi"/>
                <w:b/>
                <w:sz w:val="24"/>
                <w:szCs w:val="24"/>
              </w:rPr>
            </w:pPr>
            <w:r w:rsidRPr="00EF4A36">
              <w:rPr>
                <w:rFonts w:cstheme="minorHAnsi"/>
                <w:b/>
                <w:sz w:val="24"/>
                <w:szCs w:val="24"/>
              </w:rPr>
              <w:t>Control over the situation and self</w:t>
            </w:r>
          </w:p>
        </w:tc>
        <w:tc>
          <w:tcPr>
            <w:tcW w:w="6096" w:type="dxa"/>
            <w:tcBorders>
              <w:top w:val="nil"/>
              <w:bottom w:val="nil"/>
            </w:tcBorders>
          </w:tcPr>
          <w:p w14:paraId="6FFAAB3A" w14:textId="77777777" w:rsidR="00D47B70" w:rsidRPr="00EF4A36" w:rsidRDefault="00D47B70" w:rsidP="00B606D8">
            <w:pPr>
              <w:spacing w:line="360" w:lineRule="auto"/>
              <w:jc w:val="center"/>
              <w:rPr>
                <w:rFonts w:cstheme="minorHAnsi"/>
                <w:sz w:val="24"/>
                <w:szCs w:val="24"/>
              </w:rPr>
            </w:pPr>
            <w:r w:rsidRPr="00EF4A36">
              <w:rPr>
                <w:rFonts w:cstheme="minorHAnsi"/>
                <w:sz w:val="24"/>
                <w:szCs w:val="24"/>
              </w:rPr>
              <w:t>Physical environment: equipment/facilities/sensory aspects</w:t>
            </w:r>
          </w:p>
        </w:tc>
      </w:tr>
      <w:tr w:rsidR="00D47B70" w:rsidRPr="00027502" w14:paraId="780A3377" w14:textId="77777777" w:rsidTr="00B606D8">
        <w:tc>
          <w:tcPr>
            <w:tcW w:w="3969" w:type="dxa"/>
            <w:tcBorders>
              <w:top w:val="nil"/>
              <w:bottom w:val="nil"/>
            </w:tcBorders>
          </w:tcPr>
          <w:p w14:paraId="3A50EA8F" w14:textId="77777777" w:rsidR="00D47B70" w:rsidRPr="00EF4A36" w:rsidRDefault="00D47B70" w:rsidP="00B606D8">
            <w:pPr>
              <w:spacing w:line="360" w:lineRule="auto"/>
              <w:rPr>
                <w:rFonts w:cstheme="minorHAnsi"/>
                <w:b/>
                <w:sz w:val="24"/>
                <w:szCs w:val="24"/>
              </w:rPr>
            </w:pPr>
          </w:p>
        </w:tc>
        <w:tc>
          <w:tcPr>
            <w:tcW w:w="6096" w:type="dxa"/>
            <w:tcBorders>
              <w:top w:val="nil"/>
              <w:bottom w:val="nil"/>
            </w:tcBorders>
          </w:tcPr>
          <w:p w14:paraId="274AB4E3" w14:textId="4E01C671" w:rsidR="00D47B70" w:rsidRPr="00EF4A36" w:rsidRDefault="00850AD7" w:rsidP="00B606D8">
            <w:pPr>
              <w:spacing w:line="360" w:lineRule="auto"/>
              <w:jc w:val="center"/>
              <w:rPr>
                <w:rFonts w:cstheme="minorHAnsi"/>
                <w:sz w:val="24"/>
                <w:szCs w:val="24"/>
              </w:rPr>
            </w:pPr>
            <w:r>
              <w:rPr>
                <w:rFonts w:cstheme="minorHAnsi"/>
                <w:sz w:val="24"/>
                <w:szCs w:val="24"/>
              </w:rPr>
              <w:t>Other patients</w:t>
            </w:r>
          </w:p>
        </w:tc>
      </w:tr>
      <w:tr w:rsidR="00D47B70" w:rsidRPr="00027502" w14:paraId="61BB3F51" w14:textId="77777777" w:rsidTr="00B606D8">
        <w:tc>
          <w:tcPr>
            <w:tcW w:w="3969" w:type="dxa"/>
            <w:tcBorders>
              <w:top w:val="nil"/>
              <w:bottom w:val="nil"/>
            </w:tcBorders>
          </w:tcPr>
          <w:p w14:paraId="3A65559D" w14:textId="77777777" w:rsidR="00D47B70" w:rsidRPr="00EF4A36" w:rsidRDefault="00D47B70" w:rsidP="00B606D8">
            <w:pPr>
              <w:spacing w:line="360" w:lineRule="auto"/>
              <w:rPr>
                <w:rFonts w:cstheme="minorHAnsi"/>
                <w:b/>
                <w:sz w:val="24"/>
                <w:szCs w:val="24"/>
              </w:rPr>
            </w:pPr>
          </w:p>
        </w:tc>
        <w:tc>
          <w:tcPr>
            <w:tcW w:w="6096" w:type="dxa"/>
            <w:tcBorders>
              <w:top w:val="nil"/>
              <w:bottom w:val="nil"/>
            </w:tcBorders>
          </w:tcPr>
          <w:p w14:paraId="73716EF9" w14:textId="60A89A81" w:rsidR="00D47B70" w:rsidRPr="00EF4A36" w:rsidRDefault="00850AD7" w:rsidP="00B606D8">
            <w:pPr>
              <w:spacing w:line="360" w:lineRule="auto"/>
              <w:jc w:val="center"/>
              <w:rPr>
                <w:rFonts w:cstheme="minorHAnsi"/>
                <w:sz w:val="24"/>
                <w:szCs w:val="24"/>
              </w:rPr>
            </w:pPr>
            <w:r>
              <w:rPr>
                <w:rFonts w:cstheme="minorHAnsi"/>
                <w:sz w:val="24"/>
                <w:szCs w:val="24"/>
              </w:rPr>
              <w:t>Dependence on others</w:t>
            </w:r>
          </w:p>
        </w:tc>
      </w:tr>
      <w:tr w:rsidR="00D47B70" w:rsidRPr="00027502" w14:paraId="62645AEB" w14:textId="77777777" w:rsidTr="00B606D8">
        <w:tc>
          <w:tcPr>
            <w:tcW w:w="3969" w:type="dxa"/>
            <w:tcBorders>
              <w:top w:val="nil"/>
              <w:bottom w:val="nil"/>
            </w:tcBorders>
          </w:tcPr>
          <w:p w14:paraId="6778DFD0" w14:textId="77777777" w:rsidR="00D47B70" w:rsidRPr="00EF4A36" w:rsidRDefault="00D47B70" w:rsidP="00B606D8">
            <w:pPr>
              <w:spacing w:line="360" w:lineRule="auto"/>
              <w:rPr>
                <w:rFonts w:cstheme="minorHAnsi"/>
                <w:b/>
                <w:sz w:val="24"/>
                <w:szCs w:val="24"/>
              </w:rPr>
            </w:pPr>
          </w:p>
        </w:tc>
        <w:tc>
          <w:tcPr>
            <w:tcW w:w="6096" w:type="dxa"/>
            <w:tcBorders>
              <w:top w:val="nil"/>
              <w:bottom w:val="nil"/>
            </w:tcBorders>
          </w:tcPr>
          <w:p w14:paraId="232F2327" w14:textId="77777777" w:rsidR="00D47B70" w:rsidRPr="00EF4A36" w:rsidRDefault="00D47B70" w:rsidP="00B606D8">
            <w:pPr>
              <w:spacing w:line="360" w:lineRule="auto"/>
              <w:jc w:val="center"/>
              <w:rPr>
                <w:rFonts w:cstheme="minorHAnsi"/>
                <w:sz w:val="24"/>
                <w:szCs w:val="24"/>
              </w:rPr>
            </w:pPr>
            <w:r w:rsidRPr="00EF4A36">
              <w:rPr>
                <w:rFonts w:cstheme="minorHAnsi"/>
                <w:sz w:val="24"/>
                <w:szCs w:val="24"/>
              </w:rPr>
              <w:t>Autonomy</w:t>
            </w:r>
          </w:p>
        </w:tc>
      </w:tr>
    </w:tbl>
    <w:p w14:paraId="3F00DBB6" w14:textId="77777777" w:rsidR="00D47B70" w:rsidRPr="00EF4A36" w:rsidRDefault="00D47B70" w:rsidP="00B606D8">
      <w:pPr>
        <w:pStyle w:val="Subtitle"/>
        <w:spacing w:line="360" w:lineRule="auto"/>
        <w:rPr>
          <w:rFonts w:cstheme="minorHAnsi"/>
          <w:b/>
          <w:i/>
          <w:color w:val="auto"/>
          <w:sz w:val="24"/>
          <w:szCs w:val="24"/>
        </w:rPr>
      </w:pPr>
    </w:p>
    <w:p w14:paraId="1EF9B600" w14:textId="77777777" w:rsidR="00D47B70" w:rsidRPr="00EF4A36" w:rsidRDefault="00D47B70" w:rsidP="00B606D8">
      <w:pPr>
        <w:pStyle w:val="Heading3"/>
        <w:spacing w:line="360" w:lineRule="auto"/>
        <w:rPr>
          <w:b/>
          <w:i/>
          <w:color w:val="auto"/>
        </w:rPr>
      </w:pPr>
      <w:bookmarkStart w:id="20" w:name="_Toc140419370"/>
      <w:r w:rsidRPr="00EF4A36">
        <w:rPr>
          <w:rFonts w:asciiTheme="minorHAnsi" w:hAnsiTheme="minorHAnsi"/>
          <w:b/>
          <w:i/>
          <w:color w:val="auto"/>
        </w:rPr>
        <w:t>Communication with staff</w:t>
      </w:r>
      <w:bookmarkEnd w:id="20"/>
    </w:p>
    <w:p w14:paraId="6CC7F284" w14:textId="77777777" w:rsidR="00D47B70" w:rsidRPr="00EF4A36" w:rsidRDefault="00D47B70" w:rsidP="00B606D8">
      <w:pPr>
        <w:spacing w:line="360" w:lineRule="auto"/>
        <w:rPr>
          <w:rFonts w:cstheme="minorHAnsi"/>
          <w:sz w:val="24"/>
          <w:szCs w:val="24"/>
        </w:rPr>
      </w:pPr>
      <w:r w:rsidRPr="00EF4A36">
        <w:rPr>
          <w:rFonts w:cstheme="minorHAnsi"/>
          <w:sz w:val="24"/>
          <w:szCs w:val="24"/>
        </w:rPr>
        <w:t xml:space="preserve">Communication with staff appeared as a common experience through all papers, and encompassed the patients’ perspectives on the quality, quantity and sharing of the information between patients and staff within the physical health setting, both verbal and non-verbal. This theme included the subthemes of staff attitude, staff presence, information sharing and staff knowledge/competence. </w:t>
      </w:r>
    </w:p>
    <w:p w14:paraId="3C089D3C" w14:textId="77777777" w:rsidR="00B4126D" w:rsidRDefault="00D47B70" w:rsidP="00B4126D">
      <w:pPr>
        <w:spacing w:line="360" w:lineRule="auto"/>
        <w:ind w:firstLine="720"/>
        <w:rPr>
          <w:rFonts w:cstheme="minorHAnsi"/>
          <w:sz w:val="24"/>
          <w:szCs w:val="24"/>
        </w:rPr>
      </w:pPr>
      <w:r w:rsidRPr="00EF4A36">
        <w:rPr>
          <w:rFonts w:cstheme="minorHAnsi"/>
          <w:b/>
          <w:sz w:val="24"/>
          <w:szCs w:val="24"/>
        </w:rPr>
        <w:t xml:space="preserve">Staff attitude. </w:t>
      </w:r>
      <w:r w:rsidRPr="00EF4A36">
        <w:rPr>
          <w:rFonts w:cstheme="minorHAnsi"/>
          <w:sz w:val="24"/>
          <w:szCs w:val="24"/>
        </w:rPr>
        <w:t>Patients reported being affected by staff attitudes towards the patients and</w:t>
      </w:r>
    </w:p>
    <w:p w14:paraId="67B18185" w14:textId="2E4D1C3A" w:rsidR="00D47B70" w:rsidRPr="00EF4A36" w:rsidRDefault="00D47B70" w:rsidP="00B4126D">
      <w:pPr>
        <w:spacing w:line="360" w:lineRule="auto"/>
        <w:rPr>
          <w:rFonts w:cstheme="minorHAnsi"/>
          <w:b/>
          <w:sz w:val="24"/>
          <w:szCs w:val="24"/>
        </w:rPr>
      </w:pPr>
      <w:r w:rsidRPr="00EF4A36">
        <w:rPr>
          <w:rFonts w:cstheme="minorHAnsi"/>
          <w:sz w:val="24"/>
          <w:szCs w:val="24"/>
        </w:rPr>
        <w:t>the</w:t>
      </w:r>
      <w:r w:rsidR="003601FE">
        <w:rPr>
          <w:rFonts w:cstheme="minorHAnsi"/>
          <w:sz w:val="24"/>
          <w:szCs w:val="24"/>
        </w:rPr>
        <w:t>ir</w:t>
      </w:r>
      <w:r w:rsidRPr="00EF4A36">
        <w:rPr>
          <w:rFonts w:cstheme="minorHAnsi"/>
          <w:sz w:val="24"/>
          <w:szCs w:val="24"/>
        </w:rPr>
        <w:t xml:space="preserve"> work, both negatively and positively. The staff’s attitudes affected the patients’ moods and in turn, this appeared to influence the patients’ feelings of safety.</w:t>
      </w:r>
    </w:p>
    <w:p w14:paraId="1FC2AC47" w14:textId="5E2E381F" w:rsidR="00D47B70" w:rsidRPr="00EF4A36" w:rsidRDefault="00D47B70" w:rsidP="00B606D8">
      <w:pPr>
        <w:spacing w:line="360" w:lineRule="auto"/>
        <w:ind w:left="720"/>
        <w:rPr>
          <w:rFonts w:cstheme="minorHAnsi"/>
          <w:sz w:val="24"/>
          <w:szCs w:val="24"/>
        </w:rPr>
      </w:pPr>
      <w:r w:rsidRPr="00850AD7">
        <w:rPr>
          <w:rFonts w:cstheme="minorHAnsi"/>
          <w:sz w:val="24"/>
          <w:szCs w:val="24"/>
        </w:rPr>
        <w:t>It bothers me when they are stressed and they are asking me questions, like shooting questions and I’m trying to think and, when they are stressed and they transmit that to me. Yeah, that’s one thing that I’m bothered by a lot</w:t>
      </w:r>
      <w:r w:rsidR="00850AD7" w:rsidRPr="00850AD7">
        <w:rPr>
          <w:rFonts w:cstheme="minorHAnsi"/>
          <w:sz w:val="24"/>
          <w:szCs w:val="24"/>
        </w:rPr>
        <w:t>.</w:t>
      </w:r>
      <w:r w:rsidR="00850AD7">
        <w:rPr>
          <w:rFonts w:cstheme="minorHAnsi"/>
          <w:sz w:val="24"/>
          <w:szCs w:val="24"/>
        </w:rPr>
        <w:t xml:space="preserve"> (Hupcey, 2000</w:t>
      </w:r>
      <w:r w:rsidRPr="00EF4A36">
        <w:rPr>
          <w:rFonts w:cstheme="minorHAnsi"/>
          <w:sz w:val="24"/>
          <w:szCs w:val="24"/>
        </w:rPr>
        <w:t>, p. 5.</w:t>
      </w:r>
      <w:r w:rsidR="00850AD7">
        <w:rPr>
          <w:rFonts w:cstheme="minorHAnsi"/>
          <w:sz w:val="24"/>
          <w:szCs w:val="24"/>
        </w:rPr>
        <w:t>)</w:t>
      </w:r>
    </w:p>
    <w:p w14:paraId="0A57D4EC" w14:textId="77777777" w:rsidR="00D47B70" w:rsidRPr="00EF4A36" w:rsidRDefault="00D47B70" w:rsidP="00B606D8">
      <w:pPr>
        <w:spacing w:line="360" w:lineRule="auto"/>
        <w:rPr>
          <w:rFonts w:cstheme="minorHAnsi"/>
          <w:sz w:val="24"/>
          <w:szCs w:val="24"/>
        </w:rPr>
      </w:pPr>
      <w:r w:rsidRPr="00EF4A36">
        <w:rPr>
          <w:rFonts w:cstheme="minorHAnsi"/>
          <w:sz w:val="24"/>
          <w:szCs w:val="24"/>
        </w:rPr>
        <w:t>Similarly, within Lyndon (2018), staff attitudes towards patients, including talking over them and discussing their private lives without including the patient, left the patient feeling invalidated. New et al. (2019) noted patients’ perceptions of staff attitudes as being negative or uncaring to affect their perceptions of safety: “I don’t feel safe because what is, something is going on, they are not talking to me if nothing is going on but I would like to know either way and I’ve asked.” (p. 5).</w:t>
      </w:r>
    </w:p>
    <w:p w14:paraId="66900CE4" w14:textId="77777777" w:rsidR="00D47B70" w:rsidRPr="00EF4A36" w:rsidRDefault="00D47B70" w:rsidP="00B606D8">
      <w:pPr>
        <w:spacing w:line="360" w:lineRule="auto"/>
        <w:ind w:left="720"/>
        <w:rPr>
          <w:rFonts w:cstheme="minorHAnsi"/>
          <w:sz w:val="24"/>
          <w:szCs w:val="24"/>
        </w:rPr>
      </w:pPr>
      <w:r w:rsidRPr="00EF4A36">
        <w:rPr>
          <w:rFonts w:cstheme="minorHAnsi"/>
          <w:b/>
          <w:sz w:val="24"/>
          <w:szCs w:val="24"/>
        </w:rPr>
        <w:t xml:space="preserve">Staff presence. </w:t>
      </w:r>
      <w:r w:rsidRPr="00EF4A36">
        <w:rPr>
          <w:rFonts w:cstheme="minorHAnsi"/>
          <w:sz w:val="24"/>
          <w:szCs w:val="24"/>
        </w:rPr>
        <w:t xml:space="preserve">Having a consistent staff team increased feelings of safety as opposed to </w:t>
      </w:r>
    </w:p>
    <w:p w14:paraId="3F4B78A5" w14:textId="77777777" w:rsidR="00D47B70" w:rsidRPr="00EF4A36" w:rsidRDefault="00D47B70" w:rsidP="00B606D8">
      <w:pPr>
        <w:spacing w:line="360" w:lineRule="auto"/>
        <w:rPr>
          <w:rFonts w:cstheme="minorHAnsi"/>
          <w:sz w:val="24"/>
          <w:szCs w:val="24"/>
        </w:rPr>
      </w:pPr>
      <w:r w:rsidRPr="00EF4A36">
        <w:rPr>
          <w:rFonts w:cstheme="minorHAnsi"/>
          <w:sz w:val="24"/>
          <w:szCs w:val="24"/>
        </w:rPr>
        <w:t>when patients had unknown staff teams looking after them.  “I was still with the same nurses…If I was with a bunch of new nurses that I didn’t have a trusting relationship with, that would have definitely probably affected my feeling of safety.” (Lyndon et al., 2018, p. 5).</w:t>
      </w:r>
    </w:p>
    <w:p w14:paraId="4D602868" w14:textId="77777777" w:rsidR="00D47B70" w:rsidRPr="00EF4A36" w:rsidRDefault="00D47B70" w:rsidP="00B606D8">
      <w:pPr>
        <w:spacing w:line="360" w:lineRule="auto"/>
        <w:rPr>
          <w:rFonts w:cstheme="minorHAnsi"/>
          <w:sz w:val="24"/>
          <w:szCs w:val="24"/>
        </w:rPr>
      </w:pPr>
      <w:r w:rsidRPr="00EF4A36">
        <w:rPr>
          <w:rFonts w:cstheme="minorHAnsi"/>
          <w:sz w:val="24"/>
          <w:szCs w:val="24"/>
        </w:rPr>
        <w:t xml:space="preserve">There were also observations that having a physical staff presence on the ward was a comfort to patients, such as seeing nurses from the bay (Lasiter, 2011). Within Heine et al. (2004), it was noted that the sense of someone being immediately available increased feelings of safety: </w:t>
      </w:r>
      <w:r w:rsidRPr="00850AD7">
        <w:rPr>
          <w:rFonts w:cstheme="minorHAnsi"/>
          <w:sz w:val="24"/>
          <w:szCs w:val="24"/>
        </w:rPr>
        <w:t xml:space="preserve">“… like in hospital I feel safe because I know I just have to ring a buzzer and someone will be there.” </w:t>
      </w:r>
      <w:r w:rsidRPr="00EF4A36">
        <w:rPr>
          <w:rFonts w:cstheme="minorHAnsi"/>
          <w:sz w:val="24"/>
          <w:szCs w:val="24"/>
        </w:rPr>
        <w:t>(p. 5).</w:t>
      </w:r>
    </w:p>
    <w:p w14:paraId="7CFB0F25" w14:textId="2087B7D2" w:rsidR="00D47B70" w:rsidRPr="00EF4A36" w:rsidRDefault="00D47B70" w:rsidP="00B606D8">
      <w:pPr>
        <w:spacing w:line="360" w:lineRule="auto"/>
        <w:ind w:left="720"/>
        <w:rPr>
          <w:rFonts w:cstheme="minorHAnsi"/>
          <w:sz w:val="24"/>
          <w:szCs w:val="24"/>
        </w:rPr>
      </w:pPr>
      <w:r w:rsidRPr="00EF4A36">
        <w:rPr>
          <w:rFonts w:cstheme="minorHAnsi"/>
          <w:b/>
          <w:sz w:val="24"/>
          <w:szCs w:val="24"/>
        </w:rPr>
        <w:t xml:space="preserve">Information sharing. </w:t>
      </w:r>
      <w:r w:rsidRPr="00EF4A36" w:rsidDel="00BC71B1">
        <w:rPr>
          <w:rFonts w:cstheme="minorHAnsi"/>
          <w:sz w:val="24"/>
          <w:szCs w:val="24"/>
        </w:rPr>
        <w:t>The subtheme of</w:t>
      </w:r>
      <w:r w:rsidR="00731868" w:rsidRPr="00EF4A36">
        <w:rPr>
          <w:rFonts w:cstheme="minorHAnsi"/>
          <w:sz w:val="24"/>
          <w:szCs w:val="24"/>
        </w:rPr>
        <w:t xml:space="preserve"> </w:t>
      </w:r>
      <w:r w:rsidRPr="00EF4A36">
        <w:rPr>
          <w:rFonts w:cstheme="minorHAnsi"/>
          <w:sz w:val="24"/>
          <w:szCs w:val="24"/>
        </w:rPr>
        <w:t xml:space="preserve">information sharing between staff and patients </w:t>
      </w:r>
    </w:p>
    <w:p w14:paraId="4680F7D3" w14:textId="77777777" w:rsidR="00D47B70" w:rsidRPr="00EF4A36" w:rsidRDefault="00D47B70" w:rsidP="00B606D8">
      <w:pPr>
        <w:spacing w:line="360" w:lineRule="auto"/>
        <w:rPr>
          <w:rFonts w:cstheme="minorHAnsi"/>
          <w:sz w:val="24"/>
          <w:szCs w:val="24"/>
        </w:rPr>
      </w:pPr>
      <w:r w:rsidRPr="00EF4A36">
        <w:rPr>
          <w:rFonts w:cstheme="minorHAnsi"/>
          <w:sz w:val="24"/>
          <w:szCs w:val="24"/>
        </w:rPr>
        <w:t xml:space="preserve">within hospital occurred in every paper reviewed. Information such as letting the patient know what to expect for their procedures (Lasiter, 2011; Hassel, 2016), and presented in a variety of ways such as </w:t>
      </w:r>
      <w:r w:rsidRPr="00EF4A36">
        <w:rPr>
          <w:rFonts w:cstheme="minorHAnsi"/>
          <w:sz w:val="24"/>
          <w:szCs w:val="24"/>
        </w:rPr>
        <w:lastRenderedPageBreak/>
        <w:t>written, verbal and pictorial form (Browall et al., 2013; Lasiter, 2011), was beneficial to the patients’ perceptions of safety. Sharing information honestly and comprehensively appeared to increase feelings of safety:</w:t>
      </w:r>
      <w:r w:rsidRPr="00EF4A36">
        <w:rPr>
          <w:sz w:val="24"/>
          <w:szCs w:val="24"/>
        </w:rPr>
        <w:t xml:space="preserve"> “</w:t>
      </w:r>
      <w:r w:rsidRPr="00EF4A36">
        <w:rPr>
          <w:rFonts w:cstheme="minorHAnsi"/>
          <w:sz w:val="24"/>
          <w:szCs w:val="24"/>
        </w:rPr>
        <w:t xml:space="preserve">I felt prepared for whatever outcome was going to happen. They’d really educated us and made us feel safe” (Lyndon et al., 2018, p. 6). </w:t>
      </w:r>
    </w:p>
    <w:p w14:paraId="5CB03D61" w14:textId="77777777" w:rsidR="00D47B70" w:rsidRPr="00EF4A36" w:rsidRDefault="00D47B70" w:rsidP="00B606D8">
      <w:pPr>
        <w:spacing w:line="360" w:lineRule="auto"/>
        <w:rPr>
          <w:rFonts w:cstheme="minorHAnsi"/>
          <w:sz w:val="24"/>
          <w:szCs w:val="24"/>
        </w:rPr>
      </w:pPr>
      <w:r w:rsidRPr="00EF4A36">
        <w:rPr>
          <w:rFonts w:cstheme="minorHAnsi"/>
          <w:sz w:val="24"/>
          <w:szCs w:val="24"/>
        </w:rPr>
        <w:t xml:space="preserve">Failure to adapt information, such as through translation in the case of migrant women, resulted in “feelings of losing control of what was happening to them” (Barkensjo et al., 2018, p. 9). </w:t>
      </w:r>
    </w:p>
    <w:p w14:paraId="702FA95F" w14:textId="77777777" w:rsidR="00D47B70" w:rsidRPr="00EF4A36" w:rsidRDefault="00D47B70" w:rsidP="00B606D8">
      <w:pPr>
        <w:spacing w:line="360" w:lineRule="auto"/>
        <w:rPr>
          <w:rFonts w:cstheme="minorHAnsi"/>
          <w:sz w:val="24"/>
          <w:szCs w:val="24"/>
        </w:rPr>
      </w:pPr>
      <w:r w:rsidRPr="00EF4A36">
        <w:rPr>
          <w:rFonts w:cstheme="minorHAnsi"/>
          <w:sz w:val="24"/>
          <w:szCs w:val="24"/>
        </w:rPr>
        <w:t xml:space="preserve">Receiving inadequate information also increased the risk of a physical threat to safety and wellbeing. </w:t>
      </w:r>
    </w:p>
    <w:p w14:paraId="6F819A5E" w14:textId="3BC3294B" w:rsidR="00D47B70" w:rsidRPr="00EF4A36" w:rsidRDefault="00D47B70" w:rsidP="00B606D8">
      <w:pPr>
        <w:spacing w:line="360" w:lineRule="auto"/>
        <w:ind w:left="720"/>
        <w:rPr>
          <w:rFonts w:cstheme="minorHAnsi"/>
          <w:sz w:val="24"/>
          <w:szCs w:val="24"/>
        </w:rPr>
      </w:pPr>
      <w:r w:rsidRPr="00EF4A36">
        <w:rPr>
          <w:rFonts w:cstheme="minorHAnsi"/>
          <w:sz w:val="24"/>
          <w:szCs w:val="24"/>
        </w:rPr>
        <w:t>There was no talk of pain after the operation, we didn’t have a clue that it would last this long… I hope that future patients will get some backup information about how tight the skin may get and that you can get all those problems. No one sa</w:t>
      </w:r>
      <w:r w:rsidR="00DC64D9">
        <w:rPr>
          <w:rFonts w:cstheme="minorHAnsi"/>
          <w:sz w:val="24"/>
          <w:szCs w:val="24"/>
        </w:rPr>
        <w:t>id a word about it! (Patient 2)</w:t>
      </w:r>
      <w:r w:rsidRPr="00EF4A36">
        <w:rPr>
          <w:rFonts w:cstheme="minorHAnsi"/>
          <w:sz w:val="24"/>
          <w:szCs w:val="24"/>
        </w:rPr>
        <w:t xml:space="preserve"> </w:t>
      </w:r>
      <w:r w:rsidR="00FD20A3" w:rsidRPr="00EF4A36">
        <w:rPr>
          <w:rFonts w:cstheme="minorHAnsi"/>
          <w:sz w:val="24"/>
          <w:szCs w:val="24"/>
        </w:rPr>
        <w:t>(</w:t>
      </w:r>
      <w:r w:rsidRPr="00EF4A36">
        <w:rPr>
          <w:rFonts w:cstheme="minorHAnsi"/>
          <w:sz w:val="24"/>
          <w:szCs w:val="24"/>
        </w:rPr>
        <w:t>Hassel et al.</w:t>
      </w:r>
      <w:r w:rsidR="00FD20A3" w:rsidRPr="00EF4A36">
        <w:rPr>
          <w:rFonts w:cstheme="minorHAnsi"/>
          <w:sz w:val="24"/>
          <w:szCs w:val="24"/>
        </w:rPr>
        <w:t xml:space="preserve">, </w:t>
      </w:r>
      <w:r w:rsidRPr="00EF4A36">
        <w:rPr>
          <w:rFonts w:cstheme="minorHAnsi"/>
          <w:sz w:val="24"/>
          <w:szCs w:val="24"/>
        </w:rPr>
        <w:t>2016, p. 6</w:t>
      </w:r>
      <w:r w:rsidR="00FD20A3" w:rsidRPr="00EF4A36">
        <w:rPr>
          <w:rFonts w:cstheme="minorHAnsi"/>
          <w:sz w:val="24"/>
          <w:szCs w:val="24"/>
        </w:rPr>
        <w:t>)</w:t>
      </w:r>
      <w:r w:rsidRPr="00EF4A36">
        <w:rPr>
          <w:rFonts w:cstheme="minorHAnsi"/>
          <w:sz w:val="24"/>
          <w:szCs w:val="24"/>
        </w:rPr>
        <w:t>.</w:t>
      </w:r>
    </w:p>
    <w:p w14:paraId="52F3F210" w14:textId="546808E9" w:rsidR="00D47B70" w:rsidRPr="00EF4A36" w:rsidRDefault="00D47B70" w:rsidP="00B606D8">
      <w:pPr>
        <w:spacing w:line="360" w:lineRule="auto"/>
        <w:rPr>
          <w:rFonts w:cstheme="minorHAnsi"/>
          <w:sz w:val="24"/>
          <w:szCs w:val="24"/>
        </w:rPr>
      </w:pPr>
      <w:r w:rsidRPr="00EF4A36">
        <w:rPr>
          <w:rFonts w:cstheme="minorHAnsi"/>
          <w:sz w:val="24"/>
          <w:szCs w:val="24"/>
        </w:rPr>
        <w:t>There was also a sense of patients ‘find[ing] answers to lots of questions themselves’ (Browall et al., 2013) and having to be prepared to know their own rights in case they have to ‘argue’ with professionals (Barkensjo et al., 2018).</w:t>
      </w:r>
      <w:r w:rsidR="00917A79" w:rsidRPr="00EF4A36">
        <w:rPr>
          <w:rFonts w:cstheme="minorHAnsi"/>
          <w:sz w:val="24"/>
          <w:szCs w:val="24"/>
        </w:rPr>
        <w:t xml:space="preserve"> </w:t>
      </w:r>
      <w:r w:rsidRPr="00EF4A36">
        <w:rPr>
          <w:rFonts w:cstheme="minorHAnsi"/>
          <w:sz w:val="24"/>
          <w:szCs w:val="24"/>
        </w:rPr>
        <w:t>Patients also relied on information being shared with family, friends or trusted nurses, as they found it difficult to make sense of the information (Worster &amp; Holmes, 2009).</w:t>
      </w:r>
      <w:r w:rsidR="00FD20A3" w:rsidRPr="00EF4A36">
        <w:rPr>
          <w:rFonts w:cstheme="minorHAnsi"/>
          <w:sz w:val="24"/>
          <w:szCs w:val="24"/>
        </w:rPr>
        <w:t xml:space="preserve"> </w:t>
      </w:r>
      <w:r w:rsidRPr="00EF4A36">
        <w:rPr>
          <w:rFonts w:cstheme="minorHAnsi"/>
          <w:sz w:val="24"/>
          <w:szCs w:val="24"/>
        </w:rPr>
        <w:t xml:space="preserve">Inconsistencies in information contributed to patients feeling unsafe (New et al., 2019). </w:t>
      </w:r>
    </w:p>
    <w:p w14:paraId="2D07C162" w14:textId="77777777" w:rsidR="00B4126D" w:rsidRDefault="00D47B70" w:rsidP="00B4126D">
      <w:pPr>
        <w:spacing w:line="360" w:lineRule="auto"/>
        <w:ind w:firstLine="720"/>
        <w:rPr>
          <w:rFonts w:cstheme="minorHAnsi"/>
          <w:sz w:val="24"/>
          <w:szCs w:val="24"/>
        </w:rPr>
      </w:pPr>
      <w:r w:rsidRPr="00EF4A36">
        <w:rPr>
          <w:rFonts w:cstheme="minorHAnsi"/>
          <w:b/>
          <w:sz w:val="24"/>
          <w:szCs w:val="24"/>
        </w:rPr>
        <w:t xml:space="preserve">Staff knowledge/competence. </w:t>
      </w:r>
      <w:r w:rsidRPr="00EF4A36">
        <w:rPr>
          <w:rFonts w:cstheme="minorHAnsi"/>
          <w:sz w:val="24"/>
          <w:szCs w:val="24"/>
        </w:rPr>
        <w:t>Patients’ perceptions of the competency of surrounding staff</w:t>
      </w:r>
    </w:p>
    <w:p w14:paraId="7F4A9A29" w14:textId="0017D309" w:rsidR="00D47B70" w:rsidRPr="00EF4A36" w:rsidRDefault="00D47B70" w:rsidP="00B4126D">
      <w:pPr>
        <w:spacing w:line="360" w:lineRule="auto"/>
        <w:rPr>
          <w:rFonts w:cstheme="minorHAnsi"/>
          <w:sz w:val="24"/>
          <w:szCs w:val="24"/>
        </w:rPr>
      </w:pPr>
      <w:r w:rsidRPr="00EF4A36">
        <w:rPr>
          <w:rFonts w:cstheme="minorHAnsi"/>
          <w:sz w:val="24"/>
          <w:szCs w:val="24"/>
        </w:rPr>
        <w:t>affected their feelings of safety. New et al. (2019) stated that ‘some participants felt that they had to be vigilant and monitor for any breaches in practice’ in regards to infection control procedures, especially if the patients had experienced threats to their safety previously within hospital: “Well I definitely ask what kind of, what am I given” (New et al., 2019, p. 6).</w:t>
      </w:r>
    </w:p>
    <w:p w14:paraId="6C090E67" w14:textId="77777777" w:rsidR="00D47B70" w:rsidRPr="00EF4A36" w:rsidRDefault="00D47B70" w:rsidP="00B606D8">
      <w:pPr>
        <w:spacing w:line="360" w:lineRule="auto"/>
        <w:rPr>
          <w:rFonts w:cstheme="minorHAnsi"/>
          <w:sz w:val="24"/>
          <w:szCs w:val="24"/>
        </w:rPr>
      </w:pPr>
      <w:r w:rsidRPr="00EF4A36">
        <w:rPr>
          <w:rFonts w:cstheme="minorHAnsi"/>
          <w:sz w:val="24"/>
          <w:szCs w:val="24"/>
        </w:rPr>
        <w:t>Competencies also covered staff’s cultural competencies and knowledge. For example, within Barkensjo et al. (2018): “Insufficient knowledge displayed itself in a variety of ways, such as the reoccurrence of questioning the women’s right to healthcare services, and being unaware that this population encounters difficulties” (p. 6).</w:t>
      </w:r>
    </w:p>
    <w:p w14:paraId="58164C53" w14:textId="362AAA76" w:rsidR="0038263A" w:rsidRPr="00EF4A36" w:rsidRDefault="00D47B70" w:rsidP="00B606D8">
      <w:pPr>
        <w:spacing w:line="360" w:lineRule="auto"/>
        <w:rPr>
          <w:rFonts w:cstheme="minorHAnsi"/>
          <w:sz w:val="24"/>
          <w:szCs w:val="24"/>
        </w:rPr>
      </w:pPr>
      <w:r w:rsidRPr="00EF4A36">
        <w:rPr>
          <w:rFonts w:cstheme="minorHAnsi"/>
          <w:sz w:val="24"/>
          <w:szCs w:val="24"/>
        </w:rPr>
        <w:t>There was an expectation that staff knew what and why they were completing a task and that this would be shared with the patients, as this was ‘integral to bolstering their [the patients’] sense of security’ (Browall et al., 2013).</w:t>
      </w:r>
    </w:p>
    <w:p w14:paraId="1FC70922" w14:textId="5CEB048C" w:rsidR="00D47B70" w:rsidRPr="0063586A" w:rsidRDefault="00D47B70" w:rsidP="0063586A">
      <w:pPr>
        <w:pStyle w:val="Heading3"/>
        <w:spacing w:line="360" w:lineRule="auto"/>
        <w:rPr>
          <w:rFonts w:asciiTheme="minorHAnsi" w:hAnsiTheme="minorHAnsi" w:cstheme="minorHAnsi"/>
          <w:b/>
          <w:i/>
          <w:color w:val="000000" w:themeColor="text1"/>
        </w:rPr>
      </w:pPr>
      <w:bookmarkStart w:id="21" w:name="_Toc140419371"/>
      <w:r w:rsidRPr="0063586A">
        <w:rPr>
          <w:rFonts w:asciiTheme="minorHAnsi" w:hAnsiTheme="minorHAnsi" w:cstheme="minorHAnsi"/>
          <w:b/>
          <w:i/>
          <w:color w:val="000000" w:themeColor="text1"/>
        </w:rPr>
        <w:lastRenderedPageBreak/>
        <w:t>Connection and the effects of this</w:t>
      </w:r>
      <w:bookmarkEnd w:id="21"/>
    </w:p>
    <w:p w14:paraId="31B62954" w14:textId="13A62BAB" w:rsidR="00D47B70" w:rsidRPr="00EF4A36" w:rsidRDefault="00D47B70" w:rsidP="00B606D8">
      <w:pPr>
        <w:spacing w:line="360" w:lineRule="auto"/>
        <w:rPr>
          <w:rFonts w:cstheme="minorHAnsi"/>
          <w:sz w:val="24"/>
          <w:szCs w:val="24"/>
        </w:rPr>
      </w:pPr>
      <w:r w:rsidRPr="00EF4A36">
        <w:rPr>
          <w:rFonts w:cstheme="minorHAnsi"/>
          <w:sz w:val="24"/>
          <w:szCs w:val="24"/>
        </w:rPr>
        <w:t xml:space="preserve">Connection and the effects of connection with others </w:t>
      </w:r>
      <w:r w:rsidR="00DC64D9">
        <w:rPr>
          <w:rFonts w:cstheme="minorHAnsi"/>
          <w:sz w:val="24"/>
          <w:szCs w:val="24"/>
        </w:rPr>
        <w:t>w</w:t>
      </w:r>
      <w:r w:rsidRPr="00EF4A36">
        <w:rPr>
          <w:rFonts w:cstheme="minorHAnsi"/>
          <w:sz w:val="24"/>
          <w:szCs w:val="24"/>
        </w:rPr>
        <w:t>as a key</w:t>
      </w:r>
      <w:r w:rsidRPr="00EF4A36" w:rsidDel="00BC71B1">
        <w:rPr>
          <w:rFonts w:cstheme="minorHAnsi"/>
          <w:sz w:val="24"/>
          <w:szCs w:val="24"/>
        </w:rPr>
        <w:t xml:space="preserve"> </w:t>
      </w:r>
      <w:r w:rsidRPr="00EF4A36">
        <w:rPr>
          <w:rFonts w:cstheme="minorHAnsi"/>
          <w:sz w:val="24"/>
          <w:szCs w:val="24"/>
        </w:rPr>
        <w:t xml:space="preserve">experience in patients’ perceptions of safety. Positive connections with others and themselves contributed to feeling safe, whereas the lack of connection to others resulted in feelings of isolation and feeling less safe. </w:t>
      </w:r>
      <w:r w:rsidR="00DC64D9">
        <w:rPr>
          <w:rFonts w:cstheme="minorHAnsi"/>
          <w:sz w:val="24"/>
          <w:szCs w:val="24"/>
        </w:rPr>
        <w:t>This</w:t>
      </w:r>
      <w:r w:rsidRPr="00EF4A36">
        <w:rPr>
          <w:rFonts w:cstheme="minorHAnsi"/>
          <w:sz w:val="24"/>
          <w:szCs w:val="24"/>
        </w:rPr>
        <w:t xml:space="preserve"> </w:t>
      </w:r>
      <w:r w:rsidRPr="00EF4A36" w:rsidDel="00BC71B1">
        <w:rPr>
          <w:rFonts w:cstheme="minorHAnsi"/>
          <w:sz w:val="24"/>
          <w:szCs w:val="24"/>
        </w:rPr>
        <w:t xml:space="preserve">theme included subthemes of </w:t>
      </w:r>
      <w:r w:rsidRPr="00EF4A36">
        <w:rPr>
          <w:rFonts w:cstheme="minorHAnsi"/>
          <w:sz w:val="24"/>
          <w:szCs w:val="24"/>
        </w:rPr>
        <w:t>support from others (family, friends, other patients, staff and religion) and feelings of isolation.</w:t>
      </w:r>
    </w:p>
    <w:p w14:paraId="345C5C66" w14:textId="77777777" w:rsidR="00D47B70" w:rsidRPr="00EF4A36" w:rsidRDefault="00D47B70" w:rsidP="00D40826">
      <w:pPr>
        <w:spacing w:line="360" w:lineRule="auto"/>
        <w:ind w:left="720"/>
        <w:rPr>
          <w:rFonts w:cstheme="minorHAnsi"/>
          <w:sz w:val="24"/>
          <w:szCs w:val="24"/>
        </w:rPr>
      </w:pPr>
      <w:r w:rsidRPr="00EF4A36">
        <w:rPr>
          <w:rFonts w:cstheme="minorHAnsi"/>
          <w:b/>
          <w:sz w:val="24"/>
          <w:szCs w:val="24"/>
        </w:rPr>
        <w:t xml:space="preserve">Support from others. </w:t>
      </w:r>
      <w:r w:rsidRPr="00EF4A36">
        <w:rPr>
          <w:rFonts w:cstheme="minorHAnsi"/>
          <w:sz w:val="24"/>
          <w:szCs w:val="24"/>
        </w:rPr>
        <w:t>Creating a ‘personal safety net’ and having support from</w:t>
      </w:r>
    </w:p>
    <w:p w14:paraId="3AE474FB" w14:textId="77777777" w:rsidR="00D40826" w:rsidRDefault="00D47B70" w:rsidP="00D40826">
      <w:pPr>
        <w:spacing w:line="360" w:lineRule="auto"/>
        <w:rPr>
          <w:rFonts w:cstheme="minorHAnsi"/>
          <w:sz w:val="24"/>
          <w:szCs w:val="24"/>
        </w:rPr>
      </w:pPr>
      <w:r w:rsidRPr="00EF4A36">
        <w:rPr>
          <w:rFonts w:cstheme="minorHAnsi"/>
          <w:sz w:val="24"/>
          <w:szCs w:val="24"/>
        </w:rPr>
        <w:t>others enabled patients to ‘hibernate’ and concentrate on getting well (Komatsu et al., 2016).</w:t>
      </w:r>
    </w:p>
    <w:p w14:paraId="1117A20C" w14:textId="7AAC3119" w:rsidR="00D47B70" w:rsidRPr="00EF4A36" w:rsidRDefault="00D47B70" w:rsidP="00D40826">
      <w:pPr>
        <w:spacing w:line="360" w:lineRule="auto"/>
        <w:rPr>
          <w:rFonts w:cstheme="minorHAnsi"/>
          <w:sz w:val="24"/>
          <w:szCs w:val="24"/>
        </w:rPr>
      </w:pPr>
      <w:r w:rsidRPr="00EF4A36">
        <w:rPr>
          <w:rFonts w:cstheme="minorHAnsi"/>
          <w:sz w:val="24"/>
          <w:szCs w:val="24"/>
        </w:rPr>
        <w:t>Family and friends were an important source of support throughout the studies reviewed. However, comments from family and friends could have positive or negative effects on perceptions of safety, by calming or causing worry to the patient (Lasiter, 2011).</w:t>
      </w:r>
    </w:p>
    <w:p w14:paraId="52B07170" w14:textId="77777777" w:rsidR="00D47B70" w:rsidRPr="00EF4A36" w:rsidRDefault="00D47B70" w:rsidP="00B606D8">
      <w:pPr>
        <w:spacing w:line="360" w:lineRule="auto"/>
        <w:rPr>
          <w:rFonts w:cstheme="minorHAnsi"/>
          <w:sz w:val="24"/>
          <w:szCs w:val="24"/>
        </w:rPr>
      </w:pPr>
      <w:r w:rsidRPr="00EF4A36">
        <w:rPr>
          <w:rFonts w:cstheme="minorHAnsi"/>
          <w:sz w:val="24"/>
          <w:szCs w:val="24"/>
        </w:rPr>
        <w:t>Support from healthcare professionals was also important in patients’ safety. This was different from communication, in that the relationship with staff members felt more on a personal level. Examples of this were physical touch such a hug or touch of a hand (Browall et al., 2013; Lyndon et al., 2018), or being listened to, such as within Browall (2013): “The impact of positive feedback and being noticed and listened to by the staff was considered to be crucial for the feeling of being seen as a unique individual and not just a patient.” (p. 6).</w:t>
      </w:r>
      <w:r w:rsidRPr="00EF4A36">
        <w:rPr>
          <w:rFonts w:cstheme="minorHAnsi"/>
          <w:i/>
          <w:sz w:val="24"/>
          <w:szCs w:val="24"/>
        </w:rPr>
        <w:t xml:space="preserve"> </w:t>
      </w:r>
    </w:p>
    <w:p w14:paraId="55FCAFAD" w14:textId="77777777" w:rsidR="00D47B70" w:rsidRPr="00EF4A36" w:rsidRDefault="00D47B70" w:rsidP="00B606D8">
      <w:pPr>
        <w:spacing w:line="360" w:lineRule="auto"/>
        <w:rPr>
          <w:rFonts w:cstheme="minorHAnsi"/>
          <w:i/>
          <w:sz w:val="24"/>
          <w:szCs w:val="24"/>
        </w:rPr>
      </w:pPr>
      <w:r w:rsidRPr="00EF4A36">
        <w:rPr>
          <w:rFonts w:cstheme="minorHAnsi"/>
          <w:sz w:val="24"/>
          <w:szCs w:val="24"/>
        </w:rPr>
        <w:t>Sources of support were also experienced in other ways, such as when depersonalised relationships resulted in patients feeling uncertain: “When providers did not develop relationships and engage with the participants in a more personal way for the birth, participants were left with feelings of uncertainty and disappointment.” (Lyndon et al., 2018, p. 6).</w:t>
      </w:r>
    </w:p>
    <w:p w14:paraId="59EC5F74" w14:textId="77777777" w:rsidR="00D47B70" w:rsidRPr="00EF4A36" w:rsidRDefault="00D47B70" w:rsidP="00B606D8">
      <w:pPr>
        <w:spacing w:line="360" w:lineRule="auto"/>
        <w:rPr>
          <w:rFonts w:cstheme="minorHAnsi"/>
          <w:sz w:val="24"/>
          <w:szCs w:val="24"/>
        </w:rPr>
      </w:pPr>
      <w:r w:rsidRPr="00EF4A36">
        <w:rPr>
          <w:rFonts w:cstheme="minorHAnsi"/>
          <w:sz w:val="24"/>
          <w:szCs w:val="24"/>
        </w:rPr>
        <w:t>Additionally, a belief in religion was seen as a support by some (Hupcey, 2000; Lasiter, 2011), with the sense of safety stemming from trusting in something other than themselves.</w:t>
      </w:r>
    </w:p>
    <w:p w14:paraId="5C16DCA6" w14:textId="77777777" w:rsidR="00D47B70" w:rsidRPr="00EF4A36" w:rsidRDefault="00D47B70" w:rsidP="00B606D8">
      <w:pPr>
        <w:spacing w:line="360" w:lineRule="auto"/>
        <w:ind w:left="720"/>
        <w:rPr>
          <w:rFonts w:cstheme="minorHAnsi"/>
          <w:sz w:val="24"/>
          <w:szCs w:val="24"/>
        </w:rPr>
      </w:pPr>
      <w:r w:rsidRPr="00EF4A36">
        <w:rPr>
          <w:rFonts w:cstheme="minorHAnsi"/>
          <w:b/>
          <w:sz w:val="24"/>
          <w:szCs w:val="24"/>
        </w:rPr>
        <w:t xml:space="preserve">Isolation. </w:t>
      </w:r>
      <w:r w:rsidRPr="00EF4A36">
        <w:rPr>
          <w:rFonts w:cstheme="minorHAnsi"/>
          <w:sz w:val="24"/>
          <w:szCs w:val="24"/>
        </w:rPr>
        <w:t>Effects of being ill left patients isolated physically and emotionally from others,</w:t>
      </w:r>
    </w:p>
    <w:p w14:paraId="67E09BA6" w14:textId="42BF17E8" w:rsidR="00D47B70" w:rsidRPr="00EF4A36" w:rsidRDefault="00D47B70" w:rsidP="00B606D8">
      <w:pPr>
        <w:spacing w:line="360" w:lineRule="auto"/>
        <w:rPr>
          <w:rFonts w:cstheme="minorHAnsi"/>
          <w:sz w:val="24"/>
          <w:szCs w:val="24"/>
        </w:rPr>
      </w:pPr>
      <w:r w:rsidRPr="00EF4A36">
        <w:rPr>
          <w:rFonts w:cstheme="minorHAnsi"/>
          <w:sz w:val="24"/>
          <w:szCs w:val="24"/>
        </w:rPr>
        <w:t>resulting in negative emotions such as depression (Komatsu et al., 2016). Isolation from support networks also impacted feelings of safety, such as when women were not able to have partners present during births (Barkensjo et al., 2018; Larkin et al., 2012).</w:t>
      </w:r>
      <w:r w:rsidR="00FD20A3" w:rsidRPr="00EF4A36">
        <w:rPr>
          <w:rFonts w:cstheme="minorHAnsi"/>
          <w:sz w:val="24"/>
          <w:szCs w:val="24"/>
        </w:rPr>
        <w:t xml:space="preserve"> </w:t>
      </w:r>
      <w:r w:rsidRPr="00EF4A36">
        <w:rPr>
          <w:rFonts w:cstheme="minorHAnsi"/>
          <w:sz w:val="24"/>
          <w:szCs w:val="24"/>
        </w:rPr>
        <w:t>Isolation within the hospital included not feeling safe enough to share experiences, as n</w:t>
      </w:r>
      <w:r w:rsidR="00335490">
        <w:rPr>
          <w:rFonts w:cstheme="minorHAnsi"/>
          <w:sz w:val="24"/>
          <w:szCs w:val="24"/>
        </w:rPr>
        <w:t>oted in Barkensjo et al. (2018)</w:t>
      </w:r>
      <w:r w:rsidRPr="00EF4A36">
        <w:rPr>
          <w:rFonts w:cstheme="minorHAnsi"/>
          <w:sz w:val="24"/>
          <w:szCs w:val="24"/>
        </w:rPr>
        <w:t>, due to women with migrant status feeling unable to speak to healthcare professionals for fear of recrimination.</w:t>
      </w:r>
    </w:p>
    <w:p w14:paraId="2EC01EE0" w14:textId="77777777" w:rsidR="00D47B70" w:rsidRPr="00EF4A36" w:rsidRDefault="00D47B70" w:rsidP="00B606D8">
      <w:pPr>
        <w:spacing w:line="360" w:lineRule="auto"/>
        <w:rPr>
          <w:rFonts w:cstheme="minorHAnsi"/>
          <w:sz w:val="24"/>
          <w:szCs w:val="24"/>
        </w:rPr>
      </w:pPr>
      <w:r w:rsidRPr="00EF4A36">
        <w:rPr>
          <w:rFonts w:cstheme="minorHAnsi"/>
          <w:sz w:val="24"/>
          <w:szCs w:val="24"/>
        </w:rPr>
        <w:t>Isolation was at times self-imposed, as patients did not wish to ‘entertain’ family or visitors (Lasiter, 2011).</w:t>
      </w:r>
    </w:p>
    <w:p w14:paraId="1B6D3C9C" w14:textId="6F07A553" w:rsidR="00D47B70" w:rsidRPr="00EF4A36" w:rsidRDefault="00D47B70" w:rsidP="00B606D8">
      <w:pPr>
        <w:pStyle w:val="Heading3"/>
        <w:spacing w:line="360" w:lineRule="auto"/>
        <w:rPr>
          <w:b/>
          <w:i/>
          <w:color w:val="auto"/>
        </w:rPr>
      </w:pPr>
      <w:bookmarkStart w:id="22" w:name="_Toc140419372"/>
      <w:r w:rsidRPr="00EF4A36">
        <w:rPr>
          <w:rFonts w:asciiTheme="minorHAnsi" w:hAnsiTheme="minorHAnsi"/>
          <w:b/>
          <w:i/>
          <w:color w:val="auto"/>
        </w:rPr>
        <w:lastRenderedPageBreak/>
        <w:t>Control over the situation and self</w:t>
      </w:r>
      <w:bookmarkEnd w:id="22"/>
    </w:p>
    <w:p w14:paraId="48BB0037" w14:textId="11494EB3" w:rsidR="00D47B70" w:rsidRPr="00EF4A36" w:rsidRDefault="00B60FEA" w:rsidP="00B606D8">
      <w:pPr>
        <w:spacing w:line="360" w:lineRule="auto"/>
        <w:rPr>
          <w:rFonts w:cstheme="minorHAnsi"/>
          <w:sz w:val="24"/>
          <w:szCs w:val="24"/>
        </w:rPr>
      </w:pPr>
      <w:r>
        <w:rPr>
          <w:rFonts w:cstheme="minorHAnsi"/>
          <w:sz w:val="24"/>
          <w:szCs w:val="24"/>
        </w:rPr>
        <w:t>This theme contained how a</w:t>
      </w:r>
      <w:r w:rsidR="00D47B70" w:rsidRPr="00EF4A36">
        <w:rPr>
          <w:rFonts w:cstheme="minorHAnsi"/>
          <w:sz w:val="24"/>
          <w:szCs w:val="24"/>
        </w:rPr>
        <w:t xml:space="preserve"> perceived sense of control over the situation and/or </w:t>
      </w:r>
      <w:r w:rsidR="00335490">
        <w:rPr>
          <w:rFonts w:cstheme="minorHAnsi"/>
          <w:sz w:val="24"/>
          <w:szCs w:val="24"/>
        </w:rPr>
        <w:t>self</w:t>
      </w:r>
      <w:r w:rsidR="00D47B70" w:rsidRPr="00EF4A36">
        <w:rPr>
          <w:rFonts w:cstheme="minorHAnsi"/>
          <w:sz w:val="24"/>
          <w:szCs w:val="24"/>
        </w:rPr>
        <w:t xml:space="preserve"> increased feelings of safety for patients. The </w:t>
      </w:r>
      <w:r w:rsidR="00D47B70" w:rsidRPr="00EF4A36" w:rsidDel="00A41E92">
        <w:rPr>
          <w:rFonts w:cstheme="minorHAnsi"/>
          <w:sz w:val="24"/>
          <w:szCs w:val="24"/>
        </w:rPr>
        <w:t>theme of</w:t>
      </w:r>
      <w:r w:rsidR="00335490">
        <w:rPr>
          <w:rFonts w:cstheme="minorHAnsi"/>
          <w:sz w:val="24"/>
          <w:szCs w:val="24"/>
        </w:rPr>
        <w:t xml:space="preserve"> </w:t>
      </w:r>
      <w:r w:rsidR="00D47B70" w:rsidRPr="00EF4A36">
        <w:rPr>
          <w:rFonts w:cstheme="minorHAnsi"/>
          <w:sz w:val="24"/>
          <w:szCs w:val="24"/>
        </w:rPr>
        <w:t>‘Control over the situation and self’ in</w:t>
      </w:r>
      <w:r w:rsidR="00DC64D9">
        <w:rPr>
          <w:rFonts w:cstheme="minorHAnsi"/>
          <w:sz w:val="24"/>
          <w:szCs w:val="24"/>
        </w:rPr>
        <w:t>cluded participants</w:t>
      </w:r>
      <w:r w:rsidR="00335490">
        <w:rPr>
          <w:rFonts w:cstheme="minorHAnsi"/>
          <w:sz w:val="24"/>
          <w:szCs w:val="24"/>
        </w:rPr>
        <w:t>’ experiences</w:t>
      </w:r>
      <w:r w:rsidR="00D47B70" w:rsidRPr="00EF4A36">
        <w:rPr>
          <w:rFonts w:cstheme="minorHAnsi"/>
          <w:sz w:val="24"/>
          <w:szCs w:val="24"/>
        </w:rPr>
        <w:t xml:space="preserve"> of the physical environment (equipment/facilities/sensory aspects), other patients, dependence on others and lack of autonomy.</w:t>
      </w:r>
    </w:p>
    <w:p w14:paraId="49042C20" w14:textId="77777777" w:rsidR="00D47B70" w:rsidRPr="00EF4A36" w:rsidRDefault="00D47B70" w:rsidP="00B606D8">
      <w:pPr>
        <w:spacing w:line="360" w:lineRule="auto"/>
        <w:ind w:left="720"/>
        <w:rPr>
          <w:rFonts w:cstheme="minorHAnsi"/>
          <w:sz w:val="24"/>
          <w:szCs w:val="24"/>
        </w:rPr>
      </w:pPr>
      <w:r w:rsidRPr="00EF4A36">
        <w:rPr>
          <w:rFonts w:cstheme="minorHAnsi"/>
          <w:b/>
          <w:sz w:val="24"/>
          <w:szCs w:val="24"/>
        </w:rPr>
        <w:t xml:space="preserve">Physical environment. </w:t>
      </w:r>
      <w:r w:rsidRPr="00EF4A36">
        <w:rPr>
          <w:rFonts w:cstheme="minorHAnsi"/>
          <w:sz w:val="24"/>
          <w:szCs w:val="24"/>
        </w:rPr>
        <w:t>The physical environment was an aspect that contributed to feelings</w:t>
      </w:r>
    </w:p>
    <w:p w14:paraId="401DA1EA" w14:textId="77777777" w:rsidR="00D47B70" w:rsidRPr="00EF4A36" w:rsidRDefault="00D47B70" w:rsidP="00B606D8">
      <w:pPr>
        <w:spacing w:line="360" w:lineRule="auto"/>
        <w:rPr>
          <w:rFonts w:cstheme="minorHAnsi"/>
          <w:sz w:val="24"/>
          <w:szCs w:val="24"/>
        </w:rPr>
      </w:pPr>
      <w:r w:rsidRPr="00EF4A36">
        <w:rPr>
          <w:rFonts w:cstheme="minorHAnsi"/>
          <w:sz w:val="24"/>
          <w:szCs w:val="24"/>
        </w:rPr>
        <w:t xml:space="preserve">of safety. Being able to see that clinicians were able to work and having medical equipment within site was helpful for patients, for example within Lyndon et al. (2018) “participants noted that “well-equipped” facilities, adequate space for clinicians to work, and proximity to emergency equipment or the operating room contributed to their feelings of safety” (p. 4). </w:t>
      </w:r>
      <w:r w:rsidRPr="00EF4A36">
        <w:rPr>
          <w:rFonts w:cstheme="minorHAnsi"/>
          <w:sz w:val="24"/>
          <w:szCs w:val="24"/>
        </w:rPr>
        <w:tab/>
      </w:r>
      <w:r w:rsidRPr="00EF4A36">
        <w:rPr>
          <w:rFonts w:cstheme="minorHAnsi"/>
          <w:sz w:val="24"/>
          <w:szCs w:val="24"/>
        </w:rPr>
        <w:tab/>
      </w:r>
      <w:r w:rsidRPr="00EF4A36">
        <w:rPr>
          <w:rFonts w:cstheme="minorHAnsi"/>
          <w:sz w:val="24"/>
          <w:szCs w:val="24"/>
        </w:rPr>
        <w:tab/>
      </w:r>
    </w:p>
    <w:p w14:paraId="4BD96320" w14:textId="77777777" w:rsidR="00D47B70" w:rsidRPr="00EF4A36" w:rsidRDefault="00D47B70" w:rsidP="00B606D8">
      <w:pPr>
        <w:spacing w:line="360" w:lineRule="auto"/>
        <w:rPr>
          <w:rFonts w:cstheme="minorHAnsi"/>
          <w:sz w:val="24"/>
          <w:szCs w:val="24"/>
        </w:rPr>
      </w:pPr>
      <w:r w:rsidRPr="00EF4A36">
        <w:rPr>
          <w:rFonts w:cstheme="minorHAnsi"/>
          <w:sz w:val="24"/>
          <w:szCs w:val="24"/>
        </w:rPr>
        <w:t>Medical equipment could also however have a negative effect on perceptions of safety. Routine clinical noises from equipment lead some patients to feeling less safe in the environment due to being experienced as frightening and stressful (Lyndon et al., 2018).</w:t>
      </w:r>
    </w:p>
    <w:p w14:paraId="6DBCA9A6" w14:textId="77777777" w:rsidR="00D47B70" w:rsidRPr="00EF4A36" w:rsidRDefault="00D47B70" w:rsidP="00B606D8">
      <w:pPr>
        <w:spacing w:line="360" w:lineRule="auto"/>
        <w:rPr>
          <w:rFonts w:cstheme="minorHAnsi"/>
          <w:sz w:val="24"/>
          <w:szCs w:val="24"/>
        </w:rPr>
      </w:pPr>
      <w:r w:rsidRPr="00EF4A36">
        <w:rPr>
          <w:rFonts w:cstheme="minorHAnsi"/>
          <w:sz w:val="24"/>
          <w:szCs w:val="24"/>
        </w:rPr>
        <w:t>Inability to control sensory aspects of the environment also contributed to feeling less safe, such as unpleasant smells (Hassel et al., 2016; Lyndon et al., 2018; Worster &amp; Holmes, 2009). Noises and the hospital routines also disturbed patients’ sleep, negatively affecting wellbeing (Worster &amp; Holmes, 2009). However, if the sensory aspects were pleasant, such as soft lighting, this increased feelings of safety (Lyndon et al., 2018).</w:t>
      </w:r>
    </w:p>
    <w:p w14:paraId="79C53C23" w14:textId="77777777" w:rsidR="00D47B70" w:rsidRPr="00EF4A36" w:rsidRDefault="00D47B70" w:rsidP="00B606D8">
      <w:pPr>
        <w:spacing w:line="360" w:lineRule="auto"/>
        <w:ind w:left="720"/>
        <w:rPr>
          <w:rFonts w:cstheme="minorHAnsi"/>
          <w:sz w:val="24"/>
          <w:szCs w:val="24"/>
        </w:rPr>
      </w:pPr>
      <w:r w:rsidRPr="00EF4A36">
        <w:rPr>
          <w:rFonts w:cstheme="minorHAnsi"/>
          <w:b/>
          <w:sz w:val="24"/>
          <w:szCs w:val="24"/>
        </w:rPr>
        <w:t xml:space="preserve">Other patients. </w:t>
      </w:r>
      <w:r w:rsidRPr="00EF4A36">
        <w:rPr>
          <w:rFonts w:cstheme="minorHAnsi"/>
          <w:sz w:val="24"/>
          <w:szCs w:val="24"/>
        </w:rPr>
        <w:t>‘Other patients’ came up within the literature as a factor impacting</w:t>
      </w:r>
    </w:p>
    <w:p w14:paraId="23AB256E" w14:textId="135E5C30" w:rsidR="00D47B70" w:rsidRPr="00EF4A36" w:rsidRDefault="00D47B70" w:rsidP="00B606D8">
      <w:pPr>
        <w:spacing w:line="360" w:lineRule="auto"/>
        <w:rPr>
          <w:rFonts w:cstheme="minorHAnsi"/>
          <w:sz w:val="24"/>
          <w:szCs w:val="24"/>
        </w:rPr>
      </w:pPr>
      <w:r w:rsidRPr="00EF4A36">
        <w:rPr>
          <w:rFonts w:cstheme="minorHAnsi"/>
          <w:sz w:val="24"/>
          <w:szCs w:val="24"/>
        </w:rPr>
        <w:t>patients’ perceptions of safety and one that was beyond the patients’ control. For example, whilst other patients could be a source of support (Barkensjo et al., 2018), this could also be a source of stress for some. Hearing others in pain lead to patients feeling unsafe themselves (Larkin et al., 2012), and having unknown visitors increased anxiety (Hupcey, 2000). Furthermore, seeing other patients acutely unwell increased patients’ awareness of their own conditions, adversely affecting mood (Browall et al., 2013).</w:t>
      </w:r>
    </w:p>
    <w:p w14:paraId="77C7B171" w14:textId="77777777" w:rsidR="00D47B70" w:rsidRPr="00EF4A36" w:rsidRDefault="00D47B70" w:rsidP="00B606D8">
      <w:pPr>
        <w:spacing w:line="360" w:lineRule="auto"/>
        <w:ind w:left="720"/>
        <w:rPr>
          <w:rFonts w:cstheme="minorHAnsi"/>
          <w:sz w:val="24"/>
          <w:szCs w:val="24"/>
        </w:rPr>
      </w:pPr>
      <w:r w:rsidRPr="00EF4A36">
        <w:rPr>
          <w:rFonts w:cstheme="minorHAnsi"/>
          <w:b/>
          <w:sz w:val="24"/>
          <w:szCs w:val="24"/>
        </w:rPr>
        <w:t xml:space="preserve">Dependence on others. </w:t>
      </w:r>
      <w:r w:rsidRPr="00EF4A36">
        <w:rPr>
          <w:rFonts w:cstheme="minorHAnsi"/>
          <w:sz w:val="24"/>
          <w:szCs w:val="24"/>
        </w:rPr>
        <w:t>Dependence on others for basic care needs such as personal</w:t>
      </w:r>
    </w:p>
    <w:p w14:paraId="6F041A10" w14:textId="26035ACE" w:rsidR="00D47B70" w:rsidRPr="00EF4A36" w:rsidRDefault="00D47B70" w:rsidP="00B606D8">
      <w:pPr>
        <w:spacing w:line="360" w:lineRule="auto"/>
        <w:rPr>
          <w:rFonts w:cstheme="minorHAnsi"/>
          <w:sz w:val="24"/>
          <w:szCs w:val="24"/>
        </w:rPr>
      </w:pPr>
      <w:r w:rsidRPr="00EF4A36">
        <w:rPr>
          <w:rFonts w:cstheme="minorHAnsi"/>
          <w:sz w:val="24"/>
          <w:szCs w:val="24"/>
        </w:rPr>
        <w:t>hygiene contributed to patients’ feeling uneasy (Hassel et al., 2016; Worster &amp; Holmes, 2009). This included dependence on medical intervention for basic needs, for example within Worster &amp; Holmes (2009): “The lack of oral fluids and food in the immediate postoperative phase was particularly important resulting in both physical and psychological discomfort” (p. 5).</w:t>
      </w:r>
      <w:r w:rsidR="00FD20A3" w:rsidRPr="00EF4A36">
        <w:rPr>
          <w:rFonts w:cstheme="minorHAnsi"/>
          <w:sz w:val="24"/>
          <w:szCs w:val="24"/>
        </w:rPr>
        <w:t xml:space="preserve"> </w:t>
      </w:r>
      <w:r w:rsidRPr="00EF4A36">
        <w:rPr>
          <w:rFonts w:cstheme="minorHAnsi"/>
          <w:sz w:val="24"/>
          <w:szCs w:val="24"/>
        </w:rPr>
        <w:t xml:space="preserve">The impact of being unable to care for themselves and loss of independence affected patients’ perceptions of safety. “Others had </w:t>
      </w:r>
      <w:r w:rsidRPr="00EF4A36">
        <w:rPr>
          <w:rFonts w:cstheme="minorHAnsi"/>
          <w:sz w:val="24"/>
          <w:szCs w:val="24"/>
        </w:rPr>
        <w:lastRenderedPageBreak/>
        <w:t>more intense feelings of a total loss of independence because they could not care for or make decisions for themselves” (Hupcey, 2000, p. 3).</w:t>
      </w:r>
    </w:p>
    <w:p w14:paraId="50C0BCCA" w14:textId="4E7E6F4B" w:rsidR="00D47B70" w:rsidRPr="00EF4A36" w:rsidRDefault="00D47B70" w:rsidP="000962C9">
      <w:pPr>
        <w:spacing w:line="360" w:lineRule="auto"/>
        <w:ind w:firstLine="720"/>
        <w:rPr>
          <w:rFonts w:cstheme="minorHAnsi"/>
          <w:sz w:val="24"/>
          <w:szCs w:val="24"/>
        </w:rPr>
      </w:pPr>
      <w:r w:rsidRPr="00EF4A36">
        <w:rPr>
          <w:rFonts w:cstheme="minorHAnsi"/>
          <w:b/>
          <w:sz w:val="24"/>
          <w:szCs w:val="24"/>
        </w:rPr>
        <w:t xml:space="preserve">Autonomy. </w:t>
      </w:r>
      <w:r w:rsidRPr="00EF4A36">
        <w:rPr>
          <w:rFonts w:cstheme="minorHAnsi"/>
          <w:sz w:val="24"/>
          <w:szCs w:val="24"/>
        </w:rPr>
        <w:t>Inpatient hospital stays result in having to adhere to the hospital routine, which</w:t>
      </w:r>
      <w:r w:rsidR="009F20F9">
        <w:rPr>
          <w:rFonts w:cstheme="minorHAnsi"/>
          <w:sz w:val="24"/>
          <w:szCs w:val="24"/>
        </w:rPr>
        <w:t xml:space="preserve"> </w:t>
      </w:r>
      <w:r w:rsidRPr="00EF4A36">
        <w:rPr>
          <w:rFonts w:cstheme="minorHAnsi"/>
          <w:sz w:val="24"/>
          <w:szCs w:val="24"/>
        </w:rPr>
        <w:t>was a source of negative feelings for patients, as noted within Browall et al. (2013): “Being forced to adhere to clinic routines - sleeping, eating, and living in close proximity to strangers when you are feeling vulnerable and exposed - was stated by several study participants to be both demanding and demeaning.” (p. 6).</w:t>
      </w:r>
    </w:p>
    <w:p w14:paraId="0D1760A9" w14:textId="075EDA72" w:rsidR="00D47B70" w:rsidRPr="00EF4A36" w:rsidRDefault="00D47B70" w:rsidP="00B606D8">
      <w:pPr>
        <w:spacing w:line="360" w:lineRule="auto"/>
        <w:rPr>
          <w:rFonts w:cstheme="minorHAnsi"/>
          <w:sz w:val="24"/>
          <w:szCs w:val="24"/>
        </w:rPr>
      </w:pPr>
      <w:r w:rsidRPr="00EF4A36">
        <w:rPr>
          <w:rFonts w:cstheme="minorHAnsi"/>
          <w:sz w:val="24"/>
          <w:szCs w:val="24"/>
        </w:rPr>
        <w:t>Having a choice over whether to socialise or not was an important aspect in wellbeing, and could be seen as a positive, for example: “The avail</w:t>
      </w:r>
      <w:r w:rsidR="00B4126D">
        <w:rPr>
          <w:rFonts w:cstheme="minorHAnsi"/>
          <w:sz w:val="24"/>
          <w:szCs w:val="24"/>
        </w:rPr>
        <w:t>ability of single rooms with en-</w:t>
      </w:r>
      <w:r w:rsidRPr="00EF4A36">
        <w:rPr>
          <w:rFonts w:cstheme="minorHAnsi"/>
          <w:sz w:val="24"/>
          <w:szCs w:val="24"/>
        </w:rPr>
        <w:t>suite toilets and showers was perceived by many as being very positive in terms of allowing them to choose to either be alone or socialize with others” (Browall et al., 2013, p. 6). The inability to socialise with family and friends however could attribute to negative feelings, and this was a crossover with the subtheme of ‘support from others’ within Theme 2. Hupcey (2000) noted that being unable to have visitors for more than 10 minutes at a time due to hospital routines negatively affected patients’ wellbeing and therefore psychological safety, and this inability was something that was beyond the patients’ control.</w:t>
      </w:r>
    </w:p>
    <w:p w14:paraId="471F7F0B" w14:textId="1FBBC177" w:rsidR="00D47B70" w:rsidRPr="00EF4A36" w:rsidRDefault="00D47B70" w:rsidP="00B606D8">
      <w:pPr>
        <w:spacing w:line="360" w:lineRule="auto"/>
        <w:rPr>
          <w:rFonts w:cstheme="minorHAnsi"/>
          <w:sz w:val="24"/>
          <w:szCs w:val="24"/>
        </w:rPr>
      </w:pPr>
      <w:r w:rsidRPr="00EF4A36">
        <w:rPr>
          <w:rFonts w:cstheme="minorHAnsi"/>
          <w:sz w:val="24"/>
          <w:szCs w:val="24"/>
        </w:rPr>
        <w:t>Having autonomy or control over certain aspects, such as considering interventions (Larkin et al., 2012), and ‘being informed about alternative options’ (Browall et al., 2013</w:t>
      </w:r>
      <w:r w:rsidR="00F12BD0" w:rsidRPr="00EF4A36">
        <w:rPr>
          <w:rFonts w:cstheme="minorHAnsi"/>
          <w:sz w:val="24"/>
          <w:szCs w:val="24"/>
        </w:rPr>
        <w:t>, p. 6</w:t>
      </w:r>
      <w:r w:rsidRPr="00EF4A36">
        <w:rPr>
          <w:rFonts w:cstheme="minorHAnsi"/>
          <w:sz w:val="24"/>
          <w:szCs w:val="24"/>
        </w:rPr>
        <w:t>) was seen as a positive aspect for patients and valued by them, increasing feelings of safety.</w:t>
      </w:r>
    </w:p>
    <w:p w14:paraId="1E59AF20" w14:textId="77777777" w:rsidR="00D47B70" w:rsidRPr="00EF4A36" w:rsidRDefault="00D47B70" w:rsidP="00B606D8">
      <w:pPr>
        <w:pStyle w:val="Heading2"/>
        <w:spacing w:line="360" w:lineRule="auto"/>
        <w:rPr>
          <w:rFonts w:asciiTheme="minorHAnsi" w:hAnsiTheme="minorHAnsi"/>
          <w:b/>
          <w:color w:val="auto"/>
          <w:sz w:val="24"/>
          <w:szCs w:val="24"/>
        </w:rPr>
      </w:pPr>
      <w:bookmarkStart w:id="23" w:name="_Toc108141113"/>
      <w:bookmarkStart w:id="24" w:name="_Toc132116059"/>
      <w:bookmarkStart w:id="25" w:name="_Toc140419373"/>
      <w:r w:rsidRPr="00EF4A36">
        <w:rPr>
          <w:rFonts w:asciiTheme="minorHAnsi" w:hAnsiTheme="minorHAnsi"/>
          <w:b/>
          <w:color w:val="auto"/>
          <w:sz w:val="24"/>
          <w:szCs w:val="24"/>
        </w:rPr>
        <w:t>Discussion</w:t>
      </w:r>
      <w:bookmarkEnd w:id="23"/>
      <w:bookmarkEnd w:id="24"/>
      <w:bookmarkEnd w:id="25"/>
    </w:p>
    <w:p w14:paraId="28333AF8" w14:textId="6BEDD4E9" w:rsidR="00D47B70" w:rsidRPr="00EF4A36" w:rsidRDefault="00D47B70" w:rsidP="00B606D8">
      <w:pPr>
        <w:spacing w:line="360" w:lineRule="auto"/>
        <w:rPr>
          <w:rFonts w:cstheme="minorHAnsi"/>
          <w:sz w:val="24"/>
          <w:szCs w:val="24"/>
        </w:rPr>
      </w:pPr>
      <w:r w:rsidRPr="00EF4A36">
        <w:rPr>
          <w:rFonts w:cstheme="minorHAnsi"/>
          <w:sz w:val="24"/>
          <w:szCs w:val="24"/>
        </w:rPr>
        <w:t>The concept of safety is complex and highly individualised. Within the studies analysed, a predetermined definition of safety was not provided for the participants; instead, open-ended interviews sought to elicit what the patient would define as safety. Rather than a single definition, safety appears to be more of a collection of factors; this review suggested information sharing, support from others, autonomy and staff presence to be amongst some of the factors affecting perceptions of safety. This is in-line with previous reviews on patient safety</w:t>
      </w:r>
      <w:r w:rsidR="0092758B">
        <w:rPr>
          <w:rFonts w:cstheme="minorHAnsi"/>
          <w:sz w:val="24"/>
          <w:szCs w:val="24"/>
        </w:rPr>
        <w:t xml:space="preserve"> which suggest nursing care, having relatives present and availability and visibility of technology such as monitoring machines</w:t>
      </w:r>
      <w:r w:rsidRPr="00EF4A36">
        <w:rPr>
          <w:rFonts w:cstheme="minorHAnsi"/>
          <w:sz w:val="24"/>
          <w:szCs w:val="24"/>
        </w:rPr>
        <w:t xml:space="preserve"> to be key factors </w:t>
      </w:r>
      <w:r w:rsidR="0092758B">
        <w:rPr>
          <w:rFonts w:cstheme="minorHAnsi"/>
          <w:sz w:val="24"/>
          <w:szCs w:val="24"/>
        </w:rPr>
        <w:t xml:space="preserve">in feelings of safety </w:t>
      </w:r>
      <w:r w:rsidRPr="00EF4A36">
        <w:rPr>
          <w:rFonts w:cstheme="minorHAnsi"/>
          <w:sz w:val="24"/>
          <w:szCs w:val="24"/>
        </w:rPr>
        <w:t>(Wassenaar et al., 2014</w:t>
      </w:r>
      <w:r w:rsidR="0092758B">
        <w:rPr>
          <w:rFonts w:cstheme="minorHAnsi"/>
          <w:sz w:val="24"/>
          <w:szCs w:val="24"/>
        </w:rPr>
        <w:t>; Wassenaar et al., 2015</w:t>
      </w:r>
      <w:r w:rsidRPr="00EF4A36">
        <w:rPr>
          <w:rFonts w:cstheme="minorHAnsi"/>
          <w:sz w:val="24"/>
          <w:szCs w:val="24"/>
        </w:rPr>
        <w:t>), as well as the review by Kenward et al. (2017), which highlighted the key themes of loss of control, staff presence and information and communication. However, this review also highlighted the importance of support from others, such as family and friends, on patients’ perceptions of safety. Given the recent COVID-19 pandemic and visitations from family and friends being limited for patients, this finding is further supported by Hugeli</w:t>
      </w:r>
      <w:r w:rsidR="00E6767D">
        <w:rPr>
          <w:rFonts w:cstheme="minorHAnsi"/>
          <w:sz w:val="24"/>
          <w:szCs w:val="24"/>
        </w:rPr>
        <w:t>u</w:t>
      </w:r>
      <w:r w:rsidRPr="00EF4A36">
        <w:rPr>
          <w:rFonts w:cstheme="minorHAnsi"/>
          <w:sz w:val="24"/>
          <w:szCs w:val="24"/>
        </w:rPr>
        <w:t xml:space="preserve">s et al.’s (2021) integrative review  of the effects of limited visitations within hospital, with loneliness and depression being psychological effects of this. </w:t>
      </w:r>
    </w:p>
    <w:p w14:paraId="782FBE39" w14:textId="2533E351" w:rsidR="00DC01B0" w:rsidRPr="00EF4A36" w:rsidRDefault="00DC01B0" w:rsidP="00B606D8">
      <w:pPr>
        <w:spacing w:line="360" w:lineRule="auto"/>
        <w:rPr>
          <w:rFonts w:cstheme="minorHAnsi"/>
          <w:sz w:val="24"/>
          <w:szCs w:val="24"/>
        </w:rPr>
      </w:pPr>
      <w:r w:rsidRPr="00EF4A36">
        <w:rPr>
          <w:rFonts w:cstheme="minorHAnsi"/>
          <w:sz w:val="24"/>
          <w:szCs w:val="24"/>
        </w:rPr>
        <w:lastRenderedPageBreak/>
        <w:t xml:space="preserve">The three themes and ten subthemes highlighted some factors patients find affect their perceptions of safety when in inpatient hospital care. The main </w:t>
      </w:r>
      <w:r w:rsidRPr="00EF4A36" w:rsidDel="003240C3">
        <w:rPr>
          <w:rFonts w:cstheme="minorHAnsi"/>
          <w:sz w:val="24"/>
          <w:szCs w:val="24"/>
        </w:rPr>
        <w:t xml:space="preserve">theme </w:t>
      </w:r>
      <w:r w:rsidRPr="00EF4A36">
        <w:rPr>
          <w:rFonts w:cstheme="minorHAnsi"/>
          <w:sz w:val="24"/>
          <w:szCs w:val="24"/>
        </w:rPr>
        <w:t>findings of ‘Communication With Staff’, ‘Connection And The Effects of This’ and ‘Control Over The Situation and Self’ serve as starting points for considerations for applications to clinical practice into what affects an individual’s perceptions of safety within physical health hospitals.</w:t>
      </w:r>
    </w:p>
    <w:p w14:paraId="5069FB1C" w14:textId="05084030" w:rsidR="00D47B70" w:rsidRPr="00EF4A36" w:rsidRDefault="00D47B70" w:rsidP="00B606D8">
      <w:pPr>
        <w:spacing w:line="360" w:lineRule="auto"/>
        <w:rPr>
          <w:rFonts w:cstheme="minorHAnsi"/>
          <w:sz w:val="24"/>
          <w:szCs w:val="24"/>
        </w:rPr>
      </w:pPr>
      <w:r w:rsidRPr="00EF4A36">
        <w:rPr>
          <w:rFonts w:cstheme="minorHAnsi"/>
          <w:sz w:val="24"/>
          <w:szCs w:val="24"/>
        </w:rPr>
        <w:t xml:space="preserve">The </w:t>
      </w:r>
      <w:r w:rsidRPr="00EF4A36" w:rsidDel="009D7DD0">
        <w:rPr>
          <w:rFonts w:cstheme="minorHAnsi"/>
          <w:sz w:val="24"/>
          <w:szCs w:val="24"/>
        </w:rPr>
        <w:t xml:space="preserve">theme </w:t>
      </w:r>
      <w:r w:rsidRPr="00EF4A36">
        <w:rPr>
          <w:rFonts w:cstheme="minorHAnsi"/>
          <w:sz w:val="24"/>
          <w:szCs w:val="24"/>
        </w:rPr>
        <w:t xml:space="preserve">findings within this review were also in-line with research from </w:t>
      </w:r>
      <w:r w:rsidR="00735EDA">
        <w:rPr>
          <w:rFonts w:cstheme="minorHAnsi"/>
          <w:sz w:val="24"/>
          <w:szCs w:val="24"/>
        </w:rPr>
        <w:t>mental health</w:t>
      </w:r>
      <w:r w:rsidR="00735EDA" w:rsidRPr="00EF4A36">
        <w:rPr>
          <w:rFonts w:cstheme="minorHAnsi"/>
          <w:sz w:val="24"/>
          <w:szCs w:val="24"/>
        </w:rPr>
        <w:t xml:space="preserve"> </w:t>
      </w:r>
      <w:r w:rsidRPr="00EF4A36">
        <w:rPr>
          <w:rFonts w:cstheme="minorHAnsi"/>
          <w:sz w:val="24"/>
          <w:szCs w:val="24"/>
        </w:rPr>
        <w:t xml:space="preserve">healthcare, which suggests help, safety and power to be key </w:t>
      </w:r>
      <w:r w:rsidRPr="00EF4A36" w:rsidDel="009D7DD0">
        <w:rPr>
          <w:rFonts w:cstheme="minorHAnsi"/>
          <w:sz w:val="24"/>
          <w:szCs w:val="24"/>
        </w:rPr>
        <w:t xml:space="preserve">themes </w:t>
      </w:r>
      <w:r w:rsidR="00E6767D">
        <w:rPr>
          <w:rFonts w:cstheme="minorHAnsi"/>
          <w:sz w:val="24"/>
          <w:szCs w:val="24"/>
        </w:rPr>
        <w:t xml:space="preserve">implications </w:t>
      </w:r>
      <w:r w:rsidRPr="00EF4A36" w:rsidDel="009D7DD0">
        <w:rPr>
          <w:rFonts w:cstheme="minorHAnsi"/>
          <w:sz w:val="24"/>
          <w:szCs w:val="24"/>
        </w:rPr>
        <w:t>in</w:t>
      </w:r>
      <w:r w:rsidRPr="00EF4A36">
        <w:rPr>
          <w:rFonts w:cstheme="minorHAnsi"/>
          <w:sz w:val="24"/>
          <w:szCs w:val="24"/>
        </w:rPr>
        <w:t xml:space="preserve"> ensuring patients’ perceptions of safety (Stenhouse, 2013); for example, having a male nurse on shift was noted to increase feelings of being protected and feeling safe for patients within an in-patient psychiatric setting. This suggests that although these are different settings with different patient needs, there are common factors contributing to patient perceptions of safety.</w:t>
      </w:r>
    </w:p>
    <w:p w14:paraId="0CD331CC" w14:textId="5BF46CBE" w:rsidR="00D47B70" w:rsidRPr="00EF4A36" w:rsidRDefault="00D47B70" w:rsidP="00B606D8">
      <w:pPr>
        <w:spacing w:line="360" w:lineRule="auto"/>
        <w:rPr>
          <w:rFonts w:cstheme="minorHAnsi"/>
          <w:sz w:val="24"/>
          <w:szCs w:val="24"/>
        </w:rPr>
      </w:pPr>
      <w:r w:rsidRPr="00EF4A36">
        <w:rPr>
          <w:rFonts w:cstheme="minorHAnsi"/>
          <w:sz w:val="24"/>
          <w:szCs w:val="24"/>
        </w:rPr>
        <w:t xml:space="preserve"> </w:t>
      </w:r>
      <w:r w:rsidR="002B2BC8" w:rsidRPr="00EF4A36">
        <w:rPr>
          <w:rFonts w:cstheme="minorHAnsi"/>
          <w:sz w:val="24"/>
          <w:szCs w:val="24"/>
        </w:rPr>
        <w:t>‘S</w:t>
      </w:r>
      <w:r w:rsidRPr="00EF4A36">
        <w:rPr>
          <w:rFonts w:cstheme="minorHAnsi"/>
          <w:sz w:val="24"/>
          <w:szCs w:val="24"/>
        </w:rPr>
        <w:t>taff attitude’ towards patients and their work c</w:t>
      </w:r>
      <w:r w:rsidR="002B2BC8" w:rsidRPr="00EF4A36">
        <w:rPr>
          <w:rFonts w:cstheme="minorHAnsi"/>
          <w:sz w:val="24"/>
          <w:szCs w:val="24"/>
        </w:rPr>
        <w:t>ontributed to patient perception of safety.</w:t>
      </w:r>
      <w:r w:rsidRPr="00EF4A36">
        <w:rPr>
          <w:rFonts w:cstheme="minorHAnsi"/>
          <w:sz w:val="24"/>
          <w:szCs w:val="24"/>
        </w:rPr>
        <w:t xml:space="preserve"> Although staff work in the hospital every day, it seems important for staff to be aware of the impact of their behaviours, body language and discussions may have on the patients’ wellbeing and sense of safety. This is particularly pertinent in a time of high workloads and burnout amongst healthcare professionals since the pandemic (Gualano et al., 2021), and serves as evidence for wider management systems to acknowledge the impact of stress on not only the workers themselves, but the patients they are caring for. Increasing support for staff may benefit staff wellbeing and therefore patient care, and this would require organisational as well as individual interventions (Morse et al., 2012; Litam &amp; Balkin, 2021). </w:t>
      </w:r>
      <w:r w:rsidR="00BF7B56">
        <w:rPr>
          <w:rFonts w:cstheme="minorHAnsi"/>
          <w:sz w:val="24"/>
          <w:szCs w:val="24"/>
        </w:rPr>
        <w:t xml:space="preserve">Within busy healthcare systems, staff members must be supported to do their work effectively by strong organisational management. Smaller examples of increasing wellbeing </w:t>
      </w:r>
      <w:r w:rsidR="00A12EF1">
        <w:rPr>
          <w:rFonts w:cstheme="minorHAnsi"/>
          <w:sz w:val="24"/>
          <w:szCs w:val="24"/>
        </w:rPr>
        <w:t>could include reflective practice opportunities, as well as establishing a culture of taking breaks.</w:t>
      </w:r>
    </w:p>
    <w:p w14:paraId="1D2A23AC" w14:textId="28932524" w:rsidR="00D47B70" w:rsidRPr="00EF4A36" w:rsidRDefault="00D47B70" w:rsidP="00B606D8">
      <w:pPr>
        <w:spacing w:line="360" w:lineRule="auto"/>
        <w:rPr>
          <w:rFonts w:cstheme="minorHAnsi"/>
          <w:sz w:val="24"/>
          <w:szCs w:val="24"/>
        </w:rPr>
      </w:pPr>
      <w:r w:rsidRPr="00EF4A36">
        <w:rPr>
          <w:rFonts w:cstheme="minorHAnsi"/>
          <w:sz w:val="24"/>
          <w:szCs w:val="24"/>
        </w:rPr>
        <w:t xml:space="preserve">Staff presence and consistency was a key </w:t>
      </w:r>
      <w:r w:rsidRPr="00EF4A36" w:rsidDel="00691D44">
        <w:rPr>
          <w:rFonts w:cstheme="minorHAnsi"/>
          <w:sz w:val="24"/>
          <w:szCs w:val="24"/>
        </w:rPr>
        <w:t>subtheme</w:t>
      </w:r>
      <w:r w:rsidR="006362C3" w:rsidRPr="00EF4A36">
        <w:rPr>
          <w:rFonts w:cstheme="minorHAnsi"/>
          <w:sz w:val="24"/>
          <w:szCs w:val="24"/>
        </w:rPr>
        <w:t xml:space="preserve"> </w:t>
      </w:r>
      <w:r w:rsidRPr="00EF4A36">
        <w:rPr>
          <w:rFonts w:cstheme="minorHAnsi"/>
          <w:sz w:val="24"/>
          <w:szCs w:val="24"/>
        </w:rPr>
        <w:t xml:space="preserve">element </w:t>
      </w:r>
      <w:r w:rsidRPr="00EF4A36" w:rsidDel="00691D44">
        <w:rPr>
          <w:rFonts w:cstheme="minorHAnsi"/>
          <w:sz w:val="24"/>
          <w:szCs w:val="24"/>
        </w:rPr>
        <w:t xml:space="preserve">within </w:t>
      </w:r>
      <w:r w:rsidRPr="00EF4A36">
        <w:rPr>
          <w:rFonts w:cstheme="minorHAnsi"/>
          <w:sz w:val="24"/>
          <w:szCs w:val="24"/>
        </w:rPr>
        <w:t xml:space="preserve">‘Communication </w:t>
      </w:r>
      <w:r w:rsidR="00B4126D" w:rsidRPr="00EF4A36">
        <w:rPr>
          <w:rFonts w:cstheme="minorHAnsi"/>
          <w:sz w:val="24"/>
          <w:szCs w:val="24"/>
        </w:rPr>
        <w:t>with</w:t>
      </w:r>
      <w:r w:rsidRPr="00EF4A36">
        <w:rPr>
          <w:rFonts w:cstheme="minorHAnsi"/>
          <w:sz w:val="24"/>
          <w:szCs w:val="24"/>
        </w:rPr>
        <w:t xml:space="preserve"> Staff’. Patients expressed staff not knowing them or their circumstances, and feeling unsafe if they had unknown healthcare workers. Consistency of staff is not always possible within healthcare, therefore making effective and timely information sharing about patients’ specific care needs even more pertinent for patients to feel safe. Information sharing with key people such as family and friends, and in a variety of mediums, enhanced safety for patients with the knowledge that others could relay the information and ask questions</w:t>
      </w:r>
      <w:r w:rsidR="00735EDA">
        <w:rPr>
          <w:rFonts w:cstheme="minorHAnsi"/>
          <w:sz w:val="24"/>
          <w:szCs w:val="24"/>
        </w:rPr>
        <w:t xml:space="preserve"> on their behalf?</w:t>
      </w:r>
      <w:r w:rsidRPr="00EF4A36">
        <w:rPr>
          <w:rFonts w:cstheme="minorHAnsi"/>
          <w:sz w:val="24"/>
          <w:szCs w:val="24"/>
        </w:rPr>
        <w:t>. This is mirrored in other research such as preferences for information sharing with family and friends in older patients (Crotty et al., 2015). It must be considered, however, that this is not always standard practice due to various factors such as time constraints on the ward, and must always be patient-led, to ensure autonomy and privacy for the patient involved.</w:t>
      </w:r>
    </w:p>
    <w:p w14:paraId="74A738AD" w14:textId="77777777" w:rsidR="00D47B70" w:rsidRPr="00EF4A36" w:rsidRDefault="00D47B70" w:rsidP="00B606D8">
      <w:pPr>
        <w:spacing w:line="360" w:lineRule="auto"/>
        <w:rPr>
          <w:rFonts w:cstheme="minorHAnsi"/>
          <w:sz w:val="24"/>
          <w:szCs w:val="24"/>
        </w:rPr>
      </w:pPr>
      <w:r w:rsidRPr="00EF4A36">
        <w:rPr>
          <w:rFonts w:cstheme="minorHAnsi"/>
          <w:sz w:val="24"/>
          <w:szCs w:val="24"/>
        </w:rPr>
        <w:lastRenderedPageBreak/>
        <w:t xml:space="preserve">‘Connection and the Effects of This’ as a theme highlighted the importance of social support for the patients in hospital. This social support, from friends, family, other patients or trusted healthcare staff, gave patients encouragement and a sense of safety. Isolation, although not necessarily a negative concept, can cause patients to feel a lack of connection to others and feel unsafe, such as in the case of isolation for infection control purposes such as MRSA (Barratt et al., 2010). For some patients, the isolation can be welcomed and increase feelings of safety. Therefore, it must be considered that some aspects of patients’ perceptions of safety are dependent on the individual and any adjustments must be person-centred. Any adjustments must also adhere to what is possible within healthcare settings on a practical level. </w:t>
      </w:r>
    </w:p>
    <w:p w14:paraId="4E3631B8" w14:textId="75B83025" w:rsidR="00D47B70" w:rsidRPr="00EF4A36" w:rsidRDefault="00D47B70" w:rsidP="00B606D8">
      <w:pPr>
        <w:spacing w:line="360" w:lineRule="auto"/>
        <w:rPr>
          <w:rFonts w:cstheme="minorHAnsi"/>
          <w:sz w:val="24"/>
          <w:szCs w:val="24"/>
        </w:rPr>
      </w:pPr>
      <w:r w:rsidRPr="00EF4A36">
        <w:rPr>
          <w:rFonts w:cstheme="minorHAnsi"/>
          <w:sz w:val="24"/>
          <w:szCs w:val="24"/>
        </w:rPr>
        <w:t>When in hospital, whether expected or not, a patient</w:t>
      </w:r>
      <w:r w:rsidR="00735EDA">
        <w:rPr>
          <w:rFonts w:cstheme="minorHAnsi"/>
          <w:sz w:val="24"/>
          <w:szCs w:val="24"/>
        </w:rPr>
        <w:t>’</w:t>
      </w:r>
      <w:r w:rsidRPr="00EF4A36">
        <w:rPr>
          <w:rFonts w:cstheme="minorHAnsi"/>
          <w:sz w:val="24"/>
          <w:szCs w:val="24"/>
        </w:rPr>
        <w:t xml:space="preserve">s perception of control in the situation affected their feelings of safety. The physical environment could promote feelings of safety or of unease in a patient. Being aware of the aspects that affect patients’ perceptions of safety, such as unpleasant smells (sensory environments), could be simple ways for hospitals to adapt to be more comfortable and safer for patients. The subtheme of ‘other patients’ highlighted vulnerability of patients sharing space with unknown others and their visitors, and the threats to privacy, dignity and personal safety that this may hold. Although private rooms and en-suites were contributing factors to feeling more in control of the environment and therefore safer, this must also be balanced with not isolating patients and also the practicalities of providing such spaces for each patient. </w:t>
      </w:r>
    </w:p>
    <w:p w14:paraId="101E36D7" w14:textId="77777777" w:rsidR="00D47B70" w:rsidRPr="00EF4A36" w:rsidRDefault="00D47B70" w:rsidP="00B606D8">
      <w:pPr>
        <w:pStyle w:val="Heading3"/>
        <w:spacing w:line="360" w:lineRule="auto"/>
        <w:rPr>
          <w:b/>
          <w:i/>
          <w:color w:val="auto"/>
        </w:rPr>
      </w:pPr>
      <w:bookmarkStart w:id="26" w:name="_Toc140419374"/>
      <w:r w:rsidRPr="00EF4A36">
        <w:rPr>
          <w:rFonts w:asciiTheme="minorHAnsi" w:hAnsiTheme="minorHAnsi"/>
          <w:b/>
          <w:i/>
          <w:color w:val="auto"/>
        </w:rPr>
        <w:t>Strengths and limitations of the review</w:t>
      </w:r>
      <w:bookmarkEnd w:id="26"/>
    </w:p>
    <w:p w14:paraId="722A8528" w14:textId="2ED2E492" w:rsidR="00D47B70" w:rsidRPr="00EF4A36" w:rsidRDefault="00D47B70" w:rsidP="00B606D8">
      <w:pPr>
        <w:spacing w:line="360" w:lineRule="auto"/>
        <w:rPr>
          <w:rFonts w:cstheme="minorHAnsi"/>
          <w:sz w:val="24"/>
          <w:szCs w:val="24"/>
        </w:rPr>
      </w:pPr>
      <w:r w:rsidRPr="00EF4A36">
        <w:rPr>
          <w:rFonts w:cstheme="minorHAnsi"/>
          <w:sz w:val="24"/>
          <w:szCs w:val="24"/>
        </w:rPr>
        <w:t>When considering a literature review, it is important to note that the literature found and included is in itself implicitly bias, due to publication bias. Studies with more positive findings are more likely to be published, and within qualitative studies, research can be susceptible to similar biases in that studies with minimal or less profound results are unlikely to be published than more positive ones (Petticrew et al., 2008). A lack of rigour within methodology therefore affecting replicability can be an issue within qualitative studies (Smith &amp; Noble, 2014). An attempt to counteract the publication bias was made through searching through grey literature and Ethos, however for thi</w:t>
      </w:r>
      <w:r w:rsidR="000733A3">
        <w:rPr>
          <w:rFonts w:cstheme="minorHAnsi"/>
          <w:sz w:val="24"/>
          <w:szCs w:val="24"/>
        </w:rPr>
        <w:t>s review, there were no relevant pieces of research fr</w:t>
      </w:r>
      <w:r w:rsidRPr="00EF4A36">
        <w:rPr>
          <w:rFonts w:cstheme="minorHAnsi"/>
          <w:sz w:val="24"/>
          <w:szCs w:val="24"/>
        </w:rPr>
        <w:t xml:space="preserve">om these searches. It must also be considered that the thematic synthesis was conducted from the quotations provided within the papers reviewed, and therefore may be subject to some publication bias from the authors in regards to which quotes were chosen to support their themes. </w:t>
      </w:r>
      <w:r w:rsidR="003601FE">
        <w:rPr>
          <w:rFonts w:cstheme="minorHAnsi"/>
          <w:sz w:val="24"/>
          <w:szCs w:val="24"/>
        </w:rPr>
        <w:t>T</w:t>
      </w:r>
      <w:r w:rsidR="00BF7B56">
        <w:rPr>
          <w:rFonts w:cstheme="minorHAnsi"/>
          <w:sz w:val="24"/>
          <w:szCs w:val="24"/>
        </w:rPr>
        <w:t>here is also a</w:t>
      </w:r>
      <w:r w:rsidR="003601FE">
        <w:rPr>
          <w:rFonts w:cstheme="minorHAnsi"/>
          <w:sz w:val="24"/>
          <w:szCs w:val="24"/>
        </w:rPr>
        <w:t xml:space="preserve"> limitation within the review that the papers were only sought and selected by one researcher</w:t>
      </w:r>
      <w:r w:rsidR="00BF7B56">
        <w:rPr>
          <w:rFonts w:cstheme="minorHAnsi"/>
          <w:sz w:val="24"/>
          <w:szCs w:val="24"/>
        </w:rPr>
        <w:t xml:space="preserve">; more researchers conducting the review may have given more opportunity for reflection on findings. </w:t>
      </w:r>
    </w:p>
    <w:p w14:paraId="6443526E" w14:textId="5BD57E1C" w:rsidR="00D47B70" w:rsidRPr="00EF4A36" w:rsidRDefault="00D47B70" w:rsidP="00B606D8">
      <w:pPr>
        <w:spacing w:line="360" w:lineRule="auto"/>
        <w:rPr>
          <w:rFonts w:cstheme="minorHAnsi"/>
          <w:sz w:val="24"/>
          <w:szCs w:val="24"/>
        </w:rPr>
      </w:pPr>
      <w:r w:rsidRPr="00EF4A36">
        <w:rPr>
          <w:rFonts w:cstheme="minorHAnsi"/>
          <w:sz w:val="24"/>
          <w:szCs w:val="24"/>
        </w:rPr>
        <w:lastRenderedPageBreak/>
        <w:t xml:space="preserve">It must also be considered that within this current review, there is little diversity amongst the studies, with all except one of the studies being conducted in Western countries with a majority white </w:t>
      </w:r>
      <w:r w:rsidRPr="00EF4A36" w:rsidDel="00691D44">
        <w:rPr>
          <w:rFonts w:cstheme="minorHAnsi"/>
          <w:sz w:val="24"/>
          <w:szCs w:val="24"/>
        </w:rPr>
        <w:t xml:space="preserve">study </w:t>
      </w:r>
      <w:r w:rsidRPr="00EF4A36">
        <w:rPr>
          <w:rFonts w:cstheme="minorHAnsi"/>
          <w:sz w:val="24"/>
          <w:szCs w:val="24"/>
        </w:rPr>
        <w:t>parti</w:t>
      </w:r>
      <w:r w:rsidR="000962C9">
        <w:rPr>
          <w:rFonts w:cstheme="minorHAnsi"/>
          <w:sz w:val="24"/>
          <w:szCs w:val="24"/>
        </w:rPr>
        <w:t>ci</w:t>
      </w:r>
      <w:r w:rsidRPr="00EF4A36">
        <w:rPr>
          <w:rFonts w:cstheme="minorHAnsi"/>
          <w:sz w:val="24"/>
          <w:szCs w:val="24"/>
        </w:rPr>
        <w:t>pant population. This may affect generalisability to other countries or populations. Highlighting these study demographics within the study table (Table 2) was a conscious choice to bring awareness to this bias</w:t>
      </w:r>
      <w:r w:rsidR="002B2BC8" w:rsidRPr="00EF4A36">
        <w:rPr>
          <w:rFonts w:cstheme="minorHAnsi"/>
          <w:sz w:val="24"/>
          <w:szCs w:val="24"/>
        </w:rPr>
        <w:t xml:space="preserve"> to help highlight inequalities in health research</w:t>
      </w:r>
      <w:r w:rsidRPr="00EF4A36">
        <w:rPr>
          <w:rFonts w:cstheme="minorHAnsi"/>
          <w:sz w:val="24"/>
          <w:szCs w:val="24"/>
        </w:rPr>
        <w:t xml:space="preserve">. Demographics on socio-economic status and cultures could also be considered to improve generalisability, however often this information is not reported within studies. Barkensjo et al.’s (2018) study included within the review goes some way to considering perceptions of safety for patients from marginalised groups, however this was only one out of 11 included studies focusing on this. </w:t>
      </w:r>
    </w:p>
    <w:p w14:paraId="05BE2C64" w14:textId="7D242F8F" w:rsidR="00D47B70" w:rsidRPr="00EF4A36" w:rsidRDefault="00D47B70" w:rsidP="00B606D8">
      <w:pPr>
        <w:spacing w:line="360" w:lineRule="auto"/>
        <w:rPr>
          <w:rFonts w:cstheme="minorHAnsi"/>
          <w:sz w:val="24"/>
          <w:szCs w:val="24"/>
        </w:rPr>
      </w:pPr>
      <w:r w:rsidRPr="00EF4A36">
        <w:rPr>
          <w:rFonts w:cstheme="minorHAnsi"/>
          <w:sz w:val="24"/>
          <w:szCs w:val="24"/>
        </w:rPr>
        <w:t xml:space="preserve">Threats to psychological safety may be perceived differently by different ethnicities due to issues such as systemic racism. Although not included within the study due to not meeting the inclusion criteria of being within a hospital setting, Bruce et al.’s (2022) findings noted injured Black men </w:t>
      </w:r>
      <w:r w:rsidR="001B7B15">
        <w:rPr>
          <w:rFonts w:cstheme="minorHAnsi"/>
          <w:sz w:val="24"/>
          <w:szCs w:val="24"/>
        </w:rPr>
        <w:t xml:space="preserve">accessing trauma centres </w:t>
      </w:r>
      <w:r w:rsidRPr="00EF4A36">
        <w:rPr>
          <w:rFonts w:cstheme="minorHAnsi"/>
          <w:sz w:val="24"/>
          <w:szCs w:val="24"/>
        </w:rPr>
        <w:t xml:space="preserve">experienced stigma from and perceived healthcare workers to be less empathetic due to the ‘mechanism of their injuries and their identity as Black men’. </w:t>
      </w:r>
    </w:p>
    <w:p w14:paraId="6BB9B76A" w14:textId="474DD138" w:rsidR="00D47B70" w:rsidRPr="00EF4A36" w:rsidRDefault="00D47B70" w:rsidP="00B606D8">
      <w:pPr>
        <w:spacing w:line="360" w:lineRule="auto"/>
        <w:rPr>
          <w:rFonts w:cstheme="minorHAnsi"/>
          <w:sz w:val="24"/>
          <w:szCs w:val="24"/>
        </w:rPr>
      </w:pPr>
      <w:r w:rsidRPr="00EF4A36">
        <w:rPr>
          <w:rFonts w:cstheme="minorHAnsi"/>
          <w:sz w:val="24"/>
          <w:szCs w:val="24"/>
        </w:rPr>
        <w:t>This also raises the issue of how other marginalised groups may experience safety wi</w:t>
      </w:r>
      <w:r w:rsidR="0037425A">
        <w:rPr>
          <w:rFonts w:cstheme="minorHAnsi"/>
          <w:sz w:val="24"/>
          <w:szCs w:val="24"/>
        </w:rPr>
        <w:t>thin hospital settings. Mikkelse</w:t>
      </w:r>
      <w:r w:rsidRPr="00EF4A36">
        <w:rPr>
          <w:rFonts w:cstheme="minorHAnsi"/>
          <w:sz w:val="24"/>
          <w:szCs w:val="24"/>
        </w:rPr>
        <w:t>n et al. (2015) conducted a qualitative study on</w:t>
      </w:r>
      <w:r w:rsidR="00D47842" w:rsidRPr="00D47842">
        <w:rPr>
          <w:rFonts w:cstheme="minorHAnsi"/>
          <w:sz w:val="24"/>
          <w:szCs w:val="24"/>
        </w:rPr>
        <w:t xml:space="preserve"> </w:t>
      </w:r>
      <w:r w:rsidR="00D47842" w:rsidRPr="00EF4A36">
        <w:rPr>
          <w:rFonts w:cstheme="minorHAnsi"/>
          <w:sz w:val="24"/>
          <w:szCs w:val="24"/>
        </w:rPr>
        <w:t>patients</w:t>
      </w:r>
      <w:r w:rsidR="00D47842">
        <w:rPr>
          <w:rFonts w:cstheme="minorHAnsi"/>
          <w:sz w:val="24"/>
          <w:szCs w:val="24"/>
        </w:rPr>
        <w:t xml:space="preserve"> with</w:t>
      </w:r>
      <w:r w:rsidRPr="00EF4A36">
        <w:rPr>
          <w:rFonts w:cstheme="minorHAnsi"/>
          <w:sz w:val="24"/>
          <w:szCs w:val="24"/>
        </w:rPr>
        <w:t xml:space="preserve"> alcoholic liver disease</w:t>
      </w:r>
      <w:r w:rsidR="00D47842">
        <w:rPr>
          <w:rFonts w:cstheme="minorHAnsi"/>
          <w:sz w:val="24"/>
          <w:szCs w:val="24"/>
        </w:rPr>
        <w:t xml:space="preserve"> and their </w:t>
      </w:r>
      <w:r w:rsidRPr="00EF4A36">
        <w:rPr>
          <w:rFonts w:cstheme="minorHAnsi"/>
          <w:sz w:val="24"/>
          <w:szCs w:val="24"/>
        </w:rPr>
        <w:t xml:space="preserve">limits and supports following surgery. The predominant theme amongst interviews was ‘Struggle for preservation of identity as a significant individual’, suggesting stigma and preconceived bias amongst healthcare professionals and within society to affect a patient’s care. </w:t>
      </w:r>
    </w:p>
    <w:p w14:paraId="4EBE5B76" w14:textId="1EE566C7" w:rsidR="00D47B70" w:rsidRPr="00EF4A36" w:rsidRDefault="00D47B70" w:rsidP="00B606D8">
      <w:pPr>
        <w:spacing w:line="360" w:lineRule="auto"/>
        <w:rPr>
          <w:rFonts w:cstheme="minorHAnsi"/>
          <w:sz w:val="24"/>
          <w:szCs w:val="24"/>
        </w:rPr>
      </w:pPr>
      <w:r w:rsidRPr="00EF4A36">
        <w:rPr>
          <w:rFonts w:cstheme="minorHAnsi"/>
          <w:sz w:val="24"/>
          <w:szCs w:val="24"/>
        </w:rPr>
        <w:t>Although generalisability and validity is important for literature reviews to consider, another possible limitation of this review is that there is no explicit information on what kind of healthcare systems the studies are within. This therefore raises the question of how replicable the findings of patie</w:t>
      </w:r>
      <w:r w:rsidR="00755E63">
        <w:rPr>
          <w:rFonts w:cstheme="minorHAnsi"/>
          <w:sz w:val="24"/>
          <w:szCs w:val="24"/>
        </w:rPr>
        <w:t>nt perceptions of safety are</w:t>
      </w:r>
      <w:r w:rsidRPr="00EF4A36">
        <w:rPr>
          <w:rFonts w:cstheme="minorHAnsi"/>
          <w:sz w:val="24"/>
          <w:szCs w:val="24"/>
        </w:rPr>
        <w:t xml:space="preserve"> within a British healthcare </w:t>
      </w:r>
      <w:r w:rsidR="00635419">
        <w:rPr>
          <w:rFonts w:cstheme="minorHAnsi"/>
          <w:sz w:val="24"/>
          <w:szCs w:val="24"/>
        </w:rPr>
        <w:t>system, particularly as</w:t>
      </w:r>
      <w:r w:rsidRPr="00EF4A36" w:rsidDel="00691D44">
        <w:rPr>
          <w:rFonts w:cstheme="minorHAnsi"/>
          <w:sz w:val="24"/>
          <w:szCs w:val="24"/>
        </w:rPr>
        <w:t xml:space="preserve"> the </w:t>
      </w:r>
      <w:r w:rsidR="00755E63">
        <w:rPr>
          <w:rFonts w:cstheme="minorHAnsi"/>
          <w:sz w:val="24"/>
          <w:szCs w:val="24"/>
        </w:rPr>
        <w:t>review</w:t>
      </w:r>
      <w:r w:rsidRPr="00EF4A36" w:rsidDel="00691D44">
        <w:rPr>
          <w:rFonts w:cstheme="minorHAnsi"/>
          <w:sz w:val="24"/>
          <w:szCs w:val="24"/>
        </w:rPr>
        <w:t xml:space="preserve"> </w:t>
      </w:r>
      <w:r w:rsidR="00755E63">
        <w:rPr>
          <w:rFonts w:cstheme="minorHAnsi"/>
          <w:sz w:val="24"/>
          <w:szCs w:val="24"/>
        </w:rPr>
        <w:t xml:space="preserve">was </w:t>
      </w:r>
      <w:r w:rsidR="00635419">
        <w:rPr>
          <w:rFonts w:cstheme="minorHAnsi"/>
          <w:sz w:val="24"/>
          <w:szCs w:val="24"/>
        </w:rPr>
        <w:t xml:space="preserve">being </w:t>
      </w:r>
      <w:r w:rsidR="00755E63">
        <w:rPr>
          <w:rFonts w:cstheme="minorHAnsi"/>
          <w:sz w:val="24"/>
          <w:szCs w:val="24"/>
        </w:rPr>
        <w:t>conducted from</w:t>
      </w:r>
      <w:r w:rsidRPr="00EF4A36">
        <w:rPr>
          <w:rFonts w:cstheme="minorHAnsi"/>
          <w:sz w:val="24"/>
          <w:szCs w:val="24"/>
        </w:rPr>
        <w:t xml:space="preserve"> the UK. As a nationalised healthcare system, threats to psychological safety may be different as opposed to those who pay for their healthcare through insurance, such as in the USA, or they may also be different if the country in which the research is conducted in a different healthcare system. </w:t>
      </w:r>
    </w:p>
    <w:p w14:paraId="1D6B5AC0" w14:textId="6BF5C592" w:rsidR="00CC4C46" w:rsidRPr="00EF4A36" w:rsidRDefault="00CC4C46" w:rsidP="00CC4C46">
      <w:pPr>
        <w:pStyle w:val="Heading2"/>
        <w:spacing w:line="360" w:lineRule="auto"/>
        <w:rPr>
          <w:rFonts w:asciiTheme="minorHAnsi" w:hAnsiTheme="minorHAnsi"/>
          <w:b/>
          <w:color w:val="auto"/>
          <w:sz w:val="24"/>
          <w:szCs w:val="24"/>
        </w:rPr>
      </w:pPr>
      <w:bookmarkStart w:id="27" w:name="_Toc132116061"/>
      <w:bookmarkStart w:id="28" w:name="_Toc140419375"/>
      <w:bookmarkStart w:id="29" w:name="_Toc132116060"/>
      <w:bookmarkStart w:id="30" w:name="_Toc108141114"/>
      <w:r w:rsidRPr="00EF4A36">
        <w:rPr>
          <w:rFonts w:asciiTheme="minorHAnsi" w:hAnsiTheme="minorHAnsi"/>
          <w:b/>
          <w:color w:val="auto"/>
          <w:sz w:val="24"/>
          <w:szCs w:val="24"/>
        </w:rPr>
        <w:t>Future Resear</w:t>
      </w:r>
      <w:bookmarkEnd w:id="27"/>
      <w:r>
        <w:rPr>
          <w:rFonts w:asciiTheme="minorHAnsi" w:hAnsiTheme="minorHAnsi"/>
          <w:b/>
          <w:color w:val="auto"/>
          <w:sz w:val="24"/>
          <w:szCs w:val="24"/>
        </w:rPr>
        <w:t>ch and Clinical Implications</w:t>
      </w:r>
      <w:bookmarkEnd w:id="28"/>
    </w:p>
    <w:p w14:paraId="3719FB43" w14:textId="20352277" w:rsidR="003601FE" w:rsidRDefault="00CC4C46" w:rsidP="00CC4C46">
      <w:pPr>
        <w:spacing w:line="360" w:lineRule="auto"/>
        <w:rPr>
          <w:sz w:val="24"/>
          <w:szCs w:val="24"/>
        </w:rPr>
      </w:pPr>
      <w:r w:rsidRPr="00CC4C46">
        <w:rPr>
          <w:sz w:val="24"/>
          <w:szCs w:val="24"/>
        </w:rPr>
        <w:t xml:space="preserve">Healthcare staff </w:t>
      </w:r>
      <w:r w:rsidR="003601FE">
        <w:rPr>
          <w:sz w:val="24"/>
          <w:szCs w:val="24"/>
        </w:rPr>
        <w:t xml:space="preserve">and systems </w:t>
      </w:r>
      <w:r w:rsidRPr="00CC4C46">
        <w:rPr>
          <w:sz w:val="24"/>
          <w:szCs w:val="24"/>
        </w:rPr>
        <w:t>could implement these themes into everyday practice to improve patients’ perceptions of care</w:t>
      </w:r>
      <w:r w:rsidR="003601FE">
        <w:rPr>
          <w:sz w:val="24"/>
          <w:szCs w:val="24"/>
        </w:rPr>
        <w:t xml:space="preserve">. For example, promoting and enabling reflective spaces for staff may improve staff satisfaction with their work, and this in turn may create more positive interactions with patients. This could be facilitated by psychology colleagues, however this may not be available in all healthcare settings. </w:t>
      </w:r>
    </w:p>
    <w:p w14:paraId="31780241" w14:textId="682299E4" w:rsidR="003601FE" w:rsidRDefault="003601FE" w:rsidP="00CC4C46">
      <w:pPr>
        <w:spacing w:line="360" w:lineRule="auto"/>
        <w:rPr>
          <w:sz w:val="24"/>
          <w:szCs w:val="24"/>
        </w:rPr>
      </w:pPr>
      <w:r>
        <w:rPr>
          <w:sz w:val="24"/>
          <w:szCs w:val="24"/>
        </w:rPr>
        <w:lastRenderedPageBreak/>
        <w:t xml:space="preserve">Having an organisation that promotes taking breaks and helping to manage burnout through effective leadership and staff retention also appears key, in order to </w:t>
      </w:r>
    </w:p>
    <w:p w14:paraId="596BC6AD" w14:textId="211089BD" w:rsidR="00CC4C46" w:rsidRPr="00CC4C46" w:rsidRDefault="00CC4C46" w:rsidP="00CC4C46">
      <w:pPr>
        <w:spacing w:line="360" w:lineRule="auto"/>
        <w:rPr>
          <w:sz w:val="24"/>
          <w:szCs w:val="24"/>
        </w:rPr>
      </w:pPr>
      <w:r w:rsidRPr="00CC4C46">
        <w:rPr>
          <w:sz w:val="24"/>
          <w:szCs w:val="24"/>
        </w:rPr>
        <w:t>In the future, further research should be conducted on patients’ perceptions of safety within hospital from people within marginalised or stigmatised groups, and within specialised treatment areas.</w:t>
      </w:r>
    </w:p>
    <w:p w14:paraId="77C7A4BE" w14:textId="6996CE0D" w:rsidR="00D47B70" w:rsidRPr="00EF4A36" w:rsidRDefault="00D47B70" w:rsidP="00CC4C46">
      <w:pPr>
        <w:pStyle w:val="Heading2"/>
        <w:spacing w:line="360" w:lineRule="auto"/>
        <w:rPr>
          <w:rFonts w:asciiTheme="minorHAnsi" w:hAnsiTheme="minorHAnsi"/>
          <w:b/>
          <w:color w:val="auto"/>
          <w:sz w:val="24"/>
          <w:szCs w:val="24"/>
        </w:rPr>
      </w:pPr>
      <w:bookmarkStart w:id="31" w:name="_Toc140419376"/>
      <w:r w:rsidRPr="00EF4A36">
        <w:rPr>
          <w:rFonts w:asciiTheme="minorHAnsi" w:hAnsiTheme="minorHAnsi"/>
          <w:b/>
          <w:color w:val="auto"/>
          <w:sz w:val="24"/>
          <w:szCs w:val="24"/>
        </w:rPr>
        <w:t>Conclusion</w:t>
      </w:r>
      <w:bookmarkEnd w:id="29"/>
      <w:bookmarkEnd w:id="31"/>
      <w:r w:rsidRPr="00EF4A36">
        <w:rPr>
          <w:rFonts w:asciiTheme="minorHAnsi" w:hAnsiTheme="minorHAnsi"/>
          <w:b/>
          <w:color w:val="auto"/>
          <w:sz w:val="24"/>
          <w:szCs w:val="24"/>
        </w:rPr>
        <w:t xml:space="preserve"> </w:t>
      </w:r>
    </w:p>
    <w:p w14:paraId="4107F5EC" w14:textId="66B00642" w:rsidR="00D47B70" w:rsidRPr="00EF4A36" w:rsidRDefault="00D47B70" w:rsidP="00B606D8">
      <w:pPr>
        <w:spacing w:line="360" w:lineRule="auto"/>
        <w:rPr>
          <w:rFonts w:cstheme="minorHAnsi"/>
          <w:sz w:val="24"/>
          <w:szCs w:val="24"/>
        </w:rPr>
      </w:pPr>
      <w:r w:rsidRPr="00EF4A36">
        <w:rPr>
          <w:rFonts w:cstheme="minorHAnsi"/>
          <w:sz w:val="24"/>
          <w:szCs w:val="24"/>
        </w:rPr>
        <w:t xml:space="preserve">This literature review sought to understand the main factors contributing to patients feeling psychologically safe within the physical health hospital environment, as perceived and/or experienced by patients within physical health care settings, and adds to the literature currently available on patients’ perceptions of safety within physical health hospitals. This was conducted through literature searching and thematic synthesis of the </w:t>
      </w:r>
      <w:r w:rsidRPr="00EF4A36" w:rsidDel="00942A54">
        <w:rPr>
          <w:rFonts w:cstheme="minorHAnsi"/>
          <w:sz w:val="24"/>
          <w:szCs w:val="24"/>
        </w:rPr>
        <w:t xml:space="preserve">pieces of </w:t>
      </w:r>
      <w:r w:rsidRPr="00EF4A36">
        <w:rPr>
          <w:rFonts w:cstheme="minorHAnsi"/>
          <w:sz w:val="24"/>
          <w:szCs w:val="24"/>
        </w:rPr>
        <w:t xml:space="preserve">research literature. The main </w:t>
      </w:r>
      <w:r w:rsidRPr="00EF4A36" w:rsidDel="00942A54">
        <w:rPr>
          <w:rFonts w:cstheme="minorHAnsi"/>
          <w:sz w:val="24"/>
          <w:szCs w:val="24"/>
        </w:rPr>
        <w:t xml:space="preserve">themes </w:t>
      </w:r>
      <w:r w:rsidRPr="00EF4A36">
        <w:rPr>
          <w:rFonts w:cstheme="minorHAnsi"/>
          <w:sz w:val="24"/>
          <w:szCs w:val="24"/>
        </w:rPr>
        <w:t>findings of ‘Communication With Staff’, ‘Connection and the Effects of This’ and ‘Control Over the Situation and Self’ encompassed ten subthemes, and provide some insight into the factors that</w:t>
      </w:r>
      <w:r w:rsidR="003601FE">
        <w:rPr>
          <w:rFonts w:cstheme="minorHAnsi"/>
          <w:sz w:val="24"/>
          <w:szCs w:val="24"/>
        </w:rPr>
        <w:t xml:space="preserve"> contribute to patients’ perceptions of</w:t>
      </w:r>
      <w:r w:rsidRPr="00EF4A36">
        <w:rPr>
          <w:rFonts w:cstheme="minorHAnsi"/>
          <w:sz w:val="24"/>
          <w:szCs w:val="24"/>
        </w:rPr>
        <w:t xml:space="preserve"> safe</w:t>
      </w:r>
      <w:r w:rsidR="003601FE">
        <w:rPr>
          <w:rFonts w:cstheme="minorHAnsi"/>
          <w:sz w:val="24"/>
          <w:szCs w:val="24"/>
        </w:rPr>
        <w:t>ty</w:t>
      </w:r>
      <w:r w:rsidRPr="00EF4A36">
        <w:rPr>
          <w:rFonts w:cstheme="minorHAnsi"/>
          <w:sz w:val="24"/>
          <w:szCs w:val="24"/>
        </w:rPr>
        <w:t xml:space="preserve">. Factors such as support from others, information sharing and staff presence are expected to be standard practices of care, however importance must be placed on how this is received by </w:t>
      </w:r>
      <w:r w:rsidRPr="00EF4A36" w:rsidDel="00942A54">
        <w:rPr>
          <w:rFonts w:cstheme="minorHAnsi"/>
          <w:sz w:val="24"/>
          <w:szCs w:val="24"/>
        </w:rPr>
        <w:t xml:space="preserve"> the </w:t>
      </w:r>
      <w:r w:rsidRPr="00EF4A36">
        <w:rPr>
          <w:rFonts w:cstheme="minorHAnsi"/>
          <w:sz w:val="24"/>
          <w:szCs w:val="24"/>
        </w:rPr>
        <w:t>patients</w:t>
      </w:r>
      <w:r w:rsidR="00E46564">
        <w:rPr>
          <w:rFonts w:cstheme="minorHAnsi"/>
          <w:sz w:val="24"/>
          <w:szCs w:val="24"/>
        </w:rPr>
        <w:t xml:space="preserve"> in</w:t>
      </w:r>
      <w:r w:rsidRPr="00EF4A36">
        <w:rPr>
          <w:rFonts w:cstheme="minorHAnsi"/>
          <w:sz w:val="24"/>
          <w:szCs w:val="24"/>
        </w:rPr>
        <w:t xml:space="preserve"> </w:t>
      </w:r>
      <w:r w:rsidRPr="00EF4A36" w:rsidDel="00942A54">
        <w:rPr>
          <w:rFonts w:cstheme="minorHAnsi"/>
          <w:sz w:val="24"/>
          <w:szCs w:val="24"/>
        </w:rPr>
        <w:t>receipt of this</w:t>
      </w:r>
      <w:r w:rsidR="00B60FEA">
        <w:rPr>
          <w:rFonts w:cstheme="minorHAnsi"/>
          <w:sz w:val="24"/>
          <w:szCs w:val="24"/>
        </w:rPr>
        <w:t>. Choices over a</w:t>
      </w:r>
      <w:r w:rsidRPr="00EF4A36">
        <w:rPr>
          <w:rFonts w:cstheme="minorHAnsi"/>
          <w:sz w:val="24"/>
          <w:szCs w:val="24"/>
        </w:rPr>
        <w:t>utonomy and isolation can be patient led aspects of safety, and giving an individual choice over how they wish to proceed with or receive care could greatly improve their perception of how safe they are within the environment. Adaptations to physical environments, such as sensory aspects and organisation, could affect how safe patients feel within hospital settings.</w:t>
      </w:r>
    </w:p>
    <w:bookmarkEnd w:id="30"/>
    <w:p w14:paraId="5FA61D6A" w14:textId="0983B960" w:rsidR="00D47B70" w:rsidRPr="00EF4A36" w:rsidRDefault="00D47B70" w:rsidP="00B606D8">
      <w:pPr>
        <w:spacing w:line="360" w:lineRule="auto"/>
        <w:rPr>
          <w:rFonts w:cstheme="minorHAnsi"/>
          <w:sz w:val="24"/>
          <w:szCs w:val="24"/>
        </w:rPr>
      </w:pPr>
      <w:r w:rsidRPr="00EF4A36">
        <w:rPr>
          <w:rFonts w:cstheme="minorHAnsi"/>
          <w:sz w:val="24"/>
          <w:szCs w:val="24"/>
        </w:rPr>
        <w:br w:type="page"/>
      </w:r>
    </w:p>
    <w:p w14:paraId="02C35EAD" w14:textId="77777777" w:rsidR="00D47B70" w:rsidRPr="00EF4A36" w:rsidRDefault="00D47B70" w:rsidP="00B606D8">
      <w:pPr>
        <w:pStyle w:val="Heading2"/>
        <w:spacing w:line="360" w:lineRule="auto"/>
        <w:rPr>
          <w:rFonts w:asciiTheme="minorHAnsi" w:hAnsiTheme="minorHAnsi"/>
          <w:b/>
          <w:color w:val="auto"/>
          <w:sz w:val="24"/>
          <w:szCs w:val="24"/>
        </w:rPr>
      </w:pPr>
      <w:bookmarkStart w:id="32" w:name="_Toc108141115"/>
      <w:bookmarkStart w:id="33" w:name="_Toc132116062"/>
      <w:bookmarkStart w:id="34" w:name="_Toc140419377"/>
      <w:r w:rsidRPr="00EF4A36">
        <w:rPr>
          <w:rFonts w:asciiTheme="minorHAnsi" w:hAnsiTheme="minorHAnsi"/>
          <w:b/>
          <w:color w:val="auto"/>
          <w:sz w:val="24"/>
          <w:szCs w:val="24"/>
        </w:rPr>
        <w:lastRenderedPageBreak/>
        <w:t>References</w:t>
      </w:r>
      <w:bookmarkEnd w:id="32"/>
      <w:bookmarkEnd w:id="33"/>
      <w:bookmarkEnd w:id="34"/>
    </w:p>
    <w:p w14:paraId="1C13CD4B" w14:textId="68DCB662" w:rsidR="00D47B70" w:rsidRPr="00EF4A36" w:rsidRDefault="00D47B70" w:rsidP="00B606D8">
      <w:pPr>
        <w:spacing w:line="360" w:lineRule="auto"/>
        <w:ind w:left="720" w:hanging="720"/>
        <w:rPr>
          <w:rFonts w:cstheme="minorHAnsi"/>
          <w:sz w:val="24"/>
          <w:szCs w:val="24"/>
          <w:shd w:val="clear" w:color="auto" w:fill="FFFFFF"/>
        </w:rPr>
      </w:pPr>
      <w:r w:rsidRPr="00EF4A36">
        <w:rPr>
          <w:rFonts w:cstheme="minorHAnsi"/>
          <w:sz w:val="24"/>
          <w:szCs w:val="24"/>
          <w:shd w:val="clear" w:color="auto" w:fill="FFFFFF"/>
        </w:rPr>
        <w:t xml:space="preserve">Barkensjö, M., Greenbrook, J. T., Rosenlundh, J., Ascher, H., &amp; Elden, H. (2018). The need for trust and safety inducing encounters: a qualitative exploration of women’s experiences of seeking perinatal care when living as undocumented migrants in Sweden. </w:t>
      </w:r>
      <w:r w:rsidR="009B4AF5">
        <w:rPr>
          <w:rFonts w:cstheme="minorHAnsi"/>
          <w:i/>
          <w:sz w:val="24"/>
          <w:szCs w:val="24"/>
          <w:shd w:val="clear" w:color="auto" w:fill="FFFFFF"/>
        </w:rPr>
        <w:t>BMC Pregnancy and C</w:t>
      </w:r>
      <w:r w:rsidRPr="00EF4A36">
        <w:rPr>
          <w:rFonts w:cstheme="minorHAnsi"/>
          <w:i/>
          <w:sz w:val="24"/>
          <w:szCs w:val="24"/>
          <w:shd w:val="clear" w:color="auto" w:fill="FFFFFF"/>
        </w:rPr>
        <w:t>hildbirth, 18</w:t>
      </w:r>
      <w:r w:rsidRPr="00EF4A36">
        <w:rPr>
          <w:rFonts w:cstheme="minorHAnsi"/>
          <w:sz w:val="24"/>
          <w:szCs w:val="24"/>
          <w:shd w:val="clear" w:color="auto" w:fill="FFFFFF"/>
        </w:rPr>
        <w:t xml:space="preserve">(1), 1-17. </w:t>
      </w:r>
      <w:r w:rsidR="00D264C8">
        <w:rPr>
          <w:rFonts w:cstheme="minorHAnsi"/>
          <w:sz w:val="24"/>
          <w:szCs w:val="24"/>
          <w:shd w:val="clear" w:color="auto" w:fill="FFFFFF"/>
        </w:rPr>
        <w:t>https://doi.org/</w:t>
      </w:r>
      <w:r w:rsidRPr="00EF4A36">
        <w:rPr>
          <w:rFonts w:cstheme="minorHAnsi"/>
          <w:sz w:val="24"/>
          <w:szCs w:val="24"/>
          <w:shd w:val="clear" w:color="auto" w:fill="FFFFFF"/>
        </w:rPr>
        <w:t>10.1186/s12884-018-1851-9</w:t>
      </w:r>
    </w:p>
    <w:p w14:paraId="3EB783CD" w14:textId="30A81530" w:rsidR="00D47B70" w:rsidRPr="00EF4A36" w:rsidRDefault="00D47B70" w:rsidP="00B606D8">
      <w:pPr>
        <w:spacing w:line="360" w:lineRule="auto"/>
        <w:ind w:left="720" w:hanging="720"/>
        <w:rPr>
          <w:rFonts w:cstheme="minorHAnsi"/>
          <w:sz w:val="24"/>
          <w:szCs w:val="24"/>
          <w:shd w:val="clear" w:color="auto" w:fill="FFFFFF"/>
        </w:rPr>
      </w:pPr>
      <w:r w:rsidRPr="00EF4A36">
        <w:rPr>
          <w:rFonts w:cstheme="minorHAnsi"/>
          <w:sz w:val="24"/>
          <w:szCs w:val="24"/>
          <w:shd w:val="clear" w:color="auto" w:fill="FFFFFF"/>
        </w:rPr>
        <w:t>Barratt, R., Shaban, R., &amp; Moyle, W. (2010). Behind barriers: Patients' perceptions of source isolation for methicillin-resistant</w:t>
      </w:r>
      <w:r w:rsidR="009B4AF5">
        <w:rPr>
          <w:rFonts w:cstheme="minorHAnsi"/>
          <w:sz w:val="24"/>
          <w:szCs w:val="24"/>
          <w:shd w:val="clear" w:color="auto" w:fill="FFFFFF"/>
        </w:rPr>
        <w:t xml:space="preserve"> </w:t>
      </w:r>
      <w:r w:rsidRPr="00EF4A36">
        <w:rPr>
          <w:rFonts w:cstheme="minorHAnsi"/>
          <w:sz w:val="24"/>
          <w:szCs w:val="24"/>
          <w:shd w:val="clear" w:color="auto" w:fill="FFFFFF"/>
        </w:rPr>
        <w:t>'staphylococcus aureus'</w:t>
      </w:r>
      <w:r w:rsidR="009B4AF5">
        <w:rPr>
          <w:rFonts w:cstheme="minorHAnsi"/>
          <w:sz w:val="24"/>
          <w:szCs w:val="24"/>
          <w:shd w:val="clear" w:color="auto" w:fill="FFFFFF"/>
        </w:rPr>
        <w:t xml:space="preserve"> </w:t>
      </w:r>
      <w:r w:rsidRPr="00EF4A36">
        <w:rPr>
          <w:rFonts w:cstheme="minorHAnsi"/>
          <w:sz w:val="24"/>
          <w:szCs w:val="24"/>
          <w:shd w:val="clear" w:color="auto" w:fill="FFFFFF"/>
        </w:rPr>
        <w:t>(MRSA). </w:t>
      </w:r>
      <w:r w:rsidRPr="00EF4A36">
        <w:rPr>
          <w:rFonts w:cstheme="minorHAnsi"/>
          <w:i/>
          <w:iCs/>
          <w:sz w:val="24"/>
          <w:szCs w:val="24"/>
          <w:shd w:val="clear" w:color="auto" w:fill="FFFFFF"/>
        </w:rPr>
        <w:t>Australian Journal of Advanced Nursing,</w:t>
      </w:r>
      <w:r w:rsidRPr="00EF4A36">
        <w:rPr>
          <w:rFonts w:cstheme="minorHAnsi"/>
          <w:sz w:val="24"/>
          <w:szCs w:val="24"/>
          <w:shd w:val="clear" w:color="auto" w:fill="FFFFFF"/>
        </w:rPr>
        <w:t> </w:t>
      </w:r>
      <w:r w:rsidRPr="00EF4A36">
        <w:rPr>
          <w:rFonts w:cstheme="minorHAnsi"/>
          <w:i/>
          <w:iCs/>
          <w:sz w:val="24"/>
          <w:szCs w:val="24"/>
          <w:shd w:val="clear" w:color="auto" w:fill="FFFFFF"/>
        </w:rPr>
        <w:t>28</w:t>
      </w:r>
      <w:r w:rsidRPr="00EF4A36">
        <w:rPr>
          <w:rFonts w:cstheme="minorHAnsi"/>
          <w:sz w:val="24"/>
          <w:szCs w:val="24"/>
          <w:shd w:val="clear" w:color="auto" w:fill="FFFFFF"/>
        </w:rPr>
        <w:t xml:space="preserve">(2), 53-59. </w:t>
      </w:r>
    </w:p>
    <w:p w14:paraId="214819E1" w14:textId="5453E8CF" w:rsidR="00D47B70" w:rsidRPr="00EF4A36" w:rsidRDefault="00D47B70" w:rsidP="00B606D8">
      <w:pPr>
        <w:spacing w:line="360" w:lineRule="auto"/>
        <w:ind w:left="720" w:hanging="720"/>
        <w:rPr>
          <w:rFonts w:cstheme="minorHAnsi"/>
          <w:sz w:val="24"/>
          <w:szCs w:val="24"/>
          <w:shd w:val="clear" w:color="auto" w:fill="FFFFFF"/>
        </w:rPr>
      </w:pPr>
      <w:r w:rsidRPr="00EF4A36">
        <w:rPr>
          <w:rFonts w:cstheme="minorHAnsi"/>
          <w:sz w:val="24"/>
          <w:szCs w:val="24"/>
          <w:shd w:val="clear" w:color="auto" w:fill="FFFFFF"/>
        </w:rPr>
        <w:t>Braun, V., &amp; Clarke, V. (2006). Using thematic analysis in psychology. </w:t>
      </w:r>
      <w:r w:rsidR="009B4AF5">
        <w:rPr>
          <w:rFonts w:cstheme="minorHAnsi"/>
          <w:i/>
          <w:iCs/>
          <w:sz w:val="24"/>
          <w:szCs w:val="24"/>
          <w:shd w:val="clear" w:color="auto" w:fill="FFFFFF"/>
        </w:rPr>
        <w:t>Qualitative Research in P</w:t>
      </w:r>
      <w:r w:rsidRPr="00EF4A36">
        <w:rPr>
          <w:rFonts w:cstheme="minorHAnsi"/>
          <w:i/>
          <w:iCs/>
          <w:sz w:val="24"/>
          <w:szCs w:val="24"/>
          <w:shd w:val="clear" w:color="auto" w:fill="FFFFFF"/>
        </w:rPr>
        <w:t>sychology</w:t>
      </w:r>
      <w:r w:rsidRPr="00EF4A36">
        <w:rPr>
          <w:rFonts w:cstheme="minorHAnsi"/>
          <w:sz w:val="24"/>
          <w:szCs w:val="24"/>
          <w:shd w:val="clear" w:color="auto" w:fill="FFFFFF"/>
        </w:rPr>
        <w:t>, </w:t>
      </w:r>
      <w:r w:rsidRPr="00EF4A36">
        <w:rPr>
          <w:rFonts w:cstheme="minorHAnsi"/>
          <w:i/>
          <w:iCs/>
          <w:sz w:val="24"/>
          <w:szCs w:val="24"/>
          <w:shd w:val="clear" w:color="auto" w:fill="FFFFFF"/>
        </w:rPr>
        <w:t>3</w:t>
      </w:r>
      <w:r w:rsidRPr="00EF4A36">
        <w:rPr>
          <w:rFonts w:cstheme="minorHAnsi"/>
          <w:sz w:val="24"/>
          <w:szCs w:val="24"/>
          <w:shd w:val="clear" w:color="auto" w:fill="FFFFFF"/>
        </w:rPr>
        <w:t xml:space="preserve">(2), 77-101. </w:t>
      </w:r>
      <w:r w:rsidR="00D264C8">
        <w:rPr>
          <w:rFonts w:cstheme="minorHAnsi"/>
          <w:sz w:val="24"/>
          <w:szCs w:val="24"/>
          <w:shd w:val="clear" w:color="auto" w:fill="FFFFFF"/>
        </w:rPr>
        <w:t>https://doi.org/</w:t>
      </w:r>
      <w:r w:rsidRPr="00EF4A36">
        <w:rPr>
          <w:rFonts w:cstheme="minorHAnsi"/>
          <w:sz w:val="24"/>
          <w:szCs w:val="24"/>
          <w:shd w:val="clear" w:color="auto" w:fill="FFFFFF"/>
        </w:rPr>
        <w:t xml:space="preserve">10.1191/1478088706qp063oa </w:t>
      </w:r>
    </w:p>
    <w:p w14:paraId="66158E60" w14:textId="63191B70" w:rsidR="00D47B70" w:rsidRPr="00EF4A36" w:rsidRDefault="00D47B70" w:rsidP="00B606D8">
      <w:pPr>
        <w:spacing w:line="360" w:lineRule="auto"/>
        <w:ind w:left="720" w:hanging="720"/>
        <w:rPr>
          <w:rFonts w:cstheme="minorHAnsi"/>
          <w:sz w:val="24"/>
          <w:szCs w:val="24"/>
          <w:shd w:val="clear" w:color="auto" w:fill="FFFFFF"/>
        </w:rPr>
      </w:pPr>
      <w:r w:rsidRPr="00EF4A36">
        <w:rPr>
          <w:rFonts w:cstheme="minorHAnsi"/>
          <w:sz w:val="24"/>
          <w:szCs w:val="24"/>
          <w:shd w:val="clear" w:color="auto" w:fill="FFFFFF"/>
        </w:rPr>
        <w:t>Browall, M., Koinberg, I., Falk, H., &amp; Wijk, H. (2013). Patients’ experience of important factors in the healthcare environment in oncology care. </w:t>
      </w:r>
      <w:r w:rsidRPr="00EF4A36">
        <w:rPr>
          <w:rFonts w:cstheme="minorHAnsi"/>
          <w:i/>
          <w:iCs/>
          <w:sz w:val="24"/>
          <w:szCs w:val="24"/>
          <w:shd w:val="clear" w:color="auto" w:fill="FFFFFF"/>
        </w:rPr>
        <w:t>International Journal of Qualitative Studies on Health and Well-being</w:t>
      </w:r>
      <w:r w:rsidRPr="00EF4A36">
        <w:rPr>
          <w:rFonts w:cstheme="minorHAnsi"/>
          <w:sz w:val="24"/>
          <w:szCs w:val="24"/>
          <w:shd w:val="clear" w:color="auto" w:fill="FFFFFF"/>
        </w:rPr>
        <w:t>, </w:t>
      </w:r>
      <w:r w:rsidRPr="00EF4A36">
        <w:rPr>
          <w:rFonts w:cstheme="minorHAnsi"/>
          <w:i/>
          <w:iCs/>
          <w:sz w:val="24"/>
          <w:szCs w:val="24"/>
          <w:shd w:val="clear" w:color="auto" w:fill="FFFFFF"/>
        </w:rPr>
        <w:t>8</w:t>
      </w:r>
      <w:r w:rsidRPr="00EF4A36">
        <w:rPr>
          <w:rFonts w:cstheme="minorHAnsi"/>
          <w:sz w:val="24"/>
          <w:szCs w:val="24"/>
          <w:shd w:val="clear" w:color="auto" w:fill="FFFFFF"/>
        </w:rPr>
        <w:t xml:space="preserve">(1), 20870. </w:t>
      </w:r>
      <w:r w:rsidR="00D264C8">
        <w:rPr>
          <w:rFonts w:cstheme="minorHAnsi"/>
          <w:sz w:val="24"/>
          <w:szCs w:val="24"/>
          <w:shd w:val="clear" w:color="auto" w:fill="FFFFFF"/>
        </w:rPr>
        <w:t>https://doi.org/</w:t>
      </w:r>
      <w:r w:rsidRPr="00EF4A36">
        <w:rPr>
          <w:rFonts w:cstheme="minorHAnsi"/>
          <w:sz w:val="24"/>
          <w:szCs w:val="24"/>
          <w:shd w:val="clear" w:color="auto" w:fill="FFFFFF"/>
        </w:rPr>
        <w:t>10.3402/qhw.v8i0.20870</w:t>
      </w:r>
    </w:p>
    <w:p w14:paraId="6403D735" w14:textId="582E72DC" w:rsidR="00D47B70" w:rsidRPr="00EF4A36" w:rsidRDefault="00D47B70" w:rsidP="00B606D8">
      <w:pPr>
        <w:spacing w:line="360" w:lineRule="auto"/>
        <w:ind w:left="720" w:hanging="720"/>
        <w:rPr>
          <w:rFonts w:cstheme="minorHAnsi"/>
          <w:sz w:val="24"/>
          <w:szCs w:val="24"/>
          <w:shd w:val="clear" w:color="auto" w:fill="FFFFFF"/>
        </w:rPr>
      </w:pPr>
      <w:r w:rsidRPr="00EF4A36">
        <w:rPr>
          <w:rFonts w:cstheme="minorHAnsi"/>
          <w:sz w:val="24"/>
          <w:szCs w:val="24"/>
          <w:shd w:val="clear" w:color="auto" w:fill="FFFFFF"/>
        </w:rPr>
        <w:t>Bruce, M. M., Ulrich, C. M., Webster, J., &amp; Richmond, T. S. (2022). Injured black men's perceptions of the recovery environment. </w:t>
      </w:r>
      <w:r w:rsidRPr="00EF4A36">
        <w:rPr>
          <w:rFonts w:cstheme="minorHAnsi"/>
          <w:i/>
          <w:iCs/>
          <w:sz w:val="24"/>
          <w:szCs w:val="24"/>
          <w:shd w:val="clear" w:color="auto" w:fill="FFFFFF"/>
        </w:rPr>
        <w:t>Social Science &amp; Medicine</w:t>
      </w:r>
      <w:r w:rsidRPr="00EF4A36">
        <w:rPr>
          <w:rFonts w:cstheme="minorHAnsi"/>
          <w:sz w:val="24"/>
          <w:szCs w:val="24"/>
          <w:shd w:val="clear" w:color="auto" w:fill="FFFFFF"/>
        </w:rPr>
        <w:t>, </w:t>
      </w:r>
      <w:r w:rsidRPr="00EF4A36">
        <w:rPr>
          <w:rFonts w:cstheme="minorHAnsi"/>
          <w:i/>
          <w:iCs/>
          <w:sz w:val="24"/>
          <w:szCs w:val="24"/>
          <w:shd w:val="clear" w:color="auto" w:fill="FFFFFF"/>
        </w:rPr>
        <w:t>292</w:t>
      </w:r>
      <w:r w:rsidRPr="00EF4A36">
        <w:rPr>
          <w:rFonts w:cstheme="minorHAnsi"/>
          <w:sz w:val="24"/>
          <w:szCs w:val="24"/>
          <w:shd w:val="clear" w:color="auto" w:fill="FFFFFF"/>
        </w:rPr>
        <w:t xml:space="preserve">, 114608. </w:t>
      </w:r>
      <w:r w:rsidR="00D264C8">
        <w:rPr>
          <w:rFonts w:cstheme="minorHAnsi"/>
          <w:sz w:val="24"/>
          <w:szCs w:val="24"/>
          <w:shd w:val="clear" w:color="auto" w:fill="FFFFFF"/>
        </w:rPr>
        <w:t>https://doi.org/</w:t>
      </w:r>
      <w:r w:rsidRPr="00EF4A36">
        <w:rPr>
          <w:rFonts w:cstheme="minorHAnsi"/>
          <w:sz w:val="24"/>
          <w:szCs w:val="24"/>
        </w:rPr>
        <w:t>10.1016/j.socscimed.2021.114608</w:t>
      </w:r>
    </w:p>
    <w:p w14:paraId="02640066" w14:textId="5E2885FB" w:rsidR="00D47B70" w:rsidRPr="00EF4A36" w:rsidRDefault="00D47B70" w:rsidP="00B606D8">
      <w:pPr>
        <w:spacing w:line="360" w:lineRule="auto"/>
        <w:ind w:left="720" w:hanging="720"/>
        <w:rPr>
          <w:rFonts w:cstheme="minorHAnsi"/>
          <w:sz w:val="24"/>
          <w:szCs w:val="24"/>
          <w:shd w:val="clear" w:color="auto" w:fill="FFFFFF"/>
        </w:rPr>
      </w:pPr>
      <w:r w:rsidRPr="00EF4A36">
        <w:rPr>
          <w:rFonts w:cstheme="minorHAnsi"/>
          <w:sz w:val="24"/>
          <w:szCs w:val="24"/>
          <w:shd w:val="clear" w:color="auto" w:fill="FFFFFF"/>
        </w:rPr>
        <w:t xml:space="preserve">Conley, H., Kubsch, S. M., Ladwig, J., &amp; Torres, C. (2003). Patients’ and nurses’ perceptions of quality nursing activities. </w:t>
      </w:r>
      <w:r w:rsidRPr="00EF4A36">
        <w:rPr>
          <w:rFonts w:cstheme="minorHAnsi"/>
          <w:i/>
          <w:sz w:val="24"/>
          <w:szCs w:val="24"/>
          <w:shd w:val="clear" w:color="auto" w:fill="FFFFFF"/>
        </w:rPr>
        <w:t>British Journal of Nursing, 12</w:t>
      </w:r>
      <w:r w:rsidRPr="00EF4A36">
        <w:rPr>
          <w:rFonts w:cstheme="minorHAnsi"/>
          <w:sz w:val="24"/>
          <w:szCs w:val="24"/>
          <w:shd w:val="clear" w:color="auto" w:fill="FFFFFF"/>
        </w:rPr>
        <w:t xml:space="preserve">(19), 1122-1129. </w:t>
      </w:r>
      <w:r w:rsidR="00D264C8">
        <w:rPr>
          <w:rFonts w:cstheme="minorHAnsi"/>
          <w:sz w:val="24"/>
          <w:szCs w:val="24"/>
          <w:shd w:val="clear" w:color="auto" w:fill="FFFFFF"/>
        </w:rPr>
        <w:t>https://doi.org/</w:t>
      </w:r>
      <w:r w:rsidRPr="00EF4A36">
        <w:rPr>
          <w:rFonts w:cstheme="minorHAnsi"/>
          <w:sz w:val="24"/>
          <w:szCs w:val="24"/>
          <w:shd w:val="clear" w:color="auto" w:fill="FFFFFF"/>
        </w:rPr>
        <w:t>10.12968/bjon.2003.12.19.11804</w:t>
      </w:r>
    </w:p>
    <w:p w14:paraId="516FEAFF" w14:textId="77777777" w:rsidR="00D47B70" w:rsidRPr="00EF4A36" w:rsidRDefault="00D47B70" w:rsidP="00B606D8">
      <w:pPr>
        <w:spacing w:line="360" w:lineRule="auto"/>
        <w:ind w:left="720" w:hanging="720"/>
        <w:rPr>
          <w:rFonts w:cstheme="minorHAnsi"/>
          <w:sz w:val="24"/>
          <w:szCs w:val="24"/>
          <w:shd w:val="clear" w:color="auto" w:fill="FFFFFF"/>
        </w:rPr>
      </w:pPr>
      <w:r w:rsidRPr="00EF4A36">
        <w:rPr>
          <w:rFonts w:cstheme="minorHAnsi"/>
          <w:sz w:val="24"/>
          <w:szCs w:val="24"/>
          <w:shd w:val="clear" w:color="auto" w:fill="FFFFFF"/>
        </w:rPr>
        <w:t xml:space="preserve">Critical Appraisal Skills Programme (2018). CASP Qualitative Studies Checklist. </w:t>
      </w:r>
      <w:hyperlink r:id="rId14" w:history="1">
        <w:r w:rsidRPr="00EF4A36">
          <w:rPr>
            <w:rStyle w:val="Hyperlink"/>
            <w:rFonts w:cstheme="minorHAnsi"/>
            <w:sz w:val="24"/>
            <w:szCs w:val="24"/>
            <w:shd w:val="clear" w:color="auto" w:fill="FFFFFF"/>
          </w:rPr>
          <w:t>https://casp-uk.net/casp-tools-checklists/</w:t>
        </w:r>
      </w:hyperlink>
    </w:p>
    <w:p w14:paraId="4D971D58" w14:textId="11780D08" w:rsidR="00D47B70" w:rsidRPr="00EF4A36" w:rsidRDefault="00D47B70" w:rsidP="00B606D8">
      <w:pPr>
        <w:spacing w:line="360" w:lineRule="auto"/>
        <w:ind w:left="720" w:hanging="720"/>
        <w:rPr>
          <w:rFonts w:cstheme="minorHAnsi"/>
          <w:sz w:val="24"/>
          <w:szCs w:val="24"/>
          <w:shd w:val="clear" w:color="auto" w:fill="FFFFFF"/>
        </w:rPr>
      </w:pPr>
      <w:r w:rsidRPr="00EF4A36">
        <w:rPr>
          <w:rFonts w:cstheme="minorHAnsi"/>
          <w:sz w:val="24"/>
          <w:szCs w:val="24"/>
          <w:shd w:val="clear" w:color="auto" w:fill="FFFFFF"/>
        </w:rPr>
        <w:t>Crotty, B. H., Walker, J., Dierks, M., Lipsitz, L., O’Brien, J., Fischer, S., ... &amp; Safran, C. (2015). Information sharing preferences of older patients and their families. </w:t>
      </w:r>
      <w:r w:rsidRPr="00EF4A36">
        <w:rPr>
          <w:rFonts w:cstheme="minorHAnsi"/>
          <w:i/>
          <w:iCs/>
          <w:sz w:val="24"/>
          <w:szCs w:val="24"/>
          <w:shd w:val="clear" w:color="auto" w:fill="FFFFFF"/>
        </w:rPr>
        <w:t>JAMA Internal Medicine</w:t>
      </w:r>
      <w:r w:rsidRPr="00EF4A36">
        <w:rPr>
          <w:rFonts w:cstheme="minorHAnsi"/>
          <w:sz w:val="24"/>
          <w:szCs w:val="24"/>
          <w:shd w:val="clear" w:color="auto" w:fill="FFFFFF"/>
        </w:rPr>
        <w:t>, </w:t>
      </w:r>
      <w:r w:rsidRPr="00EF4A36">
        <w:rPr>
          <w:rFonts w:cstheme="minorHAnsi"/>
          <w:i/>
          <w:iCs/>
          <w:sz w:val="24"/>
          <w:szCs w:val="24"/>
          <w:shd w:val="clear" w:color="auto" w:fill="FFFFFF"/>
        </w:rPr>
        <w:t>175</w:t>
      </w:r>
      <w:r w:rsidRPr="00EF4A36">
        <w:rPr>
          <w:rFonts w:cstheme="minorHAnsi"/>
          <w:sz w:val="24"/>
          <w:szCs w:val="24"/>
          <w:shd w:val="clear" w:color="auto" w:fill="FFFFFF"/>
        </w:rPr>
        <w:t xml:space="preserve">(9), 1492-1497. </w:t>
      </w:r>
      <w:r w:rsidR="00D264C8">
        <w:rPr>
          <w:rFonts w:cstheme="minorHAnsi"/>
          <w:sz w:val="24"/>
          <w:szCs w:val="24"/>
          <w:shd w:val="clear" w:color="auto" w:fill="FFFFFF"/>
        </w:rPr>
        <w:t>https://doi.org/</w:t>
      </w:r>
      <w:r w:rsidRPr="00EF4A36">
        <w:rPr>
          <w:rFonts w:cstheme="minorHAnsi"/>
          <w:sz w:val="24"/>
          <w:szCs w:val="24"/>
        </w:rPr>
        <w:t>10.1001/jamainternmed.2015.2903</w:t>
      </w:r>
    </w:p>
    <w:p w14:paraId="394D883E" w14:textId="09D6F368" w:rsidR="00D47B70" w:rsidRPr="00EF4A36" w:rsidRDefault="00D47B70" w:rsidP="00B606D8">
      <w:pPr>
        <w:spacing w:line="360" w:lineRule="auto"/>
        <w:ind w:left="720" w:hanging="720"/>
        <w:rPr>
          <w:rFonts w:cstheme="minorHAnsi"/>
          <w:sz w:val="24"/>
          <w:szCs w:val="24"/>
          <w:shd w:val="clear" w:color="auto" w:fill="FFFFFF"/>
        </w:rPr>
      </w:pPr>
      <w:r w:rsidRPr="00EF4A36">
        <w:rPr>
          <w:rFonts w:cstheme="minorHAnsi"/>
          <w:sz w:val="24"/>
          <w:szCs w:val="24"/>
          <w:shd w:val="clear" w:color="auto" w:fill="FFFFFF"/>
        </w:rPr>
        <w:t>George, R. E., &amp; Lowe, W. A. (2019). Well‐being and uncertainty in health care practice. </w:t>
      </w:r>
      <w:r w:rsidRPr="00EF4A36">
        <w:rPr>
          <w:rFonts w:cstheme="minorHAnsi"/>
          <w:i/>
          <w:iCs/>
          <w:sz w:val="24"/>
          <w:szCs w:val="24"/>
          <w:shd w:val="clear" w:color="auto" w:fill="FFFFFF"/>
        </w:rPr>
        <w:t>The Clinical Teacher</w:t>
      </w:r>
      <w:r w:rsidRPr="00EF4A36">
        <w:rPr>
          <w:rFonts w:cstheme="minorHAnsi"/>
          <w:sz w:val="24"/>
          <w:szCs w:val="24"/>
          <w:shd w:val="clear" w:color="auto" w:fill="FFFFFF"/>
        </w:rPr>
        <w:t>, </w:t>
      </w:r>
      <w:r w:rsidRPr="00EF4A36">
        <w:rPr>
          <w:rFonts w:cstheme="minorHAnsi"/>
          <w:i/>
          <w:iCs/>
          <w:sz w:val="24"/>
          <w:szCs w:val="24"/>
          <w:shd w:val="clear" w:color="auto" w:fill="FFFFFF"/>
        </w:rPr>
        <w:t>16</w:t>
      </w:r>
      <w:r w:rsidRPr="00EF4A36">
        <w:rPr>
          <w:rFonts w:cstheme="minorHAnsi"/>
          <w:sz w:val="24"/>
          <w:szCs w:val="24"/>
          <w:shd w:val="clear" w:color="auto" w:fill="FFFFFF"/>
        </w:rPr>
        <w:t xml:space="preserve">(4), 298-305. </w:t>
      </w:r>
      <w:r w:rsidR="00D264C8">
        <w:rPr>
          <w:rFonts w:cstheme="minorHAnsi"/>
          <w:sz w:val="24"/>
          <w:szCs w:val="24"/>
          <w:shd w:val="clear" w:color="auto" w:fill="FFFFFF"/>
        </w:rPr>
        <w:t>https://doi.org/</w:t>
      </w:r>
      <w:r w:rsidRPr="00EF4A36">
        <w:rPr>
          <w:rFonts w:cstheme="minorHAnsi"/>
          <w:sz w:val="24"/>
          <w:szCs w:val="24"/>
          <w:shd w:val="clear" w:color="auto" w:fill="FFFFFF"/>
        </w:rPr>
        <w:t>10.1111/tct.13051</w:t>
      </w:r>
    </w:p>
    <w:p w14:paraId="6E70931A" w14:textId="629240CA" w:rsidR="00D47B70" w:rsidRPr="00EF4A36" w:rsidRDefault="00D47B70" w:rsidP="00B606D8">
      <w:pPr>
        <w:spacing w:line="360" w:lineRule="auto"/>
        <w:ind w:left="720" w:hanging="720"/>
        <w:rPr>
          <w:rFonts w:cstheme="minorHAnsi"/>
          <w:sz w:val="24"/>
          <w:szCs w:val="24"/>
          <w:shd w:val="clear" w:color="auto" w:fill="FFFFFF"/>
        </w:rPr>
      </w:pPr>
      <w:r w:rsidRPr="00EF4A36">
        <w:rPr>
          <w:rFonts w:cstheme="minorHAnsi"/>
          <w:sz w:val="24"/>
          <w:szCs w:val="24"/>
          <w:shd w:val="clear" w:color="auto" w:fill="FFFFFF"/>
        </w:rPr>
        <w:t>Gilburt, H., Rose, D., &amp; Slade, M. (2008). The importance of relationships in mental health care: A qualitative study of service users' experiences of psychiatric hospital admission in the UK. </w:t>
      </w:r>
      <w:r w:rsidRPr="00EF4A36">
        <w:rPr>
          <w:rFonts w:cstheme="minorHAnsi"/>
          <w:i/>
          <w:iCs/>
          <w:sz w:val="24"/>
          <w:szCs w:val="24"/>
          <w:shd w:val="clear" w:color="auto" w:fill="FFFFFF"/>
        </w:rPr>
        <w:t>BMC Health Services Research</w:t>
      </w:r>
      <w:r w:rsidRPr="00EF4A36">
        <w:rPr>
          <w:rFonts w:cstheme="minorHAnsi"/>
          <w:sz w:val="24"/>
          <w:szCs w:val="24"/>
          <w:shd w:val="clear" w:color="auto" w:fill="FFFFFF"/>
        </w:rPr>
        <w:t>, </w:t>
      </w:r>
      <w:r w:rsidRPr="00EF4A36">
        <w:rPr>
          <w:rFonts w:cstheme="minorHAnsi"/>
          <w:i/>
          <w:iCs/>
          <w:sz w:val="24"/>
          <w:szCs w:val="24"/>
          <w:shd w:val="clear" w:color="auto" w:fill="FFFFFF"/>
        </w:rPr>
        <w:t>8</w:t>
      </w:r>
      <w:r w:rsidRPr="00EF4A36">
        <w:rPr>
          <w:rFonts w:cstheme="minorHAnsi"/>
          <w:sz w:val="24"/>
          <w:szCs w:val="24"/>
          <w:shd w:val="clear" w:color="auto" w:fill="FFFFFF"/>
        </w:rPr>
        <w:t xml:space="preserve">(1), 1-12. </w:t>
      </w:r>
      <w:r w:rsidR="00D264C8">
        <w:rPr>
          <w:rFonts w:cstheme="minorHAnsi"/>
          <w:sz w:val="24"/>
          <w:szCs w:val="24"/>
          <w:shd w:val="clear" w:color="auto" w:fill="FFFFFF"/>
        </w:rPr>
        <w:t>https://doi.org/</w:t>
      </w:r>
      <w:r w:rsidRPr="00EF4A36">
        <w:rPr>
          <w:rFonts w:cstheme="minorHAnsi"/>
          <w:sz w:val="24"/>
          <w:szCs w:val="24"/>
          <w:shd w:val="clear" w:color="auto" w:fill="FFFFFF"/>
        </w:rPr>
        <w:t>10.1186/1472-6963-8-92</w:t>
      </w:r>
    </w:p>
    <w:p w14:paraId="6FC851D1" w14:textId="0092E6AF" w:rsidR="00D47B70" w:rsidRPr="00EF4A36" w:rsidRDefault="00D47B70" w:rsidP="00B606D8">
      <w:pPr>
        <w:spacing w:line="360" w:lineRule="auto"/>
        <w:ind w:left="720" w:hanging="720"/>
        <w:rPr>
          <w:rFonts w:cstheme="minorHAnsi"/>
          <w:sz w:val="24"/>
          <w:szCs w:val="24"/>
        </w:rPr>
      </w:pPr>
      <w:r w:rsidRPr="00EF4A36">
        <w:rPr>
          <w:rFonts w:cstheme="minorHAnsi"/>
          <w:sz w:val="24"/>
          <w:szCs w:val="24"/>
        </w:rPr>
        <w:lastRenderedPageBreak/>
        <w:t xml:space="preserve">Gómez-Carretero, P., Monsalve, V., Soriano, J. F., &amp; De Andrés, J. (2007). Emotional disorders and psychological needs of patients in an intensive care unit. </w:t>
      </w:r>
      <w:r w:rsidRPr="00EF4A36">
        <w:rPr>
          <w:rFonts w:cstheme="minorHAnsi"/>
          <w:i/>
          <w:sz w:val="24"/>
          <w:szCs w:val="24"/>
        </w:rPr>
        <w:t>Medicina Intensiva, 31</w:t>
      </w:r>
      <w:r w:rsidRPr="00EF4A36">
        <w:rPr>
          <w:rFonts w:cstheme="minorHAnsi"/>
          <w:sz w:val="24"/>
          <w:szCs w:val="24"/>
        </w:rPr>
        <w:t xml:space="preserve">(6), 318-325. </w:t>
      </w:r>
      <w:r w:rsidR="00D264C8">
        <w:rPr>
          <w:rFonts w:cstheme="minorHAnsi"/>
          <w:sz w:val="24"/>
          <w:szCs w:val="24"/>
        </w:rPr>
        <w:t>https://doi.org/</w:t>
      </w:r>
      <w:r w:rsidRPr="00EF4A36">
        <w:rPr>
          <w:rFonts w:cstheme="minorHAnsi"/>
          <w:sz w:val="24"/>
          <w:szCs w:val="24"/>
        </w:rPr>
        <w:t>10.1016/S0210-5691(07)74830-1</w:t>
      </w:r>
    </w:p>
    <w:p w14:paraId="72F7A50D" w14:textId="3D7A7672" w:rsidR="00D47B70" w:rsidRPr="00EF4A36" w:rsidRDefault="00D47B70" w:rsidP="00B606D8">
      <w:pPr>
        <w:spacing w:line="360" w:lineRule="auto"/>
        <w:ind w:left="720" w:hanging="720"/>
        <w:rPr>
          <w:rFonts w:cstheme="minorHAnsi"/>
          <w:i/>
          <w:sz w:val="24"/>
          <w:szCs w:val="24"/>
        </w:rPr>
      </w:pPr>
      <w:r w:rsidRPr="00EF4A36">
        <w:rPr>
          <w:rFonts w:cstheme="minorHAnsi"/>
          <w:sz w:val="24"/>
          <w:szCs w:val="24"/>
        </w:rPr>
        <w:t xml:space="preserve">Gualano, M. R., Sinigaglia, T., Lo Moro, G., Rousset, S., Cremona, A., Bert, F., &amp; Siliquini, R. (2021). The burden of burnout among healthcare professionals of intensive care units and emergency departments during the COVID-19 pandemic: a systematic review. </w:t>
      </w:r>
      <w:r w:rsidRPr="00EF4A36">
        <w:rPr>
          <w:rFonts w:cstheme="minorHAnsi"/>
          <w:i/>
          <w:sz w:val="24"/>
          <w:szCs w:val="24"/>
        </w:rPr>
        <w:t>International Journal of Environmental Research and Public Health, 18</w:t>
      </w:r>
      <w:r w:rsidRPr="00EF4A36">
        <w:rPr>
          <w:rFonts w:cstheme="minorHAnsi"/>
          <w:sz w:val="24"/>
          <w:szCs w:val="24"/>
        </w:rPr>
        <w:t xml:space="preserve">(15), 8172. </w:t>
      </w:r>
      <w:r w:rsidR="00D264C8">
        <w:rPr>
          <w:rFonts w:cstheme="minorHAnsi"/>
          <w:sz w:val="24"/>
          <w:szCs w:val="24"/>
        </w:rPr>
        <w:t>https://doi.org/</w:t>
      </w:r>
      <w:r w:rsidRPr="00EF4A36">
        <w:rPr>
          <w:rFonts w:cstheme="minorHAnsi"/>
          <w:sz w:val="24"/>
          <w:szCs w:val="24"/>
        </w:rPr>
        <w:t>10.3390/ijerph18158172</w:t>
      </w:r>
    </w:p>
    <w:p w14:paraId="2183D3BE" w14:textId="1B412005" w:rsidR="00D47B70" w:rsidRPr="00EF4A36" w:rsidRDefault="00D47B70" w:rsidP="00B606D8">
      <w:pPr>
        <w:spacing w:line="360" w:lineRule="auto"/>
        <w:ind w:left="720" w:hanging="720"/>
        <w:rPr>
          <w:rFonts w:cstheme="minorHAnsi"/>
          <w:sz w:val="24"/>
          <w:szCs w:val="24"/>
        </w:rPr>
      </w:pPr>
      <w:r w:rsidRPr="00EF4A36">
        <w:rPr>
          <w:rFonts w:cstheme="minorHAnsi"/>
          <w:sz w:val="24"/>
          <w:szCs w:val="24"/>
        </w:rPr>
        <w:t>Hassel, K., Andersson, K., Koinberg, I. L., &amp; Wennström, B. (2016). Postoperative wound infections after a proctectomy—Patient experiences.</w:t>
      </w:r>
      <w:r w:rsidRPr="00EF4A36">
        <w:rPr>
          <w:rFonts w:cstheme="minorHAnsi"/>
          <w:i/>
          <w:sz w:val="24"/>
          <w:szCs w:val="24"/>
        </w:rPr>
        <w:t xml:space="preserve"> International Journal of Qualitative Studies on Health and Well-being, 11</w:t>
      </w:r>
      <w:r w:rsidRPr="00EF4A36">
        <w:rPr>
          <w:rFonts w:cstheme="minorHAnsi"/>
          <w:sz w:val="24"/>
          <w:szCs w:val="24"/>
        </w:rPr>
        <w:t xml:space="preserve">(1), 30393. </w:t>
      </w:r>
      <w:r w:rsidR="00D264C8">
        <w:rPr>
          <w:rFonts w:cstheme="minorHAnsi"/>
          <w:sz w:val="24"/>
          <w:szCs w:val="24"/>
        </w:rPr>
        <w:t>https://doi.org/</w:t>
      </w:r>
      <w:r w:rsidRPr="00EF4A36">
        <w:rPr>
          <w:rFonts w:cstheme="minorHAnsi"/>
          <w:sz w:val="24"/>
          <w:szCs w:val="24"/>
        </w:rPr>
        <w:t>10.3402/qhw.v11.30393</w:t>
      </w:r>
    </w:p>
    <w:p w14:paraId="595EE8C7" w14:textId="48677A93" w:rsidR="00D47B70" w:rsidRPr="00EF4A36" w:rsidRDefault="00D47B70" w:rsidP="00B606D8">
      <w:pPr>
        <w:spacing w:line="360" w:lineRule="auto"/>
        <w:ind w:left="720" w:hanging="720"/>
        <w:rPr>
          <w:rFonts w:cstheme="minorHAnsi"/>
          <w:sz w:val="24"/>
          <w:szCs w:val="24"/>
        </w:rPr>
      </w:pPr>
      <w:r w:rsidRPr="00EF4A36">
        <w:rPr>
          <w:rFonts w:cstheme="minorHAnsi"/>
          <w:sz w:val="24"/>
          <w:szCs w:val="24"/>
        </w:rPr>
        <w:t>Heine, J., Koch, S., &amp; Goldie, P. (2004). Patients' experiences of readiness for discharge following a total hip replacement. </w:t>
      </w:r>
      <w:r w:rsidRPr="00EF4A36">
        <w:rPr>
          <w:rFonts w:cstheme="minorHAnsi"/>
          <w:i/>
          <w:iCs/>
          <w:sz w:val="24"/>
          <w:szCs w:val="24"/>
        </w:rPr>
        <w:t>Australian Journal of Physiotherapy</w:t>
      </w:r>
      <w:r w:rsidRPr="00EF4A36">
        <w:rPr>
          <w:rFonts w:cstheme="minorHAnsi"/>
          <w:sz w:val="24"/>
          <w:szCs w:val="24"/>
        </w:rPr>
        <w:t>, </w:t>
      </w:r>
      <w:r w:rsidRPr="00EF4A36">
        <w:rPr>
          <w:rFonts w:cstheme="minorHAnsi"/>
          <w:i/>
          <w:iCs/>
          <w:sz w:val="24"/>
          <w:szCs w:val="24"/>
        </w:rPr>
        <w:t>50</w:t>
      </w:r>
      <w:r w:rsidRPr="00EF4A36">
        <w:rPr>
          <w:rFonts w:cstheme="minorHAnsi"/>
          <w:sz w:val="24"/>
          <w:szCs w:val="24"/>
        </w:rPr>
        <w:t xml:space="preserve">(4), 227-233. </w:t>
      </w:r>
      <w:r w:rsidR="00D264C8">
        <w:rPr>
          <w:rFonts w:cstheme="minorHAnsi"/>
          <w:sz w:val="24"/>
          <w:szCs w:val="24"/>
        </w:rPr>
        <w:t>https://doi.org/</w:t>
      </w:r>
      <w:r w:rsidRPr="00EF4A36">
        <w:rPr>
          <w:rFonts w:cstheme="minorHAnsi"/>
          <w:sz w:val="24"/>
          <w:szCs w:val="24"/>
        </w:rPr>
        <w:t>10.1016/S0004-9514(14)60112-4</w:t>
      </w:r>
    </w:p>
    <w:p w14:paraId="29150272" w14:textId="77777777" w:rsidR="00D47B70" w:rsidRPr="00EF4A36" w:rsidRDefault="00D47B70" w:rsidP="00B606D8">
      <w:pPr>
        <w:spacing w:line="360" w:lineRule="auto"/>
        <w:ind w:left="720" w:hanging="720"/>
        <w:rPr>
          <w:rFonts w:cstheme="minorHAnsi"/>
          <w:sz w:val="24"/>
          <w:szCs w:val="24"/>
        </w:rPr>
      </w:pPr>
      <w:r w:rsidRPr="00EF4A36">
        <w:rPr>
          <w:rFonts w:cstheme="minorHAnsi"/>
          <w:sz w:val="24"/>
          <w:szCs w:val="24"/>
        </w:rPr>
        <w:t>Hugelius, K., Harada, N., &amp; Marutani, M. (2021). Consequences of visiting restrictions during the COVID‐19 pandemic: An integrative review. </w:t>
      </w:r>
      <w:r w:rsidRPr="00EF4A36">
        <w:rPr>
          <w:rFonts w:cstheme="minorHAnsi"/>
          <w:i/>
          <w:iCs/>
          <w:sz w:val="24"/>
          <w:szCs w:val="24"/>
        </w:rPr>
        <w:t>International Journal of Nursing Studies</w:t>
      </w:r>
      <w:r w:rsidRPr="00EF4A36">
        <w:rPr>
          <w:rFonts w:cstheme="minorHAnsi"/>
          <w:sz w:val="24"/>
          <w:szCs w:val="24"/>
        </w:rPr>
        <w:t>, </w:t>
      </w:r>
      <w:r w:rsidRPr="00EF4A36">
        <w:rPr>
          <w:rFonts w:cstheme="minorHAnsi"/>
          <w:i/>
          <w:iCs/>
          <w:sz w:val="24"/>
          <w:szCs w:val="24"/>
        </w:rPr>
        <w:t>121</w:t>
      </w:r>
      <w:r w:rsidRPr="00EF4A36">
        <w:rPr>
          <w:rFonts w:cstheme="minorHAnsi"/>
          <w:sz w:val="24"/>
          <w:szCs w:val="24"/>
        </w:rPr>
        <w:t>, 104000.</w:t>
      </w:r>
    </w:p>
    <w:p w14:paraId="260B9553" w14:textId="67A3ECC3" w:rsidR="00D47B70" w:rsidRPr="00EF4A36" w:rsidRDefault="00D47B70" w:rsidP="00B606D8">
      <w:pPr>
        <w:spacing w:line="360" w:lineRule="auto"/>
        <w:ind w:left="720" w:hanging="720"/>
        <w:rPr>
          <w:rFonts w:cstheme="minorHAnsi"/>
          <w:sz w:val="24"/>
          <w:szCs w:val="24"/>
          <w:shd w:val="clear" w:color="auto" w:fill="FFFFFF"/>
        </w:rPr>
      </w:pPr>
      <w:r w:rsidRPr="00EF4A36">
        <w:rPr>
          <w:rFonts w:cstheme="minorHAnsi"/>
          <w:sz w:val="24"/>
          <w:szCs w:val="24"/>
          <w:shd w:val="clear" w:color="auto" w:fill="FFFFFF"/>
        </w:rPr>
        <w:t>Hunt, D. F., Bailey, J., Lennox, B. R., Crofts, M., &amp; Vincent, C. (2021). Enhancing psychological safety in mental health services. </w:t>
      </w:r>
      <w:r w:rsidRPr="00EF4A36">
        <w:rPr>
          <w:rFonts w:cstheme="minorHAnsi"/>
          <w:i/>
          <w:iCs/>
          <w:sz w:val="24"/>
          <w:szCs w:val="24"/>
          <w:shd w:val="clear" w:color="auto" w:fill="FFFFFF"/>
        </w:rPr>
        <w:t>International Journal of Mental Health Systems</w:t>
      </w:r>
      <w:r w:rsidRPr="00EF4A36">
        <w:rPr>
          <w:rFonts w:cstheme="minorHAnsi"/>
          <w:sz w:val="24"/>
          <w:szCs w:val="24"/>
          <w:shd w:val="clear" w:color="auto" w:fill="FFFFFF"/>
        </w:rPr>
        <w:t>, </w:t>
      </w:r>
      <w:r w:rsidRPr="00EF4A36">
        <w:rPr>
          <w:rFonts w:cstheme="minorHAnsi"/>
          <w:i/>
          <w:iCs/>
          <w:sz w:val="24"/>
          <w:szCs w:val="24"/>
          <w:shd w:val="clear" w:color="auto" w:fill="FFFFFF"/>
        </w:rPr>
        <w:t>15</w:t>
      </w:r>
      <w:r w:rsidRPr="00EF4A36">
        <w:rPr>
          <w:rFonts w:cstheme="minorHAnsi"/>
          <w:sz w:val="24"/>
          <w:szCs w:val="24"/>
          <w:shd w:val="clear" w:color="auto" w:fill="FFFFFF"/>
        </w:rPr>
        <w:t xml:space="preserve">(1), 1-18. </w:t>
      </w:r>
      <w:r w:rsidR="00D264C8">
        <w:rPr>
          <w:rFonts w:cstheme="minorHAnsi"/>
          <w:sz w:val="24"/>
          <w:szCs w:val="24"/>
          <w:shd w:val="clear" w:color="auto" w:fill="FFFFFF"/>
        </w:rPr>
        <w:t>https://doi.org/</w:t>
      </w:r>
      <w:r w:rsidRPr="00EF4A36">
        <w:rPr>
          <w:rFonts w:cstheme="minorHAnsi"/>
          <w:sz w:val="24"/>
          <w:szCs w:val="24"/>
          <w:shd w:val="clear" w:color="auto" w:fill="FFFFFF"/>
        </w:rPr>
        <w:t>10.1186/s13033-021-00439-1</w:t>
      </w:r>
    </w:p>
    <w:p w14:paraId="256C56B0" w14:textId="366F7CCF" w:rsidR="00D47B70" w:rsidRPr="00EF4A36" w:rsidRDefault="00D47B70" w:rsidP="00B606D8">
      <w:pPr>
        <w:spacing w:line="360" w:lineRule="auto"/>
        <w:ind w:left="720" w:hanging="720"/>
        <w:rPr>
          <w:rFonts w:cstheme="minorHAnsi"/>
          <w:sz w:val="24"/>
          <w:szCs w:val="24"/>
        </w:rPr>
      </w:pPr>
      <w:r w:rsidRPr="00EF4A36">
        <w:rPr>
          <w:rFonts w:cstheme="minorHAnsi"/>
          <w:sz w:val="24"/>
          <w:szCs w:val="24"/>
        </w:rPr>
        <w:t>Hupcey, J. E. (2000). Feeling safe: the psychosocial needs of ICU patients. </w:t>
      </w:r>
      <w:r w:rsidRPr="00EF4A36">
        <w:rPr>
          <w:rFonts w:cstheme="minorHAnsi"/>
          <w:i/>
          <w:iCs/>
          <w:sz w:val="24"/>
          <w:szCs w:val="24"/>
        </w:rPr>
        <w:t>Journal of Nursing Scholarship</w:t>
      </w:r>
      <w:r w:rsidRPr="00EF4A36">
        <w:rPr>
          <w:rFonts w:cstheme="minorHAnsi"/>
          <w:sz w:val="24"/>
          <w:szCs w:val="24"/>
        </w:rPr>
        <w:t>, </w:t>
      </w:r>
      <w:r w:rsidRPr="00EF4A36">
        <w:rPr>
          <w:rFonts w:cstheme="minorHAnsi"/>
          <w:i/>
          <w:iCs/>
          <w:sz w:val="24"/>
          <w:szCs w:val="24"/>
        </w:rPr>
        <w:t>32</w:t>
      </w:r>
      <w:r w:rsidRPr="00EF4A36">
        <w:rPr>
          <w:rFonts w:cstheme="minorHAnsi"/>
          <w:sz w:val="24"/>
          <w:szCs w:val="24"/>
        </w:rPr>
        <w:t xml:space="preserve">(4), 361-367. </w:t>
      </w:r>
      <w:r w:rsidR="00D264C8">
        <w:rPr>
          <w:rFonts w:cstheme="minorHAnsi"/>
          <w:sz w:val="24"/>
          <w:szCs w:val="24"/>
        </w:rPr>
        <w:t>https://doi.org/</w:t>
      </w:r>
      <w:r w:rsidRPr="00EF4A36">
        <w:rPr>
          <w:rFonts w:cstheme="minorHAnsi"/>
          <w:sz w:val="24"/>
          <w:szCs w:val="24"/>
        </w:rPr>
        <w:t>10.1111/j.1547-5069.2000.00361.x</w:t>
      </w:r>
    </w:p>
    <w:p w14:paraId="484666FE" w14:textId="09DF9655" w:rsidR="00D47B70" w:rsidRPr="00EF4A36" w:rsidRDefault="00D47B70" w:rsidP="00B606D8">
      <w:pPr>
        <w:spacing w:line="360" w:lineRule="auto"/>
        <w:ind w:left="720" w:hanging="720"/>
        <w:rPr>
          <w:rFonts w:cstheme="minorHAnsi"/>
          <w:sz w:val="24"/>
          <w:szCs w:val="24"/>
        </w:rPr>
      </w:pPr>
      <w:r w:rsidRPr="00EF4A36">
        <w:rPr>
          <w:rFonts w:cstheme="minorHAnsi"/>
          <w:sz w:val="24"/>
          <w:szCs w:val="24"/>
        </w:rPr>
        <w:t xml:space="preserve">Kahn, W. A. (1990). Psychological Conditions of Personal Engagement and Disengagement at Work. </w:t>
      </w:r>
      <w:r w:rsidRPr="00EF4A36">
        <w:rPr>
          <w:rFonts w:cstheme="minorHAnsi"/>
          <w:i/>
          <w:sz w:val="24"/>
          <w:szCs w:val="24"/>
        </w:rPr>
        <w:t>The Academy of Management Journal, 33</w:t>
      </w:r>
      <w:r w:rsidRPr="00EF4A36">
        <w:rPr>
          <w:rFonts w:cstheme="minorHAnsi"/>
          <w:sz w:val="24"/>
          <w:szCs w:val="24"/>
        </w:rPr>
        <w:t xml:space="preserve">(4), 692–724. </w:t>
      </w:r>
      <w:r w:rsidR="00D264C8">
        <w:rPr>
          <w:rFonts w:cstheme="minorHAnsi"/>
          <w:sz w:val="24"/>
          <w:szCs w:val="24"/>
        </w:rPr>
        <w:t>https://doi.org/</w:t>
      </w:r>
      <w:r w:rsidRPr="00EF4A36">
        <w:rPr>
          <w:rFonts w:cstheme="minorHAnsi"/>
          <w:sz w:val="24"/>
          <w:szCs w:val="24"/>
        </w:rPr>
        <w:t>10.2307/256287</w:t>
      </w:r>
    </w:p>
    <w:p w14:paraId="4FE9FBEF" w14:textId="73CA872E" w:rsidR="00D47B70" w:rsidRPr="00EF4A36" w:rsidRDefault="00D47B70" w:rsidP="00B606D8">
      <w:pPr>
        <w:spacing w:line="360" w:lineRule="auto"/>
        <w:ind w:left="720" w:hanging="720"/>
        <w:rPr>
          <w:rFonts w:cstheme="minorHAnsi"/>
          <w:sz w:val="24"/>
          <w:szCs w:val="24"/>
        </w:rPr>
      </w:pPr>
      <w:r w:rsidRPr="00EF4A36">
        <w:rPr>
          <w:rFonts w:cstheme="minorHAnsi"/>
          <w:sz w:val="24"/>
          <w:szCs w:val="24"/>
        </w:rPr>
        <w:t xml:space="preserve">Kenward, L., Whiffin, C., &amp; Spalek, B. (2017). Feeling unsafe in the healthcare setting: patients' perspectives. </w:t>
      </w:r>
      <w:r w:rsidRPr="00EF4A36">
        <w:rPr>
          <w:rFonts w:cstheme="minorHAnsi"/>
          <w:i/>
          <w:sz w:val="24"/>
          <w:szCs w:val="24"/>
        </w:rPr>
        <w:t>British Journal of Nursing, 26</w:t>
      </w:r>
      <w:r w:rsidRPr="00EF4A36">
        <w:rPr>
          <w:rFonts w:cstheme="minorHAnsi"/>
          <w:sz w:val="24"/>
          <w:szCs w:val="24"/>
        </w:rPr>
        <w:t xml:space="preserve">(3), 143-149. </w:t>
      </w:r>
      <w:r w:rsidR="00D264C8">
        <w:rPr>
          <w:rFonts w:cstheme="minorHAnsi"/>
          <w:sz w:val="24"/>
          <w:szCs w:val="24"/>
        </w:rPr>
        <w:t>https://doi.org/</w:t>
      </w:r>
      <w:r w:rsidRPr="00EF4A36">
        <w:rPr>
          <w:rFonts w:cstheme="minorHAnsi"/>
          <w:sz w:val="24"/>
          <w:szCs w:val="24"/>
        </w:rPr>
        <w:t>10.12968/bjon.2017.26.3.143</w:t>
      </w:r>
    </w:p>
    <w:p w14:paraId="5E72DB9C" w14:textId="0BC30ED9" w:rsidR="00D47B70" w:rsidRPr="00EF4A36" w:rsidRDefault="00D47B70" w:rsidP="00B606D8">
      <w:pPr>
        <w:spacing w:line="360" w:lineRule="auto"/>
        <w:ind w:left="720" w:hanging="720"/>
        <w:rPr>
          <w:rFonts w:cstheme="minorHAnsi"/>
          <w:sz w:val="24"/>
          <w:szCs w:val="24"/>
        </w:rPr>
      </w:pPr>
      <w:r w:rsidRPr="00EF4A36">
        <w:rPr>
          <w:rFonts w:cstheme="minorHAnsi"/>
          <w:sz w:val="24"/>
          <w:szCs w:val="24"/>
          <w:shd w:val="clear" w:color="auto" w:fill="FFFFFF"/>
        </w:rPr>
        <w:t>Kim, L., Lyder, C. H., McNeese‐Smith, D., Leach, L. S., &amp; Needleman, J. (2015). Defining attributes of patient safety through a concept analysis. </w:t>
      </w:r>
      <w:r w:rsidRPr="00EF4A36">
        <w:rPr>
          <w:rFonts w:cstheme="minorHAnsi"/>
          <w:i/>
          <w:iCs/>
          <w:sz w:val="24"/>
          <w:szCs w:val="24"/>
          <w:shd w:val="clear" w:color="auto" w:fill="FFFFFF"/>
        </w:rPr>
        <w:t>Journal of Advanced Nursing</w:t>
      </w:r>
      <w:r w:rsidRPr="00EF4A36">
        <w:rPr>
          <w:rFonts w:cstheme="minorHAnsi"/>
          <w:sz w:val="24"/>
          <w:szCs w:val="24"/>
          <w:shd w:val="clear" w:color="auto" w:fill="FFFFFF"/>
        </w:rPr>
        <w:t>, </w:t>
      </w:r>
      <w:r w:rsidRPr="00EF4A36">
        <w:rPr>
          <w:rFonts w:cstheme="minorHAnsi"/>
          <w:i/>
          <w:iCs/>
          <w:sz w:val="24"/>
          <w:szCs w:val="24"/>
          <w:shd w:val="clear" w:color="auto" w:fill="FFFFFF"/>
        </w:rPr>
        <w:t>71</w:t>
      </w:r>
      <w:r w:rsidRPr="00EF4A36">
        <w:rPr>
          <w:rFonts w:cstheme="minorHAnsi"/>
          <w:sz w:val="24"/>
          <w:szCs w:val="24"/>
          <w:shd w:val="clear" w:color="auto" w:fill="FFFFFF"/>
        </w:rPr>
        <w:t xml:space="preserve">(11), 2490-2503. </w:t>
      </w:r>
      <w:r w:rsidR="00D264C8">
        <w:rPr>
          <w:rFonts w:cstheme="minorHAnsi"/>
          <w:sz w:val="24"/>
          <w:szCs w:val="24"/>
          <w:shd w:val="clear" w:color="auto" w:fill="FFFFFF"/>
        </w:rPr>
        <w:t>https://doi.org/</w:t>
      </w:r>
      <w:r w:rsidRPr="00EF4A36">
        <w:rPr>
          <w:rFonts w:cstheme="minorHAnsi"/>
          <w:sz w:val="24"/>
          <w:szCs w:val="24"/>
          <w:shd w:val="clear" w:color="auto" w:fill="FFFFFF"/>
        </w:rPr>
        <w:t>10.1111/jan.12715</w:t>
      </w:r>
    </w:p>
    <w:p w14:paraId="775FDD10" w14:textId="60605DB9" w:rsidR="00D47B70" w:rsidRPr="00EF4A36" w:rsidRDefault="00D47B70" w:rsidP="00B606D8">
      <w:pPr>
        <w:spacing w:line="360" w:lineRule="auto"/>
        <w:ind w:left="720" w:hanging="720"/>
        <w:rPr>
          <w:rFonts w:cstheme="minorHAnsi"/>
          <w:sz w:val="24"/>
          <w:szCs w:val="24"/>
        </w:rPr>
      </w:pPr>
      <w:r w:rsidRPr="00EF4A36">
        <w:rPr>
          <w:rFonts w:cstheme="minorHAnsi"/>
          <w:sz w:val="24"/>
          <w:szCs w:val="24"/>
        </w:rPr>
        <w:lastRenderedPageBreak/>
        <w:t xml:space="preserve">Komatsu, H., Yagasaki, K., Yamauchi, H., &amp; Yamauchi, T. (2016). Patients’ Perspectives on Creating a Personal Safety Net During Chemotherapy. </w:t>
      </w:r>
      <w:r w:rsidRPr="00EF4A36">
        <w:rPr>
          <w:rFonts w:cstheme="minorHAnsi"/>
          <w:i/>
          <w:sz w:val="24"/>
          <w:szCs w:val="24"/>
        </w:rPr>
        <w:t>Clinical Journal of Oncology Nursing, 20</w:t>
      </w:r>
      <w:r w:rsidRPr="00EF4A36">
        <w:rPr>
          <w:rFonts w:cstheme="minorHAnsi"/>
          <w:sz w:val="24"/>
          <w:szCs w:val="24"/>
        </w:rPr>
        <w:t xml:space="preserve">(1), 13-16. </w:t>
      </w:r>
      <w:r w:rsidR="00D264C8">
        <w:rPr>
          <w:rFonts w:cstheme="minorHAnsi"/>
          <w:sz w:val="24"/>
          <w:szCs w:val="24"/>
        </w:rPr>
        <w:t>https://doi.org/</w:t>
      </w:r>
      <w:r w:rsidRPr="00EF4A36">
        <w:rPr>
          <w:rFonts w:cstheme="minorHAnsi"/>
          <w:sz w:val="24"/>
          <w:szCs w:val="24"/>
        </w:rPr>
        <w:t>10.1188/16.CJON.13-16</w:t>
      </w:r>
    </w:p>
    <w:p w14:paraId="33B0B682" w14:textId="34880C28" w:rsidR="00D47B70" w:rsidRPr="00EF4A36" w:rsidRDefault="00D47B70" w:rsidP="00B606D8">
      <w:pPr>
        <w:spacing w:line="360" w:lineRule="auto"/>
        <w:ind w:left="720" w:hanging="720"/>
        <w:rPr>
          <w:rFonts w:cstheme="minorHAnsi"/>
          <w:sz w:val="24"/>
          <w:szCs w:val="24"/>
        </w:rPr>
      </w:pPr>
      <w:r w:rsidRPr="00EF4A36">
        <w:rPr>
          <w:rFonts w:cstheme="minorHAnsi"/>
          <w:sz w:val="24"/>
          <w:szCs w:val="24"/>
        </w:rPr>
        <w:t>Larkin, P., Begley, C. M., &amp; Devane, D. (2012). ‘Not enough people to look after you’: an exploration of women's experiences of childbirth in the Republic of Ireland. </w:t>
      </w:r>
      <w:r w:rsidRPr="00EF4A36">
        <w:rPr>
          <w:rFonts w:cstheme="minorHAnsi"/>
          <w:i/>
          <w:iCs/>
          <w:sz w:val="24"/>
          <w:szCs w:val="24"/>
        </w:rPr>
        <w:t>Midwifery</w:t>
      </w:r>
      <w:r w:rsidRPr="00EF4A36">
        <w:rPr>
          <w:rFonts w:cstheme="minorHAnsi"/>
          <w:sz w:val="24"/>
          <w:szCs w:val="24"/>
        </w:rPr>
        <w:t>, </w:t>
      </w:r>
      <w:r w:rsidRPr="00EF4A36">
        <w:rPr>
          <w:rFonts w:cstheme="minorHAnsi"/>
          <w:i/>
          <w:iCs/>
          <w:sz w:val="24"/>
          <w:szCs w:val="24"/>
        </w:rPr>
        <w:t>28</w:t>
      </w:r>
      <w:r w:rsidRPr="00EF4A36">
        <w:rPr>
          <w:rFonts w:cstheme="minorHAnsi"/>
          <w:sz w:val="24"/>
          <w:szCs w:val="24"/>
        </w:rPr>
        <w:t xml:space="preserve">(1), 98-105. </w:t>
      </w:r>
      <w:r w:rsidR="00D264C8">
        <w:rPr>
          <w:rFonts w:cstheme="minorHAnsi"/>
          <w:sz w:val="24"/>
          <w:szCs w:val="24"/>
        </w:rPr>
        <w:t>https://doi.org/</w:t>
      </w:r>
      <w:r w:rsidRPr="00EF4A36">
        <w:rPr>
          <w:rFonts w:cstheme="minorHAnsi"/>
          <w:sz w:val="24"/>
          <w:szCs w:val="24"/>
        </w:rPr>
        <w:t>10.1016/j.midw.2010.11.007</w:t>
      </w:r>
    </w:p>
    <w:p w14:paraId="1D567145" w14:textId="61B3A68B" w:rsidR="00D47B70" w:rsidRPr="00EF4A36" w:rsidRDefault="00D47B70" w:rsidP="00B606D8">
      <w:pPr>
        <w:spacing w:line="360" w:lineRule="auto"/>
        <w:ind w:left="720" w:hanging="720"/>
        <w:rPr>
          <w:rFonts w:cstheme="minorHAnsi"/>
          <w:sz w:val="24"/>
          <w:szCs w:val="24"/>
        </w:rPr>
      </w:pPr>
      <w:r w:rsidRPr="00EF4A36">
        <w:rPr>
          <w:rFonts w:cstheme="minorHAnsi"/>
          <w:sz w:val="24"/>
          <w:szCs w:val="24"/>
        </w:rPr>
        <w:t xml:space="preserve">Lasiter, S. (2011). Older adults’ perceptions of feeling safe in an intensive care unit. </w:t>
      </w:r>
      <w:r w:rsidRPr="00EF4A36">
        <w:rPr>
          <w:rFonts w:cstheme="minorHAnsi"/>
          <w:i/>
          <w:sz w:val="24"/>
          <w:szCs w:val="24"/>
        </w:rPr>
        <w:t>Journal of Advanced Nursing, 67(</w:t>
      </w:r>
      <w:r w:rsidRPr="00EF4A36">
        <w:rPr>
          <w:rFonts w:cstheme="minorHAnsi"/>
          <w:sz w:val="24"/>
          <w:szCs w:val="24"/>
        </w:rPr>
        <w:t xml:space="preserve">12), 2649-2657. </w:t>
      </w:r>
      <w:r w:rsidR="00D264C8">
        <w:rPr>
          <w:rFonts w:cstheme="minorHAnsi"/>
          <w:sz w:val="24"/>
          <w:szCs w:val="24"/>
        </w:rPr>
        <w:t>https://doi.org/</w:t>
      </w:r>
      <w:r w:rsidRPr="00EF4A36">
        <w:rPr>
          <w:rFonts w:cstheme="minorHAnsi"/>
          <w:sz w:val="24"/>
          <w:szCs w:val="24"/>
        </w:rPr>
        <w:t>10.1111/j.1365-2648.2011.05714.x</w:t>
      </w:r>
    </w:p>
    <w:p w14:paraId="184427F4" w14:textId="299CABB5" w:rsidR="00D47B70" w:rsidRPr="00EF4A36" w:rsidRDefault="00D47B70" w:rsidP="00B606D8">
      <w:pPr>
        <w:spacing w:line="360" w:lineRule="auto"/>
        <w:ind w:left="720" w:hanging="720"/>
        <w:rPr>
          <w:rFonts w:cstheme="minorHAnsi"/>
          <w:sz w:val="24"/>
          <w:szCs w:val="24"/>
        </w:rPr>
      </w:pPr>
      <w:r w:rsidRPr="00EF4A36">
        <w:rPr>
          <w:rFonts w:cstheme="minorHAnsi"/>
          <w:sz w:val="24"/>
          <w:szCs w:val="24"/>
        </w:rPr>
        <w:t>Litam, S. D. A., &amp; Balkin, R. S. (2021). Moral injury in health-care workers during COVID-19 pandemic. </w:t>
      </w:r>
      <w:r w:rsidRPr="00EF4A36">
        <w:rPr>
          <w:rFonts w:cstheme="minorHAnsi"/>
          <w:i/>
          <w:iCs/>
          <w:sz w:val="24"/>
          <w:szCs w:val="24"/>
        </w:rPr>
        <w:t>Traumatology, 27</w:t>
      </w:r>
      <w:r w:rsidRPr="00EF4A36">
        <w:rPr>
          <w:rFonts w:cstheme="minorHAnsi"/>
          <w:sz w:val="24"/>
          <w:szCs w:val="24"/>
        </w:rPr>
        <w:t>(1), 14–19. </w:t>
      </w:r>
      <w:r w:rsidR="00D264C8">
        <w:rPr>
          <w:rFonts w:cstheme="minorHAnsi"/>
          <w:sz w:val="24"/>
          <w:szCs w:val="24"/>
        </w:rPr>
        <w:t>https://doi.org/</w:t>
      </w:r>
      <w:r w:rsidRPr="00EF4A36">
        <w:rPr>
          <w:rFonts w:cstheme="minorHAnsi"/>
          <w:sz w:val="24"/>
          <w:szCs w:val="24"/>
        </w:rPr>
        <w:t>10.1037/trm0000290</w:t>
      </w:r>
    </w:p>
    <w:p w14:paraId="09BD84D9" w14:textId="659BD0C7" w:rsidR="00D47B70" w:rsidRDefault="00D47B70" w:rsidP="00B606D8">
      <w:pPr>
        <w:spacing w:line="360" w:lineRule="auto"/>
        <w:ind w:left="720" w:hanging="720"/>
        <w:rPr>
          <w:rFonts w:cstheme="minorHAnsi"/>
          <w:sz w:val="24"/>
          <w:szCs w:val="24"/>
        </w:rPr>
      </w:pPr>
      <w:r w:rsidRPr="00EF4A36">
        <w:rPr>
          <w:rFonts w:cstheme="minorHAnsi"/>
          <w:sz w:val="24"/>
          <w:szCs w:val="24"/>
        </w:rPr>
        <w:t>Lyndon, A., Malana, J., Hedli, L. C., Sherman, J., &amp; Lee, H. C. (2018). Thematic analysis of women's perspectives on the meaning of safety during hospital-based birth. </w:t>
      </w:r>
      <w:r w:rsidRPr="00EF4A36">
        <w:rPr>
          <w:rFonts w:cstheme="minorHAnsi"/>
          <w:i/>
          <w:iCs/>
          <w:sz w:val="24"/>
          <w:szCs w:val="24"/>
        </w:rPr>
        <w:t>Journal of Obstetric, Gynecologic &amp; Neonatal Nursing</w:t>
      </w:r>
      <w:r w:rsidRPr="00EF4A36">
        <w:rPr>
          <w:rFonts w:cstheme="minorHAnsi"/>
          <w:sz w:val="24"/>
          <w:szCs w:val="24"/>
        </w:rPr>
        <w:t>, </w:t>
      </w:r>
      <w:r w:rsidRPr="00EF4A36">
        <w:rPr>
          <w:rFonts w:cstheme="minorHAnsi"/>
          <w:i/>
          <w:iCs/>
          <w:sz w:val="24"/>
          <w:szCs w:val="24"/>
        </w:rPr>
        <w:t>47</w:t>
      </w:r>
      <w:r w:rsidRPr="00EF4A36">
        <w:rPr>
          <w:rFonts w:cstheme="minorHAnsi"/>
          <w:sz w:val="24"/>
          <w:szCs w:val="24"/>
        </w:rPr>
        <w:t xml:space="preserve">(3), 324-332. </w:t>
      </w:r>
      <w:hyperlink r:id="rId15" w:history="1">
        <w:r w:rsidR="00447269" w:rsidRPr="00013887">
          <w:rPr>
            <w:rStyle w:val="Hyperlink"/>
            <w:rFonts w:cstheme="minorHAnsi"/>
            <w:sz w:val="24"/>
            <w:szCs w:val="24"/>
          </w:rPr>
          <w:t>https://doi.org/10.1016/j.jogn.2018.02.008</w:t>
        </w:r>
      </w:hyperlink>
    </w:p>
    <w:p w14:paraId="123B0C0B" w14:textId="0C653188" w:rsidR="00447269" w:rsidRPr="00EF4A36" w:rsidRDefault="00447269" w:rsidP="00B606D8">
      <w:pPr>
        <w:spacing w:line="360" w:lineRule="auto"/>
        <w:ind w:left="720" w:hanging="720"/>
        <w:rPr>
          <w:rFonts w:cstheme="minorHAnsi"/>
          <w:sz w:val="24"/>
          <w:szCs w:val="24"/>
        </w:rPr>
      </w:pPr>
      <w:r w:rsidRPr="00447269">
        <w:rPr>
          <w:rFonts w:cstheme="minorHAnsi"/>
          <w:sz w:val="24"/>
          <w:szCs w:val="24"/>
        </w:rPr>
        <w:t>Maslow, A. H. (1943). A theory of human motivation. </w:t>
      </w:r>
      <w:r w:rsidR="009B4AF5">
        <w:rPr>
          <w:rFonts w:cstheme="minorHAnsi"/>
          <w:i/>
          <w:iCs/>
          <w:sz w:val="24"/>
          <w:szCs w:val="24"/>
        </w:rPr>
        <w:t>Psychological R</w:t>
      </w:r>
      <w:r w:rsidRPr="00447269">
        <w:rPr>
          <w:rFonts w:cstheme="minorHAnsi"/>
          <w:i/>
          <w:iCs/>
          <w:sz w:val="24"/>
          <w:szCs w:val="24"/>
        </w:rPr>
        <w:t>eview</w:t>
      </w:r>
      <w:r w:rsidRPr="00447269">
        <w:rPr>
          <w:rFonts w:cstheme="minorHAnsi"/>
          <w:sz w:val="24"/>
          <w:szCs w:val="24"/>
        </w:rPr>
        <w:t>, </w:t>
      </w:r>
      <w:r w:rsidRPr="00447269">
        <w:rPr>
          <w:rFonts w:cstheme="minorHAnsi"/>
          <w:i/>
          <w:iCs/>
          <w:sz w:val="24"/>
          <w:szCs w:val="24"/>
        </w:rPr>
        <w:t>50</w:t>
      </w:r>
      <w:r w:rsidRPr="00447269">
        <w:rPr>
          <w:rFonts w:cstheme="minorHAnsi"/>
          <w:sz w:val="24"/>
          <w:szCs w:val="24"/>
        </w:rPr>
        <w:t>(4), 370.</w:t>
      </w:r>
    </w:p>
    <w:p w14:paraId="469E3E11" w14:textId="2CF39548" w:rsidR="00D47B70" w:rsidRPr="00EF4A36" w:rsidRDefault="00D47B70" w:rsidP="00B606D8">
      <w:pPr>
        <w:spacing w:line="360" w:lineRule="auto"/>
        <w:ind w:left="720" w:hanging="720"/>
        <w:rPr>
          <w:rFonts w:cstheme="minorHAnsi"/>
          <w:sz w:val="24"/>
          <w:szCs w:val="24"/>
        </w:rPr>
      </w:pPr>
      <w:r w:rsidRPr="00EF4A36">
        <w:rPr>
          <w:rFonts w:cstheme="minorHAnsi"/>
          <w:sz w:val="24"/>
          <w:szCs w:val="24"/>
        </w:rPr>
        <w:t xml:space="preserve">Meert, K. L., Briller, S. H., Schim, S. M., &amp; Thurston, C. S. (2008). Exploring parents’ environmental needs at the time of a child’s death in the pediatric intensive care unit. </w:t>
      </w:r>
      <w:r w:rsidRPr="00EF4A36">
        <w:rPr>
          <w:rFonts w:cstheme="minorHAnsi"/>
          <w:i/>
          <w:sz w:val="24"/>
          <w:szCs w:val="24"/>
        </w:rPr>
        <w:t>Pediatric Critical Care Medicine, 9</w:t>
      </w:r>
      <w:r w:rsidRPr="00EF4A36">
        <w:rPr>
          <w:rFonts w:cstheme="minorHAnsi"/>
          <w:sz w:val="24"/>
          <w:szCs w:val="24"/>
        </w:rPr>
        <w:t xml:space="preserve">(6), 623-628. </w:t>
      </w:r>
      <w:r w:rsidR="00D264C8">
        <w:rPr>
          <w:rFonts w:cstheme="minorHAnsi"/>
          <w:sz w:val="24"/>
          <w:szCs w:val="24"/>
        </w:rPr>
        <w:t>https://doi.org/</w:t>
      </w:r>
      <w:r w:rsidRPr="00EF4A36">
        <w:rPr>
          <w:rFonts w:cstheme="minorHAnsi"/>
          <w:sz w:val="24"/>
          <w:szCs w:val="24"/>
        </w:rPr>
        <w:t>10.1097/PCC.0b013e31818d30d5</w:t>
      </w:r>
    </w:p>
    <w:p w14:paraId="3FBFE5B9" w14:textId="3AD6F6B9" w:rsidR="00D47B70" w:rsidRPr="00EF4A36" w:rsidRDefault="00D47B70" w:rsidP="00B606D8">
      <w:pPr>
        <w:spacing w:line="360" w:lineRule="auto"/>
        <w:ind w:left="720" w:hanging="720"/>
        <w:rPr>
          <w:rFonts w:cstheme="minorHAnsi"/>
          <w:sz w:val="24"/>
          <w:szCs w:val="24"/>
        </w:rPr>
      </w:pPr>
      <w:r w:rsidRPr="00EF4A36">
        <w:rPr>
          <w:rFonts w:cstheme="minorHAnsi"/>
          <w:sz w:val="24"/>
          <w:szCs w:val="24"/>
        </w:rPr>
        <w:t xml:space="preserve">Mikkelsen, M. R., Hendriksen, C., Schiødt, F. V., &amp; Rydahl‐Hansen, S. (2015). Coping and rehabilitation in alcoholic liver disease patients after hepatic encephalopathy–in interaction with professionals and relatives. </w:t>
      </w:r>
      <w:r w:rsidRPr="00EF4A36">
        <w:rPr>
          <w:rFonts w:cstheme="minorHAnsi"/>
          <w:i/>
          <w:sz w:val="24"/>
          <w:szCs w:val="24"/>
        </w:rPr>
        <w:t>Journal o</w:t>
      </w:r>
      <w:r w:rsidR="009B4AF5">
        <w:rPr>
          <w:rFonts w:cstheme="minorHAnsi"/>
          <w:i/>
          <w:sz w:val="24"/>
          <w:szCs w:val="24"/>
        </w:rPr>
        <w:t>f Clinical N</w:t>
      </w:r>
      <w:r w:rsidRPr="00EF4A36">
        <w:rPr>
          <w:rFonts w:cstheme="minorHAnsi"/>
          <w:i/>
          <w:sz w:val="24"/>
          <w:szCs w:val="24"/>
        </w:rPr>
        <w:t>ursing, 24</w:t>
      </w:r>
      <w:r w:rsidRPr="00EF4A36">
        <w:rPr>
          <w:rFonts w:cstheme="minorHAnsi"/>
          <w:sz w:val="24"/>
          <w:szCs w:val="24"/>
        </w:rPr>
        <w:t xml:space="preserve">(23-24), 3627-3637. </w:t>
      </w:r>
      <w:r w:rsidR="00D264C8">
        <w:rPr>
          <w:rFonts w:cstheme="minorHAnsi"/>
          <w:sz w:val="24"/>
          <w:szCs w:val="24"/>
        </w:rPr>
        <w:t>https://doi.org/</w:t>
      </w:r>
      <w:r w:rsidRPr="00EF4A36">
        <w:rPr>
          <w:rFonts w:cstheme="minorHAnsi"/>
          <w:sz w:val="24"/>
          <w:szCs w:val="24"/>
        </w:rPr>
        <w:t>10.1111/jocn.13006</w:t>
      </w:r>
    </w:p>
    <w:p w14:paraId="3FDCB1FD" w14:textId="55E8DEB8" w:rsidR="00D47B70" w:rsidRDefault="00D47B70" w:rsidP="00B606D8">
      <w:pPr>
        <w:spacing w:line="360" w:lineRule="auto"/>
        <w:ind w:left="720" w:hanging="720"/>
        <w:rPr>
          <w:rStyle w:val="doi"/>
          <w:rFonts w:cstheme="minorHAnsi"/>
          <w:sz w:val="24"/>
          <w:szCs w:val="24"/>
        </w:rPr>
      </w:pPr>
      <w:r w:rsidRPr="00EF4A36">
        <w:rPr>
          <w:rFonts w:cstheme="minorHAnsi"/>
          <w:sz w:val="24"/>
          <w:szCs w:val="24"/>
          <w:shd w:val="clear" w:color="auto" w:fill="FFFFFF"/>
        </w:rPr>
        <w:t>Mohammadi, F., Farjam, M., Gholampour, Y., Tehranineshat, B., Oshvandi, K., &amp; Bijani, M. (2020). Health professionals’ perception of psychological safety in patients with coronavirus (COVID-19). </w:t>
      </w:r>
      <w:r w:rsidRPr="00EF4A36">
        <w:rPr>
          <w:rFonts w:cstheme="minorHAnsi"/>
          <w:i/>
          <w:iCs/>
          <w:sz w:val="24"/>
          <w:szCs w:val="24"/>
          <w:shd w:val="clear" w:color="auto" w:fill="FFFFFF"/>
        </w:rPr>
        <w:t>Risk Management and Healthcare Policy</w:t>
      </w:r>
      <w:r w:rsidRPr="00EF4A36">
        <w:rPr>
          <w:rFonts w:cstheme="minorHAnsi"/>
          <w:sz w:val="24"/>
          <w:szCs w:val="24"/>
          <w:shd w:val="clear" w:color="auto" w:fill="FFFFFF"/>
        </w:rPr>
        <w:t>, </w:t>
      </w:r>
      <w:r w:rsidRPr="00EF4A36">
        <w:rPr>
          <w:rFonts w:cstheme="minorHAnsi"/>
          <w:i/>
          <w:iCs/>
          <w:sz w:val="24"/>
          <w:szCs w:val="24"/>
          <w:shd w:val="clear" w:color="auto" w:fill="FFFFFF"/>
        </w:rPr>
        <w:t>13</w:t>
      </w:r>
      <w:r w:rsidRPr="00EF4A36">
        <w:rPr>
          <w:rFonts w:cstheme="minorHAnsi"/>
          <w:sz w:val="24"/>
          <w:szCs w:val="24"/>
          <w:shd w:val="clear" w:color="auto" w:fill="FFFFFF"/>
        </w:rPr>
        <w:t xml:space="preserve">, 785. </w:t>
      </w:r>
      <w:r w:rsidR="0016469D" w:rsidRPr="0016469D">
        <w:rPr>
          <w:rFonts w:cstheme="minorHAnsi"/>
          <w:sz w:val="24"/>
          <w:szCs w:val="24"/>
          <w:shd w:val="clear" w:color="auto" w:fill="FFFFFF"/>
        </w:rPr>
        <w:t>https://doi.org/</w:t>
      </w:r>
      <w:r w:rsidR="0016469D" w:rsidRPr="0016469D">
        <w:rPr>
          <w:rFonts w:cstheme="minorHAnsi"/>
          <w:sz w:val="24"/>
          <w:szCs w:val="24"/>
        </w:rPr>
        <w:t>10.2147/RMHP.S261410</w:t>
      </w:r>
    </w:p>
    <w:p w14:paraId="3F96A2ED" w14:textId="41935386" w:rsidR="0016469D" w:rsidRPr="00EF4A36" w:rsidRDefault="0016469D" w:rsidP="00B606D8">
      <w:pPr>
        <w:spacing w:line="360" w:lineRule="auto"/>
        <w:ind w:left="720" w:hanging="720"/>
        <w:rPr>
          <w:rStyle w:val="doi"/>
          <w:rFonts w:cstheme="minorHAnsi"/>
          <w:sz w:val="24"/>
          <w:szCs w:val="24"/>
        </w:rPr>
      </w:pPr>
      <w:r w:rsidRPr="0016469D">
        <w:rPr>
          <w:rFonts w:cstheme="minorHAnsi"/>
          <w:sz w:val="24"/>
          <w:szCs w:val="24"/>
        </w:rPr>
        <w:t>Mollon, D. (2014) Feeling safe during an inpatient hospitalization: a concept analysis. </w:t>
      </w:r>
      <w:r w:rsidRPr="0016469D">
        <w:rPr>
          <w:rFonts w:cstheme="minorHAnsi"/>
          <w:i/>
          <w:iCs/>
          <w:sz w:val="24"/>
          <w:szCs w:val="24"/>
        </w:rPr>
        <w:t>Journal of Advanced Nursing</w:t>
      </w:r>
      <w:r w:rsidRPr="0016469D">
        <w:rPr>
          <w:rFonts w:cstheme="minorHAnsi"/>
          <w:sz w:val="24"/>
          <w:szCs w:val="24"/>
        </w:rPr>
        <w:t xml:space="preserve"> 70( 8), 1727– 1737. </w:t>
      </w:r>
      <w:r>
        <w:rPr>
          <w:rFonts w:cstheme="minorHAnsi"/>
          <w:sz w:val="24"/>
          <w:szCs w:val="24"/>
        </w:rPr>
        <w:t>https://d</w:t>
      </w:r>
      <w:r w:rsidRPr="0016469D">
        <w:rPr>
          <w:rFonts w:cstheme="minorHAnsi"/>
          <w:sz w:val="24"/>
          <w:szCs w:val="24"/>
        </w:rPr>
        <w:t>oi</w:t>
      </w:r>
      <w:r>
        <w:rPr>
          <w:rFonts w:cstheme="minorHAnsi"/>
          <w:sz w:val="24"/>
          <w:szCs w:val="24"/>
        </w:rPr>
        <w:t>.org/</w:t>
      </w:r>
      <w:r w:rsidRPr="0016469D">
        <w:rPr>
          <w:rFonts w:cstheme="minorHAnsi"/>
          <w:sz w:val="24"/>
          <w:szCs w:val="24"/>
        </w:rPr>
        <w:t>10.1111/jan.12348</w:t>
      </w:r>
    </w:p>
    <w:p w14:paraId="10A51134" w14:textId="257965E4" w:rsidR="00D47B70" w:rsidRPr="00EF4A36" w:rsidRDefault="00D47B70" w:rsidP="00B606D8">
      <w:pPr>
        <w:spacing w:line="360" w:lineRule="auto"/>
        <w:ind w:left="720" w:hanging="720"/>
        <w:rPr>
          <w:rFonts w:cstheme="minorHAnsi"/>
          <w:sz w:val="24"/>
          <w:szCs w:val="24"/>
        </w:rPr>
      </w:pPr>
      <w:r w:rsidRPr="00EF4A36">
        <w:rPr>
          <w:rFonts w:cstheme="minorHAnsi"/>
          <w:sz w:val="24"/>
          <w:szCs w:val="24"/>
        </w:rPr>
        <w:t>Morse, G., Salyers, M. P., Rollins, A. L., Monroe-DeVita, M., &amp; Pfahler, C. (2012). Burnout in mental health services: A review of the problem and its remediation. </w:t>
      </w:r>
      <w:r w:rsidRPr="00EF4A36">
        <w:rPr>
          <w:rFonts w:cstheme="minorHAnsi"/>
          <w:i/>
          <w:iCs/>
          <w:sz w:val="24"/>
          <w:szCs w:val="24"/>
        </w:rPr>
        <w:t xml:space="preserve">Administration and Policy in </w:t>
      </w:r>
      <w:r w:rsidRPr="00EF4A36">
        <w:rPr>
          <w:rFonts w:cstheme="minorHAnsi"/>
          <w:i/>
          <w:iCs/>
          <w:sz w:val="24"/>
          <w:szCs w:val="24"/>
        </w:rPr>
        <w:lastRenderedPageBreak/>
        <w:t>Mental Health and Mental Health Services Research</w:t>
      </w:r>
      <w:r w:rsidRPr="00EF4A36">
        <w:rPr>
          <w:rFonts w:cstheme="minorHAnsi"/>
          <w:sz w:val="24"/>
          <w:szCs w:val="24"/>
        </w:rPr>
        <w:t>, </w:t>
      </w:r>
      <w:r w:rsidRPr="00EF4A36">
        <w:rPr>
          <w:rFonts w:cstheme="minorHAnsi"/>
          <w:i/>
          <w:iCs/>
          <w:sz w:val="24"/>
          <w:szCs w:val="24"/>
        </w:rPr>
        <w:t>39</w:t>
      </w:r>
      <w:r w:rsidRPr="00EF4A36">
        <w:rPr>
          <w:rFonts w:cstheme="minorHAnsi"/>
          <w:sz w:val="24"/>
          <w:szCs w:val="24"/>
        </w:rPr>
        <w:t xml:space="preserve">(5), 341-352. </w:t>
      </w:r>
      <w:r w:rsidR="00D264C8">
        <w:rPr>
          <w:rFonts w:cstheme="minorHAnsi"/>
          <w:sz w:val="24"/>
          <w:szCs w:val="24"/>
        </w:rPr>
        <w:t>https://doi.org/</w:t>
      </w:r>
      <w:r w:rsidRPr="00EF4A36">
        <w:rPr>
          <w:rFonts w:cstheme="minorHAnsi"/>
          <w:sz w:val="24"/>
          <w:szCs w:val="24"/>
        </w:rPr>
        <w:t>10.1007/s10488-011-0352-1mor</w:t>
      </w:r>
    </w:p>
    <w:p w14:paraId="2791A6A6" w14:textId="57D1CB0C" w:rsidR="00D47B70" w:rsidRPr="00EF4A36" w:rsidRDefault="00D47B70" w:rsidP="00B606D8">
      <w:pPr>
        <w:spacing w:line="360" w:lineRule="auto"/>
        <w:ind w:left="720" w:hanging="720"/>
        <w:rPr>
          <w:rFonts w:cstheme="minorHAnsi"/>
          <w:sz w:val="24"/>
          <w:szCs w:val="24"/>
          <w:shd w:val="clear" w:color="auto" w:fill="FFFFFF"/>
        </w:rPr>
      </w:pPr>
      <w:r w:rsidRPr="00EF4A36">
        <w:rPr>
          <w:rFonts w:cstheme="minorHAnsi"/>
          <w:sz w:val="24"/>
          <w:szCs w:val="24"/>
          <w:shd w:val="clear" w:color="auto" w:fill="FFFFFF"/>
        </w:rPr>
        <w:t>Nembhard, I. M., &amp; Edmondson, A. C. (2006). Making it safe: The effects of leader inclusiveness and professional status on psychological safety and improvement efforts in health care teams. </w:t>
      </w:r>
      <w:r w:rsidRPr="00EF4A36">
        <w:rPr>
          <w:rFonts w:cstheme="minorHAnsi"/>
          <w:i/>
          <w:iCs/>
          <w:sz w:val="24"/>
          <w:szCs w:val="24"/>
          <w:shd w:val="clear" w:color="auto" w:fill="FFFFFF"/>
        </w:rPr>
        <w:t>Journal of Organizational Behavior: The International Journal of Industrial, Occupational and Organizational Psychology and Behavior</w:t>
      </w:r>
      <w:r w:rsidRPr="00EF4A36">
        <w:rPr>
          <w:rFonts w:cstheme="minorHAnsi"/>
          <w:sz w:val="24"/>
          <w:szCs w:val="24"/>
          <w:shd w:val="clear" w:color="auto" w:fill="FFFFFF"/>
        </w:rPr>
        <w:t>, </w:t>
      </w:r>
      <w:r w:rsidRPr="00EF4A36">
        <w:rPr>
          <w:rFonts w:cstheme="minorHAnsi"/>
          <w:i/>
          <w:iCs/>
          <w:sz w:val="24"/>
          <w:szCs w:val="24"/>
          <w:shd w:val="clear" w:color="auto" w:fill="FFFFFF"/>
        </w:rPr>
        <w:t>27</w:t>
      </w:r>
      <w:r w:rsidRPr="00EF4A36">
        <w:rPr>
          <w:rFonts w:cstheme="minorHAnsi"/>
          <w:sz w:val="24"/>
          <w:szCs w:val="24"/>
          <w:shd w:val="clear" w:color="auto" w:fill="FFFFFF"/>
        </w:rPr>
        <w:t xml:space="preserve">(7), 941-966. </w:t>
      </w:r>
      <w:r w:rsidR="00D264C8">
        <w:rPr>
          <w:rFonts w:cstheme="minorHAnsi"/>
          <w:sz w:val="24"/>
          <w:szCs w:val="24"/>
          <w:shd w:val="clear" w:color="auto" w:fill="FFFFFF"/>
        </w:rPr>
        <w:t>https://doi.org/</w:t>
      </w:r>
      <w:r w:rsidRPr="00EF4A36">
        <w:rPr>
          <w:rFonts w:cstheme="minorHAnsi"/>
          <w:sz w:val="24"/>
          <w:szCs w:val="24"/>
          <w:shd w:val="clear" w:color="auto" w:fill="FFFFFF"/>
        </w:rPr>
        <w:t>10.1002/job.413</w:t>
      </w:r>
    </w:p>
    <w:p w14:paraId="19B2EEF8" w14:textId="6BC117BC" w:rsidR="00D47B70" w:rsidRPr="00EF4A36" w:rsidRDefault="00D47B70" w:rsidP="00B606D8">
      <w:pPr>
        <w:spacing w:line="360" w:lineRule="auto"/>
        <w:ind w:left="720" w:hanging="720"/>
        <w:rPr>
          <w:rFonts w:cstheme="minorHAnsi"/>
          <w:sz w:val="24"/>
          <w:szCs w:val="24"/>
          <w:shd w:val="clear" w:color="auto" w:fill="FFFFFF"/>
        </w:rPr>
      </w:pPr>
      <w:r w:rsidRPr="00EF4A36">
        <w:rPr>
          <w:rFonts w:cstheme="minorHAnsi"/>
          <w:sz w:val="24"/>
          <w:szCs w:val="24"/>
          <w:shd w:val="clear" w:color="auto" w:fill="FFFFFF"/>
        </w:rPr>
        <w:t>New, L., Goodridge, D., Kappel, J., Groot, G., &amp; Dobson, R. (2019). “I just have to take it”–patient safety in acute care: perspectives and experiences of patients with chronic kidney disease. </w:t>
      </w:r>
      <w:r w:rsidRPr="00EF4A36">
        <w:rPr>
          <w:rFonts w:cstheme="minorHAnsi"/>
          <w:i/>
          <w:iCs/>
          <w:sz w:val="24"/>
          <w:szCs w:val="24"/>
          <w:shd w:val="clear" w:color="auto" w:fill="FFFFFF"/>
        </w:rPr>
        <w:t>BMC Health Services Research</w:t>
      </w:r>
      <w:r w:rsidRPr="00EF4A36">
        <w:rPr>
          <w:rFonts w:cstheme="minorHAnsi"/>
          <w:sz w:val="24"/>
          <w:szCs w:val="24"/>
          <w:shd w:val="clear" w:color="auto" w:fill="FFFFFF"/>
        </w:rPr>
        <w:t>, </w:t>
      </w:r>
      <w:r w:rsidRPr="00EF4A36">
        <w:rPr>
          <w:rFonts w:cstheme="minorHAnsi"/>
          <w:i/>
          <w:iCs/>
          <w:sz w:val="24"/>
          <w:szCs w:val="24"/>
          <w:shd w:val="clear" w:color="auto" w:fill="FFFFFF"/>
        </w:rPr>
        <w:t>19</w:t>
      </w:r>
      <w:r w:rsidRPr="00EF4A36">
        <w:rPr>
          <w:rFonts w:cstheme="minorHAnsi"/>
          <w:sz w:val="24"/>
          <w:szCs w:val="24"/>
          <w:shd w:val="clear" w:color="auto" w:fill="FFFFFF"/>
        </w:rPr>
        <w:t xml:space="preserve">(1), 1-11. </w:t>
      </w:r>
      <w:r w:rsidR="00D264C8">
        <w:rPr>
          <w:rFonts w:cstheme="minorHAnsi"/>
          <w:sz w:val="24"/>
          <w:szCs w:val="24"/>
          <w:shd w:val="clear" w:color="auto" w:fill="FFFFFF"/>
        </w:rPr>
        <w:t>https://doi.org/</w:t>
      </w:r>
      <w:r w:rsidRPr="00EF4A36">
        <w:rPr>
          <w:rFonts w:cstheme="minorHAnsi"/>
          <w:sz w:val="24"/>
          <w:szCs w:val="24"/>
          <w:shd w:val="clear" w:color="auto" w:fill="FFFFFF"/>
        </w:rPr>
        <w:t>10.1186/s12913-019-4014-4</w:t>
      </w:r>
    </w:p>
    <w:p w14:paraId="00867092" w14:textId="77777777" w:rsidR="00D47B70" w:rsidRPr="00EF4A36" w:rsidRDefault="00D47B70" w:rsidP="00B606D8">
      <w:pPr>
        <w:spacing w:line="360" w:lineRule="auto"/>
        <w:ind w:left="720" w:hanging="720"/>
        <w:rPr>
          <w:rFonts w:cstheme="minorHAnsi"/>
          <w:sz w:val="24"/>
          <w:szCs w:val="24"/>
        </w:rPr>
      </w:pPr>
      <w:r w:rsidRPr="00EF4A36">
        <w:rPr>
          <w:rFonts w:cstheme="minorHAnsi"/>
          <w:sz w:val="24"/>
          <w:szCs w:val="24"/>
        </w:rPr>
        <w:t xml:space="preserve">NHS Digital (2021). Hospital Admitted Patient Care Activity 2020-21: National statistics. </w:t>
      </w:r>
      <w:hyperlink r:id="rId16" w:anchor="top" w:history="1">
        <w:r w:rsidRPr="00EF4A36">
          <w:rPr>
            <w:rStyle w:val="Hyperlink"/>
            <w:rFonts w:cstheme="minorHAnsi"/>
            <w:sz w:val="24"/>
            <w:szCs w:val="24"/>
          </w:rPr>
          <w:t>https://digital.nhs.uk/data-and-information/publications/statistical/hospital-admitted-patient-care-activity/2020-21#top</w:t>
        </w:r>
      </w:hyperlink>
    </w:p>
    <w:p w14:paraId="409947A9" w14:textId="3B72C2DF" w:rsidR="00D47B70" w:rsidRPr="00EF4A36" w:rsidRDefault="00B4126D" w:rsidP="00B606D8">
      <w:pPr>
        <w:spacing w:line="360" w:lineRule="auto"/>
        <w:ind w:left="720" w:hanging="720"/>
        <w:rPr>
          <w:rFonts w:cstheme="minorHAnsi"/>
          <w:sz w:val="24"/>
          <w:szCs w:val="24"/>
          <w:shd w:val="clear" w:color="auto" w:fill="FFFFFF"/>
        </w:rPr>
      </w:pPr>
      <w:r w:rsidRPr="00EF4A36">
        <w:rPr>
          <w:rFonts w:cstheme="minorHAnsi"/>
          <w:sz w:val="24"/>
          <w:szCs w:val="24"/>
          <w:shd w:val="clear" w:color="auto" w:fill="FFFFFF"/>
        </w:rPr>
        <w:t>O’Donovan</w:t>
      </w:r>
      <w:r w:rsidR="00D47B70" w:rsidRPr="00EF4A36">
        <w:rPr>
          <w:rFonts w:cstheme="minorHAnsi"/>
          <w:sz w:val="24"/>
          <w:szCs w:val="24"/>
          <w:shd w:val="clear" w:color="auto" w:fill="FFFFFF"/>
        </w:rPr>
        <w:t xml:space="preserve">, R., &amp; </w:t>
      </w:r>
      <w:r w:rsidRPr="00EF4A36">
        <w:rPr>
          <w:rFonts w:cstheme="minorHAnsi"/>
          <w:sz w:val="24"/>
          <w:szCs w:val="24"/>
          <w:shd w:val="clear" w:color="auto" w:fill="FFFFFF"/>
        </w:rPr>
        <w:t>McAuliffe</w:t>
      </w:r>
      <w:r w:rsidR="00D47B70" w:rsidRPr="00EF4A36">
        <w:rPr>
          <w:rFonts w:cstheme="minorHAnsi"/>
          <w:sz w:val="24"/>
          <w:szCs w:val="24"/>
          <w:shd w:val="clear" w:color="auto" w:fill="FFFFFF"/>
        </w:rPr>
        <w:t>, E. (2020). A systematic review of factors that enable psychological safety in healthcare teams. </w:t>
      </w:r>
      <w:r w:rsidR="00044CE4">
        <w:rPr>
          <w:rFonts w:cstheme="minorHAnsi"/>
          <w:i/>
          <w:iCs/>
          <w:sz w:val="24"/>
          <w:szCs w:val="24"/>
          <w:shd w:val="clear" w:color="auto" w:fill="FFFFFF"/>
        </w:rPr>
        <w:t>International J</w:t>
      </w:r>
      <w:r w:rsidR="00D47B70" w:rsidRPr="00EF4A36">
        <w:rPr>
          <w:rFonts w:cstheme="minorHAnsi"/>
          <w:i/>
          <w:iCs/>
          <w:sz w:val="24"/>
          <w:szCs w:val="24"/>
          <w:shd w:val="clear" w:color="auto" w:fill="FFFFFF"/>
        </w:rPr>
        <w:t xml:space="preserve">ournal for </w:t>
      </w:r>
      <w:r w:rsidR="00044CE4">
        <w:rPr>
          <w:rFonts w:cstheme="minorHAnsi"/>
          <w:i/>
          <w:iCs/>
          <w:sz w:val="24"/>
          <w:szCs w:val="24"/>
          <w:shd w:val="clear" w:color="auto" w:fill="FFFFFF"/>
        </w:rPr>
        <w:t>Q</w:t>
      </w:r>
      <w:r w:rsidR="00D47B70" w:rsidRPr="00EF4A36">
        <w:rPr>
          <w:rFonts w:cstheme="minorHAnsi"/>
          <w:i/>
          <w:iCs/>
          <w:sz w:val="24"/>
          <w:szCs w:val="24"/>
          <w:shd w:val="clear" w:color="auto" w:fill="FFFFFF"/>
        </w:rPr>
        <w:t xml:space="preserve">uality in </w:t>
      </w:r>
      <w:r w:rsidR="00044CE4">
        <w:rPr>
          <w:rFonts w:cstheme="minorHAnsi"/>
          <w:i/>
          <w:iCs/>
          <w:sz w:val="24"/>
          <w:szCs w:val="24"/>
          <w:shd w:val="clear" w:color="auto" w:fill="FFFFFF"/>
        </w:rPr>
        <w:t>H</w:t>
      </w:r>
      <w:r w:rsidR="00D47B70" w:rsidRPr="00EF4A36">
        <w:rPr>
          <w:rFonts w:cstheme="minorHAnsi"/>
          <w:i/>
          <w:iCs/>
          <w:sz w:val="24"/>
          <w:szCs w:val="24"/>
          <w:shd w:val="clear" w:color="auto" w:fill="FFFFFF"/>
        </w:rPr>
        <w:t xml:space="preserve">ealth </w:t>
      </w:r>
      <w:r w:rsidR="00044CE4">
        <w:rPr>
          <w:rFonts w:cstheme="minorHAnsi"/>
          <w:i/>
          <w:iCs/>
          <w:sz w:val="24"/>
          <w:szCs w:val="24"/>
          <w:shd w:val="clear" w:color="auto" w:fill="FFFFFF"/>
        </w:rPr>
        <w:t>C</w:t>
      </w:r>
      <w:r w:rsidR="00D47B70" w:rsidRPr="00EF4A36">
        <w:rPr>
          <w:rFonts w:cstheme="minorHAnsi"/>
          <w:i/>
          <w:iCs/>
          <w:sz w:val="24"/>
          <w:szCs w:val="24"/>
          <w:shd w:val="clear" w:color="auto" w:fill="FFFFFF"/>
        </w:rPr>
        <w:t>are</w:t>
      </w:r>
      <w:r w:rsidR="00D47B70" w:rsidRPr="00EF4A36">
        <w:rPr>
          <w:rFonts w:cstheme="minorHAnsi"/>
          <w:sz w:val="24"/>
          <w:szCs w:val="24"/>
          <w:shd w:val="clear" w:color="auto" w:fill="FFFFFF"/>
        </w:rPr>
        <w:t>, </w:t>
      </w:r>
      <w:r w:rsidR="00D47B70" w:rsidRPr="00EF4A36">
        <w:rPr>
          <w:rFonts w:cstheme="minorHAnsi"/>
          <w:i/>
          <w:iCs/>
          <w:sz w:val="24"/>
          <w:szCs w:val="24"/>
          <w:shd w:val="clear" w:color="auto" w:fill="FFFFFF"/>
        </w:rPr>
        <w:t>32</w:t>
      </w:r>
      <w:r w:rsidR="00D47B70" w:rsidRPr="00EF4A36">
        <w:rPr>
          <w:rFonts w:cstheme="minorHAnsi"/>
          <w:sz w:val="24"/>
          <w:szCs w:val="24"/>
          <w:shd w:val="clear" w:color="auto" w:fill="FFFFFF"/>
        </w:rPr>
        <w:t xml:space="preserve">(4), 240-250. </w:t>
      </w:r>
      <w:r w:rsidR="00D264C8">
        <w:rPr>
          <w:rFonts w:cstheme="minorHAnsi"/>
          <w:sz w:val="24"/>
          <w:szCs w:val="24"/>
          <w:shd w:val="clear" w:color="auto" w:fill="FFFFFF"/>
        </w:rPr>
        <w:t>https://doi.org/</w:t>
      </w:r>
      <w:r w:rsidR="00D47B70" w:rsidRPr="00EF4A36">
        <w:rPr>
          <w:rFonts w:cstheme="minorHAnsi"/>
          <w:sz w:val="24"/>
          <w:szCs w:val="24"/>
          <w:shd w:val="clear" w:color="auto" w:fill="FFFFFF"/>
        </w:rPr>
        <w:t>10.1093/intqhc/mzaa025</w:t>
      </w:r>
    </w:p>
    <w:p w14:paraId="535F0832" w14:textId="1D85BDC1" w:rsidR="00D47B70" w:rsidRPr="00EF4A36" w:rsidRDefault="00D47B70" w:rsidP="00B606D8">
      <w:pPr>
        <w:spacing w:line="360" w:lineRule="auto"/>
        <w:ind w:left="720" w:hanging="720"/>
        <w:rPr>
          <w:rFonts w:cstheme="minorHAnsi"/>
          <w:sz w:val="24"/>
          <w:szCs w:val="24"/>
          <w:shd w:val="clear" w:color="auto" w:fill="FFFFFF"/>
        </w:rPr>
      </w:pPr>
      <w:r w:rsidRPr="00EF4A36">
        <w:rPr>
          <w:rFonts w:cstheme="minorHAnsi"/>
          <w:sz w:val="24"/>
          <w:szCs w:val="24"/>
          <w:shd w:val="clear" w:color="auto" w:fill="FFFFFF"/>
        </w:rPr>
        <w:t xml:space="preserve">Page, M. J., McKenzie, J. E., Bossuyt, P. M., Boutron, I., Hoffmann, T. C., Mulrow, C. D., ... &amp; Moher, D. (2021). The PRISMA 2020 statement: an updated guideline for reporting systematic reviews. </w:t>
      </w:r>
      <w:r w:rsidR="009B4AF5">
        <w:rPr>
          <w:rFonts w:cstheme="minorHAnsi"/>
          <w:i/>
          <w:sz w:val="24"/>
          <w:szCs w:val="24"/>
          <w:shd w:val="clear" w:color="auto" w:fill="FFFFFF"/>
        </w:rPr>
        <w:t>Systematic R</w:t>
      </w:r>
      <w:r w:rsidRPr="00EF4A36">
        <w:rPr>
          <w:rFonts w:cstheme="minorHAnsi"/>
          <w:i/>
          <w:sz w:val="24"/>
          <w:szCs w:val="24"/>
          <w:shd w:val="clear" w:color="auto" w:fill="FFFFFF"/>
        </w:rPr>
        <w:t>eviews, 10</w:t>
      </w:r>
      <w:r w:rsidRPr="00EF4A36">
        <w:rPr>
          <w:rFonts w:cstheme="minorHAnsi"/>
          <w:sz w:val="24"/>
          <w:szCs w:val="24"/>
          <w:shd w:val="clear" w:color="auto" w:fill="FFFFFF"/>
        </w:rPr>
        <w:t xml:space="preserve">(1), 1-11. </w:t>
      </w:r>
      <w:r w:rsidR="00D264C8">
        <w:rPr>
          <w:rFonts w:cstheme="minorHAnsi"/>
          <w:sz w:val="24"/>
          <w:szCs w:val="24"/>
          <w:shd w:val="clear" w:color="auto" w:fill="FFFFFF"/>
        </w:rPr>
        <w:t>https://doi.org/</w:t>
      </w:r>
      <w:r w:rsidRPr="00EF4A36">
        <w:rPr>
          <w:rFonts w:cstheme="minorHAnsi"/>
          <w:sz w:val="24"/>
          <w:szCs w:val="24"/>
          <w:shd w:val="clear" w:color="auto" w:fill="FFFFFF"/>
        </w:rPr>
        <w:t>10.1186/s13643-021-01626-4</w:t>
      </w:r>
    </w:p>
    <w:p w14:paraId="7FCA3762" w14:textId="489F1E5E" w:rsidR="00D47B70" w:rsidRPr="00EF4A36" w:rsidRDefault="00D47B70" w:rsidP="00B606D8">
      <w:pPr>
        <w:spacing w:line="360" w:lineRule="auto"/>
        <w:ind w:left="720" w:hanging="720"/>
        <w:rPr>
          <w:rFonts w:cstheme="minorHAnsi"/>
          <w:sz w:val="24"/>
          <w:szCs w:val="24"/>
          <w:shd w:val="clear" w:color="auto" w:fill="FFFFFF"/>
        </w:rPr>
      </w:pPr>
      <w:r w:rsidRPr="00EF4A36">
        <w:rPr>
          <w:rFonts w:cstheme="minorHAnsi"/>
          <w:sz w:val="24"/>
          <w:szCs w:val="24"/>
          <w:shd w:val="clear" w:color="auto" w:fill="FFFFFF"/>
        </w:rPr>
        <w:t>Petticrew, M., Egan, M., Thomson, H., Hamilton, V., Kunkler, R., &amp; Roberts, H. (2008). Publication bias in qualitative research: what becomes of qualitative research presented at conferences?. </w:t>
      </w:r>
      <w:r w:rsidRPr="00EF4A36">
        <w:rPr>
          <w:rFonts w:cstheme="minorHAnsi"/>
          <w:i/>
          <w:iCs/>
          <w:sz w:val="24"/>
          <w:szCs w:val="24"/>
          <w:shd w:val="clear" w:color="auto" w:fill="FFFFFF"/>
        </w:rPr>
        <w:t>Journal of Epidemiology &amp; Community Health</w:t>
      </w:r>
      <w:r w:rsidRPr="00EF4A36">
        <w:rPr>
          <w:rFonts w:cstheme="minorHAnsi"/>
          <w:sz w:val="24"/>
          <w:szCs w:val="24"/>
          <w:shd w:val="clear" w:color="auto" w:fill="FFFFFF"/>
        </w:rPr>
        <w:t>, </w:t>
      </w:r>
      <w:r w:rsidRPr="00EF4A36">
        <w:rPr>
          <w:rFonts w:cstheme="minorHAnsi"/>
          <w:i/>
          <w:iCs/>
          <w:sz w:val="24"/>
          <w:szCs w:val="24"/>
          <w:shd w:val="clear" w:color="auto" w:fill="FFFFFF"/>
        </w:rPr>
        <w:t>62</w:t>
      </w:r>
      <w:r w:rsidRPr="00EF4A36">
        <w:rPr>
          <w:rFonts w:cstheme="minorHAnsi"/>
          <w:sz w:val="24"/>
          <w:szCs w:val="24"/>
          <w:shd w:val="clear" w:color="auto" w:fill="FFFFFF"/>
        </w:rPr>
        <w:t xml:space="preserve">(6), 552-554. </w:t>
      </w:r>
      <w:r w:rsidR="00D264C8">
        <w:rPr>
          <w:rFonts w:cstheme="minorHAnsi"/>
          <w:sz w:val="24"/>
          <w:szCs w:val="24"/>
          <w:shd w:val="clear" w:color="auto" w:fill="FFFFFF"/>
        </w:rPr>
        <w:t>https://doi.org/</w:t>
      </w:r>
      <w:r w:rsidRPr="00EF4A36">
        <w:rPr>
          <w:rFonts w:cstheme="minorHAnsi"/>
          <w:sz w:val="24"/>
          <w:szCs w:val="24"/>
          <w:shd w:val="clear" w:color="auto" w:fill="FFFFFF"/>
        </w:rPr>
        <w:t>10.1136/jech.2006.059394</w:t>
      </w:r>
    </w:p>
    <w:p w14:paraId="0BBBA6E9" w14:textId="77881D03" w:rsidR="00D47B70" w:rsidRPr="00EF4A36" w:rsidRDefault="00D47B70" w:rsidP="00B606D8">
      <w:pPr>
        <w:spacing w:line="360" w:lineRule="auto"/>
        <w:ind w:left="720" w:hanging="720"/>
        <w:rPr>
          <w:rFonts w:cstheme="minorHAnsi"/>
          <w:sz w:val="24"/>
          <w:szCs w:val="24"/>
          <w:shd w:val="clear" w:color="auto" w:fill="FFFFFF"/>
        </w:rPr>
      </w:pPr>
      <w:r w:rsidRPr="00EF4A36">
        <w:rPr>
          <w:rFonts w:cstheme="minorHAnsi"/>
          <w:sz w:val="24"/>
          <w:szCs w:val="24"/>
          <w:shd w:val="clear" w:color="auto" w:fill="FFFFFF"/>
        </w:rPr>
        <w:t>Schmidt, L. A. (2003). Patients' perceptions of nursing care in the hospital setting. </w:t>
      </w:r>
      <w:r w:rsidR="009B4AF5">
        <w:rPr>
          <w:rFonts w:cstheme="minorHAnsi"/>
          <w:i/>
          <w:iCs/>
          <w:sz w:val="24"/>
          <w:szCs w:val="24"/>
          <w:shd w:val="clear" w:color="auto" w:fill="FFFFFF"/>
        </w:rPr>
        <w:t>Journal of Advanced N</w:t>
      </w:r>
      <w:r w:rsidRPr="00EF4A36">
        <w:rPr>
          <w:rFonts w:cstheme="minorHAnsi"/>
          <w:i/>
          <w:iCs/>
          <w:sz w:val="24"/>
          <w:szCs w:val="24"/>
          <w:shd w:val="clear" w:color="auto" w:fill="FFFFFF"/>
        </w:rPr>
        <w:t>ursing</w:t>
      </w:r>
      <w:r w:rsidRPr="00EF4A36">
        <w:rPr>
          <w:rFonts w:cstheme="minorHAnsi"/>
          <w:sz w:val="24"/>
          <w:szCs w:val="24"/>
          <w:shd w:val="clear" w:color="auto" w:fill="FFFFFF"/>
        </w:rPr>
        <w:t>, </w:t>
      </w:r>
      <w:r w:rsidRPr="00EF4A36">
        <w:rPr>
          <w:rFonts w:cstheme="minorHAnsi"/>
          <w:i/>
          <w:iCs/>
          <w:sz w:val="24"/>
          <w:szCs w:val="24"/>
          <w:shd w:val="clear" w:color="auto" w:fill="FFFFFF"/>
        </w:rPr>
        <w:t>44</w:t>
      </w:r>
      <w:r w:rsidRPr="00EF4A36">
        <w:rPr>
          <w:rFonts w:cstheme="minorHAnsi"/>
          <w:sz w:val="24"/>
          <w:szCs w:val="24"/>
          <w:shd w:val="clear" w:color="auto" w:fill="FFFFFF"/>
        </w:rPr>
        <w:t xml:space="preserve">(4), 393-399. </w:t>
      </w:r>
      <w:r w:rsidR="00D264C8">
        <w:rPr>
          <w:rFonts w:cstheme="minorHAnsi"/>
          <w:sz w:val="24"/>
          <w:szCs w:val="24"/>
          <w:shd w:val="clear" w:color="auto" w:fill="FFFFFF"/>
        </w:rPr>
        <w:t>https://doi.org/</w:t>
      </w:r>
      <w:r w:rsidRPr="00EF4A36">
        <w:rPr>
          <w:rFonts w:cstheme="minorHAnsi"/>
          <w:sz w:val="24"/>
          <w:szCs w:val="24"/>
          <w:shd w:val="clear" w:color="auto" w:fill="FFFFFF"/>
        </w:rPr>
        <w:t>10.1046/j.0309-2402.2003.02818.x</w:t>
      </w:r>
    </w:p>
    <w:p w14:paraId="38FEF94F" w14:textId="13B5602A" w:rsidR="00D47B70" w:rsidRPr="00EF4A36" w:rsidRDefault="00D47B70" w:rsidP="00B606D8">
      <w:pPr>
        <w:spacing w:line="360" w:lineRule="auto"/>
        <w:ind w:left="720" w:hanging="720"/>
        <w:rPr>
          <w:rFonts w:cstheme="minorHAnsi"/>
          <w:sz w:val="24"/>
          <w:szCs w:val="24"/>
          <w:shd w:val="clear" w:color="auto" w:fill="FFFFFF"/>
        </w:rPr>
      </w:pPr>
      <w:r w:rsidRPr="00EF4A36">
        <w:rPr>
          <w:rFonts w:cstheme="minorHAnsi"/>
          <w:sz w:val="24"/>
          <w:szCs w:val="24"/>
          <w:shd w:val="clear" w:color="auto" w:fill="FFFFFF"/>
        </w:rPr>
        <w:t>Smith, J., &amp; Noble, H. (2014). Bias in research. </w:t>
      </w:r>
      <w:r w:rsidRPr="00EF4A36">
        <w:rPr>
          <w:rFonts w:cstheme="minorHAnsi"/>
          <w:i/>
          <w:iCs/>
          <w:sz w:val="24"/>
          <w:szCs w:val="24"/>
          <w:shd w:val="clear" w:color="auto" w:fill="FFFFFF"/>
        </w:rPr>
        <w:t>Evidence-Based Nursing</w:t>
      </w:r>
      <w:r w:rsidRPr="00EF4A36">
        <w:rPr>
          <w:rFonts w:cstheme="minorHAnsi"/>
          <w:sz w:val="24"/>
          <w:szCs w:val="24"/>
          <w:shd w:val="clear" w:color="auto" w:fill="FFFFFF"/>
        </w:rPr>
        <w:t>, </w:t>
      </w:r>
      <w:r w:rsidRPr="00EF4A36">
        <w:rPr>
          <w:rFonts w:cstheme="minorHAnsi"/>
          <w:i/>
          <w:iCs/>
          <w:sz w:val="24"/>
          <w:szCs w:val="24"/>
          <w:shd w:val="clear" w:color="auto" w:fill="FFFFFF"/>
        </w:rPr>
        <w:t>17</w:t>
      </w:r>
      <w:r w:rsidRPr="00EF4A36">
        <w:rPr>
          <w:rFonts w:cstheme="minorHAnsi"/>
          <w:sz w:val="24"/>
          <w:szCs w:val="24"/>
          <w:shd w:val="clear" w:color="auto" w:fill="FFFFFF"/>
        </w:rPr>
        <w:t xml:space="preserve">(4), 100-101. </w:t>
      </w:r>
      <w:r w:rsidR="00D264C8">
        <w:rPr>
          <w:rFonts w:cstheme="minorHAnsi"/>
          <w:sz w:val="24"/>
          <w:szCs w:val="24"/>
          <w:shd w:val="clear" w:color="auto" w:fill="FFFFFF"/>
        </w:rPr>
        <w:t>https://doi.org/</w:t>
      </w:r>
      <w:r w:rsidRPr="00EF4A36">
        <w:rPr>
          <w:rFonts w:cstheme="minorHAnsi"/>
          <w:sz w:val="24"/>
          <w:szCs w:val="24"/>
          <w:shd w:val="clear" w:color="auto" w:fill="FFFFFF"/>
        </w:rPr>
        <w:t>10.1136/eb-2014-101946</w:t>
      </w:r>
    </w:p>
    <w:p w14:paraId="28AF1C2D" w14:textId="33A547C0" w:rsidR="00D47B70" w:rsidRPr="00EF4A36" w:rsidRDefault="00D47B70" w:rsidP="00B606D8">
      <w:pPr>
        <w:spacing w:line="360" w:lineRule="auto"/>
        <w:ind w:left="720" w:hanging="720"/>
        <w:rPr>
          <w:rFonts w:cstheme="minorHAnsi"/>
          <w:sz w:val="24"/>
          <w:szCs w:val="24"/>
          <w:shd w:val="clear" w:color="auto" w:fill="FFFFFF"/>
        </w:rPr>
      </w:pPr>
      <w:r w:rsidRPr="00EF4A36">
        <w:rPr>
          <w:rFonts w:cstheme="minorHAnsi"/>
          <w:sz w:val="24"/>
          <w:szCs w:val="24"/>
          <w:shd w:val="clear" w:color="auto" w:fill="FFFFFF"/>
        </w:rPr>
        <w:t xml:space="preserve">Stenhouse, R. C. (2013). ‘Safe enough in here?’: patients' expectations and experiences of feeling safe in an acute psychiatric inpatient ward. </w:t>
      </w:r>
      <w:r w:rsidRPr="00EF4A36">
        <w:rPr>
          <w:rFonts w:cstheme="minorHAnsi"/>
          <w:i/>
          <w:sz w:val="24"/>
          <w:szCs w:val="24"/>
          <w:shd w:val="clear" w:color="auto" w:fill="FFFFFF"/>
        </w:rPr>
        <w:t xml:space="preserve">Journal of </w:t>
      </w:r>
      <w:r w:rsidR="00044CE4">
        <w:rPr>
          <w:rFonts w:cstheme="minorHAnsi"/>
          <w:i/>
          <w:sz w:val="24"/>
          <w:szCs w:val="24"/>
          <w:shd w:val="clear" w:color="auto" w:fill="FFFFFF"/>
        </w:rPr>
        <w:t>C</w:t>
      </w:r>
      <w:r w:rsidRPr="00EF4A36">
        <w:rPr>
          <w:rFonts w:cstheme="minorHAnsi"/>
          <w:i/>
          <w:sz w:val="24"/>
          <w:szCs w:val="24"/>
          <w:shd w:val="clear" w:color="auto" w:fill="FFFFFF"/>
        </w:rPr>
        <w:t xml:space="preserve">linical </w:t>
      </w:r>
      <w:r w:rsidR="00044CE4">
        <w:rPr>
          <w:rFonts w:cstheme="minorHAnsi"/>
          <w:i/>
          <w:sz w:val="24"/>
          <w:szCs w:val="24"/>
          <w:shd w:val="clear" w:color="auto" w:fill="FFFFFF"/>
        </w:rPr>
        <w:t>N</w:t>
      </w:r>
      <w:r w:rsidRPr="00EF4A36">
        <w:rPr>
          <w:rFonts w:cstheme="minorHAnsi"/>
          <w:i/>
          <w:sz w:val="24"/>
          <w:szCs w:val="24"/>
          <w:shd w:val="clear" w:color="auto" w:fill="FFFFFF"/>
        </w:rPr>
        <w:t>ursing, 22</w:t>
      </w:r>
      <w:r w:rsidRPr="00EF4A36">
        <w:rPr>
          <w:rFonts w:cstheme="minorHAnsi"/>
          <w:sz w:val="24"/>
          <w:szCs w:val="24"/>
          <w:shd w:val="clear" w:color="auto" w:fill="FFFFFF"/>
        </w:rPr>
        <w:t xml:space="preserve">(21-22), 3109-3119. </w:t>
      </w:r>
      <w:r w:rsidR="00D264C8">
        <w:rPr>
          <w:rFonts w:cstheme="minorHAnsi"/>
          <w:sz w:val="24"/>
          <w:szCs w:val="24"/>
          <w:shd w:val="clear" w:color="auto" w:fill="FFFFFF"/>
        </w:rPr>
        <w:t>https://doi.org/</w:t>
      </w:r>
      <w:r w:rsidRPr="00EF4A36">
        <w:rPr>
          <w:rFonts w:cstheme="minorHAnsi"/>
          <w:sz w:val="24"/>
          <w:szCs w:val="24"/>
          <w:shd w:val="clear" w:color="auto" w:fill="FFFFFF"/>
        </w:rPr>
        <w:t>10.1111/jocn.12111</w:t>
      </w:r>
    </w:p>
    <w:p w14:paraId="60D8A0F8" w14:textId="60B2B3D4" w:rsidR="00D47B70" w:rsidRPr="00EF4A36" w:rsidRDefault="00D47B70" w:rsidP="00B606D8">
      <w:pPr>
        <w:spacing w:line="360" w:lineRule="auto"/>
        <w:ind w:left="720" w:hanging="720"/>
        <w:rPr>
          <w:rFonts w:cstheme="minorHAnsi"/>
          <w:sz w:val="24"/>
          <w:szCs w:val="24"/>
          <w:shd w:val="clear" w:color="auto" w:fill="FFFFFF"/>
        </w:rPr>
      </w:pPr>
      <w:r w:rsidRPr="00EF4A36">
        <w:rPr>
          <w:rFonts w:cstheme="minorHAnsi"/>
          <w:sz w:val="24"/>
          <w:szCs w:val="24"/>
          <w:shd w:val="clear" w:color="auto" w:fill="FFFFFF"/>
        </w:rPr>
        <w:lastRenderedPageBreak/>
        <w:t>Thomas, J., &amp; Harden, A. (2008). Methods for the thematic synthesis of qualitative research in systematic reviews. </w:t>
      </w:r>
      <w:r w:rsidR="00044CE4">
        <w:rPr>
          <w:rFonts w:cstheme="minorHAnsi"/>
          <w:i/>
          <w:iCs/>
          <w:sz w:val="24"/>
          <w:szCs w:val="24"/>
          <w:shd w:val="clear" w:color="auto" w:fill="FFFFFF"/>
        </w:rPr>
        <w:t>BMC Medical R</w:t>
      </w:r>
      <w:r w:rsidRPr="00EF4A36">
        <w:rPr>
          <w:rFonts w:cstheme="minorHAnsi"/>
          <w:i/>
          <w:iCs/>
          <w:sz w:val="24"/>
          <w:szCs w:val="24"/>
          <w:shd w:val="clear" w:color="auto" w:fill="FFFFFF"/>
        </w:rPr>
        <w:t xml:space="preserve">esearch </w:t>
      </w:r>
      <w:r w:rsidR="00044CE4">
        <w:rPr>
          <w:rFonts w:cstheme="minorHAnsi"/>
          <w:i/>
          <w:iCs/>
          <w:sz w:val="24"/>
          <w:szCs w:val="24"/>
          <w:shd w:val="clear" w:color="auto" w:fill="FFFFFF"/>
        </w:rPr>
        <w:t>M</w:t>
      </w:r>
      <w:r w:rsidRPr="00EF4A36">
        <w:rPr>
          <w:rFonts w:cstheme="minorHAnsi"/>
          <w:i/>
          <w:iCs/>
          <w:sz w:val="24"/>
          <w:szCs w:val="24"/>
          <w:shd w:val="clear" w:color="auto" w:fill="FFFFFF"/>
        </w:rPr>
        <w:t>ethodology</w:t>
      </w:r>
      <w:r w:rsidRPr="00EF4A36">
        <w:rPr>
          <w:rFonts w:cstheme="minorHAnsi"/>
          <w:sz w:val="24"/>
          <w:szCs w:val="24"/>
          <w:shd w:val="clear" w:color="auto" w:fill="FFFFFF"/>
        </w:rPr>
        <w:t>, </w:t>
      </w:r>
      <w:r w:rsidRPr="00EF4A36">
        <w:rPr>
          <w:rFonts w:cstheme="minorHAnsi"/>
          <w:i/>
          <w:iCs/>
          <w:sz w:val="24"/>
          <w:szCs w:val="24"/>
          <w:shd w:val="clear" w:color="auto" w:fill="FFFFFF"/>
        </w:rPr>
        <w:t>8</w:t>
      </w:r>
      <w:r w:rsidRPr="00EF4A36">
        <w:rPr>
          <w:rFonts w:cstheme="minorHAnsi"/>
          <w:sz w:val="24"/>
          <w:szCs w:val="24"/>
          <w:shd w:val="clear" w:color="auto" w:fill="FFFFFF"/>
        </w:rPr>
        <w:t xml:space="preserve">(1), 1-10. </w:t>
      </w:r>
      <w:r w:rsidR="00D264C8">
        <w:rPr>
          <w:rFonts w:cstheme="minorHAnsi"/>
          <w:sz w:val="24"/>
          <w:szCs w:val="24"/>
          <w:shd w:val="clear" w:color="auto" w:fill="FFFFFF"/>
        </w:rPr>
        <w:t>https://doi.org/</w:t>
      </w:r>
      <w:r w:rsidRPr="00EF4A36">
        <w:rPr>
          <w:rFonts w:cstheme="minorHAnsi"/>
          <w:sz w:val="24"/>
          <w:szCs w:val="24"/>
          <w:shd w:val="clear" w:color="auto" w:fill="FFFFFF"/>
        </w:rPr>
        <w:t>10.1186/1471-2288-8-45</w:t>
      </w:r>
    </w:p>
    <w:p w14:paraId="71A433E4" w14:textId="335BA81B" w:rsidR="00D47B70" w:rsidRPr="00EF4A36" w:rsidRDefault="00D47B70" w:rsidP="00B606D8">
      <w:pPr>
        <w:spacing w:line="360" w:lineRule="auto"/>
        <w:ind w:left="720" w:hanging="720"/>
        <w:rPr>
          <w:rFonts w:cstheme="minorHAnsi"/>
          <w:sz w:val="24"/>
          <w:szCs w:val="24"/>
        </w:rPr>
      </w:pPr>
      <w:r w:rsidRPr="00EF4A36">
        <w:rPr>
          <w:rFonts w:cstheme="minorHAnsi"/>
          <w:sz w:val="24"/>
          <w:szCs w:val="24"/>
          <w:shd w:val="clear" w:color="auto" w:fill="FFFFFF"/>
        </w:rPr>
        <w:t>Wassenaar, A., Schouten, J., &amp; Schoonhoven, L. (2014). Factors promoting intensive care patients’ perception of feeling safe: a systematic review. </w:t>
      </w:r>
      <w:r w:rsidR="00044CE4">
        <w:rPr>
          <w:rFonts w:cstheme="minorHAnsi"/>
          <w:i/>
          <w:iCs/>
          <w:sz w:val="24"/>
          <w:szCs w:val="24"/>
          <w:shd w:val="clear" w:color="auto" w:fill="FFFFFF"/>
        </w:rPr>
        <w:t>International Journal of Nursing S</w:t>
      </w:r>
      <w:r w:rsidRPr="00EF4A36">
        <w:rPr>
          <w:rFonts w:cstheme="minorHAnsi"/>
          <w:i/>
          <w:iCs/>
          <w:sz w:val="24"/>
          <w:szCs w:val="24"/>
          <w:shd w:val="clear" w:color="auto" w:fill="FFFFFF"/>
        </w:rPr>
        <w:t>tudies</w:t>
      </w:r>
      <w:r w:rsidRPr="00EF4A36">
        <w:rPr>
          <w:rFonts w:cstheme="minorHAnsi"/>
          <w:sz w:val="24"/>
          <w:szCs w:val="24"/>
          <w:shd w:val="clear" w:color="auto" w:fill="FFFFFF"/>
        </w:rPr>
        <w:t>, </w:t>
      </w:r>
      <w:r w:rsidRPr="00EF4A36">
        <w:rPr>
          <w:rFonts w:cstheme="minorHAnsi"/>
          <w:i/>
          <w:iCs/>
          <w:sz w:val="24"/>
          <w:szCs w:val="24"/>
          <w:shd w:val="clear" w:color="auto" w:fill="FFFFFF"/>
        </w:rPr>
        <w:t>51</w:t>
      </w:r>
      <w:r w:rsidRPr="00EF4A36">
        <w:rPr>
          <w:rFonts w:cstheme="minorHAnsi"/>
          <w:sz w:val="24"/>
          <w:szCs w:val="24"/>
          <w:shd w:val="clear" w:color="auto" w:fill="FFFFFF"/>
        </w:rPr>
        <w:t xml:space="preserve">(2), 261-273. </w:t>
      </w:r>
      <w:r w:rsidR="00D264C8">
        <w:rPr>
          <w:rFonts w:cstheme="minorHAnsi"/>
          <w:sz w:val="24"/>
          <w:szCs w:val="24"/>
          <w:shd w:val="clear" w:color="auto" w:fill="FFFFFF"/>
        </w:rPr>
        <w:t>https://doi.org/</w:t>
      </w:r>
      <w:r w:rsidRPr="00EF4A36">
        <w:rPr>
          <w:rFonts w:cstheme="minorHAnsi"/>
          <w:sz w:val="24"/>
          <w:szCs w:val="24"/>
        </w:rPr>
        <w:t>10.1016/j.ijnurstu.2013.07.003</w:t>
      </w:r>
    </w:p>
    <w:p w14:paraId="43679DF3" w14:textId="34121BC0" w:rsidR="00D47B70" w:rsidRPr="00EF4A36" w:rsidRDefault="00D47B70" w:rsidP="00B606D8">
      <w:pPr>
        <w:spacing w:line="360" w:lineRule="auto"/>
        <w:ind w:left="720" w:hanging="720"/>
        <w:rPr>
          <w:rFonts w:cstheme="minorHAnsi"/>
          <w:sz w:val="24"/>
          <w:szCs w:val="24"/>
          <w:shd w:val="clear" w:color="auto" w:fill="FFFFFF"/>
        </w:rPr>
      </w:pPr>
      <w:r w:rsidRPr="00EF4A36">
        <w:rPr>
          <w:rFonts w:cstheme="minorHAnsi"/>
          <w:sz w:val="24"/>
          <w:szCs w:val="24"/>
          <w:shd w:val="clear" w:color="auto" w:fill="FFFFFF"/>
        </w:rPr>
        <w:t>Wassenaar, A., van den Boogaard, M., van der Hooft, T., Pickkers, P., &amp; Schoonhoven, L. (2015). ‘Providing good and comfortable care by building a bond of trust’: nurses views regarding their role in patients' perception of safety in the Intensive Care Unit. </w:t>
      </w:r>
      <w:r w:rsidRPr="00EF4A36">
        <w:rPr>
          <w:rFonts w:cstheme="minorHAnsi"/>
          <w:i/>
          <w:iCs/>
          <w:sz w:val="24"/>
          <w:szCs w:val="24"/>
          <w:shd w:val="clear" w:color="auto" w:fill="FFFFFF"/>
        </w:rPr>
        <w:t>Journal of Clinical Nursing</w:t>
      </w:r>
      <w:r w:rsidRPr="00EF4A36">
        <w:rPr>
          <w:rFonts w:cstheme="minorHAnsi"/>
          <w:sz w:val="24"/>
          <w:szCs w:val="24"/>
          <w:shd w:val="clear" w:color="auto" w:fill="FFFFFF"/>
        </w:rPr>
        <w:t>, </w:t>
      </w:r>
      <w:r w:rsidRPr="00EF4A36">
        <w:rPr>
          <w:rFonts w:cstheme="minorHAnsi"/>
          <w:i/>
          <w:iCs/>
          <w:sz w:val="24"/>
          <w:szCs w:val="24"/>
          <w:shd w:val="clear" w:color="auto" w:fill="FFFFFF"/>
        </w:rPr>
        <w:t>24</w:t>
      </w:r>
      <w:r w:rsidRPr="00EF4A36">
        <w:rPr>
          <w:rFonts w:cstheme="minorHAnsi"/>
          <w:sz w:val="24"/>
          <w:szCs w:val="24"/>
          <w:shd w:val="clear" w:color="auto" w:fill="FFFFFF"/>
        </w:rPr>
        <w:t xml:space="preserve">(21-22), 3233-3244. </w:t>
      </w:r>
      <w:r w:rsidR="00D264C8">
        <w:rPr>
          <w:rFonts w:cstheme="minorHAnsi"/>
          <w:sz w:val="24"/>
          <w:szCs w:val="24"/>
          <w:shd w:val="clear" w:color="auto" w:fill="FFFFFF"/>
        </w:rPr>
        <w:t>https://doi.org/</w:t>
      </w:r>
      <w:r w:rsidRPr="00EF4A36">
        <w:rPr>
          <w:rFonts w:cstheme="minorHAnsi"/>
          <w:sz w:val="24"/>
          <w:szCs w:val="24"/>
          <w:shd w:val="clear" w:color="auto" w:fill="FFFFFF"/>
        </w:rPr>
        <w:t>10.1111/jocn.12995</w:t>
      </w:r>
    </w:p>
    <w:p w14:paraId="7923514F" w14:textId="08A40F54" w:rsidR="00D47B70" w:rsidRPr="00EF4A36" w:rsidRDefault="00D47B70" w:rsidP="00B606D8">
      <w:pPr>
        <w:spacing w:line="360" w:lineRule="auto"/>
        <w:ind w:left="720" w:hanging="720"/>
        <w:rPr>
          <w:rFonts w:cstheme="minorHAnsi"/>
          <w:sz w:val="24"/>
          <w:szCs w:val="24"/>
          <w:shd w:val="clear" w:color="auto" w:fill="FFFFFF"/>
        </w:rPr>
      </w:pPr>
      <w:r w:rsidRPr="00EF4A36">
        <w:rPr>
          <w:rFonts w:cstheme="minorHAnsi"/>
          <w:sz w:val="24"/>
          <w:szCs w:val="24"/>
          <w:shd w:val="clear" w:color="auto" w:fill="FFFFFF"/>
        </w:rPr>
        <w:t xml:space="preserve">Vaismoradi, M., Salsali, M., Turunen, H., &amp; Bondas, T. (2011). Patients' understandings and feelings of safety during hospitalization in Iran: A qualitative study. </w:t>
      </w:r>
      <w:r w:rsidRPr="00EF4A36">
        <w:rPr>
          <w:rFonts w:cstheme="minorHAnsi"/>
          <w:i/>
          <w:sz w:val="24"/>
          <w:szCs w:val="24"/>
          <w:shd w:val="clear" w:color="auto" w:fill="FFFFFF"/>
        </w:rPr>
        <w:t>Nursing &amp; health sciences, 13</w:t>
      </w:r>
      <w:r w:rsidRPr="00EF4A36">
        <w:rPr>
          <w:rFonts w:cstheme="minorHAnsi"/>
          <w:sz w:val="24"/>
          <w:szCs w:val="24"/>
          <w:shd w:val="clear" w:color="auto" w:fill="FFFFFF"/>
        </w:rPr>
        <w:t xml:space="preserve">(4), 404-411. </w:t>
      </w:r>
      <w:r w:rsidR="00D264C8">
        <w:rPr>
          <w:rFonts w:cstheme="minorHAnsi"/>
          <w:sz w:val="24"/>
          <w:szCs w:val="24"/>
          <w:shd w:val="clear" w:color="auto" w:fill="FFFFFF"/>
        </w:rPr>
        <w:t>https://doi.org/</w:t>
      </w:r>
      <w:r w:rsidRPr="00EF4A36">
        <w:rPr>
          <w:rFonts w:cstheme="minorHAnsi"/>
          <w:sz w:val="24"/>
          <w:szCs w:val="24"/>
          <w:shd w:val="clear" w:color="auto" w:fill="FFFFFF"/>
        </w:rPr>
        <w:t>10.1111/j.1442-2018.2011.00632.x</w:t>
      </w:r>
    </w:p>
    <w:p w14:paraId="5AF34254" w14:textId="6F352961" w:rsidR="00D47B70" w:rsidRPr="00EF4A36" w:rsidRDefault="00D47B70" w:rsidP="00B606D8">
      <w:pPr>
        <w:spacing w:line="360" w:lineRule="auto"/>
        <w:ind w:left="720" w:hanging="720"/>
        <w:rPr>
          <w:rFonts w:cstheme="minorHAnsi"/>
          <w:sz w:val="24"/>
          <w:szCs w:val="24"/>
          <w:shd w:val="clear" w:color="auto" w:fill="FFFFFF"/>
        </w:rPr>
      </w:pPr>
      <w:r w:rsidRPr="00EF4A36">
        <w:rPr>
          <w:rFonts w:cstheme="minorHAnsi"/>
          <w:sz w:val="24"/>
          <w:szCs w:val="24"/>
          <w:shd w:val="clear" w:color="auto" w:fill="FFFFFF"/>
        </w:rPr>
        <w:t>Wolosin, R. J., Vercler, L., &amp; Matthews, J. L. (2006). Am I safe here?: improving patients' perceptions of safety in hospitals. </w:t>
      </w:r>
      <w:r w:rsidR="009B4AF5">
        <w:rPr>
          <w:rFonts w:cstheme="minorHAnsi"/>
          <w:i/>
          <w:iCs/>
          <w:sz w:val="24"/>
          <w:szCs w:val="24"/>
          <w:shd w:val="clear" w:color="auto" w:fill="FFFFFF"/>
        </w:rPr>
        <w:t>Journal of Nursing Care Q</w:t>
      </w:r>
      <w:r w:rsidRPr="00EF4A36">
        <w:rPr>
          <w:rFonts w:cstheme="minorHAnsi"/>
          <w:i/>
          <w:iCs/>
          <w:sz w:val="24"/>
          <w:szCs w:val="24"/>
          <w:shd w:val="clear" w:color="auto" w:fill="FFFFFF"/>
        </w:rPr>
        <w:t>uality</w:t>
      </w:r>
      <w:r w:rsidRPr="00EF4A36">
        <w:rPr>
          <w:rFonts w:cstheme="minorHAnsi"/>
          <w:sz w:val="24"/>
          <w:szCs w:val="24"/>
          <w:shd w:val="clear" w:color="auto" w:fill="FFFFFF"/>
        </w:rPr>
        <w:t>, </w:t>
      </w:r>
      <w:r w:rsidRPr="00EF4A36">
        <w:rPr>
          <w:rFonts w:cstheme="minorHAnsi"/>
          <w:i/>
          <w:iCs/>
          <w:sz w:val="24"/>
          <w:szCs w:val="24"/>
          <w:shd w:val="clear" w:color="auto" w:fill="FFFFFF"/>
        </w:rPr>
        <w:t>21</w:t>
      </w:r>
      <w:r w:rsidRPr="00EF4A36">
        <w:rPr>
          <w:rFonts w:cstheme="minorHAnsi"/>
          <w:sz w:val="24"/>
          <w:szCs w:val="24"/>
          <w:shd w:val="clear" w:color="auto" w:fill="FFFFFF"/>
        </w:rPr>
        <w:t>(1), 30-38.</w:t>
      </w:r>
    </w:p>
    <w:p w14:paraId="41446975" w14:textId="4E575FB8" w:rsidR="00D47B70" w:rsidRPr="00EF4A36" w:rsidRDefault="00D47B70" w:rsidP="00B606D8">
      <w:pPr>
        <w:spacing w:line="360" w:lineRule="auto"/>
        <w:ind w:left="720" w:hanging="720"/>
        <w:rPr>
          <w:rFonts w:cstheme="minorHAnsi"/>
          <w:sz w:val="24"/>
          <w:szCs w:val="24"/>
        </w:rPr>
      </w:pPr>
      <w:r w:rsidRPr="00EF4A36">
        <w:rPr>
          <w:rFonts w:cstheme="minorHAnsi"/>
          <w:sz w:val="24"/>
          <w:szCs w:val="24"/>
          <w:shd w:val="clear" w:color="auto" w:fill="FFFFFF"/>
        </w:rPr>
        <w:t>Worster, B., &amp; Holmes, S. (2009). A phenomenological study of the postoperative experiences of patients undergoing surgery for colorectal cancer. </w:t>
      </w:r>
      <w:r w:rsidRPr="00EF4A36">
        <w:rPr>
          <w:rFonts w:cstheme="minorHAnsi"/>
          <w:i/>
          <w:iCs/>
          <w:sz w:val="24"/>
          <w:szCs w:val="24"/>
          <w:shd w:val="clear" w:color="auto" w:fill="FFFFFF"/>
        </w:rPr>
        <w:t>European Journal of Oncology Nursing</w:t>
      </w:r>
      <w:r w:rsidRPr="00EF4A36">
        <w:rPr>
          <w:rFonts w:cstheme="minorHAnsi"/>
          <w:sz w:val="24"/>
          <w:szCs w:val="24"/>
          <w:shd w:val="clear" w:color="auto" w:fill="FFFFFF"/>
        </w:rPr>
        <w:t>, </w:t>
      </w:r>
      <w:r w:rsidRPr="00EF4A36">
        <w:rPr>
          <w:rFonts w:cstheme="minorHAnsi"/>
          <w:i/>
          <w:iCs/>
          <w:sz w:val="24"/>
          <w:szCs w:val="24"/>
          <w:shd w:val="clear" w:color="auto" w:fill="FFFFFF"/>
        </w:rPr>
        <w:t>13</w:t>
      </w:r>
      <w:r w:rsidRPr="00EF4A36">
        <w:rPr>
          <w:rFonts w:cstheme="minorHAnsi"/>
          <w:sz w:val="24"/>
          <w:szCs w:val="24"/>
          <w:shd w:val="clear" w:color="auto" w:fill="FFFFFF"/>
        </w:rPr>
        <w:t xml:space="preserve">(5), 315-322. </w:t>
      </w:r>
      <w:r w:rsidR="00D264C8">
        <w:rPr>
          <w:rFonts w:cstheme="minorHAnsi"/>
          <w:sz w:val="24"/>
          <w:szCs w:val="24"/>
          <w:shd w:val="clear" w:color="auto" w:fill="FFFFFF"/>
        </w:rPr>
        <w:t>https://doi.org/</w:t>
      </w:r>
      <w:r w:rsidRPr="00EF4A36">
        <w:rPr>
          <w:rFonts w:cstheme="minorHAnsi"/>
          <w:sz w:val="24"/>
          <w:szCs w:val="24"/>
          <w:shd w:val="clear" w:color="auto" w:fill="FFFFFF"/>
        </w:rPr>
        <w:t>10.1016/j.ejon.2009.04.008</w:t>
      </w:r>
    </w:p>
    <w:p w14:paraId="788E7847" w14:textId="47E1B6E6" w:rsidR="00D47B70" w:rsidRPr="00EF4A36" w:rsidRDefault="00D47B70" w:rsidP="00B606D8">
      <w:pPr>
        <w:spacing w:line="360" w:lineRule="auto"/>
        <w:rPr>
          <w:rStyle w:val="normaltextrun"/>
          <w:b/>
          <w:bCs/>
          <w:color w:val="D13438"/>
          <w:sz w:val="24"/>
          <w:szCs w:val="24"/>
          <w:u w:val="single"/>
          <w:shd w:val="clear" w:color="auto" w:fill="FFFFFF"/>
        </w:rPr>
      </w:pPr>
      <w:r w:rsidRPr="00EF4A36">
        <w:rPr>
          <w:rStyle w:val="normaltextrun"/>
          <w:b/>
          <w:bCs/>
          <w:color w:val="D13438"/>
          <w:sz w:val="24"/>
          <w:szCs w:val="24"/>
          <w:u w:val="single"/>
          <w:shd w:val="clear" w:color="auto" w:fill="FFFFFF"/>
        </w:rPr>
        <w:br w:type="page"/>
      </w:r>
    </w:p>
    <w:p w14:paraId="5507A505" w14:textId="77777777" w:rsidR="00D47B70" w:rsidRPr="00AE38E6" w:rsidRDefault="00D47B70" w:rsidP="00B606D8">
      <w:pPr>
        <w:pStyle w:val="Heading1"/>
        <w:spacing w:line="360" w:lineRule="auto"/>
        <w:jc w:val="center"/>
        <w:rPr>
          <w:rFonts w:asciiTheme="minorHAnsi" w:hAnsiTheme="minorHAnsi"/>
          <w:b/>
          <w:color w:val="auto"/>
          <w:sz w:val="24"/>
          <w:szCs w:val="24"/>
        </w:rPr>
      </w:pPr>
      <w:bookmarkStart w:id="35" w:name="_Toc132116063"/>
      <w:bookmarkStart w:id="36" w:name="_Toc140419378"/>
      <w:r w:rsidRPr="00AE38E6">
        <w:rPr>
          <w:rStyle w:val="normaltextrun"/>
          <w:rFonts w:asciiTheme="minorHAnsi" w:hAnsiTheme="minorHAnsi" w:cstheme="minorHAnsi"/>
          <w:b/>
          <w:bCs/>
          <w:color w:val="auto"/>
          <w:sz w:val="24"/>
          <w:szCs w:val="24"/>
          <w:u w:val="single"/>
          <w:shd w:val="clear" w:color="auto" w:fill="FFFFFF"/>
        </w:rPr>
        <w:lastRenderedPageBreak/>
        <w:t>Paper 2:</w:t>
      </w:r>
      <w:r w:rsidRPr="00AE38E6">
        <w:rPr>
          <w:rStyle w:val="normaltextrun"/>
          <w:rFonts w:asciiTheme="minorHAnsi" w:hAnsiTheme="minorHAnsi" w:cstheme="minorHAnsi"/>
          <w:b/>
          <w:bCs/>
          <w:color w:val="auto"/>
          <w:sz w:val="24"/>
          <w:szCs w:val="24"/>
          <w:shd w:val="clear" w:color="auto" w:fill="FFFFFF"/>
        </w:rPr>
        <w:t xml:space="preserve"> Empirical Paper</w:t>
      </w:r>
      <w:bookmarkEnd w:id="35"/>
      <w:bookmarkEnd w:id="36"/>
    </w:p>
    <w:tbl>
      <w:tblPr>
        <w:tblW w:w="9240" w:type="dxa"/>
        <w:tblInd w:w="-108" w:type="dxa"/>
        <w:tblBorders>
          <w:top w:val="nil"/>
          <w:left w:val="nil"/>
          <w:bottom w:val="nil"/>
          <w:right w:val="nil"/>
        </w:tblBorders>
        <w:tblLayout w:type="fixed"/>
        <w:tblLook w:val="0000" w:firstRow="0" w:lastRow="0" w:firstColumn="0" w:lastColumn="0" w:noHBand="0" w:noVBand="0"/>
      </w:tblPr>
      <w:tblGrid>
        <w:gridCol w:w="9240"/>
      </w:tblGrid>
      <w:tr w:rsidR="00D47B70" w:rsidRPr="00AE38E6" w14:paraId="2585A97C" w14:textId="77777777" w:rsidTr="00930E8E">
        <w:trPr>
          <w:trHeight w:val="255"/>
        </w:trPr>
        <w:tc>
          <w:tcPr>
            <w:tcW w:w="9240" w:type="dxa"/>
          </w:tcPr>
          <w:p w14:paraId="76228643" w14:textId="77777777" w:rsidR="00D47B70" w:rsidRPr="00AE38E6" w:rsidRDefault="00D47B70" w:rsidP="00B606D8">
            <w:pPr>
              <w:pStyle w:val="Heading1"/>
              <w:spacing w:line="360" w:lineRule="auto"/>
              <w:jc w:val="center"/>
              <w:rPr>
                <w:rFonts w:asciiTheme="minorHAnsi" w:hAnsiTheme="minorHAnsi"/>
                <w:b/>
                <w:color w:val="auto"/>
                <w:sz w:val="24"/>
                <w:szCs w:val="24"/>
              </w:rPr>
            </w:pPr>
            <w:bookmarkStart w:id="37" w:name="_Toc140419379"/>
            <w:r w:rsidRPr="00AE38E6">
              <w:rPr>
                <w:rFonts w:asciiTheme="minorHAnsi" w:hAnsiTheme="minorHAnsi"/>
                <w:b/>
                <w:color w:val="auto"/>
                <w:sz w:val="24"/>
                <w:szCs w:val="24"/>
              </w:rPr>
              <w:t>Patients’ perceptions of psychological safety within the acute phase of hospitalisation following a spinal cord injury</w:t>
            </w:r>
            <w:bookmarkEnd w:id="37"/>
          </w:p>
        </w:tc>
      </w:tr>
    </w:tbl>
    <w:p w14:paraId="385B3896" w14:textId="794E1D82" w:rsidR="00D47B70" w:rsidRPr="00EF4A36" w:rsidRDefault="00D47B70" w:rsidP="00B606D8">
      <w:pPr>
        <w:spacing w:line="360" w:lineRule="auto"/>
        <w:rPr>
          <w:rFonts w:cstheme="minorHAnsi"/>
          <w:color w:val="000000" w:themeColor="text1"/>
          <w:sz w:val="24"/>
          <w:szCs w:val="24"/>
        </w:rPr>
      </w:pPr>
    </w:p>
    <w:p w14:paraId="1E96A391" w14:textId="6F288DAB" w:rsidR="00D47B70" w:rsidRPr="00EF4A36" w:rsidRDefault="00BF6510" w:rsidP="00B606D8">
      <w:pPr>
        <w:spacing w:line="360" w:lineRule="auto"/>
        <w:jc w:val="center"/>
        <w:rPr>
          <w:rFonts w:cstheme="minorHAnsi"/>
          <w:color w:val="000000" w:themeColor="text1"/>
          <w:sz w:val="24"/>
          <w:szCs w:val="24"/>
        </w:rPr>
      </w:pPr>
      <w:r>
        <w:rPr>
          <w:rFonts w:cstheme="minorHAnsi"/>
          <w:color w:val="000000" w:themeColor="text1"/>
          <w:sz w:val="24"/>
          <w:szCs w:val="24"/>
        </w:rPr>
        <w:t>Word count: 7938</w:t>
      </w:r>
    </w:p>
    <w:p w14:paraId="140DB9AF" w14:textId="67ECAAB5" w:rsidR="00D47B70" w:rsidRPr="00EF4A36" w:rsidRDefault="00624EA3" w:rsidP="00B606D8">
      <w:pPr>
        <w:spacing w:line="360" w:lineRule="auto"/>
        <w:jc w:val="center"/>
        <w:rPr>
          <w:rFonts w:cstheme="minorHAnsi"/>
          <w:color w:val="000000" w:themeColor="text1"/>
          <w:sz w:val="24"/>
          <w:szCs w:val="24"/>
        </w:rPr>
      </w:pPr>
      <w:r w:rsidRPr="00EF4A36">
        <w:rPr>
          <w:rFonts w:cstheme="minorHAnsi"/>
          <w:color w:val="000000" w:themeColor="text1"/>
          <w:sz w:val="24"/>
          <w:szCs w:val="24"/>
        </w:rPr>
        <w:t>(</w:t>
      </w:r>
      <w:r w:rsidR="00C36675">
        <w:rPr>
          <w:rFonts w:cstheme="minorHAnsi"/>
          <w:color w:val="000000" w:themeColor="text1"/>
          <w:sz w:val="24"/>
          <w:szCs w:val="24"/>
        </w:rPr>
        <w:t>Excluding</w:t>
      </w:r>
      <w:r w:rsidR="00141D01">
        <w:rPr>
          <w:rFonts w:cstheme="minorHAnsi"/>
          <w:color w:val="000000" w:themeColor="text1"/>
          <w:sz w:val="24"/>
          <w:szCs w:val="24"/>
        </w:rPr>
        <w:t xml:space="preserve"> </w:t>
      </w:r>
      <w:r w:rsidRPr="00EF4A36">
        <w:rPr>
          <w:rFonts w:cstheme="minorHAnsi"/>
          <w:color w:val="000000" w:themeColor="text1"/>
          <w:sz w:val="24"/>
          <w:szCs w:val="24"/>
        </w:rPr>
        <w:t>tables, figures,</w:t>
      </w:r>
      <w:r w:rsidR="00D47B70" w:rsidRPr="00EF4A36">
        <w:rPr>
          <w:rFonts w:cstheme="minorHAnsi"/>
          <w:color w:val="000000" w:themeColor="text1"/>
          <w:sz w:val="24"/>
          <w:szCs w:val="24"/>
        </w:rPr>
        <w:t xml:space="preserve"> ref</w:t>
      </w:r>
      <w:r w:rsidR="00AE38E6">
        <w:rPr>
          <w:rFonts w:cstheme="minorHAnsi"/>
          <w:color w:val="000000" w:themeColor="text1"/>
          <w:sz w:val="24"/>
          <w:szCs w:val="24"/>
        </w:rPr>
        <w:t>erences and</w:t>
      </w:r>
      <w:r w:rsidRPr="00EF4A36">
        <w:rPr>
          <w:rFonts w:cstheme="minorHAnsi"/>
          <w:color w:val="000000" w:themeColor="text1"/>
          <w:sz w:val="24"/>
          <w:szCs w:val="24"/>
        </w:rPr>
        <w:t xml:space="preserve"> appendices</w:t>
      </w:r>
      <w:r w:rsidR="00D47B70" w:rsidRPr="00EF4A36">
        <w:rPr>
          <w:rFonts w:cstheme="minorHAnsi"/>
          <w:color w:val="000000" w:themeColor="text1"/>
          <w:sz w:val="24"/>
          <w:szCs w:val="24"/>
        </w:rPr>
        <w:t>)</w:t>
      </w:r>
    </w:p>
    <w:p w14:paraId="6D993767" w14:textId="1E6F59B0" w:rsidR="00D47B70" w:rsidRDefault="00D47B70" w:rsidP="00B606D8">
      <w:pPr>
        <w:spacing w:line="360" w:lineRule="auto"/>
        <w:jc w:val="center"/>
        <w:rPr>
          <w:rFonts w:cstheme="minorHAnsi"/>
          <w:color w:val="000000" w:themeColor="text1"/>
          <w:sz w:val="24"/>
          <w:szCs w:val="24"/>
        </w:rPr>
      </w:pPr>
    </w:p>
    <w:p w14:paraId="30D06AE3" w14:textId="77777777" w:rsidR="00141D01" w:rsidRPr="00EF4A36" w:rsidRDefault="00141D01" w:rsidP="00B606D8">
      <w:pPr>
        <w:spacing w:line="360" w:lineRule="auto"/>
        <w:jc w:val="center"/>
        <w:rPr>
          <w:rFonts w:cstheme="minorHAnsi"/>
          <w:color w:val="000000" w:themeColor="text1"/>
          <w:sz w:val="24"/>
          <w:szCs w:val="24"/>
        </w:rPr>
      </w:pPr>
    </w:p>
    <w:p w14:paraId="29EF598A" w14:textId="07C5DA53" w:rsidR="00D47B70" w:rsidRDefault="00D47B70" w:rsidP="00B606D8">
      <w:pPr>
        <w:spacing w:line="360" w:lineRule="auto"/>
        <w:jc w:val="center"/>
        <w:rPr>
          <w:rFonts w:cstheme="minorHAnsi"/>
          <w:color w:val="000000" w:themeColor="text1"/>
          <w:sz w:val="24"/>
          <w:szCs w:val="24"/>
        </w:rPr>
      </w:pPr>
      <w:r w:rsidRPr="00EF4A36">
        <w:rPr>
          <w:rFonts w:cstheme="minorHAnsi"/>
          <w:color w:val="000000" w:themeColor="text1"/>
          <w:sz w:val="24"/>
          <w:szCs w:val="24"/>
        </w:rPr>
        <w:t xml:space="preserve">This empirical paper has been prepared in accordance with author guidelines for </w:t>
      </w:r>
      <w:r w:rsidRPr="00EF4A36">
        <w:rPr>
          <w:rFonts w:cstheme="minorHAnsi"/>
          <w:i/>
          <w:color w:val="000000" w:themeColor="text1"/>
          <w:sz w:val="24"/>
          <w:szCs w:val="24"/>
        </w:rPr>
        <w:t>Spinal Cord</w:t>
      </w:r>
      <w:r w:rsidRPr="00EF4A36">
        <w:rPr>
          <w:rFonts w:cstheme="minorHAnsi"/>
          <w:color w:val="000000" w:themeColor="text1"/>
          <w:sz w:val="24"/>
          <w:szCs w:val="24"/>
        </w:rPr>
        <w:t>. The aut</w:t>
      </w:r>
      <w:r w:rsidR="00251EFE" w:rsidRPr="00EF4A36">
        <w:rPr>
          <w:rFonts w:cstheme="minorHAnsi"/>
          <w:color w:val="000000" w:themeColor="text1"/>
          <w:sz w:val="24"/>
          <w:szCs w:val="24"/>
        </w:rPr>
        <w:t>hor guidelines are in Appendix 3</w:t>
      </w:r>
      <w:r w:rsidRPr="00EF4A36">
        <w:rPr>
          <w:rFonts w:cstheme="minorHAnsi"/>
          <w:color w:val="000000" w:themeColor="text1"/>
          <w:sz w:val="24"/>
          <w:szCs w:val="24"/>
        </w:rPr>
        <w:t>.</w:t>
      </w:r>
    </w:p>
    <w:p w14:paraId="5E4AC4FE" w14:textId="6A1CC34B" w:rsidR="00D47B70" w:rsidRDefault="006B3B4E" w:rsidP="00B606D8">
      <w:pPr>
        <w:spacing w:line="360" w:lineRule="auto"/>
        <w:jc w:val="center"/>
        <w:rPr>
          <w:rFonts w:cstheme="minorHAnsi"/>
          <w:color w:val="000000" w:themeColor="text1"/>
          <w:sz w:val="24"/>
          <w:szCs w:val="24"/>
        </w:rPr>
      </w:pPr>
      <w:r>
        <w:rPr>
          <w:rFonts w:cstheme="minorHAnsi"/>
          <w:color w:val="000000" w:themeColor="text1"/>
          <w:sz w:val="24"/>
          <w:szCs w:val="24"/>
        </w:rPr>
        <w:t xml:space="preserve">This paper broadly follows author guidelines for </w:t>
      </w:r>
      <w:r w:rsidRPr="006B3B4E">
        <w:rPr>
          <w:rFonts w:cstheme="minorHAnsi"/>
          <w:i/>
          <w:color w:val="000000" w:themeColor="text1"/>
          <w:sz w:val="24"/>
          <w:szCs w:val="24"/>
        </w:rPr>
        <w:t>Spinal Cord</w:t>
      </w:r>
      <w:r>
        <w:rPr>
          <w:rFonts w:cstheme="minorHAnsi"/>
          <w:color w:val="000000" w:themeColor="text1"/>
          <w:sz w:val="24"/>
          <w:szCs w:val="24"/>
        </w:rPr>
        <w:t xml:space="preserve"> however further editing and formatting will be completed prior to submission to the journal.</w:t>
      </w:r>
      <w:r w:rsidR="00F03FB6">
        <w:rPr>
          <w:rFonts w:cstheme="minorHAnsi"/>
          <w:color w:val="000000" w:themeColor="text1"/>
          <w:sz w:val="24"/>
          <w:szCs w:val="24"/>
        </w:rPr>
        <w:t xml:space="preserve"> </w:t>
      </w:r>
    </w:p>
    <w:p w14:paraId="6AAB21C5" w14:textId="58B339D2" w:rsidR="00CB6885" w:rsidRDefault="00CB6885" w:rsidP="00B606D8">
      <w:pPr>
        <w:spacing w:line="360" w:lineRule="auto"/>
        <w:jc w:val="center"/>
        <w:rPr>
          <w:rFonts w:cstheme="minorHAnsi"/>
          <w:color w:val="000000" w:themeColor="text1"/>
          <w:sz w:val="24"/>
          <w:szCs w:val="24"/>
        </w:rPr>
      </w:pPr>
    </w:p>
    <w:p w14:paraId="77B32F72" w14:textId="41C897D9" w:rsidR="00C36675" w:rsidRDefault="00C36675" w:rsidP="00B606D8">
      <w:pPr>
        <w:spacing w:line="360" w:lineRule="auto"/>
        <w:jc w:val="center"/>
        <w:rPr>
          <w:rFonts w:cstheme="minorHAnsi"/>
          <w:color w:val="000000" w:themeColor="text1"/>
          <w:sz w:val="24"/>
          <w:szCs w:val="24"/>
        </w:rPr>
      </w:pPr>
    </w:p>
    <w:p w14:paraId="4776309B" w14:textId="77777777" w:rsidR="00C36675" w:rsidRPr="00EF4A36" w:rsidRDefault="00C36675" w:rsidP="00B606D8">
      <w:pPr>
        <w:spacing w:line="360" w:lineRule="auto"/>
        <w:jc w:val="center"/>
        <w:rPr>
          <w:rFonts w:cstheme="minorHAnsi"/>
          <w:color w:val="000000" w:themeColor="text1"/>
          <w:sz w:val="24"/>
          <w:szCs w:val="24"/>
        </w:rPr>
      </w:pPr>
    </w:p>
    <w:p w14:paraId="75743783" w14:textId="77777777" w:rsidR="00D47B70" w:rsidRPr="00EF4A36" w:rsidRDefault="00D47B70" w:rsidP="00B606D8">
      <w:pPr>
        <w:spacing w:line="360" w:lineRule="auto"/>
        <w:rPr>
          <w:rFonts w:cstheme="minorHAnsi"/>
          <w:color w:val="000000" w:themeColor="text1"/>
          <w:sz w:val="24"/>
          <w:szCs w:val="24"/>
        </w:rPr>
      </w:pPr>
    </w:p>
    <w:p w14:paraId="0682845F" w14:textId="77777777" w:rsidR="00D47B70" w:rsidRPr="00EF4A36" w:rsidRDefault="00D47B70" w:rsidP="00B606D8">
      <w:pPr>
        <w:spacing w:line="360" w:lineRule="auto"/>
        <w:rPr>
          <w:rFonts w:cstheme="minorHAnsi"/>
          <w:color w:val="000000" w:themeColor="text1"/>
          <w:sz w:val="24"/>
          <w:szCs w:val="24"/>
        </w:rPr>
      </w:pPr>
    </w:p>
    <w:p w14:paraId="581CD3A7" w14:textId="77777777" w:rsidR="00D47B70" w:rsidRPr="00EF4A36" w:rsidRDefault="00D47B70" w:rsidP="00B606D8">
      <w:pPr>
        <w:spacing w:line="360" w:lineRule="auto"/>
        <w:rPr>
          <w:rFonts w:cstheme="minorHAnsi"/>
          <w:color w:val="000000" w:themeColor="text1"/>
          <w:sz w:val="24"/>
          <w:szCs w:val="24"/>
        </w:rPr>
      </w:pPr>
    </w:p>
    <w:p w14:paraId="7BA22B5A" w14:textId="4738A91F" w:rsidR="00D47B70" w:rsidRPr="00EF4A36" w:rsidRDefault="00D47B70" w:rsidP="00B606D8">
      <w:pPr>
        <w:spacing w:line="360" w:lineRule="auto"/>
        <w:rPr>
          <w:rFonts w:cstheme="minorHAnsi"/>
          <w:b/>
          <w:sz w:val="24"/>
          <w:szCs w:val="24"/>
        </w:rPr>
      </w:pPr>
      <w:r w:rsidRPr="00EF4A36">
        <w:rPr>
          <w:rFonts w:cstheme="minorHAnsi"/>
          <w:color w:val="000000" w:themeColor="text1"/>
          <w:sz w:val="24"/>
          <w:szCs w:val="24"/>
        </w:rPr>
        <w:br w:type="page"/>
      </w:r>
      <w:bookmarkStart w:id="38" w:name="_Toc132116064"/>
      <w:r w:rsidRPr="00EF4A36">
        <w:rPr>
          <w:rFonts w:cstheme="minorHAnsi"/>
          <w:b/>
          <w:sz w:val="24"/>
          <w:szCs w:val="24"/>
        </w:rPr>
        <w:lastRenderedPageBreak/>
        <w:t>Abstract</w:t>
      </w:r>
      <w:bookmarkEnd w:id="38"/>
    </w:p>
    <w:p w14:paraId="27DD428A" w14:textId="77777777" w:rsidR="00F9358F" w:rsidRPr="003E051A" w:rsidRDefault="00F9358F" w:rsidP="00B606D8">
      <w:pPr>
        <w:spacing w:line="360" w:lineRule="auto"/>
        <w:rPr>
          <w:rFonts w:cstheme="minorHAnsi"/>
          <w:b/>
          <w:sz w:val="24"/>
          <w:szCs w:val="24"/>
        </w:rPr>
      </w:pPr>
      <w:r w:rsidRPr="003E051A">
        <w:rPr>
          <w:rFonts w:cstheme="minorHAnsi"/>
          <w:b/>
          <w:sz w:val="24"/>
          <w:szCs w:val="24"/>
        </w:rPr>
        <w:t>Study Design</w:t>
      </w:r>
    </w:p>
    <w:p w14:paraId="3F6F74AE" w14:textId="6DD9C633" w:rsidR="00F9358F" w:rsidRPr="00EF4A36" w:rsidRDefault="00F9358F" w:rsidP="00B606D8">
      <w:pPr>
        <w:spacing w:line="360" w:lineRule="auto"/>
        <w:rPr>
          <w:rFonts w:cstheme="minorHAnsi"/>
          <w:sz w:val="24"/>
          <w:szCs w:val="24"/>
        </w:rPr>
      </w:pPr>
      <w:r w:rsidRPr="00EF4A36">
        <w:rPr>
          <w:rFonts w:cstheme="minorHAnsi"/>
          <w:sz w:val="24"/>
          <w:szCs w:val="24"/>
        </w:rPr>
        <w:t xml:space="preserve">Eight qualitative, semi-structured interviews </w:t>
      </w:r>
      <w:r w:rsidR="005F7E18">
        <w:rPr>
          <w:rFonts w:cstheme="minorHAnsi"/>
          <w:sz w:val="24"/>
          <w:szCs w:val="24"/>
        </w:rPr>
        <w:t xml:space="preserve">were conducted </w:t>
      </w:r>
      <w:r w:rsidRPr="00EF4A36">
        <w:rPr>
          <w:rFonts w:cstheme="minorHAnsi"/>
          <w:sz w:val="24"/>
          <w:szCs w:val="24"/>
        </w:rPr>
        <w:t xml:space="preserve">with participants who have experienced </w:t>
      </w:r>
      <w:r w:rsidR="002777E5">
        <w:rPr>
          <w:rFonts w:cstheme="minorHAnsi"/>
          <w:sz w:val="24"/>
          <w:szCs w:val="24"/>
        </w:rPr>
        <w:t xml:space="preserve">acute </w:t>
      </w:r>
      <w:r w:rsidRPr="00EF4A36">
        <w:rPr>
          <w:rFonts w:cstheme="minorHAnsi"/>
          <w:sz w:val="24"/>
          <w:szCs w:val="24"/>
        </w:rPr>
        <w:t>hospitalisation following a spinal cord injury</w:t>
      </w:r>
      <w:r w:rsidR="002777E5">
        <w:rPr>
          <w:rFonts w:cstheme="minorHAnsi"/>
          <w:sz w:val="24"/>
          <w:szCs w:val="24"/>
        </w:rPr>
        <w:t>.</w:t>
      </w:r>
    </w:p>
    <w:p w14:paraId="7DB92CA1" w14:textId="77777777" w:rsidR="00F9358F" w:rsidRPr="003E051A" w:rsidRDefault="00F9358F" w:rsidP="00B606D8">
      <w:pPr>
        <w:spacing w:line="360" w:lineRule="auto"/>
        <w:rPr>
          <w:rFonts w:cstheme="minorHAnsi"/>
          <w:b/>
          <w:sz w:val="24"/>
          <w:szCs w:val="24"/>
        </w:rPr>
      </w:pPr>
      <w:r w:rsidRPr="003E051A">
        <w:rPr>
          <w:rFonts w:cstheme="minorHAnsi"/>
          <w:b/>
          <w:sz w:val="24"/>
          <w:szCs w:val="24"/>
        </w:rPr>
        <w:t xml:space="preserve">Objectives </w:t>
      </w:r>
    </w:p>
    <w:p w14:paraId="07A9138C" w14:textId="15AA49E8" w:rsidR="00F9358F" w:rsidRPr="00EF4A36" w:rsidRDefault="00F9358F" w:rsidP="00B606D8">
      <w:pPr>
        <w:spacing w:line="360" w:lineRule="auto"/>
        <w:rPr>
          <w:rFonts w:cstheme="minorHAnsi"/>
          <w:sz w:val="24"/>
          <w:szCs w:val="24"/>
        </w:rPr>
      </w:pPr>
      <w:r w:rsidRPr="00EF4A36">
        <w:rPr>
          <w:rFonts w:cstheme="minorHAnsi"/>
          <w:sz w:val="24"/>
          <w:szCs w:val="24"/>
        </w:rPr>
        <w:t>To gain patients’ perspectives of psychological safety within the acute phase of hospitalisation following a spinal cord injury, with the aim of influencing clinical practice in the future.</w:t>
      </w:r>
    </w:p>
    <w:p w14:paraId="2661931E" w14:textId="0CB65B83" w:rsidR="00F9358F" w:rsidRPr="003E051A" w:rsidRDefault="00F9358F" w:rsidP="00B606D8">
      <w:pPr>
        <w:spacing w:line="360" w:lineRule="auto"/>
        <w:rPr>
          <w:rFonts w:cstheme="minorHAnsi"/>
          <w:b/>
          <w:sz w:val="24"/>
          <w:szCs w:val="24"/>
        </w:rPr>
      </w:pPr>
      <w:r w:rsidRPr="003E051A">
        <w:rPr>
          <w:rFonts w:cstheme="minorHAnsi"/>
          <w:b/>
          <w:sz w:val="24"/>
          <w:szCs w:val="24"/>
        </w:rPr>
        <w:t>Setting</w:t>
      </w:r>
    </w:p>
    <w:p w14:paraId="1902263F" w14:textId="6195471C" w:rsidR="00F9358F" w:rsidRPr="00EF4A36" w:rsidRDefault="00F9358F" w:rsidP="00B606D8">
      <w:pPr>
        <w:spacing w:line="360" w:lineRule="auto"/>
        <w:rPr>
          <w:rFonts w:cstheme="minorHAnsi"/>
          <w:sz w:val="24"/>
          <w:szCs w:val="24"/>
        </w:rPr>
      </w:pPr>
      <w:r w:rsidRPr="00EF4A36">
        <w:rPr>
          <w:rFonts w:cstheme="minorHAnsi"/>
          <w:sz w:val="24"/>
          <w:szCs w:val="24"/>
        </w:rPr>
        <w:t>Interviews took place within a specialist spinal rehabilitation unit in the Midlands</w:t>
      </w:r>
      <w:r w:rsidR="003771B3">
        <w:rPr>
          <w:rFonts w:cstheme="minorHAnsi"/>
          <w:sz w:val="24"/>
          <w:szCs w:val="24"/>
        </w:rPr>
        <w:t>, UK</w:t>
      </w:r>
      <w:r w:rsidRPr="00EF4A36">
        <w:rPr>
          <w:rFonts w:cstheme="minorHAnsi"/>
          <w:sz w:val="24"/>
          <w:szCs w:val="24"/>
        </w:rPr>
        <w:t>.</w:t>
      </w:r>
    </w:p>
    <w:p w14:paraId="7E1A8534" w14:textId="77777777" w:rsidR="00F9358F" w:rsidRPr="003E051A" w:rsidRDefault="00F9358F" w:rsidP="00B606D8">
      <w:pPr>
        <w:spacing w:line="360" w:lineRule="auto"/>
        <w:rPr>
          <w:rFonts w:cstheme="minorHAnsi"/>
          <w:b/>
          <w:sz w:val="24"/>
          <w:szCs w:val="24"/>
        </w:rPr>
      </w:pPr>
      <w:r w:rsidRPr="003E051A">
        <w:rPr>
          <w:rFonts w:cstheme="minorHAnsi"/>
          <w:b/>
          <w:sz w:val="24"/>
          <w:szCs w:val="24"/>
        </w:rPr>
        <w:t>Methods</w:t>
      </w:r>
    </w:p>
    <w:p w14:paraId="39FAF094" w14:textId="3004964B" w:rsidR="00295C15" w:rsidRPr="00EF4A36" w:rsidRDefault="00CE33F7" w:rsidP="00B606D8">
      <w:pPr>
        <w:spacing w:line="360" w:lineRule="auto"/>
        <w:rPr>
          <w:rFonts w:cstheme="minorHAnsi"/>
          <w:sz w:val="24"/>
          <w:szCs w:val="24"/>
        </w:rPr>
      </w:pPr>
      <w:r w:rsidRPr="00EF4A36">
        <w:rPr>
          <w:rFonts w:cstheme="minorHAnsi"/>
          <w:sz w:val="24"/>
          <w:szCs w:val="24"/>
        </w:rPr>
        <w:t xml:space="preserve">Eight participants </w:t>
      </w:r>
      <w:r w:rsidR="007603FC">
        <w:rPr>
          <w:rFonts w:cstheme="minorHAnsi"/>
          <w:sz w:val="24"/>
          <w:szCs w:val="24"/>
        </w:rPr>
        <w:t xml:space="preserve">completed a semi-structured </w:t>
      </w:r>
      <w:r w:rsidR="00115852">
        <w:rPr>
          <w:rFonts w:cstheme="minorHAnsi"/>
          <w:sz w:val="24"/>
          <w:szCs w:val="24"/>
        </w:rPr>
        <w:t>i</w:t>
      </w:r>
      <w:r w:rsidR="000234B6" w:rsidRPr="00EF4A36">
        <w:rPr>
          <w:rFonts w:cstheme="minorHAnsi"/>
          <w:sz w:val="24"/>
          <w:szCs w:val="24"/>
        </w:rPr>
        <w:t>nterview</w:t>
      </w:r>
      <w:r w:rsidR="00115852">
        <w:rPr>
          <w:rFonts w:cstheme="minorHAnsi"/>
          <w:sz w:val="24"/>
          <w:szCs w:val="24"/>
        </w:rPr>
        <w:t xml:space="preserve"> within the hospital which was</w:t>
      </w:r>
      <w:r w:rsidR="000234B6" w:rsidRPr="00EF4A36">
        <w:rPr>
          <w:rFonts w:cstheme="minorHAnsi"/>
          <w:sz w:val="24"/>
          <w:szCs w:val="24"/>
        </w:rPr>
        <w:t xml:space="preserve"> recorded on an approved encrypted device for transcription and later analysis. Interviews lasted </w:t>
      </w:r>
      <w:r w:rsidRPr="00EF4A36">
        <w:rPr>
          <w:rFonts w:cstheme="minorHAnsi"/>
          <w:sz w:val="24"/>
          <w:szCs w:val="24"/>
        </w:rPr>
        <w:t>approximately</w:t>
      </w:r>
      <w:r w:rsidR="00295C15" w:rsidRPr="00EF4A36">
        <w:rPr>
          <w:rFonts w:cstheme="minorHAnsi"/>
          <w:sz w:val="24"/>
          <w:szCs w:val="24"/>
        </w:rPr>
        <w:t xml:space="preserve"> 41 minutes</w:t>
      </w:r>
      <w:r w:rsidRPr="00EF4A36">
        <w:rPr>
          <w:rFonts w:cstheme="minorHAnsi"/>
          <w:sz w:val="24"/>
          <w:szCs w:val="24"/>
        </w:rPr>
        <w:t xml:space="preserve">. </w:t>
      </w:r>
      <w:r w:rsidR="002171A3">
        <w:rPr>
          <w:rFonts w:cstheme="minorHAnsi"/>
          <w:sz w:val="24"/>
          <w:szCs w:val="24"/>
        </w:rPr>
        <w:t xml:space="preserve">The </w:t>
      </w:r>
      <w:r w:rsidR="002171A3">
        <w:rPr>
          <w:rFonts w:cstheme="minorHAnsi"/>
          <w:color w:val="000000" w:themeColor="text1"/>
          <w:sz w:val="24"/>
          <w:szCs w:val="24"/>
        </w:rPr>
        <w:t>a</w:t>
      </w:r>
      <w:r w:rsidR="00295C15" w:rsidRPr="00EF4A36">
        <w:rPr>
          <w:rFonts w:cstheme="minorHAnsi"/>
          <w:color w:val="000000" w:themeColor="text1"/>
          <w:sz w:val="24"/>
          <w:szCs w:val="24"/>
        </w:rPr>
        <w:t>ge range for participants was between 52-80 years</w:t>
      </w:r>
      <w:r w:rsidRPr="00EF4A36">
        <w:rPr>
          <w:rFonts w:cstheme="minorHAnsi"/>
          <w:color w:val="000000" w:themeColor="text1"/>
          <w:sz w:val="24"/>
          <w:szCs w:val="24"/>
        </w:rPr>
        <w:t xml:space="preserve"> (M=64)</w:t>
      </w:r>
      <w:r w:rsidR="00295C15" w:rsidRPr="00EF4A36">
        <w:rPr>
          <w:rFonts w:cstheme="minorHAnsi"/>
          <w:color w:val="000000" w:themeColor="text1"/>
          <w:sz w:val="24"/>
          <w:szCs w:val="24"/>
        </w:rPr>
        <w:t xml:space="preserve">. Data </w:t>
      </w:r>
      <w:r w:rsidR="002171A3" w:rsidRPr="00EF4A36">
        <w:rPr>
          <w:rFonts w:cstheme="minorHAnsi"/>
          <w:color w:val="000000" w:themeColor="text1"/>
          <w:sz w:val="24"/>
          <w:szCs w:val="24"/>
        </w:rPr>
        <w:t>w</w:t>
      </w:r>
      <w:r w:rsidR="002171A3">
        <w:rPr>
          <w:rFonts w:cstheme="minorHAnsi"/>
          <w:color w:val="000000" w:themeColor="text1"/>
          <w:sz w:val="24"/>
          <w:szCs w:val="24"/>
        </w:rPr>
        <w:t>ere</w:t>
      </w:r>
      <w:r w:rsidR="002171A3" w:rsidRPr="00EF4A36">
        <w:rPr>
          <w:rFonts w:cstheme="minorHAnsi"/>
          <w:color w:val="000000" w:themeColor="text1"/>
          <w:sz w:val="24"/>
          <w:szCs w:val="24"/>
        </w:rPr>
        <w:t xml:space="preserve"> </w:t>
      </w:r>
      <w:r w:rsidR="00295C15" w:rsidRPr="00EF4A36">
        <w:rPr>
          <w:rFonts w:cstheme="minorHAnsi"/>
          <w:color w:val="000000" w:themeColor="text1"/>
          <w:sz w:val="24"/>
          <w:szCs w:val="24"/>
        </w:rPr>
        <w:t>analysed using Reflexive Themati</w:t>
      </w:r>
      <w:r w:rsidR="00115852">
        <w:rPr>
          <w:rFonts w:cstheme="minorHAnsi"/>
          <w:color w:val="000000" w:themeColor="text1"/>
          <w:sz w:val="24"/>
          <w:szCs w:val="24"/>
        </w:rPr>
        <w:t>c Analysis (Braun &amp; Clarke, 2022</w:t>
      </w:r>
      <w:r w:rsidR="00295C15" w:rsidRPr="00EF4A36">
        <w:rPr>
          <w:rFonts w:cstheme="minorHAnsi"/>
          <w:color w:val="000000" w:themeColor="text1"/>
          <w:sz w:val="24"/>
          <w:szCs w:val="24"/>
        </w:rPr>
        <w:t>).</w:t>
      </w:r>
    </w:p>
    <w:p w14:paraId="43D51842" w14:textId="4FA7230C" w:rsidR="00F9358F" w:rsidRPr="003E051A" w:rsidRDefault="00F9358F" w:rsidP="00B606D8">
      <w:pPr>
        <w:spacing w:line="360" w:lineRule="auto"/>
        <w:rPr>
          <w:rFonts w:cstheme="minorHAnsi"/>
          <w:b/>
          <w:sz w:val="24"/>
          <w:szCs w:val="24"/>
        </w:rPr>
      </w:pPr>
      <w:r w:rsidRPr="003E051A">
        <w:rPr>
          <w:rFonts w:cstheme="minorHAnsi"/>
          <w:b/>
          <w:sz w:val="24"/>
          <w:szCs w:val="24"/>
        </w:rPr>
        <w:t xml:space="preserve">Results </w:t>
      </w:r>
    </w:p>
    <w:p w14:paraId="51F4DCD4" w14:textId="6F06FB46" w:rsidR="00FE675F" w:rsidRDefault="00F9358F" w:rsidP="00B606D8">
      <w:pPr>
        <w:spacing w:line="360" w:lineRule="auto"/>
        <w:rPr>
          <w:rFonts w:cstheme="minorHAnsi"/>
          <w:sz w:val="24"/>
          <w:szCs w:val="24"/>
        </w:rPr>
      </w:pPr>
      <w:r w:rsidRPr="00177EBF">
        <w:rPr>
          <w:rFonts w:cstheme="minorHAnsi"/>
          <w:sz w:val="24"/>
          <w:szCs w:val="24"/>
        </w:rPr>
        <w:t xml:space="preserve">Four themes </w:t>
      </w:r>
      <w:r w:rsidR="00E24F42">
        <w:rPr>
          <w:rFonts w:cstheme="minorHAnsi"/>
          <w:sz w:val="24"/>
          <w:szCs w:val="24"/>
        </w:rPr>
        <w:t>were generat</w:t>
      </w:r>
      <w:r w:rsidR="00177EBF" w:rsidRPr="00177EBF">
        <w:rPr>
          <w:rFonts w:cstheme="minorHAnsi"/>
          <w:sz w:val="24"/>
          <w:szCs w:val="24"/>
        </w:rPr>
        <w:t>ed</w:t>
      </w:r>
      <w:r w:rsidR="00E24F42">
        <w:rPr>
          <w:rFonts w:cstheme="minorHAnsi"/>
          <w:sz w:val="24"/>
          <w:szCs w:val="24"/>
        </w:rPr>
        <w:t xml:space="preserve"> from</w:t>
      </w:r>
      <w:r w:rsidR="00FE675F">
        <w:rPr>
          <w:rFonts w:cstheme="minorHAnsi"/>
          <w:sz w:val="24"/>
          <w:szCs w:val="24"/>
        </w:rPr>
        <w:t xml:space="preserve"> the data</w:t>
      </w:r>
      <w:r w:rsidR="00FE675F" w:rsidRPr="00307D13">
        <w:rPr>
          <w:rFonts w:cstheme="minorHAnsi"/>
          <w:sz w:val="24"/>
          <w:szCs w:val="24"/>
        </w:rPr>
        <w:t>:</w:t>
      </w:r>
      <w:r w:rsidR="00177EBF" w:rsidRPr="00307D13">
        <w:rPr>
          <w:rFonts w:cstheme="minorHAnsi"/>
          <w:sz w:val="24"/>
          <w:szCs w:val="24"/>
        </w:rPr>
        <w:t xml:space="preserve"> </w:t>
      </w:r>
      <w:r w:rsidR="00177EBF" w:rsidRPr="005F7E18">
        <w:rPr>
          <w:rFonts w:cstheme="minorHAnsi"/>
          <w:i/>
          <w:sz w:val="24"/>
          <w:szCs w:val="24"/>
        </w:rPr>
        <w:t>Staff attributes and interactions</w:t>
      </w:r>
      <w:r w:rsidR="00FE675F" w:rsidRPr="005F7E18">
        <w:rPr>
          <w:rFonts w:cstheme="minorHAnsi"/>
          <w:i/>
          <w:sz w:val="24"/>
          <w:szCs w:val="24"/>
        </w:rPr>
        <w:t>,</w:t>
      </w:r>
      <w:r w:rsidR="00AE38E6" w:rsidRPr="005F7E18">
        <w:rPr>
          <w:rFonts w:cstheme="minorHAnsi"/>
          <w:i/>
          <w:sz w:val="24"/>
          <w:szCs w:val="24"/>
        </w:rPr>
        <w:t xml:space="preserve"> </w:t>
      </w:r>
      <w:r w:rsidR="00FE675F" w:rsidRPr="005F7E18">
        <w:rPr>
          <w:rFonts w:cstheme="minorHAnsi"/>
          <w:i/>
          <w:sz w:val="24"/>
          <w:szCs w:val="24"/>
        </w:rPr>
        <w:t>Availability of resources, Perceptions of self</w:t>
      </w:r>
      <w:r w:rsidR="00FE675F" w:rsidRPr="00307D13">
        <w:rPr>
          <w:rFonts w:cstheme="minorHAnsi"/>
          <w:sz w:val="24"/>
          <w:szCs w:val="24"/>
        </w:rPr>
        <w:t xml:space="preserve"> </w:t>
      </w:r>
      <w:r w:rsidR="00FE675F" w:rsidRPr="005F7E18">
        <w:rPr>
          <w:rFonts w:cstheme="minorHAnsi"/>
          <w:i/>
          <w:sz w:val="24"/>
          <w:szCs w:val="24"/>
        </w:rPr>
        <w:t xml:space="preserve">and autonomy </w:t>
      </w:r>
      <w:r w:rsidR="00FE675F" w:rsidRPr="00307D13">
        <w:rPr>
          <w:rFonts w:cstheme="minorHAnsi"/>
          <w:sz w:val="24"/>
          <w:szCs w:val="24"/>
        </w:rPr>
        <w:t xml:space="preserve">and </w:t>
      </w:r>
      <w:r w:rsidR="00FE675F" w:rsidRPr="005F7E18">
        <w:rPr>
          <w:rFonts w:cstheme="minorHAnsi"/>
          <w:i/>
          <w:sz w:val="24"/>
          <w:szCs w:val="24"/>
        </w:rPr>
        <w:t xml:space="preserve">Impact of others on the ward. </w:t>
      </w:r>
      <w:r w:rsidR="00FE675F">
        <w:rPr>
          <w:rFonts w:cstheme="minorHAnsi"/>
          <w:sz w:val="24"/>
          <w:szCs w:val="24"/>
        </w:rPr>
        <w:t>Participants described how each of these themes contained aspects that affected how they perceived their safety whilst in the acute phase of hospitalisation.</w:t>
      </w:r>
    </w:p>
    <w:p w14:paraId="22E328B8" w14:textId="0EE3BDCB" w:rsidR="00295C15" w:rsidRPr="00FE675F" w:rsidRDefault="00F9358F" w:rsidP="00B606D8">
      <w:pPr>
        <w:spacing w:line="360" w:lineRule="auto"/>
        <w:rPr>
          <w:rFonts w:cstheme="minorHAnsi"/>
          <w:sz w:val="24"/>
          <w:szCs w:val="24"/>
        </w:rPr>
      </w:pPr>
      <w:r w:rsidRPr="003E051A">
        <w:rPr>
          <w:rFonts w:cstheme="minorHAnsi"/>
          <w:b/>
          <w:sz w:val="24"/>
          <w:szCs w:val="24"/>
        </w:rPr>
        <w:t>Conclusion</w:t>
      </w:r>
      <w:r w:rsidRPr="003E051A">
        <w:rPr>
          <w:rFonts w:cstheme="minorHAnsi"/>
          <w:b/>
          <w:color w:val="000000" w:themeColor="text1"/>
          <w:sz w:val="24"/>
          <w:szCs w:val="24"/>
        </w:rPr>
        <w:t xml:space="preserve"> </w:t>
      </w:r>
    </w:p>
    <w:p w14:paraId="3E13D56F" w14:textId="28B69D66" w:rsidR="00FE675F" w:rsidRDefault="00161D28" w:rsidP="00B606D8">
      <w:pPr>
        <w:spacing w:line="360" w:lineRule="auto"/>
        <w:rPr>
          <w:rFonts w:cstheme="minorHAnsi"/>
          <w:sz w:val="24"/>
          <w:szCs w:val="24"/>
        </w:rPr>
      </w:pPr>
      <w:r w:rsidRPr="00EF4A36">
        <w:rPr>
          <w:rFonts w:cstheme="minorHAnsi"/>
          <w:sz w:val="24"/>
          <w:szCs w:val="24"/>
        </w:rPr>
        <w:t xml:space="preserve">This research focused on </w:t>
      </w:r>
      <w:r w:rsidR="00F822D3" w:rsidRPr="00EF4A36">
        <w:rPr>
          <w:rFonts w:cstheme="minorHAnsi"/>
          <w:sz w:val="24"/>
          <w:szCs w:val="24"/>
        </w:rPr>
        <w:t xml:space="preserve">spinal cord injury </w:t>
      </w:r>
      <w:r w:rsidRPr="00EF4A36">
        <w:rPr>
          <w:rFonts w:cstheme="minorHAnsi"/>
          <w:sz w:val="24"/>
          <w:szCs w:val="24"/>
        </w:rPr>
        <w:t>patients’ perceptions of psychological safety and expands on current available research on perceptions of safety within physical healthcare settings. This has clinical implications for healthcare professionals</w:t>
      </w:r>
      <w:r w:rsidR="00177EBF">
        <w:rPr>
          <w:rFonts w:cstheme="minorHAnsi"/>
          <w:sz w:val="24"/>
          <w:szCs w:val="24"/>
        </w:rPr>
        <w:t xml:space="preserve">, </w:t>
      </w:r>
      <w:r w:rsidR="00F822D3" w:rsidRPr="00EF4A36">
        <w:rPr>
          <w:rFonts w:cstheme="minorHAnsi"/>
          <w:sz w:val="24"/>
          <w:szCs w:val="24"/>
        </w:rPr>
        <w:t>patients hospitalised with such injuries and future research.</w:t>
      </w:r>
      <w:r w:rsidRPr="00EF4A36">
        <w:rPr>
          <w:rFonts w:cstheme="minorHAnsi"/>
          <w:sz w:val="24"/>
          <w:szCs w:val="24"/>
        </w:rPr>
        <w:t xml:space="preserve"> </w:t>
      </w:r>
    </w:p>
    <w:p w14:paraId="00C128C0" w14:textId="77777777" w:rsidR="00FE675F" w:rsidRDefault="00FE675F" w:rsidP="00B606D8">
      <w:pPr>
        <w:spacing w:line="360" w:lineRule="auto"/>
        <w:rPr>
          <w:rFonts w:cstheme="minorHAnsi"/>
          <w:sz w:val="24"/>
          <w:szCs w:val="24"/>
        </w:rPr>
      </w:pPr>
      <w:r>
        <w:rPr>
          <w:rFonts w:cstheme="minorHAnsi"/>
          <w:sz w:val="24"/>
          <w:szCs w:val="24"/>
        </w:rPr>
        <w:br w:type="page"/>
      </w:r>
    </w:p>
    <w:p w14:paraId="4ED6C044" w14:textId="0DD36AA1" w:rsidR="00D47B70" w:rsidRPr="00EF4A36" w:rsidRDefault="00D47B70" w:rsidP="00B606D8">
      <w:pPr>
        <w:pStyle w:val="Heading2"/>
        <w:spacing w:line="360" w:lineRule="auto"/>
        <w:rPr>
          <w:rFonts w:asciiTheme="minorHAnsi" w:hAnsiTheme="minorHAnsi" w:cstheme="minorHAnsi"/>
          <w:b/>
          <w:color w:val="auto"/>
          <w:sz w:val="24"/>
          <w:szCs w:val="24"/>
        </w:rPr>
      </w:pPr>
      <w:bookmarkStart w:id="39" w:name="_Toc132116065"/>
      <w:bookmarkStart w:id="40" w:name="_Toc140419380"/>
      <w:r w:rsidRPr="00EF4A36">
        <w:rPr>
          <w:rFonts w:asciiTheme="minorHAnsi" w:hAnsiTheme="minorHAnsi" w:cstheme="minorHAnsi"/>
          <w:b/>
          <w:color w:val="auto"/>
          <w:sz w:val="24"/>
          <w:szCs w:val="24"/>
        </w:rPr>
        <w:lastRenderedPageBreak/>
        <w:t>Introduction</w:t>
      </w:r>
      <w:bookmarkEnd w:id="39"/>
      <w:bookmarkEnd w:id="40"/>
    </w:p>
    <w:p w14:paraId="1084263B" w14:textId="53357736" w:rsidR="00D47B70" w:rsidRPr="00EF4A36" w:rsidRDefault="00D47B70" w:rsidP="00B606D8">
      <w:pPr>
        <w:spacing w:line="360" w:lineRule="auto"/>
        <w:rPr>
          <w:rFonts w:cstheme="minorHAnsi"/>
          <w:color w:val="000000" w:themeColor="text1"/>
          <w:sz w:val="24"/>
          <w:szCs w:val="24"/>
        </w:rPr>
      </w:pPr>
      <w:r w:rsidRPr="00EF4A36">
        <w:rPr>
          <w:rFonts w:cstheme="minorHAnsi"/>
          <w:color w:val="000000" w:themeColor="text1"/>
          <w:sz w:val="24"/>
          <w:szCs w:val="24"/>
        </w:rPr>
        <w:t>There are approximately 2,500 new spinal cord injury</w:t>
      </w:r>
      <w:r w:rsidR="00FE675F">
        <w:rPr>
          <w:rFonts w:cstheme="minorHAnsi"/>
          <w:color w:val="000000" w:themeColor="text1"/>
          <w:sz w:val="24"/>
          <w:szCs w:val="24"/>
        </w:rPr>
        <w:t xml:space="preserve"> diagnoses a year within the UK</w:t>
      </w:r>
      <w:r w:rsidR="00796DD5" w:rsidRPr="00EF4A36">
        <w:rPr>
          <w:rFonts w:cstheme="minorHAnsi"/>
          <w:color w:val="000000" w:themeColor="text1"/>
          <w:sz w:val="24"/>
          <w:szCs w:val="24"/>
        </w:rPr>
        <w:t xml:space="preserve"> </w:t>
      </w:r>
      <w:r w:rsidR="003771B3">
        <w:rPr>
          <w:rFonts w:cstheme="minorHAnsi"/>
          <w:color w:val="000000" w:themeColor="text1"/>
          <w:sz w:val="24"/>
          <w:szCs w:val="24"/>
        </w:rPr>
        <w:t>(Aspire, 2019); this</w:t>
      </w:r>
      <w:r w:rsidRPr="00EF4A36">
        <w:rPr>
          <w:rFonts w:cstheme="minorHAnsi"/>
          <w:color w:val="000000" w:themeColor="text1"/>
          <w:sz w:val="24"/>
          <w:szCs w:val="24"/>
        </w:rPr>
        <w:t xml:space="preserve"> estimate includes traumatic injuries resulting from accidents and non-traumatic injuries</w:t>
      </w:r>
      <w:r w:rsidR="003771B3">
        <w:rPr>
          <w:rFonts w:cstheme="minorHAnsi"/>
          <w:color w:val="000000" w:themeColor="text1"/>
          <w:sz w:val="24"/>
          <w:szCs w:val="24"/>
        </w:rPr>
        <w:t>, such as</w:t>
      </w:r>
      <w:r w:rsidRPr="00EF4A36">
        <w:rPr>
          <w:rFonts w:cstheme="minorHAnsi"/>
          <w:color w:val="000000" w:themeColor="text1"/>
          <w:sz w:val="24"/>
          <w:szCs w:val="24"/>
        </w:rPr>
        <w:t xml:space="preserve"> illness. Following a spinal cord injury, there is often a length</w:t>
      </w:r>
      <w:r w:rsidR="00E16EED">
        <w:rPr>
          <w:rFonts w:cstheme="minorHAnsi"/>
          <w:color w:val="000000" w:themeColor="text1"/>
          <w:sz w:val="24"/>
          <w:szCs w:val="24"/>
        </w:rPr>
        <w:t>y period of time within</w:t>
      </w:r>
      <w:r w:rsidRPr="00EF4A36">
        <w:rPr>
          <w:rFonts w:cstheme="minorHAnsi"/>
          <w:color w:val="000000" w:themeColor="text1"/>
          <w:sz w:val="24"/>
          <w:szCs w:val="24"/>
        </w:rPr>
        <w:t xml:space="preserve"> acute care</w:t>
      </w:r>
      <w:r w:rsidR="00D264C8">
        <w:rPr>
          <w:rFonts w:cstheme="minorHAnsi"/>
          <w:color w:val="000000" w:themeColor="text1"/>
          <w:sz w:val="24"/>
          <w:szCs w:val="24"/>
        </w:rPr>
        <w:t>,</w:t>
      </w:r>
      <w:r w:rsidRPr="00EF4A36">
        <w:rPr>
          <w:rFonts w:cstheme="minorHAnsi"/>
          <w:color w:val="000000" w:themeColor="text1"/>
          <w:sz w:val="24"/>
          <w:szCs w:val="24"/>
        </w:rPr>
        <w:t xml:space="preserve"> and later,</w:t>
      </w:r>
      <w:r w:rsidR="00003555" w:rsidRPr="00EF4A36">
        <w:rPr>
          <w:rFonts w:cstheme="minorHAnsi"/>
          <w:color w:val="000000" w:themeColor="text1"/>
          <w:sz w:val="24"/>
          <w:szCs w:val="24"/>
        </w:rPr>
        <w:t xml:space="preserve"> </w:t>
      </w:r>
      <w:r w:rsidR="00841B3D" w:rsidRPr="00EF4A36">
        <w:rPr>
          <w:rFonts w:cstheme="minorHAnsi"/>
          <w:color w:val="000000" w:themeColor="text1"/>
          <w:sz w:val="24"/>
          <w:szCs w:val="24"/>
        </w:rPr>
        <w:t>rehabilitation wards</w:t>
      </w:r>
      <w:r w:rsidR="00841B3D">
        <w:rPr>
          <w:rFonts w:cstheme="minorHAnsi"/>
          <w:color w:val="000000" w:themeColor="text1"/>
          <w:sz w:val="24"/>
          <w:szCs w:val="24"/>
        </w:rPr>
        <w:t>,</w:t>
      </w:r>
      <w:r w:rsidR="00841B3D" w:rsidRPr="00EF4A36">
        <w:rPr>
          <w:rFonts w:cstheme="minorHAnsi"/>
          <w:color w:val="000000" w:themeColor="text1"/>
          <w:sz w:val="24"/>
          <w:szCs w:val="24"/>
        </w:rPr>
        <w:t xml:space="preserve"> </w:t>
      </w:r>
      <w:r w:rsidR="00003555" w:rsidRPr="00EF4A36">
        <w:rPr>
          <w:rFonts w:cstheme="minorHAnsi"/>
          <w:color w:val="000000" w:themeColor="text1"/>
          <w:sz w:val="24"/>
          <w:szCs w:val="24"/>
        </w:rPr>
        <w:t>when the individual is medically stable</w:t>
      </w:r>
      <w:r w:rsidRPr="00EF4A36">
        <w:rPr>
          <w:rFonts w:cstheme="minorHAnsi"/>
          <w:color w:val="000000" w:themeColor="text1"/>
          <w:sz w:val="24"/>
          <w:szCs w:val="24"/>
        </w:rPr>
        <w:t xml:space="preserve"> </w:t>
      </w:r>
      <w:r w:rsidR="00003555" w:rsidRPr="00EF4A36">
        <w:rPr>
          <w:rFonts w:cstheme="minorHAnsi"/>
          <w:color w:val="000000" w:themeColor="text1"/>
          <w:sz w:val="24"/>
          <w:szCs w:val="24"/>
        </w:rPr>
        <w:t>(Fehlings et al., 2017)</w:t>
      </w:r>
      <w:r w:rsidRPr="00EF4A36">
        <w:rPr>
          <w:rFonts w:cstheme="minorHAnsi"/>
          <w:color w:val="000000" w:themeColor="text1"/>
          <w:sz w:val="24"/>
          <w:szCs w:val="24"/>
        </w:rPr>
        <w:t xml:space="preserve">. </w:t>
      </w:r>
      <w:r w:rsidR="00E16EED">
        <w:rPr>
          <w:rFonts w:cstheme="minorHAnsi"/>
          <w:color w:val="000000" w:themeColor="text1"/>
          <w:sz w:val="24"/>
          <w:szCs w:val="24"/>
        </w:rPr>
        <w:t xml:space="preserve">Within the UK, the acute care period is within non-specialist general hospitals. This phase </w:t>
      </w:r>
      <w:r w:rsidRPr="00EF4A36">
        <w:rPr>
          <w:rFonts w:cstheme="minorHAnsi"/>
          <w:color w:val="000000" w:themeColor="text1"/>
          <w:sz w:val="24"/>
          <w:szCs w:val="24"/>
        </w:rPr>
        <w:t xml:space="preserve">often </w:t>
      </w:r>
      <w:r w:rsidR="00E16EED">
        <w:rPr>
          <w:rFonts w:cstheme="minorHAnsi"/>
          <w:color w:val="000000" w:themeColor="text1"/>
          <w:sz w:val="24"/>
          <w:szCs w:val="24"/>
        </w:rPr>
        <w:t xml:space="preserve">necessitates </w:t>
      </w:r>
      <w:r w:rsidRPr="00EF4A36">
        <w:rPr>
          <w:rFonts w:cstheme="minorHAnsi"/>
          <w:color w:val="000000" w:themeColor="text1"/>
          <w:sz w:val="24"/>
          <w:szCs w:val="24"/>
        </w:rPr>
        <w:t>a period of bedrest of u</w:t>
      </w:r>
      <w:r w:rsidR="00E16EED">
        <w:rPr>
          <w:rFonts w:cstheme="minorHAnsi"/>
          <w:color w:val="000000" w:themeColor="text1"/>
          <w:sz w:val="24"/>
          <w:szCs w:val="24"/>
        </w:rPr>
        <w:t xml:space="preserve">p to six weeks following injury, which </w:t>
      </w:r>
      <w:r w:rsidRPr="00EF4A36">
        <w:rPr>
          <w:rFonts w:cstheme="minorHAnsi"/>
          <w:color w:val="000000" w:themeColor="text1"/>
          <w:sz w:val="24"/>
          <w:szCs w:val="24"/>
        </w:rPr>
        <w:t>can be a psychologically taxing time for indi</w:t>
      </w:r>
      <w:r w:rsidR="00D264C8">
        <w:rPr>
          <w:rFonts w:cstheme="minorHAnsi"/>
          <w:color w:val="000000" w:themeColor="text1"/>
          <w:sz w:val="24"/>
          <w:szCs w:val="24"/>
        </w:rPr>
        <w:t>viduals. Psychological challenges within this time include</w:t>
      </w:r>
      <w:r w:rsidRPr="00EF4A36">
        <w:rPr>
          <w:rFonts w:cstheme="minorHAnsi"/>
          <w:color w:val="000000" w:themeColor="text1"/>
          <w:sz w:val="24"/>
          <w:szCs w:val="24"/>
        </w:rPr>
        <w:t xml:space="preserve"> changes in perception of self-concept, such as how an individual perceives themselves and where they belong socially, their achievements, physical abilities, and their privacy and independence (Nigam</w:t>
      </w:r>
      <w:r w:rsidR="00796DD5" w:rsidRPr="00EF4A36">
        <w:rPr>
          <w:rFonts w:cstheme="minorHAnsi"/>
          <w:color w:val="000000" w:themeColor="text1"/>
          <w:sz w:val="24"/>
          <w:szCs w:val="24"/>
        </w:rPr>
        <w:t xml:space="preserve"> et al.,</w:t>
      </w:r>
      <w:r w:rsidRPr="00EF4A36">
        <w:rPr>
          <w:rFonts w:cstheme="minorHAnsi"/>
          <w:color w:val="000000" w:themeColor="text1"/>
          <w:sz w:val="24"/>
          <w:szCs w:val="24"/>
        </w:rPr>
        <w:t xml:space="preserve"> 2009).</w:t>
      </w:r>
    </w:p>
    <w:p w14:paraId="38BB675F" w14:textId="44E866FE" w:rsidR="00D47B70" w:rsidRPr="00EF4A36" w:rsidRDefault="00800F86" w:rsidP="6A4D718A">
      <w:pPr>
        <w:spacing w:line="360" w:lineRule="auto"/>
        <w:rPr>
          <w:color w:val="000000" w:themeColor="text1"/>
          <w:sz w:val="24"/>
          <w:szCs w:val="24"/>
        </w:rPr>
      </w:pPr>
      <w:r>
        <w:rPr>
          <w:color w:val="000000" w:themeColor="text1"/>
          <w:sz w:val="24"/>
          <w:szCs w:val="24"/>
        </w:rPr>
        <w:t>There is no one</w:t>
      </w:r>
      <w:r w:rsidR="009051E3">
        <w:rPr>
          <w:color w:val="000000" w:themeColor="text1"/>
          <w:sz w:val="24"/>
          <w:szCs w:val="24"/>
        </w:rPr>
        <w:t xml:space="preserve"> agreed</w:t>
      </w:r>
      <w:r>
        <w:rPr>
          <w:color w:val="000000" w:themeColor="text1"/>
          <w:sz w:val="24"/>
          <w:szCs w:val="24"/>
        </w:rPr>
        <w:t xml:space="preserve"> definition </w:t>
      </w:r>
      <w:r w:rsidR="009051E3">
        <w:rPr>
          <w:color w:val="000000" w:themeColor="text1"/>
          <w:sz w:val="24"/>
          <w:szCs w:val="24"/>
        </w:rPr>
        <w:t>of what psychological safety is, but can be considered in terms of Maslow’s (194</w:t>
      </w:r>
      <w:r w:rsidR="000A6124">
        <w:rPr>
          <w:color w:val="000000" w:themeColor="text1"/>
          <w:sz w:val="24"/>
          <w:szCs w:val="24"/>
        </w:rPr>
        <w:t>3</w:t>
      </w:r>
      <w:r w:rsidR="009051E3">
        <w:rPr>
          <w:color w:val="000000" w:themeColor="text1"/>
          <w:sz w:val="24"/>
          <w:szCs w:val="24"/>
        </w:rPr>
        <w:t>) hierarchy of needs</w:t>
      </w:r>
      <w:r w:rsidR="000A6124">
        <w:rPr>
          <w:color w:val="000000" w:themeColor="text1"/>
          <w:sz w:val="24"/>
          <w:szCs w:val="24"/>
        </w:rPr>
        <w:t xml:space="preserve"> with physical safety and access to care being the basis on which other needs can be met. Psychological safety</w:t>
      </w:r>
      <w:r>
        <w:rPr>
          <w:color w:val="000000" w:themeColor="text1"/>
          <w:sz w:val="24"/>
          <w:szCs w:val="24"/>
        </w:rPr>
        <w:t xml:space="preserve"> </w:t>
      </w:r>
      <w:r w:rsidR="00D47B70" w:rsidRPr="6A4D718A">
        <w:rPr>
          <w:color w:val="000000" w:themeColor="text1"/>
          <w:sz w:val="24"/>
          <w:szCs w:val="24"/>
        </w:rPr>
        <w:t>can be defined as a state where an individual feels able to take risks and expe</w:t>
      </w:r>
      <w:r w:rsidR="009051E3">
        <w:rPr>
          <w:color w:val="000000" w:themeColor="text1"/>
          <w:sz w:val="24"/>
          <w:szCs w:val="24"/>
        </w:rPr>
        <w:t>riment without fear of judgement</w:t>
      </w:r>
      <w:r w:rsidR="00D47B70" w:rsidRPr="6A4D718A">
        <w:rPr>
          <w:color w:val="000000" w:themeColor="text1"/>
          <w:sz w:val="24"/>
          <w:szCs w:val="24"/>
        </w:rPr>
        <w:t xml:space="preserve"> (Schein &amp; Bennis, 1965</w:t>
      </w:r>
      <w:r w:rsidR="00E967FA" w:rsidRPr="6A4D718A">
        <w:rPr>
          <w:color w:val="000000" w:themeColor="text1"/>
          <w:sz w:val="24"/>
          <w:szCs w:val="24"/>
        </w:rPr>
        <w:t>; Newman</w:t>
      </w:r>
      <w:r w:rsidR="008333B5" w:rsidRPr="6A4D718A">
        <w:rPr>
          <w:color w:val="000000" w:themeColor="text1"/>
          <w:sz w:val="24"/>
          <w:szCs w:val="24"/>
        </w:rPr>
        <w:t xml:space="preserve"> et al.</w:t>
      </w:r>
      <w:r w:rsidR="00E967FA" w:rsidRPr="6A4D718A">
        <w:rPr>
          <w:color w:val="000000" w:themeColor="text1"/>
          <w:sz w:val="24"/>
          <w:szCs w:val="24"/>
        </w:rPr>
        <w:t>, 2017</w:t>
      </w:r>
      <w:r w:rsidR="003B4244" w:rsidRPr="6A4D718A">
        <w:rPr>
          <w:color w:val="000000" w:themeColor="text1"/>
          <w:sz w:val="24"/>
          <w:szCs w:val="24"/>
        </w:rPr>
        <w:t>; Edmon</w:t>
      </w:r>
      <w:r w:rsidR="00987875" w:rsidRPr="6A4D718A">
        <w:rPr>
          <w:color w:val="000000" w:themeColor="text1"/>
          <w:sz w:val="24"/>
          <w:szCs w:val="24"/>
        </w:rPr>
        <w:t>d</w:t>
      </w:r>
      <w:r w:rsidR="003B4244" w:rsidRPr="6A4D718A">
        <w:rPr>
          <w:color w:val="000000" w:themeColor="text1"/>
          <w:sz w:val="24"/>
          <w:szCs w:val="24"/>
        </w:rPr>
        <w:t>son &amp; Lei, 2014</w:t>
      </w:r>
      <w:r w:rsidR="00D47B70" w:rsidRPr="6A4D718A">
        <w:rPr>
          <w:color w:val="000000" w:themeColor="text1"/>
          <w:sz w:val="24"/>
          <w:szCs w:val="24"/>
        </w:rPr>
        <w:t>)</w:t>
      </w:r>
      <w:r w:rsidR="009051E3">
        <w:rPr>
          <w:color w:val="000000" w:themeColor="text1"/>
          <w:sz w:val="24"/>
          <w:szCs w:val="24"/>
        </w:rPr>
        <w:t>. Hunt et al. (2021) suggested that safety can be considered as being treated in a dignified manner and being encouraged to exercise autonomy.</w:t>
      </w:r>
      <w:r w:rsidR="007059D5">
        <w:rPr>
          <w:color w:val="000000" w:themeColor="text1"/>
          <w:sz w:val="24"/>
          <w:szCs w:val="24"/>
        </w:rPr>
        <w:t xml:space="preserve"> </w:t>
      </w:r>
      <w:r w:rsidR="00D47B70" w:rsidRPr="6A4D718A">
        <w:rPr>
          <w:color w:val="000000" w:themeColor="text1"/>
          <w:sz w:val="24"/>
          <w:szCs w:val="24"/>
        </w:rPr>
        <w:t>Feeling psychologica</w:t>
      </w:r>
      <w:r w:rsidR="009051E3">
        <w:rPr>
          <w:color w:val="000000" w:themeColor="text1"/>
          <w:sz w:val="24"/>
          <w:szCs w:val="24"/>
        </w:rPr>
        <w:t>lly safe enables an individual t</w:t>
      </w:r>
      <w:r w:rsidR="00D47B70" w:rsidRPr="6A4D718A">
        <w:rPr>
          <w:color w:val="000000" w:themeColor="text1"/>
          <w:sz w:val="24"/>
          <w:szCs w:val="24"/>
        </w:rPr>
        <w:t>o explore their physical environment as well as taking posi</w:t>
      </w:r>
      <w:r w:rsidR="00151817" w:rsidRPr="6A4D718A">
        <w:rPr>
          <w:color w:val="000000" w:themeColor="text1"/>
          <w:sz w:val="24"/>
          <w:szCs w:val="24"/>
        </w:rPr>
        <w:t xml:space="preserve">tive risks (Wanless, 2016), </w:t>
      </w:r>
      <w:r w:rsidR="00D47B70" w:rsidRPr="6A4D718A">
        <w:rPr>
          <w:color w:val="000000" w:themeColor="text1"/>
          <w:sz w:val="24"/>
          <w:szCs w:val="24"/>
        </w:rPr>
        <w:t>can help optimise recovery (Cutler et al., 2020)</w:t>
      </w:r>
      <w:r w:rsidR="00362A52" w:rsidRPr="6A4D718A">
        <w:rPr>
          <w:color w:val="000000" w:themeColor="text1"/>
          <w:sz w:val="24"/>
          <w:szCs w:val="24"/>
        </w:rPr>
        <w:t>,</w:t>
      </w:r>
      <w:r w:rsidR="00151817" w:rsidRPr="6A4D718A">
        <w:rPr>
          <w:color w:val="000000" w:themeColor="text1"/>
          <w:sz w:val="24"/>
          <w:szCs w:val="24"/>
        </w:rPr>
        <w:t xml:space="preserve"> and reduce feelings of anxiety, depression and promote post-traumatic growth (Morton et al., 2022)</w:t>
      </w:r>
      <w:r w:rsidR="00D47B70" w:rsidRPr="6A4D718A">
        <w:rPr>
          <w:color w:val="000000" w:themeColor="text1"/>
          <w:sz w:val="24"/>
          <w:szCs w:val="24"/>
        </w:rPr>
        <w:t xml:space="preserve">. As an individual is learning to adjust to the changes in their body following their injury, </w:t>
      </w:r>
      <w:r w:rsidR="003771B3">
        <w:rPr>
          <w:color w:val="000000" w:themeColor="text1"/>
          <w:sz w:val="24"/>
          <w:szCs w:val="24"/>
        </w:rPr>
        <w:t>f</w:t>
      </w:r>
      <w:r w:rsidR="00FB7547" w:rsidRPr="6A4D718A">
        <w:rPr>
          <w:color w:val="000000" w:themeColor="text1"/>
          <w:sz w:val="24"/>
          <w:szCs w:val="24"/>
        </w:rPr>
        <w:t>eeling psychologically safe may have a role in coping with, and later getting the most improvement out of, hospitalisation.</w:t>
      </w:r>
    </w:p>
    <w:p w14:paraId="377E35B7" w14:textId="0DC94626" w:rsidR="00D47B70" w:rsidRPr="00EF4A36" w:rsidRDefault="009D4E01" w:rsidP="6A4D718A">
      <w:pPr>
        <w:spacing w:line="360" w:lineRule="auto"/>
        <w:rPr>
          <w:color w:val="000000" w:themeColor="text1"/>
          <w:sz w:val="24"/>
          <w:szCs w:val="24"/>
        </w:rPr>
      </w:pPr>
      <w:r w:rsidRPr="6A4D718A">
        <w:rPr>
          <w:color w:val="000000" w:themeColor="text1"/>
          <w:sz w:val="24"/>
          <w:szCs w:val="24"/>
        </w:rPr>
        <w:t>Perceptions of safety have been researched with different clinical populations</w:t>
      </w:r>
      <w:r w:rsidR="000A6124">
        <w:rPr>
          <w:color w:val="000000" w:themeColor="text1"/>
          <w:sz w:val="24"/>
          <w:szCs w:val="24"/>
        </w:rPr>
        <w:t xml:space="preserve"> in order to better understand patient experiences and subsequent suggestions for future healthcare</w:t>
      </w:r>
      <w:r w:rsidRPr="6A4D718A">
        <w:rPr>
          <w:color w:val="000000" w:themeColor="text1"/>
          <w:sz w:val="24"/>
          <w:szCs w:val="24"/>
        </w:rPr>
        <w:t xml:space="preserve">; </w:t>
      </w:r>
      <w:r w:rsidR="00D47B70" w:rsidRPr="6A4D718A">
        <w:rPr>
          <w:color w:val="000000" w:themeColor="text1"/>
          <w:sz w:val="24"/>
          <w:szCs w:val="24"/>
        </w:rPr>
        <w:t xml:space="preserve">Cutler et al. (2020) examined how </w:t>
      </w:r>
      <w:r w:rsidR="00F44873">
        <w:rPr>
          <w:color w:val="000000" w:themeColor="text1"/>
          <w:sz w:val="24"/>
          <w:szCs w:val="24"/>
        </w:rPr>
        <w:t xml:space="preserve">physical </w:t>
      </w:r>
      <w:r w:rsidR="00D47B70" w:rsidRPr="6A4D718A">
        <w:rPr>
          <w:color w:val="000000" w:themeColor="text1"/>
          <w:sz w:val="24"/>
          <w:szCs w:val="24"/>
        </w:rPr>
        <w:t xml:space="preserve">environment influenced perceptions of safety for participants in acute mental health settings. This was explored through naturalistic enquiry, with 15 service users, and suggested privacy and meaningful activities were amongst the factors that contributed to feeling safe. Other research conducted in mental health settings on participants’ perceptions of psychological safety focused on staff experiences of what contributes </w:t>
      </w:r>
      <w:r w:rsidR="0090428A" w:rsidRPr="6A4D718A">
        <w:rPr>
          <w:color w:val="000000" w:themeColor="text1"/>
          <w:sz w:val="24"/>
          <w:szCs w:val="24"/>
        </w:rPr>
        <w:t xml:space="preserve">to patient psychological safety, with lack of communication and poor staffing being contributing factors to patients feeling unsafe </w:t>
      </w:r>
      <w:r w:rsidR="00D47B70" w:rsidRPr="6A4D718A">
        <w:rPr>
          <w:color w:val="000000" w:themeColor="text1"/>
          <w:sz w:val="24"/>
          <w:szCs w:val="24"/>
        </w:rPr>
        <w:t xml:space="preserve">(Hamaideh, 2017; McGarry, 2019). </w:t>
      </w:r>
    </w:p>
    <w:p w14:paraId="7FDF7748" w14:textId="798ABF48" w:rsidR="00D47B70" w:rsidRPr="00EF4A36" w:rsidRDefault="00D47B70" w:rsidP="00B606D8">
      <w:pPr>
        <w:spacing w:line="360" w:lineRule="auto"/>
        <w:rPr>
          <w:rFonts w:cstheme="minorHAnsi"/>
          <w:color w:val="000000" w:themeColor="text1"/>
          <w:sz w:val="24"/>
          <w:szCs w:val="24"/>
        </w:rPr>
      </w:pPr>
      <w:r w:rsidRPr="00EF4A36">
        <w:rPr>
          <w:rFonts w:cstheme="minorHAnsi"/>
          <w:color w:val="000000" w:themeColor="text1"/>
          <w:sz w:val="24"/>
          <w:szCs w:val="24"/>
        </w:rPr>
        <w:t>Within acute physical health settings, staff experiences of patient psycholog</w:t>
      </w:r>
      <w:r w:rsidR="004902C9">
        <w:rPr>
          <w:rFonts w:cstheme="minorHAnsi"/>
          <w:color w:val="000000" w:themeColor="text1"/>
          <w:sz w:val="24"/>
          <w:szCs w:val="24"/>
        </w:rPr>
        <w:t>ical safety have been explored</w:t>
      </w:r>
      <w:r w:rsidRPr="00EF4A36">
        <w:rPr>
          <w:rFonts w:cstheme="minorHAnsi"/>
          <w:color w:val="000000" w:themeColor="text1"/>
          <w:sz w:val="24"/>
          <w:szCs w:val="24"/>
        </w:rPr>
        <w:t xml:space="preserve">. </w:t>
      </w:r>
      <w:r w:rsidR="00AC12C9">
        <w:rPr>
          <w:rFonts w:cstheme="minorHAnsi"/>
          <w:color w:val="000000" w:themeColor="text1"/>
          <w:sz w:val="24"/>
          <w:szCs w:val="24"/>
        </w:rPr>
        <w:t xml:space="preserve">Mohammadi et al.’s </w:t>
      </w:r>
      <w:r w:rsidR="004902C9">
        <w:rPr>
          <w:rFonts w:cstheme="minorHAnsi"/>
          <w:color w:val="000000" w:themeColor="text1"/>
          <w:sz w:val="24"/>
          <w:szCs w:val="24"/>
        </w:rPr>
        <w:t>(</w:t>
      </w:r>
      <w:r w:rsidR="004902C9" w:rsidRPr="00EF4A36">
        <w:rPr>
          <w:rFonts w:cstheme="minorHAnsi"/>
          <w:color w:val="000000" w:themeColor="text1"/>
          <w:sz w:val="24"/>
          <w:szCs w:val="24"/>
        </w:rPr>
        <w:t>2020</w:t>
      </w:r>
      <w:r w:rsidR="004902C9">
        <w:rPr>
          <w:rFonts w:cstheme="minorHAnsi"/>
          <w:color w:val="000000" w:themeColor="text1"/>
          <w:sz w:val="24"/>
          <w:szCs w:val="24"/>
        </w:rPr>
        <w:t>)</w:t>
      </w:r>
      <w:r w:rsidR="00AC12C9">
        <w:rPr>
          <w:rFonts w:cstheme="minorHAnsi"/>
          <w:color w:val="000000" w:themeColor="text1"/>
          <w:sz w:val="24"/>
          <w:szCs w:val="24"/>
        </w:rPr>
        <w:t xml:space="preserve"> qualitative study involved </w:t>
      </w:r>
      <w:r w:rsidRPr="00EF4A36">
        <w:rPr>
          <w:rFonts w:cstheme="minorHAnsi"/>
          <w:color w:val="000000" w:themeColor="text1"/>
          <w:sz w:val="24"/>
          <w:szCs w:val="24"/>
        </w:rPr>
        <w:t>17 health professionals</w:t>
      </w:r>
      <w:r w:rsidR="00AC12C9">
        <w:rPr>
          <w:rFonts w:cstheme="minorHAnsi"/>
          <w:color w:val="000000" w:themeColor="text1"/>
          <w:sz w:val="24"/>
          <w:szCs w:val="24"/>
        </w:rPr>
        <w:t xml:space="preserve"> </w:t>
      </w:r>
      <w:r w:rsidR="0024158D">
        <w:rPr>
          <w:rFonts w:cstheme="minorHAnsi"/>
          <w:color w:val="000000" w:themeColor="text1"/>
          <w:sz w:val="24"/>
          <w:szCs w:val="24"/>
        </w:rPr>
        <w:t>working with individuals with COVID-19. This study suggested that having ‘</w:t>
      </w:r>
      <w:r w:rsidRPr="00EF4A36">
        <w:rPr>
          <w:rFonts w:cstheme="minorHAnsi"/>
          <w:color w:val="000000" w:themeColor="text1"/>
          <w:sz w:val="24"/>
          <w:szCs w:val="24"/>
        </w:rPr>
        <w:t xml:space="preserve">“respect for dignity”, “comprehensive </w:t>
      </w:r>
      <w:r w:rsidRPr="00EF4A36">
        <w:rPr>
          <w:rFonts w:cstheme="minorHAnsi"/>
          <w:color w:val="000000" w:themeColor="text1"/>
          <w:sz w:val="24"/>
          <w:szCs w:val="24"/>
        </w:rPr>
        <w:lastRenderedPageBreak/>
        <w:t>support” and “peaceful environment”’</w:t>
      </w:r>
      <w:r w:rsidR="0024158D">
        <w:rPr>
          <w:rFonts w:cstheme="minorHAnsi"/>
          <w:color w:val="000000" w:themeColor="text1"/>
          <w:sz w:val="24"/>
          <w:szCs w:val="24"/>
        </w:rPr>
        <w:t xml:space="preserve"> (p.787) </w:t>
      </w:r>
      <w:r w:rsidRPr="00EF4A36">
        <w:rPr>
          <w:rFonts w:cstheme="minorHAnsi"/>
          <w:color w:val="000000" w:themeColor="text1"/>
          <w:sz w:val="24"/>
          <w:szCs w:val="24"/>
        </w:rPr>
        <w:t>contribute</w:t>
      </w:r>
      <w:r w:rsidR="0024158D">
        <w:rPr>
          <w:rFonts w:cstheme="minorHAnsi"/>
          <w:color w:val="000000" w:themeColor="text1"/>
          <w:sz w:val="24"/>
          <w:szCs w:val="24"/>
        </w:rPr>
        <w:t>d</w:t>
      </w:r>
      <w:r w:rsidRPr="00EF4A36">
        <w:rPr>
          <w:rFonts w:cstheme="minorHAnsi"/>
          <w:color w:val="000000" w:themeColor="text1"/>
          <w:sz w:val="24"/>
          <w:szCs w:val="24"/>
        </w:rPr>
        <w:t xml:space="preserve"> towards their perceptions of psychological safety </w:t>
      </w:r>
      <w:r w:rsidR="0024158D">
        <w:rPr>
          <w:rFonts w:cstheme="minorHAnsi"/>
          <w:color w:val="000000" w:themeColor="text1"/>
          <w:sz w:val="24"/>
          <w:szCs w:val="24"/>
        </w:rPr>
        <w:t>for patients.</w:t>
      </w:r>
      <w:r w:rsidRPr="00EF4A36">
        <w:rPr>
          <w:rFonts w:cstheme="minorHAnsi"/>
          <w:color w:val="000000" w:themeColor="text1"/>
          <w:sz w:val="24"/>
          <w:szCs w:val="24"/>
        </w:rPr>
        <w:t xml:space="preserve"> Again, although useful to consider, especially within the context of physical health settings, it</w:t>
      </w:r>
      <w:r w:rsidR="00581616" w:rsidRPr="00EF4A36">
        <w:rPr>
          <w:rFonts w:cstheme="minorHAnsi"/>
          <w:color w:val="000000" w:themeColor="text1"/>
          <w:sz w:val="24"/>
          <w:szCs w:val="24"/>
        </w:rPr>
        <w:t xml:space="preserve"> must be</w:t>
      </w:r>
      <w:r w:rsidRPr="00EF4A36">
        <w:rPr>
          <w:rFonts w:cstheme="minorHAnsi"/>
          <w:color w:val="000000" w:themeColor="text1"/>
          <w:sz w:val="24"/>
          <w:szCs w:val="24"/>
        </w:rPr>
        <w:t xml:space="preserve"> note</w:t>
      </w:r>
      <w:r w:rsidR="00581616" w:rsidRPr="00EF4A36">
        <w:rPr>
          <w:rFonts w:cstheme="minorHAnsi"/>
          <w:color w:val="000000" w:themeColor="text1"/>
          <w:sz w:val="24"/>
          <w:szCs w:val="24"/>
        </w:rPr>
        <w:t>d</w:t>
      </w:r>
      <w:r w:rsidRPr="00EF4A36">
        <w:rPr>
          <w:rFonts w:cstheme="minorHAnsi"/>
          <w:color w:val="000000" w:themeColor="text1"/>
          <w:sz w:val="24"/>
          <w:szCs w:val="24"/>
        </w:rPr>
        <w:t xml:space="preserve"> that this is a staff experience study and the perspectives of patients in such settings were not explored.</w:t>
      </w:r>
    </w:p>
    <w:p w14:paraId="248ED1A8" w14:textId="0D1EEED0" w:rsidR="00D47B70" w:rsidRPr="00EF4A36" w:rsidRDefault="00D47B70" w:rsidP="00B606D8">
      <w:pPr>
        <w:spacing w:line="360" w:lineRule="auto"/>
        <w:rPr>
          <w:rFonts w:cstheme="minorHAnsi"/>
          <w:color w:val="000000" w:themeColor="text1"/>
          <w:sz w:val="24"/>
          <w:szCs w:val="24"/>
        </w:rPr>
      </w:pPr>
      <w:r w:rsidRPr="00EF4A36">
        <w:rPr>
          <w:rFonts w:cstheme="minorHAnsi"/>
          <w:color w:val="000000" w:themeColor="text1"/>
          <w:sz w:val="24"/>
          <w:szCs w:val="24"/>
        </w:rPr>
        <w:t>A</w:t>
      </w:r>
      <w:r w:rsidR="00235EFC">
        <w:rPr>
          <w:rFonts w:cstheme="minorHAnsi"/>
          <w:color w:val="000000" w:themeColor="text1"/>
          <w:sz w:val="24"/>
          <w:szCs w:val="24"/>
        </w:rPr>
        <w:t xml:space="preserve"> quantitative</w:t>
      </w:r>
      <w:r w:rsidRPr="00EF4A36">
        <w:rPr>
          <w:rFonts w:cstheme="minorHAnsi"/>
          <w:color w:val="000000" w:themeColor="text1"/>
          <w:sz w:val="24"/>
          <w:szCs w:val="24"/>
        </w:rPr>
        <w:t xml:space="preserve"> study by Wolosin (2006) based within the USA analysed over 600,000 patient safety ratings across acute care hospitals. The study suggested that communicating clearly with patients (especially in regards to medicine), responding quickly to complaints and attending to an individual’s emotional and spiritual needs to be amongst the items that contributed to patient safety ratings</w:t>
      </w:r>
      <w:r w:rsidR="00581616" w:rsidRPr="00EF4A36">
        <w:rPr>
          <w:rFonts w:cstheme="minorHAnsi"/>
          <w:color w:val="000000" w:themeColor="text1"/>
          <w:sz w:val="24"/>
          <w:szCs w:val="24"/>
        </w:rPr>
        <w:t>, suggesting that these elements may add to psychological safety within acute hospital settings</w:t>
      </w:r>
      <w:r w:rsidRPr="00EF4A36">
        <w:rPr>
          <w:rFonts w:cstheme="minorHAnsi"/>
          <w:color w:val="000000" w:themeColor="text1"/>
          <w:sz w:val="24"/>
          <w:szCs w:val="24"/>
        </w:rPr>
        <w:t xml:space="preserve">. A thesis by Sinclair (2019) </w:t>
      </w:r>
      <w:r w:rsidR="00C56B2E" w:rsidRPr="00EF4A36">
        <w:rPr>
          <w:rFonts w:cstheme="minorHAnsi"/>
          <w:color w:val="000000" w:themeColor="text1"/>
          <w:sz w:val="24"/>
          <w:szCs w:val="24"/>
        </w:rPr>
        <w:t xml:space="preserve">also </w:t>
      </w:r>
      <w:r w:rsidRPr="00EF4A36">
        <w:rPr>
          <w:rFonts w:cstheme="minorHAnsi"/>
          <w:color w:val="000000" w:themeColor="text1"/>
          <w:sz w:val="24"/>
          <w:szCs w:val="24"/>
        </w:rPr>
        <w:t>explored patients’ experiences of safety in acute hospital settings with a view to informing the validity of the King’s College patient safety measure. This was a questionnaire based study, including 15 items rated on a Likert scale according to importance of making the patient feel safe. Within the study, open ended questions were also asked which highlighted items such as poor communication between healthcare professionals and the patients and poor staffing levels as contributors to feeling unsafe in the ward setting.  These studies both demonstrate possible areas impacting on patients’ perceptions of safety that may benefit from further exploration, especially in regards to spinal injury as these are typically longer hospitalisations than those within the Sinclair (2019) study, which had an average of 4.5 days.</w:t>
      </w:r>
      <w:r w:rsidRPr="00EF4A36" w:rsidDel="00133757">
        <w:rPr>
          <w:rFonts w:cstheme="minorHAnsi"/>
          <w:color w:val="000000" w:themeColor="text1"/>
          <w:sz w:val="24"/>
          <w:szCs w:val="24"/>
        </w:rPr>
        <w:t xml:space="preserve"> </w:t>
      </w:r>
    </w:p>
    <w:p w14:paraId="05C77BEB" w14:textId="4910CF68" w:rsidR="00841B3D" w:rsidRDefault="00D47B70" w:rsidP="00B606D8">
      <w:pPr>
        <w:spacing w:line="360" w:lineRule="auto"/>
        <w:rPr>
          <w:rFonts w:cstheme="minorHAnsi"/>
          <w:color w:val="000000" w:themeColor="text1"/>
          <w:sz w:val="24"/>
          <w:szCs w:val="24"/>
        </w:rPr>
      </w:pPr>
      <w:r w:rsidRPr="00EF4A36">
        <w:rPr>
          <w:rFonts w:cstheme="minorHAnsi"/>
          <w:color w:val="000000" w:themeColor="text1"/>
          <w:sz w:val="24"/>
          <w:szCs w:val="24"/>
        </w:rPr>
        <w:t xml:space="preserve">Within spinal cord injury research specifically, </w:t>
      </w:r>
      <w:r w:rsidR="00E228CE" w:rsidRPr="00EF4A36">
        <w:rPr>
          <w:rFonts w:cstheme="minorHAnsi"/>
          <w:color w:val="000000" w:themeColor="text1"/>
          <w:sz w:val="24"/>
          <w:szCs w:val="24"/>
        </w:rPr>
        <w:t xml:space="preserve">a systematic review considering the psychological resources within adjustment to spinal cord injury </w:t>
      </w:r>
      <w:r w:rsidR="00A466AB" w:rsidRPr="00EF4A36">
        <w:rPr>
          <w:rFonts w:cstheme="minorHAnsi"/>
          <w:color w:val="000000" w:themeColor="text1"/>
          <w:sz w:val="24"/>
          <w:szCs w:val="24"/>
        </w:rPr>
        <w:t>noted higher self-efficacy and self-esteem to be indicators of better outcomes for adjustment, such as more positive mental health and wellbeing</w:t>
      </w:r>
      <w:r w:rsidR="00B414C4" w:rsidRPr="00EF4A36">
        <w:rPr>
          <w:rFonts w:cstheme="minorHAnsi"/>
          <w:color w:val="000000" w:themeColor="text1"/>
          <w:sz w:val="24"/>
          <w:szCs w:val="24"/>
        </w:rPr>
        <w:t xml:space="preserve"> (Peter et al., 2012)</w:t>
      </w:r>
      <w:r w:rsidR="00A466AB" w:rsidRPr="00EF4A36">
        <w:rPr>
          <w:rFonts w:cstheme="minorHAnsi"/>
          <w:color w:val="000000" w:themeColor="text1"/>
          <w:sz w:val="24"/>
          <w:szCs w:val="24"/>
        </w:rPr>
        <w:t xml:space="preserve">. Although not specifically investigating perceptions of safety, these factors may contribute to </w:t>
      </w:r>
      <w:r w:rsidR="00B414C4" w:rsidRPr="00EF4A36">
        <w:rPr>
          <w:rFonts w:cstheme="minorHAnsi"/>
          <w:color w:val="000000" w:themeColor="text1"/>
          <w:sz w:val="24"/>
          <w:szCs w:val="24"/>
        </w:rPr>
        <w:t>an individuals’ sense of safety (Frazier et al., 2017). T</w:t>
      </w:r>
      <w:r w:rsidRPr="00EF4A36">
        <w:rPr>
          <w:rFonts w:cstheme="minorHAnsi"/>
          <w:color w:val="000000" w:themeColor="text1"/>
          <w:sz w:val="24"/>
          <w:szCs w:val="24"/>
        </w:rPr>
        <w:t>here has been recent investigation in</w:t>
      </w:r>
      <w:r w:rsidR="002777E5">
        <w:rPr>
          <w:rFonts w:cstheme="minorHAnsi"/>
          <w:color w:val="000000" w:themeColor="text1"/>
          <w:sz w:val="24"/>
          <w:szCs w:val="24"/>
        </w:rPr>
        <w:t xml:space="preserve">to how provision of information </w:t>
      </w:r>
      <w:r w:rsidRPr="00EF4A36">
        <w:rPr>
          <w:rFonts w:cstheme="minorHAnsi"/>
          <w:color w:val="000000" w:themeColor="text1"/>
          <w:sz w:val="24"/>
          <w:szCs w:val="24"/>
        </w:rPr>
        <w:t>impacts patients (Cogley</w:t>
      </w:r>
      <w:r w:rsidR="00FC64D0" w:rsidRPr="00EF4A36">
        <w:rPr>
          <w:rFonts w:cstheme="minorHAnsi"/>
          <w:color w:val="000000" w:themeColor="text1"/>
          <w:sz w:val="24"/>
          <w:szCs w:val="24"/>
        </w:rPr>
        <w:t xml:space="preserve"> et al.,</w:t>
      </w:r>
      <w:r w:rsidR="002777E5">
        <w:rPr>
          <w:rFonts w:cstheme="minorHAnsi"/>
          <w:color w:val="000000" w:themeColor="text1"/>
          <w:sz w:val="24"/>
          <w:szCs w:val="24"/>
        </w:rPr>
        <w:t xml:space="preserve"> 2021);</w:t>
      </w:r>
      <w:r w:rsidRPr="00EF4A36">
        <w:rPr>
          <w:rFonts w:cstheme="minorHAnsi"/>
          <w:color w:val="000000" w:themeColor="text1"/>
          <w:sz w:val="24"/>
          <w:szCs w:val="24"/>
        </w:rPr>
        <w:t xml:space="preserve"> </w:t>
      </w:r>
      <w:r w:rsidR="002777E5">
        <w:rPr>
          <w:rFonts w:cstheme="minorHAnsi"/>
          <w:color w:val="000000" w:themeColor="text1"/>
          <w:sz w:val="24"/>
          <w:szCs w:val="24"/>
        </w:rPr>
        <w:t>t</w:t>
      </w:r>
      <w:r w:rsidRPr="00EF4A36">
        <w:rPr>
          <w:rFonts w:cstheme="minorHAnsi"/>
          <w:color w:val="000000" w:themeColor="text1"/>
          <w:sz w:val="24"/>
          <w:szCs w:val="24"/>
        </w:rPr>
        <w:t>his qualitative research</w:t>
      </w:r>
      <w:r w:rsidR="002777E5">
        <w:rPr>
          <w:rFonts w:cstheme="minorHAnsi"/>
          <w:color w:val="000000" w:themeColor="text1"/>
          <w:sz w:val="24"/>
          <w:szCs w:val="24"/>
        </w:rPr>
        <w:t xml:space="preserve"> was conducted with seven individuals with a spinal cord injury and six family members of individuals,</w:t>
      </w:r>
      <w:r w:rsidRPr="00EF4A36">
        <w:rPr>
          <w:rFonts w:cstheme="minorHAnsi"/>
          <w:color w:val="000000" w:themeColor="text1"/>
          <w:sz w:val="24"/>
          <w:szCs w:val="24"/>
        </w:rPr>
        <w:t xml:space="preserve"> u</w:t>
      </w:r>
      <w:r w:rsidR="002777E5">
        <w:rPr>
          <w:rFonts w:cstheme="minorHAnsi"/>
          <w:color w:val="000000" w:themeColor="text1"/>
          <w:sz w:val="24"/>
          <w:szCs w:val="24"/>
        </w:rPr>
        <w:t>sing</w:t>
      </w:r>
      <w:r w:rsidRPr="00EF4A36">
        <w:rPr>
          <w:rFonts w:cstheme="minorHAnsi"/>
          <w:color w:val="000000" w:themeColor="text1"/>
          <w:sz w:val="24"/>
          <w:szCs w:val="24"/>
        </w:rPr>
        <w:t xml:space="preserve"> semi-structured interviews</w:t>
      </w:r>
      <w:r w:rsidR="002777E5">
        <w:rPr>
          <w:rFonts w:cstheme="minorHAnsi"/>
          <w:color w:val="000000" w:themeColor="text1"/>
          <w:sz w:val="24"/>
          <w:szCs w:val="24"/>
        </w:rPr>
        <w:t xml:space="preserve"> and reflexive thematic analysis. Cogley et al. (2021) sugges</w:t>
      </w:r>
      <w:r w:rsidRPr="00EF4A36">
        <w:rPr>
          <w:rFonts w:cstheme="minorHAnsi"/>
          <w:color w:val="000000" w:themeColor="text1"/>
          <w:sz w:val="24"/>
          <w:szCs w:val="24"/>
        </w:rPr>
        <w:t>ted that ongoing information</w:t>
      </w:r>
      <w:r w:rsidR="001556A1">
        <w:rPr>
          <w:rFonts w:cstheme="minorHAnsi"/>
          <w:color w:val="000000" w:themeColor="text1"/>
          <w:sz w:val="24"/>
          <w:szCs w:val="24"/>
        </w:rPr>
        <w:t xml:space="preserve"> giving</w:t>
      </w:r>
      <w:r w:rsidRPr="00EF4A36">
        <w:rPr>
          <w:rFonts w:cstheme="minorHAnsi"/>
          <w:color w:val="000000" w:themeColor="text1"/>
          <w:sz w:val="24"/>
          <w:szCs w:val="24"/>
        </w:rPr>
        <w:t>, clear communication and being realistic yet hopeful in communicating prognoses were important to the patients</w:t>
      </w:r>
      <w:r w:rsidR="001556A1">
        <w:rPr>
          <w:rFonts w:cstheme="minorHAnsi"/>
          <w:color w:val="000000" w:themeColor="text1"/>
          <w:sz w:val="24"/>
          <w:szCs w:val="24"/>
        </w:rPr>
        <w:t>.</w:t>
      </w:r>
      <w:r w:rsidRPr="00EF4A36">
        <w:rPr>
          <w:rFonts w:cstheme="minorHAnsi"/>
          <w:color w:val="000000" w:themeColor="text1"/>
          <w:sz w:val="24"/>
          <w:szCs w:val="24"/>
        </w:rPr>
        <w:t xml:space="preserve"> Additionally, Scheel-Shailer et al. (2017), studied patients’ experience of decision making after spinal cord injury and ways in which the injury impacted on psychological safety, in that an individual needs to feel safe enough to express opinions as well as having open communication for decision-making. </w:t>
      </w:r>
    </w:p>
    <w:p w14:paraId="07F5A6CC" w14:textId="06FF28A8" w:rsidR="00D264C8" w:rsidRPr="00EF4A36" w:rsidRDefault="001A6C24" w:rsidP="6A4D718A">
      <w:pPr>
        <w:spacing w:line="360" w:lineRule="auto"/>
        <w:rPr>
          <w:color w:val="000000" w:themeColor="text1"/>
          <w:sz w:val="24"/>
          <w:szCs w:val="24"/>
        </w:rPr>
      </w:pPr>
      <w:r w:rsidRPr="6A4D718A">
        <w:rPr>
          <w:color w:val="000000" w:themeColor="text1"/>
          <w:sz w:val="24"/>
          <w:szCs w:val="24"/>
        </w:rPr>
        <w:t>T</w:t>
      </w:r>
      <w:r w:rsidR="00D264C8" w:rsidRPr="6A4D718A">
        <w:rPr>
          <w:color w:val="000000" w:themeColor="text1"/>
          <w:sz w:val="24"/>
          <w:szCs w:val="24"/>
        </w:rPr>
        <w:t>here does not appear to be any qualitative research regarding individuals’ perceptions and experiences of psychological safety within acute hospital settings following an acquired spinal injury</w:t>
      </w:r>
      <w:r w:rsidRPr="6A4D718A">
        <w:rPr>
          <w:color w:val="000000" w:themeColor="text1"/>
          <w:sz w:val="24"/>
          <w:szCs w:val="24"/>
        </w:rPr>
        <w:t xml:space="preserve"> </w:t>
      </w:r>
      <w:r w:rsidRPr="6A4D718A">
        <w:rPr>
          <w:color w:val="000000" w:themeColor="text1"/>
          <w:sz w:val="24"/>
          <w:szCs w:val="24"/>
        </w:rPr>
        <w:lastRenderedPageBreak/>
        <w:t>to date</w:t>
      </w:r>
      <w:r w:rsidR="00D264C8" w:rsidRPr="6A4D718A">
        <w:rPr>
          <w:color w:val="000000" w:themeColor="text1"/>
          <w:sz w:val="24"/>
          <w:szCs w:val="24"/>
        </w:rPr>
        <w:t>. Therefore, it was necessary to explore the topic from the perspective of those who have experienced a spinal injury. Collecting data from individuals directly helps research to be more relevant to those with the condition, as well as being more accessible and more understandable (NHS Health Research Authority, n.d.), and further informs and enhances practices of healthcare professionals working with this population (Middleton et al., 2014).</w:t>
      </w:r>
    </w:p>
    <w:p w14:paraId="2E0FBDAE" w14:textId="3B3CCF68" w:rsidR="00D47B70" w:rsidRPr="00EF4A36" w:rsidRDefault="00D47B70" w:rsidP="00B606D8">
      <w:pPr>
        <w:spacing w:line="360" w:lineRule="auto"/>
        <w:rPr>
          <w:rFonts w:cstheme="minorHAnsi"/>
          <w:color w:val="000000" w:themeColor="text1"/>
          <w:sz w:val="24"/>
          <w:szCs w:val="24"/>
        </w:rPr>
      </w:pPr>
      <w:r w:rsidRPr="00EF4A36">
        <w:rPr>
          <w:rFonts w:cstheme="minorHAnsi"/>
          <w:color w:val="000000" w:themeColor="text1"/>
          <w:sz w:val="24"/>
          <w:szCs w:val="24"/>
        </w:rPr>
        <w:t>The</w:t>
      </w:r>
      <w:r w:rsidR="001A6C24">
        <w:rPr>
          <w:rFonts w:cstheme="minorHAnsi"/>
          <w:color w:val="000000" w:themeColor="text1"/>
          <w:sz w:val="24"/>
          <w:szCs w:val="24"/>
        </w:rPr>
        <w:t xml:space="preserve"> research question was</w:t>
      </w:r>
      <w:r w:rsidRPr="00EF4A36">
        <w:rPr>
          <w:rFonts w:cstheme="minorHAnsi"/>
          <w:color w:val="000000" w:themeColor="text1"/>
          <w:sz w:val="24"/>
          <w:szCs w:val="24"/>
        </w:rPr>
        <w:t>:  What are patients’ perceptions of psychological safety within the acute phase of hospitalisation following a spinal cord injury? The aim for this study was to explore perceptions of psychological safety within</w:t>
      </w:r>
      <w:r w:rsidR="000A6124">
        <w:rPr>
          <w:rFonts w:cstheme="minorHAnsi"/>
          <w:color w:val="000000" w:themeColor="text1"/>
          <w:sz w:val="24"/>
          <w:szCs w:val="24"/>
        </w:rPr>
        <w:t xml:space="preserve"> a</w:t>
      </w:r>
      <w:r w:rsidRPr="00EF4A36">
        <w:rPr>
          <w:rFonts w:cstheme="minorHAnsi"/>
          <w:color w:val="000000" w:themeColor="text1"/>
          <w:sz w:val="24"/>
          <w:szCs w:val="24"/>
        </w:rPr>
        <w:t xml:space="preserve"> spinal cord injury</w:t>
      </w:r>
      <w:r w:rsidR="000A6124">
        <w:rPr>
          <w:rFonts w:cstheme="minorHAnsi"/>
          <w:color w:val="000000" w:themeColor="text1"/>
          <w:sz w:val="24"/>
          <w:szCs w:val="24"/>
        </w:rPr>
        <w:t xml:space="preserve"> population</w:t>
      </w:r>
      <w:r w:rsidRPr="00EF4A36">
        <w:rPr>
          <w:rFonts w:cstheme="minorHAnsi"/>
          <w:color w:val="000000" w:themeColor="text1"/>
          <w:sz w:val="24"/>
          <w:szCs w:val="24"/>
        </w:rPr>
        <w:t xml:space="preserve">, in the hope that this would provide information on what contributes to psychological safety within such settings, and suggest improvements for the future. </w:t>
      </w:r>
    </w:p>
    <w:p w14:paraId="2CEC85F1" w14:textId="5E7B6F57" w:rsidR="00D47B70" w:rsidRPr="00EF4A36" w:rsidRDefault="00D47B70" w:rsidP="00B606D8">
      <w:pPr>
        <w:pStyle w:val="Heading2"/>
        <w:spacing w:line="360" w:lineRule="auto"/>
        <w:rPr>
          <w:rFonts w:asciiTheme="minorHAnsi" w:hAnsiTheme="minorHAnsi" w:cstheme="minorHAnsi"/>
          <w:b/>
          <w:color w:val="auto"/>
          <w:sz w:val="24"/>
          <w:szCs w:val="24"/>
        </w:rPr>
      </w:pPr>
      <w:bookmarkStart w:id="41" w:name="_Toc132116066"/>
      <w:bookmarkStart w:id="42" w:name="_Toc140419381"/>
      <w:r w:rsidRPr="00EF4A36">
        <w:rPr>
          <w:rFonts w:asciiTheme="minorHAnsi" w:hAnsiTheme="minorHAnsi" w:cstheme="minorHAnsi"/>
          <w:b/>
          <w:color w:val="auto"/>
          <w:sz w:val="24"/>
          <w:szCs w:val="24"/>
        </w:rPr>
        <w:t>Methodology</w:t>
      </w:r>
      <w:bookmarkEnd w:id="41"/>
      <w:bookmarkEnd w:id="42"/>
    </w:p>
    <w:p w14:paraId="08DB3E34" w14:textId="77777777" w:rsidR="00D47B70" w:rsidRPr="00EF4A36" w:rsidRDefault="00D47B70" w:rsidP="00B606D8">
      <w:pPr>
        <w:pStyle w:val="Heading3"/>
        <w:spacing w:line="360" w:lineRule="auto"/>
        <w:rPr>
          <w:rFonts w:cstheme="minorHAnsi"/>
          <w:b/>
          <w:i/>
          <w:color w:val="auto"/>
        </w:rPr>
      </w:pPr>
      <w:bookmarkStart w:id="43" w:name="_Toc140419382"/>
      <w:r w:rsidRPr="00EF4A36">
        <w:rPr>
          <w:rFonts w:asciiTheme="minorHAnsi" w:hAnsiTheme="minorHAnsi" w:cstheme="minorHAnsi"/>
          <w:b/>
          <w:i/>
          <w:color w:val="auto"/>
        </w:rPr>
        <w:t>Epistemological position</w:t>
      </w:r>
      <w:bookmarkEnd w:id="43"/>
    </w:p>
    <w:p w14:paraId="0FA5F643" w14:textId="0AF012F5" w:rsidR="00D47B70" w:rsidRPr="00EF4A36" w:rsidRDefault="00D47B70" w:rsidP="00B606D8">
      <w:pPr>
        <w:spacing w:line="360" w:lineRule="auto"/>
        <w:rPr>
          <w:rFonts w:cstheme="minorHAnsi"/>
          <w:color w:val="000000" w:themeColor="text1"/>
          <w:sz w:val="24"/>
          <w:szCs w:val="24"/>
        </w:rPr>
      </w:pPr>
      <w:r w:rsidRPr="6A4D718A">
        <w:rPr>
          <w:color w:val="000000" w:themeColor="text1"/>
          <w:sz w:val="24"/>
          <w:szCs w:val="24"/>
        </w:rPr>
        <w:t xml:space="preserve">This research is written from a constructivist stance, and therefore assumes that the language </w:t>
      </w:r>
      <w:r w:rsidR="003746D7" w:rsidRPr="6A4D718A">
        <w:rPr>
          <w:color w:val="000000" w:themeColor="text1"/>
          <w:sz w:val="24"/>
          <w:szCs w:val="24"/>
        </w:rPr>
        <w:t>used by participants</w:t>
      </w:r>
      <w:r w:rsidRPr="6A4D718A">
        <w:rPr>
          <w:color w:val="000000" w:themeColor="text1"/>
          <w:sz w:val="24"/>
          <w:szCs w:val="24"/>
        </w:rPr>
        <w:t xml:space="preserve"> </w:t>
      </w:r>
      <w:r w:rsidR="001E47D7" w:rsidRPr="6A4D718A">
        <w:rPr>
          <w:color w:val="000000" w:themeColor="text1"/>
          <w:sz w:val="24"/>
          <w:szCs w:val="24"/>
        </w:rPr>
        <w:t>allows them to</w:t>
      </w:r>
      <w:r w:rsidRPr="6A4D718A">
        <w:rPr>
          <w:color w:val="000000" w:themeColor="text1"/>
          <w:sz w:val="24"/>
          <w:szCs w:val="24"/>
        </w:rPr>
        <w:t xml:space="preserve"> </w:t>
      </w:r>
      <w:r w:rsidR="001E47D7" w:rsidRPr="6A4D718A">
        <w:rPr>
          <w:color w:val="000000" w:themeColor="text1"/>
          <w:sz w:val="24"/>
          <w:szCs w:val="24"/>
        </w:rPr>
        <w:t xml:space="preserve">construct and </w:t>
      </w:r>
      <w:r w:rsidRPr="6A4D718A">
        <w:rPr>
          <w:color w:val="000000" w:themeColor="text1"/>
          <w:sz w:val="24"/>
          <w:szCs w:val="24"/>
        </w:rPr>
        <w:t xml:space="preserve">create meaning </w:t>
      </w:r>
      <w:r w:rsidR="001E47D7" w:rsidRPr="6A4D718A">
        <w:rPr>
          <w:color w:val="000000" w:themeColor="text1"/>
          <w:sz w:val="24"/>
          <w:szCs w:val="24"/>
        </w:rPr>
        <w:t>from their lived experiences</w:t>
      </w:r>
      <w:r w:rsidRPr="6A4D718A">
        <w:rPr>
          <w:color w:val="000000" w:themeColor="text1"/>
          <w:sz w:val="24"/>
          <w:szCs w:val="24"/>
        </w:rPr>
        <w:t>, by which patterns of shared experience can be analysed by the researcher</w:t>
      </w:r>
      <w:r w:rsidR="003746D7" w:rsidRPr="6A4D718A">
        <w:rPr>
          <w:color w:val="000000" w:themeColor="text1"/>
          <w:sz w:val="24"/>
          <w:szCs w:val="24"/>
        </w:rPr>
        <w:t xml:space="preserve"> (</w:t>
      </w:r>
      <w:r w:rsidR="00EF4A36" w:rsidRPr="6A4D718A">
        <w:rPr>
          <w:color w:val="000000" w:themeColor="text1"/>
          <w:sz w:val="24"/>
          <w:szCs w:val="24"/>
        </w:rPr>
        <w:t>Braun &amp; Clarke, 2022</w:t>
      </w:r>
      <w:r w:rsidR="003746D7" w:rsidRPr="6A4D718A">
        <w:rPr>
          <w:color w:val="000000" w:themeColor="text1"/>
          <w:sz w:val="24"/>
          <w:szCs w:val="24"/>
        </w:rPr>
        <w:t>)</w:t>
      </w:r>
      <w:r w:rsidRPr="6A4D718A">
        <w:rPr>
          <w:color w:val="000000" w:themeColor="text1"/>
          <w:sz w:val="24"/>
          <w:szCs w:val="24"/>
        </w:rPr>
        <w:t xml:space="preserve">. In using this stance, the data was understood to represent a concept the participant was sharing </w:t>
      </w:r>
      <w:r w:rsidR="003746D7" w:rsidRPr="6A4D718A">
        <w:rPr>
          <w:color w:val="000000" w:themeColor="text1"/>
          <w:sz w:val="24"/>
          <w:szCs w:val="24"/>
        </w:rPr>
        <w:t xml:space="preserve">subjectively </w:t>
      </w:r>
      <w:r w:rsidRPr="6A4D718A">
        <w:rPr>
          <w:color w:val="000000" w:themeColor="text1"/>
          <w:sz w:val="24"/>
          <w:szCs w:val="24"/>
        </w:rPr>
        <w:t>rather than an o</w:t>
      </w:r>
      <w:r w:rsidR="00090ACF" w:rsidRPr="6A4D718A">
        <w:rPr>
          <w:color w:val="000000" w:themeColor="text1"/>
          <w:sz w:val="24"/>
          <w:szCs w:val="24"/>
        </w:rPr>
        <w:t>bjective representation</w:t>
      </w:r>
      <w:r w:rsidRPr="6A4D718A">
        <w:rPr>
          <w:color w:val="000000" w:themeColor="text1"/>
          <w:sz w:val="24"/>
          <w:szCs w:val="24"/>
        </w:rPr>
        <w:t xml:space="preserve"> of the reality (</w:t>
      </w:r>
      <w:r w:rsidR="009359BB" w:rsidRPr="6A4D718A">
        <w:rPr>
          <w:color w:val="000000" w:themeColor="text1"/>
          <w:sz w:val="24"/>
          <w:szCs w:val="24"/>
        </w:rPr>
        <w:t xml:space="preserve">Appleton &amp; King, 2002; </w:t>
      </w:r>
      <w:r w:rsidRPr="6A4D718A">
        <w:rPr>
          <w:color w:val="000000" w:themeColor="text1"/>
          <w:sz w:val="24"/>
          <w:szCs w:val="24"/>
        </w:rPr>
        <w:t>Braun &amp; Clarke, 2022).</w:t>
      </w:r>
      <w:r w:rsidR="00F8695B" w:rsidRPr="6A4D718A">
        <w:rPr>
          <w:color w:val="000000" w:themeColor="text1"/>
          <w:sz w:val="24"/>
          <w:szCs w:val="24"/>
        </w:rPr>
        <w:t xml:space="preserve"> </w:t>
      </w:r>
      <w:r w:rsidRPr="6A4D718A">
        <w:rPr>
          <w:color w:val="000000" w:themeColor="text1"/>
          <w:sz w:val="24"/>
          <w:szCs w:val="24"/>
        </w:rPr>
        <w:t xml:space="preserve">The </w:t>
      </w:r>
      <w:r w:rsidR="00F93765">
        <w:rPr>
          <w:color w:val="000000" w:themeColor="text1"/>
          <w:sz w:val="24"/>
          <w:szCs w:val="24"/>
        </w:rPr>
        <w:t>research</w:t>
      </w:r>
      <w:r w:rsidR="007D0D44">
        <w:rPr>
          <w:color w:val="000000" w:themeColor="text1"/>
          <w:sz w:val="24"/>
          <w:szCs w:val="24"/>
        </w:rPr>
        <w:t>er</w:t>
      </w:r>
      <w:r w:rsidRPr="6A4D718A">
        <w:rPr>
          <w:color w:val="000000" w:themeColor="text1"/>
          <w:sz w:val="24"/>
          <w:szCs w:val="24"/>
        </w:rPr>
        <w:t xml:space="preserve"> has had own recent personal experience of being an inpatient in hospital for a physical health condition, as well as professional experience of working within the setting in which the research took place. </w:t>
      </w:r>
      <w:r w:rsidR="007D0D44">
        <w:rPr>
          <w:color w:val="000000" w:themeColor="text1"/>
          <w:sz w:val="24"/>
          <w:szCs w:val="24"/>
        </w:rPr>
        <w:t>Reflexive thematic analysis acknowledges that these experiences cannot be separated from the researcher and therefore influence interpretation of results, and supervision and reflection forms a key part of the research process (Braun &amp; Clarke, 2022). Within this research, experiences were</w:t>
      </w:r>
      <w:r w:rsidRPr="6A4D718A">
        <w:rPr>
          <w:color w:val="000000" w:themeColor="text1"/>
          <w:sz w:val="24"/>
          <w:szCs w:val="24"/>
        </w:rPr>
        <w:t xml:space="preserve"> </w:t>
      </w:r>
      <w:r w:rsidR="001E47D7" w:rsidRPr="6A4D718A">
        <w:rPr>
          <w:color w:val="000000" w:themeColor="text1"/>
          <w:sz w:val="24"/>
          <w:szCs w:val="24"/>
        </w:rPr>
        <w:t xml:space="preserve">reflected on </w:t>
      </w:r>
      <w:r w:rsidRPr="6A4D718A">
        <w:rPr>
          <w:color w:val="000000" w:themeColor="text1"/>
          <w:sz w:val="24"/>
          <w:szCs w:val="24"/>
        </w:rPr>
        <w:t>and discussed within academic and clin</w:t>
      </w:r>
      <w:r w:rsidR="007D0D44">
        <w:rPr>
          <w:color w:val="000000" w:themeColor="text1"/>
          <w:sz w:val="24"/>
          <w:szCs w:val="24"/>
        </w:rPr>
        <w:t>ical supervision</w:t>
      </w:r>
      <w:r w:rsidR="004348F7">
        <w:rPr>
          <w:color w:val="000000" w:themeColor="text1"/>
          <w:sz w:val="24"/>
          <w:szCs w:val="24"/>
        </w:rPr>
        <w:t xml:space="preserve"> as well as within a reflective log</w:t>
      </w:r>
      <w:r w:rsidR="00ED2900">
        <w:rPr>
          <w:color w:val="000000" w:themeColor="text1"/>
          <w:sz w:val="24"/>
          <w:szCs w:val="24"/>
        </w:rPr>
        <w:t xml:space="preserve"> (extracts within Appendix 4)</w:t>
      </w:r>
      <w:r w:rsidRPr="6A4D718A">
        <w:rPr>
          <w:color w:val="000000" w:themeColor="text1"/>
          <w:sz w:val="24"/>
          <w:szCs w:val="24"/>
        </w:rPr>
        <w:t xml:space="preserve">, in order to </w:t>
      </w:r>
      <w:r w:rsidR="003746D7" w:rsidRPr="6A4D718A">
        <w:rPr>
          <w:color w:val="000000" w:themeColor="text1"/>
          <w:sz w:val="24"/>
          <w:szCs w:val="24"/>
        </w:rPr>
        <w:t>maintain awareness of the researcher’s personal views, assumptions or biases</w:t>
      </w:r>
      <w:r w:rsidR="00EF4A36" w:rsidRPr="6A4D718A">
        <w:rPr>
          <w:color w:val="000000" w:themeColor="text1"/>
          <w:sz w:val="24"/>
          <w:szCs w:val="24"/>
        </w:rPr>
        <w:t xml:space="preserve"> whilst analysing the work</w:t>
      </w:r>
      <w:r w:rsidR="003746D7" w:rsidRPr="6A4D718A">
        <w:rPr>
          <w:color w:val="000000" w:themeColor="text1"/>
          <w:sz w:val="24"/>
          <w:szCs w:val="24"/>
        </w:rPr>
        <w:t xml:space="preserve">, and to </w:t>
      </w:r>
      <w:r w:rsidRPr="6A4D718A">
        <w:rPr>
          <w:color w:val="000000" w:themeColor="text1"/>
          <w:sz w:val="24"/>
          <w:szCs w:val="24"/>
        </w:rPr>
        <w:t>retain research integrity during analysis</w:t>
      </w:r>
      <w:r w:rsidR="003746D7" w:rsidRPr="6A4D718A">
        <w:rPr>
          <w:color w:val="000000" w:themeColor="text1"/>
          <w:sz w:val="24"/>
          <w:szCs w:val="24"/>
        </w:rPr>
        <w:t xml:space="preserve"> (Braun &amp; Clarke, 2022)</w:t>
      </w:r>
      <w:r w:rsidRPr="6A4D718A">
        <w:rPr>
          <w:color w:val="000000" w:themeColor="text1"/>
          <w:sz w:val="24"/>
          <w:szCs w:val="24"/>
        </w:rPr>
        <w:t>.</w:t>
      </w:r>
      <w:r w:rsidR="004348F7">
        <w:rPr>
          <w:color w:val="000000" w:themeColor="text1"/>
          <w:sz w:val="24"/>
          <w:szCs w:val="24"/>
        </w:rPr>
        <w:t xml:space="preserve"> </w:t>
      </w:r>
    </w:p>
    <w:p w14:paraId="6CE529FA" w14:textId="60556D55" w:rsidR="00D47B70" w:rsidRPr="00EF4A36" w:rsidRDefault="00D47B70" w:rsidP="00B606D8">
      <w:pPr>
        <w:pStyle w:val="Heading3"/>
        <w:spacing w:line="360" w:lineRule="auto"/>
        <w:rPr>
          <w:rFonts w:cstheme="minorHAnsi"/>
          <w:b/>
          <w:i/>
          <w:color w:val="auto"/>
        </w:rPr>
      </w:pPr>
      <w:bookmarkStart w:id="44" w:name="_Toc140419383"/>
      <w:r w:rsidRPr="00EF4A36">
        <w:rPr>
          <w:rFonts w:asciiTheme="minorHAnsi" w:hAnsiTheme="minorHAnsi" w:cstheme="minorHAnsi"/>
          <w:b/>
          <w:i/>
          <w:color w:val="auto"/>
        </w:rPr>
        <w:t>Ethical considerations</w:t>
      </w:r>
      <w:bookmarkEnd w:id="44"/>
    </w:p>
    <w:p w14:paraId="2E883A28" w14:textId="4C3227CF" w:rsidR="00D47B70" w:rsidRPr="00EF4A36" w:rsidRDefault="00D47B70" w:rsidP="00B606D8">
      <w:pPr>
        <w:spacing w:line="360" w:lineRule="auto"/>
        <w:rPr>
          <w:rFonts w:cstheme="minorHAnsi"/>
          <w:color w:val="000000" w:themeColor="text1"/>
          <w:sz w:val="24"/>
          <w:szCs w:val="24"/>
        </w:rPr>
      </w:pPr>
      <w:r w:rsidRPr="00EF4A36">
        <w:rPr>
          <w:rFonts w:cstheme="minorHAnsi"/>
          <w:color w:val="000000" w:themeColor="text1"/>
          <w:sz w:val="24"/>
          <w:szCs w:val="24"/>
        </w:rPr>
        <w:t xml:space="preserve">Due to the study being conducted within an NHS site and with current NHS patients, ethical review was necessary. </w:t>
      </w:r>
      <w:r w:rsidR="00CE33F7" w:rsidRPr="00EF4A36">
        <w:rPr>
          <w:rFonts w:cstheme="minorHAnsi"/>
          <w:color w:val="000000" w:themeColor="text1"/>
          <w:sz w:val="24"/>
          <w:szCs w:val="24"/>
        </w:rPr>
        <w:t>An Independent Peer Review (IPR) proposal for t</w:t>
      </w:r>
      <w:r w:rsidRPr="00EF4A36">
        <w:rPr>
          <w:rFonts w:cstheme="minorHAnsi"/>
          <w:color w:val="000000" w:themeColor="text1"/>
          <w:sz w:val="24"/>
          <w:szCs w:val="24"/>
        </w:rPr>
        <w:t xml:space="preserve">he study was approved by Staffordshire University’s </w:t>
      </w:r>
      <w:r w:rsidR="00CE33F7" w:rsidRPr="00EF4A36">
        <w:rPr>
          <w:rFonts w:cstheme="minorHAnsi"/>
          <w:color w:val="000000" w:themeColor="text1"/>
          <w:sz w:val="24"/>
          <w:szCs w:val="24"/>
        </w:rPr>
        <w:t>Research Ethics C</w:t>
      </w:r>
      <w:r w:rsidRPr="00EF4A36">
        <w:rPr>
          <w:rFonts w:cstheme="minorHAnsi"/>
          <w:color w:val="000000" w:themeColor="text1"/>
          <w:sz w:val="24"/>
          <w:szCs w:val="24"/>
        </w:rPr>
        <w:t>ommittee (see Appen</w:t>
      </w:r>
      <w:r w:rsidR="00387710" w:rsidRPr="00EF4A36">
        <w:rPr>
          <w:rFonts w:cstheme="minorHAnsi"/>
          <w:color w:val="000000" w:themeColor="text1"/>
          <w:sz w:val="24"/>
          <w:szCs w:val="24"/>
        </w:rPr>
        <w:t>dix</w:t>
      </w:r>
      <w:r w:rsidRPr="00EF4A36">
        <w:rPr>
          <w:rFonts w:cstheme="minorHAnsi"/>
          <w:color w:val="000000" w:themeColor="text1"/>
          <w:sz w:val="24"/>
          <w:szCs w:val="24"/>
        </w:rPr>
        <w:t xml:space="preserve"> </w:t>
      </w:r>
      <w:r w:rsidR="00ED2900">
        <w:rPr>
          <w:rFonts w:cstheme="minorHAnsi"/>
          <w:color w:val="000000" w:themeColor="text1"/>
          <w:sz w:val="24"/>
          <w:szCs w:val="24"/>
        </w:rPr>
        <w:t>5</w:t>
      </w:r>
      <w:r w:rsidR="00251EFE" w:rsidRPr="00EF4A36">
        <w:rPr>
          <w:rFonts w:cstheme="minorHAnsi"/>
          <w:color w:val="000000" w:themeColor="text1"/>
          <w:sz w:val="24"/>
          <w:szCs w:val="24"/>
        </w:rPr>
        <w:t xml:space="preserve"> </w:t>
      </w:r>
      <w:r w:rsidRPr="00EF4A36">
        <w:rPr>
          <w:rFonts w:cstheme="minorHAnsi"/>
          <w:color w:val="000000" w:themeColor="text1"/>
          <w:sz w:val="24"/>
          <w:szCs w:val="24"/>
        </w:rPr>
        <w:t>for approval letter). Following this</w:t>
      </w:r>
      <w:r w:rsidR="00881FA3">
        <w:rPr>
          <w:rFonts w:cstheme="minorHAnsi"/>
          <w:color w:val="000000" w:themeColor="text1"/>
          <w:sz w:val="24"/>
          <w:szCs w:val="24"/>
        </w:rPr>
        <w:t xml:space="preserve">, </w:t>
      </w:r>
      <w:r w:rsidRPr="00EF4A36">
        <w:rPr>
          <w:rFonts w:cstheme="minorHAnsi"/>
          <w:color w:val="000000" w:themeColor="text1"/>
          <w:sz w:val="24"/>
          <w:szCs w:val="24"/>
        </w:rPr>
        <w:t xml:space="preserve">approval </w:t>
      </w:r>
      <w:r w:rsidR="00881FA3">
        <w:rPr>
          <w:rFonts w:cstheme="minorHAnsi"/>
          <w:color w:val="000000" w:themeColor="text1"/>
          <w:sz w:val="24"/>
          <w:szCs w:val="24"/>
        </w:rPr>
        <w:t xml:space="preserve">was sought </w:t>
      </w:r>
      <w:r w:rsidRPr="00EF4A36">
        <w:rPr>
          <w:rFonts w:cstheme="minorHAnsi"/>
          <w:color w:val="000000" w:themeColor="text1"/>
          <w:sz w:val="24"/>
          <w:szCs w:val="24"/>
        </w:rPr>
        <w:t xml:space="preserve">from the NHS Health and Research Authority (NHS HRA). Approval was granted for this study in August 2022 </w:t>
      </w:r>
      <w:r w:rsidR="00251EFE" w:rsidRPr="00EF4A36">
        <w:rPr>
          <w:rFonts w:cstheme="minorHAnsi"/>
          <w:color w:val="000000" w:themeColor="text1"/>
          <w:sz w:val="24"/>
          <w:szCs w:val="24"/>
        </w:rPr>
        <w:t>by the</w:t>
      </w:r>
      <w:r w:rsidRPr="00EF4A36">
        <w:rPr>
          <w:rFonts w:cstheme="minorHAnsi"/>
          <w:color w:val="000000" w:themeColor="text1"/>
          <w:sz w:val="24"/>
          <w:szCs w:val="24"/>
        </w:rPr>
        <w:t xml:space="preserve"> Research Ethics Committee (Appendix </w:t>
      </w:r>
      <w:r w:rsidR="00ED2900">
        <w:rPr>
          <w:rFonts w:cstheme="minorHAnsi"/>
          <w:color w:val="000000" w:themeColor="text1"/>
          <w:sz w:val="24"/>
          <w:szCs w:val="24"/>
        </w:rPr>
        <w:t>6</w:t>
      </w:r>
      <w:r w:rsidR="00251EFE" w:rsidRPr="00EF4A36">
        <w:rPr>
          <w:rFonts w:cstheme="minorHAnsi"/>
          <w:color w:val="000000" w:themeColor="text1"/>
          <w:sz w:val="24"/>
          <w:szCs w:val="24"/>
        </w:rPr>
        <w:t>), and</w:t>
      </w:r>
      <w:r w:rsidR="00ED2900">
        <w:rPr>
          <w:rFonts w:cstheme="minorHAnsi"/>
          <w:color w:val="000000" w:themeColor="text1"/>
          <w:sz w:val="24"/>
          <w:szCs w:val="24"/>
        </w:rPr>
        <w:t xml:space="preserve"> HRA (Appendix 7</w:t>
      </w:r>
      <w:r w:rsidRPr="00EF4A36">
        <w:rPr>
          <w:rFonts w:cstheme="minorHAnsi"/>
          <w:color w:val="000000" w:themeColor="text1"/>
          <w:sz w:val="24"/>
          <w:szCs w:val="24"/>
        </w:rPr>
        <w:t>). A risk assessment and mitigation plan was conducted a</w:t>
      </w:r>
      <w:r w:rsidR="00405153">
        <w:rPr>
          <w:rFonts w:cstheme="minorHAnsi"/>
          <w:color w:val="000000" w:themeColor="text1"/>
          <w:sz w:val="24"/>
          <w:szCs w:val="24"/>
        </w:rPr>
        <w:t>nd submitted for ethical review;</w:t>
      </w:r>
      <w:r w:rsidRPr="00EF4A36">
        <w:rPr>
          <w:rFonts w:cstheme="minorHAnsi"/>
          <w:color w:val="000000" w:themeColor="text1"/>
          <w:sz w:val="24"/>
          <w:szCs w:val="24"/>
        </w:rPr>
        <w:t xml:space="preserve"> </w:t>
      </w:r>
      <w:r w:rsidRPr="00EF4A36">
        <w:rPr>
          <w:rFonts w:cstheme="minorHAnsi"/>
          <w:color w:val="000000" w:themeColor="text1"/>
          <w:sz w:val="24"/>
          <w:szCs w:val="24"/>
        </w:rPr>
        <w:lastRenderedPageBreak/>
        <w:t>potential risk to participants was that of distress in reca</w:t>
      </w:r>
      <w:r w:rsidR="00405153">
        <w:rPr>
          <w:rFonts w:cstheme="minorHAnsi"/>
          <w:color w:val="000000" w:themeColor="text1"/>
          <w:sz w:val="24"/>
          <w:szCs w:val="24"/>
        </w:rPr>
        <w:t>lling traumatic events, which</w:t>
      </w:r>
      <w:r w:rsidRPr="00EF4A36">
        <w:rPr>
          <w:rFonts w:cstheme="minorHAnsi"/>
          <w:color w:val="000000" w:themeColor="text1"/>
          <w:sz w:val="24"/>
          <w:szCs w:val="24"/>
        </w:rPr>
        <w:t xml:space="preserve"> was mitigated with support within the hospital and contact details for support outside of the hospital</w:t>
      </w:r>
      <w:r w:rsidR="00387710" w:rsidRPr="00EF4A36">
        <w:rPr>
          <w:rFonts w:cstheme="minorHAnsi"/>
          <w:color w:val="000000" w:themeColor="text1"/>
          <w:sz w:val="24"/>
          <w:szCs w:val="24"/>
        </w:rPr>
        <w:t>.</w:t>
      </w:r>
    </w:p>
    <w:p w14:paraId="3B2BDE62" w14:textId="6F0F5E52" w:rsidR="00D47B70" w:rsidRPr="00EF4A36" w:rsidRDefault="00E1398C" w:rsidP="00B606D8">
      <w:pPr>
        <w:spacing w:line="360" w:lineRule="auto"/>
        <w:rPr>
          <w:rFonts w:cstheme="minorHAnsi"/>
          <w:color w:val="000000" w:themeColor="text1"/>
          <w:sz w:val="24"/>
          <w:szCs w:val="24"/>
        </w:rPr>
      </w:pPr>
      <w:r w:rsidRPr="00EF4A36">
        <w:rPr>
          <w:rFonts w:cstheme="minorHAnsi"/>
          <w:color w:val="000000" w:themeColor="text1"/>
          <w:sz w:val="24"/>
          <w:szCs w:val="24"/>
        </w:rPr>
        <w:t>Interview d</w:t>
      </w:r>
      <w:r w:rsidR="00387710" w:rsidRPr="00EF4A36">
        <w:rPr>
          <w:rFonts w:cstheme="minorHAnsi"/>
          <w:color w:val="000000" w:themeColor="text1"/>
          <w:sz w:val="24"/>
          <w:szCs w:val="24"/>
        </w:rPr>
        <w:t xml:space="preserve">ata was stored on an encrypted device, and audio recordings were deleted following transcription. Consent forms were stored securely </w:t>
      </w:r>
      <w:r w:rsidR="00CB4875">
        <w:rPr>
          <w:rFonts w:cstheme="minorHAnsi"/>
          <w:color w:val="000000" w:themeColor="text1"/>
          <w:sz w:val="24"/>
          <w:szCs w:val="24"/>
        </w:rPr>
        <w:t>and separate to an</w:t>
      </w:r>
      <w:r w:rsidR="00F93765">
        <w:rPr>
          <w:rFonts w:cstheme="minorHAnsi"/>
          <w:color w:val="000000" w:themeColor="text1"/>
          <w:sz w:val="24"/>
          <w:szCs w:val="24"/>
        </w:rPr>
        <w:t xml:space="preserve">y participant data </w:t>
      </w:r>
      <w:r w:rsidR="00387710" w:rsidRPr="00EF4A36">
        <w:rPr>
          <w:rFonts w:cstheme="minorHAnsi"/>
          <w:color w:val="000000" w:themeColor="text1"/>
          <w:sz w:val="24"/>
          <w:szCs w:val="24"/>
        </w:rPr>
        <w:t xml:space="preserve">within the study’s sponsor site. </w:t>
      </w:r>
      <w:r w:rsidRPr="00EF4A36">
        <w:rPr>
          <w:rFonts w:cstheme="minorHAnsi"/>
          <w:color w:val="000000" w:themeColor="text1"/>
          <w:sz w:val="24"/>
          <w:szCs w:val="24"/>
        </w:rPr>
        <w:t>Participant demographics were grouped in order to protect identity of the participants.</w:t>
      </w:r>
      <w:r w:rsidR="006433D3" w:rsidRPr="00EF4A36">
        <w:rPr>
          <w:rFonts w:cstheme="minorHAnsi"/>
          <w:color w:val="000000" w:themeColor="text1"/>
          <w:sz w:val="24"/>
          <w:szCs w:val="24"/>
        </w:rPr>
        <w:t xml:space="preserve"> </w:t>
      </w:r>
      <w:r w:rsidR="00D47B70" w:rsidRPr="00EF4A36">
        <w:rPr>
          <w:rFonts w:cstheme="minorHAnsi"/>
          <w:color w:val="000000" w:themeColor="text1"/>
          <w:sz w:val="24"/>
          <w:szCs w:val="24"/>
        </w:rPr>
        <w:t>Further monitoring of adherence to the proposal and maintenance of a research site file was completed and overseen by the research leads within the hospital trust.</w:t>
      </w:r>
    </w:p>
    <w:p w14:paraId="2F2E3A72" w14:textId="31C43179" w:rsidR="00387710" w:rsidRPr="00EF4A36" w:rsidRDefault="00387710" w:rsidP="00B606D8">
      <w:pPr>
        <w:pStyle w:val="Heading3"/>
        <w:spacing w:line="360" w:lineRule="auto"/>
        <w:rPr>
          <w:rFonts w:cstheme="minorHAnsi"/>
          <w:b/>
          <w:i/>
          <w:color w:val="auto"/>
        </w:rPr>
      </w:pPr>
      <w:bookmarkStart w:id="45" w:name="_Toc140419384"/>
      <w:r w:rsidRPr="00EF4A36">
        <w:rPr>
          <w:rFonts w:asciiTheme="minorHAnsi" w:hAnsiTheme="minorHAnsi" w:cstheme="minorHAnsi"/>
          <w:b/>
          <w:i/>
          <w:color w:val="auto"/>
        </w:rPr>
        <w:t>Interview schedule</w:t>
      </w:r>
      <w:bookmarkEnd w:id="45"/>
    </w:p>
    <w:p w14:paraId="4EAAB11E" w14:textId="4D603877" w:rsidR="00387710" w:rsidRPr="00EF4A36" w:rsidRDefault="00387710" w:rsidP="00B606D8">
      <w:pPr>
        <w:spacing w:line="360" w:lineRule="auto"/>
        <w:rPr>
          <w:rFonts w:cstheme="minorHAnsi"/>
          <w:color w:val="000000" w:themeColor="text1"/>
          <w:sz w:val="24"/>
          <w:szCs w:val="24"/>
        </w:rPr>
      </w:pPr>
      <w:r w:rsidRPr="6A4D718A">
        <w:rPr>
          <w:sz w:val="24"/>
          <w:szCs w:val="24"/>
        </w:rPr>
        <w:t xml:space="preserve">The semi-structured interview used was constructed by the </w:t>
      </w:r>
      <w:r w:rsidR="00F93765">
        <w:rPr>
          <w:sz w:val="24"/>
          <w:szCs w:val="24"/>
        </w:rPr>
        <w:t>research</w:t>
      </w:r>
      <w:r w:rsidR="00F03FB6" w:rsidRPr="6A4D718A">
        <w:rPr>
          <w:sz w:val="24"/>
          <w:szCs w:val="24"/>
        </w:rPr>
        <w:t xml:space="preserve"> </w:t>
      </w:r>
      <w:r w:rsidRPr="6A4D718A">
        <w:rPr>
          <w:sz w:val="24"/>
          <w:szCs w:val="24"/>
        </w:rPr>
        <w:t xml:space="preserve">with help from a clinical psychologist within the field, who formed part of the research team. The </w:t>
      </w:r>
      <w:r w:rsidR="0097520D" w:rsidRPr="6A4D718A">
        <w:rPr>
          <w:sz w:val="24"/>
          <w:szCs w:val="24"/>
        </w:rPr>
        <w:t>i</w:t>
      </w:r>
      <w:r w:rsidRPr="6A4D718A">
        <w:rPr>
          <w:sz w:val="24"/>
          <w:szCs w:val="24"/>
        </w:rPr>
        <w:t>nterview was based on similar studies within related fields (Mohammadi et al., 2020; Ricci-Cabello et al., 2016)</w:t>
      </w:r>
      <w:r w:rsidR="00815065">
        <w:rPr>
          <w:sz w:val="24"/>
          <w:szCs w:val="24"/>
        </w:rPr>
        <w:t>, with points to cover within discussion if these did not naturally arise within conversation</w:t>
      </w:r>
      <w:r w:rsidRPr="6A4D718A">
        <w:rPr>
          <w:sz w:val="24"/>
          <w:szCs w:val="24"/>
        </w:rPr>
        <w:t xml:space="preserve">. </w:t>
      </w:r>
      <w:r w:rsidR="00405153" w:rsidRPr="00405153">
        <w:rPr>
          <w:sz w:val="24"/>
          <w:szCs w:val="24"/>
        </w:rPr>
        <w:t>The Interview Schedule with a list of interv</w:t>
      </w:r>
      <w:r w:rsidR="00ED2900">
        <w:rPr>
          <w:sz w:val="24"/>
          <w:szCs w:val="24"/>
        </w:rPr>
        <w:t>iew questions is in Appendix 9</w:t>
      </w:r>
      <w:r w:rsidR="00405153" w:rsidRPr="00405153">
        <w:rPr>
          <w:sz w:val="24"/>
          <w:szCs w:val="24"/>
        </w:rPr>
        <w:t>.</w:t>
      </w:r>
    </w:p>
    <w:p w14:paraId="1ED4AB4E" w14:textId="77777777" w:rsidR="00317ABA" w:rsidRPr="00317ABA" w:rsidRDefault="00317ABA" w:rsidP="00317ABA">
      <w:pPr>
        <w:pStyle w:val="Subtitle"/>
        <w:spacing w:line="360" w:lineRule="auto"/>
        <w:rPr>
          <w:rFonts w:cstheme="minorHAnsi"/>
          <w:b/>
          <w:bCs/>
          <w:i/>
          <w:iCs/>
          <w:color w:val="000000" w:themeColor="text1"/>
          <w:sz w:val="24"/>
          <w:szCs w:val="24"/>
        </w:rPr>
      </w:pPr>
      <w:r w:rsidRPr="00317ABA">
        <w:rPr>
          <w:rFonts w:cstheme="minorHAnsi"/>
          <w:b/>
          <w:bCs/>
          <w:i/>
          <w:iCs/>
          <w:color w:val="000000" w:themeColor="text1"/>
          <w:sz w:val="24"/>
          <w:szCs w:val="24"/>
        </w:rPr>
        <w:t xml:space="preserve">Recruitment </w:t>
      </w:r>
    </w:p>
    <w:p w14:paraId="5FBC8DE6" w14:textId="66C4B02F" w:rsidR="00317ABA" w:rsidRPr="00EF4A36" w:rsidRDefault="00317ABA" w:rsidP="00317ABA">
      <w:pPr>
        <w:spacing w:line="360" w:lineRule="auto"/>
        <w:rPr>
          <w:rFonts w:cstheme="minorHAnsi"/>
          <w:color w:val="000000" w:themeColor="text1"/>
          <w:sz w:val="24"/>
          <w:szCs w:val="24"/>
        </w:rPr>
      </w:pPr>
      <w:r w:rsidRPr="00EF4A36">
        <w:rPr>
          <w:rFonts w:cstheme="minorHAnsi"/>
          <w:color w:val="000000" w:themeColor="text1"/>
          <w:sz w:val="24"/>
          <w:szCs w:val="24"/>
        </w:rPr>
        <w:t>Potential participants who met the inclusion criteria for the study were identified by a member of the research team within the clinical setting</w:t>
      </w:r>
      <w:r>
        <w:rPr>
          <w:rFonts w:cstheme="minorHAnsi"/>
          <w:color w:val="000000" w:themeColor="text1"/>
          <w:sz w:val="24"/>
          <w:szCs w:val="24"/>
        </w:rPr>
        <w:t xml:space="preserve"> and</w:t>
      </w:r>
      <w:r w:rsidR="0008283D">
        <w:rPr>
          <w:rFonts w:cstheme="minorHAnsi"/>
          <w:color w:val="000000" w:themeColor="text1"/>
          <w:sz w:val="24"/>
          <w:szCs w:val="24"/>
        </w:rPr>
        <w:t xml:space="preserve"> brief</w:t>
      </w:r>
      <w:r>
        <w:rPr>
          <w:rFonts w:cstheme="minorHAnsi"/>
          <w:color w:val="000000" w:themeColor="text1"/>
          <w:sz w:val="24"/>
          <w:szCs w:val="24"/>
        </w:rPr>
        <w:t xml:space="preserve"> verbal information about the research</w:t>
      </w:r>
      <w:r w:rsidR="0008283D">
        <w:rPr>
          <w:rFonts w:cstheme="minorHAnsi"/>
          <w:color w:val="000000" w:themeColor="text1"/>
          <w:sz w:val="24"/>
          <w:szCs w:val="24"/>
        </w:rPr>
        <w:t xml:space="preserve"> aims and methods</w:t>
      </w:r>
      <w:r>
        <w:rPr>
          <w:rFonts w:cstheme="minorHAnsi"/>
          <w:color w:val="000000" w:themeColor="text1"/>
          <w:sz w:val="24"/>
          <w:szCs w:val="24"/>
        </w:rPr>
        <w:t xml:space="preserve"> was provided</w:t>
      </w:r>
      <w:r w:rsidRPr="00EF4A36">
        <w:rPr>
          <w:rFonts w:cstheme="minorHAnsi"/>
          <w:color w:val="000000" w:themeColor="text1"/>
          <w:sz w:val="24"/>
          <w:szCs w:val="24"/>
        </w:rPr>
        <w:t xml:space="preserve">. </w:t>
      </w:r>
      <w:r w:rsidR="0008283D" w:rsidRPr="0008283D">
        <w:rPr>
          <w:rFonts w:cstheme="minorHAnsi"/>
          <w:color w:val="000000" w:themeColor="text1"/>
          <w:sz w:val="24"/>
          <w:szCs w:val="24"/>
        </w:rPr>
        <w:t xml:space="preserve"> </w:t>
      </w:r>
      <w:r w:rsidR="0008283D">
        <w:rPr>
          <w:rFonts w:cstheme="minorHAnsi"/>
          <w:color w:val="000000" w:themeColor="text1"/>
          <w:sz w:val="24"/>
          <w:szCs w:val="24"/>
        </w:rPr>
        <w:t>If a potential participant expressed interest in receiving more information, a pa</w:t>
      </w:r>
      <w:r w:rsidRPr="00EF4A36">
        <w:rPr>
          <w:rFonts w:cstheme="minorHAnsi"/>
          <w:color w:val="000000" w:themeColor="text1"/>
          <w:sz w:val="24"/>
          <w:szCs w:val="24"/>
        </w:rPr>
        <w:t>rticipa</w:t>
      </w:r>
      <w:r w:rsidR="00ED2900">
        <w:rPr>
          <w:rFonts w:cstheme="minorHAnsi"/>
          <w:color w:val="000000" w:themeColor="text1"/>
          <w:sz w:val="24"/>
          <w:szCs w:val="24"/>
        </w:rPr>
        <w:t>nt information sheet (Appendix 10</w:t>
      </w:r>
      <w:r w:rsidRPr="00EF4A36">
        <w:rPr>
          <w:rFonts w:cstheme="minorHAnsi"/>
          <w:color w:val="000000" w:themeColor="text1"/>
          <w:sz w:val="24"/>
          <w:szCs w:val="24"/>
        </w:rPr>
        <w:t>) w</w:t>
      </w:r>
      <w:r w:rsidR="0008283D">
        <w:rPr>
          <w:rFonts w:cstheme="minorHAnsi"/>
          <w:color w:val="000000" w:themeColor="text1"/>
          <w:sz w:val="24"/>
          <w:szCs w:val="24"/>
        </w:rPr>
        <w:t>as</w:t>
      </w:r>
      <w:r w:rsidRPr="00EF4A36">
        <w:rPr>
          <w:rFonts w:cstheme="minorHAnsi"/>
          <w:color w:val="000000" w:themeColor="text1"/>
          <w:sz w:val="24"/>
          <w:szCs w:val="24"/>
        </w:rPr>
        <w:t xml:space="preserve"> provided</w:t>
      </w:r>
      <w:r w:rsidR="0008283D">
        <w:rPr>
          <w:rFonts w:cstheme="minorHAnsi"/>
          <w:color w:val="000000" w:themeColor="text1"/>
          <w:sz w:val="24"/>
          <w:szCs w:val="24"/>
        </w:rPr>
        <w:t>. Potential participants</w:t>
      </w:r>
      <w:r w:rsidRPr="00EF4A36">
        <w:rPr>
          <w:rFonts w:cstheme="minorHAnsi"/>
          <w:color w:val="000000" w:themeColor="text1"/>
          <w:sz w:val="24"/>
          <w:szCs w:val="24"/>
        </w:rPr>
        <w:t xml:space="preserve"> were given up to a week to consider whether they wished to participate</w:t>
      </w:r>
      <w:r w:rsidR="0008283D">
        <w:rPr>
          <w:rFonts w:cstheme="minorHAnsi"/>
          <w:color w:val="000000" w:themeColor="text1"/>
          <w:sz w:val="24"/>
          <w:szCs w:val="24"/>
        </w:rPr>
        <w:t>, w</w:t>
      </w:r>
      <w:r w:rsidRPr="00EF4A36">
        <w:rPr>
          <w:rFonts w:cstheme="minorHAnsi"/>
          <w:color w:val="000000" w:themeColor="text1"/>
          <w:sz w:val="24"/>
          <w:szCs w:val="24"/>
        </w:rPr>
        <w:t>ith the opportunity to ask any questions to the member of the research team</w:t>
      </w:r>
      <w:r w:rsidR="0008283D">
        <w:rPr>
          <w:rFonts w:cstheme="minorHAnsi"/>
          <w:color w:val="000000" w:themeColor="text1"/>
          <w:sz w:val="24"/>
          <w:szCs w:val="24"/>
        </w:rPr>
        <w:t xml:space="preserve"> via the contact details provided</w:t>
      </w:r>
      <w:r>
        <w:rPr>
          <w:rFonts w:cstheme="minorHAnsi"/>
          <w:color w:val="000000" w:themeColor="text1"/>
          <w:sz w:val="24"/>
          <w:szCs w:val="24"/>
        </w:rPr>
        <w:t xml:space="preserve">. </w:t>
      </w:r>
      <w:r w:rsidRPr="00EF4A36">
        <w:rPr>
          <w:rFonts w:cstheme="minorHAnsi"/>
          <w:color w:val="000000" w:themeColor="text1"/>
          <w:sz w:val="24"/>
          <w:szCs w:val="24"/>
        </w:rPr>
        <w:t xml:space="preserve">If the participant </w:t>
      </w:r>
      <w:r w:rsidR="0008283D" w:rsidRPr="00EF4A36">
        <w:rPr>
          <w:rFonts w:cstheme="minorHAnsi"/>
          <w:color w:val="000000" w:themeColor="text1"/>
          <w:sz w:val="24"/>
          <w:szCs w:val="24"/>
        </w:rPr>
        <w:t xml:space="preserve">notified a member of the clinical research team </w:t>
      </w:r>
      <w:r w:rsidR="0008283D">
        <w:rPr>
          <w:rFonts w:cstheme="minorHAnsi"/>
          <w:color w:val="000000" w:themeColor="text1"/>
          <w:sz w:val="24"/>
          <w:szCs w:val="24"/>
        </w:rPr>
        <w:t xml:space="preserve">that they wished </w:t>
      </w:r>
      <w:r w:rsidRPr="00EF4A36">
        <w:rPr>
          <w:rFonts w:cstheme="minorHAnsi"/>
          <w:color w:val="000000" w:themeColor="text1"/>
          <w:sz w:val="24"/>
          <w:szCs w:val="24"/>
        </w:rPr>
        <w:t>to participate</w:t>
      </w:r>
      <w:r w:rsidR="0008283D">
        <w:rPr>
          <w:rFonts w:cstheme="minorHAnsi"/>
          <w:color w:val="000000" w:themeColor="text1"/>
          <w:sz w:val="24"/>
          <w:szCs w:val="24"/>
        </w:rPr>
        <w:t>,</w:t>
      </w:r>
      <w:r w:rsidRPr="00EF4A36">
        <w:rPr>
          <w:rFonts w:cstheme="minorHAnsi"/>
          <w:color w:val="000000" w:themeColor="text1"/>
          <w:sz w:val="24"/>
          <w:szCs w:val="24"/>
        </w:rPr>
        <w:t xml:space="preserve"> a suitable date and time was arranged with the participant and a confidential clinical space booked within the hospital for this. All research interviews took place on the hospital site to accommodate partici</w:t>
      </w:r>
      <w:r>
        <w:rPr>
          <w:rFonts w:cstheme="minorHAnsi"/>
          <w:color w:val="000000" w:themeColor="text1"/>
          <w:sz w:val="24"/>
          <w:szCs w:val="24"/>
        </w:rPr>
        <w:t>pants’ physical needs (e.g., meals and medication)</w:t>
      </w:r>
      <w:r w:rsidRPr="00EF4A36">
        <w:rPr>
          <w:rFonts w:cstheme="minorHAnsi"/>
          <w:color w:val="000000" w:themeColor="text1"/>
          <w:sz w:val="24"/>
          <w:szCs w:val="24"/>
        </w:rPr>
        <w:t xml:space="preserve"> for their rehabilitation programm</w:t>
      </w:r>
      <w:r>
        <w:rPr>
          <w:rFonts w:cstheme="minorHAnsi"/>
          <w:color w:val="000000" w:themeColor="text1"/>
          <w:sz w:val="24"/>
          <w:szCs w:val="24"/>
        </w:rPr>
        <w:t>e</w:t>
      </w:r>
      <w:r w:rsidRPr="00EF4A36">
        <w:rPr>
          <w:rFonts w:cstheme="minorHAnsi"/>
          <w:color w:val="000000" w:themeColor="text1"/>
          <w:sz w:val="24"/>
          <w:szCs w:val="24"/>
        </w:rPr>
        <w:t>.</w:t>
      </w:r>
    </w:p>
    <w:p w14:paraId="5F9CA418" w14:textId="352CE0F2" w:rsidR="00317ABA" w:rsidRPr="00EF4A36" w:rsidRDefault="00ED2900" w:rsidP="00317ABA">
      <w:pPr>
        <w:spacing w:line="360" w:lineRule="auto"/>
        <w:rPr>
          <w:rFonts w:cstheme="minorHAnsi"/>
          <w:color w:val="000000" w:themeColor="text1"/>
          <w:sz w:val="24"/>
          <w:szCs w:val="24"/>
        </w:rPr>
      </w:pPr>
      <w:r>
        <w:rPr>
          <w:color w:val="000000" w:themeColor="text1"/>
          <w:sz w:val="24"/>
          <w:szCs w:val="24"/>
        </w:rPr>
        <w:t>A</w:t>
      </w:r>
      <w:r w:rsidR="00317ABA" w:rsidRPr="6A4D718A">
        <w:rPr>
          <w:color w:val="000000" w:themeColor="text1"/>
          <w:sz w:val="24"/>
          <w:szCs w:val="24"/>
        </w:rPr>
        <w:t xml:space="preserve">t the arranged interview time </w:t>
      </w:r>
      <w:r>
        <w:rPr>
          <w:color w:val="000000" w:themeColor="text1"/>
          <w:sz w:val="24"/>
          <w:szCs w:val="24"/>
        </w:rPr>
        <w:t>participants</w:t>
      </w:r>
      <w:r w:rsidR="00317ABA" w:rsidRPr="6A4D718A">
        <w:rPr>
          <w:color w:val="000000" w:themeColor="text1"/>
          <w:sz w:val="24"/>
          <w:szCs w:val="24"/>
        </w:rPr>
        <w:t xml:space="preserve"> were offered</w:t>
      </w:r>
      <w:r>
        <w:rPr>
          <w:color w:val="000000" w:themeColor="text1"/>
          <w:sz w:val="24"/>
          <w:szCs w:val="24"/>
        </w:rPr>
        <w:t xml:space="preserve"> the</w:t>
      </w:r>
      <w:r w:rsidR="00317ABA" w:rsidRPr="6A4D718A">
        <w:rPr>
          <w:color w:val="000000" w:themeColor="text1"/>
          <w:sz w:val="24"/>
          <w:szCs w:val="24"/>
        </w:rPr>
        <w:t xml:space="preserve"> opportunity to read through the information sheet again with the </w:t>
      </w:r>
      <w:r w:rsidR="00317ABA">
        <w:rPr>
          <w:color w:val="000000" w:themeColor="text1"/>
          <w:sz w:val="24"/>
          <w:szCs w:val="24"/>
        </w:rPr>
        <w:t>researcher</w:t>
      </w:r>
      <w:r w:rsidR="00317ABA" w:rsidRPr="6A4D718A">
        <w:rPr>
          <w:color w:val="000000" w:themeColor="text1"/>
          <w:sz w:val="24"/>
          <w:szCs w:val="24"/>
        </w:rPr>
        <w:t xml:space="preserve">. The participants were then verbally asked for consent to participate again and reminded of their right to withdraw from the study. </w:t>
      </w:r>
      <w:r w:rsidR="0008283D">
        <w:rPr>
          <w:color w:val="000000" w:themeColor="text1"/>
          <w:sz w:val="24"/>
          <w:szCs w:val="24"/>
        </w:rPr>
        <w:t xml:space="preserve">Consent </w:t>
      </w:r>
      <w:r w:rsidR="00317ABA" w:rsidRPr="6A4D718A">
        <w:rPr>
          <w:color w:val="000000" w:themeColor="text1"/>
          <w:sz w:val="24"/>
          <w:szCs w:val="24"/>
        </w:rPr>
        <w:t>form</w:t>
      </w:r>
      <w:r w:rsidR="0008283D">
        <w:rPr>
          <w:color w:val="000000" w:themeColor="text1"/>
          <w:sz w:val="24"/>
          <w:szCs w:val="24"/>
        </w:rPr>
        <w:t>s</w:t>
      </w:r>
      <w:r>
        <w:rPr>
          <w:color w:val="000000" w:themeColor="text1"/>
          <w:sz w:val="24"/>
          <w:szCs w:val="24"/>
        </w:rPr>
        <w:t xml:space="preserve"> (Appendix 11</w:t>
      </w:r>
      <w:r w:rsidR="00317ABA" w:rsidRPr="6A4D718A">
        <w:rPr>
          <w:color w:val="000000" w:themeColor="text1"/>
          <w:sz w:val="24"/>
          <w:szCs w:val="24"/>
        </w:rPr>
        <w:t>)</w:t>
      </w:r>
      <w:r w:rsidR="0008283D">
        <w:rPr>
          <w:color w:val="000000" w:themeColor="text1"/>
          <w:sz w:val="24"/>
          <w:szCs w:val="24"/>
        </w:rPr>
        <w:t xml:space="preserve"> were completed</w:t>
      </w:r>
      <w:r w:rsidR="00317ABA" w:rsidRPr="6A4D718A">
        <w:rPr>
          <w:color w:val="000000" w:themeColor="text1"/>
          <w:sz w:val="24"/>
          <w:szCs w:val="24"/>
        </w:rPr>
        <w:t xml:space="preserve"> by initialling each item and signin</w:t>
      </w:r>
      <w:r w:rsidR="0008283D">
        <w:rPr>
          <w:color w:val="000000" w:themeColor="text1"/>
          <w:sz w:val="24"/>
          <w:szCs w:val="24"/>
        </w:rPr>
        <w:t>g</w:t>
      </w:r>
      <w:r w:rsidR="00317ABA" w:rsidRPr="6A4D718A">
        <w:rPr>
          <w:color w:val="000000" w:themeColor="text1"/>
          <w:sz w:val="24"/>
          <w:szCs w:val="24"/>
        </w:rPr>
        <w:t xml:space="preserve">; in the case of limited hand movements for signing consent, an independent witness (a member of the hospital staff not connected to the research) was asked to be present for the verbal consent and sign on the participants’ behalf, with the participant present. </w:t>
      </w:r>
      <w:r w:rsidR="00317ABA" w:rsidRPr="00F44873">
        <w:rPr>
          <w:color w:val="000000" w:themeColor="text1"/>
          <w:sz w:val="24"/>
          <w:szCs w:val="24"/>
        </w:rPr>
        <w:t>During this stage, there were no participants that requested to pause prior to consenting.</w:t>
      </w:r>
    </w:p>
    <w:p w14:paraId="6D035AB0" w14:textId="77777777" w:rsidR="00317ABA" w:rsidRPr="00EF4A36" w:rsidRDefault="00317ABA" w:rsidP="00317ABA">
      <w:pPr>
        <w:spacing w:line="360" w:lineRule="auto"/>
        <w:rPr>
          <w:rFonts w:cstheme="minorHAnsi"/>
          <w:b/>
          <w:sz w:val="24"/>
          <w:szCs w:val="24"/>
        </w:rPr>
      </w:pPr>
      <w:r w:rsidRPr="00EF4A36">
        <w:rPr>
          <w:rFonts w:cstheme="minorHAnsi"/>
          <w:b/>
          <w:sz w:val="24"/>
          <w:szCs w:val="24"/>
        </w:rPr>
        <w:lastRenderedPageBreak/>
        <w:t xml:space="preserve">Figure </w:t>
      </w:r>
      <w:r>
        <w:rPr>
          <w:rFonts w:cstheme="minorHAnsi"/>
          <w:b/>
          <w:sz w:val="24"/>
          <w:szCs w:val="24"/>
        </w:rPr>
        <w:t>1</w:t>
      </w:r>
      <w:r w:rsidRPr="00EF4A36">
        <w:rPr>
          <w:rFonts w:cstheme="minorHAnsi"/>
          <w:b/>
          <w:sz w:val="24"/>
          <w:szCs w:val="24"/>
        </w:rPr>
        <w:t xml:space="preserve">. </w:t>
      </w:r>
    </w:p>
    <w:p w14:paraId="34BAF8E4" w14:textId="77777777" w:rsidR="00317ABA" w:rsidRPr="00EF4A36" w:rsidRDefault="00317ABA" w:rsidP="00317ABA">
      <w:pPr>
        <w:spacing w:line="360" w:lineRule="auto"/>
        <w:rPr>
          <w:rFonts w:cstheme="minorHAnsi"/>
          <w:i/>
          <w:iCs/>
          <w:sz w:val="24"/>
          <w:szCs w:val="24"/>
        </w:rPr>
      </w:pPr>
      <w:r w:rsidRPr="00390CC7">
        <w:rPr>
          <w:rFonts w:cstheme="minorHAnsi"/>
          <w:i/>
          <w:sz w:val="24"/>
          <w:szCs w:val="24"/>
        </w:rPr>
        <w:t>Eligibility criteria for study.</w:t>
      </w:r>
    </w:p>
    <w:tbl>
      <w:tblPr>
        <w:tblStyle w:val="PlainTable2"/>
        <w:tblW w:w="0" w:type="auto"/>
        <w:tblLook w:val="04A0" w:firstRow="1" w:lastRow="0" w:firstColumn="1" w:lastColumn="0" w:noHBand="0" w:noVBand="1"/>
      </w:tblPr>
      <w:tblGrid>
        <w:gridCol w:w="4508"/>
        <w:gridCol w:w="4508"/>
      </w:tblGrid>
      <w:tr w:rsidR="00317ABA" w:rsidRPr="00FE1433" w14:paraId="2CC3F5C1" w14:textId="77777777" w:rsidTr="009555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03EB0C7D" w14:textId="77777777" w:rsidR="00317ABA" w:rsidRPr="00EF4A36" w:rsidRDefault="00317ABA" w:rsidP="009555ED">
            <w:pPr>
              <w:spacing w:line="360" w:lineRule="auto"/>
              <w:rPr>
                <w:rFonts w:cstheme="minorHAnsi"/>
                <w:sz w:val="24"/>
                <w:szCs w:val="24"/>
              </w:rPr>
            </w:pPr>
            <w:r w:rsidRPr="00EF4A36">
              <w:rPr>
                <w:rFonts w:cstheme="minorHAnsi"/>
                <w:sz w:val="24"/>
                <w:szCs w:val="24"/>
              </w:rPr>
              <w:t>Eligible for participation criteria</w:t>
            </w:r>
          </w:p>
        </w:tc>
        <w:tc>
          <w:tcPr>
            <w:tcW w:w="4508" w:type="dxa"/>
          </w:tcPr>
          <w:p w14:paraId="6B4AB9BA" w14:textId="77777777" w:rsidR="00317ABA" w:rsidRPr="00EF4A36" w:rsidRDefault="00317ABA" w:rsidP="009555ED">
            <w:pPr>
              <w:spacing w:line="360" w:lineRule="auto"/>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EF4A36">
              <w:rPr>
                <w:rFonts w:cstheme="minorHAnsi"/>
                <w:sz w:val="24"/>
                <w:szCs w:val="24"/>
              </w:rPr>
              <w:t>Rationale for criteria</w:t>
            </w:r>
          </w:p>
        </w:tc>
      </w:tr>
      <w:tr w:rsidR="00317ABA" w:rsidRPr="00FE1433" w14:paraId="664B0969" w14:textId="77777777" w:rsidTr="009555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4B7B737" w14:textId="77777777" w:rsidR="00317ABA" w:rsidRPr="00F63E35" w:rsidRDefault="00317ABA" w:rsidP="009555ED">
            <w:pPr>
              <w:spacing w:line="360" w:lineRule="auto"/>
              <w:rPr>
                <w:rFonts w:cstheme="minorHAnsi"/>
                <w:b w:val="0"/>
                <w:sz w:val="24"/>
                <w:szCs w:val="24"/>
              </w:rPr>
            </w:pPr>
            <w:r w:rsidRPr="00F63E35">
              <w:rPr>
                <w:rFonts w:cstheme="minorHAnsi"/>
                <w:b w:val="0"/>
                <w:sz w:val="24"/>
                <w:szCs w:val="24"/>
              </w:rPr>
              <w:t>Adult (18+ years)</w:t>
            </w:r>
          </w:p>
        </w:tc>
        <w:tc>
          <w:tcPr>
            <w:tcW w:w="4508" w:type="dxa"/>
          </w:tcPr>
          <w:p w14:paraId="46FCAB79" w14:textId="77777777" w:rsidR="00317ABA" w:rsidRPr="00EF4A36" w:rsidRDefault="00317ABA" w:rsidP="009555ED">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F4A36">
              <w:rPr>
                <w:rFonts w:cstheme="minorHAnsi"/>
                <w:sz w:val="24"/>
                <w:szCs w:val="24"/>
              </w:rPr>
              <w:t>Responsible for own informed consent.</w:t>
            </w:r>
          </w:p>
        </w:tc>
      </w:tr>
      <w:tr w:rsidR="00317ABA" w:rsidRPr="00FE1433" w14:paraId="2B8F728B" w14:textId="77777777" w:rsidTr="009555ED">
        <w:tc>
          <w:tcPr>
            <w:cnfStyle w:val="001000000000" w:firstRow="0" w:lastRow="0" w:firstColumn="1" w:lastColumn="0" w:oddVBand="0" w:evenVBand="0" w:oddHBand="0" w:evenHBand="0" w:firstRowFirstColumn="0" w:firstRowLastColumn="0" w:lastRowFirstColumn="0" w:lastRowLastColumn="0"/>
            <w:tcW w:w="4508" w:type="dxa"/>
          </w:tcPr>
          <w:p w14:paraId="67B4F3C8" w14:textId="77777777" w:rsidR="00317ABA" w:rsidRPr="00F63E35" w:rsidRDefault="00317ABA" w:rsidP="009555ED">
            <w:pPr>
              <w:spacing w:line="360" w:lineRule="auto"/>
              <w:rPr>
                <w:rFonts w:cstheme="minorHAnsi"/>
                <w:b w:val="0"/>
                <w:sz w:val="24"/>
                <w:szCs w:val="24"/>
              </w:rPr>
            </w:pPr>
            <w:r w:rsidRPr="00F63E35">
              <w:rPr>
                <w:rFonts w:cstheme="minorHAnsi"/>
                <w:b w:val="0"/>
                <w:sz w:val="24"/>
                <w:szCs w:val="24"/>
              </w:rPr>
              <w:t>Currently within rehabilitation ward</w:t>
            </w:r>
          </w:p>
        </w:tc>
        <w:tc>
          <w:tcPr>
            <w:tcW w:w="4508" w:type="dxa"/>
          </w:tcPr>
          <w:p w14:paraId="23F93C6A" w14:textId="77777777" w:rsidR="00317ABA" w:rsidRPr="00EF4A36" w:rsidRDefault="00317ABA" w:rsidP="009555ED">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F4A36">
              <w:rPr>
                <w:rFonts w:cstheme="minorHAnsi"/>
                <w:sz w:val="24"/>
                <w:szCs w:val="24"/>
              </w:rPr>
              <w:t>Post-acute phase of the injury having been sustained and therefore perspectives shared were retrospective and not current.</w:t>
            </w:r>
          </w:p>
        </w:tc>
      </w:tr>
      <w:tr w:rsidR="00317ABA" w:rsidRPr="00FE1433" w14:paraId="201C4256" w14:textId="77777777" w:rsidTr="009555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92A15A3" w14:textId="77777777" w:rsidR="00317ABA" w:rsidRPr="00F63E35" w:rsidRDefault="00317ABA" w:rsidP="009555ED">
            <w:pPr>
              <w:spacing w:line="360" w:lineRule="auto"/>
              <w:rPr>
                <w:rFonts w:cstheme="minorHAnsi"/>
                <w:b w:val="0"/>
                <w:sz w:val="24"/>
                <w:szCs w:val="24"/>
              </w:rPr>
            </w:pPr>
            <w:r w:rsidRPr="00F63E35">
              <w:rPr>
                <w:rFonts w:cstheme="minorHAnsi"/>
                <w:b w:val="0"/>
                <w:sz w:val="24"/>
                <w:szCs w:val="24"/>
              </w:rPr>
              <w:t>Assessed by psychology team</w:t>
            </w:r>
          </w:p>
        </w:tc>
        <w:tc>
          <w:tcPr>
            <w:tcW w:w="4508" w:type="dxa"/>
          </w:tcPr>
          <w:p w14:paraId="1E8CF192" w14:textId="77777777" w:rsidR="00317ABA" w:rsidRPr="00EF4A36" w:rsidRDefault="00317ABA" w:rsidP="009555ED">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F4A36">
              <w:rPr>
                <w:rFonts w:cstheme="minorHAnsi"/>
                <w:sz w:val="24"/>
                <w:szCs w:val="24"/>
              </w:rPr>
              <w:t>Psychological support in place for individual if necessary.</w:t>
            </w:r>
          </w:p>
        </w:tc>
      </w:tr>
      <w:tr w:rsidR="00317ABA" w:rsidRPr="00FE1433" w14:paraId="527B22F4" w14:textId="77777777" w:rsidTr="009555ED">
        <w:tc>
          <w:tcPr>
            <w:cnfStyle w:val="001000000000" w:firstRow="0" w:lastRow="0" w:firstColumn="1" w:lastColumn="0" w:oddVBand="0" w:evenVBand="0" w:oddHBand="0" w:evenHBand="0" w:firstRowFirstColumn="0" w:firstRowLastColumn="0" w:lastRowFirstColumn="0" w:lastRowLastColumn="0"/>
            <w:tcW w:w="4508" w:type="dxa"/>
          </w:tcPr>
          <w:p w14:paraId="77299DFA" w14:textId="77777777" w:rsidR="00317ABA" w:rsidRPr="00F63E35" w:rsidRDefault="00317ABA" w:rsidP="009555ED">
            <w:pPr>
              <w:spacing w:line="360" w:lineRule="auto"/>
              <w:rPr>
                <w:rFonts w:cstheme="minorHAnsi"/>
                <w:b w:val="0"/>
                <w:sz w:val="24"/>
                <w:szCs w:val="24"/>
              </w:rPr>
            </w:pPr>
            <w:r w:rsidRPr="00F63E35">
              <w:rPr>
                <w:rFonts w:cstheme="minorHAnsi"/>
                <w:b w:val="0"/>
                <w:sz w:val="24"/>
                <w:szCs w:val="24"/>
              </w:rPr>
              <w:t>Fluent written and spoken English</w:t>
            </w:r>
          </w:p>
        </w:tc>
        <w:tc>
          <w:tcPr>
            <w:tcW w:w="4508" w:type="dxa"/>
          </w:tcPr>
          <w:p w14:paraId="129E7DA1" w14:textId="77777777" w:rsidR="00317ABA" w:rsidRPr="00EF4A36" w:rsidRDefault="00317ABA" w:rsidP="009555ED">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F4A36">
              <w:rPr>
                <w:rFonts w:cstheme="minorHAnsi"/>
                <w:sz w:val="24"/>
                <w:szCs w:val="24"/>
              </w:rPr>
              <w:t xml:space="preserve">Ability to read information regarding participation in the study and participate in verbal interview. </w:t>
            </w:r>
          </w:p>
          <w:p w14:paraId="65463C10" w14:textId="77777777" w:rsidR="00317ABA" w:rsidRPr="00EF4A36" w:rsidRDefault="00317ABA" w:rsidP="009555ED">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F4A36">
              <w:rPr>
                <w:rFonts w:cstheme="minorHAnsi"/>
                <w:sz w:val="24"/>
                <w:szCs w:val="24"/>
              </w:rPr>
              <w:t>No funding available for translation services.</w:t>
            </w:r>
          </w:p>
        </w:tc>
      </w:tr>
      <w:tr w:rsidR="00317ABA" w:rsidRPr="00FE1433" w14:paraId="04095CED" w14:textId="77777777" w:rsidTr="009555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58F8CF1E" w14:textId="77777777" w:rsidR="00317ABA" w:rsidRPr="00F63E35" w:rsidRDefault="00317ABA" w:rsidP="009555ED">
            <w:pPr>
              <w:spacing w:line="360" w:lineRule="auto"/>
              <w:rPr>
                <w:rFonts w:cstheme="minorHAnsi"/>
                <w:b w:val="0"/>
                <w:sz w:val="24"/>
                <w:szCs w:val="24"/>
              </w:rPr>
            </w:pPr>
            <w:r w:rsidRPr="00F63E35">
              <w:rPr>
                <w:rFonts w:cstheme="minorHAnsi"/>
                <w:b w:val="0"/>
                <w:sz w:val="24"/>
                <w:szCs w:val="24"/>
              </w:rPr>
              <w:t>Capacity to give informed consent</w:t>
            </w:r>
          </w:p>
        </w:tc>
        <w:tc>
          <w:tcPr>
            <w:tcW w:w="4508" w:type="dxa"/>
          </w:tcPr>
          <w:p w14:paraId="5C2EA1FD" w14:textId="77777777" w:rsidR="00317ABA" w:rsidRPr="00EF4A36" w:rsidRDefault="00317ABA" w:rsidP="009555ED">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F4A36">
              <w:rPr>
                <w:rFonts w:cstheme="minorHAnsi"/>
                <w:sz w:val="24"/>
                <w:szCs w:val="24"/>
              </w:rPr>
              <w:t>Adherence to ethical concerns.</w:t>
            </w:r>
          </w:p>
        </w:tc>
      </w:tr>
    </w:tbl>
    <w:p w14:paraId="5C91AA83" w14:textId="77777777" w:rsidR="00317ABA" w:rsidRPr="00317ABA" w:rsidRDefault="00317ABA" w:rsidP="00317ABA">
      <w:pPr>
        <w:spacing w:line="360" w:lineRule="auto"/>
        <w:rPr>
          <w:rFonts w:cstheme="minorHAnsi"/>
          <w:b/>
          <w:bCs/>
          <w:i/>
          <w:iCs/>
          <w:color w:val="000000" w:themeColor="text1"/>
          <w:sz w:val="24"/>
          <w:szCs w:val="24"/>
        </w:rPr>
      </w:pPr>
    </w:p>
    <w:p w14:paraId="4D138D55" w14:textId="763EA6CB" w:rsidR="00317ABA" w:rsidRPr="0008283D" w:rsidRDefault="00317ABA" w:rsidP="00317ABA">
      <w:pPr>
        <w:spacing w:line="360" w:lineRule="auto"/>
        <w:rPr>
          <w:rFonts w:cstheme="minorHAnsi"/>
          <w:b/>
          <w:bCs/>
          <w:color w:val="000000" w:themeColor="text1"/>
          <w:sz w:val="24"/>
          <w:szCs w:val="24"/>
        </w:rPr>
      </w:pPr>
      <w:r w:rsidRPr="0008283D">
        <w:rPr>
          <w:rFonts w:cstheme="minorHAnsi"/>
          <w:b/>
          <w:bCs/>
          <w:color w:val="000000" w:themeColor="text1"/>
          <w:sz w:val="24"/>
          <w:szCs w:val="24"/>
        </w:rPr>
        <w:t>Participants</w:t>
      </w:r>
    </w:p>
    <w:p w14:paraId="033685F6" w14:textId="6CAF2E67" w:rsidR="00D47B70" w:rsidRPr="00EF4A36" w:rsidRDefault="0088166D" w:rsidP="00B606D8">
      <w:pPr>
        <w:spacing w:line="360" w:lineRule="auto"/>
        <w:rPr>
          <w:rFonts w:cstheme="minorHAnsi"/>
          <w:color w:val="000000" w:themeColor="text1"/>
          <w:sz w:val="24"/>
          <w:szCs w:val="24"/>
        </w:rPr>
      </w:pPr>
      <w:r>
        <w:rPr>
          <w:rFonts w:cstheme="minorHAnsi"/>
          <w:color w:val="000000" w:themeColor="text1"/>
          <w:sz w:val="24"/>
          <w:szCs w:val="24"/>
        </w:rPr>
        <w:t>All participants were recruited from one</w:t>
      </w:r>
      <w:r w:rsidR="00E91514">
        <w:rPr>
          <w:rFonts w:cstheme="minorHAnsi"/>
          <w:color w:val="000000" w:themeColor="text1"/>
          <w:sz w:val="24"/>
          <w:szCs w:val="24"/>
        </w:rPr>
        <w:t xml:space="preserve"> specialist</w:t>
      </w:r>
      <w:r>
        <w:rPr>
          <w:rFonts w:cstheme="minorHAnsi"/>
          <w:color w:val="000000" w:themeColor="text1"/>
          <w:sz w:val="24"/>
          <w:szCs w:val="24"/>
        </w:rPr>
        <w:t xml:space="preserve"> </w:t>
      </w:r>
      <w:r w:rsidR="00E91514">
        <w:rPr>
          <w:rFonts w:cstheme="minorHAnsi"/>
          <w:color w:val="000000" w:themeColor="text1"/>
          <w:sz w:val="24"/>
          <w:szCs w:val="24"/>
        </w:rPr>
        <w:t xml:space="preserve">rehabilitation </w:t>
      </w:r>
      <w:r w:rsidR="00EC2C9B">
        <w:rPr>
          <w:rFonts w:cstheme="minorHAnsi"/>
          <w:color w:val="000000" w:themeColor="text1"/>
          <w:sz w:val="24"/>
          <w:szCs w:val="24"/>
        </w:rPr>
        <w:t>hospital site, however</w:t>
      </w:r>
      <w:r>
        <w:rPr>
          <w:rFonts w:cstheme="minorHAnsi"/>
          <w:color w:val="000000" w:themeColor="text1"/>
          <w:sz w:val="24"/>
          <w:szCs w:val="24"/>
        </w:rPr>
        <w:t xml:space="preserve"> participants had attended different hospitals during the acute phase of ho</w:t>
      </w:r>
      <w:r w:rsidR="00EC2C9B">
        <w:rPr>
          <w:rFonts w:cstheme="minorHAnsi"/>
          <w:color w:val="000000" w:themeColor="text1"/>
          <w:sz w:val="24"/>
          <w:szCs w:val="24"/>
        </w:rPr>
        <w:t>spitalisation</w:t>
      </w:r>
      <w:r>
        <w:rPr>
          <w:rFonts w:cstheme="minorHAnsi"/>
          <w:color w:val="000000" w:themeColor="text1"/>
          <w:sz w:val="24"/>
          <w:szCs w:val="24"/>
        </w:rPr>
        <w:t xml:space="preserve">. </w:t>
      </w:r>
      <w:r w:rsidR="00E24F42">
        <w:rPr>
          <w:rFonts w:cstheme="minorHAnsi"/>
          <w:sz w:val="24"/>
          <w:szCs w:val="24"/>
        </w:rPr>
        <w:t>P</w:t>
      </w:r>
      <w:r w:rsidR="00E24F42" w:rsidRPr="00EF4A36">
        <w:rPr>
          <w:rFonts w:cstheme="minorHAnsi"/>
          <w:sz w:val="24"/>
          <w:szCs w:val="24"/>
        </w:rPr>
        <w:t>articipants were recruited in-line with the eligibility</w:t>
      </w:r>
      <w:r w:rsidR="00E24F42">
        <w:rPr>
          <w:rFonts w:cstheme="minorHAnsi"/>
          <w:sz w:val="24"/>
          <w:szCs w:val="24"/>
        </w:rPr>
        <w:t xml:space="preserve"> criteria detailed in Figure </w:t>
      </w:r>
      <w:r w:rsidR="00317ABA">
        <w:rPr>
          <w:rFonts w:cstheme="minorHAnsi"/>
          <w:sz w:val="24"/>
          <w:szCs w:val="24"/>
        </w:rPr>
        <w:t>1</w:t>
      </w:r>
      <w:r w:rsidR="00E24F42">
        <w:rPr>
          <w:rFonts w:cstheme="minorHAnsi"/>
          <w:sz w:val="24"/>
          <w:szCs w:val="24"/>
        </w:rPr>
        <w:t xml:space="preserve">. </w:t>
      </w:r>
      <w:r w:rsidR="00D47B70" w:rsidRPr="00EF4A36">
        <w:rPr>
          <w:rFonts w:cstheme="minorHAnsi"/>
          <w:color w:val="000000" w:themeColor="text1"/>
          <w:sz w:val="24"/>
          <w:szCs w:val="24"/>
        </w:rPr>
        <w:t>One participant was identified for potential recruitment and provided with information about the study, however declined to take part when approache</w:t>
      </w:r>
      <w:r w:rsidR="00747B76">
        <w:rPr>
          <w:rFonts w:cstheme="minorHAnsi"/>
          <w:color w:val="000000" w:themeColor="text1"/>
          <w:sz w:val="24"/>
          <w:szCs w:val="24"/>
        </w:rPr>
        <w:t xml:space="preserve">d by the </w:t>
      </w:r>
      <w:r w:rsidR="00507762">
        <w:rPr>
          <w:rFonts w:cstheme="minorHAnsi"/>
          <w:color w:val="000000" w:themeColor="text1"/>
          <w:sz w:val="24"/>
          <w:szCs w:val="24"/>
        </w:rPr>
        <w:t>researcher</w:t>
      </w:r>
      <w:r w:rsidR="00747B76">
        <w:rPr>
          <w:rFonts w:cstheme="minorHAnsi"/>
          <w:color w:val="000000" w:themeColor="text1"/>
          <w:sz w:val="24"/>
          <w:szCs w:val="24"/>
        </w:rPr>
        <w:t>, with no reason provided.</w:t>
      </w:r>
      <w:r w:rsidR="001B6509" w:rsidRPr="001B6509">
        <w:rPr>
          <w:rFonts w:cstheme="minorHAnsi"/>
          <w:color w:val="000000" w:themeColor="text1"/>
          <w:sz w:val="24"/>
          <w:szCs w:val="24"/>
        </w:rPr>
        <w:t xml:space="preserve"> </w:t>
      </w:r>
      <w:r w:rsidR="001B6509" w:rsidRPr="00EF4A36">
        <w:rPr>
          <w:rFonts w:cstheme="minorHAnsi"/>
          <w:color w:val="000000" w:themeColor="text1"/>
          <w:sz w:val="24"/>
          <w:szCs w:val="24"/>
        </w:rPr>
        <w:t>A total of eight participants were recruited to the study and completed the interview.</w:t>
      </w:r>
    </w:p>
    <w:p w14:paraId="5DBDE703" w14:textId="3EB20711" w:rsidR="00D47B70" w:rsidRPr="00EF4A36" w:rsidRDefault="00D47B70" w:rsidP="00B606D8">
      <w:pPr>
        <w:spacing w:line="360" w:lineRule="auto"/>
        <w:rPr>
          <w:rFonts w:cstheme="minorHAnsi"/>
          <w:color w:val="000000" w:themeColor="text1"/>
          <w:sz w:val="24"/>
          <w:szCs w:val="24"/>
        </w:rPr>
      </w:pPr>
      <w:r w:rsidRPr="00EF4A36">
        <w:rPr>
          <w:rFonts w:cstheme="minorHAnsi"/>
          <w:color w:val="000000" w:themeColor="text1"/>
          <w:sz w:val="24"/>
          <w:szCs w:val="24"/>
        </w:rPr>
        <w:t xml:space="preserve">Demographic information for participants is presented in </w:t>
      </w:r>
      <w:r w:rsidRPr="00EF4A36">
        <w:rPr>
          <w:rFonts w:cstheme="minorHAnsi"/>
          <w:iCs/>
          <w:color w:val="000000" w:themeColor="text1"/>
          <w:sz w:val="24"/>
          <w:szCs w:val="24"/>
        </w:rPr>
        <w:t xml:space="preserve">Figure </w:t>
      </w:r>
      <w:r w:rsidR="00317ABA">
        <w:rPr>
          <w:rFonts w:cstheme="minorHAnsi"/>
          <w:iCs/>
          <w:color w:val="000000" w:themeColor="text1"/>
          <w:sz w:val="24"/>
          <w:szCs w:val="24"/>
        </w:rPr>
        <w:t>2</w:t>
      </w:r>
      <w:r w:rsidRPr="00EF4A36">
        <w:rPr>
          <w:rFonts w:cstheme="minorHAnsi"/>
          <w:color w:val="000000" w:themeColor="text1"/>
          <w:sz w:val="24"/>
          <w:szCs w:val="24"/>
        </w:rPr>
        <w:t xml:space="preserve">, and presents age range to retain participant anonymity. Age range was between 52-80 years, with an average age of 64 years. Injury level refers to the area of the spine that sustained the injury, which </w:t>
      </w:r>
      <w:r w:rsidR="00F63E35">
        <w:rPr>
          <w:rFonts w:cstheme="minorHAnsi"/>
          <w:color w:val="000000" w:themeColor="text1"/>
          <w:sz w:val="24"/>
          <w:szCs w:val="24"/>
        </w:rPr>
        <w:t>along with completeness of injury information helps provide some guide</w:t>
      </w:r>
      <w:r w:rsidRPr="00EF4A36">
        <w:rPr>
          <w:rFonts w:cstheme="minorHAnsi"/>
          <w:color w:val="000000" w:themeColor="text1"/>
          <w:sz w:val="24"/>
          <w:szCs w:val="24"/>
        </w:rPr>
        <w:t xml:space="preserve"> on the physiological impact of the injury. Corresponding participant pseudonyms have not been included due to anonymisation. </w:t>
      </w:r>
    </w:p>
    <w:p w14:paraId="4ADA193B" w14:textId="3D09E2A0" w:rsidR="00FE1433" w:rsidRPr="00EF4A36" w:rsidRDefault="00FE1433" w:rsidP="00B606D8">
      <w:pPr>
        <w:spacing w:line="360" w:lineRule="auto"/>
        <w:rPr>
          <w:rFonts w:cstheme="minorHAnsi"/>
          <w:b/>
          <w:iCs/>
          <w:sz w:val="24"/>
          <w:szCs w:val="24"/>
        </w:rPr>
      </w:pPr>
      <w:r w:rsidRPr="00EF4A36">
        <w:rPr>
          <w:rFonts w:cstheme="minorHAnsi"/>
          <w:b/>
          <w:iCs/>
          <w:sz w:val="24"/>
          <w:szCs w:val="24"/>
        </w:rPr>
        <w:t xml:space="preserve">Figure </w:t>
      </w:r>
      <w:r w:rsidR="00317ABA">
        <w:rPr>
          <w:rFonts w:cstheme="minorHAnsi"/>
          <w:b/>
          <w:iCs/>
          <w:sz w:val="24"/>
          <w:szCs w:val="24"/>
        </w:rPr>
        <w:t>2</w:t>
      </w:r>
      <w:r w:rsidRPr="00EF4A36">
        <w:rPr>
          <w:rFonts w:cstheme="minorHAnsi"/>
          <w:b/>
          <w:iCs/>
          <w:sz w:val="24"/>
          <w:szCs w:val="24"/>
        </w:rPr>
        <w:t xml:space="preserve">. </w:t>
      </w:r>
    </w:p>
    <w:p w14:paraId="24089144" w14:textId="3C5959E2" w:rsidR="00FE1433" w:rsidRPr="00782E83" w:rsidRDefault="00FE1433" w:rsidP="00B606D8">
      <w:pPr>
        <w:spacing w:line="360" w:lineRule="auto"/>
        <w:rPr>
          <w:rFonts w:cstheme="minorHAnsi"/>
          <w:i/>
          <w:iCs/>
          <w:sz w:val="24"/>
          <w:szCs w:val="24"/>
        </w:rPr>
      </w:pPr>
      <w:r w:rsidRPr="00782E83">
        <w:rPr>
          <w:rFonts w:cstheme="minorHAnsi"/>
          <w:i/>
          <w:iCs/>
          <w:sz w:val="24"/>
          <w:szCs w:val="24"/>
        </w:rPr>
        <w:t>Participant demographic information</w:t>
      </w:r>
    </w:p>
    <w:tbl>
      <w:tblPr>
        <w:tblW w:w="10368" w:type="dxa"/>
        <w:tblLayout w:type="fixed"/>
        <w:tblLook w:val="06A0" w:firstRow="1" w:lastRow="0" w:firstColumn="1" w:lastColumn="0" w:noHBand="1" w:noVBand="1"/>
      </w:tblPr>
      <w:tblGrid>
        <w:gridCol w:w="1502"/>
        <w:gridCol w:w="1502"/>
        <w:gridCol w:w="1890"/>
        <w:gridCol w:w="2903"/>
        <w:gridCol w:w="2571"/>
      </w:tblGrid>
      <w:tr w:rsidR="00EF4A36" w:rsidRPr="00FE1433" w14:paraId="3516F3D7" w14:textId="77777777" w:rsidTr="003261F6">
        <w:trPr>
          <w:trHeight w:val="300"/>
        </w:trPr>
        <w:tc>
          <w:tcPr>
            <w:tcW w:w="1502" w:type="dxa"/>
          </w:tcPr>
          <w:p w14:paraId="2F5F7B1C" w14:textId="77777777" w:rsidR="00EF4A36" w:rsidRPr="00EF4A36" w:rsidRDefault="00EF4A36" w:rsidP="00B606D8">
            <w:pPr>
              <w:spacing w:line="360" w:lineRule="auto"/>
              <w:rPr>
                <w:rFonts w:cstheme="minorHAnsi"/>
                <w:b/>
                <w:sz w:val="24"/>
                <w:szCs w:val="24"/>
              </w:rPr>
            </w:pPr>
            <w:r w:rsidRPr="00EF4A36">
              <w:rPr>
                <w:rFonts w:cstheme="minorHAnsi"/>
                <w:b/>
                <w:sz w:val="24"/>
                <w:szCs w:val="24"/>
              </w:rPr>
              <w:lastRenderedPageBreak/>
              <w:t>Gender</w:t>
            </w:r>
          </w:p>
        </w:tc>
        <w:tc>
          <w:tcPr>
            <w:tcW w:w="1502" w:type="dxa"/>
          </w:tcPr>
          <w:p w14:paraId="7D02A0EF" w14:textId="77777777" w:rsidR="00EF4A36" w:rsidRPr="00EF4A36" w:rsidRDefault="00EF4A36" w:rsidP="00B606D8">
            <w:pPr>
              <w:spacing w:line="360" w:lineRule="auto"/>
              <w:rPr>
                <w:rFonts w:cstheme="minorHAnsi"/>
                <w:b/>
                <w:sz w:val="24"/>
                <w:szCs w:val="24"/>
              </w:rPr>
            </w:pPr>
            <w:r w:rsidRPr="00EF4A36">
              <w:rPr>
                <w:rFonts w:cstheme="minorHAnsi"/>
                <w:b/>
                <w:sz w:val="24"/>
                <w:szCs w:val="24"/>
              </w:rPr>
              <w:t>Age Range</w:t>
            </w:r>
          </w:p>
        </w:tc>
        <w:tc>
          <w:tcPr>
            <w:tcW w:w="1890" w:type="dxa"/>
          </w:tcPr>
          <w:p w14:paraId="68E4E0C4" w14:textId="77777777" w:rsidR="00EF4A36" w:rsidRPr="00EF4A36" w:rsidRDefault="00EF4A36" w:rsidP="00B606D8">
            <w:pPr>
              <w:spacing w:line="360" w:lineRule="auto"/>
              <w:rPr>
                <w:rFonts w:cstheme="minorHAnsi"/>
                <w:b/>
                <w:sz w:val="24"/>
                <w:szCs w:val="24"/>
              </w:rPr>
            </w:pPr>
            <w:r w:rsidRPr="00EF4A36">
              <w:rPr>
                <w:rFonts w:cstheme="minorHAnsi"/>
                <w:b/>
                <w:sz w:val="24"/>
                <w:szCs w:val="24"/>
              </w:rPr>
              <w:t>Injury level</w:t>
            </w:r>
          </w:p>
        </w:tc>
        <w:tc>
          <w:tcPr>
            <w:tcW w:w="2903" w:type="dxa"/>
          </w:tcPr>
          <w:p w14:paraId="68A21547" w14:textId="140BD324" w:rsidR="00EF4A36" w:rsidRPr="00EF4A36" w:rsidRDefault="00EF4A36" w:rsidP="00B606D8">
            <w:pPr>
              <w:spacing w:line="360" w:lineRule="auto"/>
              <w:rPr>
                <w:rFonts w:cstheme="minorHAnsi"/>
                <w:b/>
                <w:sz w:val="24"/>
                <w:szCs w:val="24"/>
              </w:rPr>
            </w:pPr>
            <w:r>
              <w:rPr>
                <w:rFonts w:cstheme="minorHAnsi"/>
                <w:b/>
                <w:sz w:val="24"/>
                <w:szCs w:val="24"/>
              </w:rPr>
              <w:t>Completeness of injury</w:t>
            </w:r>
            <w:r w:rsidR="003261F6">
              <w:rPr>
                <w:rFonts w:cstheme="minorHAnsi"/>
                <w:b/>
                <w:sz w:val="24"/>
                <w:szCs w:val="24"/>
              </w:rPr>
              <w:t xml:space="preserve"> (Complete or Incomplete)</w:t>
            </w:r>
          </w:p>
        </w:tc>
        <w:tc>
          <w:tcPr>
            <w:tcW w:w="2571" w:type="dxa"/>
          </w:tcPr>
          <w:p w14:paraId="2F8FA76E" w14:textId="54FF7E6E" w:rsidR="00EF4A36" w:rsidRPr="00EF4A36" w:rsidRDefault="00EF4A36" w:rsidP="00B606D8">
            <w:pPr>
              <w:spacing w:line="360" w:lineRule="auto"/>
              <w:rPr>
                <w:rFonts w:cstheme="minorHAnsi"/>
                <w:b/>
                <w:sz w:val="24"/>
                <w:szCs w:val="24"/>
              </w:rPr>
            </w:pPr>
            <w:r w:rsidRPr="00EF4A36">
              <w:rPr>
                <w:rFonts w:cstheme="minorHAnsi"/>
                <w:b/>
                <w:sz w:val="24"/>
                <w:szCs w:val="24"/>
              </w:rPr>
              <w:t>Time since injury at time of interview</w:t>
            </w:r>
          </w:p>
        </w:tc>
      </w:tr>
      <w:tr w:rsidR="00EF4A36" w:rsidRPr="00FE1433" w14:paraId="137907FB" w14:textId="77777777" w:rsidTr="003261F6">
        <w:trPr>
          <w:trHeight w:val="300"/>
        </w:trPr>
        <w:tc>
          <w:tcPr>
            <w:tcW w:w="1502" w:type="dxa"/>
          </w:tcPr>
          <w:p w14:paraId="4C954084" w14:textId="77777777" w:rsidR="00EF4A36" w:rsidRPr="00EF4A36" w:rsidRDefault="00EF4A36" w:rsidP="00B606D8">
            <w:pPr>
              <w:spacing w:line="360" w:lineRule="auto"/>
              <w:rPr>
                <w:rFonts w:cstheme="minorHAnsi"/>
                <w:sz w:val="24"/>
                <w:szCs w:val="24"/>
              </w:rPr>
            </w:pPr>
            <w:r w:rsidRPr="00EF4A36">
              <w:rPr>
                <w:rFonts w:cstheme="minorHAnsi"/>
                <w:sz w:val="24"/>
                <w:szCs w:val="24"/>
              </w:rPr>
              <w:t>Male</w:t>
            </w:r>
          </w:p>
        </w:tc>
        <w:tc>
          <w:tcPr>
            <w:tcW w:w="1502" w:type="dxa"/>
          </w:tcPr>
          <w:p w14:paraId="14D8F7C0" w14:textId="77777777" w:rsidR="00EF4A36" w:rsidRPr="00EF4A36" w:rsidRDefault="00EF4A36" w:rsidP="00B606D8">
            <w:pPr>
              <w:spacing w:line="360" w:lineRule="auto"/>
              <w:rPr>
                <w:rFonts w:cstheme="minorHAnsi"/>
                <w:sz w:val="24"/>
                <w:szCs w:val="24"/>
              </w:rPr>
            </w:pPr>
            <w:r w:rsidRPr="00EF4A36">
              <w:rPr>
                <w:rFonts w:cstheme="minorHAnsi"/>
                <w:sz w:val="24"/>
                <w:szCs w:val="24"/>
              </w:rPr>
              <w:t>50-59</w:t>
            </w:r>
          </w:p>
        </w:tc>
        <w:tc>
          <w:tcPr>
            <w:tcW w:w="1890" w:type="dxa"/>
          </w:tcPr>
          <w:p w14:paraId="62A53486" w14:textId="77777777" w:rsidR="00EF4A36" w:rsidRPr="00EF4A36" w:rsidRDefault="00EF4A36" w:rsidP="00B606D8">
            <w:pPr>
              <w:spacing w:line="360" w:lineRule="auto"/>
              <w:rPr>
                <w:rFonts w:cstheme="minorHAnsi"/>
                <w:sz w:val="24"/>
                <w:szCs w:val="24"/>
              </w:rPr>
            </w:pPr>
            <w:r w:rsidRPr="00EF4A36">
              <w:rPr>
                <w:rFonts w:cstheme="minorHAnsi"/>
                <w:sz w:val="24"/>
                <w:szCs w:val="24"/>
              </w:rPr>
              <w:t>Cervical</w:t>
            </w:r>
          </w:p>
        </w:tc>
        <w:tc>
          <w:tcPr>
            <w:tcW w:w="2903" w:type="dxa"/>
          </w:tcPr>
          <w:p w14:paraId="70A7BD57" w14:textId="0938F1A2" w:rsidR="00EF4A36" w:rsidRPr="00EF4A36" w:rsidRDefault="00F63E35" w:rsidP="00B606D8">
            <w:pPr>
              <w:spacing w:line="360" w:lineRule="auto"/>
              <w:rPr>
                <w:rFonts w:cstheme="minorHAnsi"/>
                <w:sz w:val="24"/>
                <w:szCs w:val="24"/>
              </w:rPr>
            </w:pPr>
            <w:r>
              <w:rPr>
                <w:rFonts w:cstheme="minorHAnsi"/>
                <w:sz w:val="24"/>
                <w:szCs w:val="24"/>
              </w:rPr>
              <w:t>Incomplete</w:t>
            </w:r>
          </w:p>
        </w:tc>
        <w:tc>
          <w:tcPr>
            <w:tcW w:w="2571" w:type="dxa"/>
          </w:tcPr>
          <w:p w14:paraId="76DCE639" w14:textId="2D174466" w:rsidR="00EF4A36" w:rsidRPr="00EF4A36" w:rsidRDefault="00EF4A36" w:rsidP="00B606D8">
            <w:pPr>
              <w:spacing w:line="360" w:lineRule="auto"/>
              <w:rPr>
                <w:rFonts w:cstheme="minorHAnsi"/>
                <w:sz w:val="24"/>
                <w:szCs w:val="24"/>
              </w:rPr>
            </w:pPr>
            <w:r w:rsidRPr="00EF4A36">
              <w:rPr>
                <w:rFonts w:cstheme="minorHAnsi"/>
                <w:sz w:val="24"/>
                <w:szCs w:val="24"/>
              </w:rPr>
              <w:t>&gt;6 months</w:t>
            </w:r>
          </w:p>
        </w:tc>
      </w:tr>
      <w:tr w:rsidR="00EF4A36" w:rsidRPr="00FE1433" w14:paraId="067AE73B" w14:textId="77777777" w:rsidTr="003261F6">
        <w:trPr>
          <w:trHeight w:val="300"/>
        </w:trPr>
        <w:tc>
          <w:tcPr>
            <w:tcW w:w="1502" w:type="dxa"/>
          </w:tcPr>
          <w:p w14:paraId="2533D19F" w14:textId="77777777" w:rsidR="00EF4A36" w:rsidRPr="00EF4A36" w:rsidRDefault="00EF4A36" w:rsidP="00B606D8">
            <w:pPr>
              <w:spacing w:line="360" w:lineRule="auto"/>
              <w:rPr>
                <w:rFonts w:cstheme="minorHAnsi"/>
                <w:sz w:val="24"/>
                <w:szCs w:val="24"/>
              </w:rPr>
            </w:pPr>
            <w:r w:rsidRPr="00EF4A36">
              <w:rPr>
                <w:rFonts w:cstheme="minorHAnsi"/>
                <w:sz w:val="24"/>
                <w:szCs w:val="24"/>
              </w:rPr>
              <w:t>Male</w:t>
            </w:r>
          </w:p>
        </w:tc>
        <w:tc>
          <w:tcPr>
            <w:tcW w:w="1502" w:type="dxa"/>
          </w:tcPr>
          <w:p w14:paraId="4FFD8565" w14:textId="77777777" w:rsidR="00EF4A36" w:rsidRPr="00EF4A36" w:rsidRDefault="00EF4A36" w:rsidP="00B606D8">
            <w:pPr>
              <w:spacing w:line="360" w:lineRule="auto"/>
              <w:rPr>
                <w:rFonts w:cstheme="minorHAnsi"/>
                <w:sz w:val="24"/>
                <w:szCs w:val="24"/>
              </w:rPr>
            </w:pPr>
            <w:r w:rsidRPr="00EF4A36">
              <w:rPr>
                <w:rFonts w:cstheme="minorHAnsi"/>
                <w:sz w:val="24"/>
                <w:szCs w:val="24"/>
              </w:rPr>
              <w:t>70-79</w:t>
            </w:r>
          </w:p>
        </w:tc>
        <w:tc>
          <w:tcPr>
            <w:tcW w:w="1890" w:type="dxa"/>
          </w:tcPr>
          <w:p w14:paraId="4BF35C37" w14:textId="77777777" w:rsidR="00EF4A36" w:rsidRPr="00EF4A36" w:rsidRDefault="00EF4A36" w:rsidP="00B606D8">
            <w:pPr>
              <w:spacing w:line="360" w:lineRule="auto"/>
              <w:rPr>
                <w:rFonts w:cstheme="minorHAnsi"/>
                <w:sz w:val="24"/>
                <w:szCs w:val="24"/>
              </w:rPr>
            </w:pPr>
            <w:r w:rsidRPr="00EF4A36">
              <w:rPr>
                <w:rFonts w:cstheme="minorHAnsi"/>
                <w:sz w:val="24"/>
                <w:szCs w:val="24"/>
              </w:rPr>
              <w:t>Cervical</w:t>
            </w:r>
          </w:p>
        </w:tc>
        <w:tc>
          <w:tcPr>
            <w:tcW w:w="2903" w:type="dxa"/>
          </w:tcPr>
          <w:p w14:paraId="1D534B09" w14:textId="14B58BE1" w:rsidR="00EF4A36" w:rsidRPr="00EF4A36" w:rsidRDefault="00F63E35" w:rsidP="00B606D8">
            <w:pPr>
              <w:spacing w:line="360" w:lineRule="auto"/>
              <w:rPr>
                <w:rFonts w:cstheme="minorHAnsi"/>
                <w:sz w:val="24"/>
                <w:szCs w:val="24"/>
              </w:rPr>
            </w:pPr>
            <w:r>
              <w:rPr>
                <w:rFonts w:cstheme="minorHAnsi"/>
                <w:sz w:val="24"/>
                <w:szCs w:val="24"/>
              </w:rPr>
              <w:t>Incomplete</w:t>
            </w:r>
          </w:p>
        </w:tc>
        <w:tc>
          <w:tcPr>
            <w:tcW w:w="2571" w:type="dxa"/>
          </w:tcPr>
          <w:p w14:paraId="522592BB" w14:textId="6E17ACF6" w:rsidR="00EF4A36" w:rsidRPr="00EF4A36" w:rsidRDefault="00EF4A36" w:rsidP="00B606D8">
            <w:pPr>
              <w:spacing w:line="360" w:lineRule="auto"/>
              <w:rPr>
                <w:rFonts w:cstheme="minorHAnsi"/>
                <w:sz w:val="24"/>
                <w:szCs w:val="24"/>
              </w:rPr>
            </w:pPr>
            <w:r w:rsidRPr="00EF4A36">
              <w:rPr>
                <w:rFonts w:cstheme="minorHAnsi"/>
                <w:sz w:val="24"/>
                <w:szCs w:val="24"/>
              </w:rPr>
              <w:t>0-3 months</w:t>
            </w:r>
          </w:p>
        </w:tc>
      </w:tr>
      <w:tr w:rsidR="00EF4A36" w:rsidRPr="00FE1433" w14:paraId="2DD2E67E" w14:textId="77777777" w:rsidTr="003261F6">
        <w:trPr>
          <w:trHeight w:val="300"/>
        </w:trPr>
        <w:tc>
          <w:tcPr>
            <w:tcW w:w="1502" w:type="dxa"/>
          </w:tcPr>
          <w:p w14:paraId="34056700" w14:textId="77777777" w:rsidR="00EF4A36" w:rsidRPr="00EF4A36" w:rsidRDefault="00EF4A36" w:rsidP="00B606D8">
            <w:pPr>
              <w:spacing w:line="360" w:lineRule="auto"/>
              <w:rPr>
                <w:rFonts w:cstheme="minorHAnsi"/>
                <w:sz w:val="24"/>
                <w:szCs w:val="24"/>
              </w:rPr>
            </w:pPr>
            <w:r w:rsidRPr="00EF4A36">
              <w:rPr>
                <w:rFonts w:cstheme="minorHAnsi"/>
                <w:sz w:val="24"/>
                <w:szCs w:val="24"/>
              </w:rPr>
              <w:t>Male</w:t>
            </w:r>
          </w:p>
        </w:tc>
        <w:tc>
          <w:tcPr>
            <w:tcW w:w="1502" w:type="dxa"/>
          </w:tcPr>
          <w:p w14:paraId="4E4D370D" w14:textId="77777777" w:rsidR="00EF4A36" w:rsidRPr="00EF4A36" w:rsidRDefault="00EF4A36" w:rsidP="00B606D8">
            <w:pPr>
              <w:spacing w:line="360" w:lineRule="auto"/>
              <w:rPr>
                <w:rFonts w:cstheme="minorHAnsi"/>
                <w:sz w:val="24"/>
                <w:szCs w:val="24"/>
              </w:rPr>
            </w:pPr>
            <w:r w:rsidRPr="00EF4A36">
              <w:rPr>
                <w:rFonts w:cstheme="minorHAnsi"/>
                <w:sz w:val="24"/>
                <w:szCs w:val="24"/>
              </w:rPr>
              <w:t>60-69</w:t>
            </w:r>
          </w:p>
        </w:tc>
        <w:tc>
          <w:tcPr>
            <w:tcW w:w="1890" w:type="dxa"/>
          </w:tcPr>
          <w:p w14:paraId="0345D594" w14:textId="77777777" w:rsidR="00EF4A36" w:rsidRPr="00EF4A36" w:rsidRDefault="00EF4A36" w:rsidP="00B606D8">
            <w:pPr>
              <w:spacing w:line="360" w:lineRule="auto"/>
              <w:rPr>
                <w:rFonts w:cstheme="minorHAnsi"/>
                <w:sz w:val="24"/>
                <w:szCs w:val="24"/>
              </w:rPr>
            </w:pPr>
            <w:r w:rsidRPr="00EF4A36">
              <w:rPr>
                <w:rFonts w:cstheme="minorHAnsi"/>
                <w:sz w:val="24"/>
                <w:szCs w:val="24"/>
              </w:rPr>
              <w:t>Cervical</w:t>
            </w:r>
          </w:p>
        </w:tc>
        <w:tc>
          <w:tcPr>
            <w:tcW w:w="2903" w:type="dxa"/>
          </w:tcPr>
          <w:p w14:paraId="01FB4B98" w14:textId="6228F109" w:rsidR="00EF4A36" w:rsidRPr="00EF4A36" w:rsidRDefault="00F63E35" w:rsidP="00B606D8">
            <w:pPr>
              <w:spacing w:line="360" w:lineRule="auto"/>
              <w:rPr>
                <w:rFonts w:cstheme="minorHAnsi"/>
                <w:sz w:val="24"/>
                <w:szCs w:val="24"/>
              </w:rPr>
            </w:pPr>
            <w:r>
              <w:rPr>
                <w:rFonts w:cstheme="minorHAnsi"/>
                <w:sz w:val="24"/>
                <w:szCs w:val="24"/>
              </w:rPr>
              <w:t>Complete</w:t>
            </w:r>
          </w:p>
        </w:tc>
        <w:tc>
          <w:tcPr>
            <w:tcW w:w="2571" w:type="dxa"/>
          </w:tcPr>
          <w:p w14:paraId="291F38CD" w14:textId="1F7260E1" w:rsidR="00EF4A36" w:rsidRPr="00EF4A36" w:rsidRDefault="00EF4A36" w:rsidP="00B606D8">
            <w:pPr>
              <w:spacing w:line="360" w:lineRule="auto"/>
              <w:rPr>
                <w:rFonts w:cstheme="minorHAnsi"/>
                <w:sz w:val="24"/>
                <w:szCs w:val="24"/>
              </w:rPr>
            </w:pPr>
            <w:r w:rsidRPr="00EF4A36">
              <w:rPr>
                <w:rFonts w:cstheme="minorHAnsi"/>
                <w:sz w:val="24"/>
                <w:szCs w:val="24"/>
              </w:rPr>
              <w:t>4-6 months</w:t>
            </w:r>
          </w:p>
        </w:tc>
      </w:tr>
      <w:tr w:rsidR="00EF4A36" w:rsidRPr="00FE1433" w14:paraId="46949332" w14:textId="77777777" w:rsidTr="003261F6">
        <w:trPr>
          <w:trHeight w:val="300"/>
        </w:trPr>
        <w:tc>
          <w:tcPr>
            <w:tcW w:w="1502" w:type="dxa"/>
          </w:tcPr>
          <w:p w14:paraId="0EE14E56" w14:textId="77777777" w:rsidR="00EF4A36" w:rsidRPr="00EF4A36" w:rsidRDefault="00EF4A36" w:rsidP="00B606D8">
            <w:pPr>
              <w:spacing w:line="360" w:lineRule="auto"/>
              <w:rPr>
                <w:rFonts w:cstheme="minorHAnsi"/>
                <w:sz w:val="24"/>
                <w:szCs w:val="24"/>
              </w:rPr>
            </w:pPr>
            <w:r w:rsidRPr="00EF4A36">
              <w:rPr>
                <w:rFonts w:cstheme="minorHAnsi"/>
                <w:sz w:val="24"/>
                <w:szCs w:val="24"/>
              </w:rPr>
              <w:t>Female</w:t>
            </w:r>
          </w:p>
        </w:tc>
        <w:tc>
          <w:tcPr>
            <w:tcW w:w="1502" w:type="dxa"/>
          </w:tcPr>
          <w:p w14:paraId="7486F58E" w14:textId="77777777" w:rsidR="00EF4A36" w:rsidRPr="00EF4A36" w:rsidRDefault="00EF4A36" w:rsidP="00B606D8">
            <w:pPr>
              <w:spacing w:line="360" w:lineRule="auto"/>
              <w:rPr>
                <w:rFonts w:cstheme="minorHAnsi"/>
                <w:sz w:val="24"/>
                <w:szCs w:val="24"/>
              </w:rPr>
            </w:pPr>
            <w:r w:rsidRPr="00EF4A36">
              <w:rPr>
                <w:rFonts w:cstheme="minorHAnsi"/>
                <w:sz w:val="24"/>
                <w:szCs w:val="24"/>
              </w:rPr>
              <w:t>60-69</w:t>
            </w:r>
          </w:p>
        </w:tc>
        <w:tc>
          <w:tcPr>
            <w:tcW w:w="1890" w:type="dxa"/>
          </w:tcPr>
          <w:p w14:paraId="78875141" w14:textId="77777777" w:rsidR="00EF4A36" w:rsidRPr="00EF4A36" w:rsidRDefault="00EF4A36" w:rsidP="00B606D8">
            <w:pPr>
              <w:spacing w:line="360" w:lineRule="auto"/>
              <w:rPr>
                <w:rFonts w:cstheme="minorHAnsi"/>
                <w:sz w:val="24"/>
                <w:szCs w:val="24"/>
              </w:rPr>
            </w:pPr>
            <w:r w:rsidRPr="00EF4A36">
              <w:rPr>
                <w:rFonts w:cstheme="minorHAnsi"/>
                <w:sz w:val="24"/>
                <w:szCs w:val="24"/>
              </w:rPr>
              <w:t>Cervical</w:t>
            </w:r>
          </w:p>
        </w:tc>
        <w:tc>
          <w:tcPr>
            <w:tcW w:w="2903" w:type="dxa"/>
          </w:tcPr>
          <w:p w14:paraId="43134783" w14:textId="27442F41" w:rsidR="00EF4A36" w:rsidRPr="00EF4A36" w:rsidRDefault="00F63E35" w:rsidP="00B606D8">
            <w:pPr>
              <w:spacing w:line="360" w:lineRule="auto"/>
              <w:rPr>
                <w:rFonts w:cstheme="minorHAnsi"/>
                <w:sz w:val="24"/>
                <w:szCs w:val="24"/>
              </w:rPr>
            </w:pPr>
            <w:r>
              <w:rPr>
                <w:rFonts w:cstheme="minorHAnsi"/>
                <w:sz w:val="24"/>
                <w:szCs w:val="24"/>
              </w:rPr>
              <w:t>Incomplete</w:t>
            </w:r>
          </w:p>
        </w:tc>
        <w:tc>
          <w:tcPr>
            <w:tcW w:w="2571" w:type="dxa"/>
          </w:tcPr>
          <w:p w14:paraId="7A451070" w14:textId="208FAE02" w:rsidR="00EF4A36" w:rsidRPr="00EF4A36" w:rsidRDefault="00EF4A36" w:rsidP="6A4D718A">
            <w:pPr>
              <w:spacing w:line="360" w:lineRule="auto"/>
              <w:rPr>
                <w:sz w:val="24"/>
                <w:szCs w:val="24"/>
              </w:rPr>
            </w:pPr>
            <w:r w:rsidRPr="6A4D718A">
              <w:rPr>
                <w:sz w:val="24"/>
                <w:szCs w:val="24"/>
              </w:rPr>
              <w:t>&gt;6 months</w:t>
            </w:r>
          </w:p>
        </w:tc>
      </w:tr>
      <w:tr w:rsidR="00EF4A36" w:rsidRPr="00FE1433" w14:paraId="2C71EA90" w14:textId="77777777" w:rsidTr="003261F6">
        <w:trPr>
          <w:trHeight w:val="300"/>
        </w:trPr>
        <w:tc>
          <w:tcPr>
            <w:tcW w:w="1502" w:type="dxa"/>
          </w:tcPr>
          <w:p w14:paraId="4CDFBE67" w14:textId="77777777" w:rsidR="00EF4A36" w:rsidRPr="00EF4A36" w:rsidRDefault="00EF4A36" w:rsidP="00B606D8">
            <w:pPr>
              <w:spacing w:line="360" w:lineRule="auto"/>
              <w:rPr>
                <w:rFonts w:cstheme="minorHAnsi"/>
                <w:sz w:val="24"/>
                <w:szCs w:val="24"/>
              </w:rPr>
            </w:pPr>
            <w:r w:rsidRPr="00EF4A36">
              <w:rPr>
                <w:rFonts w:cstheme="minorHAnsi"/>
                <w:sz w:val="24"/>
                <w:szCs w:val="24"/>
              </w:rPr>
              <w:t>Male</w:t>
            </w:r>
          </w:p>
        </w:tc>
        <w:tc>
          <w:tcPr>
            <w:tcW w:w="1502" w:type="dxa"/>
          </w:tcPr>
          <w:p w14:paraId="3E985C12" w14:textId="77777777" w:rsidR="00EF4A36" w:rsidRPr="00EF4A36" w:rsidRDefault="00EF4A36" w:rsidP="00B606D8">
            <w:pPr>
              <w:spacing w:line="360" w:lineRule="auto"/>
              <w:rPr>
                <w:rFonts w:cstheme="minorHAnsi"/>
                <w:sz w:val="24"/>
                <w:szCs w:val="24"/>
              </w:rPr>
            </w:pPr>
            <w:r w:rsidRPr="00EF4A36">
              <w:rPr>
                <w:rFonts w:cstheme="minorHAnsi"/>
                <w:sz w:val="24"/>
                <w:szCs w:val="24"/>
              </w:rPr>
              <w:t>50-59</w:t>
            </w:r>
          </w:p>
        </w:tc>
        <w:tc>
          <w:tcPr>
            <w:tcW w:w="1890" w:type="dxa"/>
          </w:tcPr>
          <w:p w14:paraId="7610F288" w14:textId="77777777" w:rsidR="00EF4A36" w:rsidRPr="00EF4A36" w:rsidRDefault="00EF4A36" w:rsidP="00B606D8">
            <w:pPr>
              <w:spacing w:line="360" w:lineRule="auto"/>
              <w:rPr>
                <w:rFonts w:cstheme="minorHAnsi"/>
                <w:sz w:val="24"/>
                <w:szCs w:val="24"/>
              </w:rPr>
            </w:pPr>
            <w:r w:rsidRPr="00EF4A36">
              <w:rPr>
                <w:rFonts w:cstheme="minorHAnsi"/>
                <w:sz w:val="24"/>
                <w:szCs w:val="24"/>
              </w:rPr>
              <w:t>Thoracic</w:t>
            </w:r>
          </w:p>
        </w:tc>
        <w:tc>
          <w:tcPr>
            <w:tcW w:w="2903" w:type="dxa"/>
          </w:tcPr>
          <w:p w14:paraId="28B684BE" w14:textId="48797014" w:rsidR="00EF4A36" w:rsidRPr="00EF4A36" w:rsidRDefault="00F63E35" w:rsidP="00B606D8">
            <w:pPr>
              <w:spacing w:line="360" w:lineRule="auto"/>
              <w:rPr>
                <w:rFonts w:cstheme="minorHAnsi"/>
                <w:sz w:val="24"/>
                <w:szCs w:val="24"/>
              </w:rPr>
            </w:pPr>
            <w:r>
              <w:rPr>
                <w:rFonts w:cstheme="minorHAnsi"/>
                <w:sz w:val="24"/>
                <w:szCs w:val="24"/>
              </w:rPr>
              <w:t>Incomplete</w:t>
            </w:r>
          </w:p>
        </w:tc>
        <w:tc>
          <w:tcPr>
            <w:tcW w:w="2571" w:type="dxa"/>
          </w:tcPr>
          <w:p w14:paraId="03353D00" w14:textId="55AB53B1" w:rsidR="00EF4A36" w:rsidRPr="00EF4A36" w:rsidRDefault="00EF4A36" w:rsidP="00B606D8">
            <w:pPr>
              <w:spacing w:line="360" w:lineRule="auto"/>
              <w:rPr>
                <w:rFonts w:cstheme="minorHAnsi"/>
                <w:sz w:val="24"/>
                <w:szCs w:val="24"/>
              </w:rPr>
            </w:pPr>
            <w:r w:rsidRPr="00EF4A36">
              <w:rPr>
                <w:rFonts w:cstheme="minorHAnsi"/>
                <w:sz w:val="24"/>
                <w:szCs w:val="24"/>
              </w:rPr>
              <w:t>&gt;6 months</w:t>
            </w:r>
          </w:p>
        </w:tc>
      </w:tr>
      <w:tr w:rsidR="00EF4A36" w:rsidRPr="00FE1433" w14:paraId="1537FA9D" w14:textId="77777777" w:rsidTr="003261F6">
        <w:trPr>
          <w:trHeight w:val="300"/>
        </w:trPr>
        <w:tc>
          <w:tcPr>
            <w:tcW w:w="1502" w:type="dxa"/>
          </w:tcPr>
          <w:p w14:paraId="29406DAF" w14:textId="77777777" w:rsidR="00EF4A36" w:rsidRPr="00EF4A36" w:rsidRDefault="00EF4A36" w:rsidP="00B606D8">
            <w:pPr>
              <w:spacing w:line="360" w:lineRule="auto"/>
              <w:rPr>
                <w:rFonts w:cstheme="minorHAnsi"/>
                <w:sz w:val="24"/>
                <w:szCs w:val="24"/>
              </w:rPr>
            </w:pPr>
            <w:r w:rsidRPr="00EF4A36">
              <w:rPr>
                <w:rFonts w:cstheme="minorHAnsi"/>
                <w:sz w:val="24"/>
                <w:szCs w:val="24"/>
              </w:rPr>
              <w:t>Male</w:t>
            </w:r>
          </w:p>
        </w:tc>
        <w:tc>
          <w:tcPr>
            <w:tcW w:w="1502" w:type="dxa"/>
          </w:tcPr>
          <w:p w14:paraId="27BC951D" w14:textId="77777777" w:rsidR="00EF4A36" w:rsidRPr="00EF4A36" w:rsidRDefault="00EF4A36" w:rsidP="00B606D8">
            <w:pPr>
              <w:spacing w:line="360" w:lineRule="auto"/>
              <w:rPr>
                <w:rFonts w:cstheme="minorHAnsi"/>
                <w:sz w:val="24"/>
                <w:szCs w:val="24"/>
              </w:rPr>
            </w:pPr>
            <w:r w:rsidRPr="00EF4A36">
              <w:rPr>
                <w:rFonts w:cstheme="minorHAnsi"/>
                <w:sz w:val="24"/>
                <w:szCs w:val="24"/>
              </w:rPr>
              <w:t>50-59</w:t>
            </w:r>
          </w:p>
        </w:tc>
        <w:tc>
          <w:tcPr>
            <w:tcW w:w="1890" w:type="dxa"/>
          </w:tcPr>
          <w:p w14:paraId="08B13867" w14:textId="77777777" w:rsidR="00EF4A36" w:rsidRPr="00EF4A36" w:rsidRDefault="00EF4A36" w:rsidP="00B606D8">
            <w:pPr>
              <w:spacing w:line="360" w:lineRule="auto"/>
              <w:rPr>
                <w:rFonts w:cstheme="minorHAnsi"/>
                <w:sz w:val="24"/>
                <w:szCs w:val="24"/>
              </w:rPr>
            </w:pPr>
            <w:r w:rsidRPr="00EF4A36">
              <w:rPr>
                <w:rFonts w:cstheme="minorHAnsi"/>
                <w:sz w:val="24"/>
                <w:szCs w:val="24"/>
              </w:rPr>
              <w:t>Cervical</w:t>
            </w:r>
          </w:p>
        </w:tc>
        <w:tc>
          <w:tcPr>
            <w:tcW w:w="2903" w:type="dxa"/>
          </w:tcPr>
          <w:p w14:paraId="4DF8FFA3" w14:textId="33F3E74B" w:rsidR="00EF4A36" w:rsidRPr="00EF4A36" w:rsidRDefault="00EF4A36" w:rsidP="00B606D8">
            <w:pPr>
              <w:spacing w:line="360" w:lineRule="auto"/>
              <w:rPr>
                <w:rFonts w:cstheme="minorHAnsi"/>
                <w:sz w:val="24"/>
                <w:szCs w:val="24"/>
              </w:rPr>
            </w:pPr>
            <w:r>
              <w:rPr>
                <w:rFonts w:cstheme="minorHAnsi"/>
                <w:sz w:val="24"/>
                <w:szCs w:val="24"/>
              </w:rPr>
              <w:t>Incomplete</w:t>
            </w:r>
          </w:p>
        </w:tc>
        <w:tc>
          <w:tcPr>
            <w:tcW w:w="2571" w:type="dxa"/>
          </w:tcPr>
          <w:p w14:paraId="11CD8A1B" w14:textId="7D0F45E3" w:rsidR="00EF4A36" w:rsidRPr="00EF4A36" w:rsidRDefault="00EF4A36" w:rsidP="00B606D8">
            <w:pPr>
              <w:spacing w:line="360" w:lineRule="auto"/>
              <w:rPr>
                <w:rFonts w:cstheme="minorHAnsi"/>
                <w:sz w:val="24"/>
                <w:szCs w:val="24"/>
              </w:rPr>
            </w:pPr>
            <w:r w:rsidRPr="00EF4A36">
              <w:rPr>
                <w:rFonts w:cstheme="minorHAnsi"/>
                <w:sz w:val="24"/>
                <w:szCs w:val="24"/>
              </w:rPr>
              <w:t>4-6 months</w:t>
            </w:r>
          </w:p>
        </w:tc>
      </w:tr>
      <w:tr w:rsidR="00EF4A36" w:rsidRPr="00FE1433" w14:paraId="4B2B77F7" w14:textId="77777777" w:rsidTr="003261F6">
        <w:trPr>
          <w:trHeight w:val="300"/>
        </w:trPr>
        <w:tc>
          <w:tcPr>
            <w:tcW w:w="1502" w:type="dxa"/>
          </w:tcPr>
          <w:p w14:paraId="1F96137B" w14:textId="77777777" w:rsidR="00EF4A36" w:rsidRPr="00EF4A36" w:rsidRDefault="00EF4A36" w:rsidP="00B606D8">
            <w:pPr>
              <w:spacing w:line="360" w:lineRule="auto"/>
              <w:rPr>
                <w:rFonts w:cstheme="minorHAnsi"/>
                <w:sz w:val="24"/>
                <w:szCs w:val="24"/>
              </w:rPr>
            </w:pPr>
            <w:r w:rsidRPr="00EF4A36">
              <w:rPr>
                <w:rFonts w:cstheme="minorHAnsi"/>
                <w:sz w:val="24"/>
                <w:szCs w:val="24"/>
              </w:rPr>
              <w:t>Male</w:t>
            </w:r>
          </w:p>
        </w:tc>
        <w:tc>
          <w:tcPr>
            <w:tcW w:w="1502" w:type="dxa"/>
          </w:tcPr>
          <w:p w14:paraId="5B76233C" w14:textId="77777777" w:rsidR="00EF4A36" w:rsidRPr="00EF4A36" w:rsidRDefault="00EF4A36" w:rsidP="00B606D8">
            <w:pPr>
              <w:spacing w:line="360" w:lineRule="auto"/>
              <w:rPr>
                <w:rFonts w:cstheme="minorHAnsi"/>
                <w:sz w:val="24"/>
                <w:szCs w:val="24"/>
              </w:rPr>
            </w:pPr>
            <w:r w:rsidRPr="00EF4A36">
              <w:rPr>
                <w:rFonts w:cstheme="minorHAnsi"/>
                <w:sz w:val="24"/>
                <w:szCs w:val="24"/>
              </w:rPr>
              <w:t>70-79</w:t>
            </w:r>
          </w:p>
        </w:tc>
        <w:tc>
          <w:tcPr>
            <w:tcW w:w="1890" w:type="dxa"/>
          </w:tcPr>
          <w:p w14:paraId="5E328E8F" w14:textId="77777777" w:rsidR="00EF4A36" w:rsidRPr="00EF4A36" w:rsidRDefault="00EF4A36" w:rsidP="00B606D8">
            <w:pPr>
              <w:spacing w:line="360" w:lineRule="auto"/>
              <w:rPr>
                <w:rFonts w:cstheme="minorHAnsi"/>
                <w:sz w:val="24"/>
                <w:szCs w:val="24"/>
              </w:rPr>
            </w:pPr>
            <w:r w:rsidRPr="00EF4A36">
              <w:rPr>
                <w:rFonts w:cstheme="minorHAnsi"/>
                <w:sz w:val="24"/>
                <w:szCs w:val="24"/>
              </w:rPr>
              <w:t>Cervical</w:t>
            </w:r>
          </w:p>
        </w:tc>
        <w:tc>
          <w:tcPr>
            <w:tcW w:w="2903" w:type="dxa"/>
          </w:tcPr>
          <w:p w14:paraId="50201327" w14:textId="4D11C675" w:rsidR="00EF4A36" w:rsidRPr="00EF4A36" w:rsidRDefault="00EF4A36" w:rsidP="00B606D8">
            <w:pPr>
              <w:spacing w:line="360" w:lineRule="auto"/>
              <w:rPr>
                <w:rFonts w:cstheme="minorHAnsi"/>
                <w:sz w:val="24"/>
                <w:szCs w:val="24"/>
              </w:rPr>
            </w:pPr>
            <w:r>
              <w:rPr>
                <w:rFonts w:cstheme="minorHAnsi"/>
                <w:sz w:val="24"/>
                <w:szCs w:val="24"/>
              </w:rPr>
              <w:t>Incomplete</w:t>
            </w:r>
          </w:p>
        </w:tc>
        <w:tc>
          <w:tcPr>
            <w:tcW w:w="2571" w:type="dxa"/>
          </w:tcPr>
          <w:p w14:paraId="5493F504" w14:textId="6473F8E3" w:rsidR="00EF4A36" w:rsidRPr="00EF4A36" w:rsidRDefault="00EF4A36" w:rsidP="00B606D8">
            <w:pPr>
              <w:spacing w:line="360" w:lineRule="auto"/>
              <w:rPr>
                <w:rFonts w:cstheme="minorHAnsi"/>
                <w:sz w:val="24"/>
                <w:szCs w:val="24"/>
              </w:rPr>
            </w:pPr>
            <w:r w:rsidRPr="00EF4A36">
              <w:rPr>
                <w:rFonts w:cstheme="minorHAnsi"/>
                <w:sz w:val="24"/>
                <w:szCs w:val="24"/>
              </w:rPr>
              <w:t>4-6 months</w:t>
            </w:r>
          </w:p>
        </w:tc>
      </w:tr>
      <w:tr w:rsidR="00EF4A36" w:rsidRPr="00FE1433" w14:paraId="4F8A80DA" w14:textId="77777777" w:rsidTr="003261F6">
        <w:trPr>
          <w:trHeight w:val="300"/>
        </w:trPr>
        <w:tc>
          <w:tcPr>
            <w:tcW w:w="1502" w:type="dxa"/>
          </w:tcPr>
          <w:p w14:paraId="5DA60C94" w14:textId="77777777" w:rsidR="00EF4A36" w:rsidRPr="00EF4A36" w:rsidRDefault="00EF4A36" w:rsidP="00B606D8">
            <w:pPr>
              <w:spacing w:line="360" w:lineRule="auto"/>
              <w:rPr>
                <w:rFonts w:cstheme="minorHAnsi"/>
                <w:sz w:val="24"/>
                <w:szCs w:val="24"/>
              </w:rPr>
            </w:pPr>
            <w:r w:rsidRPr="00EF4A36">
              <w:rPr>
                <w:rFonts w:cstheme="minorHAnsi"/>
                <w:sz w:val="24"/>
                <w:szCs w:val="24"/>
              </w:rPr>
              <w:t>Female</w:t>
            </w:r>
          </w:p>
        </w:tc>
        <w:tc>
          <w:tcPr>
            <w:tcW w:w="1502" w:type="dxa"/>
          </w:tcPr>
          <w:p w14:paraId="463D7F67" w14:textId="77777777" w:rsidR="00EF4A36" w:rsidRPr="00EF4A36" w:rsidRDefault="00EF4A36" w:rsidP="00B606D8">
            <w:pPr>
              <w:spacing w:line="360" w:lineRule="auto"/>
              <w:rPr>
                <w:rFonts w:cstheme="minorHAnsi"/>
                <w:sz w:val="24"/>
                <w:szCs w:val="24"/>
              </w:rPr>
            </w:pPr>
            <w:r w:rsidRPr="00EF4A36">
              <w:rPr>
                <w:rFonts w:cstheme="minorHAnsi"/>
                <w:sz w:val="24"/>
                <w:szCs w:val="24"/>
              </w:rPr>
              <w:t>80-89</w:t>
            </w:r>
          </w:p>
        </w:tc>
        <w:tc>
          <w:tcPr>
            <w:tcW w:w="1890" w:type="dxa"/>
          </w:tcPr>
          <w:p w14:paraId="404D7300" w14:textId="77777777" w:rsidR="00EF4A36" w:rsidRPr="00EF4A36" w:rsidRDefault="00EF4A36" w:rsidP="00B606D8">
            <w:pPr>
              <w:spacing w:line="360" w:lineRule="auto"/>
              <w:rPr>
                <w:rFonts w:cstheme="minorHAnsi"/>
                <w:sz w:val="24"/>
                <w:szCs w:val="24"/>
              </w:rPr>
            </w:pPr>
            <w:r w:rsidRPr="00EF4A36">
              <w:rPr>
                <w:rFonts w:cstheme="minorHAnsi"/>
                <w:sz w:val="24"/>
                <w:szCs w:val="24"/>
              </w:rPr>
              <w:t>Thoracic</w:t>
            </w:r>
          </w:p>
        </w:tc>
        <w:tc>
          <w:tcPr>
            <w:tcW w:w="2903" w:type="dxa"/>
          </w:tcPr>
          <w:p w14:paraId="79DBC605" w14:textId="0B10C7AA" w:rsidR="00EF4A36" w:rsidRPr="00EF4A36" w:rsidRDefault="00EF4A36" w:rsidP="00B606D8">
            <w:pPr>
              <w:spacing w:line="360" w:lineRule="auto"/>
              <w:rPr>
                <w:rFonts w:cstheme="minorHAnsi"/>
                <w:sz w:val="24"/>
                <w:szCs w:val="24"/>
              </w:rPr>
            </w:pPr>
            <w:r>
              <w:rPr>
                <w:rFonts w:cstheme="minorHAnsi"/>
                <w:sz w:val="24"/>
                <w:szCs w:val="24"/>
              </w:rPr>
              <w:t>Complete</w:t>
            </w:r>
          </w:p>
        </w:tc>
        <w:tc>
          <w:tcPr>
            <w:tcW w:w="2571" w:type="dxa"/>
          </w:tcPr>
          <w:p w14:paraId="7641A602" w14:textId="798B8E37" w:rsidR="00EF4A36" w:rsidRPr="00EF4A36" w:rsidRDefault="00EF4A36" w:rsidP="00B606D8">
            <w:pPr>
              <w:spacing w:line="360" w:lineRule="auto"/>
              <w:rPr>
                <w:rFonts w:cstheme="minorHAnsi"/>
                <w:sz w:val="24"/>
                <w:szCs w:val="24"/>
              </w:rPr>
            </w:pPr>
            <w:r w:rsidRPr="00EF4A36">
              <w:rPr>
                <w:rFonts w:cstheme="minorHAnsi"/>
                <w:sz w:val="24"/>
                <w:szCs w:val="24"/>
              </w:rPr>
              <w:t>&gt;6 months</w:t>
            </w:r>
          </w:p>
        </w:tc>
      </w:tr>
      <w:tr w:rsidR="00EF4A36" w:rsidRPr="00FE1433" w14:paraId="37804A3C" w14:textId="77777777" w:rsidTr="003261F6">
        <w:trPr>
          <w:trHeight w:val="300"/>
        </w:trPr>
        <w:tc>
          <w:tcPr>
            <w:tcW w:w="1502" w:type="dxa"/>
          </w:tcPr>
          <w:p w14:paraId="58569956" w14:textId="77777777" w:rsidR="00EF4A36" w:rsidRPr="00FE1433" w:rsidRDefault="00EF4A36" w:rsidP="00B606D8">
            <w:pPr>
              <w:spacing w:line="360" w:lineRule="auto"/>
              <w:rPr>
                <w:rFonts w:cstheme="minorHAnsi"/>
                <w:sz w:val="24"/>
                <w:szCs w:val="24"/>
              </w:rPr>
            </w:pPr>
          </w:p>
        </w:tc>
        <w:tc>
          <w:tcPr>
            <w:tcW w:w="1502" w:type="dxa"/>
          </w:tcPr>
          <w:p w14:paraId="0D456857" w14:textId="77777777" w:rsidR="00EF4A36" w:rsidRPr="00FE1433" w:rsidRDefault="00EF4A36" w:rsidP="00B606D8">
            <w:pPr>
              <w:spacing w:line="360" w:lineRule="auto"/>
              <w:rPr>
                <w:rFonts w:cstheme="minorHAnsi"/>
                <w:sz w:val="24"/>
                <w:szCs w:val="24"/>
              </w:rPr>
            </w:pPr>
          </w:p>
        </w:tc>
        <w:tc>
          <w:tcPr>
            <w:tcW w:w="1890" w:type="dxa"/>
          </w:tcPr>
          <w:p w14:paraId="3AC07AE4" w14:textId="77777777" w:rsidR="00EF4A36" w:rsidRPr="00FE1433" w:rsidRDefault="00EF4A36" w:rsidP="00B606D8">
            <w:pPr>
              <w:spacing w:line="360" w:lineRule="auto"/>
              <w:rPr>
                <w:rFonts w:cstheme="minorHAnsi"/>
                <w:sz w:val="24"/>
                <w:szCs w:val="24"/>
              </w:rPr>
            </w:pPr>
          </w:p>
        </w:tc>
        <w:tc>
          <w:tcPr>
            <w:tcW w:w="2903" w:type="dxa"/>
          </w:tcPr>
          <w:p w14:paraId="1F2F6B42" w14:textId="77777777" w:rsidR="00EF4A36" w:rsidRPr="00FE1433" w:rsidRDefault="00EF4A36" w:rsidP="00B606D8">
            <w:pPr>
              <w:spacing w:line="360" w:lineRule="auto"/>
              <w:rPr>
                <w:rFonts w:cstheme="minorHAnsi"/>
                <w:sz w:val="24"/>
                <w:szCs w:val="24"/>
              </w:rPr>
            </w:pPr>
          </w:p>
        </w:tc>
        <w:tc>
          <w:tcPr>
            <w:tcW w:w="2571" w:type="dxa"/>
          </w:tcPr>
          <w:p w14:paraId="053759E5" w14:textId="7F489956" w:rsidR="00EF4A36" w:rsidRPr="00FE1433" w:rsidRDefault="00EF4A36" w:rsidP="00B606D8">
            <w:pPr>
              <w:spacing w:line="360" w:lineRule="auto"/>
              <w:rPr>
                <w:rFonts w:cstheme="minorHAnsi"/>
                <w:sz w:val="24"/>
                <w:szCs w:val="24"/>
              </w:rPr>
            </w:pPr>
          </w:p>
        </w:tc>
      </w:tr>
    </w:tbl>
    <w:p w14:paraId="03B4365B" w14:textId="77777777" w:rsidR="00D47B70" w:rsidRPr="00EF4A36" w:rsidRDefault="00D47B70" w:rsidP="00B606D8">
      <w:pPr>
        <w:pStyle w:val="Subtitle"/>
        <w:spacing w:line="360" w:lineRule="auto"/>
        <w:rPr>
          <w:rFonts w:cstheme="minorHAnsi"/>
          <w:b/>
          <w:bCs/>
          <w:color w:val="000000" w:themeColor="text1"/>
          <w:sz w:val="24"/>
          <w:szCs w:val="24"/>
        </w:rPr>
      </w:pPr>
      <w:r w:rsidRPr="00EF4A36">
        <w:rPr>
          <w:rFonts w:cstheme="minorHAnsi"/>
          <w:b/>
          <w:bCs/>
          <w:color w:val="000000" w:themeColor="text1"/>
          <w:sz w:val="24"/>
          <w:szCs w:val="24"/>
        </w:rPr>
        <w:t>Data collection</w:t>
      </w:r>
    </w:p>
    <w:p w14:paraId="3395F86F" w14:textId="3F98CEB4" w:rsidR="00D47B70" w:rsidRPr="00EF4A36" w:rsidRDefault="001E47D7" w:rsidP="00B606D8">
      <w:pPr>
        <w:spacing w:line="360" w:lineRule="auto"/>
        <w:rPr>
          <w:rFonts w:cstheme="minorHAnsi"/>
          <w:color w:val="000000" w:themeColor="text1"/>
          <w:sz w:val="24"/>
          <w:szCs w:val="24"/>
        </w:rPr>
      </w:pPr>
      <w:r w:rsidRPr="00EF4A36">
        <w:rPr>
          <w:rFonts w:cstheme="minorHAnsi"/>
          <w:color w:val="000000" w:themeColor="text1"/>
          <w:sz w:val="24"/>
          <w:szCs w:val="24"/>
        </w:rPr>
        <w:t>S</w:t>
      </w:r>
      <w:r w:rsidR="00D47B70" w:rsidRPr="00EF4A36">
        <w:rPr>
          <w:rFonts w:cstheme="minorHAnsi"/>
          <w:color w:val="000000" w:themeColor="text1"/>
          <w:sz w:val="24"/>
          <w:szCs w:val="24"/>
        </w:rPr>
        <w:t>emi-structured interviews</w:t>
      </w:r>
      <w:r w:rsidR="00366DED">
        <w:rPr>
          <w:rFonts w:cstheme="minorHAnsi"/>
          <w:color w:val="000000" w:themeColor="text1"/>
          <w:sz w:val="24"/>
          <w:szCs w:val="24"/>
        </w:rPr>
        <w:t xml:space="preserve"> </w:t>
      </w:r>
      <w:r w:rsidR="00003D44">
        <w:rPr>
          <w:rFonts w:cstheme="minorHAnsi"/>
          <w:color w:val="000000" w:themeColor="text1"/>
          <w:sz w:val="24"/>
          <w:szCs w:val="24"/>
        </w:rPr>
        <w:t>ranged from 30 minutes to 54 minute</w:t>
      </w:r>
      <w:r w:rsidR="00512D43">
        <w:rPr>
          <w:rFonts w:cstheme="minorHAnsi"/>
          <w:color w:val="000000" w:themeColor="text1"/>
          <w:sz w:val="24"/>
          <w:szCs w:val="24"/>
        </w:rPr>
        <w:t>s</w:t>
      </w:r>
      <w:r w:rsidR="00D47B70" w:rsidRPr="00EF4A36">
        <w:rPr>
          <w:rFonts w:cstheme="minorHAnsi"/>
          <w:color w:val="000000" w:themeColor="text1"/>
          <w:sz w:val="24"/>
          <w:szCs w:val="24"/>
        </w:rPr>
        <w:t xml:space="preserve">, with an average time of 41 minutes. </w:t>
      </w:r>
    </w:p>
    <w:p w14:paraId="617414B4" w14:textId="54BC6608" w:rsidR="00251EFE" w:rsidRDefault="00D47B70" w:rsidP="6A4D718A">
      <w:pPr>
        <w:spacing w:line="360" w:lineRule="auto"/>
        <w:rPr>
          <w:color w:val="000000" w:themeColor="text1"/>
          <w:sz w:val="24"/>
          <w:szCs w:val="24"/>
        </w:rPr>
      </w:pPr>
      <w:r w:rsidRPr="6A4D718A">
        <w:rPr>
          <w:color w:val="000000" w:themeColor="text1"/>
          <w:sz w:val="24"/>
          <w:szCs w:val="24"/>
        </w:rPr>
        <w:t xml:space="preserve">Interviews were audio recorded on an NHS encrypted laptop and approved recording applications. The interviews were then transcribed and analysed by the </w:t>
      </w:r>
      <w:r w:rsidR="00E554F5" w:rsidRPr="6A4D718A">
        <w:rPr>
          <w:color w:val="000000" w:themeColor="text1"/>
          <w:sz w:val="24"/>
          <w:szCs w:val="24"/>
        </w:rPr>
        <w:t>researcher</w:t>
      </w:r>
      <w:r w:rsidRPr="6A4D718A">
        <w:rPr>
          <w:color w:val="000000" w:themeColor="text1"/>
          <w:sz w:val="24"/>
          <w:szCs w:val="24"/>
        </w:rPr>
        <w:t xml:space="preserve">. During this process, an initial interview with one participant was lost due to recording errors. To rectify this, the participant was informed and consented to a </w:t>
      </w:r>
      <w:r w:rsidR="001E47D7" w:rsidRPr="6A4D718A">
        <w:rPr>
          <w:color w:val="000000" w:themeColor="text1"/>
          <w:sz w:val="24"/>
          <w:szCs w:val="24"/>
        </w:rPr>
        <w:t xml:space="preserve">second </w:t>
      </w:r>
      <w:r w:rsidRPr="6A4D718A">
        <w:rPr>
          <w:color w:val="000000" w:themeColor="text1"/>
          <w:sz w:val="24"/>
          <w:szCs w:val="24"/>
        </w:rPr>
        <w:t>interview. Data from two further participants was impacted by low quality audio; the data that remained has been included within the analysis.</w:t>
      </w:r>
      <w:r w:rsidR="001E47D7" w:rsidRPr="6A4D718A">
        <w:rPr>
          <w:color w:val="000000" w:themeColor="text1"/>
          <w:sz w:val="24"/>
          <w:szCs w:val="24"/>
        </w:rPr>
        <w:t xml:space="preserve"> </w:t>
      </w:r>
      <w:r w:rsidR="00251EFE" w:rsidRPr="6A4D718A">
        <w:rPr>
          <w:color w:val="000000" w:themeColor="text1"/>
          <w:sz w:val="24"/>
          <w:szCs w:val="24"/>
        </w:rPr>
        <w:t>Following the interview, participants were provided with a debri</w:t>
      </w:r>
      <w:r w:rsidR="001B6509">
        <w:rPr>
          <w:color w:val="000000" w:themeColor="text1"/>
          <w:sz w:val="24"/>
          <w:szCs w:val="24"/>
        </w:rPr>
        <w:t>ef sheet</w:t>
      </w:r>
      <w:r w:rsidR="00ED2900">
        <w:rPr>
          <w:color w:val="000000" w:themeColor="text1"/>
          <w:sz w:val="24"/>
          <w:szCs w:val="24"/>
        </w:rPr>
        <w:t xml:space="preserve"> (Appendix 12</w:t>
      </w:r>
      <w:r w:rsidR="00251EFE" w:rsidRPr="6A4D718A">
        <w:rPr>
          <w:color w:val="000000" w:themeColor="text1"/>
          <w:sz w:val="24"/>
          <w:szCs w:val="24"/>
        </w:rPr>
        <w:t>).</w:t>
      </w:r>
      <w:r w:rsidR="00747B76" w:rsidRPr="6A4D718A">
        <w:rPr>
          <w:color w:val="000000" w:themeColor="text1"/>
          <w:sz w:val="24"/>
          <w:szCs w:val="24"/>
        </w:rPr>
        <w:t xml:space="preserve"> Participants were given the opportunity to withdraw data for a month following their interview</w:t>
      </w:r>
      <w:r w:rsidR="00E24F42" w:rsidRPr="6A4D718A">
        <w:rPr>
          <w:color w:val="000000" w:themeColor="text1"/>
          <w:sz w:val="24"/>
          <w:szCs w:val="24"/>
        </w:rPr>
        <w:t xml:space="preserve"> by informing any researcher; no participant chose to do this.</w:t>
      </w:r>
    </w:p>
    <w:p w14:paraId="119F33C2" w14:textId="77777777" w:rsidR="00D47B70" w:rsidRPr="00EF4A36" w:rsidRDefault="00D47B70" w:rsidP="00B606D8">
      <w:pPr>
        <w:pStyle w:val="Subtitle"/>
        <w:spacing w:line="360" w:lineRule="auto"/>
        <w:rPr>
          <w:rFonts w:cstheme="minorHAnsi"/>
          <w:b/>
          <w:bCs/>
          <w:color w:val="000000" w:themeColor="text1"/>
          <w:sz w:val="24"/>
          <w:szCs w:val="24"/>
        </w:rPr>
      </w:pPr>
      <w:r w:rsidRPr="00EF4A36">
        <w:rPr>
          <w:rFonts w:cstheme="minorHAnsi"/>
          <w:b/>
          <w:bCs/>
          <w:color w:val="000000" w:themeColor="text1"/>
          <w:sz w:val="24"/>
          <w:szCs w:val="24"/>
        </w:rPr>
        <w:t>Analysis</w:t>
      </w:r>
    </w:p>
    <w:p w14:paraId="239154D2" w14:textId="7A02AC4B" w:rsidR="00D47B70" w:rsidRPr="00EF4A36" w:rsidRDefault="00D47B70" w:rsidP="00B606D8">
      <w:pPr>
        <w:spacing w:line="360" w:lineRule="auto"/>
        <w:rPr>
          <w:rFonts w:cstheme="minorHAnsi"/>
          <w:color w:val="000000" w:themeColor="text1"/>
          <w:sz w:val="24"/>
          <w:szCs w:val="24"/>
        </w:rPr>
      </w:pPr>
      <w:r w:rsidRPr="00EF4A36">
        <w:rPr>
          <w:rFonts w:cstheme="minorHAnsi"/>
          <w:color w:val="000000" w:themeColor="text1"/>
          <w:sz w:val="24"/>
          <w:szCs w:val="24"/>
        </w:rPr>
        <w:t>Reflexive Thematic Analysis (RTA) was used to interpret the data collected (Braun &amp; Clarke, 2022). This approach was chosen for its flexibility in acknowledging themes from previous simil</w:t>
      </w:r>
      <w:r w:rsidR="0063586A">
        <w:rPr>
          <w:rFonts w:cstheme="minorHAnsi"/>
          <w:color w:val="000000" w:themeColor="text1"/>
          <w:sz w:val="24"/>
          <w:szCs w:val="24"/>
        </w:rPr>
        <w:t>ar research (Cogley et al., 2021</w:t>
      </w:r>
      <w:r w:rsidRPr="00EF4A36">
        <w:rPr>
          <w:rFonts w:cstheme="minorHAnsi"/>
          <w:color w:val="000000" w:themeColor="text1"/>
          <w:sz w:val="24"/>
          <w:szCs w:val="24"/>
        </w:rPr>
        <w:t>; Geard et al., 2020) within analysis. This inductive approach also allowed space for considering latent as well as descriptive meanings within the dataset, which fit</w:t>
      </w:r>
      <w:r w:rsidR="00911333">
        <w:rPr>
          <w:rFonts w:cstheme="minorHAnsi"/>
          <w:color w:val="000000" w:themeColor="text1"/>
          <w:sz w:val="24"/>
          <w:szCs w:val="24"/>
        </w:rPr>
        <w:t>ted</w:t>
      </w:r>
      <w:r w:rsidRPr="00EF4A36">
        <w:rPr>
          <w:rFonts w:cstheme="minorHAnsi"/>
          <w:color w:val="000000" w:themeColor="text1"/>
          <w:sz w:val="24"/>
          <w:szCs w:val="24"/>
        </w:rPr>
        <w:t xml:space="preserve"> the research question of gathering patients’ perceptions of their experiences. </w:t>
      </w:r>
    </w:p>
    <w:p w14:paraId="196FD0BC" w14:textId="7B8E78DD" w:rsidR="00D47B70" w:rsidRPr="00EF4A36" w:rsidRDefault="00D47B70" w:rsidP="00B606D8">
      <w:pPr>
        <w:spacing w:line="360" w:lineRule="auto"/>
        <w:rPr>
          <w:rFonts w:cstheme="minorHAnsi"/>
          <w:color w:val="000000" w:themeColor="text1"/>
          <w:sz w:val="24"/>
          <w:szCs w:val="24"/>
        </w:rPr>
      </w:pPr>
      <w:r w:rsidRPr="00EF4A36">
        <w:rPr>
          <w:rFonts w:cstheme="minorHAnsi"/>
          <w:color w:val="000000" w:themeColor="text1"/>
          <w:sz w:val="24"/>
          <w:szCs w:val="24"/>
        </w:rPr>
        <w:t>This followed the six step process:</w:t>
      </w:r>
    </w:p>
    <w:p w14:paraId="71A78AF8" w14:textId="1A11F726" w:rsidR="00D47B70" w:rsidRPr="00EF4A36" w:rsidRDefault="00D47B70" w:rsidP="00B606D8">
      <w:pPr>
        <w:pStyle w:val="ListParagraph"/>
        <w:numPr>
          <w:ilvl w:val="0"/>
          <w:numId w:val="1"/>
        </w:numPr>
        <w:spacing w:line="360" w:lineRule="auto"/>
        <w:rPr>
          <w:rFonts w:cstheme="minorHAnsi"/>
          <w:color w:val="000000" w:themeColor="text1"/>
          <w:sz w:val="24"/>
          <w:szCs w:val="24"/>
        </w:rPr>
      </w:pPr>
      <w:r w:rsidRPr="00EF4A36">
        <w:rPr>
          <w:rFonts w:cstheme="minorHAnsi"/>
          <w:color w:val="000000" w:themeColor="text1"/>
          <w:sz w:val="24"/>
          <w:szCs w:val="24"/>
        </w:rPr>
        <w:lastRenderedPageBreak/>
        <w:t xml:space="preserve">Familiarisation with the data. This step was inclusive of the </w:t>
      </w:r>
      <w:r w:rsidR="00EE6AED">
        <w:rPr>
          <w:rFonts w:cstheme="minorHAnsi"/>
          <w:color w:val="000000" w:themeColor="text1"/>
          <w:sz w:val="24"/>
          <w:szCs w:val="24"/>
        </w:rPr>
        <w:t>researcher</w:t>
      </w:r>
      <w:r w:rsidRPr="00EF4A36">
        <w:rPr>
          <w:rFonts w:cstheme="minorHAnsi"/>
          <w:color w:val="000000" w:themeColor="text1"/>
          <w:sz w:val="24"/>
          <w:szCs w:val="24"/>
        </w:rPr>
        <w:t xml:space="preserve"> collecting the data personally, completing the transcription process, re-listening to the audio data and re-reading the resulting interview data.</w:t>
      </w:r>
    </w:p>
    <w:p w14:paraId="438B41A8" w14:textId="3B068846" w:rsidR="00D47B70" w:rsidRPr="00EF4A36" w:rsidRDefault="00D47B70" w:rsidP="00B606D8">
      <w:pPr>
        <w:pStyle w:val="ListParagraph"/>
        <w:numPr>
          <w:ilvl w:val="0"/>
          <w:numId w:val="1"/>
        </w:numPr>
        <w:spacing w:line="360" w:lineRule="auto"/>
        <w:rPr>
          <w:rFonts w:cstheme="minorHAnsi"/>
          <w:color w:val="000000" w:themeColor="text1"/>
          <w:sz w:val="24"/>
          <w:szCs w:val="24"/>
        </w:rPr>
      </w:pPr>
      <w:r w:rsidRPr="00EF4A36">
        <w:rPr>
          <w:rFonts w:cstheme="minorHAnsi"/>
          <w:color w:val="000000" w:themeColor="text1"/>
          <w:sz w:val="24"/>
          <w:szCs w:val="24"/>
        </w:rPr>
        <w:t xml:space="preserve">Coding of the data. The data </w:t>
      </w:r>
      <w:r w:rsidR="00EE6AED" w:rsidRPr="00EF4A36">
        <w:rPr>
          <w:rFonts w:cstheme="minorHAnsi"/>
          <w:color w:val="000000" w:themeColor="text1"/>
          <w:sz w:val="24"/>
          <w:szCs w:val="24"/>
        </w:rPr>
        <w:t>w</w:t>
      </w:r>
      <w:r w:rsidR="00EE6AED">
        <w:rPr>
          <w:rFonts w:cstheme="minorHAnsi"/>
          <w:color w:val="000000" w:themeColor="text1"/>
          <w:sz w:val="24"/>
          <w:szCs w:val="24"/>
        </w:rPr>
        <w:t>ere</w:t>
      </w:r>
      <w:r w:rsidR="00EE6AED" w:rsidRPr="00EF4A36">
        <w:rPr>
          <w:rFonts w:cstheme="minorHAnsi"/>
          <w:color w:val="000000" w:themeColor="text1"/>
          <w:sz w:val="24"/>
          <w:szCs w:val="24"/>
        </w:rPr>
        <w:t xml:space="preserve"> </w:t>
      </w:r>
      <w:r w:rsidRPr="00EF4A36">
        <w:rPr>
          <w:rFonts w:cstheme="minorHAnsi"/>
          <w:color w:val="000000" w:themeColor="text1"/>
          <w:sz w:val="24"/>
          <w:szCs w:val="24"/>
        </w:rPr>
        <w:t>reviewed and parts that pertained to the research question or seemed relevant were noted with initial codes to indicate the potential interest or meaning. These were compiled within a separate worksheet with corresponding quote data.</w:t>
      </w:r>
    </w:p>
    <w:p w14:paraId="5062A3B8" w14:textId="77777777" w:rsidR="00D47B70" w:rsidRPr="00EF4A36" w:rsidRDefault="00D47B70" w:rsidP="00B606D8">
      <w:pPr>
        <w:pStyle w:val="ListParagraph"/>
        <w:numPr>
          <w:ilvl w:val="0"/>
          <w:numId w:val="1"/>
        </w:numPr>
        <w:spacing w:line="360" w:lineRule="auto"/>
        <w:rPr>
          <w:rFonts w:cstheme="minorHAnsi"/>
          <w:color w:val="000000" w:themeColor="text1"/>
          <w:sz w:val="24"/>
          <w:szCs w:val="24"/>
        </w:rPr>
      </w:pPr>
      <w:r w:rsidRPr="00EF4A36">
        <w:rPr>
          <w:rFonts w:cstheme="minorHAnsi"/>
          <w:color w:val="000000" w:themeColor="text1"/>
          <w:sz w:val="24"/>
          <w:szCs w:val="24"/>
        </w:rPr>
        <w:t>Generation of initial themes. Quotes that were coded as similar were grouped and themes that linked the information were generated.</w:t>
      </w:r>
    </w:p>
    <w:p w14:paraId="732FB3F0" w14:textId="77777777" w:rsidR="00D47B70" w:rsidRPr="00EF4A36" w:rsidRDefault="00D47B70" w:rsidP="00B606D8">
      <w:pPr>
        <w:pStyle w:val="ListParagraph"/>
        <w:numPr>
          <w:ilvl w:val="0"/>
          <w:numId w:val="1"/>
        </w:numPr>
        <w:spacing w:line="360" w:lineRule="auto"/>
        <w:rPr>
          <w:rFonts w:cstheme="minorHAnsi"/>
          <w:color w:val="000000" w:themeColor="text1"/>
          <w:sz w:val="24"/>
          <w:szCs w:val="24"/>
        </w:rPr>
      </w:pPr>
      <w:r w:rsidRPr="00EF4A36">
        <w:rPr>
          <w:rFonts w:cstheme="minorHAnsi"/>
          <w:color w:val="000000" w:themeColor="text1"/>
          <w:sz w:val="24"/>
          <w:szCs w:val="24"/>
        </w:rPr>
        <w:t>Theme development and review. Initial themes were considered and reviewed to ascertain if the information within the data was captured as fully as possible.</w:t>
      </w:r>
    </w:p>
    <w:p w14:paraId="08170630" w14:textId="03F36FBA" w:rsidR="00D47B70" w:rsidRPr="00EF4A36" w:rsidRDefault="00D47B70" w:rsidP="00B606D8">
      <w:pPr>
        <w:pStyle w:val="ListParagraph"/>
        <w:numPr>
          <w:ilvl w:val="0"/>
          <w:numId w:val="1"/>
        </w:numPr>
        <w:spacing w:line="360" w:lineRule="auto"/>
        <w:rPr>
          <w:rFonts w:cstheme="minorHAnsi"/>
          <w:color w:val="000000" w:themeColor="text1"/>
          <w:sz w:val="24"/>
          <w:szCs w:val="24"/>
        </w:rPr>
      </w:pPr>
      <w:r w:rsidRPr="00EF4A36">
        <w:rPr>
          <w:rFonts w:cstheme="minorHAnsi"/>
          <w:color w:val="000000" w:themeColor="text1"/>
          <w:sz w:val="24"/>
          <w:szCs w:val="24"/>
        </w:rPr>
        <w:t>Refinement of themes. This was conducted through supervision of draf</w:t>
      </w:r>
      <w:r w:rsidR="00A92243">
        <w:rPr>
          <w:rFonts w:cstheme="minorHAnsi"/>
          <w:color w:val="000000" w:themeColor="text1"/>
          <w:sz w:val="24"/>
          <w:szCs w:val="24"/>
        </w:rPr>
        <w:t>ts of the data analysis with</w:t>
      </w:r>
      <w:r w:rsidRPr="00EF4A36">
        <w:rPr>
          <w:rFonts w:cstheme="minorHAnsi"/>
          <w:color w:val="000000" w:themeColor="text1"/>
          <w:sz w:val="24"/>
          <w:szCs w:val="24"/>
        </w:rPr>
        <w:t xml:space="preserve"> academic </w:t>
      </w:r>
      <w:r w:rsidR="00A92243">
        <w:rPr>
          <w:rFonts w:cstheme="minorHAnsi"/>
          <w:color w:val="000000" w:themeColor="text1"/>
          <w:sz w:val="24"/>
          <w:szCs w:val="24"/>
        </w:rPr>
        <w:t xml:space="preserve">and clinical </w:t>
      </w:r>
      <w:r w:rsidRPr="00EF4A36">
        <w:rPr>
          <w:rFonts w:cstheme="minorHAnsi"/>
          <w:color w:val="000000" w:themeColor="text1"/>
          <w:sz w:val="24"/>
          <w:szCs w:val="24"/>
        </w:rPr>
        <w:t>supervisor</w:t>
      </w:r>
      <w:r w:rsidR="00A92243">
        <w:rPr>
          <w:rFonts w:cstheme="minorHAnsi"/>
          <w:color w:val="000000" w:themeColor="text1"/>
          <w:sz w:val="24"/>
          <w:szCs w:val="24"/>
        </w:rPr>
        <w:t>s</w:t>
      </w:r>
      <w:r w:rsidRPr="00EF4A36">
        <w:rPr>
          <w:rFonts w:cstheme="minorHAnsi"/>
          <w:color w:val="000000" w:themeColor="text1"/>
          <w:sz w:val="24"/>
          <w:szCs w:val="24"/>
        </w:rPr>
        <w:t>.</w:t>
      </w:r>
    </w:p>
    <w:p w14:paraId="7655069F" w14:textId="77777777" w:rsidR="00D47B70" w:rsidRPr="00EF4A36" w:rsidRDefault="00D47B70" w:rsidP="00B606D8">
      <w:pPr>
        <w:pStyle w:val="ListParagraph"/>
        <w:numPr>
          <w:ilvl w:val="0"/>
          <w:numId w:val="1"/>
        </w:numPr>
        <w:spacing w:line="360" w:lineRule="auto"/>
        <w:rPr>
          <w:rFonts w:cstheme="minorHAnsi"/>
          <w:color w:val="000000" w:themeColor="text1"/>
          <w:sz w:val="24"/>
          <w:szCs w:val="24"/>
        </w:rPr>
      </w:pPr>
      <w:r w:rsidRPr="00EF4A36">
        <w:rPr>
          <w:rFonts w:cstheme="minorHAnsi"/>
          <w:color w:val="000000" w:themeColor="text1"/>
          <w:sz w:val="24"/>
          <w:szCs w:val="24"/>
        </w:rPr>
        <w:t xml:space="preserve">Reporting of data. </w:t>
      </w:r>
    </w:p>
    <w:p w14:paraId="171152AF" w14:textId="408E852E" w:rsidR="00D47B70" w:rsidRPr="00EF4A36" w:rsidRDefault="00D47B70" w:rsidP="00B606D8">
      <w:pPr>
        <w:pStyle w:val="Heading1"/>
        <w:spacing w:line="360" w:lineRule="auto"/>
        <w:rPr>
          <w:rFonts w:asciiTheme="minorHAnsi" w:hAnsiTheme="minorHAnsi" w:cstheme="minorHAnsi"/>
          <w:b/>
          <w:color w:val="auto"/>
          <w:sz w:val="24"/>
          <w:szCs w:val="24"/>
        </w:rPr>
      </w:pPr>
      <w:bookmarkStart w:id="46" w:name="_Toc132116067"/>
      <w:bookmarkStart w:id="47" w:name="_Toc140419385"/>
      <w:r w:rsidRPr="00EF4A36">
        <w:rPr>
          <w:rFonts w:asciiTheme="minorHAnsi" w:hAnsiTheme="minorHAnsi" w:cstheme="minorHAnsi"/>
          <w:b/>
          <w:color w:val="auto"/>
          <w:sz w:val="24"/>
          <w:szCs w:val="24"/>
        </w:rPr>
        <w:t>Results</w:t>
      </w:r>
      <w:bookmarkEnd w:id="46"/>
      <w:bookmarkEnd w:id="47"/>
    </w:p>
    <w:p w14:paraId="0F27D8B3" w14:textId="25DC0B60" w:rsidR="007E4052" w:rsidRPr="00EF4A36" w:rsidRDefault="00D47B70" w:rsidP="00B606D8">
      <w:pPr>
        <w:spacing w:line="360" w:lineRule="auto"/>
        <w:rPr>
          <w:rFonts w:cstheme="minorHAnsi"/>
          <w:color w:val="000000" w:themeColor="text1"/>
          <w:sz w:val="24"/>
          <w:szCs w:val="24"/>
        </w:rPr>
      </w:pPr>
      <w:r w:rsidRPr="00EF4A36">
        <w:rPr>
          <w:rFonts w:cstheme="minorHAnsi"/>
          <w:color w:val="000000" w:themeColor="text1"/>
          <w:sz w:val="24"/>
          <w:szCs w:val="24"/>
        </w:rPr>
        <w:t xml:space="preserve">The analysis of the data yielded </w:t>
      </w:r>
      <w:r w:rsidR="0087094C" w:rsidRPr="00EF4A36">
        <w:rPr>
          <w:rFonts w:cstheme="minorHAnsi"/>
          <w:color w:val="000000" w:themeColor="text1"/>
          <w:sz w:val="24"/>
          <w:szCs w:val="24"/>
        </w:rPr>
        <w:t xml:space="preserve">four </w:t>
      </w:r>
      <w:r w:rsidRPr="00EF4A36">
        <w:rPr>
          <w:rFonts w:cstheme="minorHAnsi"/>
          <w:color w:val="000000" w:themeColor="text1"/>
          <w:sz w:val="24"/>
          <w:szCs w:val="24"/>
        </w:rPr>
        <w:t>main themes and</w:t>
      </w:r>
      <w:r w:rsidR="006B769A">
        <w:rPr>
          <w:rFonts w:cstheme="minorHAnsi"/>
          <w:color w:val="000000" w:themeColor="text1"/>
          <w:sz w:val="24"/>
          <w:szCs w:val="24"/>
        </w:rPr>
        <w:t xml:space="preserve"> </w:t>
      </w:r>
      <w:r w:rsidR="0001303D">
        <w:rPr>
          <w:rFonts w:cstheme="minorHAnsi"/>
          <w:color w:val="000000" w:themeColor="text1"/>
          <w:sz w:val="24"/>
          <w:szCs w:val="24"/>
        </w:rPr>
        <w:t>ten sub-themes</w:t>
      </w:r>
      <w:r w:rsidR="009D24E5">
        <w:rPr>
          <w:rFonts w:cstheme="minorHAnsi"/>
          <w:color w:val="000000" w:themeColor="text1"/>
          <w:sz w:val="24"/>
          <w:szCs w:val="24"/>
        </w:rPr>
        <w:t xml:space="preserve"> repr</w:t>
      </w:r>
      <w:r w:rsidR="00447153">
        <w:rPr>
          <w:rFonts w:cstheme="minorHAnsi"/>
          <w:color w:val="000000" w:themeColor="text1"/>
          <w:sz w:val="24"/>
          <w:szCs w:val="24"/>
        </w:rPr>
        <w:t>esented below (Table 1). Figure 3 represents the theme map</w:t>
      </w:r>
      <w:r w:rsidR="0047272C">
        <w:rPr>
          <w:rFonts w:cstheme="minorHAnsi"/>
          <w:color w:val="000000" w:themeColor="text1"/>
          <w:sz w:val="24"/>
          <w:szCs w:val="24"/>
        </w:rPr>
        <w:t>; a previous working theme map prior to refinement can be found in Appendix 13</w:t>
      </w:r>
      <w:r w:rsidR="00447153">
        <w:rPr>
          <w:rFonts w:cstheme="minorHAnsi"/>
          <w:color w:val="000000" w:themeColor="text1"/>
          <w:sz w:val="24"/>
          <w:szCs w:val="24"/>
        </w:rPr>
        <w:t>.</w:t>
      </w:r>
    </w:p>
    <w:p w14:paraId="04D05C73" w14:textId="77777777" w:rsidR="007E4052" w:rsidRPr="00EF4A36" w:rsidRDefault="007E4052" w:rsidP="00B606D8">
      <w:pPr>
        <w:spacing w:line="360" w:lineRule="auto"/>
        <w:rPr>
          <w:rFonts w:cstheme="minorHAnsi"/>
          <w:b/>
          <w:color w:val="000000" w:themeColor="text1"/>
          <w:sz w:val="24"/>
          <w:szCs w:val="24"/>
        </w:rPr>
      </w:pPr>
      <w:r w:rsidRPr="00EF4A36">
        <w:rPr>
          <w:rFonts w:cstheme="minorHAnsi"/>
          <w:b/>
          <w:color w:val="000000" w:themeColor="text1"/>
          <w:sz w:val="24"/>
          <w:szCs w:val="24"/>
        </w:rPr>
        <w:t xml:space="preserve">Table 1. </w:t>
      </w:r>
    </w:p>
    <w:p w14:paraId="5E35A132" w14:textId="057D110B" w:rsidR="007E4052" w:rsidRPr="00EF4A36" w:rsidRDefault="007E4052" w:rsidP="00B606D8">
      <w:pPr>
        <w:spacing w:line="360" w:lineRule="auto"/>
        <w:rPr>
          <w:rFonts w:cstheme="minorHAnsi"/>
          <w:i/>
          <w:color w:val="000000" w:themeColor="text1"/>
          <w:sz w:val="24"/>
          <w:szCs w:val="24"/>
        </w:rPr>
      </w:pPr>
      <w:r w:rsidRPr="00EF4A36">
        <w:rPr>
          <w:rFonts w:cstheme="minorHAnsi"/>
          <w:i/>
          <w:color w:val="000000" w:themeColor="text1"/>
          <w:sz w:val="24"/>
          <w:szCs w:val="24"/>
        </w:rPr>
        <w:t>List of themes and sub-themes</w:t>
      </w:r>
    </w:p>
    <w:tbl>
      <w:tblPr>
        <w:tblStyle w:val="PlainTable21"/>
        <w:tblW w:w="0" w:type="auto"/>
        <w:tblLook w:val="04A0" w:firstRow="1" w:lastRow="0" w:firstColumn="1" w:lastColumn="0" w:noHBand="0" w:noVBand="1"/>
      </w:tblPr>
      <w:tblGrid>
        <w:gridCol w:w="4508"/>
        <w:gridCol w:w="4508"/>
      </w:tblGrid>
      <w:tr w:rsidR="00D47B70" w:rsidRPr="00FE1433" w14:paraId="59089681" w14:textId="77777777" w:rsidTr="00930E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5627C100" w14:textId="77777777" w:rsidR="00D47B70" w:rsidRPr="00EF4A36" w:rsidRDefault="00D47B70" w:rsidP="00B606D8">
            <w:pPr>
              <w:spacing w:line="360" w:lineRule="auto"/>
              <w:rPr>
                <w:rFonts w:cstheme="minorHAnsi"/>
                <w:color w:val="000000" w:themeColor="text1"/>
                <w:sz w:val="24"/>
                <w:szCs w:val="24"/>
              </w:rPr>
            </w:pPr>
            <w:r w:rsidRPr="00EF4A36">
              <w:rPr>
                <w:rFonts w:cstheme="minorHAnsi"/>
                <w:color w:val="000000" w:themeColor="text1"/>
                <w:sz w:val="24"/>
                <w:szCs w:val="24"/>
              </w:rPr>
              <w:t>Theme</w:t>
            </w:r>
          </w:p>
        </w:tc>
        <w:tc>
          <w:tcPr>
            <w:tcW w:w="4508" w:type="dxa"/>
          </w:tcPr>
          <w:p w14:paraId="4E241363" w14:textId="77777777" w:rsidR="00D47B70" w:rsidRPr="00EF4A36" w:rsidRDefault="00D47B70" w:rsidP="00B606D8">
            <w:pPr>
              <w:spacing w:line="360" w:lineRule="auto"/>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EF4A36">
              <w:rPr>
                <w:rFonts w:cstheme="minorHAnsi"/>
                <w:color w:val="000000" w:themeColor="text1"/>
                <w:sz w:val="24"/>
                <w:szCs w:val="24"/>
              </w:rPr>
              <w:t>Sub-themes</w:t>
            </w:r>
          </w:p>
        </w:tc>
      </w:tr>
      <w:tr w:rsidR="00D47B70" w:rsidRPr="00FE1433" w14:paraId="2FC1DCD0" w14:textId="77777777" w:rsidTr="00930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vMerge w:val="restart"/>
          </w:tcPr>
          <w:p w14:paraId="3982AF07" w14:textId="2B56901F" w:rsidR="00D47B70" w:rsidRPr="00EF4A36" w:rsidRDefault="00D47B70" w:rsidP="00B606D8">
            <w:pPr>
              <w:spacing w:line="360" w:lineRule="auto"/>
              <w:jc w:val="center"/>
              <w:rPr>
                <w:rFonts w:cstheme="minorHAnsi"/>
                <w:color w:val="000000" w:themeColor="text1"/>
                <w:sz w:val="24"/>
                <w:szCs w:val="24"/>
              </w:rPr>
            </w:pPr>
            <w:r w:rsidRPr="00EF4A36">
              <w:rPr>
                <w:rFonts w:cstheme="minorHAnsi"/>
                <w:color w:val="000000" w:themeColor="text1"/>
                <w:sz w:val="24"/>
                <w:szCs w:val="24"/>
              </w:rPr>
              <w:t>Staff</w:t>
            </w:r>
            <w:r w:rsidR="00911333">
              <w:rPr>
                <w:rFonts w:cstheme="minorHAnsi"/>
                <w:color w:val="000000" w:themeColor="text1"/>
                <w:sz w:val="24"/>
                <w:szCs w:val="24"/>
              </w:rPr>
              <w:t xml:space="preserve"> attributes and interactions</w:t>
            </w:r>
          </w:p>
        </w:tc>
        <w:tc>
          <w:tcPr>
            <w:tcW w:w="4508" w:type="dxa"/>
          </w:tcPr>
          <w:p w14:paraId="6581630D" w14:textId="17D5AC2B" w:rsidR="00D47B70" w:rsidRPr="00EF4A36" w:rsidRDefault="005C50BC" w:rsidP="00B606D8">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Pr>
                <w:rFonts w:cstheme="minorHAnsi"/>
                <w:color w:val="000000" w:themeColor="text1"/>
                <w:sz w:val="24"/>
                <w:szCs w:val="24"/>
              </w:rPr>
              <w:t>Being treated as a human</w:t>
            </w:r>
          </w:p>
        </w:tc>
      </w:tr>
      <w:tr w:rsidR="00D47B70" w:rsidRPr="00FE1433" w14:paraId="6CE421BE" w14:textId="77777777" w:rsidTr="00930E8E">
        <w:tc>
          <w:tcPr>
            <w:cnfStyle w:val="001000000000" w:firstRow="0" w:lastRow="0" w:firstColumn="1" w:lastColumn="0" w:oddVBand="0" w:evenVBand="0" w:oddHBand="0" w:evenHBand="0" w:firstRowFirstColumn="0" w:firstRowLastColumn="0" w:lastRowFirstColumn="0" w:lastRowLastColumn="0"/>
            <w:tcW w:w="4508" w:type="dxa"/>
            <w:vMerge/>
          </w:tcPr>
          <w:p w14:paraId="3B40F167" w14:textId="77777777" w:rsidR="00D47B70" w:rsidRPr="00EF4A36" w:rsidRDefault="00D47B70" w:rsidP="00B606D8">
            <w:pPr>
              <w:spacing w:line="360" w:lineRule="auto"/>
              <w:jc w:val="center"/>
              <w:rPr>
                <w:rFonts w:cstheme="minorHAnsi"/>
                <w:color w:val="000000" w:themeColor="text1"/>
                <w:sz w:val="24"/>
                <w:szCs w:val="24"/>
              </w:rPr>
            </w:pPr>
          </w:p>
        </w:tc>
        <w:tc>
          <w:tcPr>
            <w:tcW w:w="4508" w:type="dxa"/>
          </w:tcPr>
          <w:p w14:paraId="4579CE17" w14:textId="4BF29E7E" w:rsidR="00D47B70" w:rsidRPr="00EF4A36" w:rsidRDefault="005C0F83" w:rsidP="00B606D8">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Pr>
                <w:rFonts w:cstheme="minorHAnsi"/>
                <w:color w:val="000000" w:themeColor="text1"/>
                <w:sz w:val="24"/>
                <w:szCs w:val="24"/>
              </w:rPr>
              <w:t>Feeling dismissed</w:t>
            </w:r>
          </w:p>
        </w:tc>
      </w:tr>
      <w:tr w:rsidR="00D47B70" w:rsidRPr="00FE1433" w14:paraId="24C5155D" w14:textId="77777777" w:rsidTr="00930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vMerge/>
          </w:tcPr>
          <w:p w14:paraId="06EF6A9E" w14:textId="77777777" w:rsidR="00D47B70" w:rsidRPr="00EF4A36" w:rsidRDefault="00D47B70" w:rsidP="00B606D8">
            <w:pPr>
              <w:spacing w:line="360" w:lineRule="auto"/>
              <w:jc w:val="center"/>
              <w:rPr>
                <w:rFonts w:cstheme="minorHAnsi"/>
                <w:color w:val="000000" w:themeColor="text1"/>
                <w:sz w:val="24"/>
                <w:szCs w:val="24"/>
              </w:rPr>
            </w:pPr>
          </w:p>
        </w:tc>
        <w:tc>
          <w:tcPr>
            <w:tcW w:w="4508" w:type="dxa"/>
          </w:tcPr>
          <w:p w14:paraId="29D9D4CA" w14:textId="7D22ACC8" w:rsidR="00D47B70" w:rsidRPr="00EF4A36" w:rsidRDefault="00B404EE" w:rsidP="00B606D8">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Pr>
                <w:rFonts w:cstheme="minorHAnsi"/>
                <w:color w:val="000000" w:themeColor="text1"/>
                <w:sz w:val="24"/>
                <w:szCs w:val="24"/>
              </w:rPr>
              <w:t>Staff knowledge</w:t>
            </w:r>
          </w:p>
        </w:tc>
      </w:tr>
      <w:tr w:rsidR="00D47B70" w:rsidRPr="00FE1433" w14:paraId="63607E33" w14:textId="77777777" w:rsidTr="00930E8E">
        <w:tc>
          <w:tcPr>
            <w:cnfStyle w:val="001000000000" w:firstRow="0" w:lastRow="0" w:firstColumn="1" w:lastColumn="0" w:oddVBand="0" w:evenVBand="0" w:oddHBand="0" w:evenHBand="0" w:firstRowFirstColumn="0" w:firstRowLastColumn="0" w:lastRowFirstColumn="0" w:lastRowLastColumn="0"/>
            <w:tcW w:w="4508" w:type="dxa"/>
            <w:vMerge/>
          </w:tcPr>
          <w:p w14:paraId="37D14B4E" w14:textId="77777777" w:rsidR="00D47B70" w:rsidRPr="00EF4A36" w:rsidRDefault="00D47B70" w:rsidP="00B606D8">
            <w:pPr>
              <w:spacing w:line="360" w:lineRule="auto"/>
              <w:jc w:val="center"/>
              <w:rPr>
                <w:rFonts w:cstheme="minorHAnsi"/>
                <w:color w:val="000000" w:themeColor="text1"/>
                <w:sz w:val="24"/>
                <w:szCs w:val="24"/>
              </w:rPr>
            </w:pPr>
          </w:p>
        </w:tc>
        <w:tc>
          <w:tcPr>
            <w:tcW w:w="4508" w:type="dxa"/>
          </w:tcPr>
          <w:p w14:paraId="7342C3DA" w14:textId="77777777" w:rsidR="00D47B70" w:rsidRPr="00EF4A36" w:rsidRDefault="00D47B70" w:rsidP="00B606D8">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EF4A36">
              <w:rPr>
                <w:rFonts w:cstheme="minorHAnsi"/>
                <w:color w:val="000000" w:themeColor="text1"/>
                <w:sz w:val="24"/>
                <w:szCs w:val="24"/>
              </w:rPr>
              <w:t>Information sharing</w:t>
            </w:r>
          </w:p>
        </w:tc>
      </w:tr>
      <w:tr w:rsidR="003A372E" w:rsidRPr="00FE1433" w14:paraId="6AEE2A0B" w14:textId="77777777" w:rsidTr="00930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vMerge w:val="restart"/>
          </w:tcPr>
          <w:p w14:paraId="52F7C544" w14:textId="050D2D97" w:rsidR="003A372E" w:rsidRPr="00EF4A36" w:rsidRDefault="003A372E" w:rsidP="003A372E">
            <w:pPr>
              <w:spacing w:line="360" w:lineRule="auto"/>
              <w:jc w:val="center"/>
              <w:rPr>
                <w:rFonts w:cstheme="minorHAnsi"/>
                <w:color w:val="000000" w:themeColor="text1"/>
                <w:sz w:val="24"/>
                <w:szCs w:val="24"/>
              </w:rPr>
            </w:pPr>
            <w:r>
              <w:rPr>
                <w:rFonts w:cstheme="minorHAnsi"/>
                <w:color w:val="000000" w:themeColor="text1"/>
                <w:sz w:val="24"/>
                <w:szCs w:val="24"/>
              </w:rPr>
              <w:t xml:space="preserve"> Perceptions of self and autonomy</w:t>
            </w:r>
          </w:p>
        </w:tc>
        <w:tc>
          <w:tcPr>
            <w:tcW w:w="4508" w:type="dxa"/>
          </w:tcPr>
          <w:p w14:paraId="0657A1FD" w14:textId="140E2750" w:rsidR="003A372E" w:rsidRPr="00EF4A36" w:rsidRDefault="003A372E" w:rsidP="003A372E">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EF4A36">
              <w:rPr>
                <w:rFonts w:cstheme="minorHAnsi"/>
                <w:color w:val="000000" w:themeColor="text1"/>
                <w:sz w:val="24"/>
                <w:szCs w:val="24"/>
              </w:rPr>
              <w:t>Sense of self as an individual</w:t>
            </w:r>
          </w:p>
        </w:tc>
      </w:tr>
      <w:tr w:rsidR="003A372E" w:rsidRPr="00FE1433" w14:paraId="2D0CDE77" w14:textId="77777777" w:rsidTr="00930E8E">
        <w:tc>
          <w:tcPr>
            <w:cnfStyle w:val="001000000000" w:firstRow="0" w:lastRow="0" w:firstColumn="1" w:lastColumn="0" w:oddVBand="0" w:evenVBand="0" w:oddHBand="0" w:evenHBand="0" w:firstRowFirstColumn="0" w:firstRowLastColumn="0" w:lastRowFirstColumn="0" w:lastRowLastColumn="0"/>
            <w:tcW w:w="4508" w:type="dxa"/>
            <w:vMerge/>
          </w:tcPr>
          <w:p w14:paraId="36730183" w14:textId="77777777" w:rsidR="003A372E" w:rsidRPr="00EF4A36" w:rsidRDefault="003A372E" w:rsidP="003A372E">
            <w:pPr>
              <w:spacing w:line="360" w:lineRule="auto"/>
              <w:jc w:val="center"/>
              <w:rPr>
                <w:rFonts w:cstheme="minorHAnsi"/>
                <w:color w:val="000000" w:themeColor="text1"/>
                <w:sz w:val="24"/>
                <w:szCs w:val="24"/>
              </w:rPr>
            </w:pPr>
          </w:p>
        </w:tc>
        <w:tc>
          <w:tcPr>
            <w:tcW w:w="4508" w:type="dxa"/>
          </w:tcPr>
          <w:p w14:paraId="750DCA0A" w14:textId="7E06EE6B" w:rsidR="003A372E" w:rsidRPr="00EF4A36" w:rsidRDefault="003A372E" w:rsidP="003A372E">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EF4A36">
              <w:rPr>
                <w:rFonts w:cstheme="minorHAnsi"/>
                <w:color w:val="000000" w:themeColor="text1"/>
                <w:sz w:val="24"/>
                <w:szCs w:val="24"/>
              </w:rPr>
              <w:t>Autonomy</w:t>
            </w:r>
          </w:p>
        </w:tc>
      </w:tr>
      <w:tr w:rsidR="003A372E" w:rsidRPr="00FE1433" w14:paraId="575A2D4D" w14:textId="77777777" w:rsidTr="00930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vMerge w:val="restart"/>
          </w:tcPr>
          <w:p w14:paraId="28C88D37" w14:textId="2D8873DC" w:rsidR="003A372E" w:rsidRPr="00EF4A36" w:rsidRDefault="003A372E" w:rsidP="003A372E">
            <w:pPr>
              <w:spacing w:line="360" w:lineRule="auto"/>
              <w:jc w:val="center"/>
              <w:rPr>
                <w:rFonts w:cstheme="minorHAnsi"/>
                <w:color w:val="000000" w:themeColor="text1"/>
                <w:sz w:val="24"/>
                <w:szCs w:val="24"/>
              </w:rPr>
            </w:pPr>
            <w:r w:rsidRPr="00EF4A36">
              <w:rPr>
                <w:rFonts w:cstheme="minorHAnsi"/>
                <w:color w:val="000000" w:themeColor="text1"/>
                <w:sz w:val="24"/>
                <w:szCs w:val="24"/>
              </w:rPr>
              <w:t>Impact of others on the ward</w:t>
            </w:r>
          </w:p>
        </w:tc>
        <w:tc>
          <w:tcPr>
            <w:tcW w:w="4508" w:type="dxa"/>
          </w:tcPr>
          <w:p w14:paraId="30DE3313" w14:textId="62DF7531" w:rsidR="003A372E" w:rsidRPr="00EF4A36" w:rsidRDefault="00366DED" w:rsidP="003A372E">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Pr>
                <w:rFonts w:cstheme="minorHAnsi"/>
                <w:color w:val="000000" w:themeColor="text1"/>
                <w:sz w:val="24"/>
                <w:szCs w:val="24"/>
              </w:rPr>
              <w:t>Sharing space with unknown others</w:t>
            </w:r>
          </w:p>
        </w:tc>
      </w:tr>
      <w:tr w:rsidR="003A372E" w:rsidRPr="00FE1433" w14:paraId="62F37057" w14:textId="77777777" w:rsidTr="00930E8E">
        <w:tc>
          <w:tcPr>
            <w:cnfStyle w:val="001000000000" w:firstRow="0" w:lastRow="0" w:firstColumn="1" w:lastColumn="0" w:oddVBand="0" w:evenVBand="0" w:oddHBand="0" w:evenHBand="0" w:firstRowFirstColumn="0" w:firstRowLastColumn="0" w:lastRowFirstColumn="0" w:lastRowLastColumn="0"/>
            <w:tcW w:w="4508" w:type="dxa"/>
            <w:vMerge/>
          </w:tcPr>
          <w:p w14:paraId="58D166CD" w14:textId="77777777" w:rsidR="003A372E" w:rsidRPr="00EF4A36" w:rsidRDefault="003A372E" w:rsidP="003A372E">
            <w:pPr>
              <w:spacing w:line="360" w:lineRule="auto"/>
              <w:jc w:val="center"/>
              <w:rPr>
                <w:rFonts w:cstheme="minorHAnsi"/>
                <w:color w:val="000000" w:themeColor="text1"/>
                <w:sz w:val="24"/>
                <w:szCs w:val="24"/>
              </w:rPr>
            </w:pPr>
          </w:p>
        </w:tc>
        <w:tc>
          <w:tcPr>
            <w:tcW w:w="4508" w:type="dxa"/>
          </w:tcPr>
          <w:p w14:paraId="7461B1EB" w14:textId="3AB4DB18" w:rsidR="003A372E" w:rsidRPr="00EF4A36" w:rsidRDefault="009A3DA4" w:rsidP="003A372E">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EF4A36">
              <w:rPr>
                <w:rFonts w:cstheme="minorHAnsi"/>
                <w:color w:val="000000" w:themeColor="text1"/>
                <w:sz w:val="24"/>
                <w:szCs w:val="24"/>
              </w:rPr>
              <w:t>Involvement of family/visitors</w:t>
            </w:r>
          </w:p>
        </w:tc>
      </w:tr>
      <w:tr w:rsidR="006B769A" w:rsidRPr="00FE1433" w14:paraId="6E4B1899" w14:textId="77777777" w:rsidTr="00930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vMerge w:val="restart"/>
          </w:tcPr>
          <w:p w14:paraId="7BBDCCCC" w14:textId="66D19A42" w:rsidR="006B769A" w:rsidRPr="00EF4A36" w:rsidRDefault="006B769A" w:rsidP="006B769A">
            <w:pPr>
              <w:spacing w:line="360" w:lineRule="auto"/>
              <w:jc w:val="center"/>
              <w:rPr>
                <w:rFonts w:cstheme="minorHAnsi"/>
                <w:color w:val="000000" w:themeColor="text1"/>
                <w:sz w:val="24"/>
                <w:szCs w:val="24"/>
              </w:rPr>
            </w:pPr>
            <w:r w:rsidRPr="00EF4A36">
              <w:rPr>
                <w:rFonts w:cstheme="minorHAnsi"/>
                <w:color w:val="000000" w:themeColor="text1"/>
                <w:sz w:val="24"/>
                <w:szCs w:val="24"/>
              </w:rPr>
              <w:t>Availability of resources</w:t>
            </w:r>
          </w:p>
        </w:tc>
        <w:tc>
          <w:tcPr>
            <w:tcW w:w="4508" w:type="dxa"/>
          </w:tcPr>
          <w:p w14:paraId="3B66B56E" w14:textId="1954BBB0" w:rsidR="006B769A" w:rsidRPr="00EF4A36" w:rsidRDefault="006B769A" w:rsidP="006B769A">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EF4A36">
              <w:rPr>
                <w:rFonts w:cstheme="minorHAnsi"/>
                <w:color w:val="000000" w:themeColor="text1"/>
                <w:sz w:val="24"/>
                <w:szCs w:val="24"/>
              </w:rPr>
              <w:t>Impact of physical environment</w:t>
            </w:r>
          </w:p>
        </w:tc>
      </w:tr>
      <w:tr w:rsidR="006B769A" w:rsidRPr="00FE1433" w14:paraId="1ACE722A" w14:textId="77777777" w:rsidTr="00930E8E">
        <w:tc>
          <w:tcPr>
            <w:cnfStyle w:val="001000000000" w:firstRow="0" w:lastRow="0" w:firstColumn="1" w:lastColumn="0" w:oddVBand="0" w:evenVBand="0" w:oddHBand="0" w:evenHBand="0" w:firstRowFirstColumn="0" w:firstRowLastColumn="0" w:lastRowFirstColumn="0" w:lastRowLastColumn="0"/>
            <w:tcW w:w="4508" w:type="dxa"/>
            <w:vMerge/>
          </w:tcPr>
          <w:p w14:paraId="58AD3D8F" w14:textId="3F6384B6" w:rsidR="006B769A" w:rsidRPr="00EF4A36" w:rsidRDefault="006B769A" w:rsidP="006B769A">
            <w:pPr>
              <w:spacing w:line="360" w:lineRule="auto"/>
              <w:jc w:val="center"/>
              <w:rPr>
                <w:rFonts w:cstheme="minorHAnsi"/>
                <w:color w:val="000000" w:themeColor="text1"/>
                <w:sz w:val="24"/>
                <w:szCs w:val="24"/>
              </w:rPr>
            </w:pPr>
          </w:p>
        </w:tc>
        <w:tc>
          <w:tcPr>
            <w:tcW w:w="4508" w:type="dxa"/>
          </w:tcPr>
          <w:p w14:paraId="091F8F70" w14:textId="62B11E96" w:rsidR="006B769A" w:rsidRPr="00EF4A36" w:rsidRDefault="006B769A" w:rsidP="006B769A">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EF4A36">
              <w:rPr>
                <w:rFonts w:cstheme="minorHAnsi"/>
                <w:color w:val="000000" w:themeColor="text1"/>
                <w:sz w:val="24"/>
                <w:szCs w:val="24"/>
              </w:rPr>
              <w:t xml:space="preserve">Staffing levels </w:t>
            </w:r>
          </w:p>
        </w:tc>
      </w:tr>
    </w:tbl>
    <w:p w14:paraId="27D0049C" w14:textId="029894FA" w:rsidR="00447153" w:rsidRDefault="00447153" w:rsidP="0047272C">
      <w:bookmarkStart w:id="48" w:name="_Toc140419386"/>
    </w:p>
    <w:p w14:paraId="29326901" w14:textId="5EF23EED" w:rsidR="00447153" w:rsidRDefault="00447153">
      <w:pPr>
        <w:rPr>
          <w:rFonts w:cstheme="minorHAnsi"/>
          <w:b/>
          <w:bCs/>
          <w:sz w:val="24"/>
        </w:rPr>
      </w:pPr>
      <w:r>
        <w:rPr>
          <w:rFonts w:cstheme="minorHAnsi"/>
          <w:b/>
          <w:bCs/>
          <w:sz w:val="24"/>
        </w:rPr>
        <w:br w:type="page"/>
      </w:r>
    </w:p>
    <w:p w14:paraId="022A494D" w14:textId="77777777" w:rsidR="00447153" w:rsidRDefault="00447153">
      <w:pPr>
        <w:rPr>
          <w:rFonts w:cstheme="minorHAnsi"/>
          <w:b/>
          <w:bCs/>
          <w:sz w:val="24"/>
        </w:rPr>
        <w:sectPr w:rsidR="00447153" w:rsidSect="00D47B70">
          <w:pgSz w:w="11900" w:h="16840"/>
          <w:pgMar w:top="776" w:right="973" w:bottom="1056" w:left="964" w:header="720" w:footer="720" w:gutter="0"/>
          <w:cols w:space="720"/>
        </w:sectPr>
      </w:pPr>
    </w:p>
    <w:p w14:paraId="0998EEF2" w14:textId="58B3BB6E" w:rsidR="00447153" w:rsidRPr="00CD087A" w:rsidRDefault="00447153" w:rsidP="00CD087A">
      <w:pPr>
        <w:spacing w:line="360" w:lineRule="auto"/>
        <w:rPr>
          <w:rFonts w:cstheme="minorHAnsi"/>
          <w:b/>
          <w:bCs/>
          <w:i/>
          <w:sz w:val="24"/>
        </w:rPr>
      </w:pPr>
      <w:r>
        <w:rPr>
          <w:rFonts w:cstheme="minorHAnsi"/>
          <w:b/>
          <w:bCs/>
          <w:sz w:val="24"/>
        </w:rPr>
        <w:lastRenderedPageBreak/>
        <w:t>Figure 3.</w:t>
      </w:r>
    </w:p>
    <w:p w14:paraId="6FB63491" w14:textId="68E69A0F" w:rsidR="00447153" w:rsidRDefault="00447153" w:rsidP="00CD087A">
      <w:pPr>
        <w:spacing w:line="360" w:lineRule="auto"/>
        <w:rPr>
          <w:rFonts w:cstheme="minorHAnsi"/>
          <w:bCs/>
          <w:sz w:val="24"/>
        </w:rPr>
        <w:sectPr w:rsidR="00447153" w:rsidSect="00447153">
          <w:pgSz w:w="16840" w:h="11900" w:orient="landscape"/>
          <w:pgMar w:top="964" w:right="777" w:bottom="975" w:left="1055" w:header="720" w:footer="720" w:gutter="0"/>
          <w:cols w:space="720"/>
        </w:sectPr>
      </w:pPr>
      <w:r w:rsidRPr="00CD087A">
        <w:rPr>
          <w:rFonts w:cstheme="minorHAnsi"/>
          <w:bCs/>
          <w:i/>
          <w:sz w:val="24"/>
        </w:rPr>
        <w:t>Theme map</w:t>
      </w:r>
      <w:r w:rsidR="00CD087A" w:rsidRPr="00CD087A">
        <w:rPr>
          <w:rFonts w:cstheme="minorHAnsi"/>
          <w:bCs/>
          <w:i/>
          <w:sz w:val="24"/>
        </w:rPr>
        <w:t>, including revised themes</w:t>
      </w:r>
      <w:r>
        <w:rPr>
          <w:rFonts w:cstheme="minorHAnsi"/>
          <w:bCs/>
          <w:noProof/>
          <w:sz w:val="24"/>
          <w:lang w:eastAsia="en-GB"/>
        </w:rPr>
        <w:drawing>
          <wp:inline distT="0" distB="0" distL="0" distR="0" wp14:anchorId="59F179D0" wp14:editId="6274872F">
            <wp:extent cx="8491993" cy="5590660"/>
            <wp:effectExtent l="0" t="0" r="4445" b="0"/>
            <wp:docPr id="10095" name="Picture 10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01588" cy="5596977"/>
                    </a:xfrm>
                    <a:prstGeom prst="rect">
                      <a:avLst/>
                    </a:prstGeom>
                    <a:noFill/>
                  </pic:spPr>
                </pic:pic>
              </a:graphicData>
            </a:graphic>
          </wp:inline>
        </w:drawing>
      </w:r>
    </w:p>
    <w:p w14:paraId="4D220DE2" w14:textId="724DAEA8" w:rsidR="00D47B70" w:rsidRPr="009B5DA8" w:rsidRDefault="00D47B70" w:rsidP="00B606D8">
      <w:pPr>
        <w:pStyle w:val="Heading2"/>
        <w:spacing w:line="360" w:lineRule="auto"/>
        <w:rPr>
          <w:rFonts w:asciiTheme="minorHAnsi" w:hAnsiTheme="minorHAnsi" w:cstheme="minorHAnsi"/>
          <w:b/>
          <w:color w:val="auto"/>
          <w:sz w:val="24"/>
        </w:rPr>
      </w:pPr>
      <w:r w:rsidRPr="009B5DA8">
        <w:rPr>
          <w:rFonts w:asciiTheme="minorHAnsi" w:hAnsiTheme="minorHAnsi" w:cstheme="minorHAnsi"/>
          <w:b/>
          <w:bCs/>
          <w:color w:val="auto"/>
          <w:sz w:val="24"/>
        </w:rPr>
        <w:lastRenderedPageBreak/>
        <w:t>Theme 1</w:t>
      </w:r>
      <w:r w:rsidRPr="009B5DA8">
        <w:rPr>
          <w:rFonts w:asciiTheme="minorHAnsi" w:hAnsiTheme="minorHAnsi" w:cstheme="minorHAnsi"/>
          <w:b/>
          <w:color w:val="auto"/>
          <w:sz w:val="24"/>
        </w:rPr>
        <w:t xml:space="preserve">: </w:t>
      </w:r>
      <w:r w:rsidR="00494215" w:rsidRPr="009B5DA8">
        <w:rPr>
          <w:rFonts w:asciiTheme="minorHAnsi" w:hAnsiTheme="minorHAnsi" w:cstheme="minorHAnsi"/>
          <w:b/>
          <w:color w:val="auto"/>
          <w:sz w:val="24"/>
        </w:rPr>
        <w:t>Staff attributes and interactions</w:t>
      </w:r>
      <w:bookmarkEnd w:id="48"/>
    </w:p>
    <w:p w14:paraId="2E7B6CF9" w14:textId="17E2EEDC" w:rsidR="00D47B70" w:rsidRPr="00EF4A36" w:rsidRDefault="00D47B70" w:rsidP="00B606D8">
      <w:pPr>
        <w:spacing w:line="360" w:lineRule="auto"/>
        <w:rPr>
          <w:rFonts w:cstheme="minorHAnsi"/>
          <w:color w:val="000000" w:themeColor="text1"/>
          <w:sz w:val="24"/>
          <w:szCs w:val="24"/>
        </w:rPr>
      </w:pPr>
      <w:r w:rsidRPr="6A4D718A">
        <w:rPr>
          <w:color w:val="000000" w:themeColor="text1"/>
          <w:sz w:val="24"/>
          <w:szCs w:val="24"/>
        </w:rPr>
        <w:t>This theme</w:t>
      </w:r>
      <w:r w:rsidR="008638A0" w:rsidRPr="6A4D718A">
        <w:rPr>
          <w:color w:val="000000" w:themeColor="text1"/>
          <w:sz w:val="24"/>
          <w:szCs w:val="24"/>
        </w:rPr>
        <w:t xml:space="preserve"> pertained to how staff’s qualities and approaches to work influenced perceptions of safety. This</w:t>
      </w:r>
      <w:r w:rsidRPr="6A4D718A">
        <w:rPr>
          <w:color w:val="000000" w:themeColor="text1"/>
          <w:sz w:val="24"/>
          <w:szCs w:val="24"/>
        </w:rPr>
        <w:t xml:space="preserve"> included subthemes of</w:t>
      </w:r>
      <w:r w:rsidR="008638A0" w:rsidRPr="6A4D718A">
        <w:rPr>
          <w:color w:val="000000" w:themeColor="text1"/>
          <w:sz w:val="24"/>
          <w:szCs w:val="24"/>
        </w:rPr>
        <w:t xml:space="preserve"> </w:t>
      </w:r>
      <w:r w:rsidR="005C50BC">
        <w:rPr>
          <w:color w:val="000000" w:themeColor="text1"/>
          <w:sz w:val="24"/>
          <w:szCs w:val="24"/>
        </w:rPr>
        <w:t>Being treated as a human</w:t>
      </w:r>
      <w:r w:rsidR="008638A0" w:rsidRPr="6A4D718A">
        <w:rPr>
          <w:color w:val="000000" w:themeColor="text1"/>
          <w:sz w:val="24"/>
          <w:szCs w:val="24"/>
        </w:rPr>
        <w:t xml:space="preserve">, </w:t>
      </w:r>
      <w:r w:rsidR="005C0F83">
        <w:rPr>
          <w:color w:val="000000" w:themeColor="text1"/>
          <w:sz w:val="24"/>
          <w:szCs w:val="24"/>
        </w:rPr>
        <w:t>Feeling dismissed</w:t>
      </w:r>
      <w:r w:rsidR="008638A0" w:rsidRPr="6A4D718A">
        <w:rPr>
          <w:color w:val="000000" w:themeColor="text1"/>
          <w:sz w:val="24"/>
          <w:szCs w:val="24"/>
        </w:rPr>
        <w:t xml:space="preserve">, </w:t>
      </w:r>
      <w:r w:rsidR="00B404EE">
        <w:rPr>
          <w:color w:val="000000" w:themeColor="text1"/>
          <w:sz w:val="24"/>
          <w:szCs w:val="24"/>
        </w:rPr>
        <w:t>Staff k</w:t>
      </w:r>
      <w:r w:rsidR="008638A0" w:rsidRPr="6A4D718A">
        <w:rPr>
          <w:color w:val="000000" w:themeColor="text1"/>
          <w:sz w:val="24"/>
          <w:szCs w:val="24"/>
        </w:rPr>
        <w:t>nowledge and Information sharing.</w:t>
      </w:r>
    </w:p>
    <w:p w14:paraId="0CDFE3E6" w14:textId="0AB63F3F" w:rsidR="00D47B70" w:rsidRPr="00EF4A36" w:rsidRDefault="005C50BC" w:rsidP="0097520D">
      <w:pPr>
        <w:spacing w:line="360" w:lineRule="auto"/>
        <w:ind w:firstLine="720"/>
        <w:rPr>
          <w:rFonts w:eastAsia="Calibri" w:cstheme="minorHAnsi"/>
          <w:sz w:val="24"/>
          <w:szCs w:val="24"/>
        </w:rPr>
      </w:pPr>
      <w:r>
        <w:rPr>
          <w:rFonts w:cstheme="minorHAnsi"/>
          <w:b/>
          <w:color w:val="000000" w:themeColor="text1"/>
          <w:sz w:val="24"/>
          <w:szCs w:val="24"/>
        </w:rPr>
        <w:t>Being treated as a human</w:t>
      </w:r>
      <w:r w:rsidR="00D47B70" w:rsidRPr="00EF4A36">
        <w:rPr>
          <w:rFonts w:cstheme="minorHAnsi"/>
          <w:color w:val="000000" w:themeColor="text1"/>
          <w:sz w:val="24"/>
          <w:szCs w:val="24"/>
        </w:rPr>
        <w:t xml:space="preserve">. As </w:t>
      </w:r>
      <w:r w:rsidR="007E4C54">
        <w:rPr>
          <w:rFonts w:cstheme="minorHAnsi"/>
          <w:color w:val="000000" w:themeColor="text1"/>
          <w:sz w:val="24"/>
          <w:szCs w:val="24"/>
        </w:rPr>
        <w:t xml:space="preserve">one participant, </w:t>
      </w:r>
      <w:r w:rsidR="00CB6885">
        <w:rPr>
          <w:rFonts w:cstheme="minorHAnsi"/>
          <w:color w:val="000000" w:themeColor="text1"/>
          <w:sz w:val="24"/>
          <w:szCs w:val="24"/>
        </w:rPr>
        <w:t>Steve</w:t>
      </w:r>
      <w:r w:rsidR="007E4C54">
        <w:rPr>
          <w:rFonts w:cstheme="minorHAnsi"/>
          <w:color w:val="000000" w:themeColor="text1"/>
          <w:sz w:val="24"/>
          <w:szCs w:val="24"/>
        </w:rPr>
        <w:t>,</w:t>
      </w:r>
      <w:r w:rsidR="00D47B70" w:rsidRPr="00EF4A36">
        <w:rPr>
          <w:rFonts w:cstheme="minorHAnsi"/>
          <w:color w:val="000000" w:themeColor="text1"/>
          <w:sz w:val="24"/>
          <w:szCs w:val="24"/>
        </w:rPr>
        <w:t xml:space="preserve"> noted, the question for participants within hospital was</w:t>
      </w:r>
      <w:r w:rsidR="00D47B70" w:rsidRPr="00EF4A36">
        <w:rPr>
          <w:rFonts w:cstheme="minorHAnsi"/>
          <w:i/>
          <w:color w:val="000000" w:themeColor="text1"/>
          <w:sz w:val="24"/>
          <w:szCs w:val="24"/>
        </w:rPr>
        <w:t xml:space="preserve"> </w:t>
      </w:r>
      <w:r w:rsidR="003400EC" w:rsidRPr="00EF4A36">
        <w:rPr>
          <w:rFonts w:cstheme="minorHAnsi"/>
          <w:iCs/>
          <w:color w:val="000000" w:themeColor="text1"/>
          <w:sz w:val="24"/>
          <w:szCs w:val="24"/>
        </w:rPr>
        <w:t>“</w:t>
      </w:r>
      <w:r w:rsidR="00D47B70" w:rsidRPr="00EF4A36">
        <w:rPr>
          <w:rFonts w:cstheme="minorHAnsi"/>
          <w:iCs/>
          <w:color w:val="000000" w:themeColor="text1"/>
          <w:sz w:val="24"/>
          <w:szCs w:val="24"/>
        </w:rPr>
        <w:t>h</w:t>
      </w:r>
      <w:r w:rsidR="00D47B70" w:rsidRPr="00EF4A36">
        <w:rPr>
          <w:rFonts w:eastAsia="Calibri" w:cstheme="minorHAnsi"/>
          <w:iCs/>
          <w:color w:val="000000" w:themeColor="text1"/>
          <w:sz w:val="24"/>
          <w:szCs w:val="24"/>
        </w:rPr>
        <w:t>ow safe do I feel in the care of strangers, because that’s what they are</w:t>
      </w:r>
      <w:r w:rsidR="003400EC" w:rsidRPr="00EF4A36">
        <w:rPr>
          <w:rFonts w:eastAsia="Calibri" w:cstheme="minorHAnsi"/>
          <w:iCs/>
          <w:color w:val="000000" w:themeColor="text1"/>
          <w:sz w:val="24"/>
          <w:szCs w:val="24"/>
        </w:rPr>
        <w:t>”</w:t>
      </w:r>
      <w:r w:rsidR="00D47B70" w:rsidRPr="00EF4A36">
        <w:rPr>
          <w:rFonts w:eastAsia="Calibri" w:cstheme="minorHAnsi"/>
          <w:iCs/>
          <w:color w:val="000000" w:themeColor="text1"/>
          <w:sz w:val="24"/>
          <w:szCs w:val="24"/>
        </w:rPr>
        <w:t>.</w:t>
      </w:r>
      <w:r w:rsidR="00D47B70" w:rsidRPr="00EF4A36">
        <w:rPr>
          <w:rFonts w:eastAsia="Calibri" w:cstheme="minorHAnsi"/>
          <w:color w:val="000000" w:themeColor="text1"/>
          <w:sz w:val="24"/>
          <w:szCs w:val="24"/>
        </w:rPr>
        <w:t xml:space="preserve"> Qualities that helped participants feel safe within hospital included dignity and respect towards individuals</w:t>
      </w:r>
      <w:r w:rsidR="003400EC" w:rsidRPr="00EF4A36">
        <w:rPr>
          <w:rFonts w:eastAsia="Calibri" w:cstheme="minorHAnsi"/>
          <w:color w:val="000000" w:themeColor="text1"/>
          <w:sz w:val="24"/>
          <w:szCs w:val="24"/>
        </w:rPr>
        <w:t>:</w:t>
      </w:r>
      <w:r w:rsidR="003400EC" w:rsidRPr="00EF4A36">
        <w:rPr>
          <w:rFonts w:cstheme="minorHAnsi"/>
          <w:iCs/>
          <w:sz w:val="24"/>
          <w:szCs w:val="24"/>
          <w:shd w:val="clear" w:color="auto" w:fill="FFFFFF"/>
        </w:rPr>
        <w:t xml:space="preserve"> “</w:t>
      </w:r>
      <w:r w:rsidR="00D47B70" w:rsidRPr="00EF4A36">
        <w:rPr>
          <w:rFonts w:cstheme="minorHAnsi"/>
          <w:iCs/>
          <w:sz w:val="24"/>
          <w:szCs w:val="24"/>
          <w:shd w:val="clear" w:color="auto" w:fill="FFFFFF"/>
        </w:rPr>
        <w:t>All the hospital, all the nurses, all the doctors. Even my consultant. They were very, very good. Treated me with dignity and respect</w:t>
      </w:r>
      <w:r w:rsidR="003400EC" w:rsidRPr="00EF4A36">
        <w:rPr>
          <w:rFonts w:cstheme="minorHAnsi"/>
          <w:iCs/>
          <w:sz w:val="24"/>
          <w:szCs w:val="24"/>
          <w:shd w:val="clear" w:color="auto" w:fill="FFFFFF"/>
        </w:rPr>
        <w:t>” (</w:t>
      </w:r>
      <w:r w:rsidR="00CB6885">
        <w:rPr>
          <w:rFonts w:cstheme="minorHAnsi"/>
          <w:iCs/>
          <w:sz w:val="24"/>
          <w:szCs w:val="24"/>
          <w:shd w:val="clear" w:color="auto" w:fill="FFFFFF"/>
        </w:rPr>
        <w:t>Sheila</w:t>
      </w:r>
      <w:r w:rsidR="00D47B70" w:rsidRPr="00EF4A36">
        <w:rPr>
          <w:rFonts w:cstheme="minorHAnsi"/>
          <w:iCs/>
          <w:sz w:val="24"/>
          <w:szCs w:val="24"/>
          <w:shd w:val="clear" w:color="auto" w:fill="FFFFFF"/>
        </w:rPr>
        <w:t>).</w:t>
      </w:r>
      <w:r w:rsidR="001D0E1D">
        <w:rPr>
          <w:rFonts w:cstheme="minorHAnsi"/>
          <w:iCs/>
          <w:sz w:val="24"/>
          <w:szCs w:val="24"/>
          <w:shd w:val="clear" w:color="auto" w:fill="FFFFFF"/>
        </w:rPr>
        <w:t xml:space="preserve"> </w:t>
      </w:r>
      <w:r w:rsidR="00D47B70" w:rsidRPr="00EF4A36">
        <w:rPr>
          <w:rFonts w:eastAsia="Calibri" w:cstheme="minorHAnsi"/>
          <w:color w:val="000000" w:themeColor="text1"/>
          <w:sz w:val="24"/>
          <w:szCs w:val="24"/>
        </w:rPr>
        <w:t>Other qualities that affected this perception of safety for participants were showing kindness and care towards their patients</w:t>
      </w:r>
      <w:r w:rsidR="003400EC" w:rsidRPr="00EF4A36">
        <w:rPr>
          <w:rFonts w:eastAsia="Calibri" w:cstheme="minorHAnsi"/>
          <w:color w:val="000000" w:themeColor="text1"/>
          <w:sz w:val="24"/>
          <w:szCs w:val="24"/>
        </w:rPr>
        <w:t>: “</w:t>
      </w:r>
      <w:r w:rsidR="00D47B70" w:rsidRPr="00EF4A36">
        <w:rPr>
          <w:rFonts w:cstheme="minorHAnsi"/>
          <w:sz w:val="24"/>
          <w:szCs w:val="24"/>
          <w:shd w:val="clear" w:color="auto" w:fill="FFFFFF"/>
        </w:rPr>
        <w:t>They were always showing kind</w:t>
      </w:r>
      <w:r w:rsidR="0097520D">
        <w:rPr>
          <w:rFonts w:cstheme="minorHAnsi"/>
          <w:sz w:val="24"/>
          <w:szCs w:val="24"/>
          <w:shd w:val="clear" w:color="auto" w:fill="FFFFFF"/>
        </w:rPr>
        <w:t>[ness]</w:t>
      </w:r>
      <w:r w:rsidR="00D47B70" w:rsidRPr="00EF4A36">
        <w:rPr>
          <w:rFonts w:cstheme="minorHAnsi"/>
          <w:sz w:val="24"/>
          <w:szCs w:val="24"/>
          <w:shd w:val="clear" w:color="auto" w:fill="FFFFFF"/>
        </w:rPr>
        <w:t xml:space="preserve"> and caring</w:t>
      </w:r>
      <w:r w:rsidR="003400EC" w:rsidRPr="00EF4A36">
        <w:rPr>
          <w:rFonts w:cstheme="minorHAnsi"/>
          <w:sz w:val="24"/>
          <w:szCs w:val="24"/>
          <w:shd w:val="clear" w:color="auto" w:fill="FFFFFF"/>
        </w:rPr>
        <w:t>”</w:t>
      </w:r>
      <w:r w:rsidR="003400EC" w:rsidRPr="00EF4A36">
        <w:rPr>
          <w:rFonts w:cstheme="minorHAnsi"/>
          <w:i/>
          <w:sz w:val="24"/>
          <w:szCs w:val="24"/>
          <w:shd w:val="clear" w:color="auto" w:fill="FFFFFF"/>
        </w:rPr>
        <w:t xml:space="preserve"> </w:t>
      </w:r>
      <w:r w:rsidR="003400EC" w:rsidRPr="00EF4A36">
        <w:rPr>
          <w:rFonts w:cstheme="minorHAnsi"/>
          <w:sz w:val="24"/>
          <w:szCs w:val="24"/>
          <w:shd w:val="clear" w:color="auto" w:fill="FFFFFF"/>
        </w:rPr>
        <w:t>(</w:t>
      </w:r>
      <w:r w:rsidR="00CB6885">
        <w:rPr>
          <w:rFonts w:eastAsia="Calibri" w:cstheme="minorHAnsi"/>
          <w:color w:val="000000" w:themeColor="text1"/>
          <w:sz w:val="24"/>
          <w:szCs w:val="24"/>
        </w:rPr>
        <w:t>Sheila</w:t>
      </w:r>
      <w:r w:rsidR="00D47B70" w:rsidRPr="00EF4A36">
        <w:rPr>
          <w:rFonts w:eastAsia="Calibri" w:cstheme="minorHAnsi"/>
          <w:color w:val="000000" w:themeColor="text1"/>
          <w:sz w:val="24"/>
          <w:szCs w:val="24"/>
        </w:rPr>
        <w:t>)</w:t>
      </w:r>
      <w:r w:rsidR="003400EC" w:rsidRPr="00EF4A36">
        <w:rPr>
          <w:rFonts w:eastAsia="Calibri" w:cstheme="minorHAnsi"/>
          <w:color w:val="000000" w:themeColor="text1"/>
          <w:sz w:val="24"/>
          <w:szCs w:val="24"/>
        </w:rPr>
        <w:t xml:space="preserve"> </w:t>
      </w:r>
      <w:r w:rsidR="00D47B70" w:rsidRPr="00EF4A36">
        <w:rPr>
          <w:rFonts w:eastAsia="Calibri" w:cstheme="minorHAnsi"/>
          <w:color w:val="000000" w:themeColor="text1"/>
          <w:sz w:val="24"/>
          <w:szCs w:val="24"/>
        </w:rPr>
        <w:t xml:space="preserve">and </w:t>
      </w:r>
      <w:r w:rsidR="00C27676" w:rsidRPr="00EF4A36">
        <w:rPr>
          <w:rFonts w:eastAsia="Calibri" w:cstheme="minorHAnsi"/>
          <w:iCs/>
          <w:sz w:val="24"/>
          <w:szCs w:val="24"/>
        </w:rPr>
        <w:t>“</w:t>
      </w:r>
      <w:r w:rsidR="00A02071" w:rsidRPr="00EF4A36">
        <w:rPr>
          <w:rFonts w:cstheme="minorHAnsi"/>
          <w:iCs/>
          <w:sz w:val="24"/>
          <w:szCs w:val="24"/>
          <w:shd w:val="clear" w:color="auto" w:fill="FFFFFF"/>
        </w:rPr>
        <w:t>T</w:t>
      </w:r>
      <w:r w:rsidR="00D47B70" w:rsidRPr="00EF4A36">
        <w:rPr>
          <w:rFonts w:cstheme="minorHAnsi"/>
          <w:iCs/>
          <w:sz w:val="24"/>
          <w:szCs w:val="24"/>
          <w:shd w:val="clear" w:color="auto" w:fill="FFFFFF"/>
        </w:rPr>
        <w:t>hey were organised. They were diligent</w:t>
      </w:r>
      <w:r w:rsidR="00C27676" w:rsidRPr="00EF4A36">
        <w:rPr>
          <w:rFonts w:cstheme="minorHAnsi"/>
          <w:iCs/>
          <w:sz w:val="24"/>
          <w:szCs w:val="24"/>
          <w:shd w:val="clear" w:color="auto" w:fill="FFFFFF"/>
        </w:rPr>
        <w:t>”</w:t>
      </w:r>
      <w:r w:rsidR="00D47B70" w:rsidRPr="00EF4A36">
        <w:rPr>
          <w:rFonts w:cstheme="minorHAnsi"/>
          <w:sz w:val="24"/>
          <w:szCs w:val="24"/>
          <w:shd w:val="clear" w:color="auto" w:fill="FFFFFF"/>
        </w:rPr>
        <w:t xml:space="preserve"> </w:t>
      </w:r>
      <w:r w:rsidR="003400EC" w:rsidRPr="00EF4A36">
        <w:rPr>
          <w:rFonts w:cstheme="minorHAnsi"/>
          <w:sz w:val="24"/>
          <w:szCs w:val="24"/>
          <w:shd w:val="clear" w:color="auto" w:fill="FFFFFF"/>
        </w:rPr>
        <w:t>(</w:t>
      </w:r>
      <w:r w:rsidR="00CB6885">
        <w:rPr>
          <w:rFonts w:cstheme="minorHAnsi"/>
          <w:sz w:val="24"/>
          <w:szCs w:val="24"/>
          <w:shd w:val="clear" w:color="auto" w:fill="FFFFFF"/>
        </w:rPr>
        <w:t>Ken</w:t>
      </w:r>
      <w:r w:rsidR="00D47B70" w:rsidRPr="00EF4A36">
        <w:rPr>
          <w:rFonts w:eastAsia="Calibri" w:cstheme="minorHAnsi"/>
          <w:sz w:val="24"/>
          <w:szCs w:val="24"/>
        </w:rPr>
        <w:t>). Displaying diligence and proactive management helped patients have more space to focus on their goals</w:t>
      </w:r>
      <w:r w:rsidR="003400EC" w:rsidRPr="00EF4A36">
        <w:rPr>
          <w:rFonts w:eastAsia="Calibri" w:cstheme="minorHAnsi"/>
          <w:sz w:val="24"/>
          <w:szCs w:val="24"/>
        </w:rPr>
        <w:t xml:space="preserve">: </w:t>
      </w:r>
      <w:r w:rsidR="00C27676" w:rsidRPr="00EF4A36">
        <w:rPr>
          <w:rFonts w:eastAsia="Calibri" w:cstheme="minorHAnsi"/>
          <w:sz w:val="24"/>
          <w:szCs w:val="24"/>
        </w:rPr>
        <w:t>“</w:t>
      </w:r>
      <w:r w:rsidR="00D47B70" w:rsidRPr="00EF4A36">
        <w:rPr>
          <w:rFonts w:cstheme="minorHAnsi"/>
          <w:sz w:val="24"/>
          <w:szCs w:val="24"/>
          <w:shd w:val="clear" w:color="auto" w:fill="FFFFFF"/>
        </w:rPr>
        <w:t xml:space="preserve">You don’t have to worry. They do all that for you... </w:t>
      </w:r>
      <w:r w:rsidR="00D47B70" w:rsidRPr="00E91514">
        <w:rPr>
          <w:rFonts w:cstheme="minorHAnsi"/>
          <w:sz w:val="24"/>
          <w:szCs w:val="24"/>
          <w:shd w:val="clear" w:color="auto" w:fill="FFFFFF"/>
        </w:rPr>
        <w:t>(</w:t>
      </w:r>
      <w:r w:rsidR="00870226" w:rsidRPr="00E91514">
        <w:rPr>
          <w:rFonts w:cstheme="minorHAnsi"/>
          <w:sz w:val="24"/>
          <w:szCs w:val="24"/>
          <w:shd w:val="clear" w:color="auto" w:fill="FFFFFF"/>
        </w:rPr>
        <w:t xml:space="preserve">LR: </w:t>
      </w:r>
      <w:r w:rsidR="00D47B70" w:rsidRPr="00E91514">
        <w:rPr>
          <w:rFonts w:cstheme="minorHAnsi"/>
          <w:sz w:val="24"/>
          <w:szCs w:val="24"/>
          <w:shd w:val="clear" w:color="auto" w:fill="FFFFFF"/>
        </w:rPr>
        <w:t>What does that leave space for?)</w:t>
      </w:r>
      <w:r w:rsidR="00D47B70" w:rsidRPr="00EF4A36">
        <w:rPr>
          <w:rFonts w:cstheme="minorHAnsi"/>
          <w:sz w:val="24"/>
          <w:szCs w:val="24"/>
          <w:shd w:val="clear" w:color="auto" w:fill="FFFFFF"/>
        </w:rPr>
        <w:t xml:space="preserve"> I think about all the stuff I want to achiev</w:t>
      </w:r>
      <w:r w:rsidR="003400EC" w:rsidRPr="00EF4A36">
        <w:rPr>
          <w:rFonts w:cstheme="minorHAnsi"/>
          <w:sz w:val="24"/>
          <w:szCs w:val="24"/>
          <w:shd w:val="clear" w:color="auto" w:fill="FFFFFF"/>
        </w:rPr>
        <w:t>e</w:t>
      </w:r>
      <w:r w:rsidR="00C27676" w:rsidRPr="00EF4A36">
        <w:rPr>
          <w:rFonts w:cstheme="minorHAnsi"/>
          <w:sz w:val="24"/>
          <w:szCs w:val="24"/>
          <w:shd w:val="clear" w:color="auto" w:fill="FFFFFF"/>
        </w:rPr>
        <w:t>”</w:t>
      </w:r>
      <w:r w:rsidR="003400EC" w:rsidRPr="00EF4A36">
        <w:rPr>
          <w:rFonts w:cstheme="minorHAnsi"/>
          <w:sz w:val="24"/>
          <w:szCs w:val="24"/>
          <w:shd w:val="clear" w:color="auto" w:fill="FFFFFF"/>
        </w:rPr>
        <w:t xml:space="preserve"> (</w:t>
      </w:r>
      <w:r w:rsidR="00CB6885">
        <w:rPr>
          <w:rFonts w:cstheme="minorHAnsi"/>
          <w:sz w:val="24"/>
          <w:szCs w:val="24"/>
          <w:shd w:val="clear" w:color="auto" w:fill="FFFFFF"/>
        </w:rPr>
        <w:t>Ken</w:t>
      </w:r>
      <w:r w:rsidR="00D47B70" w:rsidRPr="00EF4A36">
        <w:rPr>
          <w:rFonts w:cstheme="minorHAnsi"/>
          <w:sz w:val="24"/>
          <w:szCs w:val="24"/>
          <w:shd w:val="clear" w:color="auto" w:fill="FFFFFF"/>
        </w:rPr>
        <w:t>).</w:t>
      </w:r>
      <w:r w:rsidR="0097520D">
        <w:rPr>
          <w:rFonts w:cstheme="minorHAnsi"/>
          <w:sz w:val="24"/>
          <w:szCs w:val="24"/>
          <w:shd w:val="clear" w:color="auto" w:fill="FFFFFF"/>
        </w:rPr>
        <w:t xml:space="preserve"> </w:t>
      </w:r>
      <w:r w:rsidR="00D47B70" w:rsidRPr="00EF4A36">
        <w:rPr>
          <w:rFonts w:eastAsia="Calibri" w:cstheme="minorHAnsi"/>
          <w:sz w:val="24"/>
          <w:szCs w:val="24"/>
        </w:rPr>
        <w:t>Other</w:t>
      </w:r>
      <w:r w:rsidR="0097520D">
        <w:rPr>
          <w:rFonts w:eastAsia="Calibri" w:cstheme="minorHAnsi"/>
          <w:sz w:val="24"/>
          <w:szCs w:val="24"/>
        </w:rPr>
        <w:t xml:space="preserve"> </w:t>
      </w:r>
      <w:r w:rsidR="00B404EE">
        <w:rPr>
          <w:rFonts w:eastAsia="Calibri" w:cstheme="minorHAnsi"/>
          <w:sz w:val="24"/>
          <w:szCs w:val="24"/>
        </w:rPr>
        <w:t>positive qualities</w:t>
      </w:r>
      <w:r w:rsidR="00D47B70" w:rsidRPr="00EF4A36">
        <w:rPr>
          <w:rFonts w:eastAsia="Calibri" w:cstheme="minorHAnsi"/>
          <w:sz w:val="24"/>
          <w:szCs w:val="24"/>
        </w:rPr>
        <w:t xml:space="preserve"> included showing investment in the patient’s progress, which had a positive impact on feelin</w:t>
      </w:r>
      <w:r w:rsidR="0097520D">
        <w:rPr>
          <w:rFonts w:eastAsia="Calibri" w:cstheme="minorHAnsi"/>
          <w:sz w:val="24"/>
          <w:szCs w:val="24"/>
        </w:rPr>
        <w:t>gs of reassurance and wellbeing:</w:t>
      </w:r>
    </w:p>
    <w:p w14:paraId="0436A615" w14:textId="2C15A614" w:rsidR="00D47B70" w:rsidRPr="00EF4A36" w:rsidRDefault="00D47B70" w:rsidP="00B606D8">
      <w:pPr>
        <w:spacing w:line="360" w:lineRule="auto"/>
        <w:ind w:left="720"/>
        <w:rPr>
          <w:rFonts w:cstheme="minorHAnsi"/>
          <w:sz w:val="24"/>
          <w:szCs w:val="24"/>
          <w:shd w:val="clear" w:color="auto" w:fill="FFFFFF"/>
        </w:rPr>
      </w:pPr>
      <w:r w:rsidRPr="00870226">
        <w:rPr>
          <w:rFonts w:cstheme="minorHAnsi"/>
          <w:sz w:val="24"/>
          <w:szCs w:val="24"/>
          <w:shd w:val="clear" w:color="auto" w:fill="FFFFFF"/>
        </w:rPr>
        <w:t xml:space="preserve">They were visibly pleased that we were making progress. Yeah. And it's, in terms of psychological reassurance for a person in a fairly dire situation, that's, I think, really important. </w:t>
      </w:r>
      <w:r w:rsidRPr="00EF4A36">
        <w:rPr>
          <w:rFonts w:cstheme="minorHAnsi"/>
          <w:sz w:val="24"/>
          <w:szCs w:val="24"/>
          <w:shd w:val="clear" w:color="auto" w:fill="FFFFFF"/>
        </w:rPr>
        <w:t>(</w:t>
      </w:r>
      <w:r w:rsidR="00CB6885">
        <w:rPr>
          <w:rFonts w:cstheme="minorHAnsi"/>
          <w:sz w:val="24"/>
          <w:szCs w:val="24"/>
          <w:shd w:val="clear" w:color="auto" w:fill="FFFFFF"/>
        </w:rPr>
        <w:t>Ken</w:t>
      </w:r>
      <w:r w:rsidRPr="00EF4A36">
        <w:rPr>
          <w:rFonts w:cstheme="minorHAnsi"/>
          <w:sz w:val="24"/>
          <w:szCs w:val="24"/>
          <w:shd w:val="clear" w:color="auto" w:fill="FFFFFF"/>
        </w:rPr>
        <w:t>).</w:t>
      </w:r>
    </w:p>
    <w:p w14:paraId="03838BC1" w14:textId="6EB8F4A5" w:rsidR="0097126C" w:rsidRDefault="00504111" w:rsidP="00B606D8">
      <w:pPr>
        <w:spacing w:line="360" w:lineRule="auto"/>
        <w:rPr>
          <w:rFonts w:cstheme="minorHAnsi"/>
          <w:sz w:val="24"/>
          <w:szCs w:val="24"/>
          <w:shd w:val="clear" w:color="auto" w:fill="FFFFFF"/>
        </w:rPr>
      </w:pPr>
      <w:r>
        <w:rPr>
          <w:rFonts w:cstheme="minorHAnsi"/>
          <w:sz w:val="24"/>
          <w:szCs w:val="24"/>
          <w:shd w:val="clear" w:color="auto" w:fill="FFFFFF"/>
        </w:rPr>
        <w:t>Having interactions on a human-</w:t>
      </w:r>
      <w:r w:rsidR="0097126C" w:rsidRPr="00EF4A36">
        <w:rPr>
          <w:rFonts w:cstheme="minorHAnsi"/>
          <w:sz w:val="24"/>
          <w:szCs w:val="24"/>
          <w:shd w:val="clear" w:color="auto" w:fill="FFFFFF"/>
        </w:rPr>
        <w:t xml:space="preserve">human level, rather than patient-healthcare professional, was also noted as important. </w:t>
      </w:r>
      <w:r w:rsidR="00CB6885">
        <w:rPr>
          <w:rFonts w:cstheme="minorHAnsi"/>
          <w:sz w:val="24"/>
          <w:szCs w:val="24"/>
          <w:shd w:val="clear" w:color="auto" w:fill="FFFFFF"/>
        </w:rPr>
        <w:t>Luke</w:t>
      </w:r>
      <w:r w:rsidR="0097126C" w:rsidRPr="00EF4A36">
        <w:rPr>
          <w:rFonts w:cstheme="minorHAnsi"/>
          <w:sz w:val="24"/>
          <w:szCs w:val="24"/>
          <w:shd w:val="clear" w:color="auto" w:fill="FFFFFF"/>
        </w:rPr>
        <w:t xml:space="preserve"> observed that these small interactions helped to pro</w:t>
      </w:r>
      <w:r w:rsidR="00A145DD">
        <w:rPr>
          <w:rFonts w:cstheme="minorHAnsi"/>
          <w:sz w:val="24"/>
          <w:szCs w:val="24"/>
          <w:shd w:val="clear" w:color="auto" w:fill="FFFFFF"/>
        </w:rPr>
        <w:t>vide a small break in the day: “</w:t>
      </w:r>
      <w:r w:rsidR="0097126C" w:rsidRPr="00EF4A36">
        <w:rPr>
          <w:rFonts w:cstheme="minorHAnsi"/>
          <w:sz w:val="24"/>
          <w:szCs w:val="24"/>
          <w:shd w:val="clear" w:color="auto" w:fill="FFFFFF"/>
        </w:rPr>
        <w:t>Just the fact that you can have a laugh with them. You can hav</w:t>
      </w:r>
      <w:r w:rsidR="00A145DD">
        <w:rPr>
          <w:rFonts w:cstheme="minorHAnsi"/>
          <w:sz w:val="24"/>
          <w:szCs w:val="24"/>
          <w:shd w:val="clear" w:color="auto" w:fill="FFFFFF"/>
        </w:rPr>
        <w:t>e a laugh and break the day up.”</w:t>
      </w:r>
      <w:r w:rsidR="001D0E1D">
        <w:rPr>
          <w:rFonts w:cstheme="minorHAnsi"/>
          <w:sz w:val="24"/>
          <w:szCs w:val="24"/>
          <w:shd w:val="clear" w:color="auto" w:fill="FFFFFF"/>
        </w:rPr>
        <w:t xml:space="preserve"> Staff also recognising that “it’s a small thing to you [staff], but a big thing to me [patient]” (</w:t>
      </w:r>
      <w:r w:rsidR="00CB6885">
        <w:rPr>
          <w:rFonts w:cstheme="minorHAnsi"/>
          <w:sz w:val="24"/>
          <w:szCs w:val="24"/>
          <w:shd w:val="clear" w:color="auto" w:fill="FFFFFF"/>
        </w:rPr>
        <w:t>Steve</w:t>
      </w:r>
      <w:r w:rsidR="001D0E1D">
        <w:rPr>
          <w:rFonts w:cstheme="minorHAnsi"/>
          <w:sz w:val="24"/>
          <w:szCs w:val="24"/>
          <w:shd w:val="clear" w:color="auto" w:fill="FFFFFF"/>
        </w:rPr>
        <w:t>) was important in helping individuals feel safe and looked</w:t>
      </w:r>
      <w:r w:rsidR="0097520D">
        <w:rPr>
          <w:rFonts w:cstheme="minorHAnsi"/>
          <w:sz w:val="24"/>
          <w:szCs w:val="24"/>
          <w:shd w:val="clear" w:color="auto" w:fill="FFFFFF"/>
        </w:rPr>
        <w:t xml:space="preserve"> after, which included acts of non-medical care:</w:t>
      </w:r>
    </w:p>
    <w:p w14:paraId="6AEF3D7E" w14:textId="159C9D67" w:rsidR="001D0E1D" w:rsidRPr="00EF4A36" w:rsidRDefault="000D68A2" w:rsidP="00B606D8">
      <w:pPr>
        <w:spacing w:line="360" w:lineRule="auto"/>
        <w:ind w:left="720"/>
        <w:rPr>
          <w:rFonts w:cstheme="minorHAnsi"/>
          <w:sz w:val="24"/>
          <w:szCs w:val="24"/>
          <w:shd w:val="clear" w:color="auto" w:fill="FFFFFF"/>
        </w:rPr>
      </w:pPr>
      <w:r w:rsidRPr="000D68A2">
        <w:rPr>
          <w:rFonts w:cstheme="minorHAnsi"/>
          <w:sz w:val="24"/>
          <w:szCs w:val="24"/>
          <w:shd w:val="clear" w:color="auto" w:fill="FFFFFF"/>
        </w:rPr>
        <w:t xml:space="preserve">When I first came to the hospital, I had a real guilt trip about, I thought that you would only have their attention or assistance for medically derived situations, so asking them to put your socks on or turn your telly round or whatever. I thought it wasn’t really in their remit. But then you realise that their remit is really to assist you, in your care, safety, happiness, mental and physical. Once you learn that, your </w:t>
      </w:r>
      <w:r>
        <w:rPr>
          <w:rFonts w:cstheme="minorHAnsi"/>
          <w:sz w:val="24"/>
          <w:szCs w:val="24"/>
          <w:shd w:val="clear" w:color="auto" w:fill="FFFFFF"/>
        </w:rPr>
        <w:t>hospital stays is a lot better.</w:t>
      </w:r>
      <w:r w:rsidRPr="000D68A2">
        <w:rPr>
          <w:rFonts w:cstheme="minorHAnsi"/>
          <w:sz w:val="24"/>
          <w:szCs w:val="24"/>
          <w:shd w:val="clear" w:color="auto" w:fill="FFFFFF"/>
        </w:rPr>
        <w:t xml:space="preserve"> (</w:t>
      </w:r>
      <w:r w:rsidR="00CB6885">
        <w:rPr>
          <w:rFonts w:cstheme="minorHAnsi"/>
          <w:sz w:val="24"/>
          <w:szCs w:val="24"/>
          <w:shd w:val="clear" w:color="auto" w:fill="FFFFFF"/>
        </w:rPr>
        <w:t>Steve</w:t>
      </w:r>
      <w:r w:rsidRPr="000D68A2">
        <w:rPr>
          <w:rFonts w:cstheme="minorHAnsi"/>
          <w:sz w:val="24"/>
          <w:szCs w:val="24"/>
          <w:shd w:val="clear" w:color="auto" w:fill="FFFFFF"/>
        </w:rPr>
        <w:t>)</w:t>
      </w:r>
    </w:p>
    <w:p w14:paraId="3F8E1798" w14:textId="39758AC3" w:rsidR="00D47B70" w:rsidRPr="00EF4A36" w:rsidRDefault="005C0F83" w:rsidP="00B606D8">
      <w:pPr>
        <w:spacing w:line="360" w:lineRule="auto"/>
        <w:ind w:firstLine="720"/>
        <w:rPr>
          <w:rFonts w:eastAsia="Calibri" w:cstheme="minorHAnsi"/>
          <w:color w:val="000000" w:themeColor="text1"/>
          <w:sz w:val="24"/>
          <w:szCs w:val="24"/>
        </w:rPr>
      </w:pPr>
      <w:r>
        <w:rPr>
          <w:rFonts w:eastAsia="Calibri" w:cstheme="minorHAnsi"/>
          <w:b/>
          <w:color w:val="000000" w:themeColor="text1"/>
          <w:sz w:val="24"/>
          <w:szCs w:val="24"/>
        </w:rPr>
        <w:lastRenderedPageBreak/>
        <w:t>Feeling dismissed</w:t>
      </w:r>
      <w:r w:rsidR="00D47B70" w:rsidRPr="00EF4A36">
        <w:rPr>
          <w:rFonts w:eastAsia="Calibri" w:cstheme="minorHAnsi"/>
          <w:b/>
          <w:color w:val="000000" w:themeColor="text1"/>
          <w:sz w:val="24"/>
          <w:szCs w:val="24"/>
        </w:rPr>
        <w:t>.</w:t>
      </w:r>
      <w:r w:rsidR="00D47B70" w:rsidRPr="00EF4A36">
        <w:rPr>
          <w:rFonts w:eastAsia="Calibri" w:cstheme="minorHAnsi"/>
          <w:color w:val="000000" w:themeColor="text1"/>
          <w:sz w:val="24"/>
          <w:szCs w:val="24"/>
        </w:rPr>
        <w:t xml:space="preserve"> Negative attitudes observed by participants affect</w:t>
      </w:r>
      <w:r w:rsidR="003400EC" w:rsidRPr="00EF4A36">
        <w:rPr>
          <w:rFonts w:eastAsia="Calibri" w:cstheme="minorHAnsi"/>
          <w:color w:val="000000" w:themeColor="text1"/>
          <w:sz w:val="24"/>
          <w:szCs w:val="24"/>
        </w:rPr>
        <w:t>ed</w:t>
      </w:r>
      <w:r w:rsidR="00D47B70" w:rsidRPr="00EF4A36">
        <w:rPr>
          <w:rFonts w:eastAsia="Calibri" w:cstheme="minorHAnsi"/>
          <w:color w:val="000000" w:themeColor="text1"/>
          <w:sz w:val="24"/>
          <w:szCs w:val="24"/>
        </w:rPr>
        <w:t xml:space="preserve"> perceptions of safety </w:t>
      </w:r>
      <w:r w:rsidR="003400EC" w:rsidRPr="00EF4A36">
        <w:rPr>
          <w:rFonts w:eastAsia="Calibri" w:cstheme="minorHAnsi"/>
          <w:color w:val="000000" w:themeColor="text1"/>
          <w:sz w:val="24"/>
          <w:szCs w:val="24"/>
        </w:rPr>
        <w:t xml:space="preserve">when </w:t>
      </w:r>
      <w:r w:rsidR="00D47B70" w:rsidRPr="00EF4A36">
        <w:rPr>
          <w:rFonts w:eastAsia="Calibri" w:cstheme="minorHAnsi"/>
          <w:color w:val="000000" w:themeColor="text1"/>
          <w:sz w:val="24"/>
          <w:szCs w:val="24"/>
        </w:rPr>
        <w:t xml:space="preserve">staff were rude </w:t>
      </w:r>
      <w:r w:rsidR="003400EC" w:rsidRPr="00EF4A36">
        <w:rPr>
          <w:rFonts w:eastAsia="Calibri" w:cstheme="minorHAnsi"/>
          <w:color w:val="000000" w:themeColor="text1"/>
          <w:sz w:val="24"/>
          <w:szCs w:val="24"/>
        </w:rPr>
        <w:t xml:space="preserve">to </w:t>
      </w:r>
      <w:r w:rsidR="00D47B70" w:rsidRPr="00EF4A36">
        <w:rPr>
          <w:rFonts w:eastAsia="Calibri" w:cstheme="minorHAnsi"/>
          <w:color w:val="000000" w:themeColor="text1"/>
          <w:sz w:val="24"/>
          <w:szCs w:val="24"/>
        </w:rPr>
        <w:t xml:space="preserve">or </w:t>
      </w:r>
      <w:r w:rsidR="003400EC" w:rsidRPr="00EF4A36">
        <w:rPr>
          <w:rFonts w:eastAsia="Calibri" w:cstheme="minorHAnsi"/>
          <w:color w:val="000000" w:themeColor="text1"/>
          <w:sz w:val="24"/>
          <w:szCs w:val="24"/>
        </w:rPr>
        <w:t>v</w:t>
      </w:r>
      <w:r w:rsidR="00870226">
        <w:rPr>
          <w:rFonts w:eastAsia="Calibri" w:cstheme="minorHAnsi"/>
          <w:color w:val="000000" w:themeColor="text1"/>
          <w:sz w:val="24"/>
          <w:szCs w:val="24"/>
        </w:rPr>
        <w:t>isibly annoyed with patients, such as when an individual was</w:t>
      </w:r>
      <w:r w:rsidR="00D47B70" w:rsidRPr="00EF4A36">
        <w:rPr>
          <w:rFonts w:eastAsia="Calibri" w:cstheme="minorHAnsi"/>
          <w:color w:val="000000" w:themeColor="text1"/>
          <w:sz w:val="24"/>
          <w:szCs w:val="24"/>
        </w:rPr>
        <w:t xml:space="preserve"> ringing the buzzer for assistance when on bedrest</w:t>
      </w:r>
      <w:r w:rsidR="006A61C9">
        <w:rPr>
          <w:rFonts w:eastAsia="Calibri" w:cstheme="minorHAnsi"/>
          <w:color w:val="000000" w:themeColor="text1"/>
          <w:sz w:val="24"/>
          <w:szCs w:val="24"/>
        </w:rPr>
        <w:t>. Participants</w:t>
      </w:r>
      <w:r w:rsidR="003400EC" w:rsidRPr="00EF4A36">
        <w:rPr>
          <w:rFonts w:eastAsia="Calibri" w:cstheme="minorHAnsi"/>
          <w:color w:val="000000" w:themeColor="text1"/>
          <w:sz w:val="24"/>
          <w:szCs w:val="24"/>
        </w:rPr>
        <w:t xml:space="preserve"> stated:</w:t>
      </w:r>
      <w:r w:rsidR="00D47B70" w:rsidRPr="00EF4A36">
        <w:rPr>
          <w:rFonts w:eastAsia="Calibri" w:cstheme="minorHAnsi"/>
          <w:color w:val="000000" w:themeColor="text1"/>
          <w:sz w:val="24"/>
          <w:szCs w:val="24"/>
        </w:rPr>
        <w:t xml:space="preserve"> </w:t>
      </w:r>
    </w:p>
    <w:p w14:paraId="27BA3146" w14:textId="05E85DD2" w:rsidR="00870226" w:rsidRDefault="00D47B70" w:rsidP="00B606D8">
      <w:pPr>
        <w:spacing w:after="0" w:line="360" w:lineRule="auto"/>
        <w:ind w:left="720"/>
        <w:rPr>
          <w:rFonts w:cstheme="minorHAnsi"/>
          <w:iCs/>
          <w:sz w:val="24"/>
          <w:szCs w:val="24"/>
          <w:shd w:val="clear" w:color="auto" w:fill="FFFFFF"/>
        </w:rPr>
      </w:pPr>
      <w:r w:rsidRPr="00EF4A36">
        <w:rPr>
          <w:rFonts w:cstheme="minorHAnsi"/>
          <w:iCs/>
          <w:sz w:val="24"/>
          <w:szCs w:val="24"/>
          <w:shd w:val="clear" w:color="auto" w:fill="FFFFFF"/>
        </w:rPr>
        <w:t xml:space="preserve">Some of the staff, particularly nights, were rude. They shouted at you for ringing the bell or the buzzer, they were busy, things like that, and not answering the </w:t>
      </w:r>
      <w:r w:rsidR="00870226">
        <w:rPr>
          <w:rFonts w:cstheme="minorHAnsi"/>
          <w:iCs/>
          <w:sz w:val="24"/>
          <w:szCs w:val="24"/>
          <w:shd w:val="clear" w:color="auto" w:fill="FFFFFF"/>
        </w:rPr>
        <w:t>buzzer for hours</w:t>
      </w:r>
      <w:r w:rsidR="00B53E5F">
        <w:rPr>
          <w:rFonts w:cstheme="minorHAnsi"/>
          <w:iCs/>
          <w:sz w:val="24"/>
          <w:szCs w:val="24"/>
          <w:shd w:val="clear" w:color="auto" w:fill="FFFFFF"/>
        </w:rPr>
        <w:t>.</w:t>
      </w:r>
      <w:r w:rsidR="00870226">
        <w:rPr>
          <w:rFonts w:cstheme="minorHAnsi"/>
          <w:iCs/>
          <w:sz w:val="24"/>
          <w:szCs w:val="24"/>
          <w:shd w:val="clear" w:color="auto" w:fill="FFFFFF"/>
        </w:rPr>
        <w:t xml:space="preserve"> (</w:t>
      </w:r>
      <w:r w:rsidR="00CB6885">
        <w:rPr>
          <w:rFonts w:cstheme="minorHAnsi"/>
          <w:iCs/>
          <w:sz w:val="24"/>
          <w:szCs w:val="24"/>
          <w:shd w:val="clear" w:color="auto" w:fill="FFFFFF"/>
        </w:rPr>
        <w:t>Frank</w:t>
      </w:r>
      <w:r w:rsidR="00870226">
        <w:rPr>
          <w:rFonts w:cstheme="minorHAnsi"/>
          <w:iCs/>
          <w:sz w:val="24"/>
          <w:szCs w:val="24"/>
          <w:shd w:val="clear" w:color="auto" w:fill="FFFFFF"/>
        </w:rPr>
        <w:t>)</w:t>
      </w:r>
    </w:p>
    <w:p w14:paraId="770D3D27" w14:textId="22964000" w:rsidR="00D47B70" w:rsidRPr="00EF4A36" w:rsidRDefault="00D47B70" w:rsidP="00B606D8">
      <w:pPr>
        <w:spacing w:after="0" w:line="360" w:lineRule="auto"/>
        <w:ind w:left="720"/>
        <w:rPr>
          <w:rFonts w:eastAsia="Calibri" w:cstheme="minorHAnsi"/>
          <w:sz w:val="24"/>
          <w:szCs w:val="24"/>
        </w:rPr>
      </w:pPr>
      <w:r w:rsidRPr="00EF4A36">
        <w:rPr>
          <w:rFonts w:cstheme="minorHAnsi"/>
          <w:iCs/>
          <w:sz w:val="24"/>
          <w:szCs w:val="24"/>
          <w:shd w:val="clear" w:color="auto" w:fill="FFFFFF"/>
        </w:rPr>
        <w:t>They all at [first hospital] seemed to be so cross… I dreaded it if I dropped anything and if I buzzed at night, they were, I suppose they … didn't real</w:t>
      </w:r>
      <w:r w:rsidR="00B53E5F">
        <w:rPr>
          <w:rFonts w:cstheme="minorHAnsi"/>
          <w:iCs/>
          <w:sz w:val="24"/>
          <w:szCs w:val="24"/>
          <w:shd w:val="clear" w:color="auto" w:fill="FFFFFF"/>
        </w:rPr>
        <w:t xml:space="preserve">ly want to be buzzed at 3:00 AM. </w:t>
      </w:r>
      <w:r w:rsidRPr="00EF4A36">
        <w:rPr>
          <w:rFonts w:cstheme="minorHAnsi"/>
          <w:iCs/>
          <w:sz w:val="24"/>
          <w:szCs w:val="24"/>
          <w:shd w:val="clear" w:color="auto" w:fill="FFFFFF"/>
        </w:rPr>
        <w:t>(</w:t>
      </w:r>
      <w:r w:rsidR="003C4228">
        <w:rPr>
          <w:rFonts w:cstheme="minorHAnsi"/>
          <w:sz w:val="24"/>
          <w:szCs w:val="24"/>
          <w:shd w:val="clear" w:color="auto" w:fill="FFFFFF"/>
        </w:rPr>
        <w:t>Janet</w:t>
      </w:r>
      <w:r w:rsidRPr="00EF4A36">
        <w:rPr>
          <w:rFonts w:cstheme="minorHAnsi"/>
          <w:sz w:val="24"/>
          <w:szCs w:val="24"/>
          <w:shd w:val="clear" w:color="auto" w:fill="FFFFFF"/>
        </w:rPr>
        <w:t>).</w:t>
      </w:r>
    </w:p>
    <w:p w14:paraId="428E3CD9" w14:textId="77777777" w:rsidR="00E96222" w:rsidRDefault="00D47B70" w:rsidP="00B606D8">
      <w:pPr>
        <w:spacing w:line="360" w:lineRule="auto"/>
        <w:rPr>
          <w:rFonts w:eastAsia="Calibri" w:cstheme="minorHAnsi"/>
          <w:color w:val="000000" w:themeColor="text1"/>
          <w:sz w:val="24"/>
          <w:szCs w:val="24"/>
        </w:rPr>
      </w:pPr>
      <w:r w:rsidRPr="00EF4A36">
        <w:rPr>
          <w:rFonts w:eastAsia="Calibri" w:cstheme="minorHAnsi"/>
          <w:color w:val="000000" w:themeColor="text1"/>
          <w:sz w:val="24"/>
          <w:szCs w:val="24"/>
        </w:rPr>
        <w:t>This reaction also resulted in a participant noting that they would wait to ask for help, sometimes until the morning, which compromised physical safety such as in the case of skin integrity when waiting to ask f</w:t>
      </w:r>
      <w:r w:rsidR="005C5724">
        <w:rPr>
          <w:rFonts w:eastAsia="Calibri" w:cstheme="minorHAnsi"/>
          <w:color w:val="000000" w:themeColor="text1"/>
          <w:sz w:val="24"/>
          <w:szCs w:val="24"/>
        </w:rPr>
        <w:t xml:space="preserve">or a pad change or to be moved: </w:t>
      </w:r>
    </w:p>
    <w:p w14:paraId="7D57E35D" w14:textId="247ED12A" w:rsidR="00D47B70" w:rsidRPr="00EF4A36" w:rsidRDefault="00E96222" w:rsidP="00E96222">
      <w:pPr>
        <w:spacing w:line="360" w:lineRule="auto"/>
        <w:ind w:left="720"/>
        <w:rPr>
          <w:rFonts w:cstheme="minorHAnsi"/>
          <w:i/>
          <w:sz w:val="24"/>
          <w:szCs w:val="24"/>
          <w:shd w:val="clear" w:color="auto" w:fill="FFFFFF"/>
        </w:rPr>
      </w:pPr>
      <w:r w:rsidRPr="00E96222">
        <w:rPr>
          <w:rFonts w:cstheme="minorHAnsi"/>
          <w:sz w:val="24"/>
          <w:szCs w:val="24"/>
          <w:shd w:val="clear" w:color="auto" w:fill="FFFFFF"/>
        </w:rPr>
        <w:t>Because when you can't move, you need realigning, and they did come around and realign you, but you know, sometimes you're not in the right position and you’re uncomfortable... so you have to call them again because something’s moved or something. And there’s just no way, it’s so painful that they have to come back and they don't</w:t>
      </w:r>
      <w:r>
        <w:rPr>
          <w:rFonts w:cstheme="minorHAnsi"/>
          <w:sz w:val="24"/>
          <w:szCs w:val="24"/>
          <w:shd w:val="clear" w:color="auto" w:fill="FFFFFF"/>
        </w:rPr>
        <w:t>..</w:t>
      </w:r>
      <w:r w:rsidRPr="00E96222">
        <w:rPr>
          <w:rFonts w:cstheme="minorHAnsi"/>
          <w:sz w:val="24"/>
          <w:szCs w:val="24"/>
          <w:shd w:val="clear" w:color="auto" w:fill="FFFFFF"/>
        </w:rPr>
        <w:t>.</w:t>
      </w:r>
      <w:r w:rsidR="005C5724" w:rsidRPr="005C5724">
        <w:rPr>
          <w:rFonts w:cstheme="minorHAnsi"/>
          <w:sz w:val="24"/>
          <w:szCs w:val="24"/>
          <w:shd w:val="clear" w:color="auto" w:fill="FFFFFF"/>
        </w:rPr>
        <w:t>So sometimes I used to just, and not just me, a lot of people used to just lie there and just be uncomfortable.</w:t>
      </w:r>
      <w:r w:rsidR="005C5724" w:rsidRPr="005C5724">
        <w:rPr>
          <w:rFonts w:cstheme="minorHAnsi"/>
          <w:i/>
          <w:sz w:val="24"/>
          <w:szCs w:val="24"/>
          <w:shd w:val="clear" w:color="auto" w:fill="FFFFFF"/>
        </w:rPr>
        <w:t xml:space="preserve"> </w:t>
      </w:r>
      <w:r w:rsidR="00D47B70" w:rsidRPr="00EF4A36">
        <w:rPr>
          <w:rFonts w:cstheme="minorHAnsi"/>
          <w:sz w:val="24"/>
          <w:szCs w:val="24"/>
          <w:shd w:val="clear" w:color="auto" w:fill="FFFFFF"/>
        </w:rPr>
        <w:t>(</w:t>
      </w:r>
      <w:r w:rsidR="00CB6885">
        <w:rPr>
          <w:rFonts w:cstheme="minorHAnsi"/>
          <w:sz w:val="24"/>
          <w:szCs w:val="24"/>
          <w:shd w:val="clear" w:color="auto" w:fill="FFFFFF"/>
        </w:rPr>
        <w:t>David</w:t>
      </w:r>
      <w:r>
        <w:rPr>
          <w:rFonts w:cstheme="minorHAnsi"/>
          <w:sz w:val="24"/>
          <w:szCs w:val="24"/>
          <w:shd w:val="clear" w:color="auto" w:fill="FFFFFF"/>
        </w:rPr>
        <w:t>)</w:t>
      </w:r>
    </w:p>
    <w:p w14:paraId="27449EEF" w14:textId="1798444F" w:rsidR="00710E52" w:rsidRPr="00EF4A36" w:rsidRDefault="00D47B70" w:rsidP="6A4D718A">
      <w:pPr>
        <w:spacing w:line="360" w:lineRule="auto"/>
        <w:rPr>
          <w:sz w:val="24"/>
          <w:szCs w:val="24"/>
          <w:shd w:val="clear" w:color="auto" w:fill="FFFFFF"/>
        </w:rPr>
      </w:pPr>
      <w:r w:rsidRPr="6A4D718A">
        <w:rPr>
          <w:sz w:val="24"/>
          <w:szCs w:val="24"/>
          <w:shd w:val="clear" w:color="auto" w:fill="FFFFFF"/>
        </w:rPr>
        <w:t>Staff members talking to colleagues about patients whilst in the patients’ presence was also noted by participants to have a detrimental effect on wellbeing</w:t>
      </w:r>
      <w:r w:rsidR="00870226" w:rsidRPr="6A4D718A">
        <w:rPr>
          <w:rFonts w:eastAsia="Calibri"/>
          <w:color w:val="000000" w:themeColor="text1"/>
          <w:sz w:val="24"/>
          <w:szCs w:val="24"/>
        </w:rPr>
        <w:t xml:space="preserve">, as </w:t>
      </w:r>
      <w:r w:rsidR="00CB6885" w:rsidRPr="6A4D718A">
        <w:rPr>
          <w:rFonts w:eastAsia="Calibri"/>
          <w:color w:val="000000" w:themeColor="text1"/>
          <w:sz w:val="24"/>
          <w:szCs w:val="24"/>
        </w:rPr>
        <w:t>Steve</w:t>
      </w:r>
      <w:r w:rsidR="00870226" w:rsidRPr="6A4D718A">
        <w:rPr>
          <w:rFonts w:eastAsia="Calibri"/>
          <w:color w:val="000000" w:themeColor="text1"/>
          <w:sz w:val="24"/>
          <w:szCs w:val="24"/>
        </w:rPr>
        <w:t xml:space="preserve"> discussed</w:t>
      </w:r>
      <w:r w:rsidR="00C27676" w:rsidRPr="6A4D718A">
        <w:rPr>
          <w:rFonts w:eastAsia="Calibri"/>
          <w:color w:val="000000" w:themeColor="text1"/>
          <w:sz w:val="24"/>
          <w:szCs w:val="24"/>
        </w:rPr>
        <w:t>: “</w:t>
      </w:r>
      <w:r w:rsidRPr="6A4D718A">
        <w:rPr>
          <w:rFonts w:eastAsia="Calibri"/>
          <w:color w:val="000000" w:themeColor="text1"/>
          <w:sz w:val="24"/>
          <w:szCs w:val="24"/>
        </w:rPr>
        <w:t>I had an experience when someone was feeding me, and their superior walked past and asked them</w:t>
      </w:r>
      <w:r w:rsidR="00C27676" w:rsidRPr="6A4D718A">
        <w:rPr>
          <w:rFonts w:eastAsia="Calibri"/>
          <w:color w:val="000000" w:themeColor="text1"/>
          <w:sz w:val="24"/>
          <w:szCs w:val="24"/>
        </w:rPr>
        <w:t xml:space="preserve"> [how]</w:t>
      </w:r>
      <w:r w:rsidRPr="6A4D718A">
        <w:rPr>
          <w:rFonts w:eastAsia="Calibri"/>
          <w:color w:val="000000" w:themeColor="text1"/>
          <w:sz w:val="24"/>
          <w:szCs w:val="24"/>
        </w:rPr>
        <w:t xml:space="preserve"> long they're going to be</w:t>
      </w:r>
      <w:r w:rsidR="006D7858" w:rsidRPr="6A4D718A">
        <w:rPr>
          <w:rFonts w:eastAsia="Calibri"/>
          <w:color w:val="000000" w:themeColor="text1"/>
          <w:sz w:val="24"/>
          <w:szCs w:val="24"/>
        </w:rPr>
        <w:t>, w</w:t>
      </w:r>
      <w:r w:rsidRPr="6A4D718A">
        <w:rPr>
          <w:rFonts w:eastAsia="Calibri"/>
          <w:color w:val="000000" w:themeColor="text1"/>
          <w:sz w:val="24"/>
          <w:szCs w:val="24"/>
        </w:rPr>
        <w:t>hich I was disgusted with</w:t>
      </w:r>
      <w:r w:rsidR="00C27676" w:rsidRPr="6A4D718A">
        <w:rPr>
          <w:rFonts w:eastAsia="Calibri"/>
          <w:color w:val="000000" w:themeColor="text1"/>
          <w:sz w:val="24"/>
          <w:szCs w:val="24"/>
        </w:rPr>
        <w:t>”</w:t>
      </w:r>
      <w:r w:rsidRPr="6A4D718A">
        <w:rPr>
          <w:rFonts w:eastAsia="Calibri"/>
          <w:color w:val="000000" w:themeColor="text1"/>
          <w:sz w:val="24"/>
          <w:szCs w:val="24"/>
        </w:rPr>
        <w:t>.</w:t>
      </w:r>
      <w:r w:rsidR="00870226" w:rsidRPr="6A4D718A">
        <w:rPr>
          <w:rFonts w:eastAsia="Calibri"/>
          <w:color w:val="000000" w:themeColor="text1"/>
          <w:sz w:val="24"/>
          <w:szCs w:val="24"/>
        </w:rPr>
        <w:t xml:space="preserve"> </w:t>
      </w:r>
      <w:r w:rsidR="003C4228" w:rsidRPr="6A4D718A">
        <w:rPr>
          <w:rFonts w:eastAsia="Calibri"/>
          <w:color w:val="000000" w:themeColor="text1"/>
          <w:sz w:val="24"/>
          <w:szCs w:val="24"/>
        </w:rPr>
        <w:t>Janet</w:t>
      </w:r>
      <w:r w:rsidR="00870226" w:rsidRPr="6A4D718A">
        <w:rPr>
          <w:rFonts w:eastAsia="Calibri"/>
          <w:color w:val="000000" w:themeColor="text1"/>
          <w:sz w:val="24"/>
          <w:szCs w:val="24"/>
        </w:rPr>
        <w:t xml:space="preserve"> experienced a doctor using medical terminology instead of person-first language, and report</w:t>
      </w:r>
      <w:r w:rsidR="00C27676" w:rsidRPr="6A4D718A">
        <w:rPr>
          <w:rFonts w:eastAsia="Calibri"/>
          <w:color w:val="000000" w:themeColor="text1"/>
          <w:sz w:val="24"/>
          <w:szCs w:val="24"/>
        </w:rPr>
        <w:t xml:space="preserve">ed that </w:t>
      </w:r>
      <w:r w:rsidR="00387B4E" w:rsidRPr="6A4D718A">
        <w:rPr>
          <w:sz w:val="24"/>
          <w:szCs w:val="24"/>
          <w:shd w:val="clear" w:color="auto" w:fill="FFFFFF"/>
        </w:rPr>
        <w:t>“t</w:t>
      </w:r>
      <w:r w:rsidRPr="6A4D718A">
        <w:rPr>
          <w:sz w:val="24"/>
          <w:szCs w:val="24"/>
          <w:shd w:val="clear" w:color="auto" w:fill="FFFFFF"/>
        </w:rPr>
        <w:t xml:space="preserve">hey all stood around on one occasion, and consultants said </w:t>
      </w:r>
      <w:r w:rsidR="00710E52" w:rsidRPr="6A4D718A">
        <w:rPr>
          <w:sz w:val="24"/>
          <w:szCs w:val="24"/>
          <w:shd w:val="clear" w:color="auto" w:fill="FFFFFF"/>
        </w:rPr>
        <w:t xml:space="preserve">looking at them all, ‘that's a </w:t>
      </w:r>
      <w:r w:rsidRPr="6A4D718A">
        <w:rPr>
          <w:sz w:val="24"/>
          <w:szCs w:val="24"/>
          <w:shd w:val="clear" w:color="auto" w:fill="FFFFFF"/>
        </w:rPr>
        <w:t>thing with tetraplegics they always have to do’ or whatever and I</w:t>
      </w:r>
      <w:r w:rsidR="00710E52" w:rsidRPr="6A4D718A">
        <w:rPr>
          <w:sz w:val="24"/>
          <w:szCs w:val="24"/>
          <w:shd w:val="clear" w:color="auto" w:fill="FFFFFF"/>
        </w:rPr>
        <w:t xml:space="preserve"> thought, Oh, I’ve got a </w:t>
      </w:r>
      <w:r w:rsidRPr="6A4D718A">
        <w:rPr>
          <w:sz w:val="24"/>
          <w:szCs w:val="24"/>
          <w:shd w:val="clear" w:color="auto" w:fill="FFFFFF"/>
        </w:rPr>
        <w:t>label on now saying tetraplegic</w:t>
      </w:r>
      <w:r w:rsidR="00C27676" w:rsidRPr="6A4D718A">
        <w:rPr>
          <w:sz w:val="24"/>
          <w:szCs w:val="24"/>
          <w:shd w:val="clear" w:color="auto" w:fill="FFFFFF"/>
        </w:rPr>
        <w:t>”</w:t>
      </w:r>
      <w:r w:rsidRPr="6A4D718A">
        <w:rPr>
          <w:sz w:val="24"/>
          <w:szCs w:val="24"/>
          <w:shd w:val="clear" w:color="auto" w:fill="FFFFFF"/>
        </w:rPr>
        <w:t>.</w:t>
      </w:r>
      <w:r w:rsidR="00870226" w:rsidRPr="6A4D718A">
        <w:rPr>
          <w:sz w:val="24"/>
          <w:szCs w:val="24"/>
          <w:shd w:val="clear" w:color="auto" w:fill="FFFFFF"/>
        </w:rPr>
        <w:t xml:space="preserve"> In both </w:t>
      </w:r>
      <w:r w:rsidR="00387B4E" w:rsidRPr="6A4D718A">
        <w:rPr>
          <w:sz w:val="24"/>
          <w:szCs w:val="24"/>
          <w:shd w:val="clear" w:color="auto" w:fill="FFFFFF"/>
        </w:rPr>
        <w:t>of the</w:t>
      </w:r>
      <w:r w:rsidR="00870226" w:rsidRPr="6A4D718A">
        <w:rPr>
          <w:sz w:val="24"/>
          <w:szCs w:val="24"/>
          <w:shd w:val="clear" w:color="auto" w:fill="FFFFFF"/>
        </w:rPr>
        <w:t>s</w:t>
      </w:r>
      <w:r w:rsidR="00387B4E" w:rsidRPr="6A4D718A">
        <w:rPr>
          <w:sz w:val="24"/>
          <w:szCs w:val="24"/>
          <w:shd w:val="clear" w:color="auto" w:fill="FFFFFF"/>
        </w:rPr>
        <w:t>e</w:t>
      </w:r>
      <w:r w:rsidR="00870226" w:rsidRPr="6A4D718A">
        <w:rPr>
          <w:sz w:val="24"/>
          <w:szCs w:val="24"/>
          <w:shd w:val="clear" w:color="auto" w:fill="FFFFFF"/>
        </w:rPr>
        <w:t xml:space="preserve"> instances, the participant reported a negative effect on their mood and a sense that they were not treated with dignity.</w:t>
      </w:r>
    </w:p>
    <w:p w14:paraId="00FAF23C" w14:textId="164CF850" w:rsidR="00D47B70" w:rsidRPr="00EF4A36" w:rsidRDefault="00B404EE" w:rsidP="00B606D8">
      <w:pPr>
        <w:spacing w:line="360" w:lineRule="auto"/>
        <w:ind w:firstLine="720"/>
        <w:rPr>
          <w:rFonts w:cstheme="minorHAnsi"/>
          <w:i/>
          <w:color w:val="000000" w:themeColor="text1"/>
          <w:sz w:val="24"/>
          <w:szCs w:val="24"/>
          <w:shd w:val="clear" w:color="auto" w:fill="FFFFFF"/>
        </w:rPr>
      </w:pPr>
      <w:r>
        <w:rPr>
          <w:rFonts w:eastAsia="Calibri" w:cstheme="minorHAnsi"/>
          <w:b/>
          <w:color w:val="000000" w:themeColor="text1"/>
          <w:sz w:val="24"/>
          <w:szCs w:val="24"/>
        </w:rPr>
        <w:t>Staff knowledge</w:t>
      </w:r>
      <w:r w:rsidR="00D47B70" w:rsidRPr="00EF4A36">
        <w:rPr>
          <w:rFonts w:eastAsia="Calibri" w:cstheme="minorHAnsi"/>
          <w:b/>
          <w:color w:val="000000" w:themeColor="text1"/>
          <w:sz w:val="24"/>
          <w:szCs w:val="24"/>
        </w:rPr>
        <w:t>.</w:t>
      </w:r>
      <w:r w:rsidR="00D47B70" w:rsidRPr="00EF4A36">
        <w:rPr>
          <w:rFonts w:eastAsia="Calibri" w:cstheme="minorHAnsi"/>
          <w:color w:val="000000" w:themeColor="text1"/>
          <w:sz w:val="24"/>
          <w:szCs w:val="24"/>
        </w:rPr>
        <w:t xml:space="preserve"> </w:t>
      </w:r>
      <w:r w:rsidR="00A02071" w:rsidRPr="00EF4A36">
        <w:rPr>
          <w:rFonts w:eastAsia="Calibri" w:cstheme="minorHAnsi"/>
          <w:color w:val="000000" w:themeColor="text1"/>
          <w:sz w:val="24"/>
          <w:szCs w:val="24"/>
        </w:rPr>
        <w:t>The knowledge of the sta</w:t>
      </w:r>
      <w:r w:rsidR="00CD20D2">
        <w:rPr>
          <w:rFonts w:eastAsia="Calibri" w:cstheme="minorHAnsi"/>
          <w:color w:val="000000" w:themeColor="text1"/>
          <w:sz w:val="24"/>
          <w:szCs w:val="24"/>
        </w:rPr>
        <w:t>ff and how this was conveyed to others</w:t>
      </w:r>
      <w:r w:rsidR="00A02071" w:rsidRPr="00EF4A36">
        <w:rPr>
          <w:rFonts w:eastAsia="Calibri" w:cstheme="minorHAnsi"/>
          <w:color w:val="000000" w:themeColor="text1"/>
          <w:sz w:val="24"/>
          <w:szCs w:val="24"/>
        </w:rPr>
        <w:t xml:space="preserve"> on the ward had an effect on patients’ perceptions of safety. </w:t>
      </w:r>
      <w:r w:rsidR="00D47B70" w:rsidRPr="00EF4A36">
        <w:rPr>
          <w:rFonts w:eastAsia="Calibri" w:cstheme="minorHAnsi"/>
          <w:color w:val="000000" w:themeColor="text1"/>
          <w:sz w:val="24"/>
          <w:szCs w:val="24"/>
        </w:rPr>
        <w:t>Staff not listening to patient concerns regarding physical issues was reported by participants to negatively impact their perception of how safe they felt within the hospital. Staff noting that they did not share the concerns or dismissing the concern as they had more clinical experience was noted by two participants</w:t>
      </w:r>
      <w:r w:rsidR="00C27676" w:rsidRPr="00EF4A36">
        <w:rPr>
          <w:rFonts w:eastAsia="Calibri" w:cstheme="minorHAnsi"/>
          <w:color w:val="000000" w:themeColor="text1"/>
          <w:sz w:val="24"/>
          <w:szCs w:val="24"/>
        </w:rPr>
        <w:t>: “</w:t>
      </w:r>
      <w:r w:rsidR="00710E52" w:rsidRPr="00EF4A36">
        <w:rPr>
          <w:rFonts w:cstheme="minorHAnsi"/>
          <w:sz w:val="24"/>
          <w:szCs w:val="24"/>
          <w:shd w:val="clear" w:color="auto" w:fill="FFFFFF"/>
        </w:rPr>
        <w:t>She goes, she said, ‘Just go to sleep. I've been a nurse for 27 years’. She says ‘I know what I'm doing’</w:t>
      </w:r>
      <w:r w:rsidR="00C27676" w:rsidRPr="00EF4A36">
        <w:rPr>
          <w:rFonts w:cstheme="minorHAnsi"/>
          <w:sz w:val="24"/>
          <w:szCs w:val="24"/>
          <w:shd w:val="clear" w:color="auto" w:fill="FFFFFF"/>
        </w:rPr>
        <w:t>”</w:t>
      </w:r>
      <w:r w:rsidR="00710E52" w:rsidRPr="00EF4A36">
        <w:rPr>
          <w:rFonts w:cstheme="minorHAnsi"/>
          <w:i/>
          <w:sz w:val="24"/>
          <w:szCs w:val="24"/>
          <w:shd w:val="clear" w:color="auto" w:fill="FFFFFF"/>
        </w:rPr>
        <w:t xml:space="preserve"> </w:t>
      </w:r>
      <w:r w:rsidR="00C27676" w:rsidRPr="00EF4A36">
        <w:rPr>
          <w:rFonts w:cstheme="minorHAnsi"/>
          <w:iCs/>
          <w:sz w:val="24"/>
          <w:szCs w:val="24"/>
          <w:shd w:val="clear" w:color="auto" w:fill="FFFFFF"/>
        </w:rPr>
        <w:t>(</w:t>
      </w:r>
      <w:r w:rsidR="00CB6885">
        <w:rPr>
          <w:rFonts w:eastAsia="Calibri" w:cstheme="minorHAnsi"/>
          <w:color w:val="000000" w:themeColor="text1"/>
          <w:sz w:val="24"/>
          <w:szCs w:val="24"/>
        </w:rPr>
        <w:t>David</w:t>
      </w:r>
      <w:r w:rsidR="00CD20D2">
        <w:rPr>
          <w:rFonts w:eastAsia="Calibri" w:cstheme="minorHAnsi"/>
          <w:color w:val="000000" w:themeColor="text1"/>
          <w:sz w:val="24"/>
          <w:szCs w:val="24"/>
        </w:rPr>
        <w:t>). Additionally, another participant</w:t>
      </w:r>
      <w:r w:rsidR="00C27676" w:rsidRPr="00EF4A36">
        <w:rPr>
          <w:rFonts w:eastAsia="Calibri" w:cstheme="minorHAnsi"/>
          <w:color w:val="000000" w:themeColor="text1"/>
          <w:sz w:val="24"/>
          <w:szCs w:val="24"/>
        </w:rPr>
        <w:t xml:space="preserve"> stated that when t</w:t>
      </w:r>
      <w:r w:rsidR="00CD20D2">
        <w:rPr>
          <w:rFonts w:eastAsia="Calibri" w:cstheme="minorHAnsi"/>
          <w:color w:val="000000" w:themeColor="text1"/>
          <w:sz w:val="24"/>
          <w:szCs w:val="24"/>
        </w:rPr>
        <w:t xml:space="preserve">heir catheter was blocked and the nurse they reported it to dismissed concerns, </w:t>
      </w:r>
      <w:r w:rsidR="00C27676" w:rsidRPr="00EF4A36">
        <w:rPr>
          <w:rFonts w:eastAsia="Calibri" w:cstheme="minorHAnsi"/>
          <w:color w:val="000000" w:themeColor="text1"/>
          <w:sz w:val="24"/>
          <w:szCs w:val="24"/>
        </w:rPr>
        <w:t xml:space="preserve">this </w:t>
      </w:r>
      <w:r w:rsidR="00CD20D2">
        <w:rPr>
          <w:rFonts w:eastAsia="Calibri" w:cstheme="minorHAnsi"/>
          <w:color w:val="000000" w:themeColor="text1"/>
          <w:sz w:val="24"/>
          <w:szCs w:val="24"/>
        </w:rPr>
        <w:t xml:space="preserve">resulted in the individual </w:t>
      </w:r>
      <w:r w:rsidR="00D47B70" w:rsidRPr="00EF4A36">
        <w:rPr>
          <w:rFonts w:eastAsia="Calibri" w:cstheme="minorHAnsi"/>
          <w:color w:val="000000" w:themeColor="text1"/>
          <w:sz w:val="24"/>
          <w:szCs w:val="24"/>
        </w:rPr>
        <w:t xml:space="preserve">not only feeling worried about their physical safety but also feeling angry and dismissed. </w:t>
      </w:r>
      <w:r w:rsidR="00CB6885">
        <w:rPr>
          <w:rFonts w:eastAsia="Calibri" w:cstheme="minorHAnsi"/>
          <w:color w:val="000000" w:themeColor="text1"/>
          <w:sz w:val="24"/>
          <w:szCs w:val="24"/>
        </w:rPr>
        <w:t>Ken</w:t>
      </w:r>
      <w:r w:rsidR="00D47B70" w:rsidRPr="00EF4A36">
        <w:rPr>
          <w:rFonts w:cstheme="minorHAnsi"/>
          <w:color w:val="000000" w:themeColor="text1"/>
          <w:sz w:val="24"/>
          <w:szCs w:val="24"/>
          <w:shd w:val="clear" w:color="auto" w:fill="FFFFFF"/>
        </w:rPr>
        <w:t xml:space="preserve"> noted that they reminded themselves that the staff complete these </w:t>
      </w:r>
      <w:r w:rsidR="00D47B70" w:rsidRPr="00EF4A36">
        <w:rPr>
          <w:rFonts w:cstheme="minorHAnsi"/>
          <w:color w:val="000000" w:themeColor="text1"/>
          <w:sz w:val="24"/>
          <w:szCs w:val="24"/>
          <w:shd w:val="clear" w:color="auto" w:fill="FFFFFF"/>
        </w:rPr>
        <w:lastRenderedPageBreak/>
        <w:t xml:space="preserve">tasks every day, </w:t>
      </w:r>
      <w:r w:rsidR="00D47B70" w:rsidRPr="00387B4E">
        <w:rPr>
          <w:rFonts w:cstheme="minorHAnsi"/>
          <w:color w:val="000000" w:themeColor="text1"/>
          <w:sz w:val="24"/>
          <w:szCs w:val="24"/>
          <w:shd w:val="clear" w:color="auto" w:fill="FFFFFF"/>
        </w:rPr>
        <w:t xml:space="preserve">and that they </w:t>
      </w:r>
      <w:r w:rsidR="00C27676" w:rsidRPr="00387B4E">
        <w:rPr>
          <w:rFonts w:cstheme="minorHAnsi"/>
          <w:color w:val="000000" w:themeColor="text1"/>
          <w:sz w:val="24"/>
          <w:szCs w:val="24"/>
          <w:shd w:val="clear" w:color="auto" w:fill="FFFFFF"/>
        </w:rPr>
        <w:t>“</w:t>
      </w:r>
      <w:r w:rsidR="00D47B70" w:rsidRPr="00387B4E">
        <w:rPr>
          <w:rFonts w:cstheme="minorHAnsi"/>
          <w:color w:val="000000" w:themeColor="text1"/>
          <w:sz w:val="24"/>
          <w:szCs w:val="24"/>
          <w:shd w:val="clear" w:color="auto" w:fill="FFFFFF"/>
        </w:rPr>
        <w:t>just [had] to rely on their skill</w:t>
      </w:r>
      <w:r w:rsidR="00CD20D2" w:rsidRPr="00387B4E">
        <w:rPr>
          <w:rFonts w:cstheme="minorHAnsi"/>
          <w:color w:val="000000" w:themeColor="text1"/>
          <w:sz w:val="24"/>
          <w:szCs w:val="24"/>
          <w:shd w:val="clear" w:color="auto" w:fill="FFFFFF"/>
        </w:rPr>
        <w:t>”, which appeared to contribute to a feeling of helplessness and lack of control.</w:t>
      </w:r>
      <w:r w:rsidR="00387B4E" w:rsidRPr="00387B4E">
        <w:rPr>
          <w:rFonts w:cstheme="minorHAnsi"/>
          <w:color w:val="000000" w:themeColor="text1"/>
          <w:sz w:val="24"/>
          <w:szCs w:val="24"/>
          <w:shd w:val="clear" w:color="auto" w:fill="FFFFFF"/>
        </w:rPr>
        <w:t xml:space="preserve"> </w:t>
      </w:r>
      <w:r w:rsidR="00387B4E">
        <w:rPr>
          <w:rFonts w:cstheme="minorHAnsi"/>
          <w:color w:val="000000" w:themeColor="text1"/>
          <w:sz w:val="24"/>
          <w:szCs w:val="24"/>
          <w:shd w:val="clear" w:color="auto" w:fill="FFFFFF"/>
        </w:rPr>
        <w:t xml:space="preserve">Other participants also </w:t>
      </w:r>
      <w:r w:rsidR="00387B4E" w:rsidRPr="00EF4A36">
        <w:rPr>
          <w:rFonts w:cstheme="minorHAnsi"/>
          <w:color w:val="000000" w:themeColor="text1"/>
          <w:sz w:val="24"/>
          <w:szCs w:val="24"/>
          <w:shd w:val="clear" w:color="auto" w:fill="FFFFFF"/>
        </w:rPr>
        <w:t>noted that when staff were unsure or not as confident, this affected how safe they felt in their presence</w:t>
      </w:r>
      <w:r w:rsidR="00387B4E">
        <w:rPr>
          <w:rFonts w:cstheme="minorHAnsi"/>
          <w:color w:val="000000" w:themeColor="text1"/>
          <w:sz w:val="24"/>
          <w:szCs w:val="24"/>
          <w:shd w:val="clear" w:color="auto" w:fill="FFFFFF"/>
        </w:rPr>
        <w:t xml:space="preserve"> (</w:t>
      </w:r>
      <w:r w:rsidR="00CB6885">
        <w:rPr>
          <w:rFonts w:cstheme="minorHAnsi"/>
          <w:color w:val="000000" w:themeColor="text1"/>
          <w:sz w:val="24"/>
          <w:szCs w:val="24"/>
          <w:shd w:val="clear" w:color="auto" w:fill="FFFFFF"/>
        </w:rPr>
        <w:t>Philip</w:t>
      </w:r>
      <w:r w:rsidR="00387B4E">
        <w:rPr>
          <w:rFonts w:cstheme="minorHAnsi"/>
          <w:color w:val="000000" w:themeColor="text1"/>
          <w:sz w:val="24"/>
          <w:szCs w:val="24"/>
          <w:shd w:val="clear" w:color="auto" w:fill="FFFFFF"/>
        </w:rPr>
        <w:t>)</w:t>
      </w:r>
      <w:r w:rsidR="00387B4E" w:rsidRPr="00EF4A36">
        <w:rPr>
          <w:rFonts w:cstheme="minorHAnsi"/>
          <w:color w:val="000000" w:themeColor="text1"/>
          <w:sz w:val="24"/>
          <w:szCs w:val="24"/>
          <w:shd w:val="clear" w:color="auto" w:fill="FFFFFF"/>
        </w:rPr>
        <w:t>.</w:t>
      </w:r>
    </w:p>
    <w:p w14:paraId="1C69F690" w14:textId="03549D11" w:rsidR="00B53E5F" w:rsidRPr="00EF4A36" w:rsidRDefault="00CD20D2" w:rsidP="00B606D8">
      <w:pPr>
        <w:spacing w:line="360" w:lineRule="auto"/>
        <w:rPr>
          <w:rFonts w:eastAsia="Calibri" w:cstheme="minorHAnsi"/>
          <w:b/>
          <w:color w:val="000000" w:themeColor="text1"/>
          <w:sz w:val="24"/>
          <w:szCs w:val="24"/>
        </w:rPr>
      </w:pPr>
      <w:r>
        <w:rPr>
          <w:rFonts w:cstheme="minorHAnsi"/>
          <w:color w:val="000000" w:themeColor="text1"/>
          <w:sz w:val="24"/>
          <w:szCs w:val="24"/>
          <w:shd w:val="clear" w:color="auto" w:fill="FFFFFF"/>
        </w:rPr>
        <w:t>However, having e</w:t>
      </w:r>
      <w:r w:rsidR="00425B78" w:rsidRPr="00EF4A36">
        <w:rPr>
          <w:rFonts w:cstheme="minorHAnsi"/>
          <w:color w:val="000000" w:themeColor="text1"/>
          <w:sz w:val="24"/>
          <w:szCs w:val="24"/>
          <w:shd w:val="clear" w:color="auto" w:fill="FFFFFF"/>
        </w:rPr>
        <w:t>xperienced members of staff</w:t>
      </w:r>
      <w:r w:rsidR="004D2C1A" w:rsidRPr="00EF4A36">
        <w:rPr>
          <w:rFonts w:cstheme="minorHAnsi"/>
          <w:color w:val="000000" w:themeColor="text1"/>
          <w:sz w:val="24"/>
          <w:szCs w:val="24"/>
          <w:shd w:val="clear" w:color="auto" w:fill="FFFFFF"/>
        </w:rPr>
        <w:t xml:space="preserve"> sharing expertise and knowledge</w:t>
      </w:r>
      <w:r>
        <w:rPr>
          <w:rFonts w:cstheme="minorHAnsi"/>
          <w:color w:val="000000" w:themeColor="text1"/>
          <w:sz w:val="24"/>
          <w:szCs w:val="24"/>
          <w:shd w:val="clear" w:color="auto" w:fill="FFFFFF"/>
        </w:rPr>
        <w:t xml:space="preserve"> was</w:t>
      </w:r>
      <w:r w:rsidR="00425B78" w:rsidRPr="00EF4A36">
        <w:rPr>
          <w:rFonts w:cstheme="minorHAnsi"/>
          <w:color w:val="000000" w:themeColor="text1"/>
          <w:sz w:val="24"/>
          <w:szCs w:val="24"/>
          <w:shd w:val="clear" w:color="auto" w:fill="FFFFFF"/>
        </w:rPr>
        <w:t xml:space="preserve"> a useful resource for </w:t>
      </w:r>
      <w:r w:rsidR="00CB6885">
        <w:rPr>
          <w:rFonts w:cstheme="minorHAnsi"/>
          <w:color w:val="000000" w:themeColor="text1"/>
          <w:sz w:val="24"/>
          <w:szCs w:val="24"/>
          <w:shd w:val="clear" w:color="auto" w:fill="FFFFFF"/>
        </w:rPr>
        <w:t>Steve</w:t>
      </w:r>
      <w:r>
        <w:rPr>
          <w:rFonts w:cstheme="minorHAnsi"/>
          <w:color w:val="000000" w:themeColor="text1"/>
          <w:sz w:val="24"/>
          <w:szCs w:val="24"/>
          <w:shd w:val="clear" w:color="auto" w:fill="FFFFFF"/>
        </w:rPr>
        <w:t xml:space="preserve"> and provided a sense of reassurance</w:t>
      </w:r>
      <w:r w:rsidR="00425B78" w:rsidRPr="00EF4A36">
        <w:rPr>
          <w:rFonts w:cstheme="minorHAnsi"/>
          <w:color w:val="000000" w:themeColor="text1"/>
          <w:sz w:val="24"/>
          <w:szCs w:val="24"/>
          <w:shd w:val="clear" w:color="auto" w:fill="FFFFFF"/>
        </w:rPr>
        <w:t xml:space="preserve">: </w:t>
      </w:r>
      <w:r w:rsidR="00A145DD">
        <w:rPr>
          <w:rFonts w:cstheme="minorHAnsi"/>
          <w:sz w:val="24"/>
          <w:szCs w:val="24"/>
          <w:shd w:val="clear" w:color="auto" w:fill="FFFFFF"/>
        </w:rPr>
        <w:t>“</w:t>
      </w:r>
      <w:r w:rsidR="00387B4E">
        <w:rPr>
          <w:rFonts w:cstheme="minorHAnsi"/>
          <w:sz w:val="24"/>
          <w:szCs w:val="24"/>
          <w:shd w:val="clear" w:color="auto" w:fill="FFFFFF"/>
        </w:rPr>
        <w:t>But because the nurses</w:t>
      </w:r>
      <w:r w:rsidR="00425B78" w:rsidRPr="00CD20D2">
        <w:rPr>
          <w:rFonts w:cstheme="minorHAnsi"/>
          <w:sz w:val="24"/>
          <w:szCs w:val="24"/>
          <w:shd w:val="clear" w:color="auto" w:fill="FFFFFF"/>
        </w:rPr>
        <w:t xml:space="preserve"> see people go through the system so much, they’re as close to understanding as they’re ever going to be witho</w:t>
      </w:r>
      <w:r w:rsidR="00A145DD">
        <w:rPr>
          <w:rFonts w:cstheme="minorHAnsi"/>
          <w:sz w:val="24"/>
          <w:szCs w:val="24"/>
          <w:shd w:val="clear" w:color="auto" w:fill="FFFFFF"/>
        </w:rPr>
        <w:t>ut physically going through it.”</w:t>
      </w:r>
      <w:r>
        <w:rPr>
          <w:rFonts w:cstheme="minorHAnsi"/>
          <w:i/>
          <w:sz w:val="24"/>
          <w:szCs w:val="24"/>
          <w:shd w:val="clear" w:color="auto" w:fill="FFFFFF"/>
        </w:rPr>
        <w:t xml:space="preserve"> </w:t>
      </w:r>
    </w:p>
    <w:p w14:paraId="362B9E0C" w14:textId="4AAC03DF" w:rsidR="00D47B70" w:rsidRPr="00EF4A36" w:rsidRDefault="00D47B70" w:rsidP="00B606D8">
      <w:pPr>
        <w:spacing w:line="360" w:lineRule="auto"/>
        <w:rPr>
          <w:rFonts w:eastAsia="Calibri" w:cstheme="minorHAnsi"/>
          <w:color w:val="000000" w:themeColor="text1"/>
          <w:sz w:val="24"/>
          <w:szCs w:val="24"/>
        </w:rPr>
      </w:pPr>
      <w:r w:rsidRPr="00EF4A36">
        <w:rPr>
          <w:rFonts w:eastAsia="Calibri" w:cstheme="minorHAnsi"/>
          <w:color w:val="000000" w:themeColor="text1"/>
          <w:sz w:val="24"/>
          <w:szCs w:val="24"/>
        </w:rPr>
        <w:tab/>
      </w:r>
      <w:r w:rsidRPr="00EF4A36">
        <w:rPr>
          <w:rFonts w:eastAsia="Calibri" w:cstheme="minorHAnsi"/>
          <w:b/>
          <w:color w:val="000000" w:themeColor="text1"/>
          <w:sz w:val="24"/>
          <w:szCs w:val="24"/>
        </w:rPr>
        <w:t>Information sharing</w:t>
      </w:r>
      <w:r w:rsidRPr="00EF4A36">
        <w:rPr>
          <w:rFonts w:eastAsia="Calibri" w:cstheme="minorHAnsi"/>
          <w:color w:val="000000" w:themeColor="text1"/>
          <w:sz w:val="24"/>
          <w:szCs w:val="24"/>
        </w:rPr>
        <w:t>. All participants referenced the information provided to them and the manner in which it was provided as integral to their experience of safety. One participant noted that the information provided prior to surgery w</w:t>
      </w:r>
      <w:r w:rsidR="00387B4E">
        <w:rPr>
          <w:rFonts w:eastAsia="Calibri" w:cstheme="minorHAnsi"/>
          <w:color w:val="000000" w:themeColor="text1"/>
          <w:sz w:val="24"/>
          <w:szCs w:val="24"/>
        </w:rPr>
        <w:t>as comprehensive</w:t>
      </w:r>
      <w:r w:rsidRPr="00EF4A36">
        <w:rPr>
          <w:rFonts w:eastAsia="Calibri" w:cstheme="minorHAnsi"/>
          <w:color w:val="000000" w:themeColor="text1"/>
          <w:sz w:val="24"/>
          <w:szCs w:val="24"/>
        </w:rPr>
        <w:t xml:space="preserve">, and although they felt reassured by this, this did not eliminate the apprehension of going into surgery </w:t>
      </w:r>
      <w:r w:rsidRPr="00CD20D2">
        <w:rPr>
          <w:rFonts w:eastAsia="Calibri" w:cstheme="minorHAnsi"/>
          <w:sz w:val="24"/>
          <w:szCs w:val="24"/>
        </w:rPr>
        <w:t>(</w:t>
      </w:r>
      <w:r w:rsidR="00A145DD">
        <w:rPr>
          <w:rFonts w:eastAsia="Calibri" w:cstheme="minorHAnsi"/>
          <w:sz w:val="24"/>
          <w:szCs w:val="24"/>
        </w:rPr>
        <w:t>“</w:t>
      </w:r>
      <w:r w:rsidRPr="00CD20D2">
        <w:rPr>
          <w:rFonts w:cstheme="minorHAnsi"/>
          <w:sz w:val="24"/>
          <w:szCs w:val="24"/>
          <w:shd w:val="clear" w:color="auto" w:fill="FFFFFF"/>
        </w:rPr>
        <w:t xml:space="preserve">Before I had the operation they tell you, they say to you what can happen, so this is </w:t>
      </w:r>
      <w:r w:rsidR="00370B3C" w:rsidRPr="00CD20D2">
        <w:rPr>
          <w:rFonts w:cstheme="minorHAnsi"/>
          <w:sz w:val="24"/>
          <w:szCs w:val="24"/>
          <w:shd w:val="clear" w:color="auto" w:fill="FFFFFF"/>
        </w:rPr>
        <w:t>what can happen. They explain.</w:t>
      </w:r>
      <w:r w:rsidR="00A145DD">
        <w:rPr>
          <w:rFonts w:cstheme="minorHAnsi"/>
          <w:sz w:val="24"/>
          <w:szCs w:val="24"/>
          <w:shd w:val="clear" w:color="auto" w:fill="FFFFFF"/>
        </w:rPr>
        <w:t>”</w:t>
      </w:r>
      <w:r w:rsidR="00370B3C" w:rsidRPr="00EF4A36">
        <w:rPr>
          <w:rFonts w:cstheme="minorHAnsi"/>
          <w:i/>
          <w:sz w:val="24"/>
          <w:szCs w:val="24"/>
          <w:shd w:val="clear" w:color="auto" w:fill="FFFFFF"/>
        </w:rPr>
        <w:t xml:space="preserve"> </w:t>
      </w:r>
      <w:r w:rsidR="00370B3C" w:rsidRPr="00EF4A36">
        <w:rPr>
          <w:rFonts w:cstheme="minorHAnsi"/>
          <w:sz w:val="24"/>
          <w:szCs w:val="24"/>
          <w:shd w:val="clear" w:color="auto" w:fill="FFFFFF"/>
        </w:rPr>
        <w:t xml:space="preserve">- </w:t>
      </w:r>
      <w:r w:rsidR="00CB6885">
        <w:rPr>
          <w:rFonts w:cstheme="minorHAnsi"/>
          <w:sz w:val="24"/>
          <w:szCs w:val="24"/>
          <w:shd w:val="clear" w:color="auto" w:fill="FFFFFF"/>
        </w:rPr>
        <w:t>Philip</w:t>
      </w:r>
      <w:r w:rsidRPr="00EF4A36">
        <w:rPr>
          <w:rFonts w:cstheme="minorHAnsi"/>
          <w:sz w:val="24"/>
          <w:szCs w:val="24"/>
          <w:shd w:val="clear" w:color="auto" w:fill="FFFFFF"/>
        </w:rPr>
        <w:t>)</w:t>
      </w:r>
      <w:r w:rsidRPr="00EF4A36">
        <w:rPr>
          <w:rFonts w:eastAsia="Calibri" w:cstheme="minorHAnsi"/>
          <w:sz w:val="24"/>
          <w:szCs w:val="24"/>
        </w:rPr>
        <w:t xml:space="preserve">. </w:t>
      </w:r>
      <w:r w:rsidRPr="00EF4A36">
        <w:rPr>
          <w:rFonts w:eastAsia="Calibri" w:cstheme="minorHAnsi"/>
          <w:color w:val="000000" w:themeColor="text1"/>
          <w:sz w:val="24"/>
          <w:szCs w:val="24"/>
        </w:rPr>
        <w:t>Another participant noted that they felt that they had been given information in an accessible way:</w:t>
      </w:r>
      <w:r w:rsidRPr="00EF4A36">
        <w:rPr>
          <w:rFonts w:eastAsia="Calibri" w:cstheme="minorHAnsi"/>
          <w:sz w:val="24"/>
          <w:szCs w:val="24"/>
        </w:rPr>
        <w:t xml:space="preserve"> </w:t>
      </w:r>
      <w:r w:rsidR="00A145DD">
        <w:rPr>
          <w:rFonts w:eastAsia="Calibri" w:cstheme="minorHAnsi"/>
          <w:sz w:val="24"/>
          <w:szCs w:val="24"/>
        </w:rPr>
        <w:t>“</w:t>
      </w:r>
      <w:r w:rsidRPr="00CD20D2">
        <w:rPr>
          <w:rFonts w:cstheme="minorHAnsi"/>
          <w:sz w:val="24"/>
          <w:szCs w:val="24"/>
          <w:shd w:val="clear" w:color="auto" w:fill="FFFFFF"/>
        </w:rPr>
        <w:t>They explained things to me because I'm not, I'm not medically you know, medically I don't</w:t>
      </w:r>
      <w:r w:rsidR="00A145DD">
        <w:rPr>
          <w:rFonts w:cstheme="minorHAnsi"/>
          <w:sz w:val="24"/>
          <w:szCs w:val="24"/>
          <w:shd w:val="clear" w:color="auto" w:fill="FFFFFF"/>
        </w:rPr>
        <w:t xml:space="preserve"> know anything”</w:t>
      </w:r>
      <w:r w:rsidRPr="00EF4A36">
        <w:rPr>
          <w:rFonts w:cstheme="minorHAnsi"/>
          <w:sz w:val="24"/>
          <w:szCs w:val="24"/>
          <w:shd w:val="clear" w:color="auto" w:fill="FFFFFF"/>
        </w:rPr>
        <w:t xml:space="preserve"> (</w:t>
      </w:r>
      <w:r w:rsidR="00CB6885">
        <w:rPr>
          <w:rFonts w:cstheme="minorHAnsi"/>
          <w:sz w:val="24"/>
          <w:szCs w:val="24"/>
          <w:shd w:val="clear" w:color="auto" w:fill="FFFFFF"/>
        </w:rPr>
        <w:t>Sheila</w:t>
      </w:r>
      <w:r w:rsidRPr="00EF4A36">
        <w:rPr>
          <w:rFonts w:cstheme="minorHAnsi"/>
          <w:sz w:val="24"/>
          <w:szCs w:val="24"/>
          <w:shd w:val="clear" w:color="auto" w:fill="FFFFFF"/>
        </w:rPr>
        <w:t>)</w:t>
      </w:r>
      <w:r w:rsidRPr="00EF4A36">
        <w:rPr>
          <w:rFonts w:eastAsia="Calibri" w:cstheme="minorHAnsi"/>
          <w:sz w:val="24"/>
          <w:szCs w:val="24"/>
        </w:rPr>
        <w:t xml:space="preserve">. </w:t>
      </w:r>
    </w:p>
    <w:p w14:paraId="425B1050" w14:textId="6B1D6754" w:rsidR="00D47B70" w:rsidRPr="00EF4A36" w:rsidRDefault="00387B4E" w:rsidP="00B606D8">
      <w:pPr>
        <w:spacing w:line="360" w:lineRule="auto"/>
        <w:rPr>
          <w:rFonts w:cstheme="minorHAnsi"/>
          <w:color w:val="000000" w:themeColor="text1"/>
          <w:sz w:val="24"/>
          <w:szCs w:val="24"/>
          <w:shd w:val="clear" w:color="auto" w:fill="FFFFFF"/>
        </w:rPr>
      </w:pPr>
      <w:r>
        <w:rPr>
          <w:rFonts w:eastAsia="Calibri" w:cstheme="minorHAnsi"/>
          <w:color w:val="000000" w:themeColor="text1"/>
          <w:sz w:val="24"/>
          <w:szCs w:val="24"/>
        </w:rPr>
        <w:t>One participant noted the impact</w:t>
      </w:r>
      <w:r w:rsidR="00D47B70" w:rsidRPr="00EF4A36">
        <w:rPr>
          <w:rFonts w:eastAsia="Calibri" w:cstheme="minorHAnsi"/>
          <w:color w:val="000000" w:themeColor="text1"/>
          <w:sz w:val="24"/>
          <w:szCs w:val="24"/>
        </w:rPr>
        <w:t xml:space="preserve"> of taking time to explain what was happening and why, and how this made them feel reassured and saved them from overthinking a situation or procedure: </w:t>
      </w:r>
      <w:r w:rsidR="00A145DD">
        <w:rPr>
          <w:rFonts w:eastAsia="Calibri" w:cstheme="minorHAnsi"/>
          <w:color w:val="000000" w:themeColor="text1"/>
          <w:sz w:val="24"/>
          <w:szCs w:val="24"/>
        </w:rPr>
        <w:t>“</w:t>
      </w:r>
      <w:r w:rsidR="00D47B70" w:rsidRPr="00CD20D2">
        <w:rPr>
          <w:rFonts w:cstheme="minorHAnsi"/>
          <w:color w:val="000000" w:themeColor="text1"/>
          <w:sz w:val="24"/>
          <w:szCs w:val="24"/>
          <w:shd w:val="clear" w:color="auto" w:fill="FFFFFF"/>
        </w:rPr>
        <w:t>Yes, seconds. Yeah, seconds and it can save… but it can save the hours and days of fretting a</w:t>
      </w:r>
      <w:r w:rsidR="00A145DD">
        <w:rPr>
          <w:rFonts w:cstheme="minorHAnsi"/>
          <w:color w:val="000000" w:themeColor="text1"/>
          <w:sz w:val="24"/>
          <w:szCs w:val="24"/>
          <w:shd w:val="clear" w:color="auto" w:fill="FFFFFF"/>
        </w:rPr>
        <w:t>nd mulling and thinking over it”</w:t>
      </w:r>
      <w:r w:rsidR="00370B3C" w:rsidRPr="00EF4A36">
        <w:rPr>
          <w:rFonts w:cstheme="minorHAnsi"/>
          <w:i/>
          <w:color w:val="000000" w:themeColor="text1"/>
          <w:sz w:val="24"/>
          <w:szCs w:val="24"/>
          <w:shd w:val="clear" w:color="auto" w:fill="FFFFFF"/>
        </w:rPr>
        <w:t xml:space="preserve"> </w:t>
      </w:r>
      <w:r w:rsidR="00D47B70" w:rsidRPr="00EF4A36">
        <w:rPr>
          <w:rFonts w:cstheme="minorHAnsi"/>
          <w:color w:val="000000" w:themeColor="text1"/>
          <w:sz w:val="24"/>
          <w:szCs w:val="24"/>
          <w:shd w:val="clear" w:color="auto" w:fill="FFFFFF"/>
        </w:rPr>
        <w:t>(</w:t>
      </w:r>
      <w:r w:rsidR="00CB6885">
        <w:rPr>
          <w:rFonts w:cstheme="minorHAnsi"/>
          <w:color w:val="000000" w:themeColor="text1"/>
          <w:sz w:val="24"/>
          <w:szCs w:val="24"/>
          <w:shd w:val="clear" w:color="auto" w:fill="FFFFFF"/>
        </w:rPr>
        <w:t>Ken</w:t>
      </w:r>
      <w:r w:rsidR="00D47B70" w:rsidRPr="00EF4A36">
        <w:rPr>
          <w:rFonts w:cstheme="minorHAnsi"/>
          <w:color w:val="000000" w:themeColor="text1"/>
          <w:sz w:val="24"/>
          <w:szCs w:val="24"/>
          <w:shd w:val="clear" w:color="auto" w:fill="FFFFFF"/>
        </w:rPr>
        <w:t>).</w:t>
      </w:r>
      <w:r w:rsidR="00370B3C" w:rsidRPr="00EF4A36">
        <w:rPr>
          <w:rFonts w:cstheme="minorHAnsi"/>
          <w:color w:val="000000" w:themeColor="text1"/>
          <w:sz w:val="24"/>
          <w:szCs w:val="24"/>
          <w:shd w:val="clear" w:color="auto" w:fill="FFFFFF"/>
        </w:rPr>
        <w:t xml:space="preserve"> When staff did not take the time to explain information, this negati</w:t>
      </w:r>
      <w:r>
        <w:rPr>
          <w:rFonts w:cstheme="minorHAnsi"/>
          <w:color w:val="000000" w:themeColor="text1"/>
          <w:sz w:val="24"/>
          <w:szCs w:val="24"/>
          <w:shd w:val="clear" w:color="auto" w:fill="FFFFFF"/>
        </w:rPr>
        <w:t>vely affected s</w:t>
      </w:r>
      <w:r w:rsidR="00CA2A27">
        <w:rPr>
          <w:rFonts w:cstheme="minorHAnsi"/>
          <w:color w:val="000000" w:themeColor="text1"/>
          <w:sz w:val="24"/>
          <w:szCs w:val="24"/>
          <w:shd w:val="clear" w:color="auto" w:fill="FFFFFF"/>
        </w:rPr>
        <w:t>ense</w:t>
      </w:r>
      <w:r>
        <w:rPr>
          <w:rFonts w:cstheme="minorHAnsi"/>
          <w:color w:val="000000" w:themeColor="text1"/>
          <w:sz w:val="24"/>
          <w:szCs w:val="24"/>
          <w:shd w:val="clear" w:color="auto" w:fill="FFFFFF"/>
        </w:rPr>
        <w:t>s</w:t>
      </w:r>
      <w:r w:rsidR="00CA2A27">
        <w:rPr>
          <w:rFonts w:cstheme="minorHAnsi"/>
          <w:color w:val="000000" w:themeColor="text1"/>
          <w:sz w:val="24"/>
          <w:szCs w:val="24"/>
          <w:shd w:val="clear" w:color="auto" w:fill="FFFFFF"/>
        </w:rPr>
        <w:t xml:space="preserve"> of security</w:t>
      </w:r>
      <w:r w:rsidR="00370B3C" w:rsidRPr="00EF4A36">
        <w:rPr>
          <w:rFonts w:cstheme="minorHAnsi"/>
          <w:color w:val="000000" w:themeColor="text1"/>
          <w:sz w:val="24"/>
          <w:szCs w:val="24"/>
          <w:shd w:val="clear" w:color="auto" w:fill="FFFFFF"/>
        </w:rPr>
        <w:t>.</w:t>
      </w:r>
    </w:p>
    <w:p w14:paraId="3A8DB19E" w14:textId="65353FE8" w:rsidR="00D47B70" w:rsidRDefault="00D47B70" w:rsidP="00B606D8">
      <w:pPr>
        <w:spacing w:line="360" w:lineRule="auto"/>
        <w:ind w:left="720"/>
        <w:rPr>
          <w:rFonts w:cstheme="minorHAnsi"/>
          <w:color w:val="000000" w:themeColor="text1"/>
          <w:sz w:val="24"/>
          <w:szCs w:val="24"/>
          <w:shd w:val="clear" w:color="auto" w:fill="FFFFFF"/>
        </w:rPr>
      </w:pPr>
      <w:r w:rsidRPr="00CD20D2">
        <w:rPr>
          <w:rFonts w:cstheme="minorHAnsi"/>
          <w:sz w:val="24"/>
          <w:szCs w:val="24"/>
          <w:shd w:val="clear" w:color="auto" w:fill="FFFFFF"/>
        </w:rPr>
        <w:t>You know, they, they half tell you something, or they do want you to</w:t>
      </w:r>
      <w:r w:rsidR="00CD20D2">
        <w:rPr>
          <w:rFonts w:cstheme="minorHAnsi"/>
          <w:sz w:val="24"/>
          <w:szCs w:val="24"/>
          <w:shd w:val="clear" w:color="auto" w:fill="FFFFFF"/>
        </w:rPr>
        <w:t xml:space="preserve"> do something, the ward staff, </w:t>
      </w:r>
      <w:r w:rsidRPr="00CD20D2">
        <w:rPr>
          <w:rFonts w:cstheme="minorHAnsi"/>
          <w:sz w:val="24"/>
          <w:szCs w:val="24"/>
          <w:shd w:val="clear" w:color="auto" w:fill="FFFFFF"/>
        </w:rPr>
        <w:t xml:space="preserve">without explaining why. I like to know what's going on, and that kind of made me feel </w:t>
      </w:r>
      <w:r w:rsidR="00CD20D2" w:rsidRPr="00CD20D2">
        <w:rPr>
          <w:rFonts w:cstheme="minorHAnsi"/>
          <w:sz w:val="24"/>
          <w:szCs w:val="24"/>
          <w:shd w:val="clear" w:color="auto" w:fill="FFFFFF"/>
        </w:rPr>
        <w:t>a bit insecure</w:t>
      </w:r>
      <w:r w:rsidR="00CD20D2">
        <w:rPr>
          <w:rFonts w:cstheme="minorHAnsi"/>
          <w:sz w:val="24"/>
          <w:szCs w:val="24"/>
          <w:shd w:val="clear" w:color="auto" w:fill="FFFFFF"/>
        </w:rPr>
        <w:t xml:space="preserve"> and quite cross. </w:t>
      </w:r>
      <w:r w:rsidRPr="00EF4A36">
        <w:rPr>
          <w:rFonts w:cstheme="minorHAnsi"/>
          <w:sz w:val="24"/>
          <w:szCs w:val="24"/>
          <w:shd w:val="clear" w:color="auto" w:fill="FFFFFF"/>
        </w:rPr>
        <w:t>(</w:t>
      </w:r>
      <w:r w:rsidR="00CB6885">
        <w:rPr>
          <w:rFonts w:cstheme="minorHAnsi"/>
          <w:color w:val="000000" w:themeColor="text1"/>
          <w:sz w:val="24"/>
          <w:szCs w:val="24"/>
          <w:shd w:val="clear" w:color="auto" w:fill="FFFFFF"/>
        </w:rPr>
        <w:t>Ken</w:t>
      </w:r>
      <w:r w:rsidRPr="00EF4A36">
        <w:rPr>
          <w:rFonts w:cstheme="minorHAnsi"/>
          <w:color w:val="000000" w:themeColor="text1"/>
          <w:sz w:val="24"/>
          <w:szCs w:val="24"/>
          <w:shd w:val="clear" w:color="auto" w:fill="FFFFFF"/>
        </w:rPr>
        <w:t>)</w:t>
      </w:r>
    </w:p>
    <w:p w14:paraId="05F3499D" w14:textId="75B5A690" w:rsidR="00D47B70" w:rsidRPr="009B5DA8" w:rsidRDefault="00D47B70" w:rsidP="00B606D8">
      <w:pPr>
        <w:pStyle w:val="Heading2"/>
        <w:spacing w:line="360" w:lineRule="auto"/>
        <w:rPr>
          <w:rFonts w:asciiTheme="minorHAnsi" w:hAnsiTheme="minorHAnsi" w:cstheme="minorHAnsi"/>
          <w:b/>
          <w:strike/>
          <w:color w:val="auto"/>
          <w:sz w:val="24"/>
        </w:rPr>
      </w:pPr>
      <w:bookmarkStart w:id="49" w:name="_Toc140419387"/>
      <w:r w:rsidRPr="009B5DA8">
        <w:rPr>
          <w:rFonts w:asciiTheme="minorHAnsi" w:hAnsiTheme="minorHAnsi" w:cstheme="minorHAnsi"/>
          <w:b/>
          <w:bCs/>
          <w:color w:val="auto"/>
          <w:sz w:val="24"/>
        </w:rPr>
        <w:t>Theme 2</w:t>
      </w:r>
      <w:r w:rsidRPr="009B5DA8">
        <w:rPr>
          <w:rFonts w:asciiTheme="minorHAnsi" w:hAnsiTheme="minorHAnsi" w:cstheme="minorHAnsi"/>
          <w:b/>
          <w:color w:val="auto"/>
          <w:sz w:val="24"/>
        </w:rPr>
        <w:t>:</w:t>
      </w:r>
      <w:r w:rsidRPr="009B5DA8" w:rsidDel="00886C04">
        <w:rPr>
          <w:rFonts w:asciiTheme="minorHAnsi" w:hAnsiTheme="minorHAnsi" w:cstheme="minorHAnsi"/>
          <w:b/>
          <w:color w:val="auto"/>
          <w:sz w:val="24"/>
        </w:rPr>
        <w:t xml:space="preserve"> </w:t>
      </w:r>
      <w:r w:rsidR="00494215" w:rsidRPr="009B5DA8">
        <w:rPr>
          <w:rFonts w:asciiTheme="minorHAnsi" w:hAnsiTheme="minorHAnsi" w:cstheme="minorHAnsi"/>
          <w:b/>
          <w:color w:val="auto"/>
          <w:sz w:val="24"/>
        </w:rPr>
        <w:t>Perceptions of self and autonomy</w:t>
      </w:r>
      <w:bookmarkEnd w:id="49"/>
    </w:p>
    <w:p w14:paraId="0680DFFA" w14:textId="623B5AA6" w:rsidR="00930E8E" w:rsidRPr="00EF4A36" w:rsidRDefault="00F377F0" w:rsidP="6A4D718A">
      <w:pPr>
        <w:spacing w:line="360" w:lineRule="auto"/>
        <w:rPr>
          <w:sz w:val="24"/>
          <w:szCs w:val="24"/>
        </w:rPr>
      </w:pPr>
      <w:r w:rsidRPr="6A4D718A">
        <w:rPr>
          <w:sz w:val="24"/>
          <w:szCs w:val="24"/>
        </w:rPr>
        <w:t>Sustaining a spinal cord injury, with necessitated lengthy hospitalisation and life-changing effects affected the participants’ view of themselves and their ability to live autonomously whilst receiving acute care. S</w:t>
      </w:r>
      <w:r w:rsidR="00930E8E" w:rsidRPr="6A4D718A">
        <w:rPr>
          <w:sz w:val="24"/>
          <w:szCs w:val="24"/>
        </w:rPr>
        <w:t>ub-themes within this theme included</w:t>
      </w:r>
      <w:r w:rsidR="00295C15" w:rsidRPr="6A4D718A">
        <w:rPr>
          <w:rFonts w:eastAsia="Calibri"/>
          <w:color w:val="000000" w:themeColor="text1"/>
          <w:sz w:val="24"/>
          <w:szCs w:val="24"/>
        </w:rPr>
        <w:t xml:space="preserve"> </w:t>
      </w:r>
      <w:r w:rsidR="00B416C0" w:rsidRPr="6A4D718A">
        <w:rPr>
          <w:sz w:val="24"/>
          <w:szCs w:val="24"/>
        </w:rPr>
        <w:t>Sense of self as an individual</w:t>
      </w:r>
      <w:r w:rsidR="0002400D" w:rsidRPr="6A4D718A">
        <w:rPr>
          <w:sz w:val="24"/>
          <w:szCs w:val="24"/>
        </w:rPr>
        <w:t xml:space="preserve"> </w:t>
      </w:r>
      <w:r w:rsidR="00B416C0" w:rsidRPr="6A4D718A">
        <w:rPr>
          <w:sz w:val="24"/>
          <w:szCs w:val="24"/>
        </w:rPr>
        <w:t>and A</w:t>
      </w:r>
      <w:r w:rsidR="00930E8E" w:rsidRPr="6A4D718A">
        <w:rPr>
          <w:sz w:val="24"/>
          <w:szCs w:val="24"/>
        </w:rPr>
        <w:t>utonomy.</w:t>
      </w:r>
      <w:r w:rsidR="00467203" w:rsidRPr="6A4D718A">
        <w:rPr>
          <w:sz w:val="24"/>
          <w:szCs w:val="24"/>
        </w:rPr>
        <w:t xml:space="preserve"> </w:t>
      </w:r>
    </w:p>
    <w:p w14:paraId="5BFD1542" w14:textId="2335394F" w:rsidR="00C41745" w:rsidRPr="003A372E" w:rsidRDefault="0097126C" w:rsidP="003A372E">
      <w:pPr>
        <w:spacing w:line="360" w:lineRule="auto"/>
        <w:ind w:firstLine="720"/>
        <w:rPr>
          <w:rFonts w:cstheme="minorHAnsi"/>
          <w:sz w:val="24"/>
          <w:szCs w:val="24"/>
          <w:shd w:val="clear" w:color="auto" w:fill="FFFFFF"/>
        </w:rPr>
      </w:pPr>
      <w:r w:rsidRPr="2FA916F5">
        <w:rPr>
          <w:b/>
          <w:bCs/>
          <w:sz w:val="24"/>
          <w:szCs w:val="24"/>
        </w:rPr>
        <w:t xml:space="preserve">Sense of self as an individual. </w:t>
      </w:r>
      <w:r w:rsidR="00C41745" w:rsidRPr="2FA916F5">
        <w:rPr>
          <w:rFonts w:eastAsia="Calibri"/>
          <w:color w:val="000000" w:themeColor="text1"/>
          <w:sz w:val="24"/>
          <w:szCs w:val="24"/>
        </w:rPr>
        <w:t>When asked about the early days of being in hospital following their spinal cord injury, six out of the eight participants noted that there was autobiographical information missing,</w:t>
      </w:r>
      <w:r w:rsidR="00E24F42" w:rsidRPr="2FA916F5">
        <w:rPr>
          <w:rFonts w:eastAsia="Calibri"/>
          <w:color w:val="000000" w:themeColor="text1"/>
          <w:sz w:val="24"/>
          <w:szCs w:val="24"/>
        </w:rPr>
        <w:t xml:space="preserve"> with one noting that it was a “</w:t>
      </w:r>
      <w:r w:rsidR="00C41745" w:rsidRPr="2FA916F5">
        <w:rPr>
          <w:rFonts w:eastAsia="Calibri"/>
          <w:color w:val="000000" w:themeColor="text1"/>
          <w:sz w:val="24"/>
          <w:szCs w:val="24"/>
        </w:rPr>
        <w:t>blur</w:t>
      </w:r>
      <w:r w:rsidR="00E24F42" w:rsidRPr="2FA916F5">
        <w:rPr>
          <w:rFonts w:eastAsia="Calibri"/>
          <w:color w:val="000000" w:themeColor="text1"/>
          <w:sz w:val="24"/>
          <w:szCs w:val="24"/>
        </w:rPr>
        <w:t>”</w:t>
      </w:r>
      <w:r w:rsidR="00C41745" w:rsidRPr="2FA916F5">
        <w:rPr>
          <w:rFonts w:eastAsia="Calibri"/>
          <w:color w:val="000000" w:themeColor="text1"/>
          <w:sz w:val="24"/>
          <w:szCs w:val="24"/>
        </w:rPr>
        <w:t xml:space="preserve">; this was a sentiment echoed in other participants’ narratives and attributed to shock, strong painkillers and the monotony of hospital </w:t>
      </w:r>
      <w:r w:rsidR="00A145DD" w:rsidRPr="2FA916F5">
        <w:rPr>
          <w:rFonts w:eastAsia="Calibri"/>
          <w:sz w:val="24"/>
          <w:szCs w:val="24"/>
        </w:rPr>
        <w:t>(“</w:t>
      </w:r>
      <w:r w:rsidR="00C41745" w:rsidRPr="2FA916F5">
        <w:rPr>
          <w:sz w:val="24"/>
          <w:szCs w:val="24"/>
          <w:shd w:val="clear" w:color="auto" w:fill="FFFFFF"/>
        </w:rPr>
        <w:t>I don't remember anything except that I came round in intensive c</w:t>
      </w:r>
      <w:r w:rsidR="00A145DD" w:rsidRPr="2FA916F5">
        <w:rPr>
          <w:sz w:val="24"/>
          <w:szCs w:val="24"/>
          <w:shd w:val="clear" w:color="auto" w:fill="FFFFFF"/>
        </w:rPr>
        <w:t xml:space="preserve">are and I had a lot of morphine” – </w:t>
      </w:r>
      <w:r w:rsidR="003C4228" w:rsidRPr="2FA916F5">
        <w:rPr>
          <w:sz w:val="24"/>
          <w:szCs w:val="24"/>
          <w:shd w:val="clear" w:color="auto" w:fill="FFFFFF"/>
        </w:rPr>
        <w:lastRenderedPageBreak/>
        <w:t>Janet</w:t>
      </w:r>
      <w:r w:rsidR="00A145DD" w:rsidRPr="2FA916F5">
        <w:rPr>
          <w:sz w:val="24"/>
          <w:szCs w:val="24"/>
          <w:shd w:val="clear" w:color="auto" w:fill="FFFFFF"/>
        </w:rPr>
        <w:t>; “</w:t>
      </w:r>
      <w:r w:rsidR="00C41745" w:rsidRPr="2FA916F5">
        <w:rPr>
          <w:sz w:val="24"/>
          <w:szCs w:val="24"/>
          <w:shd w:val="clear" w:color="auto" w:fill="FFFFFF"/>
        </w:rPr>
        <w:t>And what I'm saying is what they to</w:t>
      </w:r>
      <w:r w:rsidR="00A145DD" w:rsidRPr="2FA916F5">
        <w:rPr>
          <w:sz w:val="24"/>
          <w:szCs w:val="24"/>
          <w:shd w:val="clear" w:color="auto" w:fill="FFFFFF"/>
        </w:rPr>
        <w:t>ld me that they resuscitated me”</w:t>
      </w:r>
      <w:r w:rsidR="00C41745" w:rsidRPr="2FA916F5">
        <w:rPr>
          <w:sz w:val="24"/>
          <w:szCs w:val="24"/>
          <w:shd w:val="clear" w:color="auto" w:fill="FFFFFF"/>
        </w:rPr>
        <w:t xml:space="preserve"> – </w:t>
      </w:r>
      <w:r w:rsidR="00CB6885" w:rsidRPr="2FA916F5">
        <w:rPr>
          <w:sz w:val="24"/>
          <w:szCs w:val="24"/>
          <w:shd w:val="clear" w:color="auto" w:fill="FFFFFF"/>
        </w:rPr>
        <w:t>Sheila</w:t>
      </w:r>
      <w:r w:rsidR="00C41745" w:rsidRPr="2FA916F5">
        <w:rPr>
          <w:sz w:val="24"/>
          <w:szCs w:val="24"/>
          <w:shd w:val="clear" w:color="auto" w:fill="FFFFFF"/>
        </w:rPr>
        <w:t>).</w:t>
      </w:r>
      <w:r w:rsidR="00E24F42" w:rsidRPr="2FA916F5">
        <w:rPr>
          <w:sz w:val="24"/>
          <w:szCs w:val="24"/>
          <w:shd w:val="clear" w:color="auto" w:fill="FFFFFF"/>
        </w:rPr>
        <w:t xml:space="preserve"> This lack of knowledge about their own story may have impacted some of the processing of the events and lead to reliance on others to inform them what happened.</w:t>
      </w:r>
    </w:p>
    <w:p w14:paraId="4B0A85FE" w14:textId="0560033A" w:rsidR="00B930D1" w:rsidRDefault="00710E52" w:rsidP="00B606D8">
      <w:pPr>
        <w:spacing w:line="360" w:lineRule="auto"/>
        <w:rPr>
          <w:rFonts w:cstheme="minorHAnsi"/>
          <w:sz w:val="24"/>
          <w:szCs w:val="24"/>
          <w:shd w:val="clear" w:color="auto" w:fill="FFFFFF"/>
        </w:rPr>
      </w:pPr>
      <w:r w:rsidRPr="005F2B74">
        <w:rPr>
          <w:rFonts w:cstheme="minorHAnsi"/>
          <w:color w:val="000000" w:themeColor="text1"/>
          <w:sz w:val="24"/>
          <w:szCs w:val="24"/>
        </w:rPr>
        <w:t>Another participant talked about perceptions of self and self-image that were affected by the injury with one participant describing a re</w:t>
      </w:r>
      <w:r w:rsidR="005750E2">
        <w:rPr>
          <w:rFonts w:cstheme="minorHAnsi"/>
          <w:color w:val="000000" w:themeColor="text1"/>
          <w:sz w:val="24"/>
          <w:szCs w:val="24"/>
        </w:rPr>
        <w:t>sponse to their physical changes</w:t>
      </w:r>
      <w:r w:rsidRPr="005F2B74">
        <w:rPr>
          <w:rFonts w:cstheme="minorHAnsi"/>
          <w:color w:val="000000" w:themeColor="text1"/>
          <w:sz w:val="24"/>
          <w:szCs w:val="24"/>
        </w:rPr>
        <w:t xml:space="preserve">: </w:t>
      </w:r>
      <w:r w:rsidR="00A145DD">
        <w:rPr>
          <w:rFonts w:cstheme="minorHAnsi"/>
          <w:color w:val="000000" w:themeColor="text1"/>
          <w:sz w:val="24"/>
          <w:szCs w:val="24"/>
          <w:shd w:val="clear" w:color="auto" w:fill="FFFFFF"/>
        </w:rPr>
        <w:t>“</w:t>
      </w:r>
      <w:r w:rsidRPr="005F2B74">
        <w:rPr>
          <w:rFonts w:cstheme="minorHAnsi"/>
          <w:color w:val="000000" w:themeColor="text1"/>
          <w:sz w:val="24"/>
          <w:szCs w:val="24"/>
          <w:shd w:val="clear" w:color="auto" w:fill="FFFFFF"/>
        </w:rPr>
        <w:t xml:space="preserve">That is upsetting really because I used to have [describes body prior to injury]. And now it’s [describes body now]. I can't bear </w:t>
      </w:r>
      <w:r w:rsidR="00A145DD">
        <w:rPr>
          <w:rFonts w:cstheme="minorHAnsi"/>
          <w:color w:val="000000" w:themeColor="text1"/>
          <w:sz w:val="24"/>
          <w:szCs w:val="24"/>
          <w:shd w:val="clear" w:color="auto" w:fill="FFFFFF"/>
        </w:rPr>
        <w:t>that really.”</w:t>
      </w:r>
      <w:r w:rsidRPr="005F2B74">
        <w:rPr>
          <w:rFonts w:cstheme="minorHAnsi"/>
          <w:color w:val="000000" w:themeColor="text1"/>
          <w:sz w:val="24"/>
          <w:szCs w:val="24"/>
          <w:shd w:val="clear" w:color="auto" w:fill="FFFFFF"/>
        </w:rPr>
        <w:t xml:space="preserve"> (</w:t>
      </w:r>
      <w:r w:rsidR="003C4228">
        <w:rPr>
          <w:rFonts w:cstheme="minorHAnsi"/>
          <w:color w:val="000000" w:themeColor="text1"/>
          <w:sz w:val="24"/>
          <w:szCs w:val="24"/>
          <w:shd w:val="clear" w:color="auto" w:fill="FFFFFF"/>
        </w:rPr>
        <w:t>Janet</w:t>
      </w:r>
      <w:r w:rsidRPr="005F2B74">
        <w:rPr>
          <w:rFonts w:cstheme="minorHAnsi"/>
          <w:color w:val="000000" w:themeColor="text1"/>
          <w:sz w:val="24"/>
          <w:szCs w:val="24"/>
          <w:shd w:val="clear" w:color="auto" w:fill="FFFFFF"/>
        </w:rPr>
        <w:t>).</w:t>
      </w:r>
      <w:r w:rsidR="00B53E5F">
        <w:rPr>
          <w:rFonts w:cstheme="minorHAnsi"/>
          <w:color w:val="000000" w:themeColor="text1"/>
          <w:sz w:val="24"/>
          <w:szCs w:val="24"/>
          <w:shd w:val="clear" w:color="auto" w:fill="FFFFFF"/>
        </w:rPr>
        <w:t xml:space="preserve"> T</w:t>
      </w:r>
      <w:r w:rsidR="00540A80">
        <w:rPr>
          <w:rFonts w:cstheme="minorHAnsi"/>
          <w:color w:val="000000" w:themeColor="text1"/>
          <w:sz w:val="24"/>
          <w:szCs w:val="24"/>
          <w:shd w:val="clear" w:color="auto" w:fill="FFFFFF"/>
        </w:rPr>
        <w:t>his change in self-perception</w:t>
      </w:r>
      <w:r w:rsidR="00B53E5F">
        <w:rPr>
          <w:rFonts w:cstheme="minorHAnsi"/>
          <w:color w:val="000000" w:themeColor="text1"/>
          <w:sz w:val="24"/>
          <w:szCs w:val="24"/>
          <w:shd w:val="clear" w:color="auto" w:fill="FFFFFF"/>
        </w:rPr>
        <w:t xml:space="preserve"> appeared to result in the individual feeling negatively about themselves as they adjusted to</w:t>
      </w:r>
      <w:r w:rsidR="004B3837">
        <w:rPr>
          <w:rFonts w:cstheme="minorHAnsi"/>
          <w:color w:val="000000" w:themeColor="text1"/>
          <w:sz w:val="24"/>
          <w:szCs w:val="24"/>
          <w:shd w:val="clear" w:color="auto" w:fill="FFFFFF"/>
        </w:rPr>
        <w:t xml:space="preserve"> the changes in their body.</w:t>
      </w:r>
      <w:r w:rsidR="005750E2">
        <w:rPr>
          <w:rFonts w:cstheme="minorHAnsi"/>
          <w:color w:val="000000" w:themeColor="text1"/>
          <w:sz w:val="24"/>
          <w:szCs w:val="24"/>
          <w:shd w:val="clear" w:color="auto" w:fill="FFFFFF"/>
        </w:rPr>
        <w:t xml:space="preserve"> </w:t>
      </w:r>
      <w:r w:rsidR="00CB6885">
        <w:rPr>
          <w:rFonts w:cstheme="minorHAnsi"/>
          <w:color w:val="000000" w:themeColor="text1"/>
          <w:sz w:val="24"/>
          <w:szCs w:val="24"/>
          <w:shd w:val="clear" w:color="auto" w:fill="FFFFFF"/>
        </w:rPr>
        <w:t>Steve</w:t>
      </w:r>
      <w:r w:rsidR="000E76F8" w:rsidRPr="005F2B74">
        <w:rPr>
          <w:rFonts w:cstheme="minorHAnsi"/>
          <w:color w:val="000000" w:themeColor="text1"/>
          <w:sz w:val="24"/>
          <w:szCs w:val="24"/>
          <w:shd w:val="clear" w:color="auto" w:fill="FFFFFF"/>
        </w:rPr>
        <w:t xml:space="preserve"> spoke of how they prefer to present themselves, and how having this encouraged and enabled by staff was something that made them feel more secure and more like themselves </w:t>
      </w:r>
      <w:r w:rsidR="00A145DD">
        <w:rPr>
          <w:rFonts w:cstheme="minorHAnsi"/>
          <w:sz w:val="24"/>
          <w:szCs w:val="24"/>
          <w:shd w:val="clear" w:color="auto" w:fill="FFFFFF"/>
        </w:rPr>
        <w:t>(“</w:t>
      </w:r>
      <w:r w:rsidR="000E76F8" w:rsidRPr="005F2B74">
        <w:rPr>
          <w:rFonts w:cstheme="minorHAnsi"/>
          <w:sz w:val="24"/>
          <w:szCs w:val="24"/>
          <w:shd w:val="clear" w:color="auto" w:fill="FFFFFF"/>
        </w:rPr>
        <w:t>I’ve always been very well presented and I don’t want that to stop in hospital. People around you that want to help keep your standards. That helps you feel safe as well.</w:t>
      </w:r>
      <w:r w:rsidR="00A145DD">
        <w:rPr>
          <w:rFonts w:cstheme="minorHAnsi"/>
          <w:sz w:val="24"/>
          <w:szCs w:val="24"/>
          <w:shd w:val="clear" w:color="auto" w:fill="FFFFFF"/>
        </w:rPr>
        <w:t>”</w:t>
      </w:r>
      <w:r w:rsidR="000E76F8" w:rsidRPr="005F2B74">
        <w:rPr>
          <w:rFonts w:cstheme="minorHAnsi"/>
          <w:sz w:val="24"/>
          <w:szCs w:val="24"/>
          <w:shd w:val="clear" w:color="auto" w:fill="FFFFFF"/>
        </w:rPr>
        <w:t>)</w:t>
      </w:r>
    </w:p>
    <w:p w14:paraId="586597B0" w14:textId="77777777" w:rsidR="0001303D" w:rsidRDefault="0015669F" w:rsidP="0001303D">
      <w:pPr>
        <w:spacing w:line="360" w:lineRule="auto"/>
        <w:ind w:firstLine="720"/>
        <w:rPr>
          <w:color w:val="000000" w:themeColor="text1"/>
          <w:sz w:val="24"/>
          <w:szCs w:val="24"/>
          <w:shd w:val="clear" w:color="auto" w:fill="FFFFFF"/>
        </w:rPr>
      </w:pPr>
      <w:r w:rsidRPr="2FA916F5">
        <w:rPr>
          <w:sz w:val="24"/>
          <w:szCs w:val="24"/>
          <w:shd w:val="clear" w:color="auto" w:fill="FFFFFF"/>
        </w:rPr>
        <w:t xml:space="preserve">There was also discussion of own coping skills and how this impacted </w:t>
      </w:r>
      <w:r w:rsidR="00B416C0" w:rsidRPr="2FA916F5">
        <w:rPr>
          <w:sz w:val="24"/>
          <w:szCs w:val="24"/>
          <w:shd w:val="clear" w:color="auto" w:fill="FFFFFF"/>
        </w:rPr>
        <w:t>senses of safety. Philip and Sheila</w:t>
      </w:r>
      <w:r w:rsidRPr="2FA916F5">
        <w:rPr>
          <w:sz w:val="24"/>
          <w:szCs w:val="24"/>
          <w:shd w:val="clear" w:color="auto" w:fill="FFFFFF"/>
        </w:rPr>
        <w:t xml:space="preserve"> spoke of their faith, and how this helped them through the hospitalisation period.</w:t>
      </w:r>
      <w:r w:rsidR="00937541" w:rsidRPr="2FA916F5">
        <w:rPr>
          <w:sz w:val="24"/>
          <w:szCs w:val="24"/>
          <w:shd w:val="clear" w:color="auto" w:fill="FFFFFF"/>
        </w:rPr>
        <w:t xml:space="preserve"> Other traits such as being practically-minded was noted to be useful by </w:t>
      </w:r>
      <w:r w:rsidR="00CB6885" w:rsidRPr="2FA916F5">
        <w:rPr>
          <w:sz w:val="24"/>
          <w:szCs w:val="24"/>
          <w:shd w:val="clear" w:color="auto" w:fill="FFFFFF"/>
        </w:rPr>
        <w:t>Ken</w:t>
      </w:r>
      <w:r w:rsidR="00937541" w:rsidRPr="2FA916F5">
        <w:rPr>
          <w:sz w:val="24"/>
          <w:szCs w:val="24"/>
          <w:shd w:val="clear" w:color="auto" w:fill="FFFFFF"/>
        </w:rPr>
        <w:t>, as this enabled them to focus on the next goal within hospital.</w:t>
      </w:r>
      <w:r w:rsidR="005750E2" w:rsidRPr="2FA916F5">
        <w:rPr>
          <w:sz w:val="24"/>
          <w:szCs w:val="24"/>
          <w:shd w:val="clear" w:color="auto" w:fill="FFFFFF"/>
        </w:rPr>
        <w:t xml:space="preserve"> </w:t>
      </w:r>
      <w:r w:rsidR="00CB6885" w:rsidRPr="2FA916F5">
        <w:rPr>
          <w:sz w:val="24"/>
          <w:szCs w:val="24"/>
          <w:shd w:val="clear" w:color="auto" w:fill="FFFFFF"/>
        </w:rPr>
        <w:t>Luke</w:t>
      </w:r>
      <w:r w:rsidR="005750E2" w:rsidRPr="2FA916F5">
        <w:rPr>
          <w:sz w:val="24"/>
          <w:szCs w:val="24"/>
          <w:shd w:val="clear" w:color="auto" w:fill="FFFFFF"/>
        </w:rPr>
        <w:t xml:space="preserve"> noted that their family and friends were part of their coping skills that helped them get through the experience of hospitalisation.</w:t>
      </w:r>
      <w:r w:rsidR="0001303D" w:rsidRPr="0001303D">
        <w:rPr>
          <w:color w:val="000000" w:themeColor="text1"/>
          <w:sz w:val="24"/>
          <w:szCs w:val="24"/>
          <w:shd w:val="clear" w:color="auto" w:fill="FFFFFF"/>
        </w:rPr>
        <w:t xml:space="preserve"> </w:t>
      </w:r>
    </w:p>
    <w:p w14:paraId="600653EF" w14:textId="1F6F9E4E" w:rsidR="0001303D" w:rsidRDefault="0001303D" w:rsidP="0001303D">
      <w:pPr>
        <w:spacing w:line="360" w:lineRule="auto"/>
        <w:rPr>
          <w:color w:val="000000" w:themeColor="text1"/>
          <w:sz w:val="24"/>
          <w:szCs w:val="24"/>
          <w:shd w:val="clear" w:color="auto" w:fill="FFFFFF"/>
        </w:rPr>
      </w:pPr>
      <w:r>
        <w:rPr>
          <w:color w:val="000000" w:themeColor="text1"/>
          <w:sz w:val="24"/>
          <w:szCs w:val="24"/>
          <w:shd w:val="clear" w:color="auto" w:fill="FFFFFF"/>
        </w:rPr>
        <w:t>B</w:t>
      </w:r>
      <w:r w:rsidRPr="2FA916F5">
        <w:rPr>
          <w:color w:val="000000" w:themeColor="text1"/>
          <w:sz w:val="24"/>
          <w:szCs w:val="24"/>
          <w:shd w:val="clear" w:color="auto" w:fill="FFFFFF"/>
        </w:rPr>
        <w:t xml:space="preserve">eing actively involved in their own care </w:t>
      </w:r>
      <w:r>
        <w:rPr>
          <w:color w:val="000000" w:themeColor="text1"/>
          <w:sz w:val="24"/>
          <w:szCs w:val="24"/>
          <w:shd w:val="clear" w:color="auto" w:fill="FFFFFF"/>
        </w:rPr>
        <w:t xml:space="preserve">and seeing progress </w:t>
      </w:r>
      <w:r w:rsidRPr="2FA916F5">
        <w:rPr>
          <w:color w:val="000000" w:themeColor="text1"/>
          <w:sz w:val="24"/>
          <w:szCs w:val="24"/>
          <w:shd w:val="clear" w:color="auto" w:fill="FFFFFF"/>
        </w:rPr>
        <w:t xml:space="preserve">was something that impacted feelings of safety for the participants interviewed. </w:t>
      </w:r>
    </w:p>
    <w:p w14:paraId="6DCECF57" w14:textId="77777777" w:rsidR="0001303D" w:rsidRPr="00EF4A36" w:rsidRDefault="0001303D" w:rsidP="0001303D">
      <w:pPr>
        <w:spacing w:line="360" w:lineRule="auto"/>
        <w:rPr>
          <w:rFonts w:cstheme="minorHAnsi"/>
          <w:iCs/>
          <w:color w:val="000000" w:themeColor="text1"/>
          <w:sz w:val="24"/>
          <w:szCs w:val="24"/>
          <w:shd w:val="clear" w:color="auto" w:fill="FFFFFF"/>
        </w:rPr>
      </w:pPr>
      <w:r w:rsidRPr="00173A42">
        <w:rPr>
          <w:rFonts w:cstheme="minorHAnsi"/>
          <w:iCs/>
          <w:color w:val="000000" w:themeColor="text1"/>
          <w:sz w:val="24"/>
          <w:szCs w:val="24"/>
          <w:shd w:val="clear" w:color="auto" w:fill="FFFFFF"/>
        </w:rPr>
        <w:t>Achieving goals and seeing progress for themselves was something that all participants noted to be helpful in</w:t>
      </w:r>
      <w:r>
        <w:rPr>
          <w:rFonts w:cstheme="minorHAnsi"/>
          <w:iCs/>
          <w:color w:val="000000" w:themeColor="text1"/>
          <w:sz w:val="24"/>
          <w:szCs w:val="24"/>
          <w:shd w:val="clear" w:color="auto" w:fill="FFFFFF"/>
        </w:rPr>
        <w:t xml:space="preserve"> feeling psychologically well: “</w:t>
      </w:r>
      <w:r w:rsidRPr="00173A42">
        <w:rPr>
          <w:rFonts w:cstheme="minorHAnsi"/>
          <w:iCs/>
          <w:color w:val="000000" w:themeColor="text1"/>
          <w:sz w:val="24"/>
          <w:szCs w:val="24"/>
          <w:shd w:val="clear" w:color="auto" w:fill="FFFFFF"/>
        </w:rPr>
        <w:t>But when I do achieve a little bab</w:t>
      </w:r>
      <w:r>
        <w:rPr>
          <w:rFonts w:cstheme="minorHAnsi"/>
          <w:iCs/>
          <w:color w:val="000000" w:themeColor="text1"/>
          <w:sz w:val="24"/>
          <w:szCs w:val="24"/>
          <w:shd w:val="clear" w:color="auto" w:fill="FFFFFF"/>
        </w:rPr>
        <w:t>y something, it's very cheering” (Janet). Also</w:t>
      </w:r>
      <w:r w:rsidRPr="00173A42">
        <w:rPr>
          <w:rFonts w:cstheme="minorHAnsi"/>
          <w:iCs/>
          <w:color w:val="000000" w:themeColor="text1"/>
          <w:sz w:val="24"/>
          <w:szCs w:val="24"/>
          <w:shd w:val="clear" w:color="auto" w:fill="FFFFFF"/>
        </w:rPr>
        <w:t>, having hope for the future due to seeing such progress was vital for one participant to be able to cope w</w:t>
      </w:r>
      <w:r>
        <w:rPr>
          <w:rFonts w:cstheme="minorHAnsi"/>
          <w:iCs/>
          <w:color w:val="000000" w:themeColor="text1"/>
          <w:sz w:val="24"/>
          <w:szCs w:val="24"/>
          <w:shd w:val="clear" w:color="auto" w:fill="FFFFFF"/>
        </w:rPr>
        <w:t>ith the hospitalisation period: “</w:t>
      </w:r>
      <w:r w:rsidRPr="00173A42">
        <w:rPr>
          <w:rFonts w:cstheme="minorHAnsi"/>
          <w:iCs/>
          <w:color w:val="000000" w:themeColor="text1"/>
          <w:sz w:val="24"/>
          <w:szCs w:val="24"/>
          <w:shd w:val="clear" w:color="auto" w:fill="FFFFFF"/>
        </w:rPr>
        <w:t>…just got on with it. Got into the routine. Didn't think too much about the consequences. Because I knew I was going to get well enough fr</w:t>
      </w:r>
      <w:r>
        <w:rPr>
          <w:rFonts w:cstheme="minorHAnsi"/>
          <w:iCs/>
          <w:color w:val="000000" w:themeColor="text1"/>
          <w:sz w:val="24"/>
          <w:szCs w:val="24"/>
          <w:shd w:val="clear" w:color="auto" w:fill="FFFFFF"/>
        </w:rPr>
        <w:t>om the first two or three weeks”</w:t>
      </w:r>
      <w:r w:rsidRPr="00173A42">
        <w:rPr>
          <w:rFonts w:cstheme="minorHAnsi"/>
          <w:iCs/>
          <w:color w:val="000000" w:themeColor="text1"/>
          <w:sz w:val="24"/>
          <w:szCs w:val="24"/>
          <w:shd w:val="clear" w:color="auto" w:fill="FFFFFF"/>
        </w:rPr>
        <w:t xml:space="preserve"> (</w:t>
      </w:r>
      <w:r>
        <w:rPr>
          <w:rFonts w:cstheme="minorHAnsi"/>
          <w:iCs/>
          <w:color w:val="000000" w:themeColor="text1"/>
          <w:sz w:val="24"/>
          <w:szCs w:val="24"/>
          <w:shd w:val="clear" w:color="auto" w:fill="FFFFFF"/>
        </w:rPr>
        <w:t>Ken</w:t>
      </w:r>
      <w:r w:rsidRPr="00173A42">
        <w:rPr>
          <w:rFonts w:cstheme="minorHAnsi"/>
          <w:iCs/>
          <w:color w:val="000000" w:themeColor="text1"/>
          <w:sz w:val="24"/>
          <w:szCs w:val="24"/>
          <w:shd w:val="clear" w:color="auto" w:fill="FFFFFF"/>
        </w:rPr>
        <w:t>).</w:t>
      </w:r>
    </w:p>
    <w:p w14:paraId="7D0A55CA" w14:textId="3C39C6DE" w:rsidR="0097126C" w:rsidRPr="00EF4A36" w:rsidRDefault="00930E8E" w:rsidP="2FA916F5">
      <w:pPr>
        <w:spacing w:line="360" w:lineRule="auto"/>
        <w:ind w:firstLine="720"/>
        <w:rPr>
          <w:color w:val="444444"/>
          <w:sz w:val="24"/>
          <w:szCs w:val="24"/>
          <w:shd w:val="clear" w:color="auto" w:fill="FFFFFF"/>
        </w:rPr>
      </w:pPr>
      <w:r w:rsidRPr="2FA916F5">
        <w:rPr>
          <w:b/>
          <w:bCs/>
          <w:sz w:val="24"/>
          <w:szCs w:val="24"/>
        </w:rPr>
        <w:t>Autonomy.</w:t>
      </w:r>
      <w:r w:rsidRPr="2FA916F5">
        <w:rPr>
          <w:sz w:val="24"/>
          <w:szCs w:val="24"/>
        </w:rPr>
        <w:t xml:space="preserve"> </w:t>
      </w:r>
      <w:r w:rsidR="00D47B70" w:rsidRPr="2FA916F5">
        <w:rPr>
          <w:sz w:val="24"/>
          <w:szCs w:val="24"/>
        </w:rPr>
        <w:t>For all participants, adjusting to having to depend on others for their care needs whilst in hospital was a significant change and challenge, and one that impacted psychologically</w:t>
      </w:r>
      <w:r w:rsidR="003A372E">
        <w:rPr>
          <w:sz w:val="24"/>
          <w:szCs w:val="24"/>
        </w:rPr>
        <w:t>, with feelings of being scared</w:t>
      </w:r>
      <w:r w:rsidR="00D47B70" w:rsidRPr="2FA916F5">
        <w:rPr>
          <w:sz w:val="24"/>
          <w:szCs w:val="24"/>
        </w:rPr>
        <w:t xml:space="preserve"> noted: </w:t>
      </w:r>
      <w:r w:rsidR="00A145DD" w:rsidRPr="2FA916F5">
        <w:rPr>
          <w:sz w:val="24"/>
          <w:szCs w:val="24"/>
          <w:shd w:val="clear" w:color="auto" w:fill="FFFFFF"/>
        </w:rPr>
        <w:t>“</w:t>
      </w:r>
      <w:r w:rsidR="00D47B70" w:rsidRPr="2FA916F5">
        <w:rPr>
          <w:sz w:val="24"/>
          <w:szCs w:val="24"/>
          <w:shd w:val="clear" w:color="auto" w:fill="FFFFFF"/>
        </w:rPr>
        <w:t>I'm totally dependent on these peo</w:t>
      </w:r>
      <w:r w:rsidR="00A145DD" w:rsidRPr="2FA916F5">
        <w:rPr>
          <w:sz w:val="24"/>
          <w:szCs w:val="24"/>
          <w:shd w:val="clear" w:color="auto" w:fill="FFFFFF"/>
        </w:rPr>
        <w:t>ple here and it's really scary.”</w:t>
      </w:r>
      <w:r w:rsidR="00D47B70" w:rsidRPr="2FA916F5">
        <w:rPr>
          <w:sz w:val="24"/>
          <w:szCs w:val="24"/>
          <w:shd w:val="clear" w:color="auto" w:fill="FFFFFF"/>
        </w:rPr>
        <w:t xml:space="preserve"> (</w:t>
      </w:r>
      <w:r w:rsidR="00CB6885" w:rsidRPr="2FA916F5">
        <w:rPr>
          <w:sz w:val="24"/>
          <w:szCs w:val="24"/>
          <w:shd w:val="clear" w:color="auto" w:fill="FFFFFF"/>
        </w:rPr>
        <w:t>Ken</w:t>
      </w:r>
      <w:r w:rsidR="00D47B70" w:rsidRPr="2FA916F5">
        <w:rPr>
          <w:sz w:val="24"/>
          <w:szCs w:val="24"/>
          <w:shd w:val="clear" w:color="auto" w:fill="FFFFFF"/>
        </w:rPr>
        <w:t>).</w:t>
      </w:r>
      <w:r w:rsidR="0097126C" w:rsidRPr="2FA916F5">
        <w:rPr>
          <w:color w:val="444444"/>
          <w:sz w:val="24"/>
          <w:szCs w:val="24"/>
          <w:shd w:val="clear" w:color="auto" w:fill="FFFFFF"/>
        </w:rPr>
        <w:t xml:space="preserve"> </w:t>
      </w:r>
    </w:p>
    <w:p w14:paraId="615BC31B" w14:textId="2C11B7CD" w:rsidR="00D47B70" w:rsidRPr="00EF4A36" w:rsidRDefault="0097126C" w:rsidP="2FA916F5">
      <w:pPr>
        <w:spacing w:line="360" w:lineRule="auto"/>
        <w:ind w:left="720"/>
        <w:rPr>
          <w:sz w:val="24"/>
          <w:szCs w:val="24"/>
          <w:shd w:val="clear" w:color="auto" w:fill="FFFFFF"/>
        </w:rPr>
      </w:pPr>
      <w:r w:rsidRPr="2FA916F5">
        <w:rPr>
          <w:sz w:val="24"/>
          <w:szCs w:val="24"/>
          <w:shd w:val="clear" w:color="auto" w:fill="FFFFFF"/>
        </w:rPr>
        <w:t xml:space="preserve">And I did six weeks go completely flat on my back bedrest. So all I could see of the world is, you can't see faces, people come and sit down next to you and talk to you. You can't see faces. </w:t>
      </w:r>
      <w:r w:rsidRPr="2FA916F5">
        <w:rPr>
          <w:sz w:val="24"/>
          <w:szCs w:val="24"/>
          <w:shd w:val="clear" w:color="auto" w:fill="FFFFFF"/>
        </w:rPr>
        <w:lastRenderedPageBreak/>
        <w:t>You can't recognise people unless they're right over your head. Which was difficult because they're the people looking after you. I was complete</w:t>
      </w:r>
      <w:r w:rsidR="004B3837" w:rsidRPr="2FA916F5">
        <w:rPr>
          <w:sz w:val="24"/>
          <w:szCs w:val="24"/>
          <w:shd w:val="clear" w:color="auto" w:fill="FFFFFF"/>
        </w:rPr>
        <w:t>ly dependent on the ward staff.</w:t>
      </w:r>
      <w:r w:rsidRPr="2FA916F5">
        <w:rPr>
          <w:sz w:val="24"/>
          <w:szCs w:val="24"/>
          <w:shd w:val="clear" w:color="auto" w:fill="FFFFFF"/>
        </w:rPr>
        <w:t xml:space="preserve"> (</w:t>
      </w:r>
      <w:r w:rsidR="00CB6885" w:rsidRPr="2FA916F5">
        <w:rPr>
          <w:sz w:val="24"/>
          <w:szCs w:val="24"/>
          <w:shd w:val="clear" w:color="auto" w:fill="FFFFFF"/>
        </w:rPr>
        <w:t>Ken</w:t>
      </w:r>
      <w:r w:rsidRPr="2FA916F5">
        <w:rPr>
          <w:sz w:val="24"/>
          <w:szCs w:val="24"/>
          <w:shd w:val="clear" w:color="auto" w:fill="FFFFFF"/>
        </w:rPr>
        <w:t>).</w:t>
      </w:r>
    </w:p>
    <w:p w14:paraId="13390DD5" w14:textId="00CBFE5C" w:rsidR="00C41745" w:rsidRPr="00EF4A36" w:rsidRDefault="00C41745" w:rsidP="2FA916F5">
      <w:pPr>
        <w:spacing w:line="360" w:lineRule="auto"/>
        <w:rPr>
          <w:sz w:val="24"/>
          <w:szCs w:val="24"/>
        </w:rPr>
      </w:pPr>
      <w:r w:rsidRPr="2FA916F5">
        <w:rPr>
          <w:color w:val="000000" w:themeColor="text1"/>
          <w:sz w:val="24"/>
          <w:szCs w:val="24"/>
          <w:shd w:val="clear" w:color="auto" w:fill="FFFFFF"/>
        </w:rPr>
        <w:t>Similarly, two participants (</w:t>
      </w:r>
      <w:r w:rsidR="00F10D9F" w:rsidRPr="2FA916F5">
        <w:rPr>
          <w:color w:val="000000" w:themeColor="text1"/>
          <w:sz w:val="24"/>
          <w:szCs w:val="24"/>
          <w:shd w:val="clear" w:color="auto" w:fill="FFFFFF"/>
        </w:rPr>
        <w:t>Steve</w:t>
      </w:r>
      <w:r w:rsidRPr="2FA916F5">
        <w:rPr>
          <w:color w:val="000000" w:themeColor="text1"/>
          <w:sz w:val="24"/>
          <w:szCs w:val="24"/>
          <w:shd w:val="clear" w:color="auto" w:fill="FFFFFF"/>
        </w:rPr>
        <w:t xml:space="preserve"> and </w:t>
      </w:r>
      <w:r w:rsidR="00F10D9F" w:rsidRPr="2FA916F5">
        <w:rPr>
          <w:color w:val="000000" w:themeColor="text1"/>
          <w:sz w:val="24"/>
          <w:szCs w:val="24"/>
          <w:shd w:val="clear" w:color="auto" w:fill="FFFFFF"/>
        </w:rPr>
        <w:t>Ken</w:t>
      </w:r>
      <w:r w:rsidRPr="2FA916F5">
        <w:rPr>
          <w:color w:val="000000" w:themeColor="text1"/>
          <w:sz w:val="24"/>
          <w:szCs w:val="24"/>
          <w:shd w:val="clear" w:color="auto" w:fill="FFFFFF"/>
        </w:rPr>
        <w:t>) spoke about how vulnerable they felt prior to mobilisation, due to not being able to control or access their environment independently:</w:t>
      </w:r>
      <w:r w:rsidR="00A145DD" w:rsidRPr="2FA916F5">
        <w:rPr>
          <w:color w:val="000000" w:themeColor="text1"/>
          <w:sz w:val="24"/>
          <w:szCs w:val="24"/>
          <w:shd w:val="clear" w:color="auto" w:fill="FFFFFF"/>
        </w:rPr>
        <w:t xml:space="preserve"> “</w:t>
      </w:r>
      <w:r w:rsidRPr="2FA916F5">
        <w:rPr>
          <w:color w:val="000000" w:themeColor="text1"/>
          <w:sz w:val="24"/>
          <w:szCs w:val="24"/>
          <w:shd w:val="clear" w:color="auto" w:fill="FFFFFF"/>
        </w:rPr>
        <w:t>Before mobilisation, is the most dangerous and worrying pa</w:t>
      </w:r>
      <w:r w:rsidRPr="2FA916F5">
        <w:rPr>
          <w:sz w:val="24"/>
          <w:szCs w:val="24"/>
          <w:shd w:val="clear" w:color="auto" w:fill="FFFFFF"/>
        </w:rPr>
        <w:t>rt f</w:t>
      </w:r>
      <w:r w:rsidR="00A145DD" w:rsidRPr="2FA916F5">
        <w:rPr>
          <w:sz w:val="24"/>
          <w:szCs w:val="24"/>
          <w:shd w:val="clear" w:color="auto" w:fill="FFFFFF"/>
        </w:rPr>
        <w:t>rom the patient's point of view” (</w:t>
      </w:r>
      <w:r w:rsidR="00F10D9F" w:rsidRPr="2FA916F5">
        <w:rPr>
          <w:sz w:val="24"/>
          <w:szCs w:val="24"/>
          <w:shd w:val="clear" w:color="auto" w:fill="FFFFFF"/>
        </w:rPr>
        <w:t>Ken</w:t>
      </w:r>
      <w:r w:rsidR="00A145DD" w:rsidRPr="2FA916F5">
        <w:rPr>
          <w:sz w:val="24"/>
          <w:szCs w:val="24"/>
          <w:shd w:val="clear" w:color="auto" w:fill="FFFFFF"/>
        </w:rPr>
        <w:t>); “</w:t>
      </w:r>
      <w:r w:rsidRPr="2FA916F5">
        <w:rPr>
          <w:sz w:val="24"/>
          <w:szCs w:val="24"/>
          <w:shd w:val="clear" w:color="auto" w:fill="FFFFFF"/>
        </w:rPr>
        <w:t>You can't go to anyone a</w:t>
      </w:r>
      <w:r w:rsidR="00A145DD" w:rsidRPr="2FA916F5">
        <w:rPr>
          <w:sz w:val="24"/>
          <w:szCs w:val="24"/>
          <w:shd w:val="clear" w:color="auto" w:fill="FFFFFF"/>
        </w:rPr>
        <w:t>nd you’re reliant on the buzzer”</w:t>
      </w:r>
      <w:r w:rsidRPr="2FA916F5">
        <w:rPr>
          <w:sz w:val="24"/>
          <w:szCs w:val="24"/>
          <w:shd w:val="clear" w:color="auto" w:fill="FFFFFF"/>
        </w:rPr>
        <w:t xml:space="preserve"> (</w:t>
      </w:r>
      <w:r w:rsidR="00F10D9F" w:rsidRPr="2FA916F5">
        <w:rPr>
          <w:sz w:val="24"/>
          <w:szCs w:val="24"/>
          <w:shd w:val="clear" w:color="auto" w:fill="FFFFFF"/>
        </w:rPr>
        <w:t>Steve</w:t>
      </w:r>
      <w:r w:rsidRPr="2FA916F5">
        <w:rPr>
          <w:sz w:val="24"/>
          <w:szCs w:val="24"/>
          <w:shd w:val="clear" w:color="auto" w:fill="FFFFFF"/>
        </w:rPr>
        <w:t>).</w:t>
      </w:r>
      <w:r w:rsidR="004B3837" w:rsidRPr="2FA916F5">
        <w:rPr>
          <w:sz w:val="24"/>
          <w:szCs w:val="24"/>
          <w:shd w:val="clear" w:color="auto" w:fill="FFFFFF"/>
        </w:rPr>
        <w:t xml:space="preserve"> This dependence on others and lack of choice as to when others could be accessed impacted how safe the individuals felt in the </w:t>
      </w:r>
      <w:r w:rsidR="00C00E9A" w:rsidRPr="2FA916F5">
        <w:rPr>
          <w:sz w:val="24"/>
          <w:szCs w:val="24"/>
          <w:shd w:val="clear" w:color="auto" w:fill="FFFFFF"/>
        </w:rPr>
        <w:t xml:space="preserve">hospital </w:t>
      </w:r>
      <w:r w:rsidR="004B3837" w:rsidRPr="2FA916F5">
        <w:rPr>
          <w:sz w:val="24"/>
          <w:szCs w:val="24"/>
          <w:shd w:val="clear" w:color="auto" w:fill="FFFFFF"/>
        </w:rPr>
        <w:t>environment.</w:t>
      </w:r>
    </w:p>
    <w:p w14:paraId="01338200" w14:textId="77777777" w:rsidR="003A372E" w:rsidRDefault="00CB6885" w:rsidP="003A372E">
      <w:pPr>
        <w:spacing w:line="360" w:lineRule="auto"/>
        <w:ind w:firstLine="720"/>
        <w:rPr>
          <w:rFonts w:eastAsia="Calibri" w:cstheme="minorHAnsi"/>
          <w:color w:val="000000" w:themeColor="text1"/>
          <w:sz w:val="24"/>
          <w:szCs w:val="24"/>
        </w:rPr>
      </w:pPr>
      <w:r w:rsidRPr="2FA916F5">
        <w:rPr>
          <w:sz w:val="24"/>
          <w:szCs w:val="24"/>
          <w:shd w:val="clear" w:color="auto" w:fill="FFFFFF"/>
        </w:rPr>
        <w:t>Steve</w:t>
      </w:r>
      <w:r w:rsidR="00C41745" w:rsidRPr="2FA916F5">
        <w:rPr>
          <w:sz w:val="24"/>
          <w:szCs w:val="24"/>
          <w:shd w:val="clear" w:color="auto" w:fill="FFFFFF"/>
        </w:rPr>
        <w:t xml:space="preserve"> noted that small choices had been taken away when in the acute phase</w:t>
      </w:r>
      <w:r w:rsidR="00225EA8" w:rsidRPr="2FA916F5">
        <w:rPr>
          <w:sz w:val="24"/>
          <w:szCs w:val="24"/>
          <w:shd w:val="clear" w:color="auto" w:fill="FFFFFF"/>
        </w:rPr>
        <w:t xml:space="preserve"> of their hospitalisation</w:t>
      </w:r>
      <w:r w:rsidR="00C41745" w:rsidRPr="2FA916F5">
        <w:rPr>
          <w:sz w:val="24"/>
          <w:szCs w:val="24"/>
          <w:shd w:val="clear" w:color="auto" w:fill="FFFFFF"/>
        </w:rPr>
        <w:t xml:space="preserve">: </w:t>
      </w:r>
      <w:r w:rsidR="00A145DD" w:rsidRPr="2FA916F5">
        <w:rPr>
          <w:color w:val="000000" w:themeColor="text1"/>
          <w:sz w:val="24"/>
          <w:szCs w:val="24"/>
          <w:shd w:val="clear" w:color="auto" w:fill="FFFFFF"/>
        </w:rPr>
        <w:t>“</w:t>
      </w:r>
      <w:r w:rsidR="00C41745" w:rsidRPr="2FA916F5">
        <w:rPr>
          <w:color w:val="000000" w:themeColor="text1"/>
          <w:sz w:val="24"/>
          <w:szCs w:val="24"/>
          <w:shd w:val="clear" w:color="auto" w:fill="FFFFFF"/>
        </w:rPr>
        <w:t>I’ve lost my choices. How much do I have, how much food I put into my mouth now, I’ve lost that choice</w:t>
      </w:r>
      <w:r w:rsidR="00A145DD" w:rsidRPr="2FA916F5">
        <w:rPr>
          <w:color w:val="000000" w:themeColor="text1"/>
          <w:sz w:val="24"/>
          <w:szCs w:val="24"/>
          <w:shd w:val="clear" w:color="auto" w:fill="FFFFFF"/>
        </w:rPr>
        <w:t>”</w:t>
      </w:r>
      <w:r w:rsidR="00BF43AF" w:rsidRPr="2FA916F5">
        <w:rPr>
          <w:color w:val="000000" w:themeColor="text1"/>
          <w:sz w:val="24"/>
          <w:szCs w:val="24"/>
          <w:shd w:val="clear" w:color="auto" w:fill="FFFFFF"/>
        </w:rPr>
        <w:t>.</w:t>
      </w:r>
      <w:r w:rsidR="004B3837" w:rsidRPr="2FA916F5">
        <w:rPr>
          <w:color w:val="000000" w:themeColor="text1"/>
          <w:sz w:val="24"/>
          <w:szCs w:val="24"/>
          <w:shd w:val="clear" w:color="auto" w:fill="FFFFFF"/>
        </w:rPr>
        <w:t xml:space="preserve"> In losing these choices, the individual reflected on how important ‘small things’ were to them, and how any opportunity to exercise choi</w:t>
      </w:r>
      <w:r w:rsidR="00E91514" w:rsidRPr="2FA916F5">
        <w:rPr>
          <w:color w:val="000000" w:themeColor="text1"/>
          <w:sz w:val="24"/>
          <w:szCs w:val="24"/>
          <w:shd w:val="clear" w:color="auto" w:fill="FFFFFF"/>
        </w:rPr>
        <w:t>ce made them feel</w:t>
      </w:r>
      <w:r w:rsidR="00BD46E0" w:rsidRPr="2FA916F5">
        <w:rPr>
          <w:color w:val="000000" w:themeColor="text1"/>
          <w:sz w:val="24"/>
          <w:szCs w:val="24"/>
          <w:shd w:val="clear" w:color="auto" w:fill="FFFFFF"/>
        </w:rPr>
        <w:t xml:space="preserve"> safer within the environment, and</w:t>
      </w:r>
      <w:r w:rsidR="00AA04A5" w:rsidRPr="2FA916F5">
        <w:rPr>
          <w:color w:val="000000" w:themeColor="text1"/>
          <w:sz w:val="24"/>
          <w:szCs w:val="24"/>
          <w:shd w:val="clear" w:color="auto" w:fill="FFFFFF"/>
        </w:rPr>
        <w:t xml:space="preserve"> resulted in them feeling</w:t>
      </w:r>
      <w:r w:rsidR="00BD46E0" w:rsidRPr="2FA916F5">
        <w:rPr>
          <w:color w:val="000000" w:themeColor="text1"/>
          <w:sz w:val="24"/>
          <w:szCs w:val="24"/>
          <w:shd w:val="clear" w:color="auto" w:fill="FFFFFF"/>
        </w:rPr>
        <w:t xml:space="preserve"> reassured that they were being treated as an individual</w:t>
      </w:r>
      <w:r w:rsidR="00C00E9A" w:rsidRPr="2FA916F5">
        <w:rPr>
          <w:color w:val="000000" w:themeColor="text1"/>
          <w:sz w:val="24"/>
          <w:szCs w:val="24"/>
          <w:shd w:val="clear" w:color="auto" w:fill="FFFFFF"/>
        </w:rPr>
        <w:t xml:space="preserve"> and had some control over aspects of the situation</w:t>
      </w:r>
      <w:r w:rsidR="00BD46E0" w:rsidRPr="2FA916F5">
        <w:rPr>
          <w:color w:val="000000" w:themeColor="text1"/>
          <w:sz w:val="24"/>
          <w:szCs w:val="24"/>
          <w:shd w:val="clear" w:color="auto" w:fill="FFFFFF"/>
        </w:rPr>
        <w:t>.</w:t>
      </w:r>
      <w:r w:rsidR="003A372E" w:rsidRPr="003A372E">
        <w:rPr>
          <w:rFonts w:eastAsia="Calibri" w:cstheme="minorHAnsi"/>
          <w:color w:val="000000" w:themeColor="text1"/>
          <w:sz w:val="24"/>
          <w:szCs w:val="24"/>
        </w:rPr>
        <w:t xml:space="preserve"> </w:t>
      </w:r>
    </w:p>
    <w:p w14:paraId="3780D7D6" w14:textId="516DED40" w:rsidR="003A372E" w:rsidRDefault="003A372E" w:rsidP="003A372E">
      <w:pPr>
        <w:spacing w:line="360" w:lineRule="auto"/>
        <w:ind w:firstLine="720"/>
        <w:rPr>
          <w:rFonts w:cstheme="minorHAnsi"/>
          <w:sz w:val="24"/>
          <w:szCs w:val="24"/>
          <w:shd w:val="clear" w:color="auto" w:fill="FFFFFF"/>
        </w:rPr>
      </w:pPr>
      <w:r w:rsidRPr="000C25EF">
        <w:rPr>
          <w:rFonts w:eastAsia="Calibri" w:cstheme="minorHAnsi"/>
          <w:color w:val="000000" w:themeColor="text1"/>
          <w:sz w:val="24"/>
          <w:szCs w:val="24"/>
        </w:rPr>
        <w:t xml:space="preserve">Hospital being an alien environment was noted by </w:t>
      </w:r>
      <w:r>
        <w:rPr>
          <w:rFonts w:eastAsia="Calibri" w:cstheme="minorHAnsi"/>
          <w:color w:val="000000" w:themeColor="text1"/>
          <w:sz w:val="24"/>
          <w:szCs w:val="24"/>
        </w:rPr>
        <w:t>Steve</w:t>
      </w:r>
      <w:r w:rsidRPr="000C25EF">
        <w:rPr>
          <w:rFonts w:eastAsia="Calibri" w:cstheme="minorHAnsi"/>
          <w:color w:val="000000" w:themeColor="text1"/>
          <w:sz w:val="24"/>
          <w:szCs w:val="24"/>
        </w:rPr>
        <w:t xml:space="preserve"> </w:t>
      </w:r>
      <w:r w:rsidRPr="00A145DD">
        <w:rPr>
          <w:rFonts w:eastAsia="Calibri" w:cstheme="minorHAnsi"/>
          <w:sz w:val="24"/>
          <w:szCs w:val="24"/>
        </w:rPr>
        <w:t>(“</w:t>
      </w:r>
      <w:r w:rsidRPr="00A145DD">
        <w:rPr>
          <w:rFonts w:cstheme="minorHAnsi"/>
          <w:sz w:val="24"/>
          <w:szCs w:val="24"/>
          <w:shd w:val="clear" w:color="auto" w:fill="FFFFFF"/>
        </w:rPr>
        <w:t>Because</w:t>
      </w:r>
      <w:r w:rsidRPr="000C25EF">
        <w:rPr>
          <w:rFonts w:cstheme="minorHAnsi"/>
          <w:sz w:val="24"/>
          <w:szCs w:val="24"/>
          <w:shd w:val="clear" w:color="auto" w:fill="FFFFFF"/>
        </w:rPr>
        <w:t xml:space="preserve"> it's not</w:t>
      </w:r>
      <w:r>
        <w:rPr>
          <w:rFonts w:cstheme="minorHAnsi"/>
          <w:sz w:val="24"/>
          <w:szCs w:val="24"/>
          <w:shd w:val="clear" w:color="auto" w:fill="FFFFFF"/>
        </w:rPr>
        <w:t xml:space="preserve"> where we go very often, is it?”</w:t>
      </w:r>
      <w:r w:rsidRPr="000C25EF">
        <w:rPr>
          <w:rFonts w:cstheme="minorHAnsi"/>
          <w:sz w:val="24"/>
          <w:szCs w:val="24"/>
          <w:shd w:val="clear" w:color="auto" w:fill="FFFFFF"/>
        </w:rPr>
        <w:t>), with the uncertainty of not knowing what to expect adding to participants’ sense of a lack of control within the situation.</w:t>
      </w:r>
      <w:r>
        <w:rPr>
          <w:rFonts w:cstheme="minorHAnsi"/>
          <w:sz w:val="24"/>
          <w:szCs w:val="24"/>
          <w:shd w:val="clear" w:color="auto" w:fill="FFFFFF"/>
        </w:rPr>
        <w:t xml:space="preserve"> </w:t>
      </w:r>
      <w:r w:rsidRPr="00504111">
        <w:rPr>
          <w:rFonts w:cstheme="minorHAnsi"/>
          <w:sz w:val="24"/>
          <w:szCs w:val="24"/>
          <w:shd w:val="clear" w:color="auto" w:fill="FFFFFF"/>
        </w:rPr>
        <w:t>This unfamiliarity and lack of</w:t>
      </w:r>
      <w:r>
        <w:rPr>
          <w:rFonts w:cstheme="minorHAnsi"/>
          <w:sz w:val="24"/>
          <w:szCs w:val="24"/>
          <w:shd w:val="clear" w:color="auto" w:fill="FFFFFF"/>
        </w:rPr>
        <w:t xml:space="preserve"> personal</w:t>
      </w:r>
      <w:r w:rsidRPr="00504111">
        <w:rPr>
          <w:rFonts w:cstheme="minorHAnsi"/>
          <w:sz w:val="24"/>
          <w:szCs w:val="24"/>
          <w:shd w:val="clear" w:color="auto" w:fill="FFFFFF"/>
        </w:rPr>
        <w:t xml:space="preserve"> points of reference for the experience impacted how safe the individual felt as they were unsure what was to be expected in the situation.</w:t>
      </w:r>
      <w:r>
        <w:rPr>
          <w:rFonts w:cstheme="minorHAnsi"/>
          <w:sz w:val="24"/>
          <w:szCs w:val="24"/>
          <w:shd w:val="clear" w:color="auto" w:fill="FFFFFF"/>
        </w:rPr>
        <w:t xml:space="preserve"> This uncertainty and its effect on feelings of safety was reflected on by Ken, with more knowledge about the situation being associated with feeling safer (</w:t>
      </w:r>
      <w:r w:rsidRPr="00504111">
        <w:rPr>
          <w:rFonts w:cstheme="minorHAnsi"/>
          <w:sz w:val="24"/>
          <w:szCs w:val="24"/>
          <w:shd w:val="clear" w:color="auto" w:fill="FFFFFF"/>
        </w:rPr>
        <w:t>“</w:t>
      </w:r>
      <w:r w:rsidRPr="00504111">
        <w:rPr>
          <w:rFonts w:ascii="Calibri" w:hAnsi="Calibri"/>
          <w:sz w:val="24"/>
          <w:szCs w:val="24"/>
          <w:shd w:val="clear" w:color="auto" w:fill="FFFFFF"/>
        </w:rPr>
        <w:t>If there’s fear, it’s fear of the unknown really. And the more you know, the less you fear. And the safer you feel.”</w:t>
      </w:r>
      <w:r>
        <w:rPr>
          <w:rFonts w:ascii="Calibri" w:hAnsi="Calibri"/>
          <w:sz w:val="24"/>
          <w:szCs w:val="24"/>
          <w:shd w:val="clear" w:color="auto" w:fill="FFFFFF"/>
        </w:rPr>
        <w:t>). Frank also noted that a lack of a point of reference for the experience affected how they processed the experience:</w:t>
      </w:r>
    </w:p>
    <w:p w14:paraId="64E4FCB0" w14:textId="77777777" w:rsidR="003A372E" w:rsidRDefault="003A372E" w:rsidP="003A372E">
      <w:pPr>
        <w:spacing w:line="360" w:lineRule="auto"/>
        <w:ind w:left="720"/>
        <w:rPr>
          <w:rFonts w:cstheme="minorHAnsi"/>
          <w:sz w:val="24"/>
          <w:szCs w:val="24"/>
          <w:shd w:val="clear" w:color="auto" w:fill="FFFFFF"/>
        </w:rPr>
      </w:pPr>
      <w:r w:rsidRPr="00AC465D">
        <w:rPr>
          <w:rFonts w:cstheme="minorHAnsi"/>
          <w:sz w:val="24"/>
          <w:szCs w:val="24"/>
          <w:shd w:val="clear" w:color="auto" w:fill="FFFFFF"/>
        </w:rPr>
        <w:t>At the time you're not really analysing things. You also, you haven't got something to gauge. It's the first time I've been in hospital as an inpatient, first time I've ever had a spinal injury, first time I'm ever recovering from something in steps.</w:t>
      </w:r>
      <w:r>
        <w:rPr>
          <w:rFonts w:cstheme="minorHAnsi"/>
          <w:sz w:val="24"/>
          <w:szCs w:val="24"/>
          <w:shd w:val="clear" w:color="auto" w:fill="FFFFFF"/>
        </w:rPr>
        <w:t xml:space="preserve"> (Frank)</w:t>
      </w:r>
    </w:p>
    <w:p w14:paraId="45B06C6B" w14:textId="00F68B8D" w:rsidR="009C4F43" w:rsidRPr="00937541" w:rsidRDefault="00D47B70" w:rsidP="00B606D8">
      <w:pPr>
        <w:pStyle w:val="Heading2"/>
        <w:spacing w:line="360" w:lineRule="auto"/>
        <w:rPr>
          <w:rFonts w:asciiTheme="minorHAnsi" w:eastAsia="Calibri" w:hAnsiTheme="minorHAnsi" w:cstheme="minorHAnsi"/>
          <w:b/>
          <w:color w:val="000000" w:themeColor="text1"/>
        </w:rPr>
      </w:pPr>
      <w:bookmarkStart w:id="50" w:name="_Toc140419388"/>
      <w:r w:rsidRPr="00937541">
        <w:rPr>
          <w:rFonts w:asciiTheme="minorHAnsi" w:eastAsia="Calibri" w:hAnsiTheme="minorHAnsi" w:cstheme="minorHAnsi"/>
          <w:b/>
          <w:bCs/>
          <w:color w:val="auto"/>
          <w:sz w:val="24"/>
        </w:rPr>
        <w:t>Theme 3:</w:t>
      </w:r>
      <w:r w:rsidRPr="00937541">
        <w:rPr>
          <w:rFonts w:asciiTheme="minorHAnsi" w:eastAsia="Calibri" w:hAnsiTheme="minorHAnsi" w:cstheme="minorHAnsi"/>
          <w:b/>
          <w:color w:val="auto"/>
          <w:sz w:val="24"/>
        </w:rPr>
        <w:t xml:space="preserve"> </w:t>
      </w:r>
      <w:r w:rsidR="00494215" w:rsidRPr="00937541">
        <w:rPr>
          <w:rFonts w:asciiTheme="minorHAnsi" w:eastAsia="Calibri" w:hAnsiTheme="minorHAnsi" w:cstheme="minorHAnsi"/>
          <w:b/>
          <w:color w:val="auto"/>
          <w:sz w:val="24"/>
        </w:rPr>
        <w:t>Impact of others on the ward</w:t>
      </w:r>
      <w:bookmarkEnd w:id="50"/>
      <w:r w:rsidR="009C4F43" w:rsidRPr="00937541">
        <w:rPr>
          <w:rFonts w:asciiTheme="minorHAnsi" w:eastAsia="Calibri" w:hAnsiTheme="minorHAnsi" w:cstheme="minorHAnsi"/>
          <w:b/>
        </w:rPr>
        <w:tab/>
      </w:r>
    </w:p>
    <w:p w14:paraId="556C1E75" w14:textId="30DE3456" w:rsidR="00D47B70" w:rsidRPr="00EF4A36" w:rsidRDefault="004B3837" w:rsidP="2FA916F5">
      <w:pPr>
        <w:spacing w:line="360" w:lineRule="auto"/>
        <w:rPr>
          <w:strike/>
          <w:sz w:val="24"/>
          <w:szCs w:val="24"/>
        </w:rPr>
      </w:pPr>
      <w:r w:rsidRPr="2FA916F5">
        <w:rPr>
          <w:sz w:val="24"/>
          <w:szCs w:val="24"/>
        </w:rPr>
        <w:t xml:space="preserve">As hospital care is a shared environment, the impact of others on the ward was considered by participants. </w:t>
      </w:r>
      <w:r w:rsidR="009C4F43" w:rsidRPr="2FA916F5">
        <w:rPr>
          <w:sz w:val="24"/>
          <w:szCs w:val="24"/>
        </w:rPr>
        <w:t>Th</w:t>
      </w:r>
      <w:r w:rsidR="0057791F" w:rsidRPr="2FA916F5">
        <w:rPr>
          <w:sz w:val="24"/>
          <w:szCs w:val="24"/>
        </w:rPr>
        <w:t xml:space="preserve">is theme included subthemes of </w:t>
      </w:r>
      <w:r w:rsidR="00366DED">
        <w:rPr>
          <w:sz w:val="24"/>
          <w:szCs w:val="24"/>
        </w:rPr>
        <w:t>Sharing space with unknown others</w:t>
      </w:r>
      <w:r w:rsidR="0057791F" w:rsidRPr="2FA916F5">
        <w:rPr>
          <w:sz w:val="24"/>
          <w:szCs w:val="24"/>
        </w:rPr>
        <w:t xml:space="preserve"> and I</w:t>
      </w:r>
      <w:r w:rsidR="009C4F43" w:rsidRPr="2FA916F5">
        <w:rPr>
          <w:sz w:val="24"/>
          <w:szCs w:val="24"/>
        </w:rPr>
        <w:t>nvolvement of family/visitors</w:t>
      </w:r>
      <w:r w:rsidR="00225EA8" w:rsidRPr="2FA916F5">
        <w:rPr>
          <w:sz w:val="24"/>
          <w:szCs w:val="24"/>
        </w:rPr>
        <w:t xml:space="preserve"> to create some feelings of safety on the ward</w:t>
      </w:r>
      <w:r w:rsidR="009C4F43" w:rsidRPr="2FA916F5">
        <w:rPr>
          <w:sz w:val="24"/>
          <w:szCs w:val="24"/>
        </w:rPr>
        <w:t>.</w:t>
      </w:r>
    </w:p>
    <w:p w14:paraId="230C3BB7" w14:textId="6665375F" w:rsidR="00E16D7A" w:rsidRPr="00EF4A36" w:rsidRDefault="00366DED" w:rsidP="2FA916F5">
      <w:pPr>
        <w:spacing w:line="360" w:lineRule="auto"/>
        <w:ind w:firstLine="720"/>
        <w:rPr>
          <w:rFonts w:eastAsia="Calibri"/>
          <w:color w:val="000000" w:themeColor="text1"/>
          <w:sz w:val="24"/>
          <w:szCs w:val="24"/>
        </w:rPr>
      </w:pPr>
      <w:r>
        <w:rPr>
          <w:b/>
          <w:bCs/>
          <w:sz w:val="24"/>
          <w:szCs w:val="24"/>
        </w:rPr>
        <w:t>Sharing space with unknown others</w:t>
      </w:r>
      <w:r w:rsidR="009C4F43" w:rsidRPr="2FA916F5">
        <w:rPr>
          <w:b/>
          <w:bCs/>
          <w:sz w:val="24"/>
          <w:szCs w:val="24"/>
        </w:rPr>
        <w:t xml:space="preserve">. </w:t>
      </w:r>
      <w:r w:rsidR="00E16D7A" w:rsidRPr="2FA916F5">
        <w:rPr>
          <w:rFonts w:eastAsia="Calibri"/>
          <w:color w:val="000000" w:themeColor="text1"/>
          <w:sz w:val="24"/>
          <w:szCs w:val="24"/>
        </w:rPr>
        <w:t>A positive aspect of sharing space with others was reported to be the camaraderie that could be experien</w:t>
      </w:r>
      <w:r w:rsidR="004B3837" w:rsidRPr="2FA916F5">
        <w:rPr>
          <w:rFonts w:eastAsia="Calibri"/>
          <w:color w:val="000000" w:themeColor="text1"/>
          <w:sz w:val="24"/>
          <w:szCs w:val="24"/>
        </w:rPr>
        <w:t>ced, such as one participant (</w:t>
      </w:r>
      <w:r w:rsidR="00012486">
        <w:rPr>
          <w:rFonts w:eastAsia="Calibri"/>
          <w:color w:val="000000" w:themeColor="text1"/>
          <w:sz w:val="24"/>
          <w:szCs w:val="24"/>
        </w:rPr>
        <w:t>David</w:t>
      </w:r>
      <w:r w:rsidR="00E16D7A" w:rsidRPr="2FA916F5">
        <w:rPr>
          <w:rFonts w:eastAsia="Calibri"/>
          <w:color w:val="000000" w:themeColor="text1"/>
          <w:sz w:val="24"/>
          <w:szCs w:val="24"/>
        </w:rPr>
        <w:t>) reporting that they stayed up</w:t>
      </w:r>
      <w:r w:rsidR="00C00E9A" w:rsidRPr="2FA916F5">
        <w:rPr>
          <w:rFonts w:eastAsia="Calibri"/>
          <w:color w:val="000000" w:themeColor="text1"/>
          <w:sz w:val="24"/>
          <w:szCs w:val="24"/>
        </w:rPr>
        <w:t xml:space="preserve"> to play cards with another patient on the ward one night</w:t>
      </w:r>
      <w:r w:rsidR="00E16D7A" w:rsidRPr="2FA916F5">
        <w:rPr>
          <w:rFonts w:eastAsia="Calibri"/>
          <w:color w:val="000000" w:themeColor="text1"/>
          <w:sz w:val="24"/>
          <w:szCs w:val="24"/>
        </w:rPr>
        <w:t xml:space="preserve">. Having moments when </w:t>
      </w:r>
      <w:r w:rsidR="00E16D7A" w:rsidRPr="2FA916F5">
        <w:rPr>
          <w:rFonts w:eastAsia="Calibri"/>
          <w:color w:val="000000" w:themeColor="text1"/>
          <w:sz w:val="24"/>
          <w:szCs w:val="24"/>
        </w:rPr>
        <w:lastRenderedPageBreak/>
        <w:t>the participants did not feel like a ‘patient’ but like a ‘human’ were key to feeling psychologically safe and cared for within the environment.</w:t>
      </w:r>
    </w:p>
    <w:p w14:paraId="275BA9C8" w14:textId="58D8BB5B" w:rsidR="00E16D7A" w:rsidRPr="00EF4A36" w:rsidRDefault="00E16D7A" w:rsidP="00B606D8">
      <w:pPr>
        <w:spacing w:line="360" w:lineRule="auto"/>
        <w:rPr>
          <w:rFonts w:eastAsia="Calibri" w:cstheme="minorHAnsi"/>
          <w:color w:val="000000" w:themeColor="text1"/>
          <w:sz w:val="24"/>
          <w:szCs w:val="24"/>
        </w:rPr>
      </w:pPr>
      <w:r w:rsidRPr="00EF4A36">
        <w:rPr>
          <w:rFonts w:eastAsia="Calibri" w:cstheme="minorHAnsi"/>
          <w:color w:val="000000" w:themeColor="text1"/>
          <w:sz w:val="24"/>
          <w:szCs w:val="24"/>
        </w:rPr>
        <w:t xml:space="preserve">All participants recounted how, if they were unable to reach their call button or shout for help, other patients in the space would press their call buttons on their behalf </w:t>
      </w:r>
      <w:r w:rsidR="00A145DD">
        <w:rPr>
          <w:rFonts w:eastAsia="Calibri" w:cstheme="minorHAnsi"/>
          <w:sz w:val="24"/>
          <w:szCs w:val="24"/>
        </w:rPr>
        <w:t>(“</w:t>
      </w:r>
      <w:r w:rsidRPr="004B3837">
        <w:rPr>
          <w:rFonts w:cstheme="minorHAnsi"/>
          <w:sz w:val="24"/>
          <w:szCs w:val="24"/>
          <w:shd w:val="clear" w:color="auto" w:fill="FFFFFF"/>
        </w:rPr>
        <w:t xml:space="preserve">And you either shout, or yell, or hope one of the other patients in the ward is awake </w:t>
      </w:r>
      <w:r w:rsidR="00A145DD">
        <w:rPr>
          <w:rFonts w:cstheme="minorHAnsi"/>
          <w:sz w:val="24"/>
          <w:szCs w:val="24"/>
          <w:shd w:val="clear" w:color="auto" w:fill="FFFFFF"/>
        </w:rPr>
        <w:t>so they can press their button”</w:t>
      </w:r>
      <w:r w:rsidRPr="00EF4A36">
        <w:rPr>
          <w:rFonts w:cstheme="minorHAnsi"/>
          <w:sz w:val="24"/>
          <w:szCs w:val="24"/>
          <w:shd w:val="clear" w:color="auto" w:fill="FFFFFF"/>
        </w:rPr>
        <w:t xml:space="preserve"> – </w:t>
      </w:r>
      <w:r w:rsidR="00CB6885">
        <w:rPr>
          <w:rFonts w:cstheme="minorHAnsi"/>
          <w:sz w:val="24"/>
          <w:szCs w:val="24"/>
          <w:shd w:val="clear" w:color="auto" w:fill="FFFFFF"/>
        </w:rPr>
        <w:t>Ken</w:t>
      </w:r>
      <w:r w:rsidRPr="00EF4A36">
        <w:rPr>
          <w:rFonts w:cstheme="minorHAnsi"/>
          <w:sz w:val="24"/>
          <w:szCs w:val="24"/>
          <w:shd w:val="clear" w:color="auto" w:fill="FFFFFF"/>
        </w:rPr>
        <w:t>)</w:t>
      </w:r>
      <w:r w:rsidRPr="00EF4A36">
        <w:rPr>
          <w:rFonts w:eastAsia="Calibri" w:cstheme="minorHAnsi"/>
          <w:sz w:val="24"/>
          <w:szCs w:val="24"/>
        </w:rPr>
        <w:t xml:space="preserve">. </w:t>
      </w:r>
      <w:r w:rsidRPr="00EF4A36">
        <w:rPr>
          <w:rFonts w:eastAsia="Calibri" w:cstheme="minorHAnsi"/>
          <w:color w:val="000000" w:themeColor="text1"/>
          <w:sz w:val="24"/>
          <w:szCs w:val="24"/>
        </w:rPr>
        <w:t xml:space="preserve">Being able to rely on others to help when the individual was unable helped the participants to feel safe. </w:t>
      </w:r>
      <w:r w:rsidR="00CB6885">
        <w:rPr>
          <w:rFonts w:eastAsia="Calibri" w:cstheme="minorHAnsi"/>
          <w:color w:val="000000" w:themeColor="text1"/>
          <w:sz w:val="24"/>
          <w:szCs w:val="24"/>
        </w:rPr>
        <w:t>Sheila</w:t>
      </w:r>
      <w:r w:rsidRPr="00EF4A36">
        <w:rPr>
          <w:rFonts w:eastAsia="Calibri" w:cstheme="minorHAnsi"/>
          <w:color w:val="000000" w:themeColor="text1"/>
          <w:sz w:val="24"/>
          <w:szCs w:val="24"/>
        </w:rPr>
        <w:t xml:space="preserve"> recounted how one fellow patient on the ward helped her with her food: </w:t>
      </w:r>
      <w:r w:rsidR="00A145DD">
        <w:rPr>
          <w:rFonts w:eastAsia="Calibri" w:cstheme="minorHAnsi"/>
          <w:color w:val="000000" w:themeColor="text1"/>
          <w:sz w:val="24"/>
          <w:szCs w:val="24"/>
        </w:rPr>
        <w:t>“</w:t>
      </w:r>
      <w:r w:rsidRPr="004B3837">
        <w:rPr>
          <w:rFonts w:cstheme="minorHAnsi"/>
          <w:sz w:val="24"/>
          <w:szCs w:val="24"/>
          <w:shd w:val="clear" w:color="auto" w:fill="FFFFFF"/>
        </w:rPr>
        <w:t>And she said I'm going to help you finish t</w:t>
      </w:r>
      <w:r w:rsidR="00A145DD">
        <w:rPr>
          <w:rFonts w:cstheme="minorHAnsi"/>
          <w:sz w:val="24"/>
          <w:szCs w:val="24"/>
          <w:shd w:val="clear" w:color="auto" w:fill="FFFFFF"/>
        </w:rPr>
        <w:t>hat food. And she spoon fed me.”</w:t>
      </w:r>
    </w:p>
    <w:p w14:paraId="6ADA2C20" w14:textId="5E283E15" w:rsidR="009C4F43" w:rsidRPr="00EF4A36" w:rsidRDefault="007C6AC5" w:rsidP="00366DED">
      <w:pPr>
        <w:spacing w:line="360" w:lineRule="auto"/>
        <w:rPr>
          <w:rFonts w:eastAsia="Calibri"/>
          <w:color w:val="000000" w:themeColor="text1"/>
          <w:sz w:val="24"/>
          <w:szCs w:val="24"/>
        </w:rPr>
      </w:pPr>
      <w:r w:rsidRPr="2FA916F5">
        <w:rPr>
          <w:rFonts w:eastAsia="Calibri"/>
          <w:color w:val="000000" w:themeColor="text1"/>
          <w:sz w:val="24"/>
          <w:szCs w:val="24"/>
        </w:rPr>
        <w:t>During hospitali</w:t>
      </w:r>
      <w:r w:rsidR="00F06A81" w:rsidRPr="2FA916F5">
        <w:rPr>
          <w:rFonts w:eastAsia="Calibri"/>
          <w:color w:val="000000" w:themeColor="text1"/>
          <w:sz w:val="24"/>
          <w:szCs w:val="24"/>
        </w:rPr>
        <w:t>sation, shared bays are common</w:t>
      </w:r>
      <w:r w:rsidRPr="2FA916F5">
        <w:rPr>
          <w:rFonts w:eastAsia="Calibri"/>
          <w:color w:val="000000" w:themeColor="text1"/>
          <w:sz w:val="24"/>
          <w:szCs w:val="24"/>
        </w:rPr>
        <w:t xml:space="preserve">, which all participants referenced when considering their perceptions of safety. </w:t>
      </w:r>
      <w:r w:rsidR="00CB6885" w:rsidRPr="2FA916F5">
        <w:rPr>
          <w:rFonts w:eastAsia="Calibri"/>
          <w:color w:val="000000" w:themeColor="text1"/>
          <w:sz w:val="24"/>
          <w:szCs w:val="24"/>
        </w:rPr>
        <w:t>Ken</w:t>
      </w:r>
      <w:r w:rsidRPr="2FA916F5">
        <w:rPr>
          <w:rFonts w:eastAsia="Calibri"/>
          <w:color w:val="000000" w:themeColor="text1"/>
          <w:sz w:val="24"/>
          <w:szCs w:val="24"/>
        </w:rPr>
        <w:t xml:space="preserve"> recounted a negative aspect of sharing a space with other patients and witnessing abuse towards staff: </w:t>
      </w:r>
      <w:r w:rsidR="00A145DD" w:rsidRPr="2FA916F5">
        <w:rPr>
          <w:rFonts w:eastAsia="Calibri"/>
          <w:sz w:val="24"/>
          <w:szCs w:val="24"/>
        </w:rPr>
        <w:t>“</w:t>
      </w:r>
      <w:r w:rsidRPr="2FA916F5">
        <w:rPr>
          <w:sz w:val="24"/>
          <w:szCs w:val="24"/>
          <w:shd w:val="clear" w:color="auto" w:fill="FFFFFF"/>
        </w:rPr>
        <w:t>Verbal abuse, physical abuse. If they could catch a nurse within range. They either give her a pun</w:t>
      </w:r>
      <w:r w:rsidR="00A145DD" w:rsidRPr="2FA916F5">
        <w:rPr>
          <w:sz w:val="24"/>
          <w:szCs w:val="24"/>
          <w:shd w:val="clear" w:color="auto" w:fill="FFFFFF"/>
        </w:rPr>
        <w:t>ch or a kick. Absolutely awful.”</w:t>
      </w:r>
      <w:r w:rsidRPr="2FA916F5">
        <w:rPr>
          <w:i/>
          <w:iCs/>
          <w:sz w:val="24"/>
          <w:szCs w:val="24"/>
          <w:shd w:val="clear" w:color="auto" w:fill="FFFFFF"/>
        </w:rPr>
        <w:t xml:space="preserve"> </w:t>
      </w:r>
      <w:r w:rsidRPr="2FA916F5">
        <w:rPr>
          <w:rFonts w:eastAsia="Calibri"/>
          <w:color w:val="000000" w:themeColor="text1"/>
          <w:sz w:val="24"/>
          <w:szCs w:val="24"/>
        </w:rPr>
        <w:t xml:space="preserve">Being in such an environment impacted their perceptions of how </w:t>
      </w:r>
      <w:r w:rsidR="00C00E9A" w:rsidRPr="2FA916F5">
        <w:rPr>
          <w:rFonts w:eastAsia="Calibri"/>
          <w:color w:val="000000" w:themeColor="text1"/>
          <w:sz w:val="24"/>
          <w:szCs w:val="24"/>
        </w:rPr>
        <w:t xml:space="preserve">psychologically </w:t>
      </w:r>
      <w:r w:rsidRPr="2FA916F5">
        <w:rPr>
          <w:rFonts w:eastAsia="Calibri"/>
          <w:color w:val="000000" w:themeColor="text1"/>
          <w:sz w:val="24"/>
          <w:szCs w:val="24"/>
        </w:rPr>
        <w:t>safe they felt, as well as concern for the safety of the staff.</w:t>
      </w:r>
    </w:p>
    <w:p w14:paraId="5AAA6A13" w14:textId="212074B4" w:rsidR="00A31A58" w:rsidRPr="00EF4A36" w:rsidRDefault="00A31A58" w:rsidP="00B606D8">
      <w:pPr>
        <w:spacing w:line="360" w:lineRule="auto"/>
        <w:rPr>
          <w:rFonts w:cstheme="minorHAnsi"/>
          <w:b/>
          <w:sz w:val="24"/>
          <w:szCs w:val="24"/>
        </w:rPr>
      </w:pPr>
      <w:r w:rsidRPr="00EF4A36">
        <w:rPr>
          <w:rFonts w:eastAsia="Calibri" w:cstheme="minorHAnsi"/>
          <w:color w:val="000000" w:themeColor="text1"/>
          <w:sz w:val="24"/>
          <w:szCs w:val="24"/>
        </w:rPr>
        <w:t xml:space="preserve">Others asking unwanted questions was noted by </w:t>
      </w:r>
      <w:r w:rsidR="003C4228">
        <w:rPr>
          <w:rFonts w:eastAsia="Calibri" w:cstheme="minorHAnsi"/>
          <w:color w:val="000000" w:themeColor="text1"/>
          <w:sz w:val="24"/>
          <w:szCs w:val="24"/>
        </w:rPr>
        <w:t>Janet</w:t>
      </w:r>
      <w:r w:rsidRPr="00EF4A36">
        <w:rPr>
          <w:rFonts w:eastAsia="Calibri" w:cstheme="minorHAnsi"/>
          <w:color w:val="000000" w:themeColor="text1"/>
          <w:sz w:val="24"/>
          <w:szCs w:val="24"/>
        </w:rPr>
        <w:t xml:space="preserve"> to be something they found affected their mood: </w:t>
      </w:r>
      <w:r w:rsidR="00A145DD">
        <w:rPr>
          <w:rFonts w:eastAsia="Calibri" w:cstheme="minorHAnsi"/>
          <w:sz w:val="24"/>
          <w:szCs w:val="24"/>
        </w:rPr>
        <w:t>“</w:t>
      </w:r>
      <w:r w:rsidRPr="00F06A81">
        <w:rPr>
          <w:rFonts w:cstheme="minorHAnsi"/>
          <w:sz w:val="24"/>
          <w:szCs w:val="24"/>
          <w:shd w:val="clear" w:color="auto" w:fill="FFFFFF"/>
        </w:rPr>
        <w:t>Do you think you'll ever walk again? And it really dawned on me. No, I very probably will never walk again. So then I cried a bit.</w:t>
      </w:r>
      <w:r w:rsidR="00A145DD">
        <w:rPr>
          <w:rFonts w:cstheme="minorHAnsi"/>
          <w:sz w:val="24"/>
          <w:szCs w:val="24"/>
          <w:shd w:val="clear" w:color="auto" w:fill="FFFFFF"/>
        </w:rPr>
        <w:t xml:space="preserve"> How tactless can someone get?”</w:t>
      </w:r>
      <w:r w:rsidR="00F06A81">
        <w:rPr>
          <w:rFonts w:cstheme="minorHAnsi"/>
          <w:sz w:val="24"/>
          <w:szCs w:val="24"/>
          <w:shd w:val="clear" w:color="auto" w:fill="FFFFFF"/>
        </w:rPr>
        <w:t xml:space="preserve"> </w:t>
      </w:r>
      <w:r w:rsidR="003C4228">
        <w:rPr>
          <w:rFonts w:cstheme="minorHAnsi"/>
          <w:sz w:val="24"/>
          <w:szCs w:val="24"/>
          <w:shd w:val="clear" w:color="auto" w:fill="FFFFFF"/>
        </w:rPr>
        <w:t>Janet</w:t>
      </w:r>
      <w:r w:rsidR="00F06A81">
        <w:rPr>
          <w:rFonts w:cstheme="minorHAnsi"/>
          <w:sz w:val="24"/>
          <w:szCs w:val="24"/>
          <w:shd w:val="clear" w:color="auto" w:fill="FFFFFF"/>
        </w:rPr>
        <w:t xml:space="preserve"> reflected on how having the option of a single </w:t>
      </w:r>
      <w:r w:rsidR="00E97B6D">
        <w:rPr>
          <w:rFonts w:cstheme="minorHAnsi"/>
          <w:sz w:val="24"/>
          <w:szCs w:val="24"/>
          <w:shd w:val="clear" w:color="auto" w:fill="FFFFFF"/>
        </w:rPr>
        <w:t>occupancy room was preferable, as this offered some choice over whether to interact with others.</w:t>
      </w:r>
    </w:p>
    <w:p w14:paraId="289C92B5" w14:textId="04A6B4C8" w:rsidR="00164325" w:rsidRDefault="009C4F43" w:rsidP="2FA916F5">
      <w:pPr>
        <w:spacing w:line="360" w:lineRule="auto"/>
        <w:ind w:firstLine="720"/>
        <w:rPr>
          <w:rStyle w:val="normaltextrun"/>
          <w:color w:val="000000"/>
          <w:sz w:val="24"/>
          <w:szCs w:val="24"/>
          <w:shd w:val="clear" w:color="auto" w:fill="FFFFFF"/>
        </w:rPr>
      </w:pPr>
      <w:r w:rsidRPr="2FA916F5">
        <w:rPr>
          <w:b/>
          <w:bCs/>
          <w:sz w:val="24"/>
          <w:szCs w:val="24"/>
        </w:rPr>
        <w:t>Involvement of family/visitors.</w:t>
      </w:r>
      <w:r w:rsidR="00CD58EA" w:rsidRPr="2FA916F5">
        <w:rPr>
          <w:b/>
          <w:bCs/>
          <w:sz w:val="24"/>
          <w:szCs w:val="24"/>
        </w:rPr>
        <w:t xml:space="preserve"> </w:t>
      </w:r>
      <w:r w:rsidR="00CD58EA" w:rsidRPr="2FA916F5">
        <w:rPr>
          <w:rFonts w:eastAsia="Calibri"/>
          <w:color w:val="000000" w:themeColor="text1"/>
          <w:sz w:val="24"/>
          <w:szCs w:val="24"/>
        </w:rPr>
        <w:t>Participants</w:t>
      </w:r>
      <w:r w:rsidR="00D47B70" w:rsidRPr="2FA916F5">
        <w:rPr>
          <w:rFonts w:eastAsia="Calibri"/>
          <w:color w:val="000000" w:themeColor="text1"/>
          <w:sz w:val="24"/>
          <w:szCs w:val="24"/>
        </w:rPr>
        <w:t xml:space="preserve"> noted the impact of having visitors on t</w:t>
      </w:r>
      <w:r w:rsidR="00CD58EA" w:rsidRPr="2FA916F5">
        <w:rPr>
          <w:rFonts w:eastAsia="Calibri"/>
          <w:color w:val="000000" w:themeColor="text1"/>
          <w:sz w:val="24"/>
          <w:szCs w:val="24"/>
        </w:rPr>
        <w:t>he ward. For one participant (</w:t>
      </w:r>
      <w:r w:rsidR="0057791F" w:rsidRPr="2FA916F5">
        <w:rPr>
          <w:rFonts w:eastAsia="Calibri"/>
          <w:color w:val="000000" w:themeColor="text1"/>
          <w:sz w:val="24"/>
          <w:szCs w:val="24"/>
        </w:rPr>
        <w:t>Philip</w:t>
      </w:r>
      <w:r w:rsidR="00D47B70" w:rsidRPr="2FA916F5">
        <w:rPr>
          <w:rFonts w:eastAsia="Calibri"/>
          <w:color w:val="000000" w:themeColor="text1"/>
          <w:sz w:val="24"/>
          <w:szCs w:val="24"/>
        </w:rPr>
        <w:t>), their visiting hours remained restricted due to COVID restrictions on the ward, and they were limited to two hours a day. They noted this was ‘hard’ for them psychologically and that visitors such as family helped to improve their mood and outlook</w:t>
      </w:r>
      <w:r w:rsidR="00CD58EA" w:rsidRPr="2FA916F5">
        <w:rPr>
          <w:rFonts w:eastAsia="Calibri"/>
          <w:color w:val="000000" w:themeColor="text1"/>
          <w:sz w:val="24"/>
          <w:szCs w:val="24"/>
        </w:rPr>
        <w:t xml:space="preserve"> (</w:t>
      </w:r>
      <w:r w:rsidR="00A145DD" w:rsidRPr="2FA916F5">
        <w:rPr>
          <w:rFonts w:eastAsia="Calibri"/>
          <w:color w:val="000000" w:themeColor="text1"/>
          <w:sz w:val="24"/>
          <w:szCs w:val="24"/>
        </w:rPr>
        <w:t>“</w:t>
      </w:r>
      <w:r w:rsidR="00CD58EA" w:rsidRPr="2FA916F5">
        <w:rPr>
          <w:sz w:val="24"/>
          <w:szCs w:val="24"/>
          <w:shd w:val="clear" w:color="auto" w:fill="FFFFFF"/>
        </w:rPr>
        <w:t>And it was Covid, and that one visitor comes to visit for 2 hours ever</w:t>
      </w:r>
      <w:r w:rsidR="00A145DD" w:rsidRPr="2FA916F5">
        <w:rPr>
          <w:sz w:val="24"/>
          <w:szCs w:val="24"/>
          <w:shd w:val="clear" w:color="auto" w:fill="FFFFFF"/>
        </w:rPr>
        <w:t>yday … And it was. It was hard.”</w:t>
      </w:r>
      <w:r w:rsidR="00CA1695" w:rsidRPr="2FA916F5">
        <w:rPr>
          <w:i/>
          <w:iCs/>
          <w:sz w:val="24"/>
          <w:szCs w:val="24"/>
          <w:shd w:val="clear" w:color="auto" w:fill="FFFFFF"/>
        </w:rPr>
        <w:t xml:space="preserve"> </w:t>
      </w:r>
      <w:r w:rsidR="00C00E9A" w:rsidRPr="2FA916F5">
        <w:rPr>
          <w:sz w:val="24"/>
          <w:szCs w:val="24"/>
          <w:shd w:val="clear" w:color="auto" w:fill="FFFFFF"/>
        </w:rPr>
        <w:t>-</w:t>
      </w:r>
      <w:r w:rsidR="00CA1695" w:rsidRPr="2FA916F5">
        <w:rPr>
          <w:sz w:val="24"/>
          <w:szCs w:val="24"/>
          <w:shd w:val="clear" w:color="auto" w:fill="FFFFFF"/>
        </w:rPr>
        <w:t xml:space="preserve"> </w:t>
      </w:r>
      <w:r w:rsidR="00CB6885" w:rsidRPr="2FA916F5">
        <w:rPr>
          <w:sz w:val="24"/>
          <w:szCs w:val="24"/>
          <w:shd w:val="clear" w:color="auto" w:fill="FFFFFF"/>
        </w:rPr>
        <w:t>Philip</w:t>
      </w:r>
      <w:r w:rsidR="00CD58EA" w:rsidRPr="2FA916F5">
        <w:rPr>
          <w:sz w:val="24"/>
          <w:szCs w:val="24"/>
          <w:shd w:val="clear" w:color="auto" w:fill="FFFFFF"/>
        </w:rPr>
        <w:t>)</w:t>
      </w:r>
      <w:r w:rsidR="00CA1695" w:rsidRPr="2FA916F5">
        <w:rPr>
          <w:sz w:val="24"/>
          <w:szCs w:val="24"/>
          <w:shd w:val="clear" w:color="auto" w:fill="FFFFFF"/>
        </w:rPr>
        <w:t>.</w:t>
      </w:r>
      <w:r w:rsidR="00164325" w:rsidRPr="2FA916F5">
        <w:rPr>
          <w:sz w:val="24"/>
          <w:szCs w:val="24"/>
          <w:shd w:val="clear" w:color="auto" w:fill="FFFFFF"/>
        </w:rPr>
        <w:t xml:space="preserve"> Having no restrictions on visiting was seen as a positive thing by </w:t>
      </w:r>
      <w:r w:rsidR="00CB6885" w:rsidRPr="2FA916F5">
        <w:rPr>
          <w:sz w:val="24"/>
          <w:szCs w:val="24"/>
          <w:shd w:val="clear" w:color="auto" w:fill="FFFFFF"/>
        </w:rPr>
        <w:t>Frank</w:t>
      </w:r>
      <w:r w:rsidR="00164325" w:rsidRPr="2FA916F5">
        <w:rPr>
          <w:sz w:val="24"/>
          <w:szCs w:val="24"/>
          <w:shd w:val="clear" w:color="auto" w:fill="FFFFFF"/>
        </w:rPr>
        <w:t>: “</w:t>
      </w:r>
      <w:r w:rsidR="00164325" w:rsidRPr="2FA916F5">
        <w:rPr>
          <w:rStyle w:val="normaltextrun"/>
          <w:color w:val="000000"/>
          <w:sz w:val="24"/>
          <w:szCs w:val="24"/>
          <w:shd w:val="clear" w:color="auto" w:fill="FFFFFF"/>
        </w:rPr>
        <w:t>I mean, quite regular visitors were allowed in as there was no restrictions really on visitors to speak of. So they were just allowed to come in anytime they wanted. So that was good.”</w:t>
      </w:r>
    </w:p>
    <w:p w14:paraId="4F14B66C" w14:textId="12FDA69C" w:rsidR="00D47B70" w:rsidRPr="00E97B6D" w:rsidRDefault="00D47B70" w:rsidP="2FA916F5">
      <w:pPr>
        <w:spacing w:line="360" w:lineRule="auto"/>
        <w:rPr>
          <w:rFonts w:eastAsia="Calibri"/>
          <w:color w:val="000000" w:themeColor="text1"/>
          <w:sz w:val="24"/>
          <w:szCs w:val="24"/>
        </w:rPr>
      </w:pPr>
      <w:r w:rsidRPr="2FA916F5">
        <w:rPr>
          <w:rFonts w:eastAsia="Calibri"/>
          <w:color w:val="000000" w:themeColor="text1"/>
          <w:sz w:val="24"/>
          <w:szCs w:val="24"/>
        </w:rPr>
        <w:t xml:space="preserve">Other participants reported that having family visit for longer periods enabled family to become more involved in their care, increasing how safe they felt within the hospital. Participants noted examples such as </w:t>
      </w:r>
      <w:r w:rsidRPr="2FA916F5">
        <w:rPr>
          <w:rFonts w:eastAsia="Calibri"/>
          <w:sz w:val="24"/>
          <w:szCs w:val="24"/>
        </w:rPr>
        <w:t>family completing physiotherapy exercises with their loved one under the guidance of the physiotherapist</w:t>
      </w:r>
      <w:r w:rsidR="00CD58EA" w:rsidRPr="2FA916F5">
        <w:rPr>
          <w:rFonts w:eastAsia="Calibri"/>
          <w:sz w:val="24"/>
          <w:szCs w:val="24"/>
        </w:rPr>
        <w:t xml:space="preserve"> </w:t>
      </w:r>
      <w:r w:rsidR="00A145DD" w:rsidRPr="2FA916F5">
        <w:rPr>
          <w:rFonts w:eastAsia="Calibri"/>
          <w:sz w:val="24"/>
          <w:szCs w:val="24"/>
        </w:rPr>
        <w:t>(“</w:t>
      </w:r>
      <w:r w:rsidR="00CD58EA" w:rsidRPr="2FA916F5">
        <w:rPr>
          <w:sz w:val="24"/>
          <w:szCs w:val="24"/>
          <w:shd w:val="clear" w:color="auto" w:fill="FFFFFF"/>
        </w:rPr>
        <w:t>My physio was there and they’d be watching her, so that on the days they didn’t come, she could do the physio. Well, certain par</w:t>
      </w:r>
      <w:r w:rsidR="00A145DD" w:rsidRPr="2FA916F5">
        <w:rPr>
          <w:sz w:val="24"/>
          <w:szCs w:val="24"/>
          <w:shd w:val="clear" w:color="auto" w:fill="FFFFFF"/>
        </w:rPr>
        <w:t>ts. She could massage my hands.”</w:t>
      </w:r>
      <w:r w:rsidR="00CD58EA" w:rsidRPr="2FA916F5">
        <w:rPr>
          <w:i/>
          <w:iCs/>
          <w:sz w:val="24"/>
          <w:szCs w:val="24"/>
          <w:shd w:val="clear" w:color="auto" w:fill="FFFFFF"/>
        </w:rPr>
        <w:t xml:space="preserve"> </w:t>
      </w:r>
      <w:r w:rsidR="00CD58EA" w:rsidRPr="2FA916F5">
        <w:rPr>
          <w:sz w:val="24"/>
          <w:szCs w:val="24"/>
          <w:shd w:val="clear" w:color="auto" w:fill="FFFFFF"/>
        </w:rPr>
        <w:t xml:space="preserve">– </w:t>
      </w:r>
      <w:r w:rsidR="00CB6885" w:rsidRPr="2FA916F5">
        <w:rPr>
          <w:sz w:val="24"/>
          <w:szCs w:val="24"/>
          <w:shd w:val="clear" w:color="auto" w:fill="FFFFFF"/>
        </w:rPr>
        <w:t>Luke</w:t>
      </w:r>
      <w:r w:rsidR="00CD58EA" w:rsidRPr="2FA916F5">
        <w:rPr>
          <w:sz w:val="24"/>
          <w:szCs w:val="24"/>
          <w:shd w:val="clear" w:color="auto" w:fill="FFFFFF"/>
        </w:rPr>
        <w:t>)</w:t>
      </w:r>
      <w:r w:rsidR="00581BDC">
        <w:rPr>
          <w:rFonts w:eastAsia="Calibri"/>
          <w:sz w:val="24"/>
          <w:szCs w:val="24"/>
        </w:rPr>
        <w:t>. B</w:t>
      </w:r>
      <w:r w:rsidRPr="2FA916F5">
        <w:rPr>
          <w:rFonts w:eastAsia="Calibri"/>
          <w:color w:val="000000" w:themeColor="text1"/>
          <w:sz w:val="24"/>
          <w:szCs w:val="24"/>
        </w:rPr>
        <w:t xml:space="preserve">eing able </w:t>
      </w:r>
      <w:r w:rsidRPr="2FA916F5">
        <w:rPr>
          <w:rFonts w:eastAsia="Calibri"/>
          <w:color w:val="000000" w:themeColor="text1"/>
          <w:sz w:val="24"/>
          <w:szCs w:val="24"/>
        </w:rPr>
        <w:lastRenderedPageBreak/>
        <w:t>to be present for meetings and for the staff to be able to get to know family members and for them to feel like they are being cared for and supported too, as well as the patient. The presence of family and friends appeared to enable the patient to feel safer within the environment due to transparency of information sharing and collaborative work</w:t>
      </w:r>
      <w:r w:rsidR="00CD58EA" w:rsidRPr="2FA916F5">
        <w:rPr>
          <w:rFonts w:eastAsia="Calibri"/>
          <w:color w:val="000000" w:themeColor="text1"/>
          <w:sz w:val="24"/>
          <w:szCs w:val="24"/>
        </w:rPr>
        <w:t xml:space="preserve">, as noted by </w:t>
      </w:r>
      <w:r w:rsidR="00CB6885" w:rsidRPr="2FA916F5">
        <w:rPr>
          <w:rFonts w:eastAsia="Calibri"/>
          <w:color w:val="000000" w:themeColor="text1"/>
          <w:sz w:val="24"/>
          <w:szCs w:val="24"/>
        </w:rPr>
        <w:t>Ken</w:t>
      </w:r>
      <w:r w:rsidR="00CD58EA" w:rsidRPr="2FA916F5">
        <w:rPr>
          <w:rFonts w:eastAsia="Calibri"/>
          <w:color w:val="000000" w:themeColor="text1"/>
          <w:sz w:val="24"/>
          <w:szCs w:val="24"/>
        </w:rPr>
        <w:t xml:space="preserve">: </w:t>
      </w:r>
      <w:r w:rsidR="00A145DD" w:rsidRPr="2FA916F5">
        <w:rPr>
          <w:rFonts w:eastAsia="Calibri"/>
          <w:sz w:val="24"/>
          <w:szCs w:val="24"/>
        </w:rPr>
        <w:t>“</w:t>
      </w:r>
      <w:r w:rsidR="00CD58EA" w:rsidRPr="2FA916F5">
        <w:rPr>
          <w:sz w:val="24"/>
          <w:szCs w:val="24"/>
          <w:shd w:val="clear" w:color="auto" w:fill="FFFFFF"/>
        </w:rPr>
        <w:t>And if I was worried about anything, they'd go away and talk to the ward staff and find out exactly what we were doing and why we're doing it</w:t>
      </w:r>
      <w:r w:rsidR="00A145DD" w:rsidRPr="2FA916F5">
        <w:rPr>
          <w:sz w:val="24"/>
          <w:szCs w:val="24"/>
          <w:shd w:val="clear" w:color="auto" w:fill="FFFFFF"/>
        </w:rPr>
        <w:t>”</w:t>
      </w:r>
      <w:r w:rsidR="00551E55" w:rsidRPr="2FA916F5">
        <w:rPr>
          <w:sz w:val="24"/>
          <w:szCs w:val="24"/>
          <w:shd w:val="clear" w:color="auto" w:fill="FFFFFF"/>
        </w:rPr>
        <w:t xml:space="preserve">. </w:t>
      </w:r>
    </w:p>
    <w:p w14:paraId="68A72A71" w14:textId="56102198" w:rsidR="00D47B70" w:rsidRPr="00937541" w:rsidRDefault="00D47B70" w:rsidP="00B606D8">
      <w:pPr>
        <w:pStyle w:val="Heading2"/>
        <w:spacing w:line="360" w:lineRule="auto"/>
        <w:rPr>
          <w:rFonts w:asciiTheme="minorHAnsi" w:eastAsia="Calibri" w:hAnsiTheme="minorHAnsi" w:cstheme="minorHAnsi"/>
          <w:b/>
          <w:color w:val="auto"/>
          <w:sz w:val="24"/>
        </w:rPr>
      </w:pPr>
      <w:bookmarkStart w:id="51" w:name="_Toc140419389"/>
      <w:r w:rsidRPr="00937541">
        <w:rPr>
          <w:rFonts w:asciiTheme="minorHAnsi" w:eastAsia="Calibri" w:hAnsiTheme="minorHAnsi" w:cstheme="minorHAnsi"/>
          <w:b/>
          <w:bCs/>
          <w:color w:val="auto"/>
          <w:sz w:val="24"/>
        </w:rPr>
        <w:t>Theme 4:</w:t>
      </w:r>
      <w:r w:rsidR="00CD58EA" w:rsidRPr="00937541">
        <w:rPr>
          <w:rFonts w:asciiTheme="minorHAnsi" w:eastAsia="Calibri" w:hAnsiTheme="minorHAnsi" w:cstheme="minorHAnsi"/>
          <w:b/>
          <w:color w:val="auto"/>
          <w:sz w:val="24"/>
        </w:rPr>
        <w:t xml:space="preserve"> </w:t>
      </w:r>
      <w:r w:rsidR="00467203" w:rsidRPr="00937541">
        <w:rPr>
          <w:rFonts w:asciiTheme="minorHAnsi" w:eastAsia="Calibri" w:hAnsiTheme="minorHAnsi" w:cstheme="minorHAnsi"/>
          <w:b/>
          <w:color w:val="auto"/>
          <w:sz w:val="24"/>
        </w:rPr>
        <w:t>Availability of</w:t>
      </w:r>
      <w:r w:rsidR="0056214C" w:rsidRPr="00937541">
        <w:rPr>
          <w:rFonts w:asciiTheme="minorHAnsi" w:eastAsia="Calibri" w:hAnsiTheme="minorHAnsi" w:cstheme="minorHAnsi"/>
          <w:b/>
          <w:color w:val="auto"/>
          <w:sz w:val="24"/>
        </w:rPr>
        <w:t xml:space="preserve"> r</w:t>
      </w:r>
      <w:r w:rsidR="00CD58EA" w:rsidRPr="00937541">
        <w:rPr>
          <w:rFonts w:asciiTheme="minorHAnsi" w:eastAsia="Calibri" w:hAnsiTheme="minorHAnsi" w:cstheme="minorHAnsi"/>
          <w:b/>
          <w:color w:val="auto"/>
          <w:sz w:val="24"/>
        </w:rPr>
        <w:t>esources</w:t>
      </w:r>
      <w:bookmarkEnd w:id="51"/>
    </w:p>
    <w:p w14:paraId="3DBCEF0A" w14:textId="3068CABA" w:rsidR="00295C15" w:rsidRPr="00EF4A36" w:rsidRDefault="00D47B70" w:rsidP="00B606D8">
      <w:pPr>
        <w:spacing w:line="360" w:lineRule="auto"/>
        <w:rPr>
          <w:rFonts w:eastAsia="Calibri" w:cstheme="minorHAnsi"/>
          <w:color w:val="000000" w:themeColor="text1"/>
          <w:sz w:val="24"/>
          <w:szCs w:val="24"/>
        </w:rPr>
      </w:pPr>
      <w:r w:rsidRPr="00EF4A36">
        <w:rPr>
          <w:rFonts w:eastAsia="Calibri" w:cstheme="minorHAnsi"/>
          <w:color w:val="000000" w:themeColor="text1"/>
          <w:sz w:val="24"/>
          <w:szCs w:val="24"/>
        </w:rPr>
        <w:t xml:space="preserve">This theme </w:t>
      </w:r>
      <w:r w:rsidR="00815F1E">
        <w:rPr>
          <w:rFonts w:eastAsia="Calibri" w:cstheme="minorHAnsi"/>
          <w:color w:val="000000" w:themeColor="text1"/>
          <w:sz w:val="24"/>
          <w:szCs w:val="24"/>
        </w:rPr>
        <w:t>included sub-themes of</w:t>
      </w:r>
      <w:r w:rsidR="0057791F">
        <w:rPr>
          <w:rFonts w:eastAsia="Calibri" w:cstheme="minorHAnsi"/>
          <w:color w:val="000000" w:themeColor="text1"/>
          <w:sz w:val="24"/>
          <w:szCs w:val="24"/>
        </w:rPr>
        <w:t xml:space="preserve"> I</w:t>
      </w:r>
      <w:r w:rsidR="00CD58EA" w:rsidRPr="00EF4A36">
        <w:rPr>
          <w:rFonts w:eastAsia="Calibri" w:cstheme="minorHAnsi"/>
          <w:color w:val="000000" w:themeColor="text1"/>
          <w:sz w:val="24"/>
          <w:szCs w:val="24"/>
        </w:rPr>
        <w:t>mpact of physical environment</w:t>
      </w:r>
      <w:r w:rsidR="00295C15" w:rsidRPr="00EF4A36">
        <w:rPr>
          <w:rFonts w:eastAsia="Calibri" w:cstheme="minorHAnsi"/>
          <w:color w:val="000000" w:themeColor="text1"/>
          <w:sz w:val="24"/>
          <w:szCs w:val="24"/>
        </w:rPr>
        <w:t xml:space="preserve"> </w:t>
      </w:r>
      <w:r w:rsidR="0057791F">
        <w:rPr>
          <w:rFonts w:eastAsia="Calibri" w:cstheme="minorHAnsi"/>
          <w:color w:val="000000" w:themeColor="text1"/>
          <w:sz w:val="24"/>
          <w:szCs w:val="24"/>
        </w:rPr>
        <w:t>and S</w:t>
      </w:r>
      <w:r w:rsidR="00CD58EA" w:rsidRPr="00EF4A36">
        <w:rPr>
          <w:rFonts w:eastAsia="Calibri" w:cstheme="minorHAnsi"/>
          <w:color w:val="000000" w:themeColor="text1"/>
          <w:sz w:val="24"/>
          <w:szCs w:val="24"/>
        </w:rPr>
        <w:t>taffing levels.</w:t>
      </w:r>
    </w:p>
    <w:p w14:paraId="05489AB6" w14:textId="20A7F8DC" w:rsidR="00551E55" w:rsidRPr="00AC465D" w:rsidRDefault="00CD58EA" w:rsidP="00B606D8">
      <w:pPr>
        <w:spacing w:line="360" w:lineRule="auto"/>
        <w:ind w:firstLine="720"/>
        <w:rPr>
          <w:rFonts w:cstheme="minorHAnsi"/>
          <w:sz w:val="24"/>
          <w:szCs w:val="24"/>
          <w:shd w:val="clear" w:color="auto" w:fill="FFFFFF"/>
        </w:rPr>
      </w:pPr>
      <w:r w:rsidRPr="00EF4A36">
        <w:rPr>
          <w:rFonts w:eastAsia="Calibri" w:cstheme="minorHAnsi"/>
          <w:b/>
          <w:color w:val="000000" w:themeColor="text1"/>
          <w:sz w:val="24"/>
          <w:szCs w:val="24"/>
        </w:rPr>
        <w:t>Impact of physical environment.</w:t>
      </w:r>
      <w:r w:rsidRPr="00EF4A36">
        <w:rPr>
          <w:rFonts w:eastAsia="Calibri" w:cstheme="minorHAnsi"/>
          <w:color w:val="000000" w:themeColor="text1"/>
          <w:sz w:val="24"/>
          <w:szCs w:val="24"/>
        </w:rPr>
        <w:t xml:space="preserve"> </w:t>
      </w:r>
      <w:r w:rsidR="00551E55" w:rsidRPr="00AC465D">
        <w:rPr>
          <w:rStyle w:val="normaltextrun"/>
          <w:rFonts w:cstheme="minorHAnsi"/>
          <w:color w:val="000000"/>
          <w:sz w:val="24"/>
          <w:szCs w:val="24"/>
          <w:shd w:val="clear" w:color="auto" w:fill="FFFFFF"/>
        </w:rPr>
        <w:t xml:space="preserve">Having separate spaces within the hospital such as canteens and outside spaces were seen as positive, and the presence of medical staff if necessary was seen as a reassurance </w:t>
      </w:r>
      <w:r w:rsidR="00A145DD">
        <w:rPr>
          <w:rStyle w:val="normaltextrun"/>
          <w:rFonts w:cstheme="minorHAnsi"/>
          <w:sz w:val="24"/>
          <w:szCs w:val="24"/>
          <w:shd w:val="clear" w:color="auto" w:fill="FFFFFF"/>
        </w:rPr>
        <w:t>(“</w:t>
      </w:r>
      <w:r w:rsidR="00551E55" w:rsidRPr="00AC465D">
        <w:rPr>
          <w:rFonts w:cstheme="minorHAnsi"/>
          <w:sz w:val="24"/>
          <w:szCs w:val="24"/>
          <w:shd w:val="clear" w:color="auto" w:fill="FFFFFF"/>
        </w:rPr>
        <w:t>The garden spaces were nice to escape to cause it's not like a hospital environment.</w:t>
      </w:r>
      <w:r w:rsidR="00A145DD">
        <w:rPr>
          <w:rStyle w:val="normaltextrun"/>
          <w:rFonts w:cstheme="minorHAnsi"/>
          <w:sz w:val="24"/>
          <w:szCs w:val="24"/>
          <w:shd w:val="clear" w:color="auto" w:fill="FFFFFF"/>
        </w:rPr>
        <w:t>”; “</w:t>
      </w:r>
      <w:r w:rsidR="00551E55" w:rsidRPr="00AC465D">
        <w:rPr>
          <w:rFonts w:cstheme="minorHAnsi"/>
          <w:sz w:val="24"/>
          <w:szCs w:val="24"/>
          <w:shd w:val="clear" w:color="auto" w:fill="FFFFFF"/>
        </w:rPr>
        <w:t>I thought I'm just in a canteen, anywhere in the world. I knew there was, I felt safe because there was medical staff there.</w:t>
      </w:r>
      <w:r w:rsidR="00A145DD">
        <w:rPr>
          <w:rFonts w:cstheme="minorHAnsi"/>
          <w:sz w:val="24"/>
          <w:szCs w:val="24"/>
          <w:shd w:val="clear" w:color="auto" w:fill="FFFFFF"/>
        </w:rPr>
        <w:t>”</w:t>
      </w:r>
      <w:r w:rsidR="00551E55" w:rsidRPr="00AC465D">
        <w:rPr>
          <w:rFonts w:cstheme="minorHAnsi"/>
          <w:sz w:val="24"/>
          <w:szCs w:val="24"/>
          <w:shd w:val="clear" w:color="auto" w:fill="FFFFFF"/>
        </w:rPr>
        <w:t xml:space="preserve"> – </w:t>
      </w:r>
      <w:r w:rsidR="00CB6885">
        <w:rPr>
          <w:rFonts w:cstheme="minorHAnsi"/>
          <w:sz w:val="24"/>
          <w:szCs w:val="24"/>
          <w:shd w:val="clear" w:color="auto" w:fill="FFFFFF"/>
        </w:rPr>
        <w:t>Steve</w:t>
      </w:r>
      <w:r w:rsidR="00551E55" w:rsidRPr="00AC465D">
        <w:rPr>
          <w:rFonts w:cstheme="minorHAnsi"/>
          <w:sz w:val="24"/>
          <w:szCs w:val="24"/>
          <w:shd w:val="clear" w:color="auto" w:fill="FFFFFF"/>
        </w:rPr>
        <w:t>).</w:t>
      </w:r>
    </w:p>
    <w:p w14:paraId="5049E8F5" w14:textId="6B39828B" w:rsidR="00A1215A" w:rsidRDefault="000E629A" w:rsidP="00B606D8">
      <w:pPr>
        <w:spacing w:line="360" w:lineRule="auto"/>
        <w:rPr>
          <w:rFonts w:cstheme="minorHAnsi"/>
          <w:sz w:val="24"/>
          <w:szCs w:val="24"/>
          <w:shd w:val="clear" w:color="auto" w:fill="FFFFFF"/>
        </w:rPr>
      </w:pPr>
      <w:r w:rsidRPr="00EF4A36">
        <w:rPr>
          <w:rFonts w:cstheme="minorHAnsi"/>
          <w:sz w:val="24"/>
          <w:szCs w:val="24"/>
          <w:shd w:val="clear" w:color="auto" w:fill="FFFFFF"/>
        </w:rPr>
        <w:t xml:space="preserve">Having access to necessary equipment such as soft, non-hand activated buzzers was important; </w:t>
      </w:r>
      <w:r w:rsidR="00CB6885">
        <w:rPr>
          <w:rFonts w:cstheme="minorHAnsi"/>
          <w:sz w:val="24"/>
          <w:szCs w:val="24"/>
          <w:shd w:val="clear" w:color="auto" w:fill="FFFFFF"/>
        </w:rPr>
        <w:t>David</w:t>
      </w:r>
      <w:r w:rsidRPr="00EF4A36">
        <w:rPr>
          <w:rFonts w:cstheme="minorHAnsi"/>
          <w:sz w:val="24"/>
          <w:szCs w:val="24"/>
          <w:shd w:val="clear" w:color="auto" w:fill="FFFFFF"/>
        </w:rPr>
        <w:t xml:space="preserve"> recounted being unable to have access to this resulted in having to shout for help </w:t>
      </w:r>
      <w:r w:rsidR="00A145DD">
        <w:rPr>
          <w:rFonts w:cstheme="minorHAnsi"/>
          <w:sz w:val="24"/>
          <w:szCs w:val="24"/>
          <w:shd w:val="clear" w:color="auto" w:fill="FFFFFF"/>
        </w:rPr>
        <w:t>(“</w:t>
      </w:r>
      <w:r w:rsidRPr="00815F1E">
        <w:rPr>
          <w:rFonts w:cstheme="minorHAnsi"/>
          <w:sz w:val="24"/>
          <w:szCs w:val="24"/>
          <w:shd w:val="clear" w:color="auto" w:fill="FFFFFF"/>
        </w:rPr>
        <w:t>And I couldn't press a button and I asked for a softer one and they couldn’t find one. So I had to shout out in the night</w:t>
      </w:r>
      <w:r w:rsidR="00A145DD">
        <w:rPr>
          <w:rFonts w:cstheme="minorHAnsi"/>
          <w:sz w:val="24"/>
          <w:szCs w:val="24"/>
          <w:shd w:val="clear" w:color="auto" w:fill="FFFFFF"/>
        </w:rPr>
        <w:t>”</w:t>
      </w:r>
      <w:r w:rsidRPr="00815F1E">
        <w:rPr>
          <w:rFonts w:cstheme="minorHAnsi"/>
          <w:sz w:val="24"/>
          <w:szCs w:val="24"/>
          <w:shd w:val="clear" w:color="auto" w:fill="FFFFFF"/>
        </w:rPr>
        <w:t>).</w:t>
      </w:r>
      <w:r w:rsidR="00815F1E">
        <w:rPr>
          <w:rFonts w:cstheme="minorHAnsi"/>
          <w:sz w:val="24"/>
          <w:szCs w:val="24"/>
          <w:shd w:val="clear" w:color="auto" w:fill="FFFFFF"/>
        </w:rPr>
        <w:t xml:space="preserve"> </w:t>
      </w:r>
      <w:r w:rsidRPr="00EF4A36">
        <w:rPr>
          <w:rFonts w:cstheme="minorHAnsi"/>
          <w:sz w:val="24"/>
          <w:szCs w:val="24"/>
          <w:shd w:val="clear" w:color="auto" w:fill="FFFFFF"/>
        </w:rPr>
        <w:t xml:space="preserve">The presence of physical safety measures such as sides on medical beds and correct mattresses increased senses of safety, as noted by </w:t>
      </w:r>
      <w:r w:rsidR="00CB6885">
        <w:rPr>
          <w:rFonts w:cstheme="minorHAnsi"/>
          <w:sz w:val="24"/>
          <w:szCs w:val="24"/>
          <w:shd w:val="clear" w:color="auto" w:fill="FFFFFF"/>
        </w:rPr>
        <w:t>Steve</w:t>
      </w:r>
      <w:r w:rsidRPr="00EF4A36">
        <w:rPr>
          <w:rFonts w:cstheme="minorHAnsi"/>
          <w:sz w:val="24"/>
          <w:szCs w:val="24"/>
          <w:shd w:val="clear" w:color="auto" w:fill="FFFFFF"/>
        </w:rPr>
        <w:t xml:space="preserve"> </w:t>
      </w:r>
      <w:r w:rsidR="00A145DD">
        <w:rPr>
          <w:rFonts w:cstheme="minorHAnsi"/>
          <w:sz w:val="24"/>
          <w:szCs w:val="24"/>
          <w:shd w:val="clear" w:color="auto" w:fill="FFFFFF"/>
        </w:rPr>
        <w:t>(“</w:t>
      </w:r>
      <w:r w:rsidRPr="00815F1E">
        <w:rPr>
          <w:rFonts w:cstheme="minorHAnsi"/>
          <w:sz w:val="24"/>
          <w:szCs w:val="24"/>
          <w:shd w:val="clear" w:color="auto" w:fill="FFFFFF"/>
        </w:rPr>
        <w:t xml:space="preserve">How safe do you feel in hospital? Well, really to answer that I feel really safe because I've </w:t>
      </w:r>
      <w:r w:rsidR="00A145DD">
        <w:rPr>
          <w:rFonts w:cstheme="minorHAnsi"/>
          <w:sz w:val="24"/>
          <w:szCs w:val="24"/>
          <w:shd w:val="clear" w:color="auto" w:fill="FFFFFF"/>
        </w:rPr>
        <w:t>got rails on the side of my bed”</w:t>
      </w:r>
      <w:r w:rsidRPr="00815F1E">
        <w:rPr>
          <w:rFonts w:cstheme="minorHAnsi"/>
          <w:sz w:val="24"/>
          <w:szCs w:val="24"/>
          <w:shd w:val="clear" w:color="auto" w:fill="FFFFFF"/>
        </w:rPr>
        <w:t>)</w:t>
      </w:r>
      <w:r w:rsidR="00F427CC" w:rsidRPr="00815F1E">
        <w:rPr>
          <w:rFonts w:cstheme="minorHAnsi"/>
          <w:sz w:val="24"/>
          <w:szCs w:val="24"/>
          <w:shd w:val="clear" w:color="auto" w:fill="FFFFFF"/>
        </w:rPr>
        <w:t>.</w:t>
      </w:r>
      <w:r w:rsidR="00C07182" w:rsidRPr="00815F1E">
        <w:rPr>
          <w:rFonts w:cstheme="minorHAnsi"/>
          <w:sz w:val="24"/>
          <w:szCs w:val="24"/>
          <w:shd w:val="clear" w:color="auto" w:fill="FFFFFF"/>
        </w:rPr>
        <w:t xml:space="preserve"> </w:t>
      </w:r>
    </w:p>
    <w:p w14:paraId="0EADC5B7" w14:textId="6B2D8EF5" w:rsidR="00815F1E" w:rsidRDefault="00815F1E" w:rsidP="00B606D8">
      <w:pPr>
        <w:spacing w:line="360" w:lineRule="auto"/>
        <w:rPr>
          <w:rFonts w:cstheme="minorHAnsi"/>
          <w:sz w:val="24"/>
          <w:szCs w:val="24"/>
          <w:shd w:val="clear" w:color="auto" w:fill="FFFFFF"/>
        </w:rPr>
      </w:pPr>
      <w:r>
        <w:rPr>
          <w:rFonts w:cstheme="minorHAnsi"/>
          <w:sz w:val="24"/>
          <w:szCs w:val="24"/>
          <w:shd w:val="clear" w:color="auto" w:fill="FFFFFF"/>
        </w:rPr>
        <w:t xml:space="preserve">Within the physical environment was also hospital routines. Participants noted that the impact of bright light within the bays at unexpected times (such as at night) was frustrating and affected sleep at a crucial time in recovery: </w:t>
      </w:r>
    </w:p>
    <w:p w14:paraId="329B84E7" w14:textId="409860EB" w:rsidR="00815F1E" w:rsidRDefault="00815F1E" w:rsidP="00B606D8">
      <w:pPr>
        <w:spacing w:line="360" w:lineRule="auto"/>
        <w:ind w:left="720"/>
        <w:rPr>
          <w:rFonts w:ascii="Calibri" w:hAnsi="Calibri" w:cs="Calibri"/>
          <w:sz w:val="24"/>
          <w:shd w:val="clear" w:color="auto" w:fill="FFFFFF"/>
        </w:rPr>
      </w:pPr>
      <w:r w:rsidRPr="00815F1E">
        <w:rPr>
          <w:rFonts w:ascii="Calibri" w:hAnsi="Calibri" w:cs="Calibri"/>
          <w:sz w:val="24"/>
          <w:shd w:val="clear" w:color="auto" w:fill="FFFFFF"/>
        </w:rPr>
        <w:t xml:space="preserve">They've obviously got all the lights on, but just leave the doors open. So the place was flooded with light. So lack of control of the environment caused the frustration… And at that stage in your recovery, the early acute stage, sleep is probably one of the most important things for healing.  </w:t>
      </w:r>
      <w:r>
        <w:rPr>
          <w:rFonts w:ascii="Calibri" w:hAnsi="Calibri" w:cs="Calibri"/>
          <w:sz w:val="24"/>
          <w:shd w:val="clear" w:color="auto" w:fill="FFFFFF"/>
        </w:rPr>
        <w:t>(</w:t>
      </w:r>
      <w:r w:rsidR="00CB6885">
        <w:rPr>
          <w:rFonts w:ascii="Calibri" w:hAnsi="Calibri" w:cs="Calibri"/>
          <w:sz w:val="24"/>
          <w:shd w:val="clear" w:color="auto" w:fill="FFFFFF"/>
        </w:rPr>
        <w:t>Ken</w:t>
      </w:r>
      <w:r>
        <w:rPr>
          <w:rFonts w:ascii="Calibri" w:hAnsi="Calibri" w:cs="Calibri"/>
          <w:sz w:val="24"/>
          <w:shd w:val="clear" w:color="auto" w:fill="FFFFFF"/>
        </w:rPr>
        <w:t>)</w:t>
      </w:r>
    </w:p>
    <w:p w14:paraId="3433BA77" w14:textId="4D44CF60" w:rsidR="00AA04A5" w:rsidRDefault="00AA04A5" w:rsidP="00B606D8">
      <w:pPr>
        <w:spacing w:after="0" w:line="360" w:lineRule="auto"/>
        <w:rPr>
          <w:rFonts w:cstheme="minorHAnsi"/>
          <w:sz w:val="24"/>
          <w:szCs w:val="24"/>
          <w:shd w:val="clear" w:color="auto" w:fill="FFFFFF"/>
        </w:rPr>
      </w:pPr>
      <w:r>
        <w:rPr>
          <w:rFonts w:cstheme="minorHAnsi"/>
          <w:iCs/>
          <w:sz w:val="24"/>
          <w:szCs w:val="24"/>
          <w:shd w:val="clear" w:color="auto" w:fill="FFFFFF"/>
        </w:rPr>
        <w:t xml:space="preserve">The impact of hospital </w:t>
      </w:r>
      <w:r w:rsidRPr="00EF4A36">
        <w:rPr>
          <w:rFonts w:cstheme="minorHAnsi"/>
          <w:iCs/>
          <w:sz w:val="24"/>
          <w:szCs w:val="24"/>
          <w:shd w:val="clear" w:color="auto" w:fill="FFFFFF"/>
        </w:rPr>
        <w:t xml:space="preserve">routines </w:t>
      </w:r>
      <w:r>
        <w:rPr>
          <w:rFonts w:cstheme="minorHAnsi"/>
          <w:iCs/>
          <w:sz w:val="24"/>
          <w:szCs w:val="24"/>
          <w:shd w:val="clear" w:color="auto" w:fill="FFFFFF"/>
        </w:rPr>
        <w:t xml:space="preserve">also </w:t>
      </w:r>
      <w:r w:rsidRPr="00EF4A36">
        <w:rPr>
          <w:rFonts w:cstheme="minorHAnsi"/>
          <w:iCs/>
          <w:sz w:val="24"/>
          <w:szCs w:val="24"/>
          <w:shd w:val="clear" w:color="auto" w:fill="FFFFFF"/>
        </w:rPr>
        <w:t>resulted in one par</w:t>
      </w:r>
      <w:r>
        <w:rPr>
          <w:rFonts w:cstheme="minorHAnsi"/>
          <w:iCs/>
          <w:sz w:val="24"/>
          <w:szCs w:val="24"/>
          <w:shd w:val="clear" w:color="auto" w:fill="FFFFFF"/>
        </w:rPr>
        <w:t>ticipant feeling infantilised: “</w:t>
      </w:r>
      <w:r w:rsidRPr="00EF4A36">
        <w:rPr>
          <w:rFonts w:cstheme="minorHAnsi"/>
          <w:iCs/>
          <w:sz w:val="24"/>
          <w:szCs w:val="24"/>
          <w:shd w:val="clear" w:color="auto" w:fill="FFFFFF"/>
        </w:rPr>
        <w:t>You didn’t have a say, they put you into bed... So yeah, yeah, made you feel like a child</w:t>
      </w:r>
      <w:r>
        <w:rPr>
          <w:rFonts w:cstheme="minorHAnsi"/>
          <w:iCs/>
          <w:sz w:val="24"/>
          <w:szCs w:val="24"/>
          <w:shd w:val="clear" w:color="auto" w:fill="FFFFFF"/>
        </w:rPr>
        <w:t>”</w:t>
      </w:r>
      <w:r w:rsidRPr="00EF4A36">
        <w:rPr>
          <w:rFonts w:cstheme="minorHAnsi"/>
          <w:sz w:val="24"/>
          <w:szCs w:val="24"/>
          <w:shd w:val="clear" w:color="auto" w:fill="FFFFFF"/>
        </w:rPr>
        <w:t xml:space="preserve"> (</w:t>
      </w:r>
      <w:r w:rsidR="00CB6885">
        <w:rPr>
          <w:rFonts w:cstheme="minorHAnsi"/>
          <w:sz w:val="24"/>
          <w:szCs w:val="24"/>
          <w:shd w:val="clear" w:color="auto" w:fill="FFFFFF"/>
        </w:rPr>
        <w:t>David</w:t>
      </w:r>
      <w:r w:rsidRPr="00EF4A36">
        <w:rPr>
          <w:rFonts w:cstheme="minorHAnsi"/>
          <w:sz w:val="24"/>
          <w:szCs w:val="24"/>
          <w:shd w:val="clear" w:color="auto" w:fill="FFFFFF"/>
        </w:rPr>
        <w:t xml:space="preserve">). </w:t>
      </w:r>
      <w:r>
        <w:rPr>
          <w:rFonts w:cstheme="minorHAnsi"/>
          <w:sz w:val="24"/>
          <w:szCs w:val="24"/>
          <w:shd w:val="clear" w:color="auto" w:fill="FFFFFF"/>
        </w:rPr>
        <w:t>This impact of shared spaces and of hospital routines having precedence over individual wellbeing contributed to frustration and to a sense of a lack of autonomy for the participants.</w:t>
      </w:r>
      <w:r w:rsidR="0027725D">
        <w:rPr>
          <w:rFonts w:cstheme="minorHAnsi"/>
          <w:sz w:val="24"/>
          <w:szCs w:val="24"/>
          <w:shd w:val="clear" w:color="auto" w:fill="FFFFFF"/>
        </w:rPr>
        <w:t xml:space="preserve"> </w:t>
      </w:r>
    </w:p>
    <w:p w14:paraId="5D94F702" w14:textId="77777777" w:rsidR="0027725D" w:rsidRPr="00EF4A36" w:rsidRDefault="0027725D" w:rsidP="0027725D">
      <w:pPr>
        <w:spacing w:line="360" w:lineRule="auto"/>
        <w:rPr>
          <w:sz w:val="24"/>
          <w:szCs w:val="24"/>
          <w:shd w:val="clear" w:color="auto" w:fill="FFFFFF"/>
        </w:rPr>
      </w:pPr>
      <w:r w:rsidRPr="6A4D718A">
        <w:rPr>
          <w:sz w:val="24"/>
          <w:szCs w:val="24"/>
          <w:shd w:val="clear" w:color="auto" w:fill="FFFFFF"/>
        </w:rPr>
        <w:t xml:space="preserve">The lack of stimulation whilst on bedrest was also part of the unfamiliarity of the situation and a challenge for participants, with this period resulting in increased anxiety: “And it’s what happened, I </w:t>
      </w:r>
      <w:r w:rsidRPr="6A4D718A">
        <w:rPr>
          <w:sz w:val="24"/>
          <w:szCs w:val="24"/>
          <w:shd w:val="clear" w:color="auto" w:fill="FFFFFF"/>
        </w:rPr>
        <w:lastRenderedPageBreak/>
        <w:t xml:space="preserve">couldn’t do anything, just lying there, staring at the wall, lying there with the thoughts going through my head, will I be able to walk?” (Philip). This was also noted by Participants 5: “Yeah, six weeks proper backrest, bedrest looking at the ceiling”. </w:t>
      </w:r>
    </w:p>
    <w:p w14:paraId="36D4FB44" w14:textId="77777777" w:rsidR="0027725D" w:rsidRPr="00EF4A36" w:rsidRDefault="0027725D" w:rsidP="0027725D">
      <w:pPr>
        <w:spacing w:line="360" w:lineRule="auto"/>
        <w:rPr>
          <w:sz w:val="24"/>
          <w:szCs w:val="24"/>
        </w:rPr>
      </w:pPr>
      <w:r w:rsidRPr="6A4D718A">
        <w:rPr>
          <w:sz w:val="24"/>
          <w:szCs w:val="24"/>
          <w:shd w:val="clear" w:color="auto" w:fill="FFFFFF"/>
        </w:rPr>
        <w:t xml:space="preserve">Nights were also noted to be more difficult than days, with participants noting that the impact of the environment and the different staff on nights affecting their sense of safety (“So yeah, nights were awful at the [first hospital]” – Frank; “I found the nights very hard. I wasn’t looking forward to the night staff coming on. It used to make me feel apprehensive you know, wondering which of couple were coming on” – David; “And it's worse in the dark somehow” – Janet). </w:t>
      </w:r>
    </w:p>
    <w:p w14:paraId="56E525DF" w14:textId="081083DA" w:rsidR="00CD58EA" w:rsidRPr="00EF4A36" w:rsidRDefault="00CD58EA" w:rsidP="00B606D8">
      <w:pPr>
        <w:spacing w:line="360" w:lineRule="auto"/>
        <w:ind w:firstLine="720"/>
        <w:rPr>
          <w:rFonts w:eastAsia="Calibri" w:cstheme="minorHAnsi"/>
          <w:sz w:val="24"/>
          <w:szCs w:val="24"/>
        </w:rPr>
      </w:pPr>
      <w:r w:rsidRPr="00EF4A36">
        <w:rPr>
          <w:rFonts w:eastAsia="Calibri" w:cstheme="minorHAnsi"/>
          <w:b/>
          <w:color w:val="000000" w:themeColor="text1"/>
          <w:sz w:val="24"/>
          <w:szCs w:val="24"/>
        </w:rPr>
        <w:t>Staffing levels.</w:t>
      </w:r>
      <w:r w:rsidR="000E629A" w:rsidRPr="00EF4A36">
        <w:rPr>
          <w:rFonts w:eastAsia="Calibri" w:cstheme="minorHAnsi"/>
          <w:color w:val="000000" w:themeColor="text1"/>
          <w:sz w:val="24"/>
          <w:szCs w:val="24"/>
        </w:rPr>
        <w:t xml:space="preserve"> Patients’</w:t>
      </w:r>
      <w:r w:rsidR="00A145DD">
        <w:rPr>
          <w:rFonts w:eastAsia="Calibri" w:cstheme="minorHAnsi"/>
          <w:color w:val="000000" w:themeColor="text1"/>
          <w:sz w:val="24"/>
          <w:szCs w:val="24"/>
        </w:rPr>
        <w:t xml:space="preserve"> spoke of their</w:t>
      </w:r>
      <w:r w:rsidR="000E629A" w:rsidRPr="00EF4A36">
        <w:rPr>
          <w:rFonts w:eastAsia="Calibri" w:cstheme="minorHAnsi"/>
          <w:color w:val="000000" w:themeColor="text1"/>
          <w:sz w:val="24"/>
          <w:szCs w:val="24"/>
        </w:rPr>
        <w:t xml:space="preserve"> awareness of the pressures the systems are under and their perceptions of how these impact</w:t>
      </w:r>
      <w:r w:rsidR="00A145DD">
        <w:rPr>
          <w:rFonts w:eastAsia="Calibri" w:cstheme="minorHAnsi"/>
          <w:color w:val="000000" w:themeColor="text1"/>
          <w:sz w:val="24"/>
          <w:szCs w:val="24"/>
        </w:rPr>
        <w:t xml:space="preserve">ed them and their safety. As </w:t>
      </w:r>
      <w:r w:rsidR="00CB6885">
        <w:rPr>
          <w:rFonts w:eastAsia="Calibri" w:cstheme="minorHAnsi"/>
          <w:color w:val="000000" w:themeColor="text1"/>
          <w:sz w:val="24"/>
          <w:szCs w:val="24"/>
        </w:rPr>
        <w:t>Frank</w:t>
      </w:r>
      <w:r w:rsidR="000E629A" w:rsidRPr="00EF4A36">
        <w:rPr>
          <w:rFonts w:eastAsia="Calibri" w:cstheme="minorHAnsi"/>
          <w:color w:val="000000" w:themeColor="text1"/>
          <w:sz w:val="24"/>
          <w:szCs w:val="24"/>
        </w:rPr>
        <w:t xml:space="preserve"> noted:</w:t>
      </w:r>
      <w:r w:rsidR="00A145DD">
        <w:rPr>
          <w:rFonts w:eastAsia="Calibri" w:cstheme="minorHAnsi"/>
          <w:color w:val="000000" w:themeColor="text1"/>
          <w:sz w:val="24"/>
          <w:szCs w:val="24"/>
        </w:rPr>
        <w:t xml:space="preserve"> “</w:t>
      </w:r>
      <w:r w:rsidR="000E629A" w:rsidRPr="00815F1E">
        <w:rPr>
          <w:rFonts w:eastAsia="Calibri" w:cstheme="minorHAnsi"/>
          <w:color w:val="000000" w:themeColor="text1"/>
          <w:sz w:val="24"/>
          <w:szCs w:val="24"/>
        </w:rPr>
        <w:t xml:space="preserve">Staffing levels were </w:t>
      </w:r>
      <w:r w:rsidR="00A145DD">
        <w:rPr>
          <w:rFonts w:eastAsia="Calibri" w:cstheme="minorHAnsi"/>
          <w:color w:val="000000" w:themeColor="text1"/>
          <w:sz w:val="24"/>
          <w:szCs w:val="24"/>
        </w:rPr>
        <w:t xml:space="preserve">bad, nowhere near enough staff.” </w:t>
      </w:r>
    </w:p>
    <w:p w14:paraId="250AF03F" w14:textId="40660613" w:rsidR="00D47B70" w:rsidRPr="00EF4A36" w:rsidRDefault="00D47B70" w:rsidP="2FA916F5">
      <w:pPr>
        <w:spacing w:line="360" w:lineRule="auto"/>
        <w:rPr>
          <w:color w:val="000000" w:themeColor="text1"/>
          <w:sz w:val="24"/>
          <w:szCs w:val="24"/>
          <w:shd w:val="clear" w:color="auto" w:fill="FFFFFF"/>
        </w:rPr>
      </w:pPr>
      <w:r w:rsidRPr="2FA916F5">
        <w:rPr>
          <w:rFonts w:eastAsia="Calibri"/>
          <w:color w:val="000000" w:themeColor="text1"/>
          <w:sz w:val="24"/>
          <w:szCs w:val="24"/>
        </w:rPr>
        <w:t xml:space="preserve">Awareness of the process and business model of healthcare within Britain was evident for one participant. They noted that they felt like a </w:t>
      </w:r>
      <w:r w:rsidR="00B55C27" w:rsidRPr="2FA916F5">
        <w:rPr>
          <w:rFonts w:eastAsia="Calibri"/>
          <w:color w:val="000000" w:themeColor="text1"/>
          <w:sz w:val="24"/>
          <w:szCs w:val="24"/>
        </w:rPr>
        <w:t>“</w:t>
      </w:r>
      <w:r w:rsidRPr="2FA916F5">
        <w:rPr>
          <w:rFonts w:eastAsia="Calibri"/>
          <w:color w:val="000000" w:themeColor="text1"/>
          <w:sz w:val="24"/>
          <w:szCs w:val="24"/>
        </w:rPr>
        <w:t>box to be ticked</w:t>
      </w:r>
      <w:r w:rsidR="00B55C27" w:rsidRPr="2FA916F5">
        <w:rPr>
          <w:rFonts w:eastAsia="Calibri"/>
          <w:color w:val="000000" w:themeColor="text1"/>
          <w:sz w:val="24"/>
          <w:szCs w:val="24"/>
        </w:rPr>
        <w:t>” (</w:t>
      </w:r>
      <w:r w:rsidR="00CB6885" w:rsidRPr="2FA916F5">
        <w:rPr>
          <w:rFonts w:eastAsia="Calibri"/>
          <w:color w:val="000000" w:themeColor="text1"/>
          <w:sz w:val="24"/>
          <w:szCs w:val="24"/>
        </w:rPr>
        <w:t>Steve</w:t>
      </w:r>
      <w:r w:rsidR="00B55C27" w:rsidRPr="2FA916F5">
        <w:rPr>
          <w:rFonts w:eastAsia="Calibri"/>
          <w:color w:val="000000" w:themeColor="text1"/>
          <w:sz w:val="24"/>
          <w:szCs w:val="24"/>
        </w:rPr>
        <w:t>), and regarding</w:t>
      </w:r>
      <w:r w:rsidRPr="2FA916F5">
        <w:rPr>
          <w:rFonts w:eastAsia="Calibri"/>
          <w:color w:val="000000" w:themeColor="text1"/>
          <w:sz w:val="24"/>
          <w:szCs w:val="24"/>
        </w:rPr>
        <w:t xml:space="preserve"> certain activities such as turn</w:t>
      </w:r>
      <w:r w:rsidR="00B55C27" w:rsidRPr="2FA916F5">
        <w:rPr>
          <w:rFonts w:eastAsia="Calibri"/>
          <w:color w:val="000000" w:themeColor="text1"/>
          <w:sz w:val="24"/>
          <w:szCs w:val="24"/>
        </w:rPr>
        <w:t>ing the participant</w:t>
      </w:r>
      <w:r w:rsidRPr="2FA916F5">
        <w:rPr>
          <w:rFonts w:eastAsia="Calibri"/>
          <w:color w:val="000000" w:themeColor="text1"/>
          <w:sz w:val="24"/>
          <w:szCs w:val="24"/>
        </w:rPr>
        <w:t xml:space="preserve"> and being fed</w:t>
      </w:r>
      <w:r w:rsidR="00B55C27" w:rsidRPr="2FA916F5">
        <w:rPr>
          <w:rFonts w:eastAsia="Calibri"/>
          <w:color w:val="000000" w:themeColor="text1"/>
          <w:sz w:val="24"/>
          <w:szCs w:val="24"/>
        </w:rPr>
        <w:t>:</w:t>
      </w:r>
      <w:r w:rsidRPr="2FA916F5">
        <w:rPr>
          <w:rFonts w:eastAsia="Calibri"/>
          <w:color w:val="000000" w:themeColor="text1"/>
          <w:sz w:val="24"/>
          <w:szCs w:val="24"/>
        </w:rPr>
        <w:t xml:space="preserve"> </w:t>
      </w:r>
      <w:r w:rsidR="00A145DD" w:rsidRPr="2FA916F5">
        <w:rPr>
          <w:rFonts w:eastAsia="Calibri"/>
          <w:color w:val="000000" w:themeColor="text1"/>
          <w:sz w:val="24"/>
          <w:szCs w:val="24"/>
        </w:rPr>
        <w:t>“</w:t>
      </w:r>
      <w:r w:rsidRPr="2FA916F5">
        <w:rPr>
          <w:color w:val="000000" w:themeColor="text1"/>
          <w:sz w:val="24"/>
          <w:szCs w:val="24"/>
          <w:shd w:val="clear" w:color="auto" w:fill="FFFFFF"/>
        </w:rPr>
        <w:t>So we've just become a KPI</w:t>
      </w:r>
      <w:r w:rsidR="006B769A">
        <w:rPr>
          <w:color w:val="000000" w:themeColor="text1"/>
          <w:sz w:val="24"/>
          <w:szCs w:val="24"/>
          <w:shd w:val="clear" w:color="auto" w:fill="FFFFFF"/>
        </w:rPr>
        <w:t xml:space="preserve"> [key performance indicator]. </w:t>
      </w:r>
      <w:r w:rsidRPr="2FA916F5">
        <w:rPr>
          <w:color w:val="000000" w:themeColor="text1"/>
          <w:sz w:val="24"/>
          <w:szCs w:val="24"/>
          <w:shd w:val="clear" w:color="auto" w:fill="FFFFFF"/>
        </w:rPr>
        <w:t>The whole process. We're not humans anymore</w:t>
      </w:r>
      <w:r w:rsidR="00A145DD" w:rsidRPr="2FA916F5">
        <w:rPr>
          <w:color w:val="000000" w:themeColor="text1"/>
          <w:sz w:val="24"/>
          <w:szCs w:val="24"/>
          <w:shd w:val="clear" w:color="auto" w:fill="FFFFFF"/>
        </w:rPr>
        <w:t xml:space="preserve">” </w:t>
      </w:r>
      <w:r w:rsidR="000E629A" w:rsidRPr="2FA916F5">
        <w:rPr>
          <w:color w:val="000000" w:themeColor="text1"/>
          <w:sz w:val="24"/>
          <w:szCs w:val="24"/>
          <w:shd w:val="clear" w:color="auto" w:fill="FFFFFF"/>
        </w:rPr>
        <w:t>(</w:t>
      </w:r>
      <w:r w:rsidR="00CB6885" w:rsidRPr="2FA916F5">
        <w:rPr>
          <w:color w:val="000000" w:themeColor="text1"/>
          <w:sz w:val="24"/>
          <w:szCs w:val="24"/>
          <w:shd w:val="clear" w:color="auto" w:fill="FFFFFF"/>
        </w:rPr>
        <w:t>Steve</w:t>
      </w:r>
      <w:r w:rsidRPr="2FA916F5">
        <w:rPr>
          <w:color w:val="000000" w:themeColor="text1"/>
          <w:sz w:val="24"/>
          <w:szCs w:val="24"/>
          <w:shd w:val="clear" w:color="auto" w:fill="FFFFFF"/>
        </w:rPr>
        <w:t xml:space="preserve">). Feeling like they were on a ‘to-do list’ was something reported by other participants, and the awareness of this </w:t>
      </w:r>
      <w:r w:rsidR="00A145DD" w:rsidRPr="2FA916F5">
        <w:rPr>
          <w:color w:val="000000" w:themeColor="text1"/>
          <w:sz w:val="24"/>
          <w:szCs w:val="24"/>
          <w:shd w:val="clear" w:color="auto" w:fill="FFFFFF"/>
        </w:rPr>
        <w:t>made them feel less cared for. “</w:t>
      </w:r>
      <w:r w:rsidRPr="2FA916F5">
        <w:rPr>
          <w:color w:val="000000" w:themeColor="text1"/>
          <w:sz w:val="24"/>
          <w:szCs w:val="24"/>
          <w:shd w:val="clear" w:color="auto" w:fill="FFFFFF"/>
        </w:rPr>
        <w:t>You know, they come in, they whack the breakfasts out and they go on to the next bay. Because they've got so many people to feed in a certain time.</w:t>
      </w:r>
      <w:r w:rsidR="00A145DD" w:rsidRPr="2FA916F5">
        <w:rPr>
          <w:color w:val="000000" w:themeColor="text1"/>
          <w:sz w:val="24"/>
          <w:szCs w:val="24"/>
          <w:shd w:val="clear" w:color="auto" w:fill="FFFFFF"/>
        </w:rPr>
        <w:t>”</w:t>
      </w:r>
      <w:r w:rsidR="000E629A" w:rsidRPr="2FA916F5">
        <w:rPr>
          <w:color w:val="000000" w:themeColor="text1"/>
          <w:sz w:val="24"/>
          <w:szCs w:val="24"/>
          <w:shd w:val="clear" w:color="auto" w:fill="FFFFFF"/>
        </w:rPr>
        <w:t xml:space="preserve"> (</w:t>
      </w:r>
      <w:r w:rsidR="00CB6885" w:rsidRPr="2FA916F5">
        <w:rPr>
          <w:color w:val="000000" w:themeColor="text1"/>
          <w:sz w:val="24"/>
          <w:szCs w:val="24"/>
          <w:shd w:val="clear" w:color="auto" w:fill="FFFFFF"/>
        </w:rPr>
        <w:t>Ken</w:t>
      </w:r>
      <w:r w:rsidRPr="2FA916F5">
        <w:rPr>
          <w:color w:val="000000" w:themeColor="text1"/>
          <w:sz w:val="24"/>
          <w:szCs w:val="24"/>
          <w:shd w:val="clear" w:color="auto" w:fill="FFFFFF"/>
        </w:rPr>
        <w:t>).</w:t>
      </w:r>
      <w:r w:rsidR="00FA2BF9" w:rsidRPr="2FA916F5">
        <w:rPr>
          <w:color w:val="000000" w:themeColor="text1"/>
          <w:sz w:val="24"/>
          <w:szCs w:val="24"/>
          <w:shd w:val="clear" w:color="auto" w:fill="FFFFFF"/>
        </w:rPr>
        <w:t xml:space="preserve"> The dehumanisation of people’s </w:t>
      </w:r>
      <w:r w:rsidR="0056214C" w:rsidRPr="2FA916F5">
        <w:rPr>
          <w:color w:val="000000" w:themeColor="text1"/>
          <w:sz w:val="24"/>
          <w:szCs w:val="24"/>
          <w:shd w:val="clear" w:color="auto" w:fill="FFFFFF"/>
        </w:rPr>
        <w:t>needs d</w:t>
      </w:r>
      <w:r w:rsidR="006B769A">
        <w:rPr>
          <w:color w:val="000000" w:themeColor="text1"/>
          <w:sz w:val="24"/>
          <w:szCs w:val="24"/>
          <w:shd w:val="clear" w:color="auto" w:fill="FFFFFF"/>
        </w:rPr>
        <w:t>ue to systemic</w:t>
      </w:r>
      <w:r w:rsidR="0056214C" w:rsidRPr="2FA916F5">
        <w:rPr>
          <w:color w:val="000000" w:themeColor="text1"/>
          <w:sz w:val="24"/>
          <w:szCs w:val="24"/>
          <w:shd w:val="clear" w:color="auto" w:fill="FFFFFF"/>
        </w:rPr>
        <w:t xml:space="preserve"> pressures </w:t>
      </w:r>
      <w:r w:rsidR="00DB13AE" w:rsidRPr="2FA916F5">
        <w:rPr>
          <w:color w:val="000000" w:themeColor="text1"/>
          <w:sz w:val="24"/>
          <w:szCs w:val="24"/>
          <w:shd w:val="clear" w:color="auto" w:fill="FFFFFF"/>
        </w:rPr>
        <w:t>resulted in individuals feeling devalued and less safe in the environment, as they were unsure if their basic needs would be met in a dignified and timely manner.</w:t>
      </w:r>
      <w:r w:rsidR="00FA2BF9" w:rsidRPr="2FA916F5">
        <w:rPr>
          <w:color w:val="000000" w:themeColor="text1"/>
          <w:sz w:val="24"/>
          <w:szCs w:val="24"/>
          <w:shd w:val="clear" w:color="auto" w:fill="FFFFFF"/>
        </w:rPr>
        <w:t xml:space="preserve"> </w:t>
      </w:r>
      <w:r w:rsidRPr="2FA916F5">
        <w:rPr>
          <w:color w:val="000000" w:themeColor="text1"/>
          <w:sz w:val="24"/>
          <w:szCs w:val="24"/>
          <w:shd w:val="clear" w:color="auto" w:fill="FFFFFF"/>
        </w:rPr>
        <w:t>This rushing of tasks was especially difficult for participants to deal with in the case of meal times. One participant desc</w:t>
      </w:r>
      <w:r w:rsidR="00A145DD" w:rsidRPr="2FA916F5">
        <w:rPr>
          <w:color w:val="000000" w:themeColor="text1"/>
          <w:sz w:val="24"/>
          <w:szCs w:val="24"/>
          <w:shd w:val="clear" w:color="auto" w:fill="FFFFFF"/>
        </w:rPr>
        <w:t>ribed watching their breakfast “go cold”</w:t>
      </w:r>
      <w:r w:rsidRPr="2FA916F5">
        <w:rPr>
          <w:color w:val="000000" w:themeColor="text1"/>
          <w:sz w:val="24"/>
          <w:szCs w:val="24"/>
          <w:shd w:val="clear" w:color="auto" w:fill="FFFFFF"/>
        </w:rPr>
        <w:t xml:space="preserve"> </w:t>
      </w:r>
      <w:r w:rsidR="000E629A" w:rsidRPr="2FA916F5">
        <w:rPr>
          <w:color w:val="000000" w:themeColor="text1"/>
          <w:sz w:val="24"/>
          <w:szCs w:val="24"/>
          <w:shd w:val="clear" w:color="auto" w:fill="FFFFFF"/>
        </w:rPr>
        <w:t>(</w:t>
      </w:r>
      <w:r w:rsidR="00CB6885" w:rsidRPr="2FA916F5">
        <w:rPr>
          <w:color w:val="000000" w:themeColor="text1"/>
          <w:sz w:val="24"/>
          <w:szCs w:val="24"/>
          <w:shd w:val="clear" w:color="auto" w:fill="FFFFFF"/>
        </w:rPr>
        <w:t>Ken</w:t>
      </w:r>
      <w:r w:rsidRPr="2FA916F5">
        <w:rPr>
          <w:color w:val="000000" w:themeColor="text1"/>
          <w:sz w:val="24"/>
          <w:szCs w:val="24"/>
          <w:shd w:val="clear" w:color="auto" w:fill="FFFFFF"/>
        </w:rPr>
        <w:t xml:space="preserve">) as they were unable to reach it and feed themselves. This was a risk to physical safety due to risk of not getting enough nourishment, but also </w:t>
      </w:r>
      <w:r w:rsidR="00AD1E7C" w:rsidRPr="2FA916F5">
        <w:rPr>
          <w:color w:val="000000" w:themeColor="text1"/>
          <w:sz w:val="24"/>
          <w:szCs w:val="24"/>
          <w:shd w:val="clear" w:color="auto" w:fill="FFFFFF"/>
        </w:rPr>
        <w:t>le</w:t>
      </w:r>
      <w:r w:rsidRPr="2FA916F5">
        <w:rPr>
          <w:color w:val="000000" w:themeColor="text1"/>
          <w:sz w:val="24"/>
          <w:szCs w:val="24"/>
          <w:shd w:val="clear" w:color="auto" w:fill="FFFFFF"/>
        </w:rPr>
        <w:t>d to risks to psycho</w:t>
      </w:r>
      <w:r w:rsidR="00C92AEA">
        <w:rPr>
          <w:color w:val="000000" w:themeColor="text1"/>
          <w:sz w:val="24"/>
          <w:szCs w:val="24"/>
          <w:shd w:val="clear" w:color="auto" w:fill="FFFFFF"/>
        </w:rPr>
        <w:t>logically safety in not feeling cared for adequately</w:t>
      </w:r>
      <w:r w:rsidRPr="2FA916F5">
        <w:rPr>
          <w:color w:val="000000" w:themeColor="text1"/>
          <w:sz w:val="24"/>
          <w:szCs w:val="24"/>
          <w:shd w:val="clear" w:color="auto" w:fill="FFFFFF"/>
        </w:rPr>
        <w:t>.</w:t>
      </w:r>
    </w:p>
    <w:p w14:paraId="2FAF758F" w14:textId="3666A572" w:rsidR="00D47B70" w:rsidRPr="00EF4A36" w:rsidRDefault="00D47B70" w:rsidP="2FA916F5">
      <w:pPr>
        <w:spacing w:line="360" w:lineRule="auto"/>
        <w:rPr>
          <w:color w:val="000000" w:themeColor="text1"/>
          <w:sz w:val="24"/>
          <w:szCs w:val="24"/>
          <w:shd w:val="clear" w:color="auto" w:fill="FFFFFF"/>
        </w:rPr>
      </w:pPr>
      <w:r w:rsidRPr="2FA916F5">
        <w:rPr>
          <w:color w:val="000000" w:themeColor="text1"/>
          <w:sz w:val="24"/>
          <w:szCs w:val="24"/>
          <w:shd w:val="clear" w:color="auto" w:fill="FFFFFF"/>
        </w:rPr>
        <w:t xml:space="preserve">The impact of the lack of adequate staffing was noted by all participants. Having an understanding of why this was occurring seemed important, and participants were aware of the climate within the NHS regarding staffing: </w:t>
      </w:r>
      <w:r w:rsidR="00A145DD" w:rsidRPr="2FA916F5">
        <w:rPr>
          <w:color w:val="000000" w:themeColor="text1"/>
          <w:sz w:val="24"/>
          <w:szCs w:val="24"/>
          <w:shd w:val="clear" w:color="auto" w:fill="FFFFFF"/>
        </w:rPr>
        <w:t>“</w:t>
      </w:r>
      <w:r w:rsidRPr="2FA916F5">
        <w:rPr>
          <w:color w:val="000000" w:themeColor="text1"/>
          <w:sz w:val="24"/>
          <w:szCs w:val="24"/>
          <w:shd w:val="clear" w:color="auto" w:fill="FFFFFF"/>
        </w:rPr>
        <w:t xml:space="preserve">But you can understand why they do it </w:t>
      </w:r>
      <w:r w:rsidR="00FA2BF9" w:rsidRPr="2FA916F5">
        <w:rPr>
          <w:color w:val="000000" w:themeColor="text1"/>
          <w:sz w:val="24"/>
          <w:szCs w:val="24"/>
          <w:shd w:val="clear" w:color="auto" w:fill="FFFFFF"/>
        </w:rPr>
        <w:t>[rush meal-times</w:t>
      </w:r>
      <w:r w:rsidR="00467203" w:rsidRPr="2FA916F5">
        <w:rPr>
          <w:color w:val="000000" w:themeColor="text1"/>
          <w:sz w:val="24"/>
          <w:szCs w:val="24"/>
          <w:shd w:val="clear" w:color="auto" w:fill="FFFFFF"/>
        </w:rPr>
        <w:t xml:space="preserve">] </w:t>
      </w:r>
      <w:r w:rsidRPr="2FA916F5">
        <w:rPr>
          <w:color w:val="000000" w:themeColor="text1"/>
          <w:sz w:val="24"/>
          <w:szCs w:val="24"/>
          <w:shd w:val="clear" w:color="auto" w:fill="FFFFFF"/>
        </w:rPr>
        <w:t>because they'</w:t>
      </w:r>
      <w:r w:rsidR="00A145DD" w:rsidRPr="2FA916F5">
        <w:rPr>
          <w:color w:val="000000" w:themeColor="text1"/>
          <w:sz w:val="24"/>
          <w:szCs w:val="24"/>
          <w:shd w:val="clear" w:color="auto" w:fill="FFFFFF"/>
        </w:rPr>
        <w:t>re understaffed and really busy”</w:t>
      </w:r>
      <w:r w:rsidRPr="2FA916F5">
        <w:rPr>
          <w:color w:val="000000" w:themeColor="text1"/>
          <w:sz w:val="24"/>
          <w:szCs w:val="24"/>
          <w:shd w:val="clear" w:color="auto" w:fill="FFFFFF"/>
        </w:rPr>
        <w:t xml:space="preserve"> </w:t>
      </w:r>
      <w:r w:rsidR="000E629A" w:rsidRPr="2FA916F5">
        <w:rPr>
          <w:color w:val="000000" w:themeColor="text1"/>
          <w:sz w:val="24"/>
          <w:szCs w:val="24"/>
          <w:shd w:val="clear" w:color="auto" w:fill="FFFFFF"/>
        </w:rPr>
        <w:t>(</w:t>
      </w:r>
      <w:r w:rsidR="00CB6885" w:rsidRPr="2FA916F5">
        <w:rPr>
          <w:color w:val="000000" w:themeColor="text1"/>
          <w:sz w:val="24"/>
          <w:szCs w:val="24"/>
          <w:shd w:val="clear" w:color="auto" w:fill="FFFFFF"/>
        </w:rPr>
        <w:t>Ken</w:t>
      </w:r>
      <w:r w:rsidRPr="2FA916F5">
        <w:rPr>
          <w:color w:val="000000" w:themeColor="text1"/>
          <w:sz w:val="24"/>
          <w:szCs w:val="24"/>
          <w:shd w:val="clear" w:color="auto" w:fill="FFFFFF"/>
        </w:rPr>
        <w:t>)</w:t>
      </w:r>
      <w:r w:rsidRPr="2FA916F5">
        <w:rPr>
          <w:rFonts w:eastAsia="Calibri"/>
          <w:color w:val="000000" w:themeColor="text1"/>
          <w:sz w:val="24"/>
          <w:szCs w:val="24"/>
        </w:rPr>
        <w:t xml:space="preserve">. </w:t>
      </w:r>
      <w:r w:rsidRPr="2FA916F5">
        <w:rPr>
          <w:color w:val="000000" w:themeColor="text1"/>
          <w:sz w:val="24"/>
          <w:szCs w:val="24"/>
          <w:shd w:val="clear" w:color="auto" w:fill="FFFFFF"/>
        </w:rPr>
        <w:t>O</w:t>
      </w:r>
      <w:r w:rsidR="000E629A" w:rsidRPr="2FA916F5">
        <w:rPr>
          <w:color w:val="000000" w:themeColor="text1"/>
          <w:sz w:val="24"/>
          <w:szCs w:val="24"/>
          <w:shd w:val="clear" w:color="auto" w:fill="FFFFFF"/>
        </w:rPr>
        <w:t>n</w:t>
      </w:r>
      <w:r w:rsidRPr="2FA916F5">
        <w:rPr>
          <w:color w:val="000000" w:themeColor="text1"/>
          <w:sz w:val="24"/>
          <w:szCs w:val="24"/>
          <w:shd w:val="clear" w:color="auto" w:fill="FFFFFF"/>
        </w:rPr>
        <w:t xml:space="preserve"> some occasions, this meant participants having to manage how they were cared for:</w:t>
      </w:r>
    </w:p>
    <w:p w14:paraId="793DAC2A" w14:textId="67FDC274" w:rsidR="00D47B70" w:rsidRPr="00EF4A36" w:rsidRDefault="00D47B70" w:rsidP="00B606D8">
      <w:pPr>
        <w:spacing w:line="360" w:lineRule="auto"/>
        <w:ind w:left="720"/>
        <w:rPr>
          <w:rFonts w:eastAsia="Calibri" w:cstheme="minorHAnsi"/>
          <w:color w:val="000000" w:themeColor="text1"/>
          <w:sz w:val="24"/>
          <w:szCs w:val="24"/>
        </w:rPr>
      </w:pPr>
      <w:r w:rsidRPr="00FA2BF9">
        <w:rPr>
          <w:rFonts w:eastAsia="Calibri" w:cstheme="minorHAnsi"/>
          <w:iCs/>
          <w:color w:val="000000" w:themeColor="text1"/>
          <w:sz w:val="24"/>
          <w:szCs w:val="24"/>
        </w:rPr>
        <w:t>I</w:t>
      </w:r>
      <w:r w:rsidRPr="00FA2BF9">
        <w:rPr>
          <w:rFonts w:cstheme="minorHAnsi"/>
          <w:iCs/>
          <w:color w:val="000000" w:themeColor="text1"/>
          <w:sz w:val="24"/>
          <w:szCs w:val="24"/>
          <w:shd w:val="clear" w:color="auto" w:fill="FFFFFF"/>
        </w:rPr>
        <w:t>n my first hospital, unfortunately, if I didn’t direct it, no one else was going to. Which is not the right way to direct your own care but I had to because if I didn’t, they didn’t and things wouldn’t get done</w:t>
      </w:r>
      <w:r w:rsidR="00FA2BF9" w:rsidRPr="00FA2BF9">
        <w:rPr>
          <w:rFonts w:cstheme="minorHAnsi"/>
          <w:iCs/>
          <w:color w:val="000000" w:themeColor="text1"/>
          <w:sz w:val="24"/>
          <w:szCs w:val="24"/>
          <w:shd w:val="clear" w:color="auto" w:fill="FFFFFF"/>
        </w:rPr>
        <w:t>.</w:t>
      </w:r>
      <w:r w:rsidR="00FA2BF9">
        <w:rPr>
          <w:rFonts w:cstheme="minorHAnsi"/>
          <w:iCs/>
          <w:color w:val="000000" w:themeColor="text1"/>
          <w:sz w:val="24"/>
          <w:szCs w:val="24"/>
          <w:shd w:val="clear" w:color="auto" w:fill="FFFFFF"/>
        </w:rPr>
        <w:t xml:space="preserve"> (</w:t>
      </w:r>
      <w:r w:rsidR="00CB6885">
        <w:rPr>
          <w:rFonts w:cstheme="minorHAnsi"/>
          <w:color w:val="000000" w:themeColor="text1"/>
          <w:sz w:val="24"/>
          <w:szCs w:val="24"/>
          <w:shd w:val="clear" w:color="auto" w:fill="FFFFFF"/>
        </w:rPr>
        <w:t>Steve</w:t>
      </w:r>
      <w:r w:rsidR="00FA2BF9">
        <w:rPr>
          <w:rFonts w:cstheme="minorHAnsi"/>
          <w:color w:val="000000" w:themeColor="text1"/>
          <w:sz w:val="24"/>
          <w:szCs w:val="24"/>
          <w:shd w:val="clear" w:color="auto" w:fill="FFFFFF"/>
        </w:rPr>
        <w:t>)</w:t>
      </w:r>
    </w:p>
    <w:p w14:paraId="4D5DB591" w14:textId="77777777" w:rsidR="005635FC" w:rsidRDefault="00D47B70" w:rsidP="2FA916F5">
      <w:pPr>
        <w:spacing w:line="360" w:lineRule="auto"/>
        <w:rPr>
          <w:rFonts w:eastAsia="Calibri"/>
          <w:color w:val="000000" w:themeColor="text1"/>
          <w:sz w:val="24"/>
          <w:szCs w:val="24"/>
        </w:rPr>
      </w:pPr>
      <w:r w:rsidRPr="2FA916F5">
        <w:rPr>
          <w:rFonts w:eastAsia="Calibri"/>
          <w:color w:val="000000" w:themeColor="text1"/>
          <w:sz w:val="24"/>
          <w:szCs w:val="24"/>
        </w:rPr>
        <w:lastRenderedPageBreak/>
        <w:t xml:space="preserve">Although aware of the pressures on the system, this did not negate the feelings of responsibility shouldered by the participants in regard to having to direct their own care. Feeling like they had to do so, otherwise they would not receive care, added to the sense of feeling unsafe within the environment. </w:t>
      </w:r>
      <w:bookmarkStart w:id="52" w:name="_Toc132116068"/>
    </w:p>
    <w:p w14:paraId="1A940A5B" w14:textId="6441DA39" w:rsidR="00D47B70" w:rsidRPr="002162C1" w:rsidRDefault="00CD58EA" w:rsidP="002162C1">
      <w:pPr>
        <w:pStyle w:val="Heading1"/>
        <w:spacing w:line="360" w:lineRule="auto"/>
        <w:rPr>
          <w:rFonts w:asciiTheme="minorHAnsi" w:hAnsiTheme="minorHAnsi" w:cstheme="minorHAnsi"/>
          <w:b/>
          <w:color w:val="000000" w:themeColor="text1"/>
          <w:sz w:val="24"/>
        </w:rPr>
      </w:pPr>
      <w:bookmarkStart w:id="53" w:name="_Toc140419390"/>
      <w:r w:rsidRPr="002162C1">
        <w:rPr>
          <w:rFonts w:asciiTheme="minorHAnsi" w:hAnsiTheme="minorHAnsi" w:cstheme="minorHAnsi"/>
          <w:b/>
          <w:color w:val="000000" w:themeColor="text1"/>
          <w:sz w:val="24"/>
        </w:rPr>
        <w:t>D</w:t>
      </w:r>
      <w:r w:rsidR="00D47B70" w:rsidRPr="002162C1">
        <w:rPr>
          <w:rFonts w:asciiTheme="minorHAnsi" w:hAnsiTheme="minorHAnsi" w:cstheme="minorHAnsi"/>
          <w:b/>
          <w:color w:val="000000" w:themeColor="text1"/>
          <w:sz w:val="24"/>
        </w:rPr>
        <w:t>iscussion</w:t>
      </w:r>
      <w:bookmarkEnd w:id="52"/>
      <w:bookmarkEnd w:id="53"/>
    </w:p>
    <w:p w14:paraId="7F252E22" w14:textId="78D0C429" w:rsidR="00D47B70" w:rsidRPr="00EF4A36" w:rsidRDefault="00D47B70" w:rsidP="00B606D8">
      <w:pPr>
        <w:spacing w:line="360" w:lineRule="auto"/>
        <w:rPr>
          <w:rFonts w:cstheme="minorHAnsi"/>
          <w:sz w:val="24"/>
          <w:szCs w:val="24"/>
        </w:rPr>
      </w:pPr>
      <w:r w:rsidRPr="00EF4A36">
        <w:rPr>
          <w:rFonts w:cstheme="minorHAnsi"/>
          <w:sz w:val="24"/>
          <w:szCs w:val="24"/>
        </w:rPr>
        <w:t xml:space="preserve">As noted, spinal cord injury necessitates intense care and often long periods within hospital. The unique nature of the injury and treatment, </w:t>
      </w:r>
      <w:r w:rsidR="00CC6068">
        <w:rPr>
          <w:rFonts w:cstheme="minorHAnsi"/>
          <w:sz w:val="24"/>
          <w:szCs w:val="24"/>
        </w:rPr>
        <w:t>namely,</w:t>
      </w:r>
      <w:r w:rsidR="00080C69">
        <w:rPr>
          <w:rFonts w:cstheme="minorHAnsi"/>
          <w:sz w:val="24"/>
          <w:szCs w:val="24"/>
        </w:rPr>
        <w:t xml:space="preserve"> bedrest</w:t>
      </w:r>
      <w:r w:rsidR="00CD087A">
        <w:rPr>
          <w:rFonts w:cstheme="minorHAnsi"/>
          <w:sz w:val="24"/>
          <w:szCs w:val="24"/>
        </w:rPr>
        <w:t xml:space="preserve"> and changes in physical abilities</w:t>
      </w:r>
      <w:r w:rsidR="00080C69">
        <w:rPr>
          <w:rFonts w:cstheme="minorHAnsi"/>
          <w:sz w:val="24"/>
          <w:szCs w:val="24"/>
        </w:rPr>
        <w:t>, presents a</w:t>
      </w:r>
      <w:r w:rsidRPr="00EF4A36">
        <w:rPr>
          <w:rFonts w:cstheme="minorHAnsi"/>
          <w:sz w:val="24"/>
          <w:szCs w:val="24"/>
        </w:rPr>
        <w:t xml:space="preserve"> challenge to the individual in how to retain a sense of safety whilst being in a physically vulnerable position with little auton</w:t>
      </w:r>
      <w:r w:rsidR="00A30C6E">
        <w:rPr>
          <w:rFonts w:cstheme="minorHAnsi"/>
          <w:sz w:val="24"/>
          <w:szCs w:val="24"/>
        </w:rPr>
        <w:t>omy or stimulation, and potentially</w:t>
      </w:r>
      <w:r w:rsidR="00161D28" w:rsidRPr="00EF4A36">
        <w:rPr>
          <w:rFonts w:cstheme="minorHAnsi"/>
          <w:sz w:val="24"/>
          <w:szCs w:val="24"/>
        </w:rPr>
        <w:t xml:space="preserve"> with unmet or neglected needs</w:t>
      </w:r>
      <w:r w:rsidR="00A30C6E">
        <w:rPr>
          <w:rFonts w:cstheme="minorHAnsi"/>
          <w:sz w:val="24"/>
          <w:szCs w:val="24"/>
        </w:rPr>
        <w:t xml:space="preserve"> when in a busy, acute and non-specialised environments</w:t>
      </w:r>
      <w:r w:rsidRPr="00EF4A36">
        <w:rPr>
          <w:rFonts w:cstheme="minorHAnsi"/>
          <w:sz w:val="24"/>
          <w:szCs w:val="24"/>
        </w:rPr>
        <w:t>. This research focused on</w:t>
      </w:r>
      <w:r w:rsidRPr="00EF4A36">
        <w:rPr>
          <w:sz w:val="24"/>
          <w:szCs w:val="24"/>
        </w:rPr>
        <w:t xml:space="preserve"> </w:t>
      </w:r>
      <w:r w:rsidRPr="00EF4A36">
        <w:rPr>
          <w:rFonts w:cstheme="minorHAnsi"/>
          <w:sz w:val="24"/>
          <w:szCs w:val="24"/>
        </w:rPr>
        <w:t xml:space="preserve">patients’ perceptions of psychological safety and expands on current available research on perceptions of safety within physical healthcare settings. This research also highlighted that psychological safety is a personal concept for each individual, and what contributes to one person’s sense of safety may not be the same for </w:t>
      </w:r>
      <w:r w:rsidR="00C92AEA">
        <w:rPr>
          <w:rFonts w:cstheme="minorHAnsi"/>
          <w:sz w:val="24"/>
          <w:szCs w:val="24"/>
        </w:rPr>
        <w:t>the next; further demonstrating</w:t>
      </w:r>
      <w:r w:rsidRPr="00EF4A36">
        <w:rPr>
          <w:rFonts w:cstheme="minorHAnsi"/>
          <w:sz w:val="24"/>
          <w:szCs w:val="24"/>
        </w:rPr>
        <w:t xml:space="preserve"> that care for each person must be collaborative and individualistic.</w:t>
      </w:r>
    </w:p>
    <w:p w14:paraId="7736C105" w14:textId="0C7DA497" w:rsidR="00D47B70" w:rsidRPr="00EF4A36" w:rsidRDefault="00D47B70" w:rsidP="00B606D8">
      <w:pPr>
        <w:spacing w:line="360" w:lineRule="auto"/>
        <w:rPr>
          <w:rFonts w:cstheme="minorHAnsi"/>
          <w:sz w:val="24"/>
          <w:szCs w:val="24"/>
        </w:rPr>
      </w:pPr>
      <w:r w:rsidRPr="00EF4A36">
        <w:rPr>
          <w:rFonts w:cstheme="minorHAnsi"/>
          <w:sz w:val="24"/>
          <w:szCs w:val="24"/>
        </w:rPr>
        <w:t>The t</w:t>
      </w:r>
      <w:r w:rsidR="001601D2" w:rsidRPr="00EF4A36">
        <w:rPr>
          <w:rFonts w:cstheme="minorHAnsi"/>
          <w:sz w:val="24"/>
          <w:szCs w:val="24"/>
        </w:rPr>
        <w:t xml:space="preserve">heme of </w:t>
      </w:r>
      <w:r w:rsidR="00A30C6E">
        <w:rPr>
          <w:rFonts w:cstheme="minorHAnsi"/>
          <w:sz w:val="24"/>
          <w:szCs w:val="24"/>
        </w:rPr>
        <w:t>‘</w:t>
      </w:r>
      <w:r w:rsidR="00494215" w:rsidRPr="00EC1D34">
        <w:rPr>
          <w:rFonts w:cstheme="minorHAnsi"/>
          <w:iCs/>
          <w:sz w:val="24"/>
          <w:szCs w:val="24"/>
        </w:rPr>
        <w:t>Staff attributes and interactions</w:t>
      </w:r>
      <w:r w:rsidR="00A30C6E">
        <w:rPr>
          <w:rFonts w:cstheme="minorHAnsi"/>
          <w:iCs/>
          <w:sz w:val="24"/>
          <w:szCs w:val="24"/>
        </w:rPr>
        <w:t>’</w:t>
      </w:r>
      <w:r w:rsidR="001601D2" w:rsidRPr="00EF4A36">
        <w:rPr>
          <w:rFonts w:cstheme="minorHAnsi"/>
          <w:sz w:val="24"/>
          <w:szCs w:val="24"/>
        </w:rPr>
        <w:t xml:space="preserve"> contained subthemes of </w:t>
      </w:r>
      <w:r w:rsidR="005C50BC">
        <w:rPr>
          <w:rFonts w:cstheme="minorHAnsi"/>
          <w:sz w:val="24"/>
          <w:szCs w:val="24"/>
        </w:rPr>
        <w:t>Being treated as a human</w:t>
      </w:r>
      <w:r w:rsidR="001601D2" w:rsidRPr="00EF4A36">
        <w:rPr>
          <w:rFonts w:cstheme="minorHAnsi"/>
          <w:sz w:val="24"/>
          <w:szCs w:val="24"/>
        </w:rPr>
        <w:t xml:space="preserve"> and </w:t>
      </w:r>
      <w:r w:rsidR="005C0F83">
        <w:rPr>
          <w:rFonts w:cstheme="minorHAnsi"/>
          <w:sz w:val="24"/>
          <w:szCs w:val="24"/>
        </w:rPr>
        <w:t>Feeling dismissed</w:t>
      </w:r>
      <w:r w:rsidRPr="00EF4A36">
        <w:rPr>
          <w:rFonts w:cstheme="minorHAnsi"/>
          <w:sz w:val="24"/>
          <w:szCs w:val="24"/>
        </w:rPr>
        <w:t>. Participants</w:t>
      </w:r>
      <w:r w:rsidR="001601D2" w:rsidRPr="00EF4A36">
        <w:rPr>
          <w:rFonts w:cstheme="minorHAnsi"/>
          <w:sz w:val="24"/>
          <w:szCs w:val="24"/>
        </w:rPr>
        <w:t>’</w:t>
      </w:r>
      <w:r w:rsidRPr="00EF4A36">
        <w:rPr>
          <w:rFonts w:cstheme="minorHAnsi"/>
          <w:sz w:val="24"/>
          <w:szCs w:val="24"/>
        </w:rPr>
        <w:t xml:space="preserve"> feelings around this supported previous research into psychological care within spinal cord injury that also suggested that staff being perceived as bored, </w:t>
      </w:r>
      <w:r w:rsidR="006B62E2" w:rsidRPr="00EF4A36">
        <w:rPr>
          <w:rFonts w:cstheme="minorHAnsi"/>
          <w:sz w:val="24"/>
          <w:szCs w:val="24"/>
        </w:rPr>
        <w:t>irritated,</w:t>
      </w:r>
      <w:r w:rsidRPr="00EF4A36">
        <w:rPr>
          <w:rFonts w:cstheme="minorHAnsi"/>
          <w:sz w:val="24"/>
          <w:szCs w:val="24"/>
        </w:rPr>
        <w:t xml:space="preserve"> or superior provoked feelings of fear and anger within their patients (Partridge, 1994). Furthermore, interactions with staff such as them being dismissive about health concerns raised, </w:t>
      </w:r>
      <w:r w:rsidR="006B62E2" w:rsidRPr="00EF4A36">
        <w:rPr>
          <w:rFonts w:cstheme="minorHAnsi"/>
          <w:sz w:val="24"/>
          <w:szCs w:val="24"/>
        </w:rPr>
        <w:t>were</w:t>
      </w:r>
      <w:r w:rsidRPr="00EF4A36">
        <w:rPr>
          <w:rFonts w:cstheme="minorHAnsi"/>
          <w:sz w:val="24"/>
          <w:szCs w:val="24"/>
        </w:rPr>
        <w:t xml:space="preserve"> described by participants </w:t>
      </w:r>
      <w:r w:rsidR="006B62E2" w:rsidRPr="00EF4A36">
        <w:rPr>
          <w:rFonts w:cstheme="minorHAnsi"/>
          <w:sz w:val="24"/>
          <w:szCs w:val="24"/>
        </w:rPr>
        <w:t xml:space="preserve">in the current study </w:t>
      </w:r>
      <w:r w:rsidRPr="00EF4A36">
        <w:rPr>
          <w:rFonts w:cstheme="minorHAnsi"/>
          <w:sz w:val="24"/>
          <w:szCs w:val="24"/>
        </w:rPr>
        <w:t xml:space="preserve">as impacting their sense of safety, </w:t>
      </w:r>
      <w:r w:rsidR="006B62E2" w:rsidRPr="00EF4A36">
        <w:rPr>
          <w:rFonts w:cstheme="minorHAnsi"/>
          <w:sz w:val="24"/>
          <w:szCs w:val="24"/>
        </w:rPr>
        <w:t xml:space="preserve">which </w:t>
      </w:r>
      <w:r w:rsidRPr="00EF4A36">
        <w:rPr>
          <w:rFonts w:cstheme="minorHAnsi"/>
          <w:sz w:val="24"/>
          <w:szCs w:val="24"/>
        </w:rPr>
        <w:t xml:space="preserve">mirrored research findings in other </w:t>
      </w:r>
      <w:r w:rsidR="006B62E2" w:rsidRPr="00EF4A36">
        <w:rPr>
          <w:rFonts w:cstheme="minorHAnsi"/>
          <w:sz w:val="24"/>
          <w:szCs w:val="24"/>
        </w:rPr>
        <w:t xml:space="preserve">studies on </w:t>
      </w:r>
      <w:r w:rsidRPr="00EF4A36">
        <w:rPr>
          <w:rFonts w:cstheme="minorHAnsi"/>
          <w:sz w:val="24"/>
          <w:szCs w:val="24"/>
        </w:rPr>
        <w:t>p</w:t>
      </w:r>
      <w:r w:rsidR="00C71A49" w:rsidRPr="00EF4A36">
        <w:rPr>
          <w:rFonts w:cstheme="minorHAnsi"/>
          <w:sz w:val="24"/>
          <w:szCs w:val="24"/>
        </w:rPr>
        <w:t xml:space="preserve">hysical health </w:t>
      </w:r>
      <w:r w:rsidR="006B62E2" w:rsidRPr="00EF4A36">
        <w:rPr>
          <w:rFonts w:cstheme="minorHAnsi"/>
          <w:sz w:val="24"/>
          <w:szCs w:val="24"/>
        </w:rPr>
        <w:t>and patient safety (</w:t>
      </w:r>
      <w:r w:rsidR="00C71A49" w:rsidRPr="00EF4A36">
        <w:rPr>
          <w:rFonts w:cstheme="minorHAnsi"/>
          <w:sz w:val="24"/>
          <w:szCs w:val="24"/>
        </w:rPr>
        <w:t>Kenward et al.</w:t>
      </w:r>
      <w:r w:rsidR="006B62E2" w:rsidRPr="00EF4A36">
        <w:rPr>
          <w:rFonts w:cstheme="minorHAnsi"/>
          <w:sz w:val="24"/>
          <w:szCs w:val="24"/>
        </w:rPr>
        <w:t xml:space="preserve">, </w:t>
      </w:r>
      <w:r w:rsidRPr="00EF4A36">
        <w:rPr>
          <w:rFonts w:cstheme="minorHAnsi"/>
          <w:sz w:val="24"/>
          <w:szCs w:val="24"/>
        </w:rPr>
        <w:t>2017).</w:t>
      </w:r>
      <w:r w:rsidR="003C354A">
        <w:rPr>
          <w:rFonts w:cstheme="minorHAnsi"/>
          <w:sz w:val="24"/>
          <w:szCs w:val="24"/>
        </w:rPr>
        <w:t xml:space="preserve"> </w:t>
      </w:r>
      <w:r w:rsidRPr="00EF4A36">
        <w:rPr>
          <w:rFonts w:cstheme="minorHAnsi"/>
          <w:sz w:val="24"/>
          <w:szCs w:val="24"/>
        </w:rPr>
        <w:t>Participants also spoke of how information sharing impacted their sense of safety positively; this included sharing with their support networks, explaining procedures and using language at the ‘level’ of the patient. This is congruent with other research completed with spinal injury patients and the impact of informat</w:t>
      </w:r>
      <w:r w:rsidR="0063586A">
        <w:rPr>
          <w:rFonts w:cstheme="minorHAnsi"/>
          <w:sz w:val="24"/>
          <w:szCs w:val="24"/>
        </w:rPr>
        <w:t>ion-sharing (Cogley et al., 2021</w:t>
      </w:r>
      <w:r w:rsidRPr="00EF4A36">
        <w:rPr>
          <w:rFonts w:cstheme="minorHAnsi"/>
          <w:sz w:val="24"/>
          <w:szCs w:val="24"/>
        </w:rPr>
        <w:t>).</w:t>
      </w:r>
    </w:p>
    <w:p w14:paraId="1BD3CE43" w14:textId="56EFC25B" w:rsidR="00D47B70" w:rsidRPr="00EF4A36" w:rsidRDefault="00BE657E" w:rsidP="00B606D8">
      <w:pPr>
        <w:spacing w:line="360" w:lineRule="auto"/>
        <w:rPr>
          <w:rFonts w:cstheme="minorHAnsi"/>
          <w:sz w:val="24"/>
          <w:szCs w:val="24"/>
        </w:rPr>
      </w:pPr>
      <w:r w:rsidRPr="00EF4A36">
        <w:rPr>
          <w:rFonts w:cstheme="minorHAnsi"/>
          <w:sz w:val="24"/>
          <w:szCs w:val="24"/>
        </w:rPr>
        <w:t xml:space="preserve">Within the theme of </w:t>
      </w:r>
      <w:r w:rsidR="00784F63">
        <w:rPr>
          <w:rFonts w:cstheme="minorHAnsi"/>
          <w:sz w:val="24"/>
          <w:szCs w:val="24"/>
        </w:rPr>
        <w:t>‘</w:t>
      </w:r>
      <w:r w:rsidR="00784F63" w:rsidRPr="00784F63">
        <w:rPr>
          <w:rFonts w:cstheme="minorHAnsi"/>
          <w:iCs/>
          <w:sz w:val="24"/>
          <w:szCs w:val="24"/>
        </w:rPr>
        <w:t>Perceptions of self and autonomy</w:t>
      </w:r>
      <w:r w:rsidR="00784F63">
        <w:rPr>
          <w:rFonts w:cstheme="minorHAnsi"/>
          <w:iCs/>
          <w:sz w:val="24"/>
          <w:szCs w:val="24"/>
        </w:rPr>
        <w:t>’</w:t>
      </w:r>
      <w:r w:rsidRPr="00EF4A36">
        <w:rPr>
          <w:rFonts w:cstheme="minorHAnsi"/>
          <w:i/>
          <w:iCs/>
          <w:sz w:val="24"/>
          <w:szCs w:val="24"/>
        </w:rPr>
        <w:t>,</w:t>
      </w:r>
      <w:r w:rsidRPr="00EF4A36">
        <w:rPr>
          <w:rFonts w:cstheme="minorHAnsi"/>
          <w:sz w:val="24"/>
          <w:szCs w:val="24"/>
        </w:rPr>
        <w:t xml:space="preserve"> </w:t>
      </w:r>
      <w:r w:rsidR="00AD1E7C" w:rsidRPr="00EF4A36">
        <w:rPr>
          <w:rFonts w:cstheme="minorHAnsi"/>
          <w:sz w:val="24"/>
          <w:szCs w:val="24"/>
        </w:rPr>
        <w:t>t</w:t>
      </w:r>
      <w:r w:rsidR="00D47B70" w:rsidRPr="00EF4A36">
        <w:rPr>
          <w:rFonts w:cstheme="minorHAnsi"/>
          <w:sz w:val="24"/>
          <w:szCs w:val="24"/>
        </w:rPr>
        <w:t>he changes in se</w:t>
      </w:r>
      <w:r w:rsidR="00784F63">
        <w:rPr>
          <w:rFonts w:cstheme="minorHAnsi"/>
          <w:sz w:val="24"/>
          <w:szCs w:val="24"/>
        </w:rPr>
        <w:t xml:space="preserve">lf-concept and reliance on self and a </w:t>
      </w:r>
      <w:r w:rsidR="00D47B70" w:rsidRPr="00EF4A36">
        <w:rPr>
          <w:rFonts w:cstheme="minorHAnsi"/>
          <w:sz w:val="24"/>
          <w:szCs w:val="24"/>
        </w:rPr>
        <w:t>new dependency on others was concurrent with other research in the field (Kaiser &amp; Kennedy, 2011; Partridge, 1994). Healthcare professionals being able to support patients with these changes and respond</w:t>
      </w:r>
      <w:r w:rsidR="00784F63">
        <w:rPr>
          <w:rFonts w:cstheme="minorHAnsi"/>
          <w:sz w:val="24"/>
          <w:szCs w:val="24"/>
        </w:rPr>
        <w:t xml:space="preserve"> in an empathetic and encouraging m</w:t>
      </w:r>
      <w:r w:rsidR="00D47B70" w:rsidRPr="00EF4A36">
        <w:rPr>
          <w:rFonts w:cstheme="minorHAnsi"/>
          <w:sz w:val="24"/>
          <w:szCs w:val="24"/>
        </w:rPr>
        <w:t>anner could have an impact on how psychologically safe the patients feel following their injury</w:t>
      </w:r>
      <w:r w:rsidR="00784F63">
        <w:rPr>
          <w:rFonts w:cstheme="minorHAnsi"/>
          <w:sz w:val="24"/>
          <w:szCs w:val="24"/>
        </w:rPr>
        <w:t>; for example, acknowledging the difficulty in adjustment and encouraging choice and autonomy where possible</w:t>
      </w:r>
      <w:r w:rsidR="00D47B70" w:rsidRPr="00EF4A36">
        <w:rPr>
          <w:rFonts w:cstheme="minorHAnsi"/>
          <w:sz w:val="24"/>
          <w:szCs w:val="24"/>
        </w:rPr>
        <w:t>.</w:t>
      </w:r>
      <w:r w:rsidR="006B62E2" w:rsidRPr="00EF4A36">
        <w:rPr>
          <w:rFonts w:cstheme="minorHAnsi"/>
          <w:sz w:val="24"/>
          <w:szCs w:val="24"/>
        </w:rPr>
        <w:t xml:space="preserve"> Previous research conducted with intensive care unit patients in the USA (Hupcey et al., 2000) suggest that h</w:t>
      </w:r>
      <w:r w:rsidR="00D47B70" w:rsidRPr="00EF4A36">
        <w:rPr>
          <w:rFonts w:cstheme="minorHAnsi"/>
          <w:sz w:val="24"/>
          <w:szCs w:val="24"/>
        </w:rPr>
        <w:t xml:space="preserve">aving autonomy and </w:t>
      </w:r>
      <w:r w:rsidR="00D47B70" w:rsidRPr="00EF4A36">
        <w:rPr>
          <w:rFonts w:cstheme="minorHAnsi"/>
          <w:sz w:val="24"/>
          <w:szCs w:val="24"/>
        </w:rPr>
        <w:lastRenderedPageBreak/>
        <w:t>choice o</w:t>
      </w:r>
      <w:r w:rsidR="00C71A49" w:rsidRPr="00EF4A36">
        <w:rPr>
          <w:rFonts w:cstheme="minorHAnsi"/>
          <w:sz w:val="24"/>
          <w:szCs w:val="24"/>
        </w:rPr>
        <w:t>ver certain aspects of care</w:t>
      </w:r>
      <w:r w:rsidR="00D47B70" w:rsidRPr="00EF4A36">
        <w:rPr>
          <w:rFonts w:cstheme="minorHAnsi"/>
          <w:sz w:val="24"/>
          <w:szCs w:val="24"/>
        </w:rPr>
        <w:t xml:space="preserve"> increase</w:t>
      </w:r>
      <w:r w:rsidR="006B62E2" w:rsidRPr="00EF4A36">
        <w:rPr>
          <w:rFonts w:cstheme="minorHAnsi"/>
          <w:sz w:val="24"/>
          <w:szCs w:val="24"/>
        </w:rPr>
        <w:t>d</w:t>
      </w:r>
      <w:r w:rsidR="00D47B70" w:rsidRPr="00EF4A36">
        <w:rPr>
          <w:rFonts w:cstheme="minorHAnsi"/>
          <w:sz w:val="24"/>
          <w:szCs w:val="24"/>
        </w:rPr>
        <w:t xml:space="preserve"> perceptions of psychological safety</w:t>
      </w:r>
      <w:r w:rsidR="006B62E2" w:rsidRPr="00EF4A36">
        <w:rPr>
          <w:rFonts w:cstheme="minorHAnsi"/>
          <w:sz w:val="24"/>
          <w:szCs w:val="24"/>
        </w:rPr>
        <w:t xml:space="preserve">. This same perception was reflected in the participant interviews </w:t>
      </w:r>
      <w:r w:rsidR="00260EBD">
        <w:rPr>
          <w:rFonts w:cstheme="minorHAnsi"/>
          <w:sz w:val="24"/>
          <w:szCs w:val="24"/>
        </w:rPr>
        <w:t>in</w:t>
      </w:r>
      <w:r w:rsidR="00260EBD" w:rsidRPr="00EF4A36">
        <w:rPr>
          <w:rFonts w:cstheme="minorHAnsi"/>
          <w:sz w:val="24"/>
          <w:szCs w:val="24"/>
        </w:rPr>
        <w:t xml:space="preserve"> </w:t>
      </w:r>
      <w:r w:rsidR="006B62E2" w:rsidRPr="00EF4A36">
        <w:rPr>
          <w:rFonts w:cstheme="minorHAnsi"/>
          <w:sz w:val="24"/>
          <w:szCs w:val="24"/>
        </w:rPr>
        <w:t>the current study.</w:t>
      </w:r>
      <w:r w:rsidR="00D47B70" w:rsidRPr="00EF4A36">
        <w:rPr>
          <w:rFonts w:cstheme="minorHAnsi"/>
          <w:sz w:val="24"/>
          <w:szCs w:val="24"/>
        </w:rPr>
        <w:t xml:space="preserve">  </w:t>
      </w:r>
    </w:p>
    <w:p w14:paraId="400FE5DF" w14:textId="431CA9FA" w:rsidR="00D47B70" w:rsidRPr="00EF4A36" w:rsidRDefault="00D47B70" w:rsidP="00B606D8">
      <w:pPr>
        <w:spacing w:line="360" w:lineRule="auto"/>
        <w:rPr>
          <w:rFonts w:cstheme="minorHAnsi"/>
          <w:sz w:val="24"/>
          <w:szCs w:val="24"/>
        </w:rPr>
      </w:pPr>
      <w:r w:rsidRPr="00EF4A36">
        <w:rPr>
          <w:rFonts w:cstheme="minorHAnsi"/>
          <w:sz w:val="24"/>
          <w:szCs w:val="24"/>
        </w:rPr>
        <w:t xml:space="preserve">It is accepted that patients within hospital will, at times, be required to share space with other patients. The impact on </w:t>
      </w:r>
      <w:r w:rsidR="00784F63">
        <w:rPr>
          <w:rFonts w:cstheme="minorHAnsi"/>
          <w:sz w:val="24"/>
          <w:szCs w:val="24"/>
        </w:rPr>
        <w:t>feelings of safety for patients</w:t>
      </w:r>
      <w:r w:rsidRPr="00EF4A36">
        <w:rPr>
          <w:rFonts w:cstheme="minorHAnsi"/>
          <w:sz w:val="24"/>
          <w:szCs w:val="24"/>
        </w:rPr>
        <w:t xml:space="preserve"> can be either positive, in the advice and camaraderie that they can provide, or negative, in terms of threats to physical and psychological safety in terms of patients abuse towards others, and threatening language or behaviour directed predominately at staff. </w:t>
      </w:r>
      <w:r w:rsidR="00784F63">
        <w:rPr>
          <w:rFonts w:cstheme="minorHAnsi"/>
          <w:sz w:val="24"/>
          <w:szCs w:val="24"/>
        </w:rPr>
        <w:t xml:space="preserve">Bertuzzi et al. (2022) reviewed the clinical and humanistic impact of shared accommodation versus single rooms in acute hospitals, and the review suggested that certain demographics (such as men and older adults) may prefer multiple-occupancy rooms to negate feelings of loneliness, whereas others may </w:t>
      </w:r>
      <w:r w:rsidR="00223EFF">
        <w:rPr>
          <w:rFonts w:cstheme="minorHAnsi"/>
          <w:sz w:val="24"/>
          <w:szCs w:val="24"/>
        </w:rPr>
        <w:t>choose</w:t>
      </w:r>
      <w:r w:rsidR="00784F63">
        <w:rPr>
          <w:rFonts w:cstheme="minorHAnsi"/>
          <w:sz w:val="24"/>
          <w:szCs w:val="24"/>
        </w:rPr>
        <w:t xml:space="preserve"> single rooms for more privacy and for less disturbances. These findings appear to be</w:t>
      </w:r>
      <w:r w:rsidR="00FA6A37">
        <w:rPr>
          <w:rFonts w:cstheme="minorHAnsi"/>
          <w:sz w:val="24"/>
          <w:szCs w:val="24"/>
        </w:rPr>
        <w:t xml:space="preserve"> mirrored within this study, with participants having their own preferences on shared spaces. </w:t>
      </w:r>
      <w:r w:rsidR="00FA6A37" w:rsidRPr="0088166D">
        <w:rPr>
          <w:rFonts w:cstheme="minorHAnsi"/>
          <w:sz w:val="24"/>
          <w:szCs w:val="24"/>
        </w:rPr>
        <w:t xml:space="preserve">This suggests that </w:t>
      </w:r>
      <w:r w:rsidR="0088166D" w:rsidRPr="0088166D">
        <w:rPr>
          <w:rFonts w:cstheme="minorHAnsi"/>
          <w:sz w:val="24"/>
          <w:szCs w:val="24"/>
        </w:rPr>
        <w:t>individuals having a chance to state their preferences for bays would ensure care is person-centred, however in a public healthcare system this may not be feasible.</w:t>
      </w:r>
    </w:p>
    <w:p w14:paraId="605E82EC" w14:textId="5E38A149" w:rsidR="00D47B70" w:rsidRPr="00EF4A36" w:rsidRDefault="00D47B70" w:rsidP="00B606D8">
      <w:pPr>
        <w:spacing w:line="360" w:lineRule="auto"/>
        <w:rPr>
          <w:rFonts w:cstheme="minorHAnsi"/>
          <w:sz w:val="24"/>
          <w:szCs w:val="24"/>
        </w:rPr>
      </w:pPr>
      <w:r w:rsidRPr="00EF4A36">
        <w:rPr>
          <w:rFonts w:cstheme="minorHAnsi"/>
          <w:sz w:val="24"/>
          <w:szCs w:val="24"/>
        </w:rPr>
        <w:t xml:space="preserve">It seems particularly pertinent within the current political context to consider the impact of narratives regarding NHS resources and staffing levels on the clinical population, </w:t>
      </w:r>
      <w:r w:rsidR="0026361D" w:rsidRPr="00EF4A36">
        <w:rPr>
          <w:rFonts w:cstheme="minorHAnsi"/>
          <w:sz w:val="24"/>
          <w:szCs w:val="24"/>
        </w:rPr>
        <w:t>considering</w:t>
      </w:r>
      <w:r w:rsidRPr="00EF4A36">
        <w:rPr>
          <w:rFonts w:cstheme="minorHAnsi"/>
          <w:sz w:val="24"/>
          <w:szCs w:val="24"/>
        </w:rPr>
        <w:t xml:space="preserve"> nursing strikes and following on from the COVID-19 pandemic (British Medical Association, 2022). By the </w:t>
      </w:r>
      <w:r w:rsidR="00E26901">
        <w:rPr>
          <w:rFonts w:cstheme="minorHAnsi"/>
          <w:sz w:val="24"/>
          <w:szCs w:val="24"/>
        </w:rPr>
        <w:t>nature of requiring healthcare, individuals with a newly acquired spinal cord injury a</w:t>
      </w:r>
      <w:r w:rsidRPr="00EF4A36">
        <w:rPr>
          <w:rFonts w:cstheme="minorHAnsi"/>
          <w:sz w:val="24"/>
          <w:szCs w:val="24"/>
        </w:rPr>
        <w:t xml:space="preserve">re arguably already feeling vulnerable, and being aware of how stretched services are prior to hospital admission appears to compound these feelings for those requiring services. </w:t>
      </w:r>
    </w:p>
    <w:p w14:paraId="791AE754" w14:textId="77849602" w:rsidR="00F75F1F" w:rsidRPr="002162C1" w:rsidRDefault="00D47B70" w:rsidP="002162C1">
      <w:pPr>
        <w:pStyle w:val="Heading2"/>
        <w:spacing w:line="360" w:lineRule="auto"/>
        <w:rPr>
          <w:rFonts w:asciiTheme="minorHAnsi" w:hAnsiTheme="minorHAnsi" w:cstheme="minorHAnsi"/>
          <w:b/>
          <w:color w:val="000000" w:themeColor="text1"/>
          <w:sz w:val="24"/>
        </w:rPr>
      </w:pPr>
      <w:bookmarkStart w:id="54" w:name="_Toc140419391"/>
      <w:r w:rsidRPr="002162C1">
        <w:rPr>
          <w:rFonts w:asciiTheme="minorHAnsi" w:hAnsiTheme="minorHAnsi" w:cstheme="minorHAnsi"/>
          <w:b/>
          <w:color w:val="000000" w:themeColor="text1"/>
          <w:sz w:val="24"/>
        </w:rPr>
        <w:t xml:space="preserve">Strengths </w:t>
      </w:r>
      <w:r w:rsidR="00F75F1F" w:rsidRPr="002162C1">
        <w:rPr>
          <w:rFonts w:asciiTheme="minorHAnsi" w:hAnsiTheme="minorHAnsi" w:cstheme="minorHAnsi"/>
          <w:b/>
          <w:color w:val="000000" w:themeColor="text1"/>
          <w:sz w:val="24"/>
        </w:rPr>
        <w:t>and limitations</w:t>
      </w:r>
      <w:bookmarkEnd w:id="54"/>
      <w:r w:rsidR="00F75F1F" w:rsidRPr="002162C1">
        <w:rPr>
          <w:rFonts w:asciiTheme="minorHAnsi" w:hAnsiTheme="minorHAnsi" w:cstheme="minorHAnsi"/>
          <w:b/>
          <w:color w:val="000000" w:themeColor="text1"/>
          <w:sz w:val="24"/>
        </w:rPr>
        <w:t xml:space="preserve"> </w:t>
      </w:r>
    </w:p>
    <w:p w14:paraId="04E870BF" w14:textId="0D089B85" w:rsidR="00D47B70" w:rsidRPr="00EF4A36" w:rsidRDefault="00D47B70" w:rsidP="00B606D8">
      <w:pPr>
        <w:spacing w:line="360" w:lineRule="auto"/>
        <w:rPr>
          <w:rFonts w:cstheme="minorHAnsi"/>
          <w:sz w:val="24"/>
          <w:szCs w:val="24"/>
        </w:rPr>
      </w:pPr>
      <w:r w:rsidRPr="00EF4A36">
        <w:rPr>
          <w:rFonts w:cstheme="minorHAnsi"/>
          <w:sz w:val="24"/>
          <w:szCs w:val="24"/>
        </w:rPr>
        <w:t xml:space="preserve">At </w:t>
      </w:r>
      <w:r w:rsidR="00B8069D">
        <w:rPr>
          <w:rFonts w:cstheme="minorHAnsi"/>
          <w:sz w:val="24"/>
          <w:szCs w:val="24"/>
        </w:rPr>
        <w:t xml:space="preserve">the </w:t>
      </w:r>
      <w:r w:rsidRPr="00EF4A36">
        <w:rPr>
          <w:rFonts w:cstheme="minorHAnsi"/>
          <w:sz w:val="24"/>
          <w:szCs w:val="24"/>
        </w:rPr>
        <w:t xml:space="preserve">time of writing, no empirical study had explored patients’ perceptions of psychological safety within the acute phase of hospitalisation following a spinal cord injury. Exploring this research area with individuals affected enabled some understanding of their experiences of feeling psychologically safe (or unsafe) within the acute phase of hospitalisation. An extra benefit of this study was that the individuals often spoke about what helped them to feel psychologically safe within the rehabilitation phase as well, which added to the richness of the data and provided a timeline of how perceptions of safety changed throughout their journeys. </w:t>
      </w:r>
    </w:p>
    <w:p w14:paraId="21F6D9AA" w14:textId="0443E415" w:rsidR="00D47B70" w:rsidRPr="00EF4A36" w:rsidRDefault="00D47B70" w:rsidP="00B606D8">
      <w:pPr>
        <w:spacing w:line="360" w:lineRule="auto"/>
        <w:rPr>
          <w:rFonts w:cstheme="minorHAnsi"/>
          <w:sz w:val="24"/>
          <w:szCs w:val="24"/>
        </w:rPr>
      </w:pPr>
      <w:r w:rsidRPr="00EF4A36">
        <w:rPr>
          <w:rFonts w:cstheme="minorHAnsi"/>
          <w:sz w:val="24"/>
          <w:szCs w:val="24"/>
        </w:rPr>
        <w:t xml:space="preserve">The interview schedule </w:t>
      </w:r>
      <w:r w:rsidR="008A533F">
        <w:rPr>
          <w:rFonts w:cstheme="minorHAnsi"/>
          <w:sz w:val="24"/>
          <w:szCs w:val="24"/>
        </w:rPr>
        <w:t>(Appendix 9</w:t>
      </w:r>
      <w:r w:rsidR="00467203" w:rsidRPr="00EF4A36">
        <w:rPr>
          <w:rFonts w:cstheme="minorHAnsi"/>
          <w:sz w:val="24"/>
          <w:szCs w:val="24"/>
        </w:rPr>
        <w:t xml:space="preserve">) </w:t>
      </w:r>
      <w:r w:rsidRPr="00EF4A36">
        <w:rPr>
          <w:rFonts w:cstheme="minorHAnsi"/>
          <w:sz w:val="24"/>
          <w:szCs w:val="24"/>
        </w:rPr>
        <w:t>consisted of points to be explored if not covered within the discussion naturally. This schedule and its construction did not directly involve the client group being consulted for the study. Including the client group in the process via a focus g</w:t>
      </w:r>
      <w:r w:rsidR="00387710" w:rsidRPr="00EF4A36">
        <w:rPr>
          <w:rFonts w:cstheme="minorHAnsi"/>
          <w:sz w:val="24"/>
          <w:szCs w:val="24"/>
        </w:rPr>
        <w:t>roup may have resulted in different areas to explore</w:t>
      </w:r>
      <w:r w:rsidRPr="00EF4A36">
        <w:rPr>
          <w:rFonts w:cstheme="minorHAnsi"/>
          <w:sz w:val="24"/>
          <w:szCs w:val="24"/>
        </w:rPr>
        <w:t xml:space="preserve"> </w:t>
      </w:r>
      <w:r w:rsidR="0088166D">
        <w:rPr>
          <w:rFonts w:cstheme="minorHAnsi"/>
          <w:sz w:val="24"/>
          <w:szCs w:val="24"/>
        </w:rPr>
        <w:t>(</w:t>
      </w:r>
      <w:r w:rsidR="00C56B2E" w:rsidRPr="00EF4A36">
        <w:rPr>
          <w:rFonts w:cstheme="minorHAnsi"/>
          <w:sz w:val="24"/>
          <w:szCs w:val="24"/>
        </w:rPr>
        <w:t>Chalmers, 1995)</w:t>
      </w:r>
      <w:r w:rsidRPr="00EF4A36">
        <w:rPr>
          <w:rFonts w:cstheme="minorHAnsi"/>
          <w:sz w:val="24"/>
          <w:szCs w:val="24"/>
        </w:rPr>
        <w:t xml:space="preserve">. Initially, a focus group was intended, however due to </w:t>
      </w:r>
      <w:r w:rsidRPr="00EF4A36">
        <w:rPr>
          <w:rFonts w:cstheme="minorHAnsi"/>
          <w:sz w:val="24"/>
          <w:szCs w:val="24"/>
        </w:rPr>
        <w:lastRenderedPageBreak/>
        <w:t>time pressures of the study following delays with ethical review, this was not feasible</w:t>
      </w:r>
      <w:r w:rsidR="00387710" w:rsidRPr="00EF4A36">
        <w:rPr>
          <w:rFonts w:cstheme="minorHAnsi"/>
          <w:sz w:val="24"/>
          <w:szCs w:val="24"/>
        </w:rPr>
        <w:t>; this would be recommended for future research.</w:t>
      </w:r>
    </w:p>
    <w:p w14:paraId="1609139F" w14:textId="0823BF34" w:rsidR="00D47B70" w:rsidRPr="00EF4A36" w:rsidRDefault="00D47B70" w:rsidP="6A4D718A">
      <w:pPr>
        <w:spacing w:line="360" w:lineRule="auto"/>
        <w:rPr>
          <w:sz w:val="24"/>
          <w:szCs w:val="24"/>
        </w:rPr>
      </w:pPr>
      <w:r w:rsidRPr="6A4D718A">
        <w:rPr>
          <w:sz w:val="24"/>
          <w:szCs w:val="24"/>
        </w:rPr>
        <w:t>Difficulty with recording of data resulted in some data being lost during the process, which may have added depth and richne</w:t>
      </w:r>
      <w:r w:rsidR="0088166D" w:rsidRPr="6A4D718A">
        <w:rPr>
          <w:sz w:val="24"/>
          <w:szCs w:val="24"/>
        </w:rPr>
        <w:t>ss to the analysis. However, this was overcome by the participant agreeing</w:t>
      </w:r>
      <w:r w:rsidRPr="6A4D718A">
        <w:rPr>
          <w:sz w:val="24"/>
          <w:szCs w:val="24"/>
        </w:rPr>
        <w:t xml:space="preserve"> to a second interview and</w:t>
      </w:r>
      <w:r w:rsidR="0088166D" w:rsidRPr="6A4D718A">
        <w:rPr>
          <w:sz w:val="24"/>
          <w:szCs w:val="24"/>
        </w:rPr>
        <w:t xml:space="preserve"> this</w:t>
      </w:r>
      <w:r w:rsidRPr="6A4D718A">
        <w:rPr>
          <w:sz w:val="24"/>
          <w:szCs w:val="24"/>
        </w:rPr>
        <w:t xml:space="preserve"> contributed to the richness of experiences shared with the researcher.</w:t>
      </w:r>
    </w:p>
    <w:p w14:paraId="75426B76" w14:textId="20B2146E" w:rsidR="00D47B70" w:rsidRDefault="00D47B70" w:rsidP="00B606D8">
      <w:pPr>
        <w:spacing w:line="360" w:lineRule="auto"/>
        <w:rPr>
          <w:rFonts w:cstheme="minorHAnsi"/>
          <w:sz w:val="24"/>
          <w:szCs w:val="24"/>
        </w:rPr>
      </w:pPr>
      <w:r w:rsidRPr="00EF4A36">
        <w:rPr>
          <w:rFonts w:cstheme="minorHAnsi"/>
          <w:sz w:val="24"/>
          <w:szCs w:val="24"/>
        </w:rPr>
        <w:t>The immediate time period following a spinal injury was difficult to recall for some participants, due to shock and trauma (</w:t>
      </w:r>
      <w:r w:rsidR="000F1128">
        <w:rPr>
          <w:rFonts w:eastAsiaTheme="minorEastAsia" w:cstheme="minorHAnsi"/>
          <w:color w:val="222222"/>
          <w:sz w:val="24"/>
          <w:szCs w:val="24"/>
        </w:rPr>
        <w:t>Alcántar-Garibay et al.</w:t>
      </w:r>
      <w:r w:rsidRPr="00EF4A36">
        <w:rPr>
          <w:rFonts w:eastAsiaTheme="minorEastAsia" w:cstheme="minorHAnsi"/>
          <w:color w:val="222222"/>
          <w:sz w:val="24"/>
          <w:szCs w:val="24"/>
        </w:rPr>
        <w:t>, 2022</w:t>
      </w:r>
      <w:r w:rsidRPr="00EF4A36">
        <w:rPr>
          <w:rFonts w:cstheme="minorHAnsi"/>
          <w:sz w:val="24"/>
          <w:szCs w:val="24"/>
        </w:rPr>
        <w:t xml:space="preserve">) and/or the effects of strong painkillers at this time. Some participants also experienced hallucinations during this period (Vastano et al., 2022). </w:t>
      </w:r>
      <w:r w:rsidR="00387710" w:rsidRPr="00EF4A36">
        <w:rPr>
          <w:rFonts w:cstheme="minorHAnsi"/>
          <w:sz w:val="24"/>
          <w:szCs w:val="24"/>
        </w:rPr>
        <w:t>Although t</w:t>
      </w:r>
      <w:r w:rsidRPr="00EF4A36">
        <w:rPr>
          <w:rFonts w:cstheme="minorHAnsi"/>
          <w:sz w:val="24"/>
          <w:szCs w:val="24"/>
        </w:rPr>
        <w:t xml:space="preserve">hese confounding factors </w:t>
      </w:r>
      <w:r w:rsidR="00387710" w:rsidRPr="00EF4A36">
        <w:rPr>
          <w:rFonts w:cstheme="minorHAnsi"/>
          <w:sz w:val="24"/>
          <w:szCs w:val="24"/>
        </w:rPr>
        <w:t xml:space="preserve">may have </w:t>
      </w:r>
      <w:r w:rsidRPr="00EF4A36">
        <w:rPr>
          <w:rFonts w:cstheme="minorHAnsi"/>
          <w:sz w:val="24"/>
          <w:szCs w:val="24"/>
        </w:rPr>
        <w:t>resulted in some hampering of recollection of events and perceptions of psychological safety in the immediate acute phase of hospitalisation</w:t>
      </w:r>
      <w:r w:rsidR="00387710" w:rsidRPr="00EF4A36">
        <w:rPr>
          <w:rFonts w:cstheme="minorHAnsi"/>
          <w:sz w:val="24"/>
          <w:szCs w:val="24"/>
        </w:rPr>
        <w:t>, due to the length of stay in hospital following a spinal cord injury, it remains possible to gather perspectives on this period.</w:t>
      </w:r>
    </w:p>
    <w:p w14:paraId="6AC6905B" w14:textId="153775C8" w:rsidR="0088166D" w:rsidRPr="00EF4A36" w:rsidRDefault="0088166D" w:rsidP="00B606D8">
      <w:pPr>
        <w:spacing w:line="360" w:lineRule="auto"/>
        <w:rPr>
          <w:rFonts w:cstheme="minorHAnsi"/>
          <w:sz w:val="24"/>
          <w:szCs w:val="24"/>
        </w:rPr>
      </w:pPr>
      <w:r>
        <w:rPr>
          <w:rFonts w:cstheme="minorHAnsi"/>
          <w:sz w:val="24"/>
          <w:szCs w:val="24"/>
        </w:rPr>
        <w:t xml:space="preserve">A further limitation is that of generalisability. </w:t>
      </w:r>
      <w:r w:rsidR="00BD46E0">
        <w:rPr>
          <w:rFonts w:cstheme="minorHAnsi"/>
          <w:sz w:val="24"/>
          <w:szCs w:val="24"/>
        </w:rPr>
        <w:t>As noted, t</w:t>
      </w:r>
      <w:r>
        <w:rPr>
          <w:rFonts w:cstheme="minorHAnsi"/>
          <w:sz w:val="24"/>
          <w:szCs w:val="24"/>
        </w:rPr>
        <w:t>his research was conducted within one research site with eight participants wh</w:t>
      </w:r>
      <w:r w:rsidR="00BD46E0">
        <w:rPr>
          <w:rFonts w:cstheme="minorHAnsi"/>
          <w:sz w:val="24"/>
          <w:szCs w:val="24"/>
        </w:rPr>
        <w:t xml:space="preserve">o were between 52-80 years old. Having a wider range of ages may have provided different perspectives. </w:t>
      </w:r>
      <w:r w:rsidR="00BD46E0" w:rsidRPr="00C314EC">
        <w:rPr>
          <w:rFonts w:cstheme="minorHAnsi"/>
          <w:sz w:val="24"/>
          <w:szCs w:val="24"/>
        </w:rPr>
        <w:t>Although more participants may have strengthened the validity of the da</w:t>
      </w:r>
      <w:r w:rsidR="00C314EC">
        <w:rPr>
          <w:rFonts w:cstheme="minorHAnsi"/>
          <w:sz w:val="24"/>
          <w:szCs w:val="24"/>
        </w:rPr>
        <w:t>ta, the data was reaching saturation with similar themes throughout the dataset</w:t>
      </w:r>
      <w:r w:rsidR="00BD46E0" w:rsidRPr="00C314EC">
        <w:rPr>
          <w:rFonts w:cstheme="minorHAnsi"/>
          <w:sz w:val="24"/>
          <w:szCs w:val="24"/>
        </w:rPr>
        <w:t xml:space="preserve"> (Fusch &amp; Ness, 2015).</w:t>
      </w:r>
    </w:p>
    <w:p w14:paraId="1021909F" w14:textId="77777777" w:rsidR="00D47B70" w:rsidRPr="00EF4A36" w:rsidRDefault="00D47B70" w:rsidP="00B606D8">
      <w:pPr>
        <w:pStyle w:val="Heading1"/>
        <w:spacing w:line="360" w:lineRule="auto"/>
        <w:rPr>
          <w:rFonts w:asciiTheme="minorHAnsi" w:hAnsiTheme="minorHAnsi" w:cstheme="minorHAnsi"/>
          <w:b/>
          <w:bCs/>
          <w:color w:val="000000" w:themeColor="text1"/>
          <w:sz w:val="24"/>
          <w:szCs w:val="24"/>
        </w:rPr>
      </w:pPr>
      <w:bookmarkStart w:id="55" w:name="_Toc140419392"/>
      <w:bookmarkStart w:id="56" w:name="_Toc132116069"/>
      <w:r w:rsidRPr="00EF4A36">
        <w:rPr>
          <w:rFonts w:asciiTheme="minorHAnsi" w:hAnsiTheme="minorHAnsi" w:cstheme="minorHAnsi"/>
          <w:b/>
          <w:bCs/>
          <w:color w:val="000000" w:themeColor="text1"/>
          <w:sz w:val="24"/>
          <w:szCs w:val="24"/>
        </w:rPr>
        <w:t>Clinical implications</w:t>
      </w:r>
      <w:bookmarkEnd w:id="55"/>
      <w:r w:rsidRPr="00EF4A36">
        <w:rPr>
          <w:rFonts w:asciiTheme="minorHAnsi" w:hAnsiTheme="minorHAnsi" w:cstheme="minorHAnsi"/>
          <w:b/>
          <w:bCs/>
          <w:color w:val="000000" w:themeColor="text1"/>
          <w:sz w:val="24"/>
          <w:szCs w:val="24"/>
        </w:rPr>
        <w:t xml:space="preserve"> </w:t>
      </w:r>
      <w:bookmarkEnd w:id="56"/>
    </w:p>
    <w:p w14:paraId="72B5D5E3" w14:textId="73329D34" w:rsidR="00D47B70" w:rsidRPr="00EF4A36" w:rsidRDefault="007116BF" w:rsidP="00B606D8">
      <w:pPr>
        <w:spacing w:line="360" w:lineRule="auto"/>
        <w:rPr>
          <w:rFonts w:cstheme="minorHAnsi"/>
          <w:sz w:val="24"/>
          <w:szCs w:val="24"/>
        </w:rPr>
      </w:pPr>
      <w:r w:rsidRPr="00EF4A36">
        <w:rPr>
          <w:rFonts w:cstheme="minorHAnsi"/>
          <w:sz w:val="24"/>
          <w:szCs w:val="24"/>
        </w:rPr>
        <w:t>Whilst</w:t>
      </w:r>
      <w:r w:rsidR="00D47B70" w:rsidRPr="00EF4A36">
        <w:rPr>
          <w:rFonts w:cstheme="minorHAnsi"/>
          <w:sz w:val="24"/>
          <w:szCs w:val="24"/>
        </w:rPr>
        <w:t xml:space="preserve"> highlighting the unique challenges </w:t>
      </w:r>
      <w:r w:rsidR="006E0F44">
        <w:rPr>
          <w:rFonts w:cstheme="minorHAnsi"/>
          <w:sz w:val="24"/>
          <w:szCs w:val="24"/>
        </w:rPr>
        <w:t>that SCI</w:t>
      </w:r>
      <w:r w:rsidR="00D47B70" w:rsidRPr="00EF4A36">
        <w:rPr>
          <w:rFonts w:cstheme="minorHAnsi"/>
          <w:sz w:val="24"/>
          <w:szCs w:val="24"/>
        </w:rPr>
        <w:t xml:space="preserve"> presents within the acute hospitalisation phase, this research centres the need for greater awareness of what may contribute to patient perceptions of psychological safety, and may help to enhance more focused care plans and a better understanding of safety within this and potentially other clinically vulnerable pop</w:t>
      </w:r>
      <w:r w:rsidRPr="00EF4A36">
        <w:rPr>
          <w:rFonts w:cstheme="minorHAnsi"/>
          <w:sz w:val="24"/>
          <w:szCs w:val="24"/>
        </w:rPr>
        <w:t>ulations in acute ca</w:t>
      </w:r>
      <w:r w:rsidR="00C314EC">
        <w:rPr>
          <w:rFonts w:cstheme="minorHAnsi"/>
          <w:sz w:val="24"/>
          <w:szCs w:val="24"/>
        </w:rPr>
        <w:t>re</w:t>
      </w:r>
      <w:r w:rsidRPr="00EF4A36">
        <w:rPr>
          <w:rFonts w:cstheme="minorHAnsi"/>
          <w:sz w:val="24"/>
          <w:szCs w:val="24"/>
        </w:rPr>
        <w:t xml:space="preserve"> </w:t>
      </w:r>
      <w:r w:rsidRPr="00EF4A36">
        <w:rPr>
          <w:rFonts w:cstheme="minorHAnsi"/>
          <w:color w:val="000000" w:themeColor="text1"/>
          <w:sz w:val="24"/>
          <w:szCs w:val="24"/>
        </w:rPr>
        <w:t>(Cutler et al., 2020; Hamaideh, 2017; McGarry, 2019)</w:t>
      </w:r>
      <w:r w:rsidR="00D47B70" w:rsidRPr="00EF4A36">
        <w:rPr>
          <w:rFonts w:cstheme="minorHAnsi"/>
          <w:sz w:val="24"/>
          <w:szCs w:val="24"/>
        </w:rPr>
        <w:t>.</w:t>
      </w:r>
    </w:p>
    <w:p w14:paraId="5162425D" w14:textId="5BEFCB34" w:rsidR="007116BF" w:rsidRPr="00EF4A36" w:rsidRDefault="00D47B70" w:rsidP="00B606D8">
      <w:pPr>
        <w:spacing w:line="360" w:lineRule="auto"/>
        <w:rPr>
          <w:rFonts w:cstheme="minorHAnsi"/>
          <w:sz w:val="24"/>
          <w:szCs w:val="24"/>
        </w:rPr>
      </w:pPr>
      <w:r w:rsidRPr="00EF4A36">
        <w:rPr>
          <w:rFonts w:cstheme="minorHAnsi"/>
          <w:sz w:val="24"/>
          <w:szCs w:val="24"/>
        </w:rPr>
        <w:t xml:space="preserve">By gathering patients’ perceptions of safety, and the factors involved, consideration can be </w:t>
      </w:r>
      <w:r w:rsidR="00B64CB8">
        <w:rPr>
          <w:rFonts w:cstheme="minorHAnsi"/>
          <w:sz w:val="24"/>
          <w:szCs w:val="24"/>
        </w:rPr>
        <w:t>given</w:t>
      </w:r>
      <w:r w:rsidR="00B64CB8" w:rsidRPr="00EF4A36">
        <w:rPr>
          <w:rFonts w:cstheme="minorHAnsi"/>
          <w:sz w:val="24"/>
          <w:szCs w:val="24"/>
        </w:rPr>
        <w:t xml:space="preserve"> </w:t>
      </w:r>
      <w:r w:rsidR="00296FB8">
        <w:rPr>
          <w:rFonts w:cstheme="minorHAnsi"/>
          <w:sz w:val="24"/>
          <w:szCs w:val="24"/>
        </w:rPr>
        <w:t xml:space="preserve">on how </w:t>
      </w:r>
      <w:r w:rsidRPr="00EF4A36">
        <w:rPr>
          <w:rFonts w:cstheme="minorHAnsi"/>
          <w:sz w:val="24"/>
          <w:szCs w:val="24"/>
        </w:rPr>
        <w:t>to adapt hospital care for patient</w:t>
      </w:r>
      <w:r w:rsidR="006E0F44">
        <w:rPr>
          <w:rFonts w:cstheme="minorHAnsi"/>
          <w:sz w:val="24"/>
          <w:szCs w:val="24"/>
        </w:rPr>
        <w:t>s with a SCI</w:t>
      </w:r>
      <w:r w:rsidRPr="00EF4A36">
        <w:rPr>
          <w:rFonts w:cstheme="minorHAnsi"/>
          <w:sz w:val="24"/>
          <w:szCs w:val="24"/>
        </w:rPr>
        <w:t xml:space="preserve"> within the acute phase. For example, increasing awareness of the impact of each interaction from staff, being aware of the narratives around healthcare provisions and their impact, and ensuring that patients have control and autonomy over aspects of t</w:t>
      </w:r>
      <w:r w:rsidR="007116BF" w:rsidRPr="00EF4A36">
        <w:rPr>
          <w:rFonts w:cstheme="minorHAnsi"/>
          <w:sz w:val="24"/>
          <w:szCs w:val="24"/>
        </w:rPr>
        <w:t>heir care, where feasible</w:t>
      </w:r>
      <w:r w:rsidR="00BE657E" w:rsidRPr="00EF4A36">
        <w:rPr>
          <w:rFonts w:cstheme="minorHAnsi"/>
          <w:sz w:val="24"/>
          <w:szCs w:val="24"/>
        </w:rPr>
        <w:t xml:space="preserve"> (Venesoja et al., 2020)</w:t>
      </w:r>
      <w:r w:rsidRPr="00EF4A36">
        <w:rPr>
          <w:rFonts w:cstheme="minorHAnsi"/>
          <w:sz w:val="24"/>
          <w:szCs w:val="24"/>
        </w:rPr>
        <w:t>.</w:t>
      </w:r>
      <w:r w:rsidR="007116BF" w:rsidRPr="00EF4A36">
        <w:rPr>
          <w:rFonts w:cstheme="minorHAnsi"/>
          <w:sz w:val="24"/>
          <w:szCs w:val="24"/>
        </w:rPr>
        <w:t xml:space="preserve"> Acute hospital staff could receive training on SCI and the psychological impacts of this,</w:t>
      </w:r>
      <w:r w:rsidR="00F108A8">
        <w:rPr>
          <w:rFonts w:cstheme="minorHAnsi"/>
          <w:sz w:val="24"/>
          <w:szCs w:val="24"/>
        </w:rPr>
        <w:t xml:space="preserve"> including focus on feelings of lack of autonomy and of vulnerability,</w:t>
      </w:r>
      <w:r w:rsidR="007116BF" w:rsidRPr="00EF4A36">
        <w:rPr>
          <w:rFonts w:cstheme="minorHAnsi"/>
          <w:sz w:val="24"/>
          <w:szCs w:val="24"/>
        </w:rPr>
        <w:t xml:space="preserve"> to help improve knowledge and increase individualised care</w:t>
      </w:r>
      <w:r w:rsidRPr="00EF4A36">
        <w:rPr>
          <w:rFonts w:cstheme="minorHAnsi"/>
          <w:sz w:val="24"/>
          <w:szCs w:val="24"/>
        </w:rPr>
        <w:t xml:space="preserve"> </w:t>
      </w:r>
      <w:r w:rsidR="007116BF" w:rsidRPr="00EF4A36">
        <w:rPr>
          <w:rFonts w:cstheme="minorHAnsi"/>
          <w:sz w:val="24"/>
          <w:szCs w:val="24"/>
        </w:rPr>
        <w:t>for this population.</w:t>
      </w:r>
      <w:r w:rsidR="00C314EC">
        <w:rPr>
          <w:rFonts w:cstheme="minorHAnsi"/>
          <w:sz w:val="24"/>
          <w:szCs w:val="24"/>
        </w:rPr>
        <w:t xml:space="preserve"> This training could be underpinned by a compassion-focused approach, to reduce the sense of threat within the system and for individuals, and to increase senses of safety </w:t>
      </w:r>
      <w:r w:rsidR="00B14B71">
        <w:rPr>
          <w:rFonts w:cstheme="minorHAnsi"/>
          <w:sz w:val="24"/>
          <w:szCs w:val="24"/>
        </w:rPr>
        <w:t xml:space="preserve">for the staff within the system </w:t>
      </w:r>
      <w:r w:rsidR="00B14B71">
        <w:rPr>
          <w:rFonts w:cstheme="minorHAnsi"/>
          <w:sz w:val="24"/>
          <w:szCs w:val="24"/>
        </w:rPr>
        <w:lastRenderedPageBreak/>
        <w:t xml:space="preserve">that would enable individuals to move into a space where they are able to learn </w:t>
      </w:r>
      <w:r w:rsidR="00C314EC">
        <w:rPr>
          <w:rFonts w:cstheme="minorHAnsi"/>
          <w:sz w:val="24"/>
          <w:szCs w:val="24"/>
        </w:rPr>
        <w:t>(Gilbert, 2010).</w:t>
      </w:r>
      <w:r w:rsidR="00B14B71">
        <w:rPr>
          <w:rFonts w:cstheme="minorHAnsi"/>
          <w:sz w:val="24"/>
          <w:szCs w:val="24"/>
        </w:rPr>
        <w:t xml:space="preserve"> </w:t>
      </w:r>
      <w:r w:rsidR="008A533F">
        <w:rPr>
          <w:rFonts w:cstheme="minorHAnsi"/>
          <w:sz w:val="24"/>
          <w:szCs w:val="24"/>
        </w:rPr>
        <w:t>Developing self-compassion and reducing self-criticising inner speak through a compassion-focused training approach may have benefits for healthcare staff and cascade into providing more compassionate care for patients (Beaumont et al., 2016).</w:t>
      </w:r>
    </w:p>
    <w:p w14:paraId="44DB5329" w14:textId="45462D3F" w:rsidR="00D47B70" w:rsidRDefault="00D47B70" w:rsidP="00B606D8">
      <w:pPr>
        <w:spacing w:line="360" w:lineRule="auto"/>
        <w:rPr>
          <w:rFonts w:cstheme="minorHAnsi"/>
          <w:sz w:val="24"/>
          <w:szCs w:val="24"/>
        </w:rPr>
      </w:pPr>
      <w:r w:rsidRPr="00EF4A36">
        <w:rPr>
          <w:rFonts w:cstheme="minorHAnsi"/>
          <w:sz w:val="24"/>
          <w:szCs w:val="24"/>
        </w:rPr>
        <w:t>On a wider</w:t>
      </w:r>
      <w:r w:rsidR="007116BF" w:rsidRPr="00EF4A36">
        <w:rPr>
          <w:rFonts w:cstheme="minorHAnsi"/>
          <w:sz w:val="24"/>
          <w:szCs w:val="24"/>
        </w:rPr>
        <w:t xml:space="preserve">, </w:t>
      </w:r>
      <w:r w:rsidR="000910DC" w:rsidRPr="00EF4A36">
        <w:rPr>
          <w:rFonts w:cstheme="minorHAnsi"/>
          <w:sz w:val="24"/>
          <w:szCs w:val="24"/>
        </w:rPr>
        <w:t>long-term</w:t>
      </w:r>
      <w:r w:rsidRPr="00EF4A36">
        <w:rPr>
          <w:rFonts w:cstheme="minorHAnsi"/>
          <w:sz w:val="24"/>
          <w:szCs w:val="24"/>
        </w:rPr>
        <w:t xml:space="preserve"> level, consideration </w:t>
      </w:r>
      <w:r w:rsidR="0065306E">
        <w:rPr>
          <w:rFonts w:cstheme="minorHAnsi"/>
          <w:sz w:val="24"/>
          <w:szCs w:val="24"/>
        </w:rPr>
        <w:t>of</w:t>
      </w:r>
      <w:r w:rsidRPr="00EF4A36">
        <w:rPr>
          <w:rFonts w:cstheme="minorHAnsi"/>
          <w:sz w:val="24"/>
          <w:szCs w:val="24"/>
        </w:rPr>
        <w:t xml:space="preserve"> how to improve physical resources, including staffing levels, to ensure that patient needs are being met in a timely and proactive manner </w:t>
      </w:r>
      <w:r w:rsidR="00EA1C3C">
        <w:rPr>
          <w:rFonts w:cstheme="minorHAnsi"/>
          <w:sz w:val="24"/>
          <w:szCs w:val="24"/>
        </w:rPr>
        <w:t xml:space="preserve">is needed, </w:t>
      </w:r>
      <w:r w:rsidRPr="00EF4A36">
        <w:rPr>
          <w:rFonts w:cstheme="minorHAnsi"/>
          <w:sz w:val="24"/>
          <w:szCs w:val="24"/>
        </w:rPr>
        <w:t xml:space="preserve">as well as considering how narratives of the systems’ pressures </w:t>
      </w:r>
      <w:r w:rsidR="000910DC" w:rsidRPr="00EF4A36">
        <w:rPr>
          <w:rFonts w:cstheme="minorHAnsi"/>
          <w:sz w:val="24"/>
          <w:szCs w:val="24"/>
        </w:rPr>
        <w:t xml:space="preserve">(and failings) </w:t>
      </w:r>
      <w:r w:rsidRPr="00EF4A36">
        <w:rPr>
          <w:rFonts w:cstheme="minorHAnsi"/>
          <w:sz w:val="24"/>
          <w:szCs w:val="24"/>
        </w:rPr>
        <w:t>are being portrayed to both the clinical and the wider population</w:t>
      </w:r>
      <w:r w:rsidR="009D690E" w:rsidRPr="00EF4A36">
        <w:rPr>
          <w:rFonts w:cstheme="minorHAnsi"/>
          <w:sz w:val="24"/>
          <w:szCs w:val="24"/>
        </w:rPr>
        <w:t xml:space="preserve"> (Agnew</w:t>
      </w:r>
      <w:r w:rsidR="00BE657E" w:rsidRPr="00EF4A36">
        <w:rPr>
          <w:rFonts w:cstheme="minorHAnsi"/>
          <w:sz w:val="24"/>
          <w:szCs w:val="24"/>
        </w:rPr>
        <w:t xml:space="preserve"> et al., 2013</w:t>
      </w:r>
      <w:r w:rsidR="009D690E" w:rsidRPr="00EF4A36">
        <w:rPr>
          <w:rFonts w:cstheme="minorHAnsi"/>
          <w:sz w:val="24"/>
          <w:szCs w:val="24"/>
        </w:rPr>
        <w:t>)</w:t>
      </w:r>
      <w:r w:rsidRPr="00EF4A36">
        <w:rPr>
          <w:rFonts w:cstheme="minorHAnsi"/>
          <w:sz w:val="24"/>
          <w:szCs w:val="24"/>
        </w:rPr>
        <w:t>.</w:t>
      </w:r>
      <w:r w:rsidR="007116BF" w:rsidRPr="00EF4A36">
        <w:rPr>
          <w:rFonts w:cstheme="minorHAnsi"/>
          <w:sz w:val="24"/>
          <w:szCs w:val="24"/>
        </w:rPr>
        <w:t xml:space="preserve"> </w:t>
      </w:r>
      <w:r w:rsidR="00F108A8">
        <w:rPr>
          <w:rFonts w:cstheme="minorHAnsi"/>
          <w:sz w:val="24"/>
          <w:szCs w:val="24"/>
        </w:rPr>
        <w:t xml:space="preserve">Ensuring that pressures of the system such as staffing levels and high workloads are not transferred to individuals requiring care, resulting in them feeling dehumanised, seems especially important. </w:t>
      </w:r>
      <w:r w:rsidR="00035FF5">
        <w:rPr>
          <w:rFonts w:cstheme="minorHAnsi"/>
          <w:sz w:val="24"/>
          <w:szCs w:val="24"/>
        </w:rPr>
        <w:t>Treisman’s (2021) work on trauma-informed care highlighted how injury and medical intervention is in itself a potential source of trauma, and adaptations to the environments in which people receive care, such as ensuring that others in the environment are regulating emotion rather than escalating, can help create environments that feel safer.</w:t>
      </w:r>
      <w:r w:rsidR="00B14B71">
        <w:rPr>
          <w:rFonts w:cstheme="minorHAnsi"/>
          <w:sz w:val="24"/>
          <w:szCs w:val="24"/>
        </w:rPr>
        <w:t xml:space="preserve"> This could be achieved by facilitat</w:t>
      </w:r>
      <w:r w:rsidR="008A533F">
        <w:rPr>
          <w:rFonts w:cstheme="minorHAnsi"/>
          <w:sz w:val="24"/>
          <w:szCs w:val="24"/>
        </w:rPr>
        <w:t>ing reflective spaces for staff, and as stated, utilising a compassion-focused approach (Gilbert, 2010), may enable this.</w:t>
      </w:r>
    </w:p>
    <w:p w14:paraId="6A76AED7" w14:textId="71B475C2" w:rsidR="00F108A8" w:rsidRPr="00EF4A36" w:rsidRDefault="00F108A8" w:rsidP="00B606D8">
      <w:pPr>
        <w:spacing w:line="360" w:lineRule="auto"/>
        <w:rPr>
          <w:rFonts w:cstheme="minorHAnsi"/>
          <w:sz w:val="24"/>
          <w:szCs w:val="24"/>
        </w:rPr>
      </w:pPr>
      <w:r>
        <w:rPr>
          <w:rFonts w:cstheme="minorHAnsi"/>
          <w:sz w:val="24"/>
          <w:szCs w:val="24"/>
        </w:rPr>
        <w:t>Considerations could also be taken in the future for how changes to the physical spaces could impact feelings of safety, and how future hospital design could influence this. Pilots for trauma-informed spaces such as one within London for women within the justice system (Petrillo, 2021)</w:t>
      </w:r>
      <w:r w:rsidR="006E7F1B">
        <w:rPr>
          <w:rFonts w:cstheme="minorHAnsi"/>
          <w:sz w:val="24"/>
          <w:szCs w:val="24"/>
        </w:rPr>
        <w:t>,</w:t>
      </w:r>
      <w:r>
        <w:rPr>
          <w:rFonts w:cstheme="minorHAnsi"/>
          <w:sz w:val="24"/>
          <w:szCs w:val="24"/>
        </w:rPr>
        <w:t xml:space="preserve"> highlighted how separate spaces/bathrooms, natural light and </w:t>
      </w:r>
      <w:r w:rsidR="00A24681">
        <w:rPr>
          <w:rFonts w:cstheme="minorHAnsi"/>
          <w:sz w:val="24"/>
          <w:szCs w:val="24"/>
        </w:rPr>
        <w:t xml:space="preserve">adaptations for various abilities helped foster a sense of safety within a clinical space. </w:t>
      </w:r>
    </w:p>
    <w:p w14:paraId="2D1222BD" w14:textId="77777777" w:rsidR="00D47B70" w:rsidRPr="00707FD5" w:rsidRDefault="00D47B70" w:rsidP="00B606D8">
      <w:pPr>
        <w:pStyle w:val="Heading1"/>
        <w:spacing w:line="360" w:lineRule="auto"/>
        <w:rPr>
          <w:rFonts w:asciiTheme="minorHAnsi" w:hAnsiTheme="minorHAnsi" w:cstheme="minorHAnsi"/>
          <w:b/>
          <w:color w:val="auto"/>
          <w:sz w:val="24"/>
        </w:rPr>
      </w:pPr>
      <w:bookmarkStart w:id="57" w:name="_Toc140419393"/>
      <w:r w:rsidRPr="00707FD5">
        <w:rPr>
          <w:rFonts w:asciiTheme="minorHAnsi" w:hAnsiTheme="minorHAnsi" w:cstheme="minorHAnsi"/>
          <w:b/>
          <w:color w:val="auto"/>
          <w:sz w:val="24"/>
        </w:rPr>
        <w:t>Future research</w:t>
      </w:r>
      <w:bookmarkEnd w:id="57"/>
      <w:r w:rsidRPr="00707FD5">
        <w:rPr>
          <w:rFonts w:asciiTheme="minorHAnsi" w:hAnsiTheme="minorHAnsi" w:cstheme="minorHAnsi"/>
          <w:b/>
          <w:color w:val="auto"/>
          <w:sz w:val="24"/>
        </w:rPr>
        <w:t xml:space="preserve"> </w:t>
      </w:r>
    </w:p>
    <w:p w14:paraId="2BCB7425" w14:textId="0EBF96F2" w:rsidR="00D47B70" w:rsidRPr="00EF4A36" w:rsidRDefault="00251EFE" w:rsidP="00B606D8">
      <w:pPr>
        <w:spacing w:line="360" w:lineRule="auto"/>
        <w:rPr>
          <w:rFonts w:cstheme="minorHAnsi"/>
          <w:sz w:val="24"/>
          <w:szCs w:val="24"/>
        </w:rPr>
      </w:pPr>
      <w:r w:rsidRPr="00EF4A36">
        <w:rPr>
          <w:rFonts w:cstheme="minorHAnsi"/>
          <w:sz w:val="24"/>
          <w:szCs w:val="24"/>
        </w:rPr>
        <w:t xml:space="preserve">One participant reflected that </w:t>
      </w:r>
      <w:r w:rsidR="00D47B70" w:rsidRPr="00EF4A36">
        <w:rPr>
          <w:rFonts w:cstheme="minorHAnsi"/>
          <w:sz w:val="24"/>
          <w:szCs w:val="24"/>
        </w:rPr>
        <w:t>they were very much in a ‘different space’</w:t>
      </w:r>
      <w:r w:rsidR="00A24681">
        <w:rPr>
          <w:rFonts w:cstheme="minorHAnsi"/>
          <w:sz w:val="24"/>
          <w:szCs w:val="24"/>
        </w:rPr>
        <w:t xml:space="preserve"> psychologically following further rehabilitation and time passing since the acute phase of hospitalisation, which they noted en</w:t>
      </w:r>
      <w:r w:rsidR="00D47B70" w:rsidRPr="00EF4A36">
        <w:rPr>
          <w:rFonts w:cstheme="minorHAnsi"/>
          <w:sz w:val="24"/>
          <w:szCs w:val="24"/>
        </w:rPr>
        <w:t>able</w:t>
      </w:r>
      <w:r w:rsidR="00A24681">
        <w:rPr>
          <w:rFonts w:cstheme="minorHAnsi"/>
          <w:sz w:val="24"/>
          <w:szCs w:val="24"/>
        </w:rPr>
        <w:t>d</w:t>
      </w:r>
      <w:r w:rsidR="00D47B70" w:rsidRPr="00EF4A36">
        <w:rPr>
          <w:rFonts w:cstheme="minorHAnsi"/>
          <w:sz w:val="24"/>
          <w:szCs w:val="24"/>
        </w:rPr>
        <w:t xml:space="preserve"> </w:t>
      </w:r>
      <w:r w:rsidR="002102D2">
        <w:rPr>
          <w:rFonts w:cstheme="minorHAnsi"/>
          <w:sz w:val="24"/>
          <w:szCs w:val="24"/>
        </w:rPr>
        <w:t xml:space="preserve">them </w:t>
      </w:r>
      <w:r w:rsidR="00D47B70" w:rsidRPr="00EF4A36">
        <w:rPr>
          <w:rFonts w:cstheme="minorHAnsi"/>
          <w:sz w:val="24"/>
          <w:szCs w:val="24"/>
        </w:rPr>
        <w:t>to reflect on different parts of their experiences</w:t>
      </w:r>
      <w:r w:rsidR="00A24681">
        <w:rPr>
          <w:rFonts w:cstheme="minorHAnsi"/>
          <w:sz w:val="24"/>
          <w:szCs w:val="24"/>
        </w:rPr>
        <w:t xml:space="preserve"> and how perceptions of safety evolved</w:t>
      </w:r>
      <w:r w:rsidR="008A533F">
        <w:rPr>
          <w:rFonts w:cstheme="minorHAnsi"/>
          <w:sz w:val="24"/>
          <w:szCs w:val="24"/>
        </w:rPr>
        <w:t xml:space="preserve"> for them following time spent in rehabilitation settings</w:t>
      </w:r>
      <w:r w:rsidR="00D47B70" w:rsidRPr="00EF4A36">
        <w:rPr>
          <w:rFonts w:cstheme="minorHAnsi"/>
          <w:sz w:val="24"/>
          <w:szCs w:val="24"/>
        </w:rPr>
        <w:t>. Returning to participants at a later date, or an in-depth series of case studies with participants may yield more rich data on the subject of perceptions of safety</w:t>
      </w:r>
      <w:r w:rsidR="00A263D8" w:rsidRPr="00EF4A36">
        <w:rPr>
          <w:rFonts w:cstheme="minorHAnsi"/>
          <w:sz w:val="24"/>
          <w:szCs w:val="24"/>
        </w:rPr>
        <w:t xml:space="preserve"> and how this progresses over time</w:t>
      </w:r>
      <w:r w:rsidR="00A24681">
        <w:rPr>
          <w:rFonts w:cstheme="minorHAnsi"/>
          <w:sz w:val="24"/>
          <w:szCs w:val="24"/>
        </w:rPr>
        <w:t xml:space="preserve"> for this clinical population. </w:t>
      </w:r>
    </w:p>
    <w:p w14:paraId="4B0A5029" w14:textId="49D4D50C" w:rsidR="00D47B70" w:rsidRPr="00707FD5" w:rsidRDefault="00D47B70" w:rsidP="00B606D8">
      <w:pPr>
        <w:pStyle w:val="Heading1"/>
        <w:spacing w:line="360" w:lineRule="auto"/>
        <w:rPr>
          <w:rFonts w:asciiTheme="minorHAnsi" w:hAnsiTheme="minorHAnsi" w:cstheme="minorHAnsi"/>
          <w:b/>
        </w:rPr>
      </w:pPr>
      <w:r w:rsidRPr="00EF4A36">
        <w:br w:type="page"/>
      </w:r>
      <w:bookmarkStart w:id="58" w:name="_Toc140419394"/>
      <w:r w:rsidRPr="00707FD5">
        <w:rPr>
          <w:rFonts w:asciiTheme="minorHAnsi" w:hAnsiTheme="minorHAnsi" w:cstheme="minorHAnsi"/>
          <w:b/>
          <w:color w:val="auto"/>
          <w:sz w:val="24"/>
        </w:rPr>
        <w:lastRenderedPageBreak/>
        <w:t>References</w:t>
      </w:r>
      <w:bookmarkEnd w:id="58"/>
    </w:p>
    <w:p w14:paraId="6034EF06" w14:textId="0C870AEF" w:rsidR="003D132B" w:rsidRDefault="00D47B70" w:rsidP="003D132B">
      <w:pPr>
        <w:spacing w:line="360" w:lineRule="auto"/>
        <w:ind w:left="720" w:hanging="720"/>
        <w:rPr>
          <w:rFonts w:eastAsia="Calibri" w:cstheme="minorHAnsi"/>
          <w:sz w:val="24"/>
          <w:szCs w:val="24"/>
        </w:rPr>
      </w:pPr>
      <w:r w:rsidRPr="00EF4A36">
        <w:rPr>
          <w:rFonts w:eastAsiaTheme="minorEastAsia" w:cstheme="minorHAnsi"/>
          <w:color w:val="222222"/>
          <w:sz w:val="24"/>
          <w:szCs w:val="24"/>
        </w:rPr>
        <w:t xml:space="preserve">Alcántar-Garibay, O. V., Incontri-Abraham, D., &amp; Ibarra, A. (2022). Spinal cord injury-induced cognitive impairment: a narrative review. </w:t>
      </w:r>
      <w:r w:rsidRPr="00EF4A36">
        <w:rPr>
          <w:rFonts w:eastAsiaTheme="minorEastAsia" w:cstheme="minorHAnsi"/>
          <w:i/>
          <w:iCs/>
          <w:color w:val="222222"/>
          <w:sz w:val="24"/>
          <w:szCs w:val="24"/>
        </w:rPr>
        <w:t>Neural Regeneration Research</w:t>
      </w:r>
      <w:r w:rsidRPr="00EF4A36">
        <w:rPr>
          <w:rFonts w:eastAsiaTheme="minorEastAsia" w:cstheme="minorHAnsi"/>
          <w:color w:val="222222"/>
          <w:sz w:val="24"/>
          <w:szCs w:val="24"/>
        </w:rPr>
        <w:t xml:space="preserve">, </w:t>
      </w:r>
      <w:r w:rsidRPr="00EF4A36">
        <w:rPr>
          <w:rFonts w:eastAsiaTheme="minorEastAsia" w:cstheme="minorHAnsi"/>
          <w:i/>
          <w:iCs/>
          <w:color w:val="222222"/>
          <w:sz w:val="24"/>
          <w:szCs w:val="24"/>
        </w:rPr>
        <w:t>17</w:t>
      </w:r>
      <w:r w:rsidRPr="00EF4A36">
        <w:rPr>
          <w:rFonts w:eastAsiaTheme="minorEastAsia" w:cstheme="minorHAnsi"/>
          <w:color w:val="222222"/>
          <w:sz w:val="24"/>
          <w:szCs w:val="24"/>
        </w:rPr>
        <w:t xml:space="preserve">(12), 2649. </w:t>
      </w:r>
      <w:r w:rsidR="003D132B" w:rsidRPr="003D132B">
        <w:rPr>
          <w:rFonts w:eastAsia="Calibri" w:cstheme="minorHAnsi"/>
          <w:sz w:val="24"/>
          <w:szCs w:val="24"/>
        </w:rPr>
        <w:t>https://doi.org/10.4103/1673-5374.339475</w:t>
      </w:r>
    </w:p>
    <w:p w14:paraId="2627BDA2" w14:textId="329A301F" w:rsidR="009D690E" w:rsidRDefault="009D690E" w:rsidP="003D132B">
      <w:pPr>
        <w:spacing w:line="360" w:lineRule="auto"/>
        <w:ind w:left="720" w:hanging="720"/>
        <w:rPr>
          <w:rFonts w:eastAsia="Calibri" w:cstheme="minorHAnsi"/>
          <w:sz w:val="24"/>
          <w:szCs w:val="24"/>
        </w:rPr>
      </w:pPr>
      <w:r w:rsidRPr="00EF4A36">
        <w:rPr>
          <w:rFonts w:eastAsia="Calibri" w:cstheme="minorHAnsi"/>
          <w:sz w:val="24"/>
          <w:szCs w:val="24"/>
        </w:rPr>
        <w:t>Agnew, C., Flin, R., &amp; Mearns, K. (2013). Patient safety climate and worker safety behaviours in acute hospitals in Scotland. </w:t>
      </w:r>
      <w:r w:rsidR="00D97DF6">
        <w:rPr>
          <w:rFonts w:eastAsia="Calibri" w:cstheme="minorHAnsi"/>
          <w:i/>
          <w:iCs/>
          <w:sz w:val="24"/>
          <w:szCs w:val="24"/>
        </w:rPr>
        <w:t>Journal of Safety R</w:t>
      </w:r>
      <w:r w:rsidRPr="00EF4A36">
        <w:rPr>
          <w:rFonts w:eastAsia="Calibri" w:cstheme="minorHAnsi"/>
          <w:i/>
          <w:iCs/>
          <w:sz w:val="24"/>
          <w:szCs w:val="24"/>
        </w:rPr>
        <w:t>esearch</w:t>
      </w:r>
      <w:r w:rsidRPr="00EF4A36">
        <w:rPr>
          <w:rFonts w:eastAsia="Calibri" w:cstheme="minorHAnsi"/>
          <w:sz w:val="24"/>
          <w:szCs w:val="24"/>
        </w:rPr>
        <w:t>, </w:t>
      </w:r>
      <w:r w:rsidRPr="00EF4A36">
        <w:rPr>
          <w:rFonts w:eastAsia="Calibri" w:cstheme="minorHAnsi"/>
          <w:i/>
          <w:iCs/>
          <w:sz w:val="24"/>
          <w:szCs w:val="24"/>
        </w:rPr>
        <w:t>45</w:t>
      </w:r>
      <w:r w:rsidR="00D97DF6">
        <w:rPr>
          <w:rFonts w:eastAsia="Calibri" w:cstheme="minorHAnsi"/>
          <w:sz w:val="24"/>
          <w:szCs w:val="24"/>
        </w:rPr>
        <w:t xml:space="preserve">, 95-101. </w:t>
      </w:r>
      <w:r w:rsidR="00D264C8">
        <w:rPr>
          <w:rFonts w:eastAsia="Calibri" w:cstheme="minorHAnsi"/>
          <w:sz w:val="24"/>
          <w:szCs w:val="24"/>
        </w:rPr>
        <w:t>https://doi.org/</w:t>
      </w:r>
      <w:r w:rsidRPr="00EF4A36">
        <w:rPr>
          <w:rFonts w:eastAsia="Calibri" w:cstheme="minorHAnsi"/>
          <w:sz w:val="24"/>
          <w:szCs w:val="24"/>
        </w:rPr>
        <w:t>10.1016/j.jsr.2013.01.008</w:t>
      </w:r>
    </w:p>
    <w:p w14:paraId="78F3439F" w14:textId="616A693F" w:rsidR="00D97DF6" w:rsidRPr="00EF4A36" w:rsidRDefault="00D97DF6" w:rsidP="003D132B">
      <w:pPr>
        <w:spacing w:line="360" w:lineRule="auto"/>
        <w:ind w:left="720" w:hanging="720"/>
        <w:rPr>
          <w:rFonts w:eastAsia="Calibri" w:cstheme="minorHAnsi"/>
          <w:sz w:val="24"/>
          <w:szCs w:val="24"/>
        </w:rPr>
      </w:pPr>
      <w:r w:rsidRPr="00D97DF6">
        <w:rPr>
          <w:rFonts w:eastAsia="Calibri" w:cstheme="minorHAnsi"/>
          <w:sz w:val="24"/>
          <w:szCs w:val="24"/>
        </w:rPr>
        <w:t>Appleton, J. V., &amp; King, L. (2002). Journeying from the philosophical contemplation of constructivism to the methodological pragmatics of health services research. </w:t>
      </w:r>
      <w:r w:rsidRPr="00D97DF6">
        <w:rPr>
          <w:rFonts w:eastAsia="Calibri" w:cstheme="minorHAnsi"/>
          <w:i/>
          <w:iCs/>
          <w:sz w:val="24"/>
          <w:szCs w:val="24"/>
        </w:rPr>
        <w:t xml:space="preserve">Journal of </w:t>
      </w:r>
      <w:r>
        <w:rPr>
          <w:rFonts w:eastAsia="Calibri" w:cstheme="minorHAnsi"/>
          <w:i/>
          <w:iCs/>
          <w:sz w:val="24"/>
          <w:szCs w:val="24"/>
        </w:rPr>
        <w:t>Advanced N</w:t>
      </w:r>
      <w:r w:rsidRPr="00D97DF6">
        <w:rPr>
          <w:rFonts w:eastAsia="Calibri" w:cstheme="minorHAnsi"/>
          <w:i/>
          <w:iCs/>
          <w:sz w:val="24"/>
          <w:szCs w:val="24"/>
        </w:rPr>
        <w:t>ursing</w:t>
      </w:r>
      <w:r w:rsidRPr="00D97DF6">
        <w:rPr>
          <w:rFonts w:eastAsia="Calibri" w:cstheme="minorHAnsi"/>
          <w:sz w:val="24"/>
          <w:szCs w:val="24"/>
        </w:rPr>
        <w:t>, </w:t>
      </w:r>
      <w:r w:rsidRPr="00D97DF6">
        <w:rPr>
          <w:rFonts w:eastAsia="Calibri" w:cstheme="minorHAnsi"/>
          <w:i/>
          <w:iCs/>
          <w:sz w:val="24"/>
          <w:szCs w:val="24"/>
        </w:rPr>
        <w:t>40</w:t>
      </w:r>
      <w:r w:rsidRPr="00D97DF6">
        <w:rPr>
          <w:rFonts w:eastAsia="Calibri" w:cstheme="minorHAnsi"/>
          <w:sz w:val="24"/>
          <w:szCs w:val="24"/>
        </w:rPr>
        <w:t>(6), 641-648.</w:t>
      </w:r>
      <w:r>
        <w:rPr>
          <w:rFonts w:eastAsia="Calibri" w:cstheme="minorHAnsi"/>
          <w:sz w:val="24"/>
          <w:szCs w:val="24"/>
        </w:rPr>
        <w:t xml:space="preserve"> </w:t>
      </w:r>
      <w:r w:rsidR="00D264C8">
        <w:rPr>
          <w:rFonts w:eastAsia="Calibri" w:cstheme="minorHAnsi"/>
          <w:sz w:val="24"/>
          <w:szCs w:val="24"/>
        </w:rPr>
        <w:t>https://doi.org/</w:t>
      </w:r>
      <w:r w:rsidRPr="00D97DF6">
        <w:rPr>
          <w:rFonts w:eastAsia="Calibri" w:cstheme="minorHAnsi"/>
          <w:sz w:val="24"/>
          <w:szCs w:val="24"/>
        </w:rPr>
        <w:t>10.1046/j.1365-2648.2002.02424.x</w:t>
      </w:r>
    </w:p>
    <w:p w14:paraId="49AE48C6" w14:textId="75DA2EDC" w:rsidR="00EE3305" w:rsidRDefault="00EE3305" w:rsidP="003D132B">
      <w:pPr>
        <w:spacing w:line="360" w:lineRule="auto"/>
        <w:ind w:left="720" w:hanging="720"/>
        <w:rPr>
          <w:rFonts w:eastAsia="Calibri" w:cstheme="minorHAnsi"/>
          <w:sz w:val="24"/>
          <w:szCs w:val="24"/>
        </w:rPr>
      </w:pPr>
      <w:r w:rsidRPr="00EF4A36">
        <w:rPr>
          <w:rFonts w:eastAsiaTheme="minorEastAsia" w:cstheme="minorHAnsi"/>
          <w:color w:val="222222"/>
          <w:sz w:val="24"/>
          <w:szCs w:val="24"/>
        </w:rPr>
        <w:t>Aspire (2019, March 8).</w:t>
      </w:r>
      <w:r w:rsidRPr="00EF4A36">
        <w:rPr>
          <w:rFonts w:eastAsia="Calibri" w:cstheme="minorHAnsi"/>
          <w:sz w:val="24"/>
          <w:szCs w:val="24"/>
        </w:rPr>
        <w:t xml:space="preserve"> </w:t>
      </w:r>
      <w:r w:rsidRPr="00EF4A36">
        <w:rPr>
          <w:rFonts w:eastAsia="Calibri" w:cstheme="minorHAnsi"/>
          <w:i/>
          <w:sz w:val="24"/>
          <w:szCs w:val="24"/>
        </w:rPr>
        <w:t xml:space="preserve">Spinal cord injury paralyses someone every four hours. </w:t>
      </w:r>
      <w:r w:rsidRPr="00EF4A36">
        <w:rPr>
          <w:rFonts w:eastAsia="Calibri" w:cstheme="minorHAnsi"/>
          <w:sz w:val="24"/>
          <w:szCs w:val="24"/>
        </w:rPr>
        <w:t xml:space="preserve">Aspire. </w:t>
      </w:r>
      <w:hyperlink r:id="rId18" w:history="1">
        <w:r w:rsidR="00D7380E" w:rsidRPr="006022B7">
          <w:rPr>
            <w:rStyle w:val="Hyperlink"/>
            <w:rFonts w:eastAsia="Calibri" w:cstheme="minorHAnsi"/>
            <w:sz w:val="24"/>
            <w:szCs w:val="24"/>
          </w:rPr>
          <w:t>https://www.aspire.org.uk/news/every-four-hours</w:t>
        </w:r>
      </w:hyperlink>
    </w:p>
    <w:p w14:paraId="0E0E4E37" w14:textId="687735F5" w:rsidR="00D7380E" w:rsidRPr="00EF4A36" w:rsidRDefault="00D7380E" w:rsidP="003D132B">
      <w:pPr>
        <w:spacing w:line="360" w:lineRule="auto"/>
        <w:ind w:left="720" w:hanging="720"/>
        <w:rPr>
          <w:rFonts w:eastAsia="Calibri" w:cstheme="minorHAnsi"/>
          <w:sz w:val="24"/>
          <w:szCs w:val="24"/>
        </w:rPr>
      </w:pPr>
      <w:r w:rsidRPr="00D7380E">
        <w:rPr>
          <w:rFonts w:eastAsia="Calibri" w:cstheme="minorHAnsi"/>
          <w:sz w:val="24"/>
          <w:szCs w:val="24"/>
        </w:rPr>
        <w:t>Beaumont, E., Irons, C., Rayner, G., &amp; Dagnall, N. (2016). Does compassion-focused therapy training for health care educators and providers increase self-compassion and reduce self-persecution and self-criticism?. </w:t>
      </w:r>
      <w:r w:rsidRPr="00D7380E">
        <w:rPr>
          <w:rFonts w:eastAsia="Calibri" w:cstheme="minorHAnsi"/>
          <w:i/>
          <w:iCs/>
          <w:sz w:val="24"/>
          <w:szCs w:val="24"/>
        </w:rPr>
        <w:t>Journal of Continuing Education in the Health Professions</w:t>
      </w:r>
      <w:r w:rsidRPr="00D7380E">
        <w:rPr>
          <w:rFonts w:eastAsia="Calibri" w:cstheme="minorHAnsi"/>
          <w:sz w:val="24"/>
          <w:szCs w:val="24"/>
        </w:rPr>
        <w:t>, </w:t>
      </w:r>
      <w:r w:rsidRPr="00D7380E">
        <w:rPr>
          <w:rFonts w:eastAsia="Calibri" w:cstheme="minorHAnsi"/>
          <w:i/>
          <w:iCs/>
          <w:sz w:val="24"/>
          <w:szCs w:val="24"/>
        </w:rPr>
        <w:t>36</w:t>
      </w:r>
      <w:r w:rsidRPr="00D7380E">
        <w:rPr>
          <w:rFonts w:eastAsia="Calibri" w:cstheme="minorHAnsi"/>
          <w:sz w:val="24"/>
          <w:szCs w:val="24"/>
        </w:rPr>
        <w:t>(1), 4-10.</w:t>
      </w:r>
      <w:r>
        <w:rPr>
          <w:rFonts w:eastAsia="Calibri" w:cstheme="minorHAnsi"/>
          <w:sz w:val="24"/>
          <w:szCs w:val="24"/>
        </w:rPr>
        <w:t xml:space="preserve"> https://doi.org/</w:t>
      </w:r>
      <w:r w:rsidRPr="00D7380E">
        <w:rPr>
          <w:rFonts w:eastAsia="Calibri" w:cstheme="minorHAnsi"/>
          <w:sz w:val="24"/>
          <w:szCs w:val="24"/>
        </w:rPr>
        <w:t>10.1097/CEH.0000000000000023</w:t>
      </w:r>
    </w:p>
    <w:p w14:paraId="46C1F0E9" w14:textId="6B22BFCC" w:rsidR="00525AB7" w:rsidRDefault="00582962" w:rsidP="003D132B">
      <w:pPr>
        <w:spacing w:line="360" w:lineRule="auto"/>
        <w:ind w:left="720" w:hanging="720"/>
        <w:rPr>
          <w:rFonts w:cstheme="minorHAnsi"/>
          <w:sz w:val="24"/>
          <w:szCs w:val="24"/>
        </w:rPr>
      </w:pPr>
      <w:r w:rsidRPr="00582962">
        <w:rPr>
          <w:rFonts w:cstheme="minorHAnsi"/>
          <w:sz w:val="24"/>
          <w:szCs w:val="24"/>
        </w:rPr>
        <w:t xml:space="preserve">Bertuzzi, A., Martin, A., Clarke, N., Springate, C., Ashton, R., Smith, W., ... &amp; McPherson, D. (2022). The clinical, humanistic, and economic outcomes, including experiencing of patient safety events, associated with admitting patients to single rooms compared with shared accommodation for acute hospital admissions. A narrative synthesis systematic literature review. </w:t>
      </w:r>
      <w:r w:rsidR="00D10865">
        <w:rPr>
          <w:rFonts w:cstheme="minorHAnsi"/>
          <w:i/>
          <w:sz w:val="24"/>
          <w:szCs w:val="24"/>
        </w:rPr>
        <w:t>M</w:t>
      </w:r>
      <w:r w:rsidRPr="00582962">
        <w:rPr>
          <w:rFonts w:cstheme="minorHAnsi"/>
          <w:i/>
          <w:sz w:val="24"/>
          <w:szCs w:val="24"/>
        </w:rPr>
        <w:t>edRxiv, 2022-09.</w:t>
      </w:r>
      <w:r>
        <w:rPr>
          <w:rFonts w:cstheme="minorHAnsi"/>
          <w:sz w:val="24"/>
          <w:szCs w:val="24"/>
        </w:rPr>
        <w:t xml:space="preserve"> </w:t>
      </w:r>
      <w:r w:rsidR="00D264C8">
        <w:rPr>
          <w:rFonts w:cstheme="minorHAnsi"/>
          <w:sz w:val="24"/>
          <w:szCs w:val="24"/>
        </w:rPr>
        <w:t>https://doi.org/</w:t>
      </w:r>
      <w:r w:rsidRPr="00582962">
        <w:rPr>
          <w:rFonts w:cstheme="minorHAnsi"/>
          <w:sz w:val="24"/>
          <w:szCs w:val="24"/>
        </w:rPr>
        <w:t>10.1101/2022.09.27.22280411</w:t>
      </w:r>
    </w:p>
    <w:p w14:paraId="7CAC7FCA" w14:textId="5B0415B7" w:rsidR="00D47B70" w:rsidRPr="00EF4A36" w:rsidRDefault="00D47B70" w:rsidP="003D132B">
      <w:pPr>
        <w:spacing w:line="360" w:lineRule="auto"/>
        <w:rPr>
          <w:rFonts w:cstheme="minorHAnsi"/>
          <w:sz w:val="24"/>
          <w:szCs w:val="24"/>
        </w:rPr>
      </w:pPr>
      <w:r w:rsidRPr="00EF4A36">
        <w:rPr>
          <w:rFonts w:cstheme="minorHAnsi"/>
          <w:sz w:val="24"/>
          <w:szCs w:val="24"/>
        </w:rPr>
        <w:t xml:space="preserve">Braun, V., &amp; Clarke, V. (2022). </w:t>
      </w:r>
      <w:r w:rsidRPr="00EF4A36">
        <w:rPr>
          <w:rFonts w:cstheme="minorHAnsi"/>
          <w:i/>
          <w:iCs/>
          <w:sz w:val="24"/>
          <w:szCs w:val="24"/>
        </w:rPr>
        <w:t xml:space="preserve">Thematic Analysis: A Practical Guide. </w:t>
      </w:r>
      <w:r w:rsidRPr="00EF4A36">
        <w:rPr>
          <w:rFonts w:cstheme="minorHAnsi"/>
          <w:sz w:val="24"/>
          <w:szCs w:val="24"/>
        </w:rPr>
        <w:t>Sage.</w:t>
      </w:r>
    </w:p>
    <w:p w14:paraId="31360D74" w14:textId="77777777" w:rsidR="00B606D8" w:rsidRDefault="00D47B70" w:rsidP="003D132B">
      <w:pPr>
        <w:spacing w:line="360" w:lineRule="auto"/>
        <w:ind w:left="720" w:hanging="720"/>
        <w:rPr>
          <w:rStyle w:val="Hyperlink"/>
          <w:rFonts w:cstheme="minorHAnsi"/>
          <w:sz w:val="24"/>
          <w:szCs w:val="24"/>
        </w:rPr>
      </w:pPr>
      <w:r w:rsidRPr="00EF4A36">
        <w:rPr>
          <w:rFonts w:cstheme="minorHAnsi"/>
          <w:sz w:val="24"/>
          <w:szCs w:val="24"/>
        </w:rPr>
        <w:t xml:space="preserve">British Medical Association (2022, December 6). An NHS under pressure. British Medical Association. </w:t>
      </w:r>
      <w:hyperlink r:id="rId19" w:history="1">
        <w:r w:rsidR="00C56B2E" w:rsidRPr="00EF4A36">
          <w:rPr>
            <w:rStyle w:val="Hyperlink"/>
            <w:rFonts w:cstheme="minorHAnsi"/>
            <w:sz w:val="24"/>
            <w:szCs w:val="24"/>
          </w:rPr>
          <w:t>https://www.bma.org.uk/advice-and-support/nhs-delivery-and-workforce/pressures/an-nhs-under-pressure</w:t>
        </w:r>
      </w:hyperlink>
    </w:p>
    <w:p w14:paraId="086C7469" w14:textId="75DEDCC0" w:rsidR="00C56B2E" w:rsidRPr="00EF4A36" w:rsidRDefault="00C56B2E" w:rsidP="003D132B">
      <w:pPr>
        <w:spacing w:line="360" w:lineRule="auto"/>
        <w:ind w:left="720" w:hanging="720"/>
        <w:rPr>
          <w:rFonts w:cstheme="minorHAnsi"/>
          <w:sz w:val="24"/>
          <w:szCs w:val="24"/>
        </w:rPr>
      </w:pPr>
      <w:r w:rsidRPr="00EF4A36">
        <w:rPr>
          <w:rFonts w:cstheme="minorHAnsi"/>
          <w:sz w:val="24"/>
          <w:szCs w:val="24"/>
        </w:rPr>
        <w:t>Chalmers, I. (1995). What do I want from health research and researchers when I am a patient?. </w:t>
      </w:r>
      <w:r w:rsidRPr="00EF4A36">
        <w:rPr>
          <w:rFonts w:cstheme="minorHAnsi"/>
          <w:i/>
          <w:iCs/>
          <w:sz w:val="24"/>
          <w:szCs w:val="24"/>
        </w:rPr>
        <w:t>B</w:t>
      </w:r>
      <w:r w:rsidR="00B4126D">
        <w:rPr>
          <w:rFonts w:cstheme="minorHAnsi"/>
          <w:i/>
          <w:iCs/>
          <w:sz w:val="24"/>
          <w:szCs w:val="24"/>
        </w:rPr>
        <w:t>ritish Medical Journal</w:t>
      </w:r>
      <w:r w:rsidRPr="00EF4A36">
        <w:rPr>
          <w:rFonts w:cstheme="minorHAnsi"/>
          <w:sz w:val="24"/>
          <w:szCs w:val="24"/>
        </w:rPr>
        <w:t>, </w:t>
      </w:r>
      <w:r w:rsidRPr="00EF4A36">
        <w:rPr>
          <w:rFonts w:cstheme="minorHAnsi"/>
          <w:i/>
          <w:iCs/>
          <w:sz w:val="24"/>
          <w:szCs w:val="24"/>
        </w:rPr>
        <w:t>310</w:t>
      </w:r>
      <w:r w:rsidRPr="00EF4A36">
        <w:rPr>
          <w:rFonts w:cstheme="minorHAnsi"/>
          <w:sz w:val="24"/>
          <w:szCs w:val="24"/>
        </w:rPr>
        <w:t xml:space="preserve">(6990), 1315-1318. </w:t>
      </w:r>
      <w:r w:rsidR="00D264C8">
        <w:rPr>
          <w:rFonts w:cstheme="minorHAnsi"/>
          <w:sz w:val="24"/>
          <w:szCs w:val="24"/>
        </w:rPr>
        <w:t>https://doi.org/</w:t>
      </w:r>
      <w:r w:rsidRPr="00EF4A36">
        <w:rPr>
          <w:rFonts w:cstheme="minorHAnsi"/>
          <w:sz w:val="24"/>
          <w:szCs w:val="24"/>
        </w:rPr>
        <w:t>10.1136/bmj.310.6990.1315</w:t>
      </w:r>
    </w:p>
    <w:p w14:paraId="659F44FA" w14:textId="073253E0" w:rsidR="00D47B70" w:rsidRDefault="00D47B70" w:rsidP="003D132B">
      <w:pPr>
        <w:spacing w:after="0" w:line="360" w:lineRule="auto"/>
        <w:ind w:left="601" w:hanging="601"/>
        <w:rPr>
          <w:rFonts w:eastAsia="Calibri" w:cstheme="minorHAnsi"/>
          <w:sz w:val="24"/>
          <w:szCs w:val="24"/>
        </w:rPr>
      </w:pPr>
      <w:r w:rsidRPr="00EF4A36">
        <w:rPr>
          <w:rFonts w:eastAsia="Calibri" w:cstheme="minorHAnsi"/>
          <w:sz w:val="24"/>
          <w:szCs w:val="24"/>
        </w:rPr>
        <w:t xml:space="preserve">Cogley, C., D’Alton, P., Nolan, M., &amp; Smith, E. (2021). “You were lying in limbo and you knew nothing”: a thematic analysis of the information needs of spinal cord injured patients and family </w:t>
      </w:r>
      <w:r w:rsidRPr="00EF4A36">
        <w:rPr>
          <w:rFonts w:eastAsia="Calibri" w:cstheme="minorHAnsi"/>
          <w:sz w:val="24"/>
          <w:szCs w:val="24"/>
        </w:rPr>
        <w:lastRenderedPageBreak/>
        <w:t>members in acute care. </w:t>
      </w:r>
      <w:r w:rsidRPr="00EF4A36">
        <w:rPr>
          <w:rFonts w:eastAsia="Calibri" w:cstheme="minorHAnsi"/>
          <w:i/>
          <w:iCs/>
          <w:sz w:val="24"/>
          <w:szCs w:val="24"/>
        </w:rPr>
        <w:t>Disability and Rehabilitation</w:t>
      </w:r>
      <w:r w:rsidRPr="00EF4A36">
        <w:rPr>
          <w:rFonts w:eastAsia="Calibri" w:cstheme="minorHAnsi"/>
          <w:sz w:val="24"/>
          <w:szCs w:val="24"/>
        </w:rPr>
        <w:t xml:space="preserve">, 1-11. </w:t>
      </w:r>
      <w:r w:rsidR="00D264C8">
        <w:rPr>
          <w:rFonts w:eastAsia="Calibri" w:cstheme="minorHAnsi"/>
          <w:sz w:val="24"/>
          <w:szCs w:val="24"/>
        </w:rPr>
        <w:t>https://doi.org/</w:t>
      </w:r>
      <w:r w:rsidRPr="00EF4A36">
        <w:rPr>
          <w:rFonts w:eastAsia="Calibri" w:cstheme="minorHAnsi"/>
          <w:sz w:val="24"/>
          <w:szCs w:val="24"/>
        </w:rPr>
        <w:t>10.1080/09638288.2021.1970259</w:t>
      </w:r>
    </w:p>
    <w:p w14:paraId="1264E3D0" w14:textId="12C7886A" w:rsidR="00D47B70" w:rsidRPr="00EF4A36" w:rsidRDefault="00D47B70" w:rsidP="003D132B">
      <w:pPr>
        <w:spacing w:after="0" w:line="360" w:lineRule="auto"/>
        <w:ind w:left="601" w:hanging="601"/>
        <w:rPr>
          <w:rFonts w:eastAsia="Calibri" w:cstheme="minorHAnsi"/>
          <w:sz w:val="24"/>
          <w:szCs w:val="24"/>
        </w:rPr>
      </w:pPr>
      <w:r w:rsidRPr="00EF4A36">
        <w:rPr>
          <w:rFonts w:eastAsia="Calibri" w:cstheme="minorHAnsi"/>
          <w:sz w:val="24"/>
          <w:szCs w:val="24"/>
        </w:rPr>
        <w:t xml:space="preserve">Cutler, N. A., Sim, J., Halcomb, E., Moxham, L., &amp; Stephens, M. (2020). Nurses' influence on consumers' experience of safety in acute mental health units: A qualitative study. </w:t>
      </w:r>
      <w:r w:rsidRPr="00EF4A36">
        <w:rPr>
          <w:rFonts w:eastAsia="Calibri" w:cstheme="minorHAnsi"/>
          <w:i/>
          <w:sz w:val="24"/>
          <w:szCs w:val="24"/>
        </w:rPr>
        <w:t>Journal of Clinical Nursing, 29</w:t>
      </w:r>
      <w:r w:rsidRPr="00EF4A36">
        <w:rPr>
          <w:rFonts w:eastAsia="Calibri" w:cstheme="minorHAnsi"/>
          <w:sz w:val="24"/>
          <w:szCs w:val="24"/>
        </w:rPr>
        <w:t xml:space="preserve">(21-22), 4379-4386. </w:t>
      </w:r>
      <w:r w:rsidR="00D264C8">
        <w:rPr>
          <w:rFonts w:eastAsia="Calibri" w:cstheme="minorHAnsi"/>
          <w:sz w:val="24"/>
          <w:szCs w:val="24"/>
        </w:rPr>
        <w:t>https://doi.org/</w:t>
      </w:r>
      <w:r w:rsidRPr="00EF4A36">
        <w:rPr>
          <w:rFonts w:eastAsia="Calibri" w:cstheme="minorHAnsi"/>
          <w:sz w:val="24"/>
          <w:szCs w:val="24"/>
        </w:rPr>
        <w:t>10.1111/jocn.15614</w:t>
      </w:r>
    </w:p>
    <w:p w14:paraId="43846D1E" w14:textId="3B1D4331" w:rsidR="00D47B70" w:rsidRDefault="003B4244" w:rsidP="003D132B">
      <w:pPr>
        <w:spacing w:after="0" w:line="360" w:lineRule="auto"/>
        <w:ind w:left="601" w:hanging="601"/>
        <w:rPr>
          <w:rFonts w:eastAsia="Calibri" w:cstheme="minorHAnsi"/>
          <w:sz w:val="24"/>
          <w:szCs w:val="24"/>
        </w:rPr>
      </w:pPr>
      <w:r w:rsidRPr="00EF4A36">
        <w:rPr>
          <w:rFonts w:eastAsia="Calibri" w:cstheme="minorHAnsi"/>
          <w:sz w:val="24"/>
          <w:szCs w:val="24"/>
        </w:rPr>
        <w:t xml:space="preserve">Edmondson, A. C., &amp; Lei, Z. (2014). Psychological safety: The history, renaissance, and future of an interpersonal construct. </w:t>
      </w:r>
      <w:r w:rsidRPr="00EF4A36">
        <w:rPr>
          <w:rFonts w:eastAsia="Calibri" w:cstheme="minorHAnsi"/>
          <w:i/>
          <w:sz w:val="24"/>
          <w:szCs w:val="24"/>
        </w:rPr>
        <w:t>Annual Review of Organizational</w:t>
      </w:r>
      <w:r w:rsidR="00BE657E" w:rsidRPr="00EF4A36">
        <w:rPr>
          <w:rFonts w:eastAsia="Calibri" w:cstheme="minorHAnsi"/>
          <w:i/>
          <w:sz w:val="24"/>
          <w:szCs w:val="24"/>
        </w:rPr>
        <w:t xml:space="preserve"> Psychology and Organizational </w:t>
      </w:r>
      <w:r w:rsidRPr="00EF4A36">
        <w:rPr>
          <w:rFonts w:eastAsia="Calibri" w:cstheme="minorHAnsi"/>
          <w:i/>
          <w:sz w:val="24"/>
          <w:szCs w:val="24"/>
        </w:rPr>
        <w:t>Behaviour, 1</w:t>
      </w:r>
      <w:r w:rsidRPr="00EF4A36">
        <w:rPr>
          <w:rFonts w:eastAsia="Calibri" w:cstheme="minorHAnsi"/>
          <w:sz w:val="24"/>
          <w:szCs w:val="24"/>
        </w:rPr>
        <w:t xml:space="preserve">(1), 23-43. </w:t>
      </w:r>
      <w:r w:rsidR="00D264C8">
        <w:rPr>
          <w:rFonts w:eastAsia="Calibri" w:cstheme="minorHAnsi"/>
          <w:sz w:val="24"/>
          <w:szCs w:val="24"/>
        </w:rPr>
        <w:t>https://doi.org/</w:t>
      </w:r>
      <w:r w:rsidRPr="00EF4A36">
        <w:rPr>
          <w:rFonts w:eastAsia="Calibri" w:cstheme="minorHAnsi"/>
          <w:sz w:val="24"/>
          <w:szCs w:val="24"/>
        </w:rPr>
        <w:t>10.1146/annurev-orgpsych-031413-091305</w:t>
      </w:r>
    </w:p>
    <w:p w14:paraId="6D7BC3E2" w14:textId="6F888BE6" w:rsidR="00003555" w:rsidRPr="00EF4A36" w:rsidRDefault="00003555" w:rsidP="003D132B">
      <w:pPr>
        <w:spacing w:after="0" w:line="360" w:lineRule="auto"/>
        <w:ind w:left="601" w:hanging="601"/>
        <w:rPr>
          <w:rFonts w:eastAsia="Calibri" w:cstheme="minorHAnsi"/>
          <w:sz w:val="24"/>
          <w:szCs w:val="24"/>
        </w:rPr>
      </w:pPr>
      <w:r w:rsidRPr="00EF4A36">
        <w:rPr>
          <w:rFonts w:eastAsia="Calibri" w:cstheme="minorHAnsi"/>
          <w:sz w:val="24"/>
          <w:szCs w:val="24"/>
        </w:rPr>
        <w:t xml:space="preserve">Fehlings, M. G., Tetreault, L. A., Wilson, J. R., Kwon, B. K., Burns, A. S., Martin, A. R., ... &amp; Harrop, J. S. (2017). A clinical practice guideline for the management of acute spinal cord injury: introduction, rationale, and scope. </w:t>
      </w:r>
      <w:r w:rsidRPr="00EF4A36">
        <w:rPr>
          <w:rFonts w:eastAsia="Calibri" w:cstheme="minorHAnsi"/>
          <w:i/>
          <w:sz w:val="24"/>
          <w:szCs w:val="24"/>
        </w:rPr>
        <w:t>Global Spine Journal, 7(3S),</w:t>
      </w:r>
      <w:r w:rsidRPr="00EF4A36">
        <w:rPr>
          <w:rFonts w:eastAsia="Calibri" w:cstheme="minorHAnsi"/>
          <w:sz w:val="24"/>
          <w:szCs w:val="24"/>
        </w:rPr>
        <w:t xml:space="preserve"> 84S-94S. </w:t>
      </w:r>
      <w:r w:rsidR="00D264C8">
        <w:rPr>
          <w:rFonts w:eastAsia="Calibri" w:cstheme="minorHAnsi"/>
          <w:sz w:val="24"/>
          <w:szCs w:val="24"/>
        </w:rPr>
        <w:t>https://doi.org/</w:t>
      </w:r>
      <w:r w:rsidRPr="00EF4A36">
        <w:rPr>
          <w:rFonts w:eastAsia="Calibri" w:cstheme="minorHAnsi"/>
          <w:sz w:val="24"/>
          <w:szCs w:val="24"/>
        </w:rPr>
        <w:t>10.1177/2192568217703387</w:t>
      </w:r>
    </w:p>
    <w:p w14:paraId="77378B99" w14:textId="19BBA6B2" w:rsidR="003B4244" w:rsidRDefault="00B414C4" w:rsidP="003D132B">
      <w:pPr>
        <w:spacing w:after="0" w:line="360" w:lineRule="auto"/>
        <w:ind w:left="601" w:hanging="601"/>
        <w:rPr>
          <w:rFonts w:eastAsia="Calibri" w:cstheme="minorHAnsi"/>
          <w:sz w:val="24"/>
          <w:szCs w:val="24"/>
        </w:rPr>
      </w:pPr>
      <w:r w:rsidRPr="00EF4A36">
        <w:rPr>
          <w:rFonts w:eastAsia="Calibri" w:cstheme="minorHAnsi"/>
          <w:sz w:val="24"/>
          <w:szCs w:val="24"/>
        </w:rPr>
        <w:t xml:space="preserve">Frazier, M. L., Fainshmidt, S., Klinger, R. L., Pezeshkan, A., &amp; Vracheva, V. (2017). Psychological safety: A meta‐analytic review and extension. </w:t>
      </w:r>
      <w:r w:rsidRPr="00EF4A36">
        <w:rPr>
          <w:rFonts w:eastAsia="Calibri" w:cstheme="minorHAnsi"/>
          <w:i/>
          <w:sz w:val="24"/>
          <w:szCs w:val="24"/>
        </w:rPr>
        <w:t>Personnel Psychology, 70</w:t>
      </w:r>
      <w:r w:rsidRPr="00EF4A36">
        <w:rPr>
          <w:rFonts w:eastAsia="Calibri" w:cstheme="minorHAnsi"/>
          <w:sz w:val="24"/>
          <w:szCs w:val="24"/>
        </w:rPr>
        <w:t xml:space="preserve">(1), 113-165. </w:t>
      </w:r>
      <w:r w:rsidR="00D264C8">
        <w:rPr>
          <w:rFonts w:eastAsia="Calibri" w:cstheme="minorHAnsi"/>
          <w:sz w:val="24"/>
          <w:szCs w:val="24"/>
        </w:rPr>
        <w:t>https://doi.org/</w:t>
      </w:r>
      <w:r w:rsidRPr="00EF4A36">
        <w:rPr>
          <w:rFonts w:eastAsia="Calibri" w:cstheme="minorHAnsi"/>
          <w:sz w:val="24"/>
          <w:szCs w:val="24"/>
        </w:rPr>
        <w:t>10.1111/peps.12183</w:t>
      </w:r>
    </w:p>
    <w:p w14:paraId="3056EA21" w14:textId="6B2CAE19" w:rsidR="00BD46E0" w:rsidRPr="00EF4A36" w:rsidRDefault="00BD46E0" w:rsidP="003D132B">
      <w:pPr>
        <w:spacing w:after="0" w:line="360" w:lineRule="auto"/>
        <w:ind w:left="601" w:hanging="601"/>
        <w:rPr>
          <w:rFonts w:eastAsia="Calibri" w:cstheme="minorHAnsi"/>
          <w:sz w:val="24"/>
          <w:szCs w:val="24"/>
        </w:rPr>
      </w:pPr>
      <w:r w:rsidRPr="00BD46E0">
        <w:rPr>
          <w:rFonts w:eastAsia="Calibri" w:cstheme="minorHAnsi"/>
          <w:sz w:val="24"/>
          <w:szCs w:val="24"/>
        </w:rPr>
        <w:t>Fusch Ph D, P. I., &amp; Ness, L. R. (2015). Are we there yet? Data saturation in qualitative research.</w:t>
      </w:r>
      <w:r>
        <w:rPr>
          <w:rFonts w:eastAsia="Calibri" w:cstheme="minorHAnsi"/>
          <w:sz w:val="24"/>
          <w:szCs w:val="24"/>
        </w:rPr>
        <w:t xml:space="preserve"> </w:t>
      </w:r>
      <w:r w:rsidRPr="00BD46E0">
        <w:rPr>
          <w:rFonts w:eastAsia="Calibri" w:cstheme="minorHAnsi"/>
          <w:i/>
          <w:sz w:val="24"/>
          <w:szCs w:val="24"/>
        </w:rPr>
        <w:t xml:space="preserve">Walden Faculty and Staff Publications. </w:t>
      </w:r>
      <w:r w:rsidRPr="00281CCC">
        <w:rPr>
          <w:rFonts w:eastAsia="Calibri" w:cstheme="minorHAnsi"/>
          <w:sz w:val="24"/>
          <w:szCs w:val="24"/>
        </w:rPr>
        <w:t>455.</w:t>
      </w:r>
      <w:r w:rsidR="00281CCC">
        <w:rPr>
          <w:rFonts w:eastAsia="Calibri" w:cstheme="minorHAnsi"/>
          <w:sz w:val="24"/>
          <w:szCs w:val="24"/>
        </w:rPr>
        <w:t xml:space="preserve"> </w:t>
      </w:r>
      <w:r w:rsidR="00D264C8">
        <w:rPr>
          <w:rFonts w:eastAsia="Calibri" w:cstheme="minorHAnsi"/>
          <w:sz w:val="24"/>
          <w:szCs w:val="24"/>
        </w:rPr>
        <w:t>https://doi.org/</w:t>
      </w:r>
      <w:r w:rsidR="00281CCC" w:rsidRPr="00281CCC">
        <w:rPr>
          <w:rFonts w:eastAsia="Calibri" w:cstheme="minorHAnsi"/>
          <w:sz w:val="24"/>
          <w:szCs w:val="24"/>
        </w:rPr>
        <w:t>10.46743/2160-3715/2015.2281</w:t>
      </w:r>
    </w:p>
    <w:p w14:paraId="4A5AE779" w14:textId="53BCE45C" w:rsidR="00D47B70" w:rsidRDefault="00D47B70" w:rsidP="003D132B">
      <w:pPr>
        <w:spacing w:after="0" w:line="360" w:lineRule="auto"/>
        <w:ind w:left="601" w:hanging="601"/>
        <w:rPr>
          <w:rFonts w:eastAsia="Calibri" w:cstheme="minorHAnsi"/>
          <w:sz w:val="24"/>
          <w:szCs w:val="24"/>
        </w:rPr>
      </w:pPr>
      <w:r w:rsidRPr="00EF4A36">
        <w:rPr>
          <w:rFonts w:eastAsia="Calibri" w:cstheme="minorHAnsi"/>
          <w:sz w:val="24"/>
          <w:szCs w:val="24"/>
        </w:rPr>
        <w:t>Hamaideh, S. H. (2017). Mental health nurses’ perceptions of patient safety culture in psychiatric settings. </w:t>
      </w:r>
      <w:r w:rsidRPr="00EF4A36">
        <w:rPr>
          <w:rFonts w:eastAsia="Calibri" w:cstheme="minorHAnsi"/>
          <w:i/>
          <w:iCs/>
          <w:sz w:val="24"/>
          <w:szCs w:val="24"/>
        </w:rPr>
        <w:t xml:space="preserve">International </w:t>
      </w:r>
      <w:r w:rsidR="00003555" w:rsidRPr="00EF4A36">
        <w:rPr>
          <w:rFonts w:eastAsia="Calibri" w:cstheme="minorHAnsi"/>
          <w:i/>
          <w:iCs/>
          <w:sz w:val="24"/>
          <w:szCs w:val="24"/>
        </w:rPr>
        <w:t>N</w:t>
      </w:r>
      <w:r w:rsidRPr="00EF4A36">
        <w:rPr>
          <w:rFonts w:eastAsia="Calibri" w:cstheme="minorHAnsi"/>
          <w:i/>
          <w:iCs/>
          <w:sz w:val="24"/>
          <w:szCs w:val="24"/>
        </w:rPr>
        <w:t xml:space="preserve">ursing </w:t>
      </w:r>
      <w:r w:rsidR="00003555" w:rsidRPr="00EF4A36">
        <w:rPr>
          <w:rFonts w:eastAsia="Calibri" w:cstheme="minorHAnsi"/>
          <w:i/>
          <w:iCs/>
          <w:sz w:val="24"/>
          <w:szCs w:val="24"/>
        </w:rPr>
        <w:t>R</w:t>
      </w:r>
      <w:r w:rsidRPr="00EF4A36">
        <w:rPr>
          <w:rFonts w:eastAsia="Calibri" w:cstheme="minorHAnsi"/>
          <w:i/>
          <w:iCs/>
          <w:sz w:val="24"/>
          <w:szCs w:val="24"/>
        </w:rPr>
        <w:t>eview</w:t>
      </w:r>
      <w:r w:rsidRPr="00EF4A36">
        <w:rPr>
          <w:rFonts w:eastAsia="Calibri" w:cstheme="minorHAnsi"/>
          <w:sz w:val="24"/>
          <w:szCs w:val="24"/>
        </w:rPr>
        <w:t>, </w:t>
      </w:r>
      <w:r w:rsidRPr="00EF4A36">
        <w:rPr>
          <w:rFonts w:eastAsia="Calibri" w:cstheme="minorHAnsi"/>
          <w:i/>
          <w:iCs/>
          <w:sz w:val="24"/>
          <w:szCs w:val="24"/>
        </w:rPr>
        <w:t>64</w:t>
      </w:r>
      <w:r w:rsidRPr="00EF4A36">
        <w:rPr>
          <w:rFonts w:eastAsia="Calibri" w:cstheme="minorHAnsi"/>
          <w:sz w:val="24"/>
          <w:szCs w:val="24"/>
        </w:rPr>
        <w:t xml:space="preserve">(4), 476-485. </w:t>
      </w:r>
      <w:hyperlink r:id="rId20" w:history="1">
        <w:r w:rsidR="00292FC6" w:rsidRPr="00013887">
          <w:rPr>
            <w:rStyle w:val="Hyperlink"/>
            <w:rFonts w:eastAsia="Calibri" w:cstheme="minorHAnsi"/>
            <w:sz w:val="24"/>
            <w:szCs w:val="24"/>
          </w:rPr>
          <w:t>https://doi.org/10.1111/inr.12345</w:t>
        </w:r>
      </w:hyperlink>
    </w:p>
    <w:p w14:paraId="7B0E28FA" w14:textId="4CF84CCC" w:rsidR="00292FC6" w:rsidRDefault="00292FC6" w:rsidP="003D132B">
      <w:pPr>
        <w:spacing w:after="0" w:line="360" w:lineRule="auto"/>
        <w:ind w:left="601" w:hanging="601"/>
        <w:rPr>
          <w:rFonts w:eastAsia="Calibri" w:cstheme="minorHAnsi"/>
          <w:sz w:val="24"/>
          <w:szCs w:val="24"/>
        </w:rPr>
      </w:pPr>
      <w:r w:rsidRPr="00292FC6">
        <w:rPr>
          <w:rFonts w:eastAsia="Calibri" w:cstheme="minorHAnsi"/>
          <w:sz w:val="24"/>
          <w:szCs w:val="24"/>
        </w:rPr>
        <w:t>Geard, A., Kirkevold, M., Løvstad, M., &amp; Schanke, A. K. (2020). How do family members of individuals with spinal cord and acquired brain injuries make sense of their experiences: A qualitative study of meaning making processes. </w:t>
      </w:r>
      <w:r>
        <w:rPr>
          <w:rFonts w:eastAsia="Calibri" w:cstheme="minorHAnsi"/>
          <w:i/>
          <w:iCs/>
          <w:sz w:val="24"/>
          <w:szCs w:val="24"/>
        </w:rPr>
        <w:t>Health Psychology O</w:t>
      </w:r>
      <w:r w:rsidRPr="00292FC6">
        <w:rPr>
          <w:rFonts w:eastAsia="Calibri" w:cstheme="minorHAnsi"/>
          <w:i/>
          <w:iCs/>
          <w:sz w:val="24"/>
          <w:szCs w:val="24"/>
        </w:rPr>
        <w:t>pen</w:t>
      </w:r>
      <w:r w:rsidRPr="00292FC6">
        <w:rPr>
          <w:rFonts w:eastAsia="Calibri" w:cstheme="minorHAnsi"/>
          <w:sz w:val="24"/>
          <w:szCs w:val="24"/>
        </w:rPr>
        <w:t>, </w:t>
      </w:r>
      <w:r w:rsidRPr="00292FC6">
        <w:rPr>
          <w:rFonts w:eastAsia="Calibri" w:cstheme="minorHAnsi"/>
          <w:i/>
          <w:iCs/>
          <w:sz w:val="24"/>
          <w:szCs w:val="24"/>
        </w:rPr>
        <w:t>7</w:t>
      </w:r>
      <w:r w:rsidRPr="00292FC6">
        <w:rPr>
          <w:rFonts w:eastAsia="Calibri" w:cstheme="minorHAnsi"/>
          <w:sz w:val="24"/>
          <w:szCs w:val="24"/>
        </w:rPr>
        <w:t>(1), 1–13</w:t>
      </w:r>
      <w:r>
        <w:rPr>
          <w:rFonts w:eastAsia="Calibri" w:cstheme="minorHAnsi"/>
          <w:sz w:val="24"/>
          <w:szCs w:val="24"/>
        </w:rPr>
        <w:t>. https://doi.org/</w:t>
      </w:r>
      <w:r w:rsidRPr="00292FC6">
        <w:t xml:space="preserve"> </w:t>
      </w:r>
      <w:r w:rsidRPr="00292FC6">
        <w:rPr>
          <w:rFonts w:eastAsia="Calibri" w:cstheme="minorHAnsi"/>
          <w:sz w:val="24"/>
          <w:szCs w:val="24"/>
        </w:rPr>
        <w:t>10.1177/2055102920913477</w:t>
      </w:r>
      <w:r>
        <w:rPr>
          <w:rFonts w:eastAsia="Calibri" w:cstheme="minorHAnsi"/>
          <w:sz w:val="24"/>
          <w:szCs w:val="24"/>
        </w:rPr>
        <w:t xml:space="preserve"> </w:t>
      </w:r>
    </w:p>
    <w:p w14:paraId="6CA719B4" w14:textId="4A6ACB26" w:rsidR="00C314EC" w:rsidRDefault="00C314EC" w:rsidP="003D132B">
      <w:pPr>
        <w:spacing w:after="0" w:line="360" w:lineRule="auto"/>
        <w:ind w:left="601" w:hanging="601"/>
        <w:rPr>
          <w:rFonts w:eastAsia="Calibri" w:cstheme="minorHAnsi"/>
          <w:sz w:val="24"/>
          <w:szCs w:val="24"/>
        </w:rPr>
      </w:pPr>
      <w:r w:rsidRPr="00C314EC">
        <w:rPr>
          <w:rFonts w:eastAsia="Calibri" w:cstheme="minorHAnsi"/>
          <w:sz w:val="24"/>
          <w:szCs w:val="24"/>
        </w:rPr>
        <w:t>Gilbert, P. (2010). </w:t>
      </w:r>
      <w:r w:rsidRPr="00C314EC">
        <w:rPr>
          <w:rFonts w:eastAsia="Calibri" w:cstheme="minorHAnsi"/>
          <w:i/>
          <w:iCs/>
          <w:sz w:val="24"/>
          <w:szCs w:val="24"/>
        </w:rPr>
        <w:t>Compassion focused therapy: Distinctive features</w:t>
      </w:r>
      <w:r w:rsidRPr="00C314EC">
        <w:rPr>
          <w:rFonts w:eastAsia="Calibri" w:cstheme="minorHAnsi"/>
          <w:sz w:val="24"/>
          <w:szCs w:val="24"/>
        </w:rPr>
        <w:t>. Routledge.</w:t>
      </w:r>
    </w:p>
    <w:p w14:paraId="7E00574E" w14:textId="0F0EAA30" w:rsidR="009B4AF5" w:rsidRPr="00EF4A36" w:rsidRDefault="009B4AF5" w:rsidP="003D132B">
      <w:pPr>
        <w:spacing w:after="0" w:line="360" w:lineRule="auto"/>
        <w:ind w:left="601" w:hanging="601"/>
        <w:rPr>
          <w:rFonts w:eastAsia="Calibri" w:cstheme="minorHAnsi"/>
          <w:sz w:val="24"/>
          <w:szCs w:val="24"/>
        </w:rPr>
      </w:pPr>
      <w:r w:rsidRPr="009B4AF5">
        <w:rPr>
          <w:rFonts w:eastAsia="Calibri" w:cstheme="minorHAnsi"/>
          <w:sz w:val="24"/>
          <w:szCs w:val="24"/>
        </w:rPr>
        <w:t>Hunt, D. F., Bailey, J., Lennox, B. R., Crofts, M., &amp; Vincent, C. (2021). Enhancing psychological safety in mental health services. </w:t>
      </w:r>
      <w:r w:rsidRPr="009B4AF5">
        <w:rPr>
          <w:rFonts w:eastAsia="Calibri" w:cstheme="minorHAnsi"/>
          <w:i/>
          <w:iCs/>
          <w:sz w:val="24"/>
          <w:szCs w:val="24"/>
        </w:rPr>
        <w:t>International Journal of Mental Health Systems</w:t>
      </w:r>
      <w:r w:rsidRPr="009B4AF5">
        <w:rPr>
          <w:rFonts w:eastAsia="Calibri" w:cstheme="minorHAnsi"/>
          <w:sz w:val="24"/>
          <w:szCs w:val="24"/>
        </w:rPr>
        <w:t>, </w:t>
      </w:r>
      <w:r w:rsidRPr="009B4AF5">
        <w:rPr>
          <w:rFonts w:eastAsia="Calibri" w:cstheme="minorHAnsi"/>
          <w:i/>
          <w:iCs/>
          <w:sz w:val="24"/>
          <w:szCs w:val="24"/>
        </w:rPr>
        <w:t>15</w:t>
      </w:r>
      <w:r w:rsidRPr="009B4AF5">
        <w:rPr>
          <w:rFonts w:eastAsia="Calibri" w:cstheme="minorHAnsi"/>
          <w:sz w:val="24"/>
          <w:szCs w:val="24"/>
        </w:rPr>
        <w:t>(1), 1-18. https://doi.org/10.1186/s13033-021-00439-1</w:t>
      </w:r>
    </w:p>
    <w:p w14:paraId="6509383F" w14:textId="034E60F2" w:rsidR="00D47B70" w:rsidRPr="00EF4A36" w:rsidRDefault="00D47B70" w:rsidP="003D132B">
      <w:pPr>
        <w:spacing w:after="0" w:line="360" w:lineRule="auto"/>
        <w:ind w:left="601" w:hanging="601"/>
        <w:rPr>
          <w:rFonts w:eastAsia="Calibri" w:cstheme="minorHAnsi"/>
          <w:sz w:val="24"/>
          <w:szCs w:val="24"/>
        </w:rPr>
      </w:pPr>
      <w:r w:rsidRPr="00EF4A36">
        <w:rPr>
          <w:rFonts w:eastAsia="Calibri" w:cstheme="minorHAnsi"/>
          <w:sz w:val="24"/>
          <w:szCs w:val="24"/>
        </w:rPr>
        <w:t>Hupcey, J. E. (2000). Feeling safe: the psychosocial needs of ICU patients. </w:t>
      </w:r>
      <w:r w:rsidRPr="00EF4A36">
        <w:rPr>
          <w:rFonts w:eastAsia="Calibri" w:cstheme="minorHAnsi"/>
          <w:i/>
          <w:iCs/>
          <w:sz w:val="24"/>
          <w:szCs w:val="24"/>
        </w:rPr>
        <w:t>Journal of Nursing Scholarship</w:t>
      </w:r>
      <w:r w:rsidRPr="00EF4A36">
        <w:rPr>
          <w:rFonts w:eastAsia="Calibri" w:cstheme="minorHAnsi"/>
          <w:sz w:val="24"/>
          <w:szCs w:val="24"/>
        </w:rPr>
        <w:t>, </w:t>
      </w:r>
      <w:r w:rsidRPr="00EF4A36">
        <w:rPr>
          <w:rFonts w:eastAsia="Calibri" w:cstheme="minorHAnsi"/>
          <w:i/>
          <w:iCs/>
          <w:sz w:val="24"/>
          <w:szCs w:val="24"/>
        </w:rPr>
        <w:t>32</w:t>
      </w:r>
      <w:r w:rsidRPr="00EF4A36">
        <w:rPr>
          <w:rFonts w:eastAsia="Calibri" w:cstheme="minorHAnsi"/>
          <w:sz w:val="24"/>
          <w:szCs w:val="24"/>
        </w:rPr>
        <w:t xml:space="preserve">(4), 361-367. </w:t>
      </w:r>
      <w:r w:rsidR="00D264C8">
        <w:rPr>
          <w:rFonts w:eastAsia="Calibri" w:cstheme="minorHAnsi"/>
          <w:sz w:val="24"/>
          <w:szCs w:val="24"/>
        </w:rPr>
        <w:t>https://doi.org/</w:t>
      </w:r>
      <w:r w:rsidRPr="00EF4A36">
        <w:rPr>
          <w:rFonts w:eastAsia="Calibri" w:cstheme="minorHAnsi"/>
          <w:sz w:val="24"/>
          <w:szCs w:val="24"/>
        </w:rPr>
        <w:t>10.1111/j.1547-5069.2000.00361.x</w:t>
      </w:r>
    </w:p>
    <w:p w14:paraId="2DE37373" w14:textId="54AE57E0" w:rsidR="00D47B70" w:rsidRPr="00EF4A36" w:rsidRDefault="00D47B70" w:rsidP="003D132B">
      <w:pPr>
        <w:spacing w:after="0" w:line="360" w:lineRule="auto"/>
        <w:ind w:left="601" w:hanging="601"/>
        <w:rPr>
          <w:rFonts w:eastAsia="Calibri" w:cstheme="minorHAnsi"/>
          <w:sz w:val="24"/>
          <w:szCs w:val="24"/>
        </w:rPr>
      </w:pPr>
      <w:r w:rsidRPr="00EF4A36">
        <w:rPr>
          <w:rFonts w:eastAsia="Calibri" w:cstheme="minorHAnsi"/>
          <w:sz w:val="24"/>
          <w:szCs w:val="24"/>
        </w:rPr>
        <w:t>Kaiser, S.,</w:t>
      </w:r>
      <w:r w:rsidR="00003555" w:rsidRPr="00EF4A36">
        <w:rPr>
          <w:rFonts w:eastAsia="Calibri" w:cstheme="minorHAnsi"/>
          <w:sz w:val="24"/>
          <w:szCs w:val="24"/>
        </w:rPr>
        <w:t xml:space="preserve"> &amp;</w:t>
      </w:r>
      <w:r w:rsidRPr="00EF4A36">
        <w:rPr>
          <w:rFonts w:eastAsia="Calibri" w:cstheme="minorHAnsi"/>
          <w:sz w:val="24"/>
          <w:szCs w:val="24"/>
        </w:rPr>
        <w:t xml:space="preserve"> Kennedy, P. (2011) An exploration of cognitive appraisals following spinal cord injury. </w:t>
      </w:r>
      <w:r w:rsidRPr="00EF4A36">
        <w:rPr>
          <w:rFonts w:eastAsia="Calibri" w:cstheme="minorHAnsi"/>
          <w:i/>
          <w:iCs/>
          <w:sz w:val="24"/>
          <w:szCs w:val="24"/>
        </w:rPr>
        <w:t>Psychology, Health &amp; Medicine, 16 (6),</w:t>
      </w:r>
      <w:r w:rsidRPr="00EF4A36">
        <w:rPr>
          <w:rFonts w:eastAsia="Calibri" w:cstheme="minorHAnsi"/>
          <w:sz w:val="24"/>
          <w:szCs w:val="24"/>
        </w:rPr>
        <w:t xml:space="preserve"> 708-718. </w:t>
      </w:r>
      <w:r w:rsidR="00D264C8">
        <w:rPr>
          <w:rFonts w:eastAsia="Calibri" w:cstheme="minorHAnsi"/>
          <w:sz w:val="24"/>
          <w:szCs w:val="24"/>
        </w:rPr>
        <w:t>https://doi.org/</w:t>
      </w:r>
      <w:r w:rsidRPr="00EF4A36">
        <w:rPr>
          <w:rFonts w:eastAsia="Calibri" w:cstheme="minorHAnsi"/>
          <w:sz w:val="24"/>
          <w:szCs w:val="24"/>
        </w:rPr>
        <w:t>10.1080/13548506.2011.564190</w:t>
      </w:r>
    </w:p>
    <w:p w14:paraId="28345E8B" w14:textId="7E9259E5" w:rsidR="00D47B70" w:rsidRDefault="00D47B70" w:rsidP="003D132B">
      <w:pPr>
        <w:spacing w:after="0" w:line="360" w:lineRule="auto"/>
        <w:ind w:left="601" w:hanging="601"/>
        <w:rPr>
          <w:rFonts w:eastAsia="Calibri" w:cstheme="minorHAnsi"/>
          <w:sz w:val="24"/>
          <w:szCs w:val="24"/>
        </w:rPr>
      </w:pPr>
      <w:r w:rsidRPr="00EF4A36">
        <w:rPr>
          <w:rFonts w:eastAsia="Calibri" w:cstheme="minorHAnsi"/>
          <w:sz w:val="24"/>
          <w:szCs w:val="24"/>
        </w:rPr>
        <w:lastRenderedPageBreak/>
        <w:t xml:space="preserve">Kenward, L., Whiffin, C., &amp; Spalek, B. (2017). Feeling unsafe in the healthcare setting: patients' perspectives. </w:t>
      </w:r>
      <w:r w:rsidRPr="00EF4A36">
        <w:rPr>
          <w:rFonts w:eastAsia="Calibri" w:cstheme="minorHAnsi"/>
          <w:i/>
          <w:sz w:val="24"/>
          <w:szCs w:val="24"/>
        </w:rPr>
        <w:t>British Journal of Nursing, 26</w:t>
      </w:r>
      <w:r w:rsidRPr="00EF4A36">
        <w:rPr>
          <w:rFonts w:eastAsia="Calibri" w:cstheme="minorHAnsi"/>
          <w:sz w:val="24"/>
          <w:szCs w:val="24"/>
        </w:rPr>
        <w:t xml:space="preserve">(3), 143-149. </w:t>
      </w:r>
      <w:r w:rsidR="009B4AF5" w:rsidRPr="009B4AF5">
        <w:rPr>
          <w:rFonts w:eastAsia="Calibri" w:cstheme="minorHAnsi"/>
          <w:sz w:val="24"/>
          <w:szCs w:val="24"/>
        </w:rPr>
        <w:t>https://doi.org/10.12968/bjon.2017.26.3.143</w:t>
      </w:r>
    </w:p>
    <w:p w14:paraId="165A47E4" w14:textId="1510FFBB" w:rsidR="009B4AF5" w:rsidRDefault="009B4AF5" w:rsidP="003D132B">
      <w:pPr>
        <w:spacing w:after="0" w:line="360" w:lineRule="auto"/>
        <w:ind w:left="601" w:hanging="601"/>
        <w:rPr>
          <w:rFonts w:eastAsia="Calibri" w:cstheme="minorHAnsi"/>
          <w:sz w:val="24"/>
          <w:szCs w:val="24"/>
        </w:rPr>
      </w:pPr>
      <w:r w:rsidRPr="009B4AF5">
        <w:rPr>
          <w:rFonts w:eastAsia="Calibri" w:cstheme="minorHAnsi"/>
          <w:sz w:val="24"/>
          <w:szCs w:val="24"/>
        </w:rPr>
        <w:t>Kim, L., Lyder, C. H., McNeese‐Smith, D., Leach, L. S., &amp; Needleman, J. (2015). Defining attributes of patient safety through a concept analysis. </w:t>
      </w:r>
      <w:r w:rsidRPr="009B4AF5">
        <w:rPr>
          <w:rFonts w:eastAsia="Calibri" w:cstheme="minorHAnsi"/>
          <w:i/>
          <w:iCs/>
          <w:sz w:val="24"/>
          <w:szCs w:val="24"/>
        </w:rPr>
        <w:t>Journal of Advanced Nursing</w:t>
      </w:r>
      <w:r w:rsidRPr="009B4AF5">
        <w:rPr>
          <w:rFonts w:eastAsia="Calibri" w:cstheme="minorHAnsi"/>
          <w:sz w:val="24"/>
          <w:szCs w:val="24"/>
        </w:rPr>
        <w:t>, </w:t>
      </w:r>
      <w:r w:rsidRPr="009B4AF5">
        <w:rPr>
          <w:rFonts w:eastAsia="Calibri" w:cstheme="minorHAnsi"/>
          <w:i/>
          <w:iCs/>
          <w:sz w:val="24"/>
          <w:szCs w:val="24"/>
        </w:rPr>
        <w:t>71</w:t>
      </w:r>
      <w:r w:rsidRPr="009B4AF5">
        <w:rPr>
          <w:rFonts w:eastAsia="Calibri" w:cstheme="minorHAnsi"/>
          <w:sz w:val="24"/>
          <w:szCs w:val="24"/>
        </w:rPr>
        <w:t xml:space="preserve">(11), 2490-2503. </w:t>
      </w:r>
      <w:r w:rsidR="00D10865" w:rsidRPr="00D10865">
        <w:rPr>
          <w:rFonts w:eastAsia="Calibri" w:cstheme="minorHAnsi"/>
          <w:sz w:val="24"/>
          <w:szCs w:val="24"/>
        </w:rPr>
        <w:t>https://doi.org/10.1111/jan.12715</w:t>
      </w:r>
    </w:p>
    <w:p w14:paraId="41C5F048" w14:textId="0AEB1E09" w:rsidR="00D10865" w:rsidRDefault="00D10865" w:rsidP="003D132B">
      <w:pPr>
        <w:spacing w:after="0" w:line="360" w:lineRule="auto"/>
        <w:ind w:left="601" w:hanging="601"/>
        <w:rPr>
          <w:rFonts w:eastAsia="Calibri" w:cstheme="minorHAnsi"/>
          <w:sz w:val="24"/>
          <w:szCs w:val="24"/>
        </w:rPr>
      </w:pPr>
      <w:r w:rsidRPr="00D10865">
        <w:rPr>
          <w:rFonts w:eastAsia="Calibri" w:cstheme="minorHAnsi"/>
          <w:sz w:val="24"/>
          <w:szCs w:val="24"/>
        </w:rPr>
        <w:t>Maslow, A. H. (1943). A theory of h</w:t>
      </w:r>
      <w:r>
        <w:rPr>
          <w:rFonts w:eastAsia="Calibri" w:cstheme="minorHAnsi"/>
          <w:sz w:val="24"/>
          <w:szCs w:val="24"/>
        </w:rPr>
        <w:t xml:space="preserve">uman motivation. </w:t>
      </w:r>
      <w:r w:rsidRPr="00D10865">
        <w:rPr>
          <w:rFonts w:eastAsia="Calibri" w:cstheme="minorHAnsi"/>
          <w:i/>
          <w:sz w:val="24"/>
          <w:szCs w:val="24"/>
        </w:rPr>
        <w:t>Psychological Review, 50</w:t>
      </w:r>
      <w:r w:rsidRPr="00D10865">
        <w:rPr>
          <w:rFonts w:eastAsia="Calibri" w:cstheme="minorHAnsi"/>
          <w:sz w:val="24"/>
          <w:szCs w:val="24"/>
        </w:rPr>
        <w:t>(4), 370.</w:t>
      </w:r>
    </w:p>
    <w:p w14:paraId="114D28FC" w14:textId="3F95DCB6" w:rsidR="00D47B70" w:rsidRPr="00EF4A36" w:rsidRDefault="00D47B70" w:rsidP="003D132B">
      <w:pPr>
        <w:spacing w:after="0" w:line="360" w:lineRule="auto"/>
        <w:ind w:left="601" w:hanging="601"/>
        <w:rPr>
          <w:rFonts w:eastAsia="Calibri" w:cstheme="minorHAnsi"/>
          <w:sz w:val="24"/>
          <w:szCs w:val="24"/>
        </w:rPr>
      </w:pPr>
      <w:r w:rsidRPr="00EF4A36">
        <w:rPr>
          <w:rFonts w:eastAsia="Calibri" w:cstheme="minorHAnsi"/>
          <w:sz w:val="24"/>
          <w:szCs w:val="24"/>
        </w:rPr>
        <w:t>McGarry, J. (2019). ‘Hiding in plain sight’: Exploring the complexity of sexual safety within an acute mental health setting. </w:t>
      </w:r>
      <w:r w:rsidR="00D10865">
        <w:rPr>
          <w:rFonts w:eastAsia="Calibri" w:cstheme="minorHAnsi"/>
          <w:i/>
          <w:iCs/>
          <w:sz w:val="24"/>
          <w:szCs w:val="24"/>
        </w:rPr>
        <w:t>International Journal of Mental Health N</w:t>
      </w:r>
      <w:r w:rsidRPr="00EF4A36">
        <w:rPr>
          <w:rFonts w:eastAsia="Calibri" w:cstheme="minorHAnsi"/>
          <w:i/>
          <w:iCs/>
          <w:sz w:val="24"/>
          <w:szCs w:val="24"/>
        </w:rPr>
        <w:t>ursing</w:t>
      </w:r>
      <w:r w:rsidRPr="00EF4A36">
        <w:rPr>
          <w:rFonts w:eastAsia="Calibri" w:cstheme="minorHAnsi"/>
          <w:sz w:val="24"/>
          <w:szCs w:val="24"/>
        </w:rPr>
        <w:t>, </w:t>
      </w:r>
      <w:r w:rsidRPr="00EF4A36">
        <w:rPr>
          <w:rFonts w:eastAsia="Calibri" w:cstheme="minorHAnsi"/>
          <w:i/>
          <w:iCs/>
          <w:sz w:val="24"/>
          <w:szCs w:val="24"/>
        </w:rPr>
        <w:t>28</w:t>
      </w:r>
      <w:r w:rsidRPr="00EF4A36">
        <w:rPr>
          <w:rFonts w:eastAsia="Calibri" w:cstheme="minorHAnsi"/>
          <w:sz w:val="24"/>
          <w:szCs w:val="24"/>
        </w:rPr>
        <w:t xml:space="preserve">(1), 171-180. </w:t>
      </w:r>
      <w:r w:rsidR="00D264C8">
        <w:rPr>
          <w:rFonts w:eastAsia="Calibri" w:cstheme="minorHAnsi"/>
          <w:sz w:val="24"/>
          <w:szCs w:val="24"/>
        </w:rPr>
        <w:t>https://doi.org/</w:t>
      </w:r>
      <w:r w:rsidR="00161D28" w:rsidRPr="00EF4A36">
        <w:rPr>
          <w:rFonts w:eastAsia="Calibri" w:cstheme="minorHAnsi"/>
          <w:sz w:val="24"/>
          <w:szCs w:val="24"/>
        </w:rPr>
        <w:t>10.1111/inm.12514</w:t>
      </w:r>
    </w:p>
    <w:p w14:paraId="2441107F" w14:textId="0574ACA0" w:rsidR="00161D28" w:rsidRPr="00EF4A36" w:rsidRDefault="00CA3256" w:rsidP="003D132B">
      <w:pPr>
        <w:spacing w:after="0" w:line="360" w:lineRule="auto"/>
        <w:ind w:left="601" w:hanging="601"/>
        <w:rPr>
          <w:rFonts w:eastAsia="Calibri" w:cstheme="minorHAnsi"/>
          <w:sz w:val="24"/>
          <w:szCs w:val="24"/>
        </w:rPr>
      </w:pPr>
      <w:r w:rsidRPr="00EF4A36">
        <w:rPr>
          <w:rFonts w:eastAsia="Calibri" w:cstheme="minorHAnsi"/>
          <w:sz w:val="24"/>
          <w:szCs w:val="24"/>
        </w:rPr>
        <w:t>Middleton, J., Perry, K. N., &amp; Craig, A. (2014). A clinical perspective on the need for psychosocial care guidelines in spinal cord injury rehabilitation.</w:t>
      </w:r>
      <w:r w:rsidRPr="00EF4A36">
        <w:rPr>
          <w:rFonts w:eastAsia="Calibri" w:cstheme="minorHAnsi"/>
          <w:i/>
          <w:sz w:val="24"/>
          <w:szCs w:val="24"/>
        </w:rPr>
        <w:t xml:space="preserve"> International Journal of Physical Medicine &amp; Rehabilitation, 2</w:t>
      </w:r>
      <w:r w:rsidRPr="00EF4A36">
        <w:rPr>
          <w:rFonts w:eastAsia="Calibri" w:cstheme="minorHAnsi"/>
          <w:sz w:val="24"/>
          <w:szCs w:val="24"/>
        </w:rPr>
        <w:t xml:space="preserve">(226), 2. </w:t>
      </w:r>
      <w:r w:rsidR="00D264C8">
        <w:rPr>
          <w:rFonts w:eastAsia="Calibri" w:cstheme="minorHAnsi"/>
          <w:sz w:val="24"/>
          <w:szCs w:val="24"/>
        </w:rPr>
        <w:t>https://doi.org/</w:t>
      </w:r>
      <w:r w:rsidRPr="00EF4A36">
        <w:rPr>
          <w:rFonts w:eastAsia="Calibri" w:cstheme="minorHAnsi"/>
          <w:sz w:val="24"/>
          <w:szCs w:val="24"/>
        </w:rPr>
        <w:t>10.4172/2329-9096.1000226</w:t>
      </w:r>
    </w:p>
    <w:p w14:paraId="5CD909FB" w14:textId="272F1C77" w:rsidR="00D47B70" w:rsidRPr="00EF4A36" w:rsidRDefault="00D47B70" w:rsidP="003D132B">
      <w:pPr>
        <w:spacing w:after="0" w:line="360" w:lineRule="auto"/>
        <w:ind w:left="601" w:hanging="601"/>
        <w:rPr>
          <w:rFonts w:eastAsia="Calibri" w:cstheme="minorHAnsi"/>
          <w:sz w:val="24"/>
          <w:szCs w:val="24"/>
        </w:rPr>
      </w:pPr>
      <w:r w:rsidRPr="00EF4A36">
        <w:rPr>
          <w:rFonts w:eastAsia="Calibri" w:cstheme="minorHAnsi"/>
          <w:sz w:val="24"/>
          <w:szCs w:val="24"/>
        </w:rPr>
        <w:t>Mohammadi, F., Farjam, M., Gholampour, Y., Tehranineshat, B., Oshvandi, K., &amp; Bijani, M. (2020). Health professionals’ perception of psychological safety in patients with coronavirus (COVID-19). </w:t>
      </w:r>
      <w:r w:rsidRPr="00EF4A36">
        <w:rPr>
          <w:rFonts w:eastAsia="Calibri" w:cstheme="minorHAnsi"/>
          <w:i/>
          <w:iCs/>
          <w:sz w:val="24"/>
          <w:szCs w:val="24"/>
        </w:rPr>
        <w:t>Risk Management and Healthcare Policy</w:t>
      </w:r>
      <w:r w:rsidRPr="00EF4A36">
        <w:rPr>
          <w:rFonts w:eastAsia="Calibri" w:cstheme="minorHAnsi"/>
          <w:sz w:val="24"/>
          <w:szCs w:val="24"/>
        </w:rPr>
        <w:t>, </w:t>
      </w:r>
      <w:r w:rsidRPr="00EF4A36">
        <w:rPr>
          <w:rFonts w:eastAsia="Calibri" w:cstheme="minorHAnsi"/>
          <w:i/>
          <w:iCs/>
          <w:sz w:val="24"/>
          <w:szCs w:val="24"/>
        </w:rPr>
        <w:t>13</w:t>
      </w:r>
      <w:r w:rsidRPr="00EF4A36">
        <w:rPr>
          <w:rFonts w:eastAsia="Calibri" w:cstheme="minorHAnsi"/>
          <w:sz w:val="24"/>
          <w:szCs w:val="24"/>
        </w:rPr>
        <w:t xml:space="preserve">, 785. </w:t>
      </w:r>
      <w:r w:rsidR="00D264C8">
        <w:rPr>
          <w:rFonts w:eastAsia="Calibri" w:cstheme="minorHAnsi"/>
          <w:sz w:val="24"/>
          <w:szCs w:val="24"/>
        </w:rPr>
        <w:t>https://doi.org/</w:t>
      </w:r>
      <w:r w:rsidRPr="00EF4A36">
        <w:rPr>
          <w:rFonts w:eastAsia="Calibri" w:cstheme="minorHAnsi"/>
          <w:sz w:val="24"/>
          <w:szCs w:val="24"/>
        </w:rPr>
        <w:t>10.2147/RMHP.S261410</w:t>
      </w:r>
    </w:p>
    <w:p w14:paraId="288D8B69" w14:textId="5E0E277D" w:rsidR="00151817" w:rsidRPr="00EF4A36" w:rsidRDefault="00151817" w:rsidP="003D132B">
      <w:pPr>
        <w:spacing w:after="0" w:line="360" w:lineRule="auto"/>
        <w:ind w:left="601" w:hanging="601"/>
        <w:rPr>
          <w:rFonts w:eastAsia="Calibri" w:cstheme="minorHAnsi"/>
          <w:sz w:val="24"/>
          <w:szCs w:val="24"/>
        </w:rPr>
      </w:pPr>
      <w:r w:rsidRPr="00EF4A36">
        <w:rPr>
          <w:rFonts w:eastAsia="Calibri" w:cstheme="minorHAnsi"/>
          <w:sz w:val="24"/>
          <w:szCs w:val="24"/>
        </w:rPr>
        <w:t>Morton, L., Cogan, N., Kolacz, J., Calderwood,</w:t>
      </w:r>
      <w:r w:rsidR="00871BFB">
        <w:rPr>
          <w:rFonts w:eastAsia="Calibri" w:cstheme="minorHAnsi"/>
          <w:sz w:val="24"/>
          <w:szCs w:val="24"/>
        </w:rPr>
        <w:t xml:space="preserve"> C., Nikolic, M., Bacon, T., Pathe, E., Williams, D.,</w:t>
      </w:r>
      <w:r w:rsidRPr="00EF4A36">
        <w:rPr>
          <w:rFonts w:eastAsia="Calibri" w:cstheme="minorHAnsi"/>
          <w:sz w:val="24"/>
          <w:szCs w:val="24"/>
        </w:rPr>
        <w:t xml:space="preserve"> &amp; Porges, S. W. (2022). A new measure of feeling safe: Developing psychometric properties of the Neuroception of Psychological Safety Scale (NPSS).</w:t>
      </w:r>
      <w:r w:rsidR="00871BFB">
        <w:rPr>
          <w:rFonts w:eastAsia="Calibri" w:cstheme="minorHAnsi"/>
          <w:i/>
          <w:sz w:val="24"/>
          <w:szCs w:val="24"/>
        </w:rPr>
        <w:t xml:space="preserve"> Psychological Trauma: Theory, Research, P</w:t>
      </w:r>
      <w:r w:rsidRPr="00EF4A36">
        <w:rPr>
          <w:rFonts w:eastAsia="Calibri" w:cstheme="minorHAnsi"/>
          <w:i/>
          <w:sz w:val="24"/>
          <w:szCs w:val="24"/>
        </w:rPr>
        <w:t xml:space="preserve">ractice, </w:t>
      </w:r>
      <w:r w:rsidR="00871BFB">
        <w:rPr>
          <w:rFonts w:eastAsia="Calibri" w:cstheme="minorHAnsi"/>
          <w:i/>
          <w:sz w:val="24"/>
          <w:szCs w:val="24"/>
        </w:rPr>
        <w:t>and P</w:t>
      </w:r>
      <w:r w:rsidRPr="00EF4A36">
        <w:rPr>
          <w:rFonts w:eastAsia="Calibri" w:cstheme="minorHAnsi"/>
          <w:i/>
          <w:sz w:val="24"/>
          <w:szCs w:val="24"/>
        </w:rPr>
        <w:t xml:space="preserve">olicy. </w:t>
      </w:r>
      <w:r w:rsidRPr="00EF4A36">
        <w:rPr>
          <w:rFonts w:eastAsia="Calibri" w:cstheme="minorHAnsi"/>
          <w:sz w:val="24"/>
          <w:szCs w:val="24"/>
        </w:rPr>
        <w:t>Advance online publication. </w:t>
      </w:r>
      <w:r w:rsidR="00D264C8">
        <w:rPr>
          <w:rFonts w:eastAsia="Calibri" w:cstheme="minorHAnsi"/>
          <w:sz w:val="24"/>
          <w:szCs w:val="24"/>
        </w:rPr>
        <w:t>https://doi.org/</w:t>
      </w:r>
      <w:r w:rsidRPr="00EF4A36">
        <w:rPr>
          <w:rFonts w:eastAsia="Calibri" w:cstheme="minorHAnsi"/>
          <w:sz w:val="24"/>
          <w:szCs w:val="24"/>
        </w:rPr>
        <w:t>10.1037/tra0001313</w:t>
      </w:r>
    </w:p>
    <w:p w14:paraId="10BBE776" w14:textId="7553F305" w:rsidR="00161D28" w:rsidRPr="00EF4A36" w:rsidRDefault="00161D28" w:rsidP="003D132B">
      <w:pPr>
        <w:spacing w:after="0" w:line="360" w:lineRule="auto"/>
        <w:ind w:left="601" w:hanging="601"/>
        <w:rPr>
          <w:rFonts w:eastAsia="Calibri" w:cstheme="minorHAnsi"/>
          <w:sz w:val="24"/>
          <w:szCs w:val="24"/>
        </w:rPr>
      </w:pPr>
      <w:r w:rsidRPr="00EF4A36">
        <w:rPr>
          <w:rFonts w:eastAsia="Calibri" w:cstheme="minorHAnsi"/>
          <w:sz w:val="24"/>
          <w:szCs w:val="24"/>
        </w:rPr>
        <w:t>Newman, A., Donohue, R., &amp; Eva, N. (2017). Psychological safety: A systematic review of the literature. </w:t>
      </w:r>
      <w:r w:rsidR="00987875">
        <w:rPr>
          <w:rFonts w:eastAsia="Calibri" w:cstheme="minorHAnsi"/>
          <w:i/>
          <w:iCs/>
          <w:sz w:val="24"/>
          <w:szCs w:val="24"/>
        </w:rPr>
        <w:t>Human R</w:t>
      </w:r>
      <w:r w:rsidRPr="00EF4A36">
        <w:rPr>
          <w:rFonts w:eastAsia="Calibri" w:cstheme="minorHAnsi"/>
          <w:i/>
          <w:iCs/>
          <w:sz w:val="24"/>
          <w:szCs w:val="24"/>
        </w:rPr>
        <w:t>esou</w:t>
      </w:r>
      <w:r w:rsidR="00987875">
        <w:rPr>
          <w:rFonts w:eastAsia="Calibri" w:cstheme="minorHAnsi"/>
          <w:i/>
          <w:iCs/>
          <w:sz w:val="24"/>
          <w:szCs w:val="24"/>
        </w:rPr>
        <w:t>rce Management R</w:t>
      </w:r>
      <w:r w:rsidRPr="00EF4A36">
        <w:rPr>
          <w:rFonts w:eastAsia="Calibri" w:cstheme="minorHAnsi"/>
          <w:i/>
          <w:iCs/>
          <w:sz w:val="24"/>
          <w:szCs w:val="24"/>
        </w:rPr>
        <w:t>eview</w:t>
      </w:r>
      <w:r w:rsidRPr="00EF4A36">
        <w:rPr>
          <w:rFonts w:eastAsia="Calibri" w:cstheme="minorHAnsi"/>
          <w:sz w:val="24"/>
          <w:szCs w:val="24"/>
        </w:rPr>
        <w:t>, </w:t>
      </w:r>
      <w:r w:rsidRPr="00EF4A36">
        <w:rPr>
          <w:rFonts w:eastAsia="Calibri" w:cstheme="minorHAnsi"/>
          <w:i/>
          <w:iCs/>
          <w:sz w:val="24"/>
          <w:szCs w:val="24"/>
        </w:rPr>
        <w:t>27</w:t>
      </w:r>
      <w:r w:rsidRPr="00EF4A36">
        <w:rPr>
          <w:rFonts w:eastAsia="Calibri" w:cstheme="minorHAnsi"/>
          <w:sz w:val="24"/>
          <w:szCs w:val="24"/>
        </w:rPr>
        <w:t>(3), 521-535.</w:t>
      </w:r>
      <w:r w:rsidR="00987875">
        <w:rPr>
          <w:rFonts w:eastAsia="Calibri" w:cstheme="minorHAnsi"/>
          <w:sz w:val="24"/>
          <w:szCs w:val="24"/>
        </w:rPr>
        <w:t xml:space="preserve"> </w:t>
      </w:r>
      <w:r w:rsidR="00987875" w:rsidRPr="00987875">
        <w:rPr>
          <w:rFonts w:eastAsia="Calibri" w:cstheme="minorHAnsi"/>
          <w:sz w:val="24"/>
          <w:szCs w:val="24"/>
        </w:rPr>
        <w:t>https://doi.org/10.1016/j.hrmr.2017.01.001</w:t>
      </w:r>
    </w:p>
    <w:p w14:paraId="0D60D161" w14:textId="6B23F061" w:rsidR="00D47B70" w:rsidRPr="00EF4A36" w:rsidRDefault="00D47B70" w:rsidP="003D132B">
      <w:pPr>
        <w:spacing w:after="0" w:line="360" w:lineRule="auto"/>
        <w:ind w:left="601" w:hanging="601"/>
        <w:rPr>
          <w:rFonts w:eastAsia="Calibri" w:cstheme="minorHAnsi"/>
          <w:sz w:val="24"/>
          <w:szCs w:val="24"/>
        </w:rPr>
      </w:pPr>
      <w:r w:rsidRPr="00EF4A36">
        <w:rPr>
          <w:rFonts w:eastAsia="Calibri" w:cstheme="minorHAnsi"/>
          <w:sz w:val="24"/>
          <w:szCs w:val="24"/>
        </w:rPr>
        <w:t xml:space="preserve">NHS Health Research Authority (n.d.). </w:t>
      </w:r>
      <w:r w:rsidRPr="00EF4A36">
        <w:rPr>
          <w:rFonts w:eastAsia="Calibri" w:cstheme="minorHAnsi"/>
          <w:i/>
          <w:iCs/>
          <w:sz w:val="24"/>
          <w:szCs w:val="24"/>
        </w:rPr>
        <w:t>Best Practice: Public Involvement.</w:t>
      </w:r>
      <w:r w:rsidRPr="00EF4A36">
        <w:rPr>
          <w:rFonts w:eastAsia="Calibri" w:cstheme="minorHAnsi"/>
          <w:sz w:val="24"/>
          <w:szCs w:val="24"/>
        </w:rPr>
        <w:t xml:space="preserve"> NHS Health Research Authority. </w:t>
      </w:r>
      <w:r w:rsidR="00B44D5D" w:rsidRPr="00EF4A36">
        <w:rPr>
          <w:rFonts w:cstheme="minorHAnsi"/>
          <w:sz w:val="24"/>
          <w:szCs w:val="24"/>
        </w:rPr>
        <w:t>https://www.hra.nhs.uk/planning-and-improving-research/best-practice/public-involvement/</w:t>
      </w:r>
    </w:p>
    <w:p w14:paraId="6C767E6C" w14:textId="355F9541" w:rsidR="00D47B70" w:rsidRPr="00EF4A36" w:rsidRDefault="00D47B70" w:rsidP="003D132B">
      <w:pPr>
        <w:spacing w:after="0" w:line="360" w:lineRule="auto"/>
        <w:ind w:left="601" w:hanging="601"/>
        <w:rPr>
          <w:rFonts w:eastAsiaTheme="minorEastAsia" w:cstheme="minorHAnsi"/>
          <w:sz w:val="24"/>
          <w:szCs w:val="24"/>
        </w:rPr>
      </w:pPr>
      <w:r w:rsidRPr="00EF4A36">
        <w:rPr>
          <w:rFonts w:eastAsiaTheme="minorEastAsia" w:cstheme="minorHAnsi"/>
          <w:color w:val="222222"/>
          <w:sz w:val="24"/>
          <w:szCs w:val="24"/>
        </w:rPr>
        <w:t xml:space="preserve">Nigam, Y., Knight, J., &amp; Jones, A. (2009). Effects of bedrest 3: musculoskeletal and immune systems, skin and self-perception. </w:t>
      </w:r>
      <w:r w:rsidRPr="00EF4A36">
        <w:rPr>
          <w:rFonts w:eastAsiaTheme="minorEastAsia" w:cstheme="minorHAnsi"/>
          <w:i/>
          <w:iCs/>
          <w:color w:val="222222"/>
          <w:sz w:val="24"/>
          <w:szCs w:val="24"/>
        </w:rPr>
        <w:t xml:space="preserve">Nursing </w:t>
      </w:r>
      <w:r w:rsidR="00074667">
        <w:rPr>
          <w:rFonts w:eastAsiaTheme="minorEastAsia" w:cstheme="minorHAnsi"/>
          <w:i/>
          <w:iCs/>
          <w:color w:val="222222"/>
          <w:sz w:val="24"/>
          <w:szCs w:val="24"/>
        </w:rPr>
        <w:t>T</w:t>
      </w:r>
      <w:r w:rsidRPr="00EF4A36">
        <w:rPr>
          <w:rFonts w:eastAsiaTheme="minorEastAsia" w:cstheme="minorHAnsi"/>
          <w:i/>
          <w:iCs/>
          <w:color w:val="222222"/>
          <w:sz w:val="24"/>
          <w:szCs w:val="24"/>
        </w:rPr>
        <w:t>imes</w:t>
      </w:r>
      <w:r w:rsidRPr="00EF4A36">
        <w:rPr>
          <w:rFonts w:eastAsiaTheme="minorEastAsia" w:cstheme="minorHAnsi"/>
          <w:color w:val="222222"/>
          <w:sz w:val="24"/>
          <w:szCs w:val="24"/>
        </w:rPr>
        <w:t xml:space="preserve">, </w:t>
      </w:r>
      <w:r w:rsidRPr="00EF4A36">
        <w:rPr>
          <w:rFonts w:eastAsiaTheme="minorEastAsia" w:cstheme="minorHAnsi"/>
          <w:i/>
          <w:iCs/>
          <w:color w:val="222222"/>
          <w:sz w:val="24"/>
          <w:szCs w:val="24"/>
        </w:rPr>
        <w:t>105</w:t>
      </w:r>
      <w:r w:rsidRPr="00EF4A36">
        <w:rPr>
          <w:rFonts w:eastAsiaTheme="minorEastAsia" w:cstheme="minorHAnsi"/>
          <w:color w:val="222222"/>
          <w:sz w:val="24"/>
          <w:szCs w:val="24"/>
        </w:rPr>
        <w:t>(23), 16-20.</w:t>
      </w:r>
    </w:p>
    <w:p w14:paraId="6CC3FDD5" w14:textId="71C41FA0" w:rsidR="00D47B70" w:rsidRDefault="00D47B70" w:rsidP="003D132B">
      <w:pPr>
        <w:spacing w:after="0" w:line="360" w:lineRule="auto"/>
        <w:ind w:left="601" w:hanging="601"/>
        <w:rPr>
          <w:rFonts w:eastAsia="Calibri" w:cstheme="minorHAnsi"/>
          <w:sz w:val="24"/>
          <w:szCs w:val="24"/>
        </w:rPr>
      </w:pPr>
      <w:r w:rsidRPr="00EF4A36">
        <w:rPr>
          <w:rFonts w:eastAsia="Calibri" w:cstheme="minorHAnsi"/>
          <w:sz w:val="24"/>
          <w:szCs w:val="24"/>
        </w:rPr>
        <w:t xml:space="preserve">Partridge, C. (1994). Spinal cord injuries: aspects of psychological care. </w:t>
      </w:r>
      <w:r w:rsidRPr="00EF4A36">
        <w:rPr>
          <w:rFonts w:eastAsia="Calibri" w:cstheme="minorHAnsi"/>
          <w:i/>
          <w:iCs/>
          <w:sz w:val="24"/>
          <w:szCs w:val="24"/>
        </w:rPr>
        <w:t>British Journal of Nursing, 3</w:t>
      </w:r>
      <w:r w:rsidRPr="00EF4A36">
        <w:rPr>
          <w:rFonts w:eastAsia="Calibri" w:cstheme="minorHAnsi"/>
          <w:sz w:val="24"/>
          <w:szCs w:val="24"/>
        </w:rPr>
        <w:t xml:space="preserve">(1), 12-15. </w:t>
      </w:r>
      <w:r w:rsidR="00D264C8">
        <w:rPr>
          <w:rFonts w:eastAsia="Calibri" w:cstheme="minorHAnsi"/>
          <w:sz w:val="24"/>
          <w:szCs w:val="24"/>
        </w:rPr>
        <w:t>https://doi.org/</w:t>
      </w:r>
      <w:r w:rsidRPr="00EF4A36">
        <w:rPr>
          <w:rFonts w:eastAsia="Calibri" w:cstheme="minorHAnsi"/>
          <w:sz w:val="24"/>
          <w:szCs w:val="24"/>
        </w:rPr>
        <w:t>10.12968/bjon.1994.3.1.12</w:t>
      </w:r>
    </w:p>
    <w:p w14:paraId="155355CA" w14:textId="7F210B41" w:rsidR="00A24681" w:rsidRPr="00EF4A36" w:rsidRDefault="00A24681" w:rsidP="003D132B">
      <w:pPr>
        <w:spacing w:after="0" w:line="360" w:lineRule="auto"/>
        <w:ind w:left="601" w:hanging="601"/>
        <w:rPr>
          <w:rFonts w:eastAsia="Calibri" w:cstheme="minorHAnsi"/>
          <w:sz w:val="24"/>
          <w:szCs w:val="24"/>
        </w:rPr>
      </w:pPr>
      <w:r w:rsidRPr="00A24681">
        <w:rPr>
          <w:rFonts w:eastAsia="Calibri" w:cstheme="minorHAnsi"/>
          <w:sz w:val="24"/>
          <w:szCs w:val="24"/>
        </w:rPr>
        <w:t>Petrillo, M. (2021). Creating safe spaces: trauma-informed design.</w:t>
      </w:r>
      <w:r>
        <w:rPr>
          <w:rFonts w:eastAsia="Calibri" w:cstheme="minorHAnsi"/>
          <w:sz w:val="24"/>
          <w:szCs w:val="24"/>
        </w:rPr>
        <w:t xml:space="preserve"> </w:t>
      </w:r>
      <w:r w:rsidRPr="00A24681">
        <w:rPr>
          <w:rFonts w:eastAsia="Calibri" w:cstheme="minorHAnsi"/>
          <w:sz w:val="24"/>
          <w:szCs w:val="24"/>
        </w:rPr>
        <w:t>In: OST Live! The five va</w:t>
      </w:r>
      <w:r>
        <w:rPr>
          <w:rFonts w:eastAsia="Calibri" w:cstheme="minorHAnsi"/>
          <w:sz w:val="24"/>
          <w:szCs w:val="24"/>
        </w:rPr>
        <w:t>lues of trauma-informed practice</w:t>
      </w:r>
      <w:r w:rsidRPr="00A24681">
        <w:rPr>
          <w:rFonts w:eastAsia="Calibri" w:cstheme="minorHAnsi"/>
          <w:sz w:val="24"/>
          <w:szCs w:val="24"/>
        </w:rPr>
        <w:t>, 20/05/2021, Online. (Unpublished)</w:t>
      </w:r>
      <w:r>
        <w:rPr>
          <w:rFonts w:eastAsia="Calibri" w:cstheme="minorHAnsi"/>
          <w:sz w:val="24"/>
          <w:szCs w:val="24"/>
        </w:rPr>
        <w:t xml:space="preserve">. </w:t>
      </w:r>
      <w:r w:rsidRPr="00A24681">
        <w:rPr>
          <w:rFonts w:eastAsia="Calibri" w:cstheme="minorHAnsi"/>
          <w:sz w:val="24"/>
          <w:szCs w:val="24"/>
        </w:rPr>
        <w:t>https://gala.gre.ac.uk/id/eprint/32815/</w:t>
      </w:r>
    </w:p>
    <w:p w14:paraId="547043BD" w14:textId="2F7E7F90" w:rsidR="00B44D5D" w:rsidRPr="00EF4A36" w:rsidRDefault="00B44D5D" w:rsidP="003D132B">
      <w:pPr>
        <w:spacing w:after="0" w:line="360" w:lineRule="auto"/>
        <w:ind w:left="601" w:hanging="601"/>
        <w:rPr>
          <w:rFonts w:eastAsia="Calibri" w:cstheme="minorHAnsi"/>
          <w:sz w:val="24"/>
          <w:szCs w:val="24"/>
        </w:rPr>
      </w:pPr>
      <w:r w:rsidRPr="00EF4A36">
        <w:rPr>
          <w:rFonts w:eastAsia="Calibri" w:cstheme="minorHAnsi"/>
          <w:sz w:val="24"/>
          <w:szCs w:val="24"/>
        </w:rPr>
        <w:lastRenderedPageBreak/>
        <w:t xml:space="preserve">Peter, C., Müller, R., Cieza, A., &amp; Geyh, S. (2012). Psychological resources in spinal cord injury: a systematic literature review. </w:t>
      </w:r>
      <w:r w:rsidRPr="00EF4A36">
        <w:rPr>
          <w:rFonts w:eastAsia="Calibri" w:cstheme="minorHAnsi"/>
          <w:i/>
          <w:sz w:val="24"/>
          <w:szCs w:val="24"/>
        </w:rPr>
        <w:t>Spinal Cord, 50</w:t>
      </w:r>
      <w:r w:rsidRPr="00EF4A36">
        <w:rPr>
          <w:rFonts w:eastAsia="Calibri" w:cstheme="minorHAnsi"/>
          <w:sz w:val="24"/>
          <w:szCs w:val="24"/>
        </w:rPr>
        <w:t xml:space="preserve">(3), 188–201. </w:t>
      </w:r>
      <w:r w:rsidR="00D264C8">
        <w:rPr>
          <w:rFonts w:eastAsia="Calibri" w:cstheme="minorHAnsi"/>
          <w:sz w:val="24"/>
          <w:szCs w:val="24"/>
        </w:rPr>
        <w:t>https://doi.org/</w:t>
      </w:r>
      <w:r w:rsidRPr="00EF4A36">
        <w:rPr>
          <w:rFonts w:cstheme="minorHAnsi"/>
          <w:sz w:val="24"/>
          <w:szCs w:val="24"/>
        </w:rPr>
        <w:t>10.1038/sc.2011.125</w:t>
      </w:r>
    </w:p>
    <w:p w14:paraId="7E889ABD" w14:textId="7FC7FD04" w:rsidR="00D47B70" w:rsidRPr="00EF4A36" w:rsidRDefault="00D47B70" w:rsidP="003D132B">
      <w:pPr>
        <w:spacing w:after="0" w:line="360" w:lineRule="auto"/>
        <w:ind w:left="601" w:hanging="601"/>
        <w:rPr>
          <w:rFonts w:eastAsia="Calibri" w:cstheme="minorHAnsi"/>
          <w:sz w:val="24"/>
          <w:szCs w:val="24"/>
        </w:rPr>
      </w:pPr>
      <w:r w:rsidRPr="00EF4A36">
        <w:rPr>
          <w:rFonts w:eastAsia="Calibri" w:cstheme="minorHAnsi"/>
          <w:sz w:val="24"/>
          <w:szCs w:val="24"/>
        </w:rPr>
        <w:t xml:space="preserve">Ricci-Cabello, I., Pons-Vigués, M., Berenguera, A., Pujol-Ribera, E., Slight, S. P., &amp; Valderas, J. M. (2016). Patients’ perceptions and experiences of patient safety in primary care in England. </w:t>
      </w:r>
      <w:r w:rsidR="00074667">
        <w:rPr>
          <w:rFonts w:eastAsia="Calibri" w:cstheme="minorHAnsi"/>
          <w:i/>
          <w:iCs/>
          <w:sz w:val="24"/>
          <w:szCs w:val="24"/>
        </w:rPr>
        <w:t>Family P</w:t>
      </w:r>
      <w:r w:rsidRPr="00EF4A36">
        <w:rPr>
          <w:rFonts w:eastAsia="Calibri" w:cstheme="minorHAnsi"/>
          <w:i/>
          <w:iCs/>
          <w:sz w:val="24"/>
          <w:szCs w:val="24"/>
        </w:rPr>
        <w:t>ractice</w:t>
      </w:r>
      <w:r w:rsidRPr="00EF4A36">
        <w:rPr>
          <w:rFonts w:eastAsia="Calibri" w:cstheme="minorHAnsi"/>
          <w:sz w:val="24"/>
          <w:szCs w:val="24"/>
        </w:rPr>
        <w:t xml:space="preserve">, </w:t>
      </w:r>
      <w:r w:rsidRPr="00EF4A36">
        <w:rPr>
          <w:rFonts w:eastAsia="Calibri" w:cstheme="minorHAnsi"/>
          <w:i/>
          <w:iCs/>
          <w:sz w:val="24"/>
          <w:szCs w:val="24"/>
        </w:rPr>
        <w:t>33</w:t>
      </w:r>
      <w:r w:rsidRPr="00EF4A36">
        <w:rPr>
          <w:rFonts w:eastAsia="Calibri" w:cstheme="minorHAnsi"/>
          <w:sz w:val="24"/>
          <w:szCs w:val="24"/>
        </w:rPr>
        <w:t xml:space="preserve">(5), 535-542. </w:t>
      </w:r>
      <w:r w:rsidR="00D264C8">
        <w:rPr>
          <w:rFonts w:eastAsia="Calibri" w:cstheme="minorHAnsi"/>
          <w:sz w:val="24"/>
          <w:szCs w:val="24"/>
          <w:lang w:val="en"/>
        </w:rPr>
        <w:t>https://doi.org/</w:t>
      </w:r>
      <w:r w:rsidRPr="00EF4A36">
        <w:rPr>
          <w:rFonts w:eastAsia="Calibri" w:cstheme="minorHAnsi"/>
          <w:sz w:val="24"/>
          <w:szCs w:val="24"/>
          <w:lang w:val="en"/>
        </w:rPr>
        <w:t>10.1093/fampra/cmw046</w:t>
      </w:r>
    </w:p>
    <w:p w14:paraId="34A8C019" w14:textId="777BB2C8" w:rsidR="00D47B70" w:rsidRPr="00EF4A36" w:rsidRDefault="00D47B70" w:rsidP="003D132B">
      <w:pPr>
        <w:spacing w:after="0" w:line="360" w:lineRule="auto"/>
        <w:ind w:left="601" w:hanging="601"/>
        <w:rPr>
          <w:rFonts w:eastAsia="Calibri" w:cstheme="minorHAnsi"/>
          <w:sz w:val="24"/>
          <w:szCs w:val="24"/>
        </w:rPr>
      </w:pPr>
      <w:r w:rsidRPr="00EF4A36">
        <w:rPr>
          <w:rFonts w:eastAsia="Calibri" w:cstheme="minorHAnsi"/>
          <w:sz w:val="24"/>
          <w:szCs w:val="24"/>
        </w:rPr>
        <w:t>Scheel‐Sailer, A., Post, M. W., Michel, F., Weidmann‐Hügle, T., &amp; Baumann Hölzle, R. (2017). Patients’ views on their decision making during inpatient rehabilitation after newly acquired spinal cord injury—A qualitative interview‐based study. </w:t>
      </w:r>
      <w:r w:rsidRPr="00EF4A36">
        <w:rPr>
          <w:rFonts w:eastAsia="Calibri" w:cstheme="minorHAnsi"/>
          <w:i/>
          <w:iCs/>
          <w:sz w:val="24"/>
          <w:szCs w:val="24"/>
        </w:rPr>
        <w:t>Health Expectations</w:t>
      </w:r>
      <w:r w:rsidRPr="00EF4A36">
        <w:rPr>
          <w:rFonts w:eastAsia="Calibri" w:cstheme="minorHAnsi"/>
          <w:sz w:val="24"/>
          <w:szCs w:val="24"/>
        </w:rPr>
        <w:t>, </w:t>
      </w:r>
      <w:r w:rsidRPr="00EF4A36">
        <w:rPr>
          <w:rFonts w:eastAsia="Calibri" w:cstheme="minorHAnsi"/>
          <w:i/>
          <w:iCs/>
          <w:sz w:val="24"/>
          <w:szCs w:val="24"/>
        </w:rPr>
        <w:t>20</w:t>
      </w:r>
      <w:r w:rsidRPr="00EF4A36">
        <w:rPr>
          <w:rFonts w:eastAsia="Calibri" w:cstheme="minorHAnsi"/>
          <w:sz w:val="24"/>
          <w:szCs w:val="24"/>
        </w:rPr>
        <w:t xml:space="preserve">(5), 1133-1142. </w:t>
      </w:r>
      <w:r w:rsidR="00D264C8">
        <w:rPr>
          <w:rFonts w:eastAsia="Calibri" w:cstheme="minorHAnsi"/>
          <w:sz w:val="24"/>
          <w:szCs w:val="24"/>
        </w:rPr>
        <w:t>https://doi.org/</w:t>
      </w:r>
      <w:r w:rsidRPr="00EF4A36">
        <w:rPr>
          <w:rFonts w:eastAsia="Calibri" w:cstheme="minorHAnsi"/>
          <w:sz w:val="24"/>
          <w:szCs w:val="24"/>
        </w:rPr>
        <w:t>10.1111/hex.12559</w:t>
      </w:r>
    </w:p>
    <w:p w14:paraId="1525C5FD" w14:textId="77777777" w:rsidR="00D47B70" w:rsidRPr="00EF4A36" w:rsidRDefault="00D47B70" w:rsidP="003D132B">
      <w:pPr>
        <w:spacing w:after="0" w:line="360" w:lineRule="auto"/>
        <w:ind w:left="601" w:hanging="601"/>
        <w:rPr>
          <w:rFonts w:eastAsia="Calibri" w:cstheme="minorHAnsi"/>
          <w:sz w:val="24"/>
          <w:szCs w:val="24"/>
        </w:rPr>
      </w:pPr>
      <w:r w:rsidRPr="00EF4A36">
        <w:rPr>
          <w:rFonts w:eastAsia="Calibri" w:cstheme="minorHAnsi"/>
          <w:sz w:val="24"/>
          <w:szCs w:val="24"/>
        </w:rPr>
        <w:t>Schein, E. H., &amp; Bennis, W. G. (1965). </w:t>
      </w:r>
      <w:r w:rsidRPr="00EF4A36">
        <w:rPr>
          <w:rFonts w:eastAsia="Calibri" w:cstheme="minorHAnsi"/>
          <w:i/>
          <w:iCs/>
          <w:sz w:val="24"/>
          <w:szCs w:val="24"/>
        </w:rPr>
        <w:t>Personal and organizational change through group methods: The laboratory approach</w:t>
      </w:r>
      <w:r w:rsidRPr="00EF4A36">
        <w:rPr>
          <w:rFonts w:eastAsia="Calibri" w:cstheme="minorHAnsi"/>
          <w:sz w:val="24"/>
          <w:szCs w:val="24"/>
        </w:rPr>
        <w:t>. Wiley.</w:t>
      </w:r>
    </w:p>
    <w:p w14:paraId="76C8CA70" w14:textId="5A663E74" w:rsidR="00D47B70" w:rsidRDefault="00D47B70" w:rsidP="003D132B">
      <w:pPr>
        <w:spacing w:after="0" w:line="360" w:lineRule="auto"/>
        <w:ind w:left="601" w:hanging="601"/>
        <w:rPr>
          <w:rFonts w:eastAsia="Calibri" w:cstheme="minorHAnsi"/>
          <w:sz w:val="24"/>
          <w:szCs w:val="24"/>
        </w:rPr>
      </w:pPr>
      <w:r w:rsidRPr="00EF4A36">
        <w:rPr>
          <w:rFonts w:eastAsia="Calibri" w:cstheme="minorHAnsi"/>
          <w:sz w:val="24"/>
          <w:szCs w:val="24"/>
        </w:rPr>
        <w:t>Sinclair, J. F. (2019). What are patients' perceptions of their safety within an acute hospital setting?: a study to inform the development of a measurement questionnaire (Doctoral dissertation, King's College London).</w:t>
      </w:r>
    </w:p>
    <w:p w14:paraId="1F76BDB6" w14:textId="34F14B2C" w:rsidR="00035FF5" w:rsidRPr="00EF4A36" w:rsidRDefault="00035FF5" w:rsidP="003D132B">
      <w:pPr>
        <w:spacing w:after="0" w:line="360" w:lineRule="auto"/>
        <w:ind w:left="601" w:hanging="601"/>
        <w:rPr>
          <w:rFonts w:eastAsia="Calibri" w:cstheme="minorHAnsi"/>
          <w:sz w:val="24"/>
          <w:szCs w:val="24"/>
        </w:rPr>
      </w:pPr>
      <w:r w:rsidRPr="00035FF5">
        <w:rPr>
          <w:rFonts w:eastAsia="Calibri" w:cstheme="minorHAnsi"/>
          <w:sz w:val="24"/>
          <w:szCs w:val="24"/>
        </w:rPr>
        <w:t>Treisman, K. (2021). </w:t>
      </w:r>
      <w:r w:rsidRPr="00035FF5">
        <w:rPr>
          <w:rFonts w:eastAsia="Calibri" w:cstheme="minorHAnsi"/>
          <w:i/>
          <w:iCs/>
          <w:sz w:val="24"/>
          <w:szCs w:val="24"/>
        </w:rPr>
        <w:t>A Treasure Box for Creating Trauma-Informed Organizations: A Ready-to-Use Resource for Trauma, Adversity, and Culturally Informed, Infused and Responsive Systems</w:t>
      </w:r>
      <w:r w:rsidRPr="00035FF5">
        <w:rPr>
          <w:rFonts w:eastAsia="Calibri" w:cstheme="minorHAnsi"/>
          <w:sz w:val="24"/>
          <w:szCs w:val="24"/>
        </w:rPr>
        <w:t>. Jessica Kingsley Publishers.</w:t>
      </w:r>
    </w:p>
    <w:p w14:paraId="154E779D" w14:textId="486DE2E9" w:rsidR="00D47B70" w:rsidRPr="00EF4A36" w:rsidRDefault="00D47B70" w:rsidP="003D132B">
      <w:pPr>
        <w:spacing w:after="0" w:line="360" w:lineRule="auto"/>
        <w:ind w:left="601" w:hanging="601"/>
        <w:rPr>
          <w:rFonts w:eastAsia="Calibri" w:cstheme="minorHAnsi"/>
          <w:sz w:val="24"/>
          <w:szCs w:val="24"/>
        </w:rPr>
      </w:pPr>
      <w:r w:rsidRPr="00EF4A36">
        <w:rPr>
          <w:rFonts w:eastAsia="Calibri" w:cstheme="minorHAnsi"/>
          <w:sz w:val="24"/>
          <w:szCs w:val="24"/>
        </w:rPr>
        <w:t xml:space="preserve">Vastano, R., Costantini, M., Alexander, W. H., &amp; Widerstrom-Noga, E. (2022). Multisensory integration in humans with spinal cord injury. </w:t>
      </w:r>
      <w:r w:rsidRPr="00EF4A36">
        <w:rPr>
          <w:rFonts w:eastAsia="Calibri" w:cstheme="minorHAnsi"/>
          <w:i/>
          <w:iCs/>
          <w:sz w:val="24"/>
          <w:szCs w:val="24"/>
        </w:rPr>
        <w:t>Scientific Reports, 12</w:t>
      </w:r>
      <w:r w:rsidRPr="00EF4A36">
        <w:rPr>
          <w:rFonts w:eastAsia="Calibri" w:cstheme="minorHAnsi"/>
          <w:sz w:val="24"/>
          <w:szCs w:val="24"/>
        </w:rPr>
        <w:t xml:space="preserve">(1), 22156. </w:t>
      </w:r>
      <w:r w:rsidR="00D264C8">
        <w:rPr>
          <w:rFonts w:eastAsia="Calibri" w:cstheme="minorHAnsi"/>
          <w:sz w:val="24"/>
          <w:szCs w:val="24"/>
        </w:rPr>
        <w:t>https://doi.org/</w:t>
      </w:r>
      <w:r w:rsidRPr="00EF4A36">
        <w:rPr>
          <w:rFonts w:eastAsia="Calibri" w:cstheme="minorHAnsi"/>
          <w:sz w:val="24"/>
          <w:szCs w:val="24"/>
        </w:rPr>
        <w:t>10.1038/s41598-022-26678-x</w:t>
      </w:r>
    </w:p>
    <w:p w14:paraId="33AB0B37" w14:textId="589A279D" w:rsidR="00D35CFD" w:rsidRPr="00EF4A36" w:rsidRDefault="00BE657E" w:rsidP="003D132B">
      <w:pPr>
        <w:spacing w:after="0" w:line="360" w:lineRule="auto"/>
        <w:ind w:left="601" w:hanging="601"/>
        <w:rPr>
          <w:rFonts w:cstheme="minorHAnsi"/>
          <w:color w:val="222222"/>
          <w:sz w:val="24"/>
          <w:szCs w:val="24"/>
          <w:shd w:val="clear" w:color="auto" w:fill="FFFFFF"/>
        </w:rPr>
      </w:pPr>
      <w:r w:rsidRPr="00EF4A36">
        <w:rPr>
          <w:rFonts w:cstheme="minorHAnsi"/>
          <w:color w:val="222222"/>
          <w:sz w:val="24"/>
          <w:szCs w:val="24"/>
          <w:shd w:val="clear" w:color="auto" w:fill="FFFFFF"/>
        </w:rPr>
        <w:t>Venesoja, A., Castrén, M., Tella, S., &amp; Lindström, V. (2020). Patients’ perceptions of safety in emergency medical services: an interview study. </w:t>
      </w:r>
      <w:r w:rsidR="00074667">
        <w:rPr>
          <w:rFonts w:cstheme="minorHAnsi"/>
          <w:i/>
          <w:iCs/>
          <w:color w:val="222222"/>
          <w:sz w:val="24"/>
          <w:szCs w:val="24"/>
          <w:shd w:val="clear" w:color="auto" w:fill="FFFFFF"/>
        </w:rPr>
        <w:t>BMJ O</w:t>
      </w:r>
      <w:r w:rsidRPr="00EF4A36">
        <w:rPr>
          <w:rFonts w:cstheme="minorHAnsi"/>
          <w:i/>
          <w:iCs/>
          <w:color w:val="222222"/>
          <w:sz w:val="24"/>
          <w:szCs w:val="24"/>
          <w:shd w:val="clear" w:color="auto" w:fill="FFFFFF"/>
        </w:rPr>
        <w:t>pen</w:t>
      </w:r>
      <w:r w:rsidRPr="00EF4A36">
        <w:rPr>
          <w:rFonts w:cstheme="minorHAnsi"/>
          <w:color w:val="222222"/>
          <w:sz w:val="24"/>
          <w:szCs w:val="24"/>
          <w:shd w:val="clear" w:color="auto" w:fill="FFFFFF"/>
        </w:rPr>
        <w:t>, </w:t>
      </w:r>
      <w:r w:rsidRPr="00EF4A36">
        <w:rPr>
          <w:rFonts w:cstheme="minorHAnsi"/>
          <w:i/>
          <w:iCs/>
          <w:color w:val="222222"/>
          <w:sz w:val="24"/>
          <w:szCs w:val="24"/>
          <w:shd w:val="clear" w:color="auto" w:fill="FFFFFF"/>
        </w:rPr>
        <w:t>10</w:t>
      </w:r>
      <w:r w:rsidRPr="00EF4A36">
        <w:rPr>
          <w:rFonts w:cstheme="minorHAnsi"/>
          <w:color w:val="222222"/>
          <w:sz w:val="24"/>
          <w:szCs w:val="24"/>
          <w:shd w:val="clear" w:color="auto" w:fill="FFFFFF"/>
        </w:rPr>
        <w:t xml:space="preserve">(10). </w:t>
      </w:r>
      <w:r w:rsidR="00D264C8">
        <w:rPr>
          <w:rFonts w:cstheme="minorHAnsi"/>
          <w:color w:val="222222"/>
          <w:sz w:val="24"/>
          <w:szCs w:val="24"/>
          <w:shd w:val="clear" w:color="auto" w:fill="FFFFFF"/>
        </w:rPr>
        <w:t>https://doi.org/</w:t>
      </w:r>
      <w:r w:rsidRPr="00EF4A36">
        <w:rPr>
          <w:rFonts w:cstheme="minorHAnsi"/>
          <w:color w:val="222222"/>
          <w:sz w:val="24"/>
          <w:szCs w:val="24"/>
          <w:shd w:val="clear" w:color="auto" w:fill="FFFFFF"/>
        </w:rPr>
        <w:t>10.1136/bmjopen-2020-037488</w:t>
      </w:r>
    </w:p>
    <w:p w14:paraId="15BBDC84" w14:textId="291AF585" w:rsidR="00D35CFD" w:rsidRPr="00EF4A36" w:rsidRDefault="00D35CFD" w:rsidP="003D132B">
      <w:pPr>
        <w:spacing w:after="0" w:line="360" w:lineRule="auto"/>
        <w:ind w:left="601" w:hanging="601"/>
        <w:rPr>
          <w:rFonts w:eastAsia="Calibri" w:cstheme="minorHAnsi"/>
          <w:sz w:val="24"/>
          <w:szCs w:val="24"/>
        </w:rPr>
      </w:pPr>
      <w:r w:rsidRPr="00EF4A36">
        <w:rPr>
          <w:rFonts w:eastAsia="Calibri" w:cstheme="minorHAnsi"/>
          <w:sz w:val="24"/>
          <w:szCs w:val="24"/>
        </w:rPr>
        <w:t>Wanless, S. B. (2016). The role of psychological safety in human development. </w:t>
      </w:r>
      <w:r w:rsidRPr="00EF4A36">
        <w:rPr>
          <w:rFonts w:eastAsia="Calibri" w:cstheme="minorHAnsi"/>
          <w:i/>
          <w:iCs/>
          <w:sz w:val="24"/>
          <w:szCs w:val="24"/>
        </w:rPr>
        <w:t>Research in Human Development</w:t>
      </w:r>
      <w:r w:rsidRPr="00EF4A36">
        <w:rPr>
          <w:rFonts w:eastAsia="Calibri" w:cstheme="minorHAnsi"/>
          <w:sz w:val="24"/>
          <w:szCs w:val="24"/>
        </w:rPr>
        <w:t>, </w:t>
      </w:r>
      <w:r w:rsidRPr="00EF4A36">
        <w:rPr>
          <w:rFonts w:eastAsia="Calibri" w:cstheme="minorHAnsi"/>
          <w:i/>
          <w:iCs/>
          <w:sz w:val="24"/>
          <w:szCs w:val="24"/>
        </w:rPr>
        <w:t>13</w:t>
      </w:r>
      <w:r w:rsidRPr="00EF4A36">
        <w:rPr>
          <w:rFonts w:eastAsia="Calibri" w:cstheme="minorHAnsi"/>
          <w:sz w:val="24"/>
          <w:szCs w:val="24"/>
        </w:rPr>
        <w:t xml:space="preserve">(1), 6-14. </w:t>
      </w:r>
      <w:r w:rsidR="00D264C8">
        <w:rPr>
          <w:rFonts w:eastAsia="Calibri" w:cstheme="minorHAnsi"/>
          <w:sz w:val="24"/>
          <w:szCs w:val="24"/>
        </w:rPr>
        <w:t>https://doi.org/</w:t>
      </w:r>
      <w:r w:rsidRPr="00EF4A36">
        <w:rPr>
          <w:rFonts w:eastAsia="Calibri" w:cstheme="minorHAnsi"/>
          <w:sz w:val="24"/>
          <w:szCs w:val="24"/>
        </w:rPr>
        <w:t>10.1080/15427609.2016.1141283</w:t>
      </w:r>
    </w:p>
    <w:p w14:paraId="49D78EB3" w14:textId="6EB5AFEB" w:rsidR="00D47B70" w:rsidRPr="00EF4A36" w:rsidRDefault="00D47B70" w:rsidP="003D132B">
      <w:pPr>
        <w:spacing w:after="0" w:line="360" w:lineRule="auto"/>
        <w:ind w:left="601" w:hanging="601"/>
        <w:rPr>
          <w:rFonts w:eastAsia="Calibri" w:cstheme="minorHAnsi"/>
          <w:sz w:val="24"/>
          <w:szCs w:val="24"/>
        </w:rPr>
      </w:pPr>
      <w:r w:rsidRPr="00EF4A36">
        <w:rPr>
          <w:rFonts w:eastAsia="Calibri" w:cstheme="minorHAnsi"/>
          <w:sz w:val="24"/>
          <w:szCs w:val="24"/>
        </w:rPr>
        <w:t xml:space="preserve">Wolosin, R. J., Vercler, L., &amp; Matthews, J. L. (2006). Am I safe here?: improving patients' perceptions of safety in hospitals. </w:t>
      </w:r>
      <w:r w:rsidR="00074667">
        <w:rPr>
          <w:rFonts w:eastAsia="Calibri" w:cstheme="minorHAnsi"/>
          <w:i/>
          <w:sz w:val="24"/>
          <w:szCs w:val="24"/>
        </w:rPr>
        <w:t>Journal of N</w:t>
      </w:r>
      <w:r w:rsidRPr="00EF4A36">
        <w:rPr>
          <w:rFonts w:eastAsia="Calibri" w:cstheme="minorHAnsi"/>
          <w:i/>
          <w:sz w:val="24"/>
          <w:szCs w:val="24"/>
        </w:rPr>
        <w:t xml:space="preserve">ursing </w:t>
      </w:r>
      <w:r w:rsidR="00074667">
        <w:rPr>
          <w:rFonts w:eastAsia="Calibri" w:cstheme="minorHAnsi"/>
          <w:i/>
          <w:sz w:val="24"/>
          <w:szCs w:val="24"/>
        </w:rPr>
        <w:t>Care Q</w:t>
      </w:r>
      <w:r w:rsidRPr="00EF4A36">
        <w:rPr>
          <w:rFonts w:eastAsia="Calibri" w:cstheme="minorHAnsi"/>
          <w:i/>
          <w:sz w:val="24"/>
          <w:szCs w:val="24"/>
        </w:rPr>
        <w:t>uality, 21</w:t>
      </w:r>
      <w:r w:rsidRPr="00EF4A36">
        <w:rPr>
          <w:rFonts w:eastAsia="Calibri" w:cstheme="minorHAnsi"/>
          <w:sz w:val="24"/>
          <w:szCs w:val="24"/>
        </w:rPr>
        <w:t>(1), 30-38.</w:t>
      </w:r>
    </w:p>
    <w:p w14:paraId="21F78D4B" w14:textId="77777777" w:rsidR="00054280" w:rsidRPr="00EF4A36" w:rsidRDefault="00D47B70" w:rsidP="00B606D8">
      <w:pPr>
        <w:spacing w:after="0" w:line="360" w:lineRule="auto"/>
        <w:jc w:val="center"/>
        <w:rPr>
          <w:rFonts w:cstheme="minorHAnsi"/>
          <w:sz w:val="24"/>
          <w:szCs w:val="24"/>
        </w:rPr>
      </w:pPr>
      <w:r w:rsidRPr="00EF4A36">
        <w:rPr>
          <w:rFonts w:cstheme="minorHAnsi"/>
          <w:sz w:val="24"/>
          <w:szCs w:val="24"/>
        </w:rPr>
        <w:br w:type="page"/>
      </w:r>
    </w:p>
    <w:p w14:paraId="776040AF" w14:textId="77777777" w:rsidR="00757EDC" w:rsidRDefault="00204FB0" w:rsidP="00B606D8">
      <w:pPr>
        <w:pStyle w:val="Heading1"/>
        <w:spacing w:line="360" w:lineRule="auto"/>
        <w:jc w:val="center"/>
        <w:rPr>
          <w:rFonts w:asciiTheme="minorHAnsi" w:hAnsiTheme="minorHAnsi" w:cstheme="minorHAnsi"/>
          <w:b/>
          <w:color w:val="auto"/>
          <w:sz w:val="24"/>
          <w:szCs w:val="28"/>
        </w:rPr>
      </w:pPr>
      <w:bookmarkStart w:id="59" w:name="_Toc140419395"/>
      <w:r w:rsidRPr="00757EDC">
        <w:rPr>
          <w:rFonts w:asciiTheme="minorHAnsi" w:hAnsiTheme="minorHAnsi" w:cstheme="minorHAnsi"/>
          <w:b/>
          <w:color w:val="auto"/>
          <w:sz w:val="24"/>
          <w:szCs w:val="28"/>
          <w:u w:val="single"/>
        </w:rPr>
        <w:lastRenderedPageBreak/>
        <w:t>Paper 3:</w:t>
      </w:r>
      <w:r w:rsidRPr="00757EDC">
        <w:rPr>
          <w:rFonts w:asciiTheme="minorHAnsi" w:hAnsiTheme="minorHAnsi" w:cstheme="minorHAnsi"/>
          <w:b/>
          <w:color w:val="auto"/>
          <w:sz w:val="24"/>
          <w:szCs w:val="28"/>
        </w:rPr>
        <w:t xml:space="preserve"> Executive summary</w:t>
      </w:r>
      <w:bookmarkEnd w:id="59"/>
    </w:p>
    <w:p w14:paraId="3CD8226E" w14:textId="1B8278C8" w:rsidR="00124ECD" w:rsidRPr="00757EDC" w:rsidRDefault="00124ECD" w:rsidP="00B606D8">
      <w:pPr>
        <w:pStyle w:val="Heading1"/>
        <w:spacing w:line="360" w:lineRule="auto"/>
        <w:jc w:val="center"/>
        <w:rPr>
          <w:rFonts w:asciiTheme="minorHAnsi" w:hAnsiTheme="minorHAnsi" w:cstheme="minorHAnsi"/>
          <w:b/>
          <w:color w:val="auto"/>
          <w:sz w:val="24"/>
          <w:szCs w:val="28"/>
        </w:rPr>
      </w:pPr>
      <w:bookmarkStart w:id="60" w:name="_Toc140419396"/>
      <w:r w:rsidRPr="00757EDC">
        <w:rPr>
          <w:rFonts w:asciiTheme="minorHAnsi" w:hAnsiTheme="minorHAnsi" w:cstheme="minorHAnsi"/>
          <w:b/>
          <w:color w:val="auto"/>
          <w:sz w:val="24"/>
          <w:szCs w:val="28"/>
        </w:rPr>
        <w:t>Patients’ perceptions of psychological safety within the acute phase of hospitalisation following a spinal cord injury</w:t>
      </w:r>
      <w:bookmarkEnd w:id="60"/>
    </w:p>
    <w:p w14:paraId="45476E13" w14:textId="77777777" w:rsidR="00C36675" w:rsidRDefault="00C36675" w:rsidP="00C36675">
      <w:pPr>
        <w:spacing w:after="0" w:line="360" w:lineRule="auto"/>
        <w:jc w:val="center"/>
        <w:rPr>
          <w:rFonts w:cstheme="minorHAnsi"/>
          <w:sz w:val="24"/>
          <w:szCs w:val="24"/>
        </w:rPr>
      </w:pPr>
    </w:p>
    <w:p w14:paraId="472CF02F" w14:textId="7049864E" w:rsidR="00C36675" w:rsidRPr="00DA095A" w:rsidRDefault="00BF6510" w:rsidP="00C36675">
      <w:pPr>
        <w:spacing w:after="0" w:line="360" w:lineRule="auto"/>
        <w:jc w:val="center"/>
        <w:rPr>
          <w:rFonts w:eastAsiaTheme="majorEastAsia" w:cstheme="minorHAnsi"/>
          <w:spacing w:val="-10"/>
          <w:kern w:val="28"/>
          <w:sz w:val="24"/>
          <w:szCs w:val="24"/>
        </w:rPr>
      </w:pPr>
      <w:r>
        <w:rPr>
          <w:rFonts w:cstheme="minorHAnsi"/>
          <w:sz w:val="24"/>
          <w:szCs w:val="24"/>
        </w:rPr>
        <w:t>Word count: 2406</w:t>
      </w:r>
    </w:p>
    <w:p w14:paraId="4AADB1BF" w14:textId="35C29B8D" w:rsidR="00124ECD" w:rsidRDefault="00124ECD" w:rsidP="00B606D8">
      <w:pPr>
        <w:spacing w:after="0" w:line="360" w:lineRule="auto"/>
        <w:rPr>
          <w:rFonts w:cstheme="minorHAnsi"/>
          <w:sz w:val="24"/>
          <w:szCs w:val="24"/>
        </w:rPr>
      </w:pPr>
    </w:p>
    <w:p w14:paraId="05D64126" w14:textId="77777777" w:rsidR="00C36675" w:rsidRPr="00DA095A" w:rsidRDefault="00C36675" w:rsidP="00B606D8">
      <w:pPr>
        <w:spacing w:after="0" w:line="360" w:lineRule="auto"/>
        <w:rPr>
          <w:rFonts w:cstheme="minorHAnsi"/>
          <w:sz w:val="24"/>
          <w:szCs w:val="24"/>
        </w:rPr>
      </w:pPr>
    </w:p>
    <w:p w14:paraId="315A87A6" w14:textId="59E7D43E" w:rsidR="00054280" w:rsidRDefault="00492282" w:rsidP="00B606D8">
      <w:pPr>
        <w:spacing w:after="0" w:line="360" w:lineRule="auto"/>
        <w:jc w:val="center"/>
        <w:rPr>
          <w:rFonts w:cstheme="minorHAnsi"/>
          <w:sz w:val="24"/>
          <w:szCs w:val="24"/>
        </w:rPr>
      </w:pPr>
      <w:r>
        <w:rPr>
          <w:rFonts w:cstheme="minorHAnsi"/>
          <w:sz w:val="24"/>
          <w:szCs w:val="24"/>
        </w:rPr>
        <w:t>This executive summary is aimed at</w:t>
      </w:r>
      <w:r w:rsidR="00914792">
        <w:rPr>
          <w:rFonts w:cstheme="minorHAnsi"/>
          <w:sz w:val="24"/>
          <w:szCs w:val="24"/>
        </w:rPr>
        <w:t xml:space="preserve"> clients with spinal cord injuries,</w:t>
      </w:r>
      <w:r>
        <w:rPr>
          <w:rFonts w:cstheme="minorHAnsi"/>
          <w:sz w:val="24"/>
          <w:szCs w:val="24"/>
        </w:rPr>
        <w:t xml:space="preserve"> the general population a</w:t>
      </w:r>
      <w:r w:rsidR="00914792">
        <w:rPr>
          <w:rFonts w:cstheme="minorHAnsi"/>
          <w:sz w:val="24"/>
          <w:szCs w:val="24"/>
        </w:rPr>
        <w:t xml:space="preserve">nd </w:t>
      </w:r>
      <w:r>
        <w:rPr>
          <w:rFonts w:cstheme="minorHAnsi"/>
          <w:sz w:val="24"/>
          <w:szCs w:val="24"/>
        </w:rPr>
        <w:t>healthcare professionals working within acute hospital settings with</w:t>
      </w:r>
      <w:r w:rsidR="00B606D8">
        <w:rPr>
          <w:rFonts w:cstheme="minorHAnsi"/>
          <w:sz w:val="24"/>
          <w:szCs w:val="24"/>
        </w:rPr>
        <w:t xml:space="preserve"> individuals</w:t>
      </w:r>
      <w:r>
        <w:rPr>
          <w:rFonts w:cstheme="minorHAnsi"/>
          <w:sz w:val="24"/>
          <w:szCs w:val="24"/>
        </w:rPr>
        <w:t xml:space="preserve"> with acquired spinal injuries.</w:t>
      </w:r>
    </w:p>
    <w:p w14:paraId="32765014" w14:textId="43BB3A97" w:rsidR="00244077" w:rsidRPr="00DA095A" w:rsidRDefault="00244077" w:rsidP="00B606D8">
      <w:pPr>
        <w:spacing w:after="0" w:line="360" w:lineRule="auto"/>
        <w:jc w:val="center"/>
        <w:rPr>
          <w:rFonts w:cstheme="minorHAnsi"/>
          <w:sz w:val="24"/>
          <w:szCs w:val="24"/>
        </w:rPr>
      </w:pPr>
      <w:r>
        <w:rPr>
          <w:rFonts w:cstheme="minorHAnsi"/>
          <w:sz w:val="24"/>
          <w:szCs w:val="24"/>
        </w:rPr>
        <w:t>This has been presented to a service user for feedback, as well as consultation with a clinical psychologist in the field.</w:t>
      </w:r>
      <w:r w:rsidR="00564A2A">
        <w:rPr>
          <w:rFonts w:cstheme="minorHAnsi"/>
          <w:sz w:val="24"/>
          <w:szCs w:val="24"/>
        </w:rPr>
        <w:t xml:space="preserve"> Suggestions on how to present the information, such as pictorially, were implemented.</w:t>
      </w:r>
    </w:p>
    <w:p w14:paraId="5D0891CE" w14:textId="77777777" w:rsidR="00054280" w:rsidRPr="00DA095A" w:rsidRDefault="00054280" w:rsidP="00B606D8">
      <w:pPr>
        <w:spacing w:after="0" w:line="360" w:lineRule="auto"/>
        <w:jc w:val="center"/>
        <w:rPr>
          <w:rFonts w:cstheme="minorHAnsi"/>
          <w:sz w:val="24"/>
          <w:szCs w:val="24"/>
        </w:rPr>
      </w:pPr>
    </w:p>
    <w:p w14:paraId="08CE451B" w14:textId="77777777" w:rsidR="00054280" w:rsidRPr="00DA095A" w:rsidRDefault="00054280" w:rsidP="00B606D8">
      <w:pPr>
        <w:spacing w:after="0" w:line="360" w:lineRule="auto"/>
        <w:jc w:val="center"/>
        <w:rPr>
          <w:rFonts w:cstheme="minorHAnsi"/>
          <w:sz w:val="24"/>
          <w:szCs w:val="24"/>
        </w:rPr>
      </w:pPr>
    </w:p>
    <w:p w14:paraId="1902227D" w14:textId="77777777" w:rsidR="00054280" w:rsidRPr="00DA095A" w:rsidRDefault="00054280" w:rsidP="00B606D8">
      <w:pPr>
        <w:spacing w:after="0" w:line="360" w:lineRule="auto"/>
        <w:jc w:val="center"/>
        <w:rPr>
          <w:rFonts w:cstheme="minorHAnsi"/>
          <w:sz w:val="24"/>
          <w:szCs w:val="24"/>
        </w:rPr>
      </w:pPr>
    </w:p>
    <w:p w14:paraId="1117AEFE" w14:textId="77777777" w:rsidR="00124ECD" w:rsidRPr="00DA095A" w:rsidRDefault="00124ECD" w:rsidP="00B606D8">
      <w:pPr>
        <w:pStyle w:val="Title"/>
        <w:spacing w:line="360" w:lineRule="auto"/>
        <w:rPr>
          <w:rFonts w:asciiTheme="minorHAnsi" w:hAnsiTheme="minorHAnsi" w:cstheme="minorHAnsi"/>
          <w:sz w:val="24"/>
          <w:szCs w:val="24"/>
        </w:rPr>
      </w:pPr>
    </w:p>
    <w:p w14:paraId="54A0F7E0" w14:textId="77777777" w:rsidR="00124ECD" w:rsidRPr="00DA095A" w:rsidRDefault="00124ECD" w:rsidP="00B606D8">
      <w:pPr>
        <w:spacing w:line="360" w:lineRule="auto"/>
        <w:rPr>
          <w:rFonts w:eastAsiaTheme="majorEastAsia" w:cstheme="minorHAnsi"/>
          <w:spacing w:val="-10"/>
          <w:kern w:val="28"/>
          <w:sz w:val="24"/>
          <w:szCs w:val="24"/>
        </w:rPr>
      </w:pPr>
      <w:r w:rsidRPr="00DA095A">
        <w:rPr>
          <w:rFonts w:cstheme="minorHAnsi"/>
          <w:sz w:val="24"/>
          <w:szCs w:val="24"/>
        </w:rPr>
        <w:br w:type="page"/>
      </w:r>
    </w:p>
    <w:p w14:paraId="007ADD8B" w14:textId="3890A9C4" w:rsidR="004E5301" w:rsidRPr="00E70B2D" w:rsidRDefault="00BF690A" w:rsidP="00B606D8">
      <w:pPr>
        <w:spacing w:line="360" w:lineRule="auto"/>
        <w:rPr>
          <w:rFonts w:cstheme="minorHAnsi"/>
          <w:b/>
          <w:sz w:val="24"/>
          <w:szCs w:val="24"/>
        </w:rPr>
      </w:pPr>
      <w:r w:rsidRPr="00500CBE">
        <w:rPr>
          <w:rFonts w:cstheme="minorHAnsi"/>
          <w:b/>
          <w:noProof/>
          <w:sz w:val="24"/>
          <w:szCs w:val="24"/>
          <w:lang w:eastAsia="en-GB"/>
        </w:rPr>
        <w:lastRenderedPageBreak/>
        <mc:AlternateContent>
          <mc:Choice Requires="wps">
            <w:drawing>
              <wp:anchor distT="45720" distB="45720" distL="114300" distR="114300" simplePos="0" relativeHeight="251658317" behindDoc="0" locked="0" layoutInCell="1" allowOverlap="1" wp14:anchorId="20CDA191" wp14:editId="4ACD1A0F">
                <wp:simplePos x="0" y="0"/>
                <wp:positionH relativeFrom="margin">
                  <wp:align>left</wp:align>
                </wp:positionH>
                <wp:positionV relativeFrom="paragraph">
                  <wp:posOffset>132715</wp:posOffset>
                </wp:positionV>
                <wp:extent cx="6597650" cy="1035050"/>
                <wp:effectExtent l="0" t="0" r="12700" b="12700"/>
                <wp:wrapTopAndBottom/>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0" cy="1035050"/>
                        </a:xfrm>
                        <a:prstGeom prst="roundRect">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14398F77" w14:textId="77777777" w:rsidR="00ED2900" w:rsidRPr="00500CBE" w:rsidRDefault="00ED2900" w:rsidP="00BF690A">
                            <w:pPr>
                              <w:pStyle w:val="Title"/>
                              <w:spacing w:line="480" w:lineRule="auto"/>
                              <w:jc w:val="center"/>
                              <w:rPr>
                                <w:rFonts w:asciiTheme="minorHAnsi" w:hAnsiTheme="minorHAnsi" w:cstheme="minorHAnsi"/>
                                <w:b/>
                                <w:sz w:val="32"/>
                                <w:szCs w:val="24"/>
                              </w:rPr>
                            </w:pPr>
                            <w:r w:rsidRPr="00500CBE">
                              <w:rPr>
                                <w:rFonts w:asciiTheme="minorHAnsi" w:hAnsiTheme="minorHAnsi" w:cstheme="minorHAnsi"/>
                                <w:b/>
                                <w:sz w:val="32"/>
                                <w:szCs w:val="24"/>
                              </w:rPr>
                              <w:t>Patients’ perceptions of psychological safety within the acute phase of hospitalisation following a spinal cord injury</w:t>
                            </w:r>
                          </w:p>
                          <w:p w14:paraId="7F41770F" w14:textId="77777777" w:rsidR="00ED2900" w:rsidRDefault="00ED2900" w:rsidP="00BF69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0CDA191" id="Text Box 29" o:spid="_x0000_s1045" style="position:absolute;margin-left:0;margin-top:10.45pt;width:519.5pt;height:81.5pt;z-index:25165831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" fillcolor="#5b9bd5 [3204]" strokecolor="#1f4d78 [1604]" strokeweight="1pt">
                <v:stroke joinstyle="miter"/>
                <v:textbox>
                  <w:txbxContent>
                    <w:p w14:paraId="14398F77" w14:textId="77777777" w:rsidR="00ED2900" w:rsidRPr="00500CBE" w:rsidRDefault="00ED2900" w:rsidP="00BF690A">
                      <w:pPr>
                        <w:pStyle w:val="Title"/>
                        <w:spacing w:line="480" w:lineRule="auto"/>
                        <w:jc w:val="center"/>
                        <w:rPr>
                          <w:rFonts w:asciiTheme="minorHAnsi" w:hAnsiTheme="minorHAnsi" w:cstheme="minorHAnsi"/>
                          <w:b/>
                          <w:sz w:val="32"/>
                          <w:szCs w:val="24"/>
                        </w:rPr>
                      </w:pPr>
                      <w:r w:rsidRPr="00500CBE">
                        <w:rPr>
                          <w:rFonts w:asciiTheme="minorHAnsi" w:hAnsiTheme="minorHAnsi" w:cstheme="minorHAnsi"/>
                          <w:b/>
                          <w:sz w:val="32"/>
                          <w:szCs w:val="24"/>
                        </w:rPr>
                        <w:t>Patients’ perceptions of psychological safety within the acute phase of hospitalisation following a spinal cord injury</w:t>
                      </w:r>
                    </w:p>
                    <w:p w14:paraId="7F41770F" w14:textId="77777777" w:rsidR="00ED2900" w:rsidRDefault="00ED2900" w:rsidP="00BF690A"/>
                  </w:txbxContent>
                </v:textbox>
                <w10:wrap type="topAndBottom" anchorx="margin"/>
              </v:roundrect>
            </w:pict>
          </mc:Fallback>
        </mc:AlternateContent>
      </w:r>
    </w:p>
    <w:p w14:paraId="0491BFAB" w14:textId="77777777" w:rsidR="004E5301" w:rsidRPr="00E70B2D" w:rsidRDefault="004E5301" w:rsidP="00B606D8">
      <w:pPr>
        <w:pStyle w:val="Heading2"/>
        <w:spacing w:line="360" w:lineRule="auto"/>
        <w:rPr>
          <w:rFonts w:asciiTheme="minorHAnsi" w:hAnsiTheme="minorHAnsi" w:cstheme="minorHAnsi"/>
          <w:b/>
          <w:color w:val="auto"/>
          <w:sz w:val="24"/>
          <w:szCs w:val="24"/>
        </w:rPr>
      </w:pPr>
      <w:bookmarkStart w:id="61" w:name="_Toc132116070"/>
      <w:bookmarkStart w:id="62" w:name="_Toc140419397"/>
      <w:r w:rsidRPr="00E70B2D">
        <w:rPr>
          <w:rFonts w:asciiTheme="minorHAnsi" w:hAnsiTheme="minorHAnsi" w:cstheme="minorHAnsi"/>
          <w:b/>
          <w:color w:val="auto"/>
          <w:sz w:val="24"/>
          <w:szCs w:val="24"/>
        </w:rPr>
        <w:t>Why was this research done?</w:t>
      </w:r>
      <w:bookmarkEnd w:id="61"/>
      <w:bookmarkEnd w:id="62"/>
    </w:p>
    <w:p w14:paraId="6672B001" w14:textId="75949E4D" w:rsidR="004E5301" w:rsidRPr="00E70B2D" w:rsidRDefault="004E5301" w:rsidP="00B606D8">
      <w:pPr>
        <w:spacing w:line="360" w:lineRule="auto"/>
        <w:rPr>
          <w:rFonts w:cstheme="minorHAnsi"/>
          <w:sz w:val="24"/>
          <w:szCs w:val="24"/>
        </w:rPr>
      </w:pPr>
      <w:r w:rsidRPr="00E70B2D">
        <w:rPr>
          <w:rFonts w:cstheme="minorHAnsi"/>
          <w:sz w:val="24"/>
          <w:szCs w:val="24"/>
        </w:rPr>
        <w:t>There is a lack of research on what affects someone feeling safe within hospital following a spinal cord injury (SCI), despite approximately 2500 new instances of injuries like these being diagnosed each year in the UK (Aspire, 2019). S</w:t>
      </w:r>
      <w:r w:rsidR="00346523">
        <w:rPr>
          <w:rFonts w:cstheme="minorHAnsi"/>
          <w:sz w:val="24"/>
          <w:szCs w:val="24"/>
        </w:rPr>
        <w:t xml:space="preserve">pinal </w:t>
      </w:r>
      <w:r w:rsidR="00867CD0">
        <w:rPr>
          <w:rFonts w:cstheme="minorHAnsi"/>
          <w:sz w:val="24"/>
          <w:szCs w:val="24"/>
        </w:rPr>
        <w:t xml:space="preserve">cord injury </w:t>
      </w:r>
      <w:r w:rsidR="00D87395">
        <w:rPr>
          <w:rFonts w:cstheme="minorHAnsi"/>
          <w:sz w:val="24"/>
          <w:szCs w:val="24"/>
        </w:rPr>
        <w:t>is damage to the spine, and can happen through an accident, such as a fall, or through illness, like cancer.</w:t>
      </w:r>
      <w:r w:rsidR="0047272C">
        <w:rPr>
          <w:rFonts w:cstheme="minorHAnsi"/>
          <w:sz w:val="24"/>
          <w:szCs w:val="24"/>
        </w:rPr>
        <w:t xml:space="preserve"> Depending on where the damage is in the spine, different bodily functions can be impacted, for example movement of certain areas of the body.</w:t>
      </w:r>
      <w:r w:rsidR="00D87395">
        <w:rPr>
          <w:rFonts w:cstheme="minorHAnsi"/>
          <w:sz w:val="24"/>
          <w:szCs w:val="24"/>
        </w:rPr>
        <w:t xml:space="preserve"> SCI </w:t>
      </w:r>
      <w:r w:rsidR="007F64DC">
        <w:rPr>
          <w:rFonts w:cstheme="minorHAnsi"/>
          <w:sz w:val="24"/>
          <w:szCs w:val="24"/>
        </w:rPr>
        <w:t>results in</w:t>
      </w:r>
      <w:r w:rsidRPr="00E70B2D">
        <w:rPr>
          <w:rFonts w:cstheme="minorHAnsi"/>
          <w:sz w:val="24"/>
          <w:szCs w:val="24"/>
        </w:rPr>
        <w:t xml:space="preserve"> lengthy stays in hospital; around six weeks is usually spent on bedrest following the injury, often in </w:t>
      </w:r>
      <w:r w:rsidR="00D87395">
        <w:rPr>
          <w:rFonts w:cstheme="minorHAnsi"/>
          <w:sz w:val="24"/>
          <w:szCs w:val="24"/>
        </w:rPr>
        <w:t xml:space="preserve">busy, acute </w:t>
      </w:r>
      <w:r w:rsidRPr="00E70B2D">
        <w:rPr>
          <w:rFonts w:cstheme="minorHAnsi"/>
          <w:sz w:val="24"/>
          <w:szCs w:val="24"/>
        </w:rPr>
        <w:t>general hospitals (Sheffield Teaching</w:t>
      </w:r>
      <w:r w:rsidR="007F64DC">
        <w:rPr>
          <w:rFonts w:cstheme="minorHAnsi"/>
          <w:sz w:val="24"/>
          <w:szCs w:val="24"/>
        </w:rPr>
        <w:t xml:space="preserve"> Hospitals, 2021). This</w:t>
      </w:r>
      <w:r w:rsidR="00D87395">
        <w:rPr>
          <w:rFonts w:cstheme="minorHAnsi"/>
          <w:sz w:val="24"/>
          <w:szCs w:val="24"/>
        </w:rPr>
        <w:t xml:space="preserve"> stay</w:t>
      </w:r>
      <w:r w:rsidRPr="00E70B2D">
        <w:rPr>
          <w:rFonts w:cstheme="minorHAnsi"/>
          <w:sz w:val="24"/>
          <w:szCs w:val="24"/>
        </w:rPr>
        <w:t xml:space="preserve"> in hospi</w:t>
      </w:r>
      <w:r w:rsidR="006B0E96">
        <w:rPr>
          <w:rFonts w:cstheme="minorHAnsi"/>
          <w:sz w:val="24"/>
          <w:szCs w:val="24"/>
        </w:rPr>
        <w:t>tal can be hard psychologically</w:t>
      </w:r>
      <w:r w:rsidR="008E0839">
        <w:rPr>
          <w:rFonts w:cstheme="minorHAnsi"/>
          <w:sz w:val="24"/>
          <w:szCs w:val="24"/>
        </w:rPr>
        <w:t xml:space="preserve"> for</w:t>
      </w:r>
      <w:r w:rsidR="006B0E96">
        <w:rPr>
          <w:rFonts w:cstheme="minorHAnsi"/>
          <w:sz w:val="24"/>
          <w:szCs w:val="24"/>
        </w:rPr>
        <w:t xml:space="preserve"> people</w:t>
      </w:r>
      <w:r w:rsidRPr="00E70B2D">
        <w:rPr>
          <w:rFonts w:cstheme="minorHAnsi"/>
          <w:sz w:val="24"/>
          <w:szCs w:val="24"/>
        </w:rPr>
        <w:t xml:space="preserve"> (</w:t>
      </w:r>
      <w:r w:rsidRPr="00E70B2D">
        <w:rPr>
          <w:rFonts w:cstheme="minorHAnsi"/>
          <w:color w:val="000000" w:themeColor="text1"/>
          <w:sz w:val="24"/>
          <w:szCs w:val="24"/>
        </w:rPr>
        <w:t>Nigam et al., 2009)</w:t>
      </w:r>
      <w:r w:rsidR="006B0E96">
        <w:rPr>
          <w:rFonts w:cstheme="minorHAnsi"/>
          <w:color w:val="000000" w:themeColor="text1"/>
          <w:sz w:val="24"/>
          <w:szCs w:val="24"/>
        </w:rPr>
        <w:t>, and can feel isolating and boring being separated from home with limited activities due to bedrest</w:t>
      </w:r>
      <w:r w:rsidRPr="00E70B2D">
        <w:rPr>
          <w:rFonts w:cstheme="minorHAnsi"/>
          <w:color w:val="000000" w:themeColor="text1"/>
          <w:sz w:val="24"/>
          <w:szCs w:val="24"/>
        </w:rPr>
        <w:t xml:space="preserve">. </w:t>
      </w:r>
      <w:r w:rsidR="007F64DC">
        <w:rPr>
          <w:rFonts w:cstheme="minorHAnsi"/>
          <w:sz w:val="24"/>
          <w:szCs w:val="24"/>
        </w:rPr>
        <w:t>Gaining information on</w:t>
      </w:r>
      <w:r w:rsidRPr="00E70B2D">
        <w:rPr>
          <w:rFonts w:cstheme="minorHAnsi"/>
          <w:sz w:val="24"/>
          <w:szCs w:val="24"/>
        </w:rPr>
        <w:t xml:space="preserve"> what affects people’s perceptions of psychological safety could help inform healthcare practices and increase the knowledge of both indivi</w:t>
      </w:r>
      <w:r w:rsidR="007F64DC">
        <w:rPr>
          <w:rFonts w:cstheme="minorHAnsi"/>
          <w:sz w:val="24"/>
          <w:szCs w:val="24"/>
        </w:rPr>
        <w:t>duals and the people</w:t>
      </w:r>
      <w:r w:rsidRPr="00E70B2D">
        <w:rPr>
          <w:rFonts w:cstheme="minorHAnsi"/>
          <w:sz w:val="24"/>
          <w:szCs w:val="24"/>
        </w:rPr>
        <w:t xml:space="preserve"> working with them.</w:t>
      </w:r>
    </w:p>
    <w:p w14:paraId="58D6F421" w14:textId="77777777" w:rsidR="004E5301" w:rsidRPr="00E70B2D" w:rsidRDefault="004E5301" w:rsidP="00B606D8">
      <w:pPr>
        <w:spacing w:line="360" w:lineRule="auto"/>
        <w:rPr>
          <w:rFonts w:cstheme="minorHAnsi"/>
          <w:b/>
          <w:sz w:val="24"/>
          <w:szCs w:val="24"/>
        </w:rPr>
      </w:pPr>
      <w:r w:rsidRPr="00E70B2D">
        <w:rPr>
          <w:rFonts w:cstheme="minorHAnsi"/>
          <w:b/>
          <w:sz w:val="24"/>
          <w:szCs w:val="24"/>
        </w:rPr>
        <w:t>What is psychological safety and why is it important?</w:t>
      </w:r>
    </w:p>
    <w:p w14:paraId="496087CE" w14:textId="0C7589F2" w:rsidR="004E5301" w:rsidRPr="00E70B2D" w:rsidRDefault="00BA5971" w:rsidP="00B606D8">
      <w:pPr>
        <w:spacing w:line="360" w:lineRule="auto"/>
        <w:rPr>
          <w:rFonts w:cstheme="minorHAnsi"/>
          <w:sz w:val="24"/>
          <w:szCs w:val="24"/>
        </w:rPr>
      </w:pPr>
      <w:r w:rsidRPr="00E70B2D">
        <w:rPr>
          <w:rFonts w:cstheme="minorHAnsi"/>
          <w:noProof/>
          <w:sz w:val="24"/>
          <w:szCs w:val="24"/>
          <w:lang w:eastAsia="en-GB"/>
        </w:rPr>
        <mc:AlternateContent>
          <mc:Choice Requires="wps">
            <w:drawing>
              <wp:anchor distT="45720" distB="45720" distL="114300" distR="114300" simplePos="0" relativeHeight="251658283" behindDoc="0" locked="0" layoutInCell="1" allowOverlap="1" wp14:anchorId="11C56232" wp14:editId="05A11E24">
                <wp:simplePos x="0" y="0"/>
                <wp:positionH relativeFrom="margin">
                  <wp:posOffset>6350</wp:posOffset>
                </wp:positionH>
                <wp:positionV relativeFrom="paragraph">
                  <wp:posOffset>368935</wp:posOffset>
                </wp:positionV>
                <wp:extent cx="6527800" cy="977265"/>
                <wp:effectExtent l="0" t="0" r="25400"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977265"/>
                        </a:xfrm>
                        <a:prstGeom prst="roundRect">
                          <a:avLst/>
                        </a:prstGeom>
                        <a:solidFill>
                          <a:schemeClr val="accent1">
                            <a:lumMod val="40000"/>
                            <a:lumOff val="60000"/>
                          </a:schemeClr>
                        </a:solidFill>
                        <a:ln>
                          <a:headEnd/>
                          <a:tailEnd/>
                        </a:ln>
                      </wps:spPr>
                      <wps:style>
                        <a:lnRef idx="2">
                          <a:schemeClr val="accent1"/>
                        </a:lnRef>
                        <a:fillRef idx="1">
                          <a:schemeClr val="lt1"/>
                        </a:fillRef>
                        <a:effectRef idx="0">
                          <a:schemeClr val="accent1"/>
                        </a:effectRef>
                        <a:fontRef idx="minor">
                          <a:schemeClr val="dk1"/>
                        </a:fontRef>
                      </wps:style>
                      <wps:txbx>
                        <w:txbxContent>
                          <w:p w14:paraId="5FE0D4B7" w14:textId="576CC9E2" w:rsidR="00ED2900" w:rsidRDefault="00ED2900" w:rsidP="004E5301">
                            <w:pPr>
                              <w:rPr>
                                <w:rFonts w:cstheme="minorHAnsi"/>
                                <w:sz w:val="24"/>
                                <w:szCs w:val="24"/>
                              </w:rPr>
                            </w:pPr>
                            <w:r>
                              <w:rPr>
                                <w:rFonts w:cstheme="minorHAnsi"/>
                                <w:sz w:val="24"/>
                                <w:szCs w:val="24"/>
                              </w:rPr>
                              <w:t>F</w:t>
                            </w:r>
                            <w:r w:rsidRPr="00EF4A36">
                              <w:rPr>
                                <w:rFonts w:cstheme="minorHAnsi"/>
                                <w:sz w:val="24"/>
                                <w:szCs w:val="24"/>
                              </w:rPr>
                              <w:t>eeling able to take risks without judgement and feeling supported to do so within an environment</w:t>
                            </w:r>
                            <w:r>
                              <w:rPr>
                                <w:rFonts w:cstheme="minorHAnsi"/>
                                <w:sz w:val="24"/>
                                <w:szCs w:val="24"/>
                              </w:rPr>
                              <w:t>, and feeling like you are being treated with dignity and being encouraged to have choice.</w:t>
                            </w:r>
                          </w:p>
                          <w:p w14:paraId="4F4D59FB" w14:textId="7C6D660F" w:rsidR="00ED2900" w:rsidRDefault="00ED2900" w:rsidP="004E5301">
                            <w:pPr>
                              <w:rPr>
                                <w:rFonts w:cstheme="minorHAnsi"/>
                                <w:color w:val="000000" w:themeColor="text1"/>
                                <w:sz w:val="24"/>
                                <w:szCs w:val="24"/>
                              </w:rPr>
                            </w:pPr>
                            <w:r w:rsidRPr="00EF4A36">
                              <w:rPr>
                                <w:rFonts w:cstheme="minorHAnsi"/>
                                <w:color w:val="000000" w:themeColor="text1"/>
                                <w:sz w:val="24"/>
                                <w:szCs w:val="24"/>
                              </w:rPr>
                              <w:t>(Schein &amp; Bennis, 1965; Newman, Donohue &amp; Eva, 2017; Edmonson &amp; Lei, 2014</w:t>
                            </w:r>
                            <w:r>
                              <w:rPr>
                                <w:rFonts w:cstheme="minorHAnsi"/>
                                <w:color w:val="000000" w:themeColor="text1"/>
                                <w:sz w:val="24"/>
                                <w:szCs w:val="24"/>
                              </w:rPr>
                              <w:t>; Hunt et al., 2021</w:t>
                            </w:r>
                            <w:r w:rsidRPr="00EF4A36">
                              <w:rPr>
                                <w:rFonts w:cstheme="minorHAnsi"/>
                                <w:color w:val="000000" w:themeColor="text1"/>
                                <w:sz w:val="24"/>
                                <w:szCs w:val="24"/>
                              </w:rPr>
                              <w:t>).</w:t>
                            </w:r>
                          </w:p>
                          <w:p w14:paraId="1499EE3E" w14:textId="77777777" w:rsidR="00ED2900" w:rsidRDefault="00ED2900" w:rsidP="004E53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1C56232" id="Text Box 2" o:spid="_x0000_s1046" style="position:absolute;margin-left:.5pt;margin-top:29.05pt;width:514pt;height:76.95pt;z-index:25165828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" fillcolor="#bdd6ee [1300]" strokecolor="#5b9bd5 [3204]" strokeweight="1pt">
                <v:stroke joinstyle="miter"/>
                <v:textbox>
                  <w:txbxContent>
                    <w:p w14:paraId="5FE0D4B7" w14:textId="576CC9E2" w:rsidR="00ED2900" w:rsidRDefault="00ED2900" w:rsidP="004E5301">
                      <w:pPr>
                        <w:rPr>
                          <w:rFonts w:cstheme="minorHAnsi"/>
                          <w:sz w:val="24"/>
                          <w:szCs w:val="24"/>
                        </w:rPr>
                      </w:pPr>
                      <w:r>
                        <w:rPr>
                          <w:rFonts w:cstheme="minorHAnsi"/>
                          <w:sz w:val="24"/>
                          <w:szCs w:val="24"/>
                        </w:rPr>
                        <w:t>F</w:t>
                      </w:r>
                      <w:r w:rsidRPr="00EF4A36">
                        <w:rPr>
                          <w:rFonts w:cstheme="minorHAnsi"/>
                          <w:sz w:val="24"/>
                          <w:szCs w:val="24"/>
                        </w:rPr>
                        <w:t>eeling able to take risks without judgement and feeling supported to do so within an environment</w:t>
                      </w:r>
                      <w:r>
                        <w:rPr>
                          <w:rFonts w:cstheme="minorHAnsi"/>
                          <w:sz w:val="24"/>
                          <w:szCs w:val="24"/>
                        </w:rPr>
                        <w:t>, and feeling like you are being treated with dignity and being encouraged to have choice.</w:t>
                      </w:r>
                    </w:p>
                    <w:p w14:paraId="4F4D59FB" w14:textId="7C6D660F" w:rsidR="00ED2900" w:rsidRDefault="00ED2900" w:rsidP="004E5301">
                      <w:pPr>
                        <w:rPr>
                          <w:rFonts w:cstheme="minorHAnsi"/>
                          <w:color w:val="000000" w:themeColor="text1"/>
                          <w:sz w:val="24"/>
                          <w:szCs w:val="24"/>
                        </w:rPr>
                      </w:pPr>
                      <w:r w:rsidRPr="00EF4A36">
                        <w:rPr>
                          <w:rFonts w:cstheme="minorHAnsi"/>
                          <w:color w:val="000000" w:themeColor="text1"/>
                          <w:sz w:val="24"/>
                          <w:szCs w:val="24"/>
                        </w:rPr>
                        <w:t>(Schein &amp; Bennis, 1965; Newman, Donohue &amp; Eva, 2017; Edmonson &amp; Lei, 2014</w:t>
                      </w:r>
                      <w:r>
                        <w:rPr>
                          <w:rFonts w:cstheme="minorHAnsi"/>
                          <w:color w:val="000000" w:themeColor="text1"/>
                          <w:sz w:val="24"/>
                          <w:szCs w:val="24"/>
                        </w:rPr>
                        <w:t>; Hunt et al., 2021</w:t>
                      </w:r>
                      <w:r w:rsidRPr="00EF4A36">
                        <w:rPr>
                          <w:rFonts w:cstheme="minorHAnsi"/>
                          <w:color w:val="000000" w:themeColor="text1"/>
                          <w:sz w:val="24"/>
                          <w:szCs w:val="24"/>
                        </w:rPr>
                        <w:t>).</w:t>
                      </w:r>
                    </w:p>
                    <w:p w14:paraId="1499EE3E" w14:textId="77777777" w:rsidR="00ED2900" w:rsidRDefault="00ED2900" w:rsidP="004E5301"/>
                  </w:txbxContent>
                </v:textbox>
                <w10:wrap type="square" anchorx="margin"/>
              </v:roundrect>
            </w:pict>
          </mc:Fallback>
        </mc:AlternateContent>
      </w:r>
      <w:r>
        <w:rPr>
          <w:rFonts w:cstheme="minorHAnsi"/>
          <w:sz w:val="24"/>
          <w:szCs w:val="24"/>
        </w:rPr>
        <w:t xml:space="preserve">There is no one definition of psychological safety. It </w:t>
      </w:r>
      <w:r w:rsidR="004E5301" w:rsidRPr="00E70B2D">
        <w:rPr>
          <w:rFonts w:cstheme="minorHAnsi"/>
          <w:sz w:val="24"/>
          <w:szCs w:val="24"/>
        </w:rPr>
        <w:t>can be defined as:</w:t>
      </w:r>
    </w:p>
    <w:p w14:paraId="1746C04E" w14:textId="523FD992" w:rsidR="004E5301" w:rsidRPr="00E70B2D" w:rsidRDefault="006E0C5E" w:rsidP="00B606D8">
      <w:pPr>
        <w:spacing w:line="360" w:lineRule="auto"/>
        <w:rPr>
          <w:rFonts w:cstheme="minorHAnsi"/>
          <w:color w:val="000000" w:themeColor="text1"/>
          <w:sz w:val="24"/>
          <w:szCs w:val="24"/>
        </w:rPr>
      </w:pPr>
      <w:r w:rsidRPr="00E70B2D">
        <w:rPr>
          <w:rFonts w:cstheme="minorHAnsi"/>
          <w:noProof/>
          <w:color w:val="000000" w:themeColor="text1"/>
          <w:sz w:val="24"/>
          <w:szCs w:val="24"/>
          <w:lang w:eastAsia="en-GB"/>
        </w:rPr>
        <mc:AlternateContent>
          <mc:Choice Requires="wps">
            <w:drawing>
              <wp:anchor distT="45720" distB="45720" distL="114300" distR="114300" simplePos="0" relativeHeight="251658285" behindDoc="0" locked="0" layoutInCell="1" allowOverlap="1" wp14:anchorId="3CB61D02" wp14:editId="35BFFBBC">
                <wp:simplePos x="0" y="0"/>
                <wp:positionH relativeFrom="column">
                  <wp:posOffset>4009390</wp:posOffset>
                </wp:positionH>
                <wp:positionV relativeFrom="paragraph">
                  <wp:posOffset>1354309</wp:posOffset>
                </wp:positionV>
                <wp:extent cx="2588260" cy="781050"/>
                <wp:effectExtent l="0" t="0" r="2159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260" cy="781050"/>
                        </a:xfrm>
                        <a:prstGeom prst="roundRect">
                          <a:avLst/>
                        </a:prstGeom>
                        <a:solidFill>
                          <a:schemeClr val="accent1">
                            <a:lumMod val="40000"/>
                            <a:lumOff val="60000"/>
                          </a:schemeClr>
                        </a:solidFill>
                        <a:ln w="9525">
                          <a:solidFill>
                            <a:schemeClr val="accent1"/>
                          </a:solidFill>
                          <a:miter lim="800000"/>
                          <a:headEnd/>
                          <a:tailEnd/>
                        </a:ln>
                      </wps:spPr>
                      <wps:txbx>
                        <w:txbxContent>
                          <w:p w14:paraId="6581C26E" w14:textId="77777777" w:rsidR="00ED2900" w:rsidRDefault="00ED2900" w:rsidP="004E5301">
                            <w:r>
                              <w:rPr>
                                <w:rFonts w:cstheme="minorHAnsi"/>
                                <w:color w:val="000000" w:themeColor="text1"/>
                                <w:sz w:val="24"/>
                                <w:szCs w:val="24"/>
                              </w:rPr>
                              <w:t>H</w:t>
                            </w:r>
                            <w:r w:rsidRPr="00EF4A36">
                              <w:rPr>
                                <w:rFonts w:cstheme="minorHAnsi"/>
                                <w:color w:val="000000" w:themeColor="text1"/>
                                <w:sz w:val="24"/>
                                <w:szCs w:val="24"/>
                              </w:rPr>
                              <w:t>elp protect from stress, depression and anxiety</w:t>
                            </w:r>
                            <w:r>
                              <w:rPr>
                                <w:rFonts w:cstheme="minorHAnsi"/>
                                <w:color w:val="000000" w:themeColor="text1"/>
                                <w:sz w:val="24"/>
                                <w:szCs w:val="24"/>
                              </w:rPr>
                              <w:t xml:space="preserve"> </w:t>
                            </w:r>
                            <w:r w:rsidRPr="00EF4A36">
                              <w:rPr>
                                <w:rFonts w:cstheme="minorHAnsi"/>
                                <w:color w:val="000000" w:themeColor="text1"/>
                                <w:sz w:val="24"/>
                                <w:szCs w:val="24"/>
                              </w:rPr>
                              <w:t>(Morton et al.,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CB61D02" id="_x0000_s1047" style="position:absolute;margin-left:315.7pt;margin-top:106.65pt;width:203.8pt;height:61.5pt;z-index:25165828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" fillcolor="#bdd6ee [1300]" strokecolor="#5b9bd5 [3204]">
                <v:stroke joinstyle="miter"/>
                <v:textbox>
                  <w:txbxContent>
                    <w:p w14:paraId="6581C26E" w14:textId="77777777" w:rsidR="00ED2900" w:rsidRDefault="00ED2900" w:rsidP="004E5301">
                      <w:r>
                        <w:rPr>
                          <w:rFonts w:cstheme="minorHAnsi"/>
                          <w:color w:val="000000" w:themeColor="text1"/>
                          <w:sz w:val="24"/>
                          <w:szCs w:val="24"/>
                        </w:rPr>
                        <w:t>H</w:t>
                      </w:r>
                      <w:r w:rsidRPr="00EF4A36">
                        <w:rPr>
                          <w:rFonts w:cstheme="minorHAnsi"/>
                          <w:color w:val="000000" w:themeColor="text1"/>
                          <w:sz w:val="24"/>
                          <w:szCs w:val="24"/>
                        </w:rPr>
                        <w:t>elp protect from stress, depression and anxiety</w:t>
                      </w:r>
                      <w:r>
                        <w:rPr>
                          <w:rFonts w:cstheme="minorHAnsi"/>
                          <w:color w:val="000000" w:themeColor="text1"/>
                          <w:sz w:val="24"/>
                          <w:szCs w:val="24"/>
                        </w:rPr>
                        <w:t xml:space="preserve"> </w:t>
                      </w:r>
                      <w:r w:rsidRPr="00EF4A36">
                        <w:rPr>
                          <w:rFonts w:cstheme="minorHAnsi"/>
                          <w:color w:val="000000" w:themeColor="text1"/>
                          <w:sz w:val="24"/>
                          <w:szCs w:val="24"/>
                        </w:rPr>
                        <w:t>(Morton et al., 2022).</w:t>
                      </w:r>
                    </w:p>
                  </w:txbxContent>
                </v:textbox>
                <w10:wrap type="square"/>
              </v:roundrect>
            </w:pict>
          </mc:Fallback>
        </mc:AlternateContent>
      </w:r>
      <w:r w:rsidRPr="00E70B2D">
        <w:rPr>
          <w:rFonts w:cstheme="minorHAnsi"/>
          <w:noProof/>
          <w:color w:val="000000" w:themeColor="text1"/>
          <w:sz w:val="24"/>
          <w:szCs w:val="24"/>
          <w:lang w:eastAsia="en-GB"/>
        </w:rPr>
        <mc:AlternateContent>
          <mc:Choice Requires="wps">
            <w:drawing>
              <wp:anchor distT="45720" distB="45720" distL="114300" distR="114300" simplePos="0" relativeHeight="251658284" behindDoc="0" locked="0" layoutInCell="1" allowOverlap="1" wp14:anchorId="23CAE129" wp14:editId="7EDA7433">
                <wp:simplePos x="0" y="0"/>
                <wp:positionH relativeFrom="margin">
                  <wp:align>left</wp:align>
                </wp:positionH>
                <wp:positionV relativeFrom="paragraph">
                  <wp:posOffset>1351915</wp:posOffset>
                </wp:positionV>
                <wp:extent cx="3929380" cy="798195"/>
                <wp:effectExtent l="0" t="0" r="13970" b="2095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9380" cy="798195"/>
                        </a:xfrm>
                        <a:prstGeom prst="roundRect">
                          <a:avLst/>
                        </a:prstGeom>
                        <a:solidFill>
                          <a:schemeClr val="accent1">
                            <a:lumMod val="40000"/>
                            <a:lumOff val="60000"/>
                          </a:schemeClr>
                        </a:solidFill>
                        <a:ln w="9525">
                          <a:solidFill>
                            <a:schemeClr val="accent1"/>
                          </a:solidFill>
                          <a:miter lim="800000"/>
                          <a:headEnd/>
                          <a:tailEnd/>
                        </a:ln>
                      </wps:spPr>
                      <wps:txbx>
                        <w:txbxContent>
                          <w:p w14:paraId="3E0CE468" w14:textId="77777777" w:rsidR="00ED2900" w:rsidRDefault="00ED2900" w:rsidP="004E5301">
                            <w:r>
                              <w:rPr>
                                <w:rFonts w:cstheme="minorHAnsi"/>
                                <w:color w:val="000000" w:themeColor="text1"/>
                                <w:sz w:val="24"/>
                                <w:szCs w:val="24"/>
                              </w:rPr>
                              <w:t>H</w:t>
                            </w:r>
                            <w:r w:rsidRPr="00EF4A36">
                              <w:rPr>
                                <w:rFonts w:cstheme="minorHAnsi"/>
                                <w:color w:val="000000" w:themeColor="text1"/>
                                <w:sz w:val="24"/>
                                <w:szCs w:val="24"/>
                              </w:rPr>
                              <w:t>elp someone explore their environment more and take more measured risks</w:t>
                            </w:r>
                            <w:r>
                              <w:rPr>
                                <w:rFonts w:cstheme="minorHAnsi"/>
                                <w:color w:val="000000" w:themeColor="text1"/>
                                <w:sz w:val="24"/>
                                <w:szCs w:val="24"/>
                              </w:rPr>
                              <w:t xml:space="preserve">, </w:t>
                            </w:r>
                            <w:r w:rsidRPr="00EF4A36">
                              <w:rPr>
                                <w:rFonts w:cstheme="minorHAnsi"/>
                                <w:color w:val="000000" w:themeColor="text1"/>
                                <w:sz w:val="24"/>
                                <w:szCs w:val="24"/>
                              </w:rPr>
                              <w:t>helping to optimise recovery</w:t>
                            </w:r>
                            <w:r>
                              <w:rPr>
                                <w:rFonts w:cstheme="minorHAnsi"/>
                                <w:color w:val="000000" w:themeColor="text1"/>
                                <w:sz w:val="24"/>
                                <w:szCs w:val="24"/>
                              </w:rPr>
                              <w:t xml:space="preserve"> </w:t>
                            </w:r>
                            <w:r w:rsidRPr="00EF4A36">
                              <w:rPr>
                                <w:rFonts w:cstheme="minorHAnsi"/>
                                <w:color w:val="000000" w:themeColor="text1"/>
                                <w:sz w:val="24"/>
                                <w:szCs w:val="24"/>
                              </w:rPr>
                              <w:t>(Wanless, 2016; Cutler et al.,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3CAE129" id="_x0000_s1048" style="position:absolute;margin-left:0;margin-top:106.45pt;width:309.4pt;height:62.85pt;z-index:2516582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" fillcolor="#bdd6ee [1300]" strokecolor="#5b9bd5 [3204]">
                <v:stroke joinstyle="miter"/>
                <v:textbox>
                  <w:txbxContent>
                    <w:p w14:paraId="3E0CE468" w14:textId="77777777" w:rsidR="00ED2900" w:rsidRDefault="00ED2900" w:rsidP="004E5301">
                      <w:r>
                        <w:rPr>
                          <w:rFonts w:cstheme="minorHAnsi"/>
                          <w:color w:val="000000" w:themeColor="text1"/>
                          <w:sz w:val="24"/>
                          <w:szCs w:val="24"/>
                        </w:rPr>
                        <w:t>H</w:t>
                      </w:r>
                      <w:r w:rsidRPr="00EF4A36">
                        <w:rPr>
                          <w:rFonts w:cstheme="minorHAnsi"/>
                          <w:color w:val="000000" w:themeColor="text1"/>
                          <w:sz w:val="24"/>
                          <w:szCs w:val="24"/>
                        </w:rPr>
                        <w:t>elp someone explore their environment more and take more measured risks</w:t>
                      </w:r>
                      <w:r>
                        <w:rPr>
                          <w:rFonts w:cstheme="minorHAnsi"/>
                          <w:color w:val="000000" w:themeColor="text1"/>
                          <w:sz w:val="24"/>
                          <w:szCs w:val="24"/>
                        </w:rPr>
                        <w:t xml:space="preserve">, </w:t>
                      </w:r>
                      <w:r w:rsidRPr="00EF4A36">
                        <w:rPr>
                          <w:rFonts w:cstheme="minorHAnsi"/>
                          <w:color w:val="000000" w:themeColor="text1"/>
                          <w:sz w:val="24"/>
                          <w:szCs w:val="24"/>
                        </w:rPr>
                        <w:t>helping to optimise recovery</w:t>
                      </w:r>
                      <w:r>
                        <w:rPr>
                          <w:rFonts w:cstheme="minorHAnsi"/>
                          <w:color w:val="000000" w:themeColor="text1"/>
                          <w:sz w:val="24"/>
                          <w:szCs w:val="24"/>
                        </w:rPr>
                        <w:t xml:space="preserve"> </w:t>
                      </w:r>
                      <w:r w:rsidRPr="00EF4A36">
                        <w:rPr>
                          <w:rFonts w:cstheme="minorHAnsi"/>
                          <w:color w:val="000000" w:themeColor="text1"/>
                          <w:sz w:val="24"/>
                          <w:szCs w:val="24"/>
                        </w:rPr>
                        <w:t>(Wanless, 2016; Cutler et al., 2020).</w:t>
                      </w:r>
                    </w:p>
                  </w:txbxContent>
                </v:textbox>
                <w10:wrap type="square" anchorx="margin"/>
              </v:roundrect>
            </w:pict>
          </mc:Fallback>
        </mc:AlternateContent>
      </w:r>
      <w:r w:rsidR="004E5301" w:rsidRPr="00E70B2D">
        <w:rPr>
          <w:rFonts w:cstheme="minorHAnsi"/>
          <w:color w:val="000000" w:themeColor="text1"/>
          <w:sz w:val="24"/>
          <w:szCs w:val="24"/>
        </w:rPr>
        <w:t>Feeling psychologically safe can:</w:t>
      </w:r>
    </w:p>
    <w:p w14:paraId="629B1CDA" w14:textId="384E6A8B" w:rsidR="004E5301" w:rsidRPr="00E70B2D" w:rsidRDefault="004E5301" w:rsidP="00B606D8">
      <w:pPr>
        <w:spacing w:line="360" w:lineRule="auto"/>
        <w:rPr>
          <w:rFonts w:cstheme="minorHAnsi"/>
          <w:color w:val="000000" w:themeColor="text1"/>
          <w:sz w:val="24"/>
          <w:szCs w:val="24"/>
        </w:rPr>
      </w:pPr>
    </w:p>
    <w:p w14:paraId="73AECE54" w14:textId="354FAD2D" w:rsidR="004E5301" w:rsidRPr="00E70B2D" w:rsidRDefault="006E0C5E" w:rsidP="00B606D8">
      <w:pPr>
        <w:spacing w:line="360" w:lineRule="auto"/>
        <w:rPr>
          <w:rFonts w:cstheme="minorHAnsi"/>
          <w:color w:val="000000" w:themeColor="text1"/>
          <w:sz w:val="24"/>
          <w:szCs w:val="24"/>
        </w:rPr>
      </w:pPr>
      <w:r>
        <w:rPr>
          <w:rFonts w:cstheme="minorHAnsi"/>
          <w:color w:val="000000" w:themeColor="text1"/>
          <w:sz w:val="24"/>
          <w:szCs w:val="24"/>
        </w:rPr>
        <w:t xml:space="preserve">There is </w:t>
      </w:r>
      <w:r w:rsidR="004E5301" w:rsidRPr="00E70B2D">
        <w:rPr>
          <w:rFonts w:cstheme="minorHAnsi"/>
          <w:color w:val="000000" w:themeColor="text1"/>
          <w:sz w:val="24"/>
          <w:szCs w:val="24"/>
        </w:rPr>
        <w:t>research within</w:t>
      </w:r>
      <w:r w:rsidR="006B0E96">
        <w:rPr>
          <w:rFonts w:cstheme="minorHAnsi"/>
          <w:color w:val="000000" w:themeColor="text1"/>
          <w:sz w:val="24"/>
          <w:szCs w:val="24"/>
        </w:rPr>
        <w:t xml:space="preserve"> physical health hospitals that suggests</w:t>
      </w:r>
      <w:r w:rsidR="004E5301" w:rsidRPr="00E70B2D">
        <w:rPr>
          <w:rFonts w:cstheme="minorHAnsi"/>
          <w:color w:val="000000" w:themeColor="text1"/>
          <w:sz w:val="24"/>
          <w:szCs w:val="24"/>
        </w:rPr>
        <w:t xml:space="preserve"> poor communication amongst staff an</w:t>
      </w:r>
      <w:r w:rsidR="006B0E96">
        <w:rPr>
          <w:rFonts w:cstheme="minorHAnsi"/>
          <w:color w:val="000000" w:themeColor="text1"/>
          <w:sz w:val="24"/>
          <w:szCs w:val="24"/>
        </w:rPr>
        <w:t>d poor staffing levels affect</w:t>
      </w:r>
      <w:r w:rsidR="004E5301" w:rsidRPr="00E70B2D">
        <w:rPr>
          <w:rFonts w:cstheme="minorHAnsi"/>
          <w:color w:val="000000" w:themeColor="text1"/>
          <w:sz w:val="24"/>
          <w:szCs w:val="24"/>
        </w:rPr>
        <w:t xml:space="preserve"> how safe patients feel (Sinclair, 2019). </w:t>
      </w:r>
      <w:r w:rsidR="006B0E96">
        <w:rPr>
          <w:rFonts w:cstheme="minorHAnsi"/>
          <w:color w:val="000000" w:themeColor="text1"/>
          <w:sz w:val="24"/>
          <w:szCs w:val="24"/>
        </w:rPr>
        <w:t>Kenward et al.</w:t>
      </w:r>
      <w:r w:rsidR="006B0E96" w:rsidRPr="00E70B2D">
        <w:rPr>
          <w:rFonts w:cstheme="minorHAnsi"/>
          <w:color w:val="000000" w:themeColor="text1"/>
          <w:sz w:val="24"/>
          <w:szCs w:val="24"/>
        </w:rPr>
        <w:t xml:space="preserve"> </w:t>
      </w:r>
      <w:r w:rsidR="006B0E96">
        <w:rPr>
          <w:rFonts w:cstheme="minorHAnsi"/>
          <w:color w:val="000000" w:themeColor="text1"/>
          <w:sz w:val="24"/>
          <w:szCs w:val="24"/>
        </w:rPr>
        <w:t>(</w:t>
      </w:r>
      <w:r w:rsidR="006B0E96" w:rsidRPr="00E70B2D">
        <w:rPr>
          <w:rFonts w:cstheme="minorHAnsi"/>
          <w:color w:val="000000" w:themeColor="text1"/>
          <w:sz w:val="24"/>
          <w:szCs w:val="24"/>
        </w:rPr>
        <w:t>2017</w:t>
      </w:r>
      <w:r w:rsidR="006B0E96">
        <w:rPr>
          <w:rFonts w:cstheme="minorHAnsi"/>
          <w:color w:val="000000" w:themeColor="text1"/>
          <w:sz w:val="24"/>
          <w:szCs w:val="24"/>
        </w:rPr>
        <w:t>) noted that h</w:t>
      </w:r>
      <w:r w:rsidR="004E5301" w:rsidRPr="00E70B2D">
        <w:rPr>
          <w:rFonts w:cstheme="minorHAnsi"/>
          <w:color w:val="000000" w:themeColor="text1"/>
          <w:sz w:val="24"/>
          <w:szCs w:val="24"/>
        </w:rPr>
        <w:t>aving information presented in an accessible way, having staff present on the wards, and patients being taken seriously by healthcare professionals also help</w:t>
      </w:r>
      <w:r w:rsidR="006B0E96">
        <w:rPr>
          <w:rFonts w:cstheme="minorHAnsi"/>
          <w:color w:val="000000" w:themeColor="text1"/>
          <w:sz w:val="24"/>
          <w:szCs w:val="24"/>
        </w:rPr>
        <w:t>s people feel safe in hospital.</w:t>
      </w:r>
      <w:r w:rsidR="004E5301" w:rsidRPr="00E70B2D">
        <w:rPr>
          <w:rFonts w:cstheme="minorHAnsi"/>
          <w:color w:val="000000" w:themeColor="text1"/>
          <w:sz w:val="24"/>
          <w:szCs w:val="24"/>
        </w:rPr>
        <w:t xml:space="preserve"> </w:t>
      </w:r>
    </w:p>
    <w:p w14:paraId="72E217ED" w14:textId="3812F866" w:rsidR="004E5301" w:rsidRPr="00E70B2D" w:rsidRDefault="006B0E96" w:rsidP="00B606D8">
      <w:pPr>
        <w:spacing w:line="360" w:lineRule="auto"/>
        <w:rPr>
          <w:rFonts w:cstheme="minorHAnsi"/>
          <w:color w:val="000000" w:themeColor="text1"/>
          <w:sz w:val="24"/>
          <w:szCs w:val="24"/>
        </w:rPr>
      </w:pPr>
      <w:r>
        <w:rPr>
          <w:rFonts w:cstheme="minorHAnsi"/>
          <w:color w:val="000000" w:themeColor="text1"/>
          <w:sz w:val="24"/>
          <w:szCs w:val="24"/>
        </w:rPr>
        <w:lastRenderedPageBreak/>
        <w:t xml:space="preserve">A </w:t>
      </w:r>
      <w:r w:rsidR="004E5301" w:rsidRPr="00E70B2D">
        <w:rPr>
          <w:rFonts w:cstheme="minorHAnsi"/>
          <w:color w:val="000000" w:themeColor="text1"/>
          <w:sz w:val="24"/>
          <w:szCs w:val="24"/>
        </w:rPr>
        <w:t xml:space="preserve">study was </w:t>
      </w:r>
      <w:r w:rsidR="0063586A">
        <w:rPr>
          <w:rFonts w:cstheme="minorHAnsi"/>
          <w:color w:val="000000" w:themeColor="text1"/>
          <w:sz w:val="24"/>
          <w:szCs w:val="24"/>
        </w:rPr>
        <w:t>conducted by Cogley et al. (2021</w:t>
      </w:r>
      <w:r w:rsidR="007F64DC">
        <w:rPr>
          <w:rFonts w:cstheme="minorHAnsi"/>
          <w:color w:val="000000" w:themeColor="text1"/>
          <w:sz w:val="24"/>
          <w:szCs w:val="24"/>
        </w:rPr>
        <w:t>) about how people</w:t>
      </w:r>
      <w:r>
        <w:rPr>
          <w:rFonts w:cstheme="minorHAnsi"/>
          <w:color w:val="000000" w:themeColor="text1"/>
          <w:sz w:val="24"/>
          <w:szCs w:val="24"/>
        </w:rPr>
        <w:t xml:space="preserve"> with SCI</w:t>
      </w:r>
      <w:r w:rsidR="004E5301" w:rsidRPr="00E70B2D">
        <w:rPr>
          <w:rFonts w:cstheme="minorHAnsi"/>
          <w:color w:val="000000" w:themeColor="text1"/>
          <w:sz w:val="24"/>
          <w:szCs w:val="24"/>
        </w:rPr>
        <w:t xml:space="preserve"> want information after their injury when in a general hospital. A gap in the research appeared to be, what are patients’ perceptions of safety within the acute phase of hospitalisation, following spinal cord injury?</w:t>
      </w:r>
    </w:p>
    <w:p w14:paraId="66BCD136" w14:textId="4DCABF10" w:rsidR="004E5301" w:rsidRPr="00E70B2D" w:rsidRDefault="004E5301" w:rsidP="00B606D8">
      <w:pPr>
        <w:pStyle w:val="Heading2"/>
        <w:spacing w:line="360" w:lineRule="auto"/>
        <w:rPr>
          <w:rFonts w:asciiTheme="minorHAnsi" w:hAnsiTheme="minorHAnsi" w:cstheme="minorHAnsi"/>
          <w:b/>
          <w:color w:val="auto"/>
          <w:sz w:val="24"/>
          <w:szCs w:val="24"/>
        </w:rPr>
      </w:pPr>
      <w:bookmarkStart w:id="63" w:name="_Toc132116071"/>
      <w:bookmarkStart w:id="64" w:name="_Toc140419398"/>
      <w:r w:rsidRPr="00E70B2D">
        <w:rPr>
          <w:rFonts w:asciiTheme="minorHAnsi" w:hAnsiTheme="minorHAnsi" w:cstheme="minorHAnsi"/>
          <w:b/>
          <w:color w:val="auto"/>
          <w:sz w:val="24"/>
          <w:szCs w:val="24"/>
        </w:rPr>
        <w:t>How the research was conducted</w:t>
      </w:r>
      <w:bookmarkEnd w:id="63"/>
      <w:bookmarkEnd w:id="64"/>
    </w:p>
    <w:p w14:paraId="74B2F708" w14:textId="6B75F33E" w:rsidR="004E5301" w:rsidRPr="00E70B2D" w:rsidRDefault="009B7392" w:rsidP="00B606D8">
      <w:pPr>
        <w:pStyle w:val="Heading3"/>
        <w:spacing w:line="360" w:lineRule="auto"/>
        <w:rPr>
          <w:rFonts w:asciiTheme="minorHAnsi" w:hAnsiTheme="minorHAnsi" w:cstheme="minorHAnsi"/>
          <w:b/>
          <w:color w:val="auto"/>
        </w:rPr>
      </w:pPr>
      <w:bookmarkStart w:id="65" w:name="_Toc140419399"/>
      <w:r w:rsidRPr="00E70B2D">
        <w:rPr>
          <w:rFonts w:cstheme="minorHAnsi"/>
          <w:b/>
          <w:noProof/>
          <w:lang w:eastAsia="en-GB"/>
        </w:rPr>
        <w:drawing>
          <wp:anchor distT="0" distB="0" distL="114300" distR="114300" simplePos="0" relativeHeight="251658286" behindDoc="1" locked="0" layoutInCell="1" allowOverlap="1" wp14:anchorId="013F8E99" wp14:editId="520BE75A">
            <wp:simplePos x="0" y="0"/>
            <wp:positionH relativeFrom="margin">
              <wp:align>left</wp:align>
            </wp:positionH>
            <wp:positionV relativeFrom="paragraph">
              <wp:posOffset>310515</wp:posOffset>
            </wp:positionV>
            <wp:extent cx="2048510" cy="1689100"/>
            <wp:effectExtent l="0" t="0" r="8890" b="63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ick-2260466_960_720[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48510" cy="1689100"/>
                    </a:xfrm>
                    <a:prstGeom prst="rect">
                      <a:avLst/>
                    </a:prstGeom>
                  </pic:spPr>
                </pic:pic>
              </a:graphicData>
            </a:graphic>
            <wp14:sizeRelH relativeFrom="margin">
              <wp14:pctWidth>0</wp14:pctWidth>
            </wp14:sizeRelH>
            <wp14:sizeRelV relativeFrom="margin">
              <wp14:pctHeight>0</wp14:pctHeight>
            </wp14:sizeRelV>
          </wp:anchor>
        </w:drawing>
      </w:r>
      <w:r w:rsidR="00C93358" w:rsidRPr="00E70B2D">
        <w:rPr>
          <w:rFonts w:asciiTheme="minorHAnsi" w:hAnsiTheme="minorHAnsi" w:cstheme="minorHAnsi"/>
          <w:b/>
          <w:color w:val="auto"/>
        </w:rPr>
        <w:t>Who took part?</w:t>
      </w:r>
      <w:bookmarkEnd w:id="65"/>
    </w:p>
    <w:p w14:paraId="10BBD5C3" w14:textId="72CADC65" w:rsidR="004E5301" w:rsidRPr="00E70B2D" w:rsidRDefault="004E5301" w:rsidP="00B606D8">
      <w:pPr>
        <w:pStyle w:val="ListParagraph"/>
        <w:numPr>
          <w:ilvl w:val="0"/>
          <w:numId w:val="44"/>
        </w:numPr>
        <w:spacing w:line="360" w:lineRule="auto"/>
        <w:rPr>
          <w:rFonts w:cstheme="minorHAnsi"/>
          <w:b/>
          <w:sz w:val="24"/>
          <w:szCs w:val="24"/>
        </w:rPr>
      </w:pPr>
      <w:r w:rsidRPr="00E70B2D">
        <w:rPr>
          <w:rFonts w:cstheme="minorHAnsi"/>
          <w:sz w:val="24"/>
          <w:szCs w:val="24"/>
        </w:rPr>
        <w:t>Eight individuals who experienced hospitalisation due to spinal cord injury were interviewed</w:t>
      </w:r>
    </w:p>
    <w:p w14:paraId="1E923340" w14:textId="77777777" w:rsidR="00C93358" w:rsidRPr="00E70B2D" w:rsidRDefault="004E5301" w:rsidP="00B606D8">
      <w:pPr>
        <w:pStyle w:val="ListParagraph"/>
        <w:numPr>
          <w:ilvl w:val="0"/>
          <w:numId w:val="44"/>
        </w:numPr>
        <w:spacing w:line="360" w:lineRule="auto"/>
        <w:rPr>
          <w:rFonts w:cstheme="minorHAnsi"/>
          <w:b/>
          <w:sz w:val="24"/>
          <w:szCs w:val="24"/>
        </w:rPr>
      </w:pPr>
      <w:r w:rsidRPr="00E70B2D">
        <w:rPr>
          <w:rFonts w:cstheme="minorHAnsi"/>
          <w:sz w:val="24"/>
          <w:szCs w:val="24"/>
        </w:rPr>
        <w:t>The average age of the participants was 64 (52 – 80 years age range)</w:t>
      </w:r>
    </w:p>
    <w:p w14:paraId="156B2812" w14:textId="662D001E" w:rsidR="00C93358" w:rsidRPr="00E70B2D" w:rsidRDefault="004E5301" w:rsidP="00B606D8">
      <w:pPr>
        <w:pStyle w:val="ListParagraph"/>
        <w:numPr>
          <w:ilvl w:val="0"/>
          <w:numId w:val="44"/>
        </w:numPr>
        <w:spacing w:line="360" w:lineRule="auto"/>
        <w:rPr>
          <w:rFonts w:cstheme="minorHAnsi"/>
          <w:b/>
          <w:sz w:val="24"/>
          <w:szCs w:val="24"/>
        </w:rPr>
      </w:pPr>
      <w:r w:rsidRPr="00E70B2D">
        <w:rPr>
          <w:rFonts w:cstheme="minorHAnsi"/>
          <w:sz w:val="24"/>
          <w:szCs w:val="24"/>
        </w:rPr>
        <w:t>Two female and six male participants</w:t>
      </w:r>
      <w:r w:rsidR="00C93358" w:rsidRPr="00E70B2D">
        <w:rPr>
          <w:rFonts w:cstheme="minorHAnsi"/>
          <w:b/>
          <w:sz w:val="24"/>
          <w:szCs w:val="24"/>
        </w:rPr>
        <w:t xml:space="preserve"> </w:t>
      </w:r>
      <w:r w:rsidR="00372250" w:rsidRPr="00F7388F">
        <w:rPr>
          <w:rFonts w:cstheme="minorHAnsi"/>
          <w:sz w:val="24"/>
          <w:szCs w:val="24"/>
        </w:rPr>
        <w:t>took part</w:t>
      </w:r>
    </w:p>
    <w:p w14:paraId="1D84D885" w14:textId="576B2F70" w:rsidR="00B60770" w:rsidRPr="00E70B2D" w:rsidRDefault="00C93358" w:rsidP="00B606D8">
      <w:pPr>
        <w:spacing w:line="360" w:lineRule="auto"/>
        <w:rPr>
          <w:rFonts w:cstheme="minorHAnsi"/>
          <w:sz w:val="24"/>
          <w:szCs w:val="24"/>
        </w:rPr>
      </w:pPr>
      <w:r w:rsidRPr="00E70B2D">
        <w:rPr>
          <w:rFonts w:cstheme="minorHAnsi"/>
          <w:sz w:val="24"/>
          <w:szCs w:val="24"/>
        </w:rPr>
        <w:t>To be able to take part, someone needed to be</w:t>
      </w:r>
      <w:r w:rsidR="00B60770" w:rsidRPr="00E70B2D">
        <w:rPr>
          <w:rFonts w:cstheme="minorHAnsi"/>
          <w:sz w:val="24"/>
          <w:szCs w:val="24"/>
        </w:rPr>
        <w:t xml:space="preserve"> in the rehabilitation phase of hospital, be</w:t>
      </w:r>
      <w:r w:rsidRPr="00E70B2D">
        <w:rPr>
          <w:rFonts w:cstheme="minorHAnsi"/>
          <w:sz w:val="24"/>
          <w:szCs w:val="24"/>
        </w:rPr>
        <w:t xml:space="preserve"> over 18 years old, have a fluent level of written and spoken English, and be known to the psychology team</w:t>
      </w:r>
      <w:r w:rsidR="006B0E96">
        <w:rPr>
          <w:rFonts w:cstheme="minorHAnsi"/>
          <w:sz w:val="24"/>
          <w:szCs w:val="24"/>
        </w:rPr>
        <w:t xml:space="preserve"> in the ward</w:t>
      </w:r>
      <w:r w:rsidRPr="00E70B2D">
        <w:rPr>
          <w:rFonts w:cstheme="minorHAnsi"/>
          <w:sz w:val="24"/>
          <w:szCs w:val="24"/>
        </w:rPr>
        <w:t>.</w:t>
      </w:r>
    </w:p>
    <w:p w14:paraId="21859DB1" w14:textId="3A5CCE82" w:rsidR="00C93358" w:rsidRPr="00E70B2D" w:rsidRDefault="00C93358" w:rsidP="00B606D8">
      <w:pPr>
        <w:pStyle w:val="Heading3"/>
        <w:spacing w:line="360" w:lineRule="auto"/>
        <w:rPr>
          <w:rFonts w:asciiTheme="minorHAnsi" w:hAnsiTheme="minorHAnsi" w:cstheme="minorHAnsi"/>
          <w:b/>
          <w:color w:val="auto"/>
        </w:rPr>
      </w:pPr>
      <w:bookmarkStart w:id="66" w:name="_Toc140419400"/>
      <w:r w:rsidRPr="00E70B2D">
        <w:rPr>
          <w:rFonts w:asciiTheme="minorHAnsi" w:hAnsiTheme="minorHAnsi" w:cstheme="minorHAnsi"/>
          <w:b/>
          <w:color w:val="auto"/>
        </w:rPr>
        <w:t>How were people asked to take part?</w:t>
      </w:r>
      <w:bookmarkEnd w:id="66"/>
      <w:r w:rsidRPr="00E70B2D">
        <w:rPr>
          <w:rFonts w:asciiTheme="minorHAnsi" w:hAnsiTheme="minorHAnsi" w:cstheme="minorHAnsi"/>
          <w:b/>
          <w:color w:val="auto"/>
        </w:rPr>
        <w:t xml:space="preserve"> </w:t>
      </w:r>
    </w:p>
    <w:p w14:paraId="399DC408" w14:textId="0CC4702C" w:rsidR="004E5301" w:rsidRPr="00E70B2D" w:rsidRDefault="004E5301" w:rsidP="00B606D8">
      <w:pPr>
        <w:spacing w:line="360" w:lineRule="auto"/>
        <w:rPr>
          <w:rFonts w:cstheme="minorHAnsi"/>
          <w:b/>
          <w:sz w:val="24"/>
          <w:szCs w:val="24"/>
        </w:rPr>
      </w:pPr>
      <w:r w:rsidRPr="00E70B2D">
        <w:rPr>
          <w:rFonts w:cstheme="minorHAnsi"/>
          <w:sz w:val="24"/>
          <w:szCs w:val="24"/>
        </w:rPr>
        <w:t xml:space="preserve"> </w:t>
      </w:r>
      <w:r w:rsidR="00B60770" w:rsidRPr="00E70B2D">
        <w:rPr>
          <w:rFonts w:cstheme="minorHAnsi"/>
          <w:sz w:val="24"/>
          <w:szCs w:val="24"/>
        </w:rPr>
        <w:t xml:space="preserve">Participants </w:t>
      </w:r>
      <w:r w:rsidRPr="00E70B2D">
        <w:rPr>
          <w:rFonts w:cstheme="minorHAnsi"/>
          <w:sz w:val="24"/>
          <w:szCs w:val="24"/>
        </w:rPr>
        <w:t xml:space="preserve">were approached by a member of the research team based in the hospital, and given information about the study. </w:t>
      </w:r>
      <w:r w:rsidR="008A20D5">
        <w:rPr>
          <w:rFonts w:cstheme="minorHAnsi"/>
          <w:sz w:val="24"/>
          <w:szCs w:val="24"/>
        </w:rPr>
        <w:t xml:space="preserve">If </w:t>
      </w:r>
      <w:r w:rsidR="009A50A2">
        <w:rPr>
          <w:rFonts w:cstheme="minorHAnsi"/>
          <w:sz w:val="24"/>
          <w:szCs w:val="24"/>
        </w:rPr>
        <w:t>someone was interested in taking part in the research</w:t>
      </w:r>
      <w:r w:rsidR="008A20D5">
        <w:rPr>
          <w:rFonts w:cstheme="minorHAnsi"/>
          <w:sz w:val="24"/>
          <w:szCs w:val="24"/>
        </w:rPr>
        <w:t xml:space="preserve">, </w:t>
      </w:r>
      <w:r w:rsidR="006B0E96">
        <w:rPr>
          <w:rFonts w:cstheme="minorHAnsi"/>
          <w:sz w:val="24"/>
          <w:szCs w:val="24"/>
        </w:rPr>
        <w:t>an interview time was arranged, and they were asked for</w:t>
      </w:r>
      <w:r w:rsidRPr="00E70B2D">
        <w:rPr>
          <w:rFonts w:cstheme="minorHAnsi"/>
          <w:sz w:val="24"/>
          <w:szCs w:val="24"/>
        </w:rPr>
        <w:t xml:space="preserve"> verbal a</w:t>
      </w:r>
      <w:r w:rsidR="006B0E96">
        <w:rPr>
          <w:rFonts w:cstheme="minorHAnsi"/>
          <w:sz w:val="24"/>
          <w:szCs w:val="24"/>
        </w:rPr>
        <w:t xml:space="preserve">nd written consent to take part. If someone </w:t>
      </w:r>
      <w:r w:rsidRPr="00E70B2D">
        <w:rPr>
          <w:rFonts w:cstheme="minorHAnsi"/>
          <w:sz w:val="24"/>
          <w:szCs w:val="24"/>
        </w:rPr>
        <w:t>was unable sign for themselves</w:t>
      </w:r>
      <w:r w:rsidR="00964A55">
        <w:rPr>
          <w:rFonts w:cstheme="minorHAnsi"/>
          <w:sz w:val="24"/>
          <w:szCs w:val="24"/>
        </w:rPr>
        <w:t>, an independent witness joined.</w:t>
      </w:r>
    </w:p>
    <w:p w14:paraId="74AD92F0" w14:textId="0595DA9C" w:rsidR="004E5301" w:rsidRPr="00E70B2D" w:rsidRDefault="00A5210A" w:rsidP="00B606D8">
      <w:pPr>
        <w:pStyle w:val="Heading3"/>
        <w:spacing w:line="360" w:lineRule="auto"/>
        <w:rPr>
          <w:rFonts w:asciiTheme="minorHAnsi" w:hAnsiTheme="minorHAnsi" w:cstheme="minorHAnsi"/>
          <w:b/>
        </w:rPr>
      </w:pPr>
      <w:bookmarkStart w:id="67" w:name="_Toc140419401"/>
      <w:r>
        <w:rPr>
          <w:rFonts w:asciiTheme="minorHAnsi" w:hAnsiTheme="minorHAnsi" w:cstheme="minorHAnsi"/>
          <w:b/>
          <w:color w:val="auto"/>
        </w:rPr>
        <w:t>What happened?</w:t>
      </w:r>
      <w:bookmarkEnd w:id="67"/>
    </w:p>
    <w:p w14:paraId="1C8BFB03" w14:textId="77777777" w:rsidR="00F57499" w:rsidRDefault="003C4228" w:rsidP="00B606D8">
      <w:pPr>
        <w:spacing w:line="360" w:lineRule="auto"/>
        <w:rPr>
          <w:rFonts w:cstheme="minorHAnsi"/>
          <w:sz w:val="24"/>
          <w:szCs w:val="24"/>
        </w:rPr>
      </w:pPr>
      <w:r w:rsidRPr="00E70B2D">
        <w:rPr>
          <w:rFonts w:cstheme="minorHAnsi"/>
          <w:noProof/>
          <w:sz w:val="24"/>
          <w:szCs w:val="24"/>
          <w:lang w:eastAsia="en-GB"/>
        </w:rPr>
        <w:drawing>
          <wp:anchor distT="0" distB="0" distL="114300" distR="114300" simplePos="0" relativeHeight="251658287" behindDoc="0" locked="0" layoutInCell="1" allowOverlap="1" wp14:anchorId="192A518E" wp14:editId="562DABD5">
            <wp:simplePos x="0" y="0"/>
            <wp:positionH relativeFrom="column">
              <wp:posOffset>4745502</wp:posOffset>
            </wp:positionH>
            <wp:positionV relativeFrom="paragraph">
              <wp:posOffset>98522</wp:posOffset>
            </wp:positionV>
            <wp:extent cx="1851660" cy="1851660"/>
            <wp:effectExtent l="0" t="0" r="0" b="0"/>
            <wp:wrapThrough wrapText="bothSides">
              <wp:wrapPolygon edited="0">
                <wp:start x="889" y="0"/>
                <wp:lineTo x="0" y="889"/>
                <wp:lineTo x="0" y="20444"/>
                <wp:lineTo x="889" y="21333"/>
                <wp:lineTo x="889" y="21333"/>
                <wp:lineTo x="20444" y="21333"/>
                <wp:lineTo x="20444" y="21333"/>
                <wp:lineTo x="21333" y="20444"/>
                <wp:lineTo x="21333" y="889"/>
                <wp:lineTo x="20444" y="0"/>
                <wp:lineTo x="889"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con-2967797_960_720[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51660" cy="1851660"/>
                    </a:xfrm>
                    <a:prstGeom prst="rect">
                      <a:avLst/>
                    </a:prstGeom>
                  </pic:spPr>
                </pic:pic>
              </a:graphicData>
            </a:graphic>
          </wp:anchor>
        </w:drawing>
      </w:r>
      <w:r w:rsidR="004E5301" w:rsidRPr="00E70B2D">
        <w:rPr>
          <w:rFonts w:cstheme="minorHAnsi"/>
          <w:sz w:val="24"/>
          <w:szCs w:val="24"/>
        </w:rPr>
        <w:t>We asked people about their experiences of safety and what aff</w:t>
      </w:r>
      <w:r w:rsidR="00B60770" w:rsidRPr="00E70B2D">
        <w:rPr>
          <w:rFonts w:cstheme="minorHAnsi"/>
          <w:sz w:val="24"/>
          <w:szCs w:val="24"/>
        </w:rPr>
        <w:t>ected this when they were in an</w:t>
      </w:r>
      <w:r w:rsidR="004E5301" w:rsidRPr="00E70B2D">
        <w:rPr>
          <w:rFonts w:cstheme="minorHAnsi"/>
          <w:sz w:val="24"/>
          <w:szCs w:val="24"/>
        </w:rPr>
        <w:t xml:space="preserve"> acute hospital. </w:t>
      </w:r>
      <w:r w:rsidR="00F57499">
        <w:rPr>
          <w:rFonts w:cstheme="minorHAnsi"/>
          <w:sz w:val="24"/>
          <w:szCs w:val="24"/>
        </w:rPr>
        <w:t xml:space="preserve">The research </w:t>
      </w:r>
      <w:r w:rsidR="00F57499" w:rsidRPr="00E70B2D">
        <w:rPr>
          <w:rFonts w:cstheme="minorHAnsi"/>
          <w:sz w:val="24"/>
          <w:szCs w:val="24"/>
        </w:rPr>
        <w:t>took place in a</w:t>
      </w:r>
      <w:r w:rsidR="00F57499">
        <w:rPr>
          <w:rFonts w:cstheme="minorHAnsi"/>
          <w:sz w:val="24"/>
          <w:szCs w:val="24"/>
        </w:rPr>
        <w:t>n NHS</w:t>
      </w:r>
      <w:r w:rsidR="00F57499" w:rsidRPr="00E70B2D">
        <w:rPr>
          <w:rFonts w:cstheme="minorHAnsi"/>
          <w:sz w:val="24"/>
          <w:szCs w:val="24"/>
        </w:rPr>
        <w:t xml:space="preserve"> rehabilitation centre for spinal cord injuries in the Midlands</w:t>
      </w:r>
      <w:r w:rsidR="00F57499">
        <w:rPr>
          <w:rFonts w:cstheme="minorHAnsi"/>
          <w:sz w:val="24"/>
          <w:szCs w:val="24"/>
        </w:rPr>
        <w:t>.</w:t>
      </w:r>
    </w:p>
    <w:p w14:paraId="41EB067C" w14:textId="234A053C" w:rsidR="004E5301" w:rsidRPr="00E70B2D" w:rsidRDefault="004E5301" w:rsidP="00B606D8">
      <w:pPr>
        <w:spacing w:line="360" w:lineRule="auto"/>
        <w:rPr>
          <w:rFonts w:cstheme="minorHAnsi"/>
          <w:sz w:val="24"/>
          <w:szCs w:val="24"/>
        </w:rPr>
      </w:pPr>
      <w:r w:rsidRPr="00E70B2D">
        <w:rPr>
          <w:rFonts w:cstheme="minorHAnsi"/>
          <w:sz w:val="24"/>
          <w:szCs w:val="24"/>
        </w:rPr>
        <w:t>Th</w:t>
      </w:r>
      <w:r w:rsidR="00F57499">
        <w:rPr>
          <w:rFonts w:cstheme="minorHAnsi"/>
          <w:sz w:val="24"/>
          <w:szCs w:val="24"/>
        </w:rPr>
        <w:t>e</w:t>
      </w:r>
      <w:r w:rsidRPr="00E70B2D">
        <w:rPr>
          <w:rFonts w:cstheme="minorHAnsi"/>
          <w:sz w:val="24"/>
          <w:szCs w:val="24"/>
        </w:rPr>
        <w:t xml:space="preserve"> </w:t>
      </w:r>
      <w:r w:rsidR="00F57499" w:rsidRPr="00E70B2D">
        <w:rPr>
          <w:rFonts w:cstheme="minorHAnsi"/>
          <w:sz w:val="24"/>
          <w:szCs w:val="24"/>
        </w:rPr>
        <w:t>interview</w:t>
      </w:r>
      <w:r w:rsidR="00F57499">
        <w:rPr>
          <w:rFonts w:cstheme="minorHAnsi"/>
          <w:sz w:val="24"/>
          <w:szCs w:val="24"/>
        </w:rPr>
        <w:t>s</w:t>
      </w:r>
      <w:r w:rsidR="00F57499" w:rsidRPr="00E70B2D">
        <w:rPr>
          <w:rFonts w:cstheme="minorHAnsi"/>
          <w:sz w:val="24"/>
          <w:szCs w:val="24"/>
        </w:rPr>
        <w:t xml:space="preserve"> </w:t>
      </w:r>
      <w:r w:rsidRPr="00E70B2D">
        <w:rPr>
          <w:rFonts w:cstheme="minorHAnsi"/>
          <w:sz w:val="24"/>
          <w:szCs w:val="24"/>
        </w:rPr>
        <w:t>w</w:t>
      </w:r>
      <w:r w:rsidR="00F57499">
        <w:rPr>
          <w:rFonts w:cstheme="minorHAnsi"/>
          <w:sz w:val="24"/>
          <w:szCs w:val="24"/>
        </w:rPr>
        <w:t>ere</w:t>
      </w:r>
      <w:r w:rsidRPr="00E70B2D">
        <w:rPr>
          <w:rFonts w:cstheme="minorHAnsi"/>
          <w:sz w:val="24"/>
          <w:szCs w:val="24"/>
        </w:rPr>
        <w:t xml:space="preserve"> semi-structured</w:t>
      </w:r>
      <w:r w:rsidR="002F3653">
        <w:rPr>
          <w:rFonts w:cstheme="minorHAnsi"/>
          <w:sz w:val="24"/>
          <w:szCs w:val="24"/>
        </w:rPr>
        <w:t>; there were points to be covered but the discussion was encouraged to be open.</w:t>
      </w:r>
    </w:p>
    <w:p w14:paraId="7064A247" w14:textId="51E2CF61" w:rsidR="004E5301" w:rsidRPr="00E70B2D" w:rsidRDefault="004E5301" w:rsidP="00B606D8">
      <w:pPr>
        <w:spacing w:line="360" w:lineRule="auto"/>
        <w:rPr>
          <w:rFonts w:cstheme="minorHAnsi"/>
          <w:sz w:val="24"/>
          <w:szCs w:val="24"/>
        </w:rPr>
      </w:pPr>
      <w:r w:rsidRPr="00E70B2D">
        <w:rPr>
          <w:rFonts w:cstheme="minorHAnsi"/>
          <w:sz w:val="24"/>
          <w:szCs w:val="24"/>
        </w:rPr>
        <w:t>Interviews lasted on average 41 minutes</w:t>
      </w:r>
      <w:r w:rsidR="00F57499">
        <w:rPr>
          <w:rFonts w:cstheme="minorHAnsi"/>
          <w:sz w:val="24"/>
          <w:szCs w:val="24"/>
        </w:rPr>
        <w:t xml:space="preserve"> and </w:t>
      </w:r>
      <w:r w:rsidR="00964A55">
        <w:rPr>
          <w:rFonts w:cstheme="minorHAnsi"/>
          <w:sz w:val="24"/>
          <w:szCs w:val="24"/>
        </w:rPr>
        <w:t>were audio recorded</w:t>
      </w:r>
      <w:r w:rsidR="00F57499">
        <w:rPr>
          <w:rFonts w:cstheme="minorHAnsi"/>
          <w:sz w:val="24"/>
          <w:szCs w:val="24"/>
        </w:rPr>
        <w:t>. R</w:t>
      </w:r>
      <w:r w:rsidRPr="00E70B2D">
        <w:rPr>
          <w:rFonts w:cstheme="minorHAnsi"/>
          <w:sz w:val="24"/>
          <w:szCs w:val="24"/>
        </w:rPr>
        <w:t>ecordings were deleted after transcription, and anything that could identify the people who took part was anonymised.</w:t>
      </w:r>
    </w:p>
    <w:p w14:paraId="5FB278D3" w14:textId="01323CBB" w:rsidR="004E5301" w:rsidRPr="00E70B2D" w:rsidRDefault="004E5301" w:rsidP="00B606D8">
      <w:pPr>
        <w:spacing w:line="360" w:lineRule="auto"/>
        <w:rPr>
          <w:rFonts w:cstheme="minorHAnsi"/>
          <w:sz w:val="24"/>
          <w:szCs w:val="24"/>
        </w:rPr>
      </w:pPr>
      <w:r w:rsidRPr="00E70B2D">
        <w:rPr>
          <w:rFonts w:cstheme="minorHAnsi"/>
          <w:sz w:val="24"/>
          <w:szCs w:val="24"/>
        </w:rPr>
        <w:t>The interview data was analysed using Reflexive Thematic Analysis (Braun &amp; Clarke, 2022). This involved</w:t>
      </w:r>
      <w:r w:rsidR="00291849">
        <w:rPr>
          <w:rFonts w:cstheme="minorHAnsi"/>
          <w:sz w:val="24"/>
          <w:szCs w:val="24"/>
        </w:rPr>
        <w:t xml:space="preserve"> knowing the data thoroughly and considering</w:t>
      </w:r>
      <w:r w:rsidRPr="00E70B2D">
        <w:rPr>
          <w:rFonts w:cstheme="minorHAnsi"/>
          <w:sz w:val="24"/>
          <w:szCs w:val="24"/>
        </w:rPr>
        <w:t xml:space="preserve"> the themes within and between the data</w:t>
      </w:r>
      <w:r w:rsidR="00291849">
        <w:rPr>
          <w:rFonts w:cstheme="minorHAnsi"/>
          <w:sz w:val="24"/>
          <w:szCs w:val="24"/>
        </w:rPr>
        <w:t>.</w:t>
      </w:r>
    </w:p>
    <w:p w14:paraId="574A297F" w14:textId="17D520D6" w:rsidR="00204FB0" w:rsidRPr="00E70B2D" w:rsidRDefault="004E5301" w:rsidP="00B606D8">
      <w:pPr>
        <w:pStyle w:val="Heading2"/>
        <w:spacing w:line="360" w:lineRule="auto"/>
        <w:rPr>
          <w:rFonts w:asciiTheme="minorHAnsi" w:hAnsiTheme="minorHAnsi" w:cstheme="minorHAnsi"/>
          <w:sz w:val="24"/>
          <w:szCs w:val="24"/>
        </w:rPr>
      </w:pPr>
      <w:bookmarkStart w:id="68" w:name="_Toc132116072"/>
      <w:bookmarkStart w:id="69" w:name="_Toc140419402"/>
      <w:r w:rsidRPr="00E70B2D">
        <w:rPr>
          <w:rFonts w:asciiTheme="minorHAnsi" w:hAnsiTheme="minorHAnsi" w:cstheme="minorHAnsi"/>
          <w:b/>
          <w:color w:val="auto"/>
          <w:sz w:val="24"/>
          <w:szCs w:val="24"/>
        </w:rPr>
        <w:lastRenderedPageBreak/>
        <w:t xml:space="preserve">What were the </w:t>
      </w:r>
      <w:r w:rsidR="00156342">
        <w:rPr>
          <w:rFonts w:asciiTheme="minorHAnsi" w:hAnsiTheme="minorHAnsi" w:cstheme="minorHAnsi"/>
          <w:b/>
          <w:color w:val="auto"/>
          <w:sz w:val="24"/>
          <w:szCs w:val="24"/>
        </w:rPr>
        <w:t>findings of the study</w:t>
      </w:r>
      <w:r w:rsidRPr="00E70B2D">
        <w:rPr>
          <w:rFonts w:asciiTheme="minorHAnsi" w:hAnsiTheme="minorHAnsi" w:cstheme="minorHAnsi"/>
          <w:b/>
          <w:color w:val="auto"/>
          <w:sz w:val="24"/>
          <w:szCs w:val="24"/>
        </w:rPr>
        <w:t>?</w:t>
      </w:r>
      <w:bookmarkEnd w:id="68"/>
      <w:bookmarkEnd w:id="69"/>
      <w:r w:rsidR="00204FB0" w:rsidRPr="00E70B2D">
        <w:rPr>
          <w:rFonts w:asciiTheme="minorHAnsi" w:hAnsiTheme="minorHAnsi" w:cstheme="minorHAnsi"/>
          <w:sz w:val="24"/>
          <w:szCs w:val="24"/>
        </w:rPr>
        <w:t xml:space="preserve"> </w:t>
      </w:r>
    </w:p>
    <w:p w14:paraId="1E913617" w14:textId="6AFE749B" w:rsidR="00204FB0" w:rsidRDefault="00204FB0" w:rsidP="00B606D8">
      <w:pPr>
        <w:spacing w:line="360" w:lineRule="auto"/>
        <w:rPr>
          <w:rFonts w:cstheme="minorHAnsi"/>
          <w:noProof/>
          <w:sz w:val="24"/>
          <w:szCs w:val="24"/>
          <w:lang w:eastAsia="en-GB"/>
        </w:rPr>
      </w:pPr>
      <w:r w:rsidRPr="00E70B2D">
        <w:rPr>
          <w:rFonts w:cstheme="minorHAnsi"/>
          <w:sz w:val="24"/>
          <w:szCs w:val="24"/>
        </w:rPr>
        <w:t>The study found four main themes in t</w:t>
      </w:r>
      <w:r w:rsidR="0001303D">
        <w:rPr>
          <w:rFonts w:cstheme="minorHAnsi"/>
          <w:sz w:val="24"/>
          <w:szCs w:val="24"/>
        </w:rPr>
        <w:t>he data and ten</w:t>
      </w:r>
      <w:r w:rsidR="00334DDE" w:rsidRPr="00E70B2D">
        <w:rPr>
          <w:rFonts w:cstheme="minorHAnsi"/>
          <w:sz w:val="24"/>
          <w:szCs w:val="24"/>
        </w:rPr>
        <w:t xml:space="preserve"> su</w:t>
      </w:r>
      <w:r w:rsidR="00291849">
        <w:rPr>
          <w:rFonts w:cstheme="minorHAnsi"/>
          <w:sz w:val="24"/>
          <w:szCs w:val="24"/>
        </w:rPr>
        <w:t>b-themes.</w:t>
      </w:r>
      <w:r w:rsidR="00291849" w:rsidRPr="00E70B2D">
        <w:rPr>
          <w:rFonts w:cstheme="minorHAnsi"/>
          <w:noProof/>
          <w:sz w:val="24"/>
          <w:szCs w:val="24"/>
          <w:lang w:eastAsia="en-GB"/>
        </w:rPr>
        <w:t xml:space="preserve"> </w:t>
      </w:r>
      <w:r w:rsidRPr="00E70B2D">
        <w:rPr>
          <w:rFonts w:cstheme="minorHAnsi"/>
          <w:noProof/>
          <w:sz w:val="24"/>
          <w:szCs w:val="24"/>
          <w:lang w:eastAsia="en-GB"/>
        </w:rPr>
        <w:drawing>
          <wp:inline distT="0" distB="0" distL="0" distR="0" wp14:anchorId="5E9E68E7" wp14:editId="53DCD336">
            <wp:extent cx="6557010" cy="3981691"/>
            <wp:effectExtent l="0" t="0" r="0" b="19050"/>
            <wp:docPr id="10113" name="Diagram 101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3ECC5F69" w14:textId="340F388B" w:rsidR="00291849" w:rsidRPr="00E70B2D" w:rsidRDefault="00291849" w:rsidP="00B606D8">
      <w:pPr>
        <w:spacing w:line="360" w:lineRule="auto"/>
        <w:rPr>
          <w:rFonts w:cstheme="minorHAnsi"/>
          <w:sz w:val="24"/>
          <w:szCs w:val="24"/>
        </w:rPr>
      </w:pPr>
      <w:r>
        <w:rPr>
          <w:rFonts w:cstheme="minorHAnsi"/>
          <w:sz w:val="24"/>
          <w:szCs w:val="24"/>
        </w:rPr>
        <w:t>The themes are demonstrated through participant quotes below.</w:t>
      </w:r>
    </w:p>
    <w:p w14:paraId="6D411F5E" w14:textId="375C0A55" w:rsidR="004E5301" w:rsidRPr="00E70B2D" w:rsidRDefault="00204FB0" w:rsidP="00B606D8">
      <w:pPr>
        <w:pStyle w:val="Heading3"/>
        <w:spacing w:line="360" w:lineRule="auto"/>
        <w:rPr>
          <w:rFonts w:asciiTheme="minorHAnsi" w:hAnsiTheme="minorHAnsi" w:cstheme="minorHAnsi"/>
          <w:b/>
          <w:color w:val="auto"/>
        </w:rPr>
      </w:pPr>
      <w:bookmarkStart w:id="70" w:name="_Toc140419403"/>
      <w:r w:rsidRPr="00E70B2D">
        <w:rPr>
          <w:rFonts w:asciiTheme="minorHAnsi" w:hAnsiTheme="minorHAnsi" w:cstheme="minorHAnsi"/>
          <w:b/>
          <w:color w:val="auto"/>
        </w:rPr>
        <w:t>Theme 1: Staff attributes and interactions</w:t>
      </w:r>
      <w:bookmarkEnd w:id="70"/>
    </w:p>
    <w:p w14:paraId="61053259" w14:textId="30BD8BEC" w:rsidR="00204FB0" w:rsidRPr="00E70B2D" w:rsidRDefault="00204FB0" w:rsidP="00B606D8">
      <w:pPr>
        <w:spacing w:line="360" w:lineRule="auto"/>
        <w:rPr>
          <w:rFonts w:cstheme="minorHAnsi"/>
          <w:i/>
          <w:sz w:val="24"/>
          <w:szCs w:val="24"/>
        </w:rPr>
      </w:pPr>
      <w:r w:rsidRPr="00E70B2D">
        <w:rPr>
          <w:rFonts w:cstheme="minorHAnsi"/>
          <w:sz w:val="24"/>
          <w:szCs w:val="24"/>
        </w:rPr>
        <w:t xml:space="preserve">This described the impact that staff within the ward had on feelings of safety for the participants.  </w:t>
      </w:r>
    </w:p>
    <w:p w14:paraId="765D58D3" w14:textId="5C1F37E1" w:rsidR="004E5301" w:rsidRPr="00E70B2D" w:rsidRDefault="005C50BC" w:rsidP="00B606D8">
      <w:pPr>
        <w:spacing w:line="360" w:lineRule="auto"/>
        <w:rPr>
          <w:rFonts w:cstheme="minorHAnsi"/>
          <w:i/>
          <w:sz w:val="24"/>
          <w:szCs w:val="24"/>
        </w:rPr>
      </w:pPr>
      <w:r>
        <w:rPr>
          <w:rFonts w:cstheme="minorHAnsi"/>
          <w:i/>
          <w:sz w:val="24"/>
          <w:szCs w:val="24"/>
        </w:rPr>
        <w:t>Being treated as a human</w:t>
      </w:r>
    </w:p>
    <w:p w14:paraId="131F9127" w14:textId="77777777" w:rsidR="00885FC7" w:rsidRPr="00E70B2D" w:rsidRDefault="00885FC7" w:rsidP="00B606D8">
      <w:pPr>
        <w:spacing w:line="360" w:lineRule="auto"/>
        <w:rPr>
          <w:rFonts w:cstheme="minorHAnsi"/>
          <w:sz w:val="24"/>
          <w:szCs w:val="24"/>
        </w:rPr>
      </w:pPr>
      <w:r w:rsidRPr="00E70B2D">
        <w:rPr>
          <w:rFonts w:cstheme="minorHAnsi"/>
          <w:sz w:val="24"/>
          <w:szCs w:val="24"/>
        </w:rPr>
        <w:t>The staff being invested in the patient as an individual helped them to feel reassured to continue to make progress.</w:t>
      </w:r>
    </w:p>
    <w:p w14:paraId="76259B59" w14:textId="220B5248" w:rsidR="004E5301" w:rsidRPr="00E70B2D" w:rsidRDefault="004E5301" w:rsidP="00B606D8">
      <w:pPr>
        <w:spacing w:line="360" w:lineRule="auto"/>
        <w:rPr>
          <w:rFonts w:cstheme="minorHAnsi"/>
          <w:sz w:val="24"/>
          <w:szCs w:val="24"/>
        </w:rPr>
      </w:pPr>
      <w:r w:rsidRPr="00E70B2D">
        <w:rPr>
          <w:rFonts w:cstheme="minorHAnsi"/>
          <w:noProof/>
          <w:sz w:val="24"/>
          <w:szCs w:val="24"/>
          <w:lang w:eastAsia="en-GB"/>
        </w:rPr>
        <mc:AlternateContent>
          <mc:Choice Requires="wps">
            <w:drawing>
              <wp:inline distT="0" distB="0" distL="0" distR="0" wp14:anchorId="754A8A75" wp14:editId="6DF5FEB0">
                <wp:extent cx="6140450" cy="819150"/>
                <wp:effectExtent l="266700" t="0" r="12700" b="266700"/>
                <wp:docPr id="26" name="Rounded Rectangular Callout 26"/>
                <wp:cNvGraphicFramePr/>
                <a:graphic xmlns:a="http://schemas.openxmlformats.org/drawingml/2006/main">
                  <a:graphicData uri="http://schemas.microsoft.com/office/word/2010/wordprocessingShape">
                    <wps:wsp>
                      <wps:cNvSpPr/>
                      <wps:spPr>
                        <a:xfrm>
                          <a:off x="0" y="0"/>
                          <a:ext cx="6140450" cy="819150"/>
                        </a:xfrm>
                        <a:prstGeom prst="wedgeRoundRectCallout">
                          <a:avLst>
                            <a:gd name="adj1" fmla="val -53629"/>
                            <a:gd name="adj2" fmla="val 79175"/>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A33995" w14:textId="141F1593" w:rsidR="00ED2900" w:rsidRPr="00C1054C" w:rsidRDefault="00ED2900" w:rsidP="004E5301">
                            <w:pPr>
                              <w:spacing w:line="480" w:lineRule="auto"/>
                            </w:pPr>
                            <w:r>
                              <w:t>“</w:t>
                            </w:r>
                            <w:r w:rsidRPr="00C1054C">
                              <w:t>They were visibly pleased that we were making progress. Yeah. And it's, in terms of psychological reassurance for a person in a fairly dire situation, that's, I think, really important</w:t>
                            </w:r>
                            <w:r>
                              <w:t>.”</w:t>
                            </w:r>
                            <w:r w:rsidRPr="00C1054C">
                              <w:t xml:space="preserve"> (</w:t>
                            </w:r>
                            <w:r>
                              <w:t>Ken)</w:t>
                            </w:r>
                          </w:p>
                          <w:p w14:paraId="03E4CDC4" w14:textId="77777777" w:rsidR="00ED2900" w:rsidRDefault="00ED2900" w:rsidP="004E5301">
                            <w:pPr>
                              <w:spacing w:line="480" w:lineRule="auto"/>
                            </w:pPr>
                          </w:p>
                          <w:p w14:paraId="7BB69A5D" w14:textId="77777777" w:rsidR="00ED2900" w:rsidRDefault="00ED2900" w:rsidP="004E53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754A8A7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6" o:spid="_x0000_s1049" type="#_x0000_t62" style="width:483.5pt;height:6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" adj="-784,27902" fillcolor="#5b9bd5 [3204]" strokecolor="#1f4d78 [1604]" strokeweight="1pt">
                <v:textbox>
                  <w:txbxContent>
                    <w:p w14:paraId="0FA33995" w14:textId="141F1593" w:rsidR="00ED2900" w:rsidRPr="00C1054C" w:rsidRDefault="00ED2900" w:rsidP="004E5301">
                      <w:pPr>
                        <w:spacing w:line="480" w:lineRule="auto"/>
                      </w:pPr>
                      <w:r>
                        <w:t>“</w:t>
                      </w:r>
                      <w:r w:rsidRPr="00C1054C">
                        <w:t>They were visibly pleased that we were making progress. Yeah. And it's, in terms of psychological reassurance for a person in a fairly dire situation, that's, I think, really important</w:t>
                      </w:r>
                      <w:r>
                        <w:t>.”</w:t>
                      </w:r>
                      <w:r w:rsidRPr="00C1054C">
                        <w:t xml:space="preserve"> (</w:t>
                      </w:r>
                      <w:r>
                        <w:t>Ken)</w:t>
                      </w:r>
                    </w:p>
                    <w:p w14:paraId="03E4CDC4" w14:textId="77777777" w:rsidR="00ED2900" w:rsidRDefault="00ED2900" w:rsidP="004E5301">
                      <w:pPr>
                        <w:spacing w:line="480" w:lineRule="auto"/>
                      </w:pPr>
                    </w:p>
                    <w:p w14:paraId="7BB69A5D" w14:textId="77777777" w:rsidR="00ED2900" w:rsidRDefault="00ED2900" w:rsidP="004E5301">
                      <w:pPr>
                        <w:jc w:val="center"/>
                      </w:pPr>
                    </w:p>
                  </w:txbxContent>
                </v:textbox>
                <w10:anchorlock/>
              </v:shape>
            </w:pict>
          </mc:Fallback>
        </mc:AlternateContent>
      </w:r>
    </w:p>
    <w:p w14:paraId="06A05F36" w14:textId="5AFD777A" w:rsidR="004E5301" w:rsidRPr="00E70B2D" w:rsidRDefault="00885FC7" w:rsidP="00B606D8">
      <w:pPr>
        <w:spacing w:after="0" w:line="360" w:lineRule="auto"/>
        <w:rPr>
          <w:rFonts w:cstheme="minorHAnsi"/>
          <w:iCs/>
          <w:sz w:val="24"/>
          <w:szCs w:val="24"/>
        </w:rPr>
      </w:pPr>
      <w:r w:rsidRPr="00E70B2D">
        <w:rPr>
          <w:rFonts w:cstheme="minorHAnsi"/>
          <w:noProof/>
          <w:sz w:val="24"/>
          <w:szCs w:val="24"/>
          <w:lang w:eastAsia="en-GB"/>
        </w:rPr>
        <w:lastRenderedPageBreak/>
        <mc:AlternateContent>
          <mc:Choice Requires="wps">
            <w:drawing>
              <wp:anchor distT="45720" distB="45720" distL="114300" distR="114300" simplePos="0" relativeHeight="251658288" behindDoc="0" locked="0" layoutInCell="1" allowOverlap="1" wp14:anchorId="5F7C6F1F" wp14:editId="2707204F">
                <wp:simplePos x="0" y="0"/>
                <wp:positionH relativeFrom="margin">
                  <wp:align>right</wp:align>
                </wp:positionH>
                <wp:positionV relativeFrom="paragraph">
                  <wp:posOffset>748030</wp:posOffset>
                </wp:positionV>
                <wp:extent cx="4872355" cy="821055"/>
                <wp:effectExtent l="0" t="0" r="309245" b="360045"/>
                <wp:wrapTopAndBottom/>
                <wp:docPr id="10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2355" cy="821055"/>
                        </a:xfrm>
                        <a:prstGeom prst="wedgeRoundRectCallout">
                          <a:avLst>
                            <a:gd name="adj1" fmla="val 54858"/>
                            <a:gd name="adj2" fmla="val 88405"/>
                            <a:gd name="adj3" fmla="val 16667"/>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51DEF126" w14:textId="32E35E1A" w:rsidR="00ED2900" w:rsidRDefault="00ED2900" w:rsidP="00885FC7">
                            <w:pPr>
                              <w:spacing w:line="480" w:lineRule="auto"/>
                            </w:pPr>
                            <w:r>
                              <w:t>“</w:t>
                            </w:r>
                            <w:r w:rsidRPr="00C1054C">
                              <w:t>All the hospital, all the nurses, all the doctors. Even my consultant. They were very, very good. Treated me with dignity and respect</w:t>
                            </w:r>
                            <w:r>
                              <w:t>.”</w:t>
                            </w:r>
                            <w:r w:rsidRPr="00C1054C">
                              <w:t xml:space="preserve"> (</w:t>
                            </w:r>
                            <w:r>
                              <w:t>Sheila)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C6F1F" id="_x0000_s1050" type="#_x0000_t62" style="position:absolute;margin-left:332.45pt;margin-top:58.9pt;width:383.65pt;height:64.65pt;z-index:251658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" adj="22649,29895" fillcolor="#5b9bd5 [3204]" strokecolor="#1f4d78 [1604]" strokeweight="1pt">
                <v:textbox>
                  <w:txbxContent>
                    <w:p w14:paraId="51DEF126" w14:textId="32E35E1A" w:rsidR="00ED2900" w:rsidRDefault="00ED2900" w:rsidP="00885FC7">
                      <w:pPr>
                        <w:spacing w:line="480" w:lineRule="auto"/>
                      </w:pPr>
                      <w:r>
                        <w:t>“</w:t>
                      </w:r>
                      <w:r w:rsidRPr="00C1054C">
                        <w:t>All the hospital, all the nurses, all the doctors. Even my consultant. They were very, very good. Treated me with dignity and respect</w:t>
                      </w:r>
                      <w:r>
                        <w:t>.”</w:t>
                      </w:r>
                      <w:r w:rsidRPr="00C1054C">
                        <w:t xml:space="preserve"> (</w:t>
                      </w:r>
                      <w:r>
                        <w:t>Sheila)</w:t>
                      </w:r>
                    </w:p>
                  </w:txbxContent>
                </v:textbox>
                <w10:wrap type="topAndBottom" anchorx="margin"/>
              </v:shape>
            </w:pict>
          </mc:Fallback>
        </mc:AlternateContent>
      </w:r>
      <w:r w:rsidR="004E5301" w:rsidRPr="00E70B2D">
        <w:rPr>
          <w:rFonts w:cstheme="minorHAnsi"/>
          <w:sz w:val="24"/>
          <w:szCs w:val="24"/>
        </w:rPr>
        <w:t>Qualities in healthcare professionals such as treating others with dignity and respect, as well as being diligent and organised were appreciated by patients.</w:t>
      </w:r>
    </w:p>
    <w:p w14:paraId="51715BCE" w14:textId="40A1B4F1" w:rsidR="004E5301" w:rsidRPr="00E70B2D" w:rsidRDefault="005C0F83" w:rsidP="00B606D8">
      <w:pPr>
        <w:spacing w:line="360" w:lineRule="auto"/>
        <w:rPr>
          <w:rFonts w:cstheme="minorHAnsi"/>
          <w:i/>
          <w:sz w:val="24"/>
          <w:szCs w:val="24"/>
        </w:rPr>
      </w:pPr>
      <w:r>
        <w:rPr>
          <w:rFonts w:cstheme="minorHAnsi"/>
          <w:i/>
          <w:sz w:val="24"/>
          <w:szCs w:val="24"/>
        </w:rPr>
        <w:t>Feeling dismissed</w:t>
      </w:r>
    </w:p>
    <w:p w14:paraId="62CF41E1" w14:textId="441F1665" w:rsidR="00701E1D" w:rsidRPr="00E70B2D" w:rsidRDefault="007F64DC" w:rsidP="00B606D8">
      <w:pPr>
        <w:spacing w:line="360" w:lineRule="auto"/>
        <w:rPr>
          <w:rFonts w:cstheme="minorHAnsi"/>
          <w:sz w:val="24"/>
          <w:szCs w:val="24"/>
        </w:rPr>
      </w:pPr>
      <w:r w:rsidRPr="00E70B2D">
        <w:rPr>
          <w:rFonts w:cstheme="minorHAnsi"/>
          <w:noProof/>
          <w:sz w:val="24"/>
          <w:szCs w:val="24"/>
          <w:lang w:eastAsia="en-GB"/>
        </w:rPr>
        <mc:AlternateContent>
          <mc:Choice Requires="wps">
            <w:drawing>
              <wp:anchor distT="45720" distB="45720" distL="114300" distR="114300" simplePos="0" relativeHeight="251658289" behindDoc="0" locked="0" layoutInCell="1" allowOverlap="1" wp14:anchorId="22B0E5FF" wp14:editId="6BA4C5E1">
                <wp:simplePos x="0" y="0"/>
                <wp:positionH relativeFrom="margin">
                  <wp:posOffset>55880</wp:posOffset>
                </wp:positionH>
                <wp:positionV relativeFrom="paragraph">
                  <wp:posOffset>492760</wp:posOffset>
                </wp:positionV>
                <wp:extent cx="6132830" cy="1470025"/>
                <wp:effectExtent l="0" t="0" r="115570" b="377825"/>
                <wp:wrapTopAndBottom/>
                <wp:docPr id="10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2830" cy="1470025"/>
                        </a:xfrm>
                        <a:prstGeom prst="wedgeRoundRectCallout">
                          <a:avLst>
                            <a:gd name="adj1" fmla="val 50425"/>
                            <a:gd name="adj2" fmla="val 73558"/>
                            <a:gd name="adj3" fmla="val 16667"/>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3FF51A4D" w14:textId="7C2B6210" w:rsidR="00ED2900" w:rsidRDefault="00ED2900" w:rsidP="007F64DC">
                            <w:pPr>
                              <w:spacing w:line="360" w:lineRule="auto"/>
                            </w:pPr>
                            <w:r>
                              <w:t>“</w:t>
                            </w:r>
                            <w:r w:rsidRPr="00630928">
                              <w:t>Because when you can't move, you need realigning, and they did come around and realign you, but you know, sometimes you're not in the right position and you’re uncomfortable... so you have to call them again because something’s moved or something. And there’s just no way, it’s so painful that they have to come back and they don't...So sometimes I used to just, and not just me, a lot of people used to just lie there and just be uncomfortable.</w:t>
                            </w:r>
                            <w:r>
                              <w:t>” (David)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B0E5FF" id="_x0000_s1051" type="#_x0000_t62" style="position:absolute;margin-left:4.4pt;margin-top:38.8pt;width:482.9pt;height:115.75pt;z-index:25165828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" adj="21692,26689" fillcolor="#5b9bd5 [3204]" strokecolor="#1f4d78 [1604]" strokeweight="1pt">
                <v:textbox>
                  <w:txbxContent>
                    <w:p w14:paraId="3FF51A4D" w14:textId="7C2B6210" w:rsidR="00ED2900" w:rsidRDefault="00ED2900" w:rsidP="007F64DC">
                      <w:pPr>
                        <w:spacing w:line="360" w:lineRule="auto"/>
                      </w:pPr>
                      <w:r>
                        <w:t>“</w:t>
                      </w:r>
                      <w:r w:rsidRPr="00630928">
                        <w:t>Because when you can't move, you need realigning, and they did come around and realign you, but you know, sometimes you're not in the right position and you’re uncomfortable... so you have to call them again because something’s moved or something. And there’s just no way, it’s so painful that they have to come back and they don't...So sometimes I used to just, and not just me, a lot of people used to just lie there and just be uncomfortable.</w:t>
                      </w:r>
                      <w:r>
                        <w:t>” (David)</w:t>
                      </w:r>
                    </w:p>
                  </w:txbxContent>
                </v:textbox>
                <w10:wrap type="topAndBottom" anchorx="margin"/>
              </v:shape>
            </w:pict>
          </mc:Fallback>
        </mc:AlternateContent>
      </w:r>
      <w:r w:rsidR="00701E1D" w:rsidRPr="00E70B2D">
        <w:rPr>
          <w:rFonts w:cstheme="minorHAnsi"/>
          <w:sz w:val="24"/>
          <w:szCs w:val="24"/>
        </w:rPr>
        <w:t>Hostile reactions to requests for help meant that some patients delayed asking for help at times.</w:t>
      </w:r>
    </w:p>
    <w:p w14:paraId="6653E8FB" w14:textId="77777777" w:rsidR="007F64DC" w:rsidRDefault="007F64DC" w:rsidP="00B606D8">
      <w:pPr>
        <w:spacing w:line="360" w:lineRule="auto"/>
        <w:rPr>
          <w:rFonts w:cstheme="minorHAnsi"/>
          <w:sz w:val="24"/>
          <w:szCs w:val="24"/>
        </w:rPr>
      </w:pPr>
    </w:p>
    <w:p w14:paraId="4BBBD72D" w14:textId="7619BDC8" w:rsidR="004E5301" w:rsidRPr="00E70B2D" w:rsidRDefault="00E70B2D" w:rsidP="00B606D8">
      <w:pPr>
        <w:spacing w:line="360" w:lineRule="auto"/>
        <w:rPr>
          <w:rFonts w:cstheme="minorHAnsi"/>
          <w:sz w:val="24"/>
          <w:szCs w:val="24"/>
        </w:rPr>
      </w:pPr>
      <w:r w:rsidRPr="00E70B2D">
        <w:rPr>
          <w:rFonts w:cstheme="minorHAnsi"/>
          <w:noProof/>
          <w:sz w:val="24"/>
          <w:szCs w:val="24"/>
          <w:lang w:eastAsia="en-GB"/>
        </w:rPr>
        <mc:AlternateContent>
          <mc:Choice Requires="wps">
            <w:drawing>
              <wp:anchor distT="0" distB="0" distL="114300" distR="114300" simplePos="0" relativeHeight="251658312" behindDoc="0" locked="0" layoutInCell="1" allowOverlap="1" wp14:anchorId="4CB1095B" wp14:editId="5C6A595E">
                <wp:simplePos x="0" y="0"/>
                <wp:positionH relativeFrom="column">
                  <wp:posOffset>203200</wp:posOffset>
                </wp:positionH>
                <wp:positionV relativeFrom="paragraph">
                  <wp:posOffset>696595</wp:posOffset>
                </wp:positionV>
                <wp:extent cx="5815965" cy="885190"/>
                <wp:effectExtent l="190500" t="0" r="13335" b="276860"/>
                <wp:wrapTopAndBottom/>
                <wp:docPr id="28" name="Rounded Rectangular Callout 28"/>
                <wp:cNvGraphicFramePr/>
                <a:graphic xmlns:a="http://schemas.openxmlformats.org/drawingml/2006/main">
                  <a:graphicData uri="http://schemas.microsoft.com/office/word/2010/wordprocessingShape">
                    <wps:wsp>
                      <wps:cNvSpPr/>
                      <wps:spPr>
                        <a:xfrm>
                          <a:off x="0" y="0"/>
                          <a:ext cx="5815965" cy="885190"/>
                        </a:xfrm>
                        <a:prstGeom prst="wedgeRoundRectCallout">
                          <a:avLst>
                            <a:gd name="adj1" fmla="val -52432"/>
                            <a:gd name="adj2" fmla="val 78222"/>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9620D27" w14:textId="30473A42" w:rsidR="00ED2900" w:rsidRPr="00C1054C" w:rsidRDefault="00ED2900" w:rsidP="00701E1D">
                            <w:pPr>
                              <w:spacing w:after="0" w:line="480" w:lineRule="auto"/>
                            </w:pPr>
                            <w:r>
                              <w:t>“</w:t>
                            </w:r>
                            <w:r w:rsidRPr="00195954">
                              <w:t>I had an experience when someone was feeding me, and their superior walked past and asked them</w:t>
                            </w:r>
                            <w:r>
                              <w:t xml:space="preserve"> [how]</w:t>
                            </w:r>
                            <w:r w:rsidRPr="00195954">
                              <w:t xml:space="preserve"> long they're going to be. Which I was disgusted with</w:t>
                            </w:r>
                            <w:r>
                              <w:t>” (Steve).</w:t>
                            </w:r>
                          </w:p>
                          <w:p w14:paraId="419F7C51" w14:textId="77777777" w:rsidR="00ED2900" w:rsidRDefault="00ED2900" w:rsidP="00701E1D">
                            <w:pPr>
                              <w:spacing w:line="480" w:lineRule="auto"/>
                            </w:pPr>
                          </w:p>
                          <w:p w14:paraId="1E70FFAD" w14:textId="77777777" w:rsidR="00ED2900" w:rsidRDefault="00ED2900" w:rsidP="00701E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B1095B" id="Rounded Rectangular Callout 28" o:spid="_x0000_s1052" type="#_x0000_t62" style="position:absolute;margin-left:16pt;margin-top:54.85pt;width:457.95pt;height:69.7pt;z-index:251658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" adj="-525,27696" fillcolor="#5b9bd5 [3204]" strokecolor="#1f4d78 [1604]" strokeweight="1pt">
                <v:textbox>
                  <w:txbxContent>
                    <w:p w14:paraId="79620D27" w14:textId="30473A42" w:rsidR="00ED2900" w:rsidRPr="00C1054C" w:rsidRDefault="00ED2900" w:rsidP="00701E1D">
                      <w:pPr>
                        <w:spacing w:after="0" w:line="480" w:lineRule="auto"/>
                      </w:pPr>
                      <w:r>
                        <w:t>“</w:t>
                      </w:r>
                      <w:r w:rsidRPr="00195954">
                        <w:t>I had an experience when someone was feeding me, and their superior walked past and asked them</w:t>
                      </w:r>
                      <w:r>
                        <w:t xml:space="preserve"> [how]</w:t>
                      </w:r>
                      <w:r w:rsidRPr="00195954">
                        <w:t xml:space="preserve"> long they're going to be. Which I was disgusted with</w:t>
                      </w:r>
                      <w:r>
                        <w:t>” (Steve).</w:t>
                      </w:r>
                    </w:p>
                    <w:p w14:paraId="419F7C51" w14:textId="77777777" w:rsidR="00ED2900" w:rsidRDefault="00ED2900" w:rsidP="00701E1D">
                      <w:pPr>
                        <w:spacing w:line="480" w:lineRule="auto"/>
                      </w:pPr>
                    </w:p>
                    <w:p w14:paraId="1E70FFAD" w14:textId="77777777" w:rsidR="00ED2900" w:rsidRDefault="00ED2900" w:rsidP="00701E1D">
                      <w:pPr>
                        <w:jc w:val="center"/>
                      </w:pPr>
                    </w:p>
                  </w:txbxContent>
                </v:textbox>
                <w10:wrap type="topAndBottom"/>
              </v:shape>
            </w:pict>
          </mc:Fallback>
        </mc:AlternateContent>
      </w:r>
      <w:r w:rsidR="004E5301" w:rsidRPr="00E70B2D">
        <w:rPr>
          <w:rFonts w:cstheme="minorHAnsi"/>
          <w:sz w:val="24"/>
          <w:szCs w:val="24"/>
        </w:rPr>
        <w:t>Staff talking to other colleagues without acknowledging the impact on the patient resulted in patients fe</w:t>
      </w:r>
      <w:r w:rsidR="00504158">
        <w:rPr>
          <w:rFonts w:cstheme="minorHAnsi"/>
          <w:sz w:val="24"/>
          <w:szCs w:val="24"/>
        </w:rPr>
        <w:t>eling disgusted</w:t>
      </w:r>
      <w:r w:rsidR="004E5301" w:rsidRPr="00E70B2D">
        <w:rPr>
          <w:rFonts w:cstheme="minorHAnsi"/>
          <w:sz w:val="24"/>
          <w:szCs w:val="24"/>
        </w:rPr>
        <w:t>.</w:t>
      </w:r>
    </w:p>
    <w:p w14:paraId="003AACE6" w14:textId="60520371" w:rsidR="004E5301" w:rsidRPr="00E70B2D" w:rsidRDefault="00B404EE" w:rsidP="00B606D8">
      <w:pPr>
        <w:spacing w:line="360" w:lineRule="auto"/>
        <w:rPr>
          <w:rFonts w:cstheme="minorHAnsi"/>
          <w:i/>
          <w:sz w:val="24"/>
          <w:szCs w:val="24"/>
        </w:rPr>
      </w:pPr>
      <w:r>
        <w:rPr>
          <w:rFonts w:cstheme="minorHAnsi"/>
          <w:i/>
          <w:sz w:val="24"/>
          <w:szCs w:val="24"/>
        </w:rPr>
        <w:t>Staff knowledge</w:t>
      </w:r>
    </w:p>
    <w:p w14:paraId="660794F9" w14:textId="7294E8BE" w:rsidR="004E5301" w:rsidRPr="00E70B2D" w:rsidRDefault="00F119A6" w:rsidP="00B606D8">
      <w:pPr>
        <w:spacing w:line="360" w:lineRule="auto"/>
        <w:rPr>
          <w:rFonts w:cstheme="minorHAnsi"/>
          <w:sz w:val="24"/>
          <w:szCs w:val="24"/>
        </w:rPr>
      </w:pPr>
      <w:r w:rsidRPr="00E70B2D">
        <w:rPr>
          <w:rFonts w:cstheme="minorHAnsi"/>
          <w:noProof/>
          <w:sz w:val="24"/>
          <w:szCs w:val="24"/>
          <w:lang w:eastAsia="en-GB"/>
        </w:rPr>
        <mc:AlternateContent>
          <mc:Choice Requires="wps">
            <w:drawing>
              <wp:anchor distT="45720" distB="45720" distL="114300" distR="114300" simplePos="0" relativeHeight="251658291" behindDoc="0" locked="0" layoutInCell="1" allowOverlap="1" wp14:anchorId="02D8CC67" wp14:editId="1A8AFB18">
                <wp:simplePos x="0" y="0"/>
                <wp:positionH relativeFrom="margin">
                  <wp:posOffset>321310</wp:posOffset>
                </wp:positionH>
                <wp:positionV relativeFrom="paragraph">
                  <wp:posOffset>812165</wp:posOffset>
                </wp:positionV>
                <wp:extent cx="6051550" cy="603250"/>
                <wp:effectExtent l="438150" t="0" r="25400" b="177800"/>
                <wp:wrapTopAndBottom/>
                <wp:docPr id="10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550" cy="603250"/>
                        </a:xfrm>
                        <a:prstGeom prst="wedgeRoundRectCallout">
                          <a:avLst>
                            <a:gd name="adj1" fmla="val -56528"/>
                            <a:gd name="adj2" fmla="val 74174"/>
                            <a:gd name="adj3" fmla="val 16667"/>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33900A11" w14:textId="36CDF706" w:rsidR="00ED2900" w:rsidRDefault="00ED2900">
                            <w:r>
                              <w:rPr>
                                <w:rFonts w:cstheme="minorHAnsi"/>
                                <w:sz w:val="24"/>
                                <w:szCs w:val="24"/>
                              </w:rPr>
                              <w:t>“</w:t>
                            </w:r>
                            <w:r w:rsidRPr="00DA095A">
                              <w:rPr>
                                <w:rFonts w:cstheme="minorHAnsi"/>
                                <w:sz w:val="24"/>
                                <w:szCs w:val="24"/>
                              </w:rPr>
                              <w:t>She goes, she said, ‘Just go to sleep. I've been a nurse for 27 years’. S</w:t>
                            </w:r>
                            <w:r>
                              <w:rPr>
                                <w:rFonts w:cstheme="minorHAnsi"/>
                                <w:sz w:val="24"/>
                                <w:szCs w:val="24"/>
                              </w:rPr>
                              <w:t xml:space="preserve">he says ‘I know what I'm doing” </w:t>
                            </w:r>
                            <w:r w:rsidRPr="00DA095A">
                              <w:rPr>
                                <w:rFonts w:cstheme="minorHAnsi"/>
                                <w:sz w:val="24"/>
                                <w:szCs w:val="24"/>
                              </w:rPr>
                              <w:t>(</w:t>
                            </w:r>
                            <w:r>
                              <w:rPr>
                                <w:rFonts w:cstheme="minorHAnsi"/>
                                <w:sz w:val="24"/>
                                <w:szCs w:val="24"/>
                              </w:rPr>
                              <w:t>David</w:t>
                            </w:r>
                            <w:r w:rsidRPr="00DA095A">
                              <w:rPr>
                                <w:rFonts w:cstheme="minorHAnsi"/>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D8CC67" id="_x0000_s1053" type="#_x0000_t62" style="position:absolute;margin-left:25.3pt;margin-top:63.95pt;width:476.5pt;height:47.5pt;z-index:25165829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" adj="-1410,26822" fillcolor="#5b9bd5 [3204]" strokecolor="#1f4d78 [1604]" strokeweight="1pt">
                <v:textbox>
                  <w:txbxContent>
                    <w:p w14:paraId="33900A11" w14:textId="36CDF706" w:rsidR="00ED2900" w:rsidRDefault="00ED2900">
                      <w:r>
                        <w:rPr>
                          <w:rFonts w:cstheme="minorHAnsi"/>
                          <w:sz w:val="24"/>
                          <w:szCs w:val="24"/>
                        </w:rPr>
                        <w:t>“</w:t>
                      </w:r>
                      <w:r w:rsidRPr="00DA095A">
                        <w:rPr>
                          <w:rFonts w:cstheme="minorHAnsi"/>
                          <w:sz w:val="24"/>
                          <w:szCs w:val="24"/>
                        </w:rPr>
                        <w:t>She goes, she said, ‘Just go to sleep. I've been a nurse for 27 years’. S</w:t>
                      </w:r>
                      <w:r>
                        <w:rPr>
                          <w:rFonts w:cstheme="minorHAnsi"/>
                          <w:sz w:val="24"/>
                          <w:szCs w:val="24"/>
                        </w:rPr>
                        <w:t xml:space="preserve">he says ‘I know what I'm doing” </w:t>
                      </w:r>
                      <w:r w:rsidRPr="00DA095A">
                        <w:rPr>
                          <w:rFonts w:cstheme="minorHAnsi"/>
                          <w:sz w:val="24"/>
                          <w:szCs w:val="24"/>
                        </w:rPr>
                        <w:t>(</w:t>
                      </w:r>
                      <w:r>
                        <w:rPr>
                          <w:rFonts w:cstheme="minorHAnsi"/>
                          <w:sz w:val="24"/>
                          <w:szCs w:val="24"/>
                        </w:rPr>
                        <w:t>David</w:t>
                      </w:r>
                      <w:r w:rsidRPr="00DA095A">
                        <w:rPr>
                          <w:rFonts w:cstheme="minorHAnsi"/>
                          <w:sz w:val="24"/>
                          <w:szCs w:val="24"/>
                        </w:rPr>
                        <w:t>).</w:t>
                      </w:r>
                    </w:p>
                  </w:txbxContent>
                </v:textbox>
                <w10:wrap type="topAndBottom" anchorx="margin"/>
              </v:shape>
            </w:pict>
          </mc:Fallback>
        </mc:AlternateContent>
      </w:r>
      <w:r w:rsidR="004E5301" w:rsidRPr="00E70B2D">
        <w:rPr>
          <w:rFonts w:cstheme="minorHAnsi"/>
          <w:sz w:val="24"/>
          <w:szCs w:val="24"/>
        </w:rPr>
        <w:t>Staff assuming a position of authority and dismissing concerns raised was challenging, distressing and unhelpful for patients.</w:t>
      </w:r>
    </w:p>
    <w:p w14:paraId="4E963144" w14:textId="77777777" w:rsidR="00324C79" w:rsidRPr="00E70B2D" w:rsidRDefault="00324C79" w:rsidP="00B606D8">
      <w:pPr>
        <w:spacing w:line="360" w:lineRule="auto"/>
        <w:rPr>
          <w:rFonts w:cstheme="minorHAnsi"/>
          <w:sz w:val="24"/>
          <w:szCs w:val="24"/>
        </w:rPr>
      </w:pPr>
    </w:p>
    <w:p w14:paraId="464AA031" w14:textId="67B9E2EF" w:rsidR="00F119A6" w:rsidRPr="00E70B2D" w:rsidRDefault="00324C79" w:rsidP="00B606D8">
      <w:pPr>
        <w:spacing w:line="360" w:lineRule="auto"/>
        <w:rPr>
          <w:rFonts w:cstheme="minorHAnsi"/>
          <w:sz w:val="24"/>
          <w:szCs w:val="24"/>
        </w:rPr>
      </w:pPr>
      <w:r w:rsidRPr="00E70B2D">
        <w:rPr>
          <w:rFonts w:cstheme="minorHAnsi"/>
          <w:sz w:val="24"/>
          <w:szCs w:val="24"/>
        </w:rPr>
        <w:lastRenderedPageBreak/>
        <w:t>However, experience and knowledge of staff could be a positive thing that helped people feel safer.</w:t>
      </w:r>
    </w:p>
    <w:p w14:paraId="41BA250F" w14:textId="42244C02" w:rsidR="004E5301" w:rsidRPr="00E70B2D" w:rsidRDefault="002162C1" w:rsidP="00B606D8">
      <w:pPr>
        <w:spacing w:line="360" w:lineRule="auto"/>
        <w:rPr>
          <w:rFonts w:cstheme="minorHAnsi"/>
          <w:i/>
          <w:sz w:val="24"/>
          <w:szCs w:val="24"/>
        </w:rPr>
      </w:pPr>
      <w:r w:rsidRPr="00E70B2D">
        <w:rPr>
          <w:rFonts w:cstheme="minorHAnsi"/>
          <w:noProof/>
          <w:sz w:val="24"/>
          <w:szCs w:val="24"/>
          <w:lang w:eastAsia="en-GB"/>
        </w:rPr>
        <mc:AlternateContent>
          <mc:Choice Requires="wps">
            <w:drawing>
              <wp:anchor distT="45720" distB="45720" distL="114300" distR="114300" simplePos="0" relativeHeight="251658302" behindDoc="0" locked="0" layoutInCell="1" allowOverlap="1" wp14:anchorId="369902E6" wp14:editId="52DBEBCD">
                <wp:simplePos x="0" y="0"/>
                <wp:positionH relativeFrom="margin">
                  <wp:align>right</wp:align>
                </wp:positionH>
                <wp:positionV relativeFrom="paragraph">
                  <wp:posOffset>293</wp:posOffset>
                </wp:positionV>
                <wp:extent cx="6291580" cy="772795"/>
                <wp:effectExtent l="0" t="0" r="109220" b="17970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1580" cy="772795"/>
                        </a:xfrm>
                        <a:prstGeom prst="wedgeRoundRectCallout">
                          <a:avLst>
                            <a:gd name="adj1" fmla="val 50732"/>
                            <a:gd name="adj2" fmla="val 68707"/>
                            <a:gd name="adj3" fmla="val 16667"/>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6C580443" w14:textId="1683335E" w:rsidR="00ED2900" w:rsidRPr="00324C79" w:rsidRDefault="00ED2900" w:rsidP="00324C79">
                            <w:pPr>
                              <w:spacing w:line="360" w:lineRule="auto"/>
                              <w:rPr>
                                <w:rFonts w:cstheme="minorHAnsi"/>
                                <w:sz w:val="24"/>
                                <w:szCs w:val="24"/>
                              </w:rPr>
                            </w:pPr>
                            <w:r w:rsidRPr="00324C79">
                              <w:rPr>
                                <w:rFonts w:cstheme="minorHAnsi"/>
                                <w:sz w:val="24"/>
                                <w:szCs w:val="24"/>
                              </w:rPr>
                              <w:t>“But because the nurses here see people go through the system so much, they’re as close to understanding as they’re ever going to be without physically going through it.” (</w:t>
                            </w:r>
                            <w:r>
                              <w:rPr>
                                <w:rFonts w:cstheme="minorHAnsi"/>
                                <w:sz w:val="24"/>
                                <w:szCs w:val="24"/>
                              </w:rPr>
                              <w:t>Steve</w:t>
                            </w:r>
                            <w:r w:rsidRPr="00324C79">
                              <w:rPr>
                                <w:rFonts w:cstheme="minorHAnsi"/>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9902E6" id="_x0000_s1054" type="#_x0000_t62" style="position:absolute;margin-left:444.2pt;margin-top:0;width:495.4pt;height:60.85pt;z-index:25165830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" adj="21758,25641" fillcolor="#5b9bd5 [3204]" strokecolor="#1f4d78 [1604]" strokeweight="1pt">
                <v:textbox>
                  <w:txbxContent>
                    <w:p w14:paraId="6C580443" w14:textId="1683335E" w:rsidR="00ED2900" w:rsidRPr="00324C79" w:rsidRDefault="00ED2900" w:rsidP="00324C79">
                      <w:pPr>
                        <w:spacing w:line="360" w:lineRule="auto"/>
                        <w:rPr>
                          <w:rFonts w:cstheme="minorHAnsi"/>
                          <w:sz w:val="24"/>
                          <w:szCs w:val="24"/>
                        </w:rPr>
                      </w:pPr>
                      <w:r w:rsidRPr="00324C79">
                        <w:rPr>
                          <w:rFonts w:cstheme="minorHAnsi"/>
                          <w:sz w:val="24"/>
                          <w:szCs w:val="24"/>
                        </w:rPr>
                        <w:t>“But because the nurses here see people go through the system so much, they’re as close to understanding as they’re ever going to be without physically going through it.” (</w:t>
                      </w:r>
                      <w:r>
                        <w:rPr>
                          <w:rFonts w:cstheme="minorHAnsi"/>
                          <w:sz w:val="24"/>
                          <w:szCs w:val="24"/>
                        </w:rPr>
                        <w:t>Steve</w:t>
                      </w:r>
                      <w:r w:rsidRPr="00324C79">
                        <w:rPr>
                          <w:rFonts w:cstheme="minorHAnsi"/>
                          <w:sz w:val="24"/>
                          <w:szCs w:val="24"/>
                        </w:rPr>
                        <w:t>)</w:t>
                      </w:r>
                    </w:p>
                  </w:txbxContent>
                </v:textbox>
                <w10:wrap type="square" anchorx="margin"/>
              </v:shape>
            </w:pict>
          </mc:Fallback>
        </mc:AlternateContent>
      </w:r>
      <w:r w:rsidR="004E5301" w:rsidRPr="00E70B2D">
        <w:rPr>
          <w:rFonts w:cstheme="minorHAnsi"/>
          <w:i/>
          <w:sz w:val="24"/>
          <w:szCs w:val="24"/>
        </w:rPr>
        <w:t>Information sharing</w:t>
      </w:r>
    </w:p>
    <w:p w14:paraId="1D2C8F50" w14:textId="666FB589" w:rsidR="004E5301" w:rsidRPr="00E70B2D" w:rsidRDefault="00324C79" w:rsidP="00B606D8">
      <w:pPr>
        <w:spacing w:line="360" w:lineRule="auto"/>
        <w:rPr>
          <w:rFonts w:cstheme="minorHAnsi"/>
          <w:sz w:val="24"/>
          <w:szCs w:val="24"/>
        </w:rPr>
      </w:pPr>
      <w:r w:rsidRPr="00E70B2D">
        <w:rPr>
          <w:rFonts w:cstheme="minorHAnsi"/>
          <w:noProof/>
          <w:sz w:val="24"/>
          <w:szCs w:val="24"/>
          <w:lang w:eastAsia="en-GB"/>
        </w:rPr>
        <mc:AlternateContent>
          <mc:Choice Requires="wps">
            <w:drawing>
              <wp:anchor distT="45720" distB="45720" distL="114300" distR="114300" simplePos="0" relativeHeight="251658290" behindDoc="0" locked="0" layoutInCell="1" allowOverlap="1" wp14:anchorId="3F6172AC" wp14:editId="37DBC63E">
                <wp:simplePos x="0" y="0"/>
                <wp:positionH relativeFrom="margin">
                  <wp:posOffset>-635</wp:posOffset>
                </wp:positionH>
                <wp:positionV relativeFrom="paragraph">
                  <wp:posOffset>546735</wp:posOffset>
                </wp:positionV>
                <wp:extent cx="6583680" cy="596900"/>
                <wp:effectExtent l="38100" t="0" r="26670" b="298450"/>
                <wp:wrapTopAndBottom/>
                <wp:docPr id="10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596900"/>
                        </a:xfrm>
                        <a:prstGeom prst="wedgeRoundRectCallout">
                          <a:avLst>
                            <a:gd name="adj1" fmla="val -49497"/>
                            <a:gd name="adj2" fmla="val 96459"/>
                            <a:gd name="adj3" fmla="val 16667"/>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278BA455" w14:textId="4A58267B" w:rsidR="00ED2900" w:rsidRDefault="00ED2900">
                            <w:r>
                              <w:rPr>
                                <w:rFonts w:cstheme="minorHAnsi"/>
                                <w:sz w:val="24"/>
                                <w:szCs w:val="24"/>
                              </w:rPr>
                              <w:t>“</w:t>
                            </w:r>
                            <w:r w:rsidRPr="00DA095A">
                              <w:rPr>
                                <w:rFonts w:cstheme="minorHAnsi"/>
                                <w:sz w:val="24"/>
                                <w:szCs w:val="24"/>
                              </w:rPr>
                              <w:t>Before I had the operation they tell you, they say to you what can happen, so this is</w:t>
                            </w:r>
                            <w:r>
                              <w:rPr>
                                <w:rFonts w:cstheme="minorHAnsi"/>
                                <w:sz w:val="24"/>
                                <w:szCs w:val="24"/>
                              </w:rPr>
                              <w:t xml:space="preserve"> what can happen. They explain.”</w:t>
                            </w:r>
                            <w:r w:rsidRPr="00DA095A">
                              <w:rPr>
                                <w:rFonts w:cstheme="minorHAnsi"/>
                                <w:sz w:val="24"/>
                                <w:szCs w:val="24"/>
                              </w:rPr>
                              <w:t xml:space="preserve"> (</w:t>
                            </w:r>
                            <w:r>
                              <w:rPr>
                                <w:rFonts w:cstheme="minorHAnsi"/>
                                <w:sz w:val="24"/>
                                <w:szCs w:val="24"/>
                              </w:rPr>
                              <w:t>Philip</w:t>
                            </w:r>
                            <w:r w:rsidRPr="00DA095A">
                              <w:rPr>
                                <w:rFonts w:cstheme="minorHAnsi"/>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6172AC" id="_x0000_s1055" type="#_x0000_t62" style="position:absolute;margin-left:-.05pt;margin-top:43.05pt;width:518.4pt;height:47pt;z-index:25165829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" adj="109,31635" fillcolor="#5b9bd5 [3204]" strokecolor="#1f4d78 [1604]" strokeweight="1pt">
                <v:textbox>
                  <w:txbxContent>
                    <w:p w14:paraId="278BA455" w14:textId="4A58267B" w:rsidR="00ED2900" w:rsidRDefault="00ED2900">
                      <w:r>
                        <w:rPr>
                          <w:rFonts w:cstheme="minorHAnsi"/>
                          <w:sz w:val="24"/>
                          <w:szCs w:val="24"/>
                        </w:rPr>
                        <w:t>“</w:t>
                      </w:r>
                      <w:r w:rsidRPr="00DA095A">
                        <w:rPr>
                          <w:rFonts w:cstheme="minorHAnsi"/>
                          <w:sz w:val="24"/>
                          <w:szCs w:val="24"/>
                        </w:rPr>
                        <w:t>Before I had the operation they tell you, they say to you what can happen, so this is</w:t>
                      </w:r>
                      <w:r>
                        <w:rPr>
                          <w:rFonts w:cstheme="minorHAnsi"/>
                          <w:sz w:val="24"/>
                          <w:szCs w:val="24"/>
                        </w:rPr>
                        <w:t xml:space="preserve"> what can happen. They explain.”</w:t>
                      </w:r>
                      <w:r w:rsidRPr="00DA095A">
                        <w:rPr>
                          <w:rFonts w:cstheme="minorHAnsi"/>
                          <w:sz w:val="24"/>
                          <w:szCs w:val="24"/>
                        </w:rPr>
                        <w:t xml:space="preserve"> (</w:t>
                      </w:r>
                      <w:r>
                        <w:rPr>
                          <w:rFonts w:cstheme="minorHAnsi"/>
                          <w:sz w:val="24"/>
                          <w:szCs w:val="24"/>
                        </w:rPr>
                        <w:t>Philip</w:t>
                      </w:r>
                      <w:r w:rsidRPr="00DA095A">
                        <w:rPr>
                          <w:rFonts w:cstheme="minorHAnsi"/>
                          <w:sz w:val="24"/>
                          <w:szCs w:val="24"/>
                        </w:rPr>
                        <w:t>)</w:t>
                      </w:r>
                    </w:p>
                  </w:txbxContent>
                </v:textbox>
                <w10:wrap type="topAndBottom" anchorx="margin"/>
              </v:shape>
            </w:pict>
          </mc:Fallback>
        </mc:AlternateContent>
      </w:r>
      <w:r w:rsidRPr="00E70B2D">
        <w:rPr>
          <w:rFonts w:cstheme="minorHAnsi"/>
          <w:sz w:val="24"/>
          <w:szCs w:val="24"/>
        </w:rPr>
        <w:t>Participants found it helpful when</w:t>
      </w:r>
      <w:r w:rsidR="00E70B2D" w:rsidRPr="00E70B2D">
        <w:rPr>
          <w:rFonts w:cstheme="minorHAnsi"/>
          <w:sz w:val="24"/>
          <w:szCs w:val="24"/>
        </w:rPr>
        <w:t xml:space="preserve"> </w:t>
      </w:r>
      <w:r w:rsidR="004E5301" w:rsidRPr="00E70B2D">
        <w:rPr>
          <w:rFonts w:cstheme="minorHAnsi"/>
          <w:sz w:val="24"/>
          <w:szCs w:val="24"/>
        </w:rPr>
        <w:t>s</w:t>
      </w:r>
      <w:r w:rsidR="00E70B2D" w:rsidRPr="00E70B2D">
        <w:rPr>
          <w:rFonts w:cstheme="minorHAnsi"/>
          <w:sz w:val="24"/>
          <w:szCs w:val="24"/>
        </w:rPr>
        <w:t>taff</w:t>
      </w:r>
      <w:r w:rsidR="004E5301" w:rsidRPr="00E70B2D">
        <w:rPr>
          <w:rFonts w:cstheme="minorHAnsi"/>
          <w:sz w:val="24"/>
          <w:szCs w:val="24"/>
        </w:rPr>
        <w:t xml:space="preserve"> took the time to explain procedures.</w:t>
      </w:r>
    </w:p>
    <w:p w14:paraId="2F3507DB" w14:textId="2BDB7A78" w:rsidR="00646E2D" w:rsidRPr="00E70B2D" w:rsidRDefault="00646E2D" w:rsidP="00B606D8">
      <w:pPr>
        <w:spacing w:line="360" w:lineRule="auto"/>
        <w:rPr>
          <w:rFonts w:cstheme="minorHAnsi"/>
          <w:sz w:val="24"/>
          <w:szCs w:val="24"/>
        </w:rPr>
      </w:pPr>
    </w:p>
    <w:p w14:paraId="1B8979A7" w14:textId="567178B9" w:rsidR="004E5301" w:rsidRPr="00E70B2D" w:rsidRDefault="00324C79" w:rsidP="00B606D8">
      <w:pPr>
        <w:spacing w:line="360" w:lineRule="auto"/>
        <w:rPr>
          <w:rFonts w:cstheme="minorHAnsi"/>
          <w:sz w:val="24"/>
          <w:szCs w:val="24"/>
        </w:rPr>
      </w:pPr>
      <w:r w:rsidRPr="00E70B2D">
        <w:rPr>
          <w:rFonts w:cstheme="minorHAnsi"/>
          <w:i/>
          <w:noProof/>
          <w:sz w:val="24"/>
          <w:szCs w:val="24"/>
          <w:u w:val="single"/>
          <w:lang w:eastAsia="en-GB"/>
        </w:rPr>
        <mc:AlternateContent>
          <mc:Choice Requires="wps">
            <w:drawing>
              <wp:anchor distT="45720" distB="45720" distL="114300" distR="114300" simplePos="0" relativeHeight="251658292" behindDoc="0" locked="0" layoutInCell="1" allowOverlap="1" wp14:anchorId="6E9390A6" wp14:editId="2513CE0A">
                <wp:simplePos x="0" y="0"/>
                <wp:positionH relativeFrom="page">
                  <wp:posOffset>760046</wp:posOffset>
                </wp:positionH>
                <wp:positionV relativeFrom="paragraph">
                  <wp:posOffset>423594</wp:posOffset>
                </wp:positionV>
                <wp:extent cx="6411595" cy="768985"/>
                <wp:effectExtent l="0" t="0" r="103505" b="259715"/>
                <wp:wrapTopAndBottom/>
                <wp:docPr id="10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1595" cy="768985"/>
                        </a:xfrm>
                        <a:prstGeom prst="wedgeRoundRectCallout">
                          <a:avLst>
                            <a:gd name="adj1" fmla="val 50295"/>
                            <a:gd name="adj2" fmla="val 79810"/>
                            <a:gd name="adj3" fmla="val 16667"/>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4C4EF747" w14:textId="3C570542" w:rsidR="00ED2900" w:rsidRDefault="00ED2900">
                            <w:r>
                              <w:t>“</w:t>
                            </w:r>
                            <w:r w:rsidRPr="00646E2D">
                              <w:t>You know, they, they half tell you something, or they do want you to do something, the ward staff, without explaining why. I like to know what's going on, and that kind of made me feel a bit insecure and quite cross.</w:t>
                            </w:r>
                            <w:r>
                              <w:t>”</w:t>
                            </w:r>
                            <w:r w:rsidRPr="00646E2D">
                              <w:t xml:space="preserve"> (</w:t>
                            </w:r>
                            <w:r>
                              <w:t>Ken</w:t>
                            </w:r>
                            <w:r w:rsidRPr="00646E2D">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9390A6" id="_x0000_s1056" type="#_x0000_t62" style="position:absolute;margin-left:59.85pt;margin-top:33.35pt;width:504.85pt;height:60.55pt;z-index:2516582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" adj="21664,28039" fillcolor="#5b9bd5 [3204]" strokecolor="#1f4d78 [1604]" strokeweight="1pt">
                <v:textbox>
                  <w:txbxContent>
                    <w:p w14:paraId="4C4EF747" w14:textId="3C570542" w:rsidR="00ED2900" w:rsidRDefault="00ED2900">
                      <w:r>
                        <w:t>“</w:t>
                      </w:r>
                      <w:r w:rsidRPr="00646E2D">
                        <w:t>You know, they, they half tell you something, or they do want you to do something, the ward staff, without explaining why. I like to know what's going on, and that kind of made me feel a bit insecure and quite cross.</w:t>
                      </w:r>
                      <w:r>
                        <w:t>”</w:t>
                      </w:r>
                      <w:r w:rsidRPr="00646E2D">
                        <w:t xml:space="preserve"> (</w:t>
                      </w:r>
                      <w:r>
                        <w:t>Ken</w:t>
                      </w:r>
                      <w:r w:rsidRPr="00646E2D">
                        <w:t>)</w:t>
                      </w:r>
                    </w:p>
                  </w:txbxContent>
                </v:textbox>
                <w10:wrap type="topAndBottom" anchorx="page"/>
              </v:shape>
            </w:pict>
          </mc:Fallback>
        </mc:AlternateContent>
      </w:r>
      <w:r w:rsidR="00504158">
        <w:rPr>
          <w:rFonts w:cstheme="minorHAnsi"/>
          <w:sz w:val="24"/>
          <w:szCs w:val="24"/>
        </w:rPr>
        <w:t>Staff t</w:t>
      </w:r>
      <w:r w:rsidR="004E5301" w:rsidRPr="00E70B2D">
        <w:rPr>
          <w:rFonts w:cstheme="minorHAnsi"/>
          <w:sz w:val="24"/>
          <w:szCs w:val="24"/>
        </w:rPr>
        <w:t>ak</w:t>
      </w:r>
      <w:r w:rsidR="00504158">
        <w:rPr>
          <w:rFonts w:cstheme="minorHAnsi"/>
          <w:sz w:val="24"/>
          <w:szCs w:val="24"/>
        </w:rPr>
        <w:t>ing the time to explain reduced worry for individuals.</w:t>
      </w:r>
    </w:p>
    <w:p w14:paraId="77AD58D5" w14:textId="1270D6E5" w:rsidR="004E5301" w:rsidRPr="00E70B2D" w:rsidRDefault="004E5301" w:rsidP="00B606D8">
      <w:pPr>
        <w:pStyle w:val="Heading3"/>
        <w:spacing w:line="360" w:lineRule="auto"/>
        <w:rPr>
          <w:rFonts w:asciiTheme="minorHAnsi" w:hAnsiTheme="minorHAnsi" w:cstheme="minorHAnsi"/>
          <w:b/>
        </w:rPr>
      </w:pPr>
      <w:bookmarkStart w:id="71" w:name="_Toc140419404"/>
      <w:r w:rsidRPr="00E70B2D">
        <w:rPr>
          <w:rFonts w:asciiTheme="minorHAnsi" w:hAnsiTheme="minorHAnsi" w:cstheme="minorHAnsi"/>
          <w:b/>
          <w:color w:val="auto"/>
        </w:rPr>
        <w:t xml:space="preserve">Theme 2: </w:t>
      </w:r>
      <w:r w:rsidR="00646E2D" w:rsidRPr="00E70B2D">
        <w:rPr>
          <w:rFonts w:asciiTheme="minorHAnsi" w:hAnsiTheme="minorHAnsi" w:cstheme="minorHAnsi"/>
          <w:b/>
          <w:color w:val="auto"/>
        </w:rPr>
        <w:t>Perceptions of self and autonomy</w:t>
      </w:r>
      <w:bookmarkEnd w:id="71"/>
      <w:r w:rsidRPr="00E70B2D">
        <w:rPr>
          <w:rFonts w:asciiTheme="minorHAnsi" w:hAnsiTheme="minorHAnsi" w:cstheme="minorHAnsi"/>
          <w:b/>
        </w:rPr>
        <w:tab/>
      </w:r>
    </w:p>
    <w:p w14:paraId="20686FD9" w14:textId="28398647" w:rsidR="00324C79" w:rsidRPr="00E70B2D" w:rsidRDefault="00324C79" w:rsidP="00B606D8">
      <w:pPr>
        <w:spacing w:line="360" w:lineRule="auto"/>
        <w:rPr>
          <w:rFonts w:cstheme="minorHAnsi"/>
          <w:sz w:val="24"/>
          <w:szCs w:val="24"/>
        </w:rPr>
      </w:pPr>
      <w:r w:rsidRPr="00E70B2D">
        <w:rPr>
          <w:rFonts w:cstheme="minorHAnsi"/>
          <w:sz w:val="24"/>
          <w:szCs w:val="24"/>
        </w:rPr>
        <w:t>This theme included how participant</w:t>
      </w:r>
      <w:r w:rsidR="00D22734">
        <w:rPr>
          <w:rFonts w:cstheme="minorHAnsi"/>
          <w:sz w:val="24"/>
          <w:szCs w:val="24"/>
        </w:rPr>
        <w:t>s felt about themselves when in hospital</w:t>
      </w:r>
      <w:r w:rsidRPr="00E70B2D">
        <w:rPr>
          <w:rFonts w:cstheme="minorHAnsi"/>
          <w:sz w:val="24"/>
          <w:szCs w:val="24"/>
        </w:rPr>
        <w:t>, and how choice and control of the situation affected how safe they felt.</w:t>
      </w:r>
    </w:p>
    <w:p w14:paraId="662D63F7" w14:textId="269A5102" w:rsidR="004E5301" w:rsidRPr="00E70B2D" w:rsidRDefault="004E5301" w:rsidP="00B606D8">
      <w:pPr>
        <w:spacing w:line="360" w:lineRule="auto"/>
        <w:rPr>
          <w:rFonts w:cstheme="minorHAnsi"/>
          <w:i/>
          <w:sz w:val="24"/>
          <w:szCs w:val="24"/>
        </w:rPr>
      </w:pPr>
      <w:r w:rsidRPr="00E70B2D">
        <w:rPr>
          <w:rFonts w:cstheme="minorHAnsi"/>
          <w:i/>
          <w:sz w:val="24"/>
          <w:szCs w:val="24"/>
        </w:rPr>
        <w:t>Sense of self as an individual</w:t>
      </w:r>
    </w:p>
    <w:p w14:paraId="7660F935" w14:textId="54EA5274" w:rsidR="004E5301" w:rsidRPr="00E70B2D" w:rsidRDefault="00D22734" w:rsidP="00B606D8">
      <w:pPr>
        <w:spacing w:line="360" w:lineRule="auto"/>
        <w:rPr>
          <w:rFonts w:cstheme="minorHAnsi"/>
          <w:sz w:val="24"/>
          <w:szCs w:val="24"/>
        </w:rPr>
      </w:pPr>
      <w:r w:rsidRPr="00E70B2D">
        <w:rPr>
          <w:rFonts w:cstheme="minorHAnsi"/>
          <w:noProof/>
          <w:sz w:val="24"/>
          <w:szCs w:val="24"/>
          <w:lang w:eastAsia="en-GB"/>
        </w:rPr>
        <mc:AlternateContent>
          <mc:Choice Requires="wps">
            <w:drawing>
              <wp:anchor distT="45720" distB="45720" distL="114300" distR="114300" simplePos="0" relativeHeight="251658295" behindDoc="0" locked="0" layoutInCell="1" allowOverlap="1" wp14:anchorId="33098C53" wp14:editId="7F0D6C1C">
                <wp:simplePos x="0" y="0"/>
                <wp:positionH relativeFrom="column">
                  <wp:posOffset>306900</wp:posOffset>
                </wp:positionH>
                <wp:positionV relativeFrom="paragraph">
                  <wp:posOffset>498866</wp:posOffset>
                </wp:positionV>
                <wp:extent cx="5803900" cy="583565"/>
                <wp:effectExtent l="342900" t="0" r="25400" b="330835"/>
                <wp:wrapTopAndBottom/>
                <wp:docPr id="10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0" cy="583565"/>
                        </a:xfrm>
                        <a:prstGeom prst="wedgeRoundRectCallout">
                          <a:avLst>
                            <a:gd name="adj1" fmla="val -55235"/>
                            <a:gd name="adj2" fmla="val 98202"/>
                            <a:gd name="adj3" fmla="val 16667"/>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6244CBFD" w14:textId="061D67C1" w:rsidR="00ED2900" w:rsidRPr="00924A47" w:rsidRDefault="00ED2900" w:rsidP="00924A47">
                            <w:r w:rsidRPr="00924A47">
                              <w:t>‘I’ve always been very well presented and I don’t want that to stop in hospital. People around you that want to help keep your standards. That helps you feel safe as well.’ (</w:t>
                            </w:r>
                            <w:r>
                              <w:t>Steve</w:t>
                            </w:r>
                            <w:r w:rsidRPr="00924A47">
                              <w:t>).</w:t>
                            </w:r>
                          </w:p>
                          <w:p w14:paraId="6638387D" w14:textId="5B284856" w:rsidR="00ED2900" w:rsidRDefault="00ED29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098C53" id="_x0000_s1057" type="#_x0000_t62" style="position:absolute;margin-left:24.15pt;margin-top:39.3pt;width:457pt;height:45.95pt;z-index:2516582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" adj="-1131,32012" fillcolor="#5b9bd5 [3204]" strokecolor="#1f4d78 [1604]" strokeweight="1pt">
                <v:textbox>
                  <w:txbxContent>
                    <w:p w14:paraId="6244CBFD" w14:textId="061D67C1" w:rsidR="00ED2900" w:rsidRPr="00924A47" w:rsidRDefault="00ED2900" w:rsidP="00924A47">
                      <w:r w:rsidRPr="00924A47">
                        <w:t>‘I’ve always been very well presented and I don’t want that to stop in hospital. People around you that want to help keep your standards. That helps you feel safe as well.’ (</w:t>
                      </w:r>
                      <w:r>
                        <w:t>Steve</w:t>
                      </w:r>
                      <w:r w:rsidRPr="00924A47">
                        <w:t>).</w:t>
                      </w:r>
                    </w:p>
                    <w:p w14:paraId="6638387D" w14:textId="5B284856" w:rsidR="00ED2900" w:rsidRDefault="00ED2900"/>
                  </w:txbxContent>
                </v:textbox>
                <w10:wrap type="topAndBottom"/>
              </v:shape>
            </w:pict>
          </mc:Fallback>
        </mc:AlternateContent>
      </w:r>
      <w:r w:rsidR="00324C79" w:rsidRPr="00E70B2D">
        <w:rPr>
          <w:rFonts w:cstheme="minorHAnsi"/>
          <w:sz w:val="24"/>
          <w:szCs w:val="24"/>
        </w:rPr>
        <w:t>Feeling like themselves and being treated as an individual helped participants feel safe.</w:t>
      </w:r>
    </w:p>
    <w:p w14:paraId="20E73F4E" w14:textId="3227A9B7" w:rsidR="00D22734" w:rsidRDefault="00D22734" w:rsidP="00D22734">
      <w:pPr>
        <w:spacing w:line="360" w:lineRule="auto"/>
        <w:rPr>
          <w:rFonts w:cstheme="minorHAnsi"/>
          <w:sz w:val="24"/>
          <w:szCs w:val="24"/>
        </w:rPr>
      </w:pPr>
      <w:r>
        <w:rPr>
          <w:rFonts w:cstheme="minorHAnsi"/>
          <w:sz w:val="24"/>
          <w:szCs w:val="24"/>
        </w:rPr>
        <w:t>B</w:t>
      </w:r>
      <w:r w:rsidRPr="00E70B2D">
        <w:rPr>
          <w:rFonts w:cstheme="minorHAnsi"/>
          <w:sz w:val="24"/>
          <w:szCs w:val="24"/>
        </w:rPr>
        <w:t>eing involved in their own care and achieving goals was something that helped the participants feel safer.</w:t>
      </w:r>
    </w:p>
    <w:p w14:paraId="62745FB0" w14:textId="77777777" w:rsidR="00D22734" w:rsidRDefault="00D22734" w:rsidP="00D22734">
      <w:pPr>
        <w:spacing w:line="360" w:lineRule="auto"/>
        <w:rPr>
          <w:rFonts w:cstheme="minorHAnsi"/>
          <w:sz w:val="24"/>
          <w:szCs w:val="24"/>
        </w:rPr>
      </w:pPr>
      <w:r w:rsidRPr="00E70B2D">
        <w:rPr>
          <w:rFonts w:cstheme="minorHAnsi"/>
          <w:noProof/>
          <w:sz w:val="24"/>
          <w:szCs w:val="24"/>
          <w:lang w:eastAsia="en-GB"/>
        </w:rPr>
        <mc:AlternateContent>
          <mc:Choice Requires="wps">
            <w:drawing>
              <wp:anchor distT="45720" distB="45720" distL="114300" distR="114300" simplePos="0" relativeHeight="251662415" behindDoc="0" locked="0" layoutInCell="1" allowOverlap="1" wp14:anchorId="2587C04D" wp14:editId="7FB99A0C">
                <wp:simplePos x="0" y="0"/>
                <wp:positionH relativeFrom="margin">
                  <wp:align>left</wp:align>
                </wp:positionH>
                <wp:positionV relativeFrom="paragraph">
                  <wp:posOffset>29796</wp:posOffset>
                </wp:positionV>
                <wp:extent cx="5226050" cy="368300"/>
                <wp:effectExtent l="0" t="0" r="317500" b="39370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801858" y="9087729"/>
                          <a:ext cx="5226050" cy="368300"/>
                        </a:xfrm>
                        <a:prstGeom prst="wedgeRoundRectCallout">
                          <a:avLst>
                            <a:gd name="adj1" fmla="val 54897"/>
                            <a:gd name="adj2" fmla="val 148265"/>
                            <a:gd name="adj3" fmla="val 16667"/>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2590039C" w14:textId="77777777" w:rsidR="00ED2900" w:rsidRDefault="00ED2900" w:rsidP="00D22734">
                            <w:r w:rsidRPr="00707FD5">
                              <w:t>“But when I do achieve a little baby something, it's very cheering” (</w:t>
                            </w:r>
                            <w:r>
                              <w:t>Janet)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87C04D" id="_x0000_s1058" type="#_x0000_t62" style="position:absolute;margin-left:0;margin-top:2.35pt;width:411.5pt;height:29pt;z-index:25166241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" adj="22658,42825" fillcolor="#5b9bd5 [3204]" strokecolor="#1f4d78 [1604]" strokeweight="1pt">
                <v:textbox>
                  <w:txbxContent>
                    <w:p w14:paraId="2590039C" w14:textId="77777777" w:rsidR="00ED2900" w:rsidRDefault="00ED2900" w:rsidP="00D22734">
                      <w:r w:rsidRPr="00707FD5">
                        <w:t>“But when I do achieve a little baby something, it's very cheering” (</w:t>
                      </w:r>
                      <w:r>
                        <w:t>Janet)</w:t>
                      </w:r>
                    </w:p>
                  </w:txbxContent>
                </v:textbox>
                <w10:wrap type="square" anchorx="margin"/>
              </v:shape>
            </w:pict>
          </mc:Fallback>
        </mc:AlternateContent>
      </w:r>
    </w:p>
    <w:p w14:paraId="0931BCD8" w14:textId="1431C8A0" w:rsidR="00924A47" w:rsidRPr="00E70B2D" w:rsidRDefault="00924A47" w:rsidP="00B606D8">
      <w:pPr>
        <w:spacing w:line="360" w:lineRule="auto"/>
        <w:rPr>
          <w:rFonts w:cstheme="minorHAnsi"/>
          <w:sz w:val="24"/>
          <w:szCs w:val="24"/>
        </w:rPr>
      </w:pPr>
    </w:p>
    <w:p w14:paraId="64F43B62" w14:textId="77777777" w:rsidR="00D22734" w:rsidRDefault="00D22734" w:rsidP="00B606D8">
      <w:pPr>
        <w:spacing w:line="360" w:lineRule="auto"/>
        <w:rPr>
          <w:rFonts w:cstheme="minorHAnsi"/>
          <w:i/>
          <w:sz w:val="24"/>
          <w:szCs w:val="24"/>
        </w:rPr>
      </w:pPr>
    </w:p>
    <w:p w14:paraId="583F6198" w14:textId="4C5145EC" w:rsidR="00D22734" w:rsidRDefault="004E5301" w:rsidP="00B606D8">
      <w:pPr>
        <w:spacing w:line="360" w:lineRule="auto"/>
        <w:rPr>
          <w:rFonts w:cstheme="minorHAnsi"/>
          <w:i/>
          <w:sz w:val="24"/>
          <w:szCs w:val="24"/>
        </w:rPr>
      </w:pPr>
      <w:r w:rsidRPr="00E70B2D">
        <w:rPr>
          <w:rFonts w:cstheme="minorHAnsi"/>
          <w:i/>
          <w:sz w:val="24"/>
          <w:szCs w:val="24"/>
        </w:rPr>
        <w:lastRenderedPageBreak/>
        <w:t>Autonomy</w:t>
      </w:r>
    </w:p>
    <w:p w14:paraId="48F27F89" w14:textId="3858DB45" w:rsidR="002162C1" w:rsidRDefault="00D22734" w:rsidP="002162C1">
      <w:pPr>
        <w:spacing w:line="360" w:lineRule="auto"/>
        <w:rPr>
          <w:rFonts w:cstheme="minorHAnsi"/>
          <w:sz w:val="24"/>
          <w:szCs w:val="24"/>
        </w:rPr>
      </w:pPr>
      <w:r w:rsidRPr="00E70B2D">
        <w:rPr>
          <w:rFonts w:cstheme="minorHAnsi"/>
          <w:noProof/>
          <w:sz w:val="24"/>
          <w:szCs w:val="24"/>
          <w:lang w:eastAsia="en-GB"/>
        </w:rPr>
        <mc:AlternateContent>
          <mc:Choice Requires="wps">
            <w:drawing>
              <wp:anchor distT="45720" distB="45720" distL="114300" distR="114300" simplePos="0" relativeHeight="251658298" behindDoc="0" locked="0" layoutInCell="1" allowOverlap="1" wp14:anchorId="121DED56" wp14:editId="26C2EA8C">
                <wp:simplePos x="0" y="0"/>
                <wp:positionH relativeFrom="margin">
                  <wp:posOffset>203640</wp:posOffset>
                </wp:positionH>
                <wp:positionV relativeFrom="paragraph">
                  <wp:posOffset>618050</wp:posOffset>
                </wp:positionV>
                <wp:extent cx="6233795" cy="691515"/>
                <wp:effectExtent l="0" t="0" r="33655" b="337185"/>
                <wp:wrapTopAndBottom/>
                <wp:docPr id="10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3795" cy="691515"/>
                        </a:xfrm>
                        <a:prstGeom prst="wedgeRoundRectCallout">
                          <a:avLst>
                            <a:gd name="adj1" fmla="val 49041"/>
                            <a:gd name="adj2" fmla="val 93362"/>
                            <a:gd name="adj3" fmla="val 16667"/>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4634843C" w14:textId="03EE5E28" w:rsidR="00ED2900" w:rsidRDefault="00ED2900">
                            <w:r>
                              <w:rPr>
                                <w:rFonts w:cstheme="minorHAnsi"/>
                                <w:sz w:val="24"/>
                                <w:szCs w:val="24"/>
                              </w:rPr>
                              <w:t>“</w:t>
                            </w:r>
                            <w:r w:rsidRPr="00DA095A">
                              <w:rPr>
                                <w:rFonts w:cstheme="minorHAnsi"/>
                                <w:sz w:val="24"/>
                                <w:szCs w:val="24"/>
                              </w:rPr>
                              <w:t>I’ve lost my choices. How much do I have, how much food I put into my mo</w:t>
                            </w:r>
                            <w:r>
                              <w:rPr>
                                <w:rFonts w:cstheme="minorHAnsi"/>
                                <w:sz w:val="24"/>
                                <w:szCs w:val="24"/>
                              </w:rPr>
                              <w:t>uth now, I’ve lost that choice.”</w:t>
                            </w:r>
                            <w:r w:rsidRPr="00DA095A">
                              <w:rPr>
                                <w:rFonts w:cstheme="minorHAnsi"/>
                                <w:sz w:val="24"/>
                                <w:szCs w:val="24"/>
                              </w:rPr>
                              <w:t xml:space="preserve"> (</w:t>
                            </w:r>
                            <w:r>
                              <w:rPr>
                                <w:rFonts w:cstheme="minorHAnsi"/>
                                <w:sz w:val="24"/>
                                <w:szCs w:val="24"/>
                              </w:rPr>
                              <w:t>Steve</w:t>
                            </w:r>
                            <w:r w:rsidRPr="00DA095A">
                              <w:rPr>
                                <w:rFonts w:cstheme="minorHAnsi"/>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DED56" id="_x0000_s1059" type="#_x0000_t62" style="position:absolute;margin-left:16.05pt;margin-top:48.65pt;width:490.85pt;height:54.45pt;z-index:25165829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" adj="21393,30966" fillcolor="#5b9bd5 [3204]" strokecolor="#1f4d78 [1604]" strokeweight="1pt">
                <v:textbox>
                  <w:txbxContent>
                    <w:p w14:paraId="4634843C" w14:textId="03EE5E28" w:rsidR="00ED2900" w:rsidRDefault="00ED2900">
                      <w:r>
                        <w:rPr>
                          <w:rFonts w:cstheme="minorHAnsi"/>
                          <w:sz w:val="24"/>
                          <w:szCs w:val="24"/>
                        </w:rPr>
                        <w:t>“</w:t>
                      </w:r>
                      <w:r w:rsidRPr="00DA095A">
                        <w:rPr>
                          <w:rFonts w:cstheme="minorHAnsi"/>
                          <w:sz w:val="24"/>
                          <w:szCs w:val="24"/>
                        </w:rPr>
                        <w:t>I’ve lost my choices. How much do I have, how much food I put into my mo</w:t>
                      </w:r>
                      <w:r>
                        <w:rPr>
                          <w:rFonts w:cstheme="minorHAnsi"/>
                          <w:sz w:val="24"/>
                          <w:szCs w:val="24"/>
                        </w:rPr>
                        <w:t>uth now, I’ve lost that choice.”</w:t>
                      </w:r>
                      <w:r w:rsidRPr="00DA095A">
                        <w:rPr>
                          <w:rFonts w:cstheme="minorHAnsi"/>
                          <w:sz w:val="24"/>
                          <w:szCs w:val="24"/>
                        </w:rPr>
                        <w:t xml:space="preserve"> (</w:t>
                      </w:r>
                      <w:r>
                        <w:rPr>
                          <w:rFonts w:cstheme="minorHAnsi"/>
                          <w:sz w:val="24"/>
                          <w:szCs w:val="24"/>
                        </w:rPr>
                        <w:t>Steve</w:t>
                      </w:r>
                      <w:r w:rsidRPr="00DA095A">
                        <w:rPr>
                          <w:rFonts w:cstheme="minorHAnsi"/>
                          <w:sz w:val="24"/>
                          <w:szCs w:val="24"/>
                        </w:rPr>
                        <w:t>).</w:t>
                      </w:r>
                    </w:p>
                  </w:txbxContent>
                </v:textbox>
                <w10:wrap type="topAndBottom" anchorx="margin"/>
              </v:shape>
            </w:pict>
          </mc:Fallback>
        </mc:AlternateContent>
      </w:r>
      <w:r w:rsidR="004E5301" w:rsidRPr="00E70B2D">
        <w:rPr>
          <w:rFonts w:cstheme="minorHAnsi"/>
          <w:sz w:val="24"/>
          <w:szCs w:val="24"/>
        </w:rPr>
        <w:t>Ad</w:t>
      </w:r>
      <w:r>
        <w:rPr>
          <w:rFonts w:cstheme="minorHAnsi"/>
          <w:sz w:val="24"/>
          <w:szCs w:val="24"/>
        </w:rPr>
        <w:t>justing to the impact of the injury</w:t>
      </w:r>
      <w:r w:rsidR="004E5301" w:rsidRPr="00E70B2D">
        <w:rPr>
          <w:rFonts w:cstheme="minorHAnsi"/>
          <w:sz w:val="24"/>
          <w:szCs w:val="24"/>
        </w:rPr>
        <w:t xml:space="preserve"> and having a lack of cho</w:t>
      </w:r>
      <w:r w:rsidR="00C64652" w:rsidRPr="00E70B2D">
        <w:rPr>
          <w:rFonts w:cstheme="minorHAnsi"/>
          <w:sz w:val="24"/>
          <w:szCs w:val="24"/>
        </w:rPr>
        <w:t>ices around everyday options</w:t>
      </w:r>
      <w:r w:rsidR="004E5301" w:rsidRPr="00E70B2D">
        <w:rPr>
          <w:rFonts w:cstheme="minorHAnsi"/>
          <w:sz w:val="24"/>
          <w:szCs w:val="24"/>
        </w:rPr>
        <w:t xml:space="preserve"> </w:t>
      </w:r>
      <w:r>
        <w:rPr>
          <w:rFonts w:cstheme="minorHAnsi"/>
          <w:sz w:val="24"/>
          <w:szCs w:val="24"/>
        </w:rPr>
        <w:t>affected</w:t>
      </w:r>
      <w:r w:rsidR="00C64652" w:rsidRPr="00E70B2D">
        <w:rPr>
          <w:rFonts w:cstheme="minorHAnsi"/>
          <w:sz w:val="24"/>
          <w:szCs w:val="24"/>
        </w:rPr>
        <w:t xml:space="preserve"> mood.</w:t>
      </w:r>
    </w:p>
    <w:p w14:paraId="516A9701" w14:textId="01AF3C05" w:rsidR="002552A5" w:rsidRPr="002162C1" w:rsidRDefault="004E5301" w:rsidP="002162C1">
      <w:pPr>
        <w:pStyle w:val="Heading3"/>
        <w:spacing w:line="360" w:lineRule="auto"/>
        <w:rPr>
          <w:rFonts w:asciiTheme="minorHAnsi" w:hAnsiTheme="minorHAnsi" w:cstheme="minorHAnsi"/>
          <w:b/>
          <w:color w:val="000000" w:themeColor="text1"/>
        </w:rPr>
      </w:pPr>
      <w:bookmarkStart w:id="72" w:name="_Toc140419405"/>
      <w:r w:rsidRPr="002162C1">
        <w:rPr>
          <w:rFonts w:asciiTheme="minorHAnsi" w:hAnsiTheme="minorHAnsi" w:cstheme="minorHAnsi"/>
          <w:b/>
          <w:color w:val="000000" w:themeColor="text1"/>
        </w:rPr>
        <w:t xml:space="preserve">Theme 3: </w:t>
      </w:r>
      <w:r w:rsidR="002552A5" w:rsidRPr="002162C1">
        <w:rPr>
          <w:rFonts w:asciiTheme="minorHAnsi" w:hAnsiTheme="minorHAnsi" w:cstheme="minorHAnsi"/>
          <w:b/>
          <w:color w:val="000000" w:themeColor="text1"/>
        </w:rPr>
        <w:t>Impact of others on the ward</w:t>
      </w:r>
      <w:bookmarkEnd w:id="72"/>
    </w:p>
    <w:p w14:paraId="4292170A" w14:textId="2BD6E177" w:rsidR="002552A5" w:rsidRPr="00E70B2D" w:rsidRDefault="002552A5" w:rsidP="00B606D8">
      <w:pPr>
        <w:spacing w:line="360" w:lineRule="auto"/>
        <w:rPr>
          <w:rFonts w:cstheme="minorHAnsi"/>
          <w:sz w:val="24"/>
          <w:szCs w:val="24"/>
        </w:rPr>
      </w:pPr>
      <w:r w:rsidRPr="00E70B2D">
        <w:rPr>
          <w:rFonts w:cstheme="minorHAnsi"/>
          <w:sz w:val="24"/>
          <w:szCs w:val="24"/>
        </w:rPr>
        <w:t>This included</w:t>
      </w:r>
      <w:r w:rsidR="00707FD5" w:rsidRPr="00E70B2D">
        <w:rPr>
          <w:rFonts w:cstheme="minorHAnsi"/>
          <w:sz w:val="24"/>
          <w:szCs w:val="24"/>
        </w:rPr>
        <w:t xml:space="preserve"> other</w:t>
      </w:r>
      <w:r w:rsidRPr="00E70B2D">
        <w:rPr>
          <w:rFonts w:cstheme="minorHAnsi"/>
          <w:sz w:val="24"/>
          <w:szCs w:val="24"/>
        </w:rPr>
        <w:t xml:space="preserve"> people present on the ward such as family/visitors and other patients.</w:t>
      </w:r>
    </w:p>
    <w:p w14:paraId="71A9D226" w14:textId="38940023" w:rsidR="004E5301" w:rsidRPr="00E70B2D" w:rsidRDefault="00366DED" w:rsidP="00B606D8">
      <w:pPr>
        <w:spacing w:line="360" w:lineRule="auto"/>
        <w:rPr>
          <w:rFonts w:cstheme="minorHAnsi"/>
          <w:i/>
          <w:sz w:val="24"/>
          <w:szCs w:val="24"/>
        </w:rPr>
      </w:pPr>
      <w:r>
        <w:rPr>
          <w:rFonts w:cstheme="minorHAnsi"/>
          <w:i/>
          <w:sz w:val="24"/>
          <w:szCs w:val="24"/>
        </w:rPr>
        <w:t>Sharing space with unknown others</w:t>
      </w:r>
    </w:p>
    <w:p w14:paraId="71E96BE0" w14:textId="579D9542" w:rsidR="004E5301" w:rsidRPr="00366DED" w:rsidRDefault="00D22734" w:rsidP="00B606D8">
      <w:pPr>
        <w:spacing w:line="360" w:lineRule="auto"/>
        <w:rPr>
          <w:rFonts w:cstheme="minorHAnsi"/>
          <w:sz w:val="24"/>
          <w:szCs w:val="24"/>
        </w:rPr>
      </w:pPr>
      <w:r w:rsidRPr="00E70B2D">
        <w:rPr>
          <w:rFonts w:cstheme="minorHAnsi"/>
          <w:noProof/>
          <w:sz w:val="24"/>
          <w:szCs w:val="24"/>
          <w:lang w:eastAsia="en-GB"/>
        </w:rPr>
        <mc:AlternateContent>
          <mc:Choice Requires="wps">
            <w:drawing>
              <wp:anchor distT="45720" distB="45720" distL="114300" distR="114300" simplePos="0" relativeHeight="251658299" behindDoc="1" locked="0" layoutInCell="1" allowOverlap="1" wp14:anchorId="7008BF15" wp14:editId="22DB1FB3">
                <wp:simplePos x="0" y="0"/>
                <wp:positionH relativeFrom="margin">
                  <wp:align>left</wp:align>
                </wp:positionH>
                <wp:positionV relativeFrom="paragraph">
                  <wp:posOffset>365760</wp:posOffset>
                </wp:positionV>
                <wp:extent cx="4646930" cy="612775"/>
                <wp:effectExtent l="285750" t="0" r="20320" b="187325"/>
                <wp:wrapTopAndBottom/>
                <wp:docPr id="10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6930" cy="612775"/>
                        </a:xfrm>
                        <a:prstGeom prst="wedgeRoundRectCallout">
                          <a:avLst>
                            <a:gd name="adj1" fmla="val -55082"/>
                            <a:gd name="adj2" fmla="val 76667"/>
                            <a:gd name="adj3" fmla="val 16667"/>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568E4F06" w14:textId="63CB4C9D" w:rsidR="00ED2900" w:rsidRPr="002552A5" w:rsidRDefault="00ED2900">
                            <w:pPr>
                              <w:rPr>
                                <w:sz w:val="24"/>
                              </w:rPr>
                            </w:pPr>
                            <w:r w:rsidRPr="002552A5">
                              <w:rPr>
                                <w:sz w:val="24"/>
                              </w:rPr>
                              <w:t>“And you either shout, or yell, or hope one of the other patients in the ward is awake so they can press their button” (</w:t>
                            </w:r>
                            <w:r>
                              <w:rPr>
                                <w:sz w:val="24"/>
                              </w:rPr>
                              <w:t>Ken</w:t>
                            </w:r>
                            <w:r w:rsidRPr="002552A5">
                              <w:rPr>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08BF15" id="_x0000_s1060" type="#_x0000_t62" style="position:absolute;margin-left:0;margin-top:28.8pt;width:365.9pt;height:48.25pt;z-index:-25165818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" adj="-1098,27360" fillcolor="#5b9bd5 [3204]" strokecolor="#1f4d78 [1604]" strokeweight="1pt">
                <v:textbox>
                  <w:txbxContent>
                    <w:p w14:paraId="568E4F06" w14:textId="63CB4C9D" w:rsidR="00ED2900" w:rsidRPr="002552A5" w:rsidRDefault="00ED2900">
                      <w:pPr>
                        <w:rPr>
                          <w:sz w:val="24"/>
                        </w:rPr>
                      </w:pPr>
                      <w:r w:rsidRPr="002552A5">
                        <w:rPr>
                          <w:sz w:val="24"/>
                        </w:rPr>
                        <w:t>“And you either shout, or yell, or hope one of the other patients in the ward is awake so they can press their button” (</w:t>
                      </w:r>
                      <w:r>
                        <w:rPr>
                          <w:sz w:val="24"/>
                        </w:rPr>
                        <w:t>Ken</w:t>
                      </w:r>
                      <w:r w:rsidRPr="002552A5">
                        <w:rPr>
                          <w:sz w:val="24"/>
                        </w:rPr>
                        <w:t>)</w:t>
                      </w:r>
                    </w:p>
                  </w:txbxContent>
                </v:textbox>
                <w10:wrap type="topAndBottom" anchorx="margin"/>
              </v:shape>
            </w:pict>
          </mc:Fallback>
        </mc:AlternateContent>
      </w:r>
      <w:r w:rsidR="004E5301" w:rsidRPr="00E70B2D">
        <w:rPr>
          <w:rFonts w:cstheme="minorHAnsi"/>
          <w:sz w:val="24"/>
          <w:szCs w:val="24"/>
        </w:rPr>
        <w:t>Having others around in similar situations could pro</w:t>
      </w:r>
      <w:r w:rsidR="00707FD5" w:rsidRPr="00E70B2D">
        <w:rPr>
          <w:rFonts w:cstheme="minorHAnsi"/>
          <w:sz w:val="24"/>
          <w:szCs w:val="24"/>
        </w:rPr>
        <w:t xml:space="preserve">vide a sense </w:t>
      </w:r>
      <w:r w:rsidR="004E5301" w:rsidRPr="00E70B2D">
        <w:rPr>
          <w:rFonts w:cstheme="minorHAnsi"/>
          <w:sz w:val="24"/>
          <w:szCs w:val="24"/>
        </w:rPr>
        <w:t>of extra help if needed.</w:t>
      </w:r>
    </w:p>
    <w:p w14:paraId="0E3199FF" w14:textId="5373F717" w:rsidR="002552A5" w:rsidRPr="00E70B2D" w:rsidRDefault="00D22734" w:rsidP="00B606D8">
      <w:pPr>
        <w:spacing w:line="360" w:lineRule="auto"/>
        <w:rPr>
          <w:rFonts w:cstheme="minorHAnsi"/>
          <w:sz w:val="24"/>
          <w:szCs w:val="24"/>
        </w:rPr>
      </w:pPr>
      <w:r w:rsidRPr="00E70B2D">
        <w:rPr>
          <w:rFonts w:cstheme="minorHAnsi"/>
          <w:i/>
          <w:noProof/>
          <w:sz w:val="24"/>
          <w:szCs w:val="24"/>
          <w:lang w:eastAsia="en-GB"/>
        </w:rPr>
        <mc:AlternateContent>
          <mc:Choice Requires="wps">
            <w:drawing>
              <wp:anchor distT="45720" distB="45720" distL="114300" distR="114300" simplePos="0" relativeHeight="251658300" behindDoc="0" locked="0" layoutInCell="1" allowOverlap="1" wp14:anchorId="4413BDD1" wp14:editId="726BB848">
                <wp:simplePos x="0" y="0"/>
                <wp:positionH relativeFrom="column">
                  <wp:posOffset>250239</wp:posOffset>
                </wp:positionH>
                <wp:positionV relativeFrom="paragraph">
                  <wp:posOffset>1471881</wp:posOffset>
                </wp:positionV>
                <wp:extent cx="6429375" cy="589915"/>
                <wp:effectExtent l="0" t="0" r="85725" b="172085"/>
                <wp:wrapTopAndBottom/>
                <wp:docPr id="10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589915"/>
                        </a:xfrm>
                        <a:prstGeom prst="wedgeRoundRectCallout">
                          <a:avLst>
                            <a:gd name="adj1" fmla="val 49648"/>
                            <a:gd name="adj2" fmla="val 73291"/>
                            <a:gd name="adj3" fmla="val 16667"/>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78F64C97" w14:textId="16803986" w:rsidR="00ED2900" w:rsidRPr="002552A5" w:rsidRDefault="00ED2900">
                            <w:pPr>
                              <w:rPr>
                                <w:sz w:val="24"/>
                              </w:rPr>
                            </w:pPr>
                            <w:r>
                              <w:rPr>
                                <w:sz w:val="24"/>
                              </w:rPr>
                              <w:t>“</w:t>
                            </w:r>
                            <w:r w:rsidRPr="002552A5">
                              <w:rPr>
                                <w:sz w:val="24"/>
                              </w:rPr>
                              <w:t>Do you think you'll ever walk again? And it really dawned on me. No, I very probably will never walk again. So then I cried a bit</w:t>
                            </w:r>
                            <w:r>
                              <w:rPr>
                                <w:sz w:val="24"/>
                              </w:rPr>
                              <w:t>. How tactless can someone get?”</w:t>
                            </w:r>
                            <w:r w:rsidRPr="002552A5">
                              <w:rPr>
                                <w:sz w:val="24"/>
                              </w:rPr>
                              <w:t xml:space="preserve"> (</w:t>
                            </w:r>
                            <w:r>
                              <w:rPr>
                                <w:sz w:val="24"/>
                              </w:rPr>
                              <w:t>Janet</w:t>
                            </w:r>
                            <w:r w:rsidRPr="002552A5">
                              <w:rPr>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13BDD1" id="_x0000_s1061" type="#_x0000_t62" style="position:absolute;margin-left:19.7pt;margin-top:115.9pt;width:506.25pt;height:46.45pt;z-index:2516583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" adj="21524,26631" fillcolor="#5b9bd5 [3204]" strokecolor="#1f4d78 [1604]" strokeweight="1pt">
                <v:textbox>
                  <w:txbxContent>
                    <w:p w14:paraId="78F64C97" w14:textId="16803986" w:rsidR="00ED2900" w:rsidRPr="002552A5" w:rsidRDefault="00ED2900">
                      <w:pPr>
                        <w:rPr>
                          <w:sz w:val="24"/>
                        </w:rPr>
                      </w:pPr>
                      <w:r>
                        <w:rPr>
                          <w:sz w:val="24"/>
                        </w:rPr>
                        <w:t>“</w:t>
                      </w:r>
                      <w:r w:rsidRPr="002552A5">
                        <w:rPr>
                          <w:sz w:val="24"/>
                        </w:rPr>
                        <w:t>Do you think you'll ever walk again? And it really dawned on me. No, I very probably will never walk again. So then I cried a bit</w:t>
                      </w:r>
                      <w:r>
                        <w:rPr>
                          <w:sz w:val="24"/>
                        </w:rPr>
                        <w:t>. How tactless can someone get?”</w:t>
                      </w:r>
                      <w:r w:rsidRPr="002552A5">
                        <w:rPr>
                          <w:sz w:val="24"/>
                        </w:rPr>
                        <w:t xml:space="preserve"> (</w:t>
                      </w:r>
                      <w:r>
                        <w:rPr>
                          <w:sz w:val="24"/>
                        </w:rPr>
                        <w:t>Janet</w:t>
                      </w:r>
                      <w:r w:rsidRPr="002552A5">
                        <w:rPr>
                          <w:sz w:val="24"/>
                        </w:rPr>
                        <w:t>).</w:t>
                      </w:r>
                    </w:p>
                  </w:txbxContent>
                </v:textbox>
                <w10:wrap type="topAndBottom"/>
              </v:shape>
            </w:pict>
          </mc:Fallback>
        </mc:AlternateContent>
      </w:r>
      <w:r w:rsidR="004E5301" w:rsidRPr="00E70B2D">
        <w:rPr>
          <w:rFonts w:cstheme="minorHAnsi"/>
          <w:sz w:val="24"/>
          <w:szCs w:val="24"/>
        </w:rPr>
        <w:t xml:space="preserve">Sharing a space with others not of your choosing can be difficult, with one participant recalling an upsetting </w:t>
      </w:r>
      <w:r w:rsidR="002552A5" w:rsidRPr="00E70B2D">
        <w:rPr>
          <w:rFonts w:cstheme="minorHAnsi"/>
          <w:sz w:val="24"/>
          <w:szCs w:val="24"/>
        </w:rPr>
        <w:t>encounter with another patient:</w:t>
      </w:r>
    </w:p>
    <w:p w14:paraId="47A8B36B" w14:textId="6CA4A3FD" w:rsidR="002552A5" w:rsidRPr="00E70B2D" w:rsidRDefault="002552A5" w:rsidP="00B606D8">
      <w:pPr>
        <w:spacing w:line="360" w:lineRule="auto"/>
        <w:rPr>
          <w:rFonts w:cstheme="minorHAnsi"/>
          <w:sz w:val="24"/>
          <w:szCs w:val="24"/>
        </w:rPr>
      </w:pPr>
      <w:r w:rsidRPr="00E70B2D">
        <w:rPr>
          <w:rFonts w:cstheme="minorHAnsi"/>
          <w:sz w:val="24"/>
          <w:szCs w:val="24"/>
        </w:rPr>
        <w:t>One participant also witnessed abuse to staff members from other patients, which potentially affected their psychological safety.</w:t>
      </w:r>
    </w:p>
    <w:p w14:paraId="2A217816" w14:textId="03341F05" w:rsidR="002552A5" w:rsidRPr="00E70B2D" w:rsidRDefault="002552A5" w:rsidP="00B606D8">
      <w:pPr>
        <w:spacing w:line="360" w:lineRule="auto"/>
        <w:rPr>
          <w:rFonts w:cstheme="minorHAnsi"/>
          <w:sz w:val="24"/>
          <w:szCs w:val="24"/>
        </w:rPr>
      </w:pPr>
      <w:r w:rsidRPr="00E70B2D">
        <w:rPr>
          <w:rFonts w:cstheme="minorHAnsi"/>
          <w:noProof/>
          <w:sz w:val="24"/>
          <w:szCs w:val="24"/>
          <w:lang w:eastAsia="en-GB"/>
        </w:rPr>
        <mc:AlternateContent>
          <mc:Choice Requires="wps">
            <w:drawing>
              <wp:anchor distT="45720" distB="45720" distL="114300" distR="114300" simplePos="0" relativeHeight="251658301" behindDoc="0" locked="0" layoutInCell="1" allowOverlap="1" wp14:anchorId="72CA6FDD" wp14:editId="086D96CE">
                <wp:simplePos x="0" y="0"/>
                <wp:positionH relativeFrom="column">
                  <wp:posOffset>41910</wp:posOffset>
                </wp:positionH>
                <wp:positionV relativeFrom="paragraph">
                  <wp:posOffset>7620</wp:posOffset>
                </wp:positionV>
                <wp:extent cx="4768215" cy="636270"/>
                <wp:effectExtent l="361950" t="0" r="13335" b="11430"/>
                <wp:wrapSquare wrapText="bothSides"/>
                <wp:docPr id="10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215" cy="636270"/>
                        </a:xfrm>
                        <a:prstGeom prst="wedgeRoundRectCallout">
                          <a:avLst>
                            <a:gd name="adj1" fmla="val -56891"/>
                            <a:gd name="adj2" fmla="val 5488"/>
                            <a:gd name="adj3" fmla="val 16667"/>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13F12EF9" w14:textId="08539605" w:rsidR="00ED2900" w:rsidRPr="002552A5" w:rsidRDefault="00ED2900">
                            <w:pPr>
                              <w:rPr>
                                <w:sz w:val="24"/>
                              </w:rPr>
                            </w:pPr>
                            <w:r w:rsidRPr="002552A5">
                              <w:rPr>
                                <w:sz w:val="24"/>
                              </w:rPr>
                              <w:t>“Verbal abuse, physical abuse. If they could catch a nurse within range. They either give her a punch or a kick. Absolutely awful.” (</w:t>
                            </w:r>
                            <w:r>
                              <w:rPr>
                                <w:sz w:val="24"/>
                              </w:rPr>
                              <w:t>Ken</w:t>
                            </w:r>
                            <w:r w:rsidRPr="002552A5">
                              <w:rPr>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CA6FDD" id="_x0000_s1062" type="#_x0000_t62" style="position:absolute;margin-left:3.3pt;margin-top:.6pt;width:375.45pt;height:50.1pt;z-index:25165830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" adj="-1488,11985" fillcolor="#5b9bd5 [3204]" strokecolor="#1f4d78 [1604]" strokeweight="1pt">
                <v:textbox>
                  <w:txbxContent>
                    <w:p w14:paraId="13F12EF9" w14:textId="08539605" w:rsidR="00ED2900" w:rsidRPr="002552A5" w:rsidRDefault="00ED2900">
                      <w:pPr>
                        <w:rPr>
                          <w:sz w:val="24"/>
                        </w:rPr>
                      </w:pPr>
                      <w:r w:rsidRPr="002552A5">
                        <w:rPr>
                          <w:sz w:val="24"/>
                        </w:rPr>
                        <w:t>“Verbal abuse, physical abuse. If they could catch a nurse within range. They either give her a punch or a kick. Absolutely awful.” (</w:t>
                      </w:r>
                      <w:r>
                        <w:rPr>
                          <w:sz w:val="24"/>
                        </w:rPr>
                        <w:t>Ken</w:t>
                      </w:r>
                      <w:r w:rsidRPr="002552A5">
                        <w:rPr>
                          <w:sz w:val="24"/>
                        </w:rPr>
                        <w:t>)</w:t>
                      </w:r>
                    </w:p>
                  </w:txbxContent>
                </v:textbox>
                <w10:wrap type="square"/>
              </v:shape>
            </w:pict>
          </mc:Fallback>
        </mc:AlternateContent>
      </w:r>
    </w:p>
    <w:p w14:paraId="14BE0E04" w14:textId="77777777" w:rsidR="002552A5" w:rsidRPr="00E70B2D" w:rsidRDefault="002552A5" w:rsidP="00B606D8">
      <w:pPr>
        <w:spacing w:line="360" w:lineRule="auto"/>
        <w:rPr>
          <w:rFonts w:cstheme="minorHAnsi"/>
          <w:sz w:val="24"/>
          <w:szCs w:val="24"/>
        </w:rPr>
      </w:pPr>
    </w:p>
    <w:p w14:paraId="7E327DB8" w14:textId="78EF44DC" w:rsidR="004E5301" w:rsidRPr="00E70B2D" w:rsidRDefault="004E5301" w:rsidP="00B606D8">
      <w:pPr>
        <w:spacing w:line="360" w:lineRule="auto"/>
        <w:rPr>
          <w:rFonts w:cstheme="minorHAnsi"/>
          <w:i/>
          <w:sz w:val="24"/>
          <w:szCs w:val="24"/>
        </w:rPr>
      </w:pPr>
      <w:r w:rsidRPr="00E70B2D">
        <w:rPr>
          <w:rFonts w:cstheme="minorHAnsi"/>
          <w:i/>
          <w:sz w:val="24"/>
          <w:szCs w:val="24"/>
        </w:rPr>
        <w:t>Involvement of family/visitors</w:t>
      </w:r>
    </w:p>
    <w:p w14:paraId="720DF1DA" w14:textId="7D581D1B" w:rsidR="004E5301" w:rsidRPr="00E70B2D" w:rsidRDefault="003C4228" w:rsidP="00B606D8">
      <w:pPr>
        <w:spacing w:line="360" w:lineRule="auto"/>
        <w:rPr>
          <w:rFonts w:cstheme="minorHAnsi"/>
          <w:sz w:val="24"/>
          <w:szCs w:val="24"/>
        </w:rPr>
      </w:pPr>
      <w:r w:rsidRPr="00E70B2D">
        <w:rPr>
          <w:rFonts w:cstheme="minorHAnsi"/>
          <w:noProof/>
          <w:sz w:val="24"/>
          <w:szCs w:val="24"/>
          <w:lang w:eastAsia="en-GB"/>
        </w:rPr>
        <mc:AlternateContent>
          <mc:Choice Requires="wps">
            <w:drawing>
              <wp:anchor distT="45720" distB="45720" distL="114300" distR="114300" simplePos="0" relativeHeight="251658305" behindDoc="0" locked="0" layoutInCell="1" allowOverlap="1" wp14:anchorId="07F9B826" wp14:editId="0EBC27F4">
                <wp:simplePos x="0" y="0"/>
                <wp:positionH relativeFrom="column">
                  <wp:posOffset>259715</wp:posOffset>
                </wp:positionH>
                <wp:positionV relativeFrom="paragraph">
                  <wp:posOffset>1094740</wp:posOffset>
                </wp:positionV>
                <wp:extent cx="6450965" cy="555625"/>
                <wp:effectExtent l="57150" t="0" r="26035" b="301625"/>
                <wp:wrapTopAndBottom/>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0965" cy="555625"/>
                        </a:xfrm>
                        <a:prstGeom prst="wedgeRoundRectCallout">
                          <a:avLst>
                            <a:gd name="adj1" fmla="val -50209"/>
                            <a:gd name="adj2" fmla="val 99873"/>
                            <a:gd name="adj3" fmla="val 16667"/>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1C5544CD" w14:textId="744E61D4" w:rsidR="00ED2900" w:rsidRDefault="00ED2900">
                            <w:r>
                              <w:t>“</w:t>
                            </w:r>
                            <w:r w:rsidRPr="00CD0ABE">
                              <w:t>I mean, quite regular visitors were allowed in as there was no restrictions on really on visitors to speak of. So they were just allowed to come in anytime</w:t>
                            </w:r>
                            <w:r>
                              <w:t xml:space="preserve"> they wanted. So that was good.”</w:t>
                            </w:r>
                            <w:r w:rsidRPr="00CD0ABE">
                              <w:t xml:space="preserve"> (</w:t>
                            </w:r>
                            <w:r>
                              <w:t>Frank)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F9B826" id="_x0000_s1063" type="#_x0000_t62" style="position:absolute;margin-left:20.45pt;margin-top:86.2pt;width:507.95pt;height:43.75pt;z-index:25165830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" adj="-45,32373" fillcolor="#5b9bd5 [3204]" strokecolor="#1f4d78 [1604]" strokeweight="1pt">
                <v:textbox>
                  <w:txbxContent>
                    <w:p w14:paraId="1C5544CD" w14:textId="744E61D4" w:rsidR="00ED2900" w:rsidRDefault="00ED2900">
                      <w:r>
                        <w:t>“</w:t>
                      </w:r>
                      <w:r w:rsidRPr="00CD0ABE">
                        <w:t>I mean, quite regular visitors were allowed in as there was no restrictions on really on visitors to speak of. So they were just allowed to come in anytime</w:t>
                      </w:r>
                      <w:r>
                        <w:t xml:space="preserve"> they wanted. So that was good.”</w:t>
                      </w:r>
                      <w:r w:rsidRPr="00CD0ABE">
                        <w:t xml:space="preserve"> (</w:t>
                      </w:r>
                      <w:r>
                        <w:t>Frank)</w:t>
                      </w:r>
                    </w:p>
                  </w:txbxContent>
                </v:textbox>
                <w10:wrap type="topAndBottom"/>
              </v:shape>
            </w:pict>
          </mc:Fallback>
        </mc:AlternateContent>
      </w:r>
      <w:r w:rsidR="004E5301" w:rsidRPr="00E70B2D">
        <w:rPr>
          <w:rFonts w:cstheme="minorHAnsi"/>
          <w:sz w:val="24"/>
          <w:szCs w:val="24"/>
        </w:rPr>
        <w:t>Having family and friends visiting enabled them t</w:t>
      </w:r>
      <w:r w:rsidR="002162C1">
        <w:rPr>
          <w:rFonts w:cstheme="minorHAnsi"/>
          <w:sz w:val="24"/>
          <w:szCs w:val="24"/>
        </w:rPr>
        <w:t>o be involved with</w:t>
      </w:r>
      <w:r w:rsidR="004E5301" w:rsidRPr="00E70B2D">
        <w:rPr>
          <w:rFonts w:cstheme="minorHAnsi"/>
          <w:sz w:val="24"/>
          <w:szCs w:val="24"/>
        </w:rPr>
        <w:t xml:space="preserve"> care, and having unrestricted visiting times helped provide some much-needed social interaction and stimulation when people were on bedrest.</w:t>
      </w:r>
    </w:p>
    <w:p w14:paraId="78FF3604" w14:textId="38618101" w:rsidR="004E5301" w:rsidRPr="002162C1" w:rsidRDefault="00D22734" w:rsidP="002162C1">
      <w:pPr>
        <w:pStyle w:val="Heading3"/>
        <w:spacing w:line="360" w:lineRule="auto"/>
        <w:rPr>
          <w:rFonts w:asciiTheme="minorHAnsi" w:hAnsiTheme="minorHAnsi" w:cstheme="minorHAnsi"/>
          <w:b/>
        </w:rPr>
      </w:pPr>
      <w:bookmarkStart w:id="73" w:name="_Toc140419406"/>
      <w:r w:rsidRPr="00E70B2D">
        <w:rPr>
          <w:rFonts w:cstheme="minorHAnsi"/>
          <w:noProof/>
          <w:lang w:eastAsia="en-GB"/>
        </w:rPr>
        <w:lastRenderedPageBreak/>
        <mc:AlternateContent>
          <mc:Choice Requires="wps">
            <w:drawing>
              <wp:anchor distT="45720" distB="45720" distL="114300" distR="114300" simplePos="0" relativeHeight="251658304" behindDoc="0" locked="0" layoutInCell="1" allowOverlap="1" wp14:anchorId="3A74C0C2" wp14:editId="34045CDE">
                <wp:simplePos x="0" y="0"/>
                <wp:positionH relativeFrom="margin">
                  <wp:posOffset>210381</wp:posOffset>
                </wp:positionH>
                <wp:positionV relativeFrom="paragraph">
                  <wp:posOffset>49</wp:posOffset>
                </wp:positionV>
                <wp:extent cx="6401435" cy="543560"/>
                <wp:effectExtent l="0" t="0" r="75565" b="256540"/>
                <wp:wrapTopAndBottom/>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1435" cy="543560"/>
                        </a:xfrm>
                        <a:prstGeom prst="wedgeRoundRectCallout">
                          <a:avLst>
                            <a:gd name="adj1" fmla="val 49963"/>
                            <a:gd name="adj2" fmla="val 88343"/>
                            <a:gd name="adj3" fmla="val 16667"/>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11AA85AB" w14:textId="7FC5C084" w:rsidR="00ED2900" w:rsidRDefault="00ED2900">
                            <w:r>
                              <w:t>“</w:t>
                            </w:r>
                            <w:r w:rsidRPr="00707FD5">
                              <w:t>My physio was there and they’d be watching her, so that on the days they didn’t come, she could do the physio. Well, certain par</w:t>
                            </w:r>
                            <w:r>
                              <w:t>ts. She could massage my hands.”</w:t>
                            </w:r>
                            <w:r w:rsidRPr="00707FD5">
                              <w:t xml:space="preserve"> (</w:t>
                            </w:r>
                            <w:r>
                              <w:t>Luke)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74C0C2" id="_x0000_s1064" type="#_x0000_t62" style="position:absolute;margin-left:16.55pt;margin-top:0;width:504.05pt;height:42.8pt;z-index:251658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" adj="21592,29882" fillcolor="#5b9bd5 [3204]" strokecolor="#1f4d78 [1604]" strokeweight="1pt">
                <v:textbox>
                  <w:txbxContent>
                    <w:p w14:paraId="11AA85AB" w14:textId="7FC5C084" w:rsidR="00ED2900" w:rsidRDefault="00ED2900">
                      <w:r>
                        <w:t>“</w:t>
                      </w:r>
                      <w:r w:rsidRPr="00707FD5">
                        <w:t>My physio was there and they’d be watching her, so that on the days they didn’t come, she could do the physio. Well, certain par</w:t>
                      </w:r>
                      <w:r>
                        <w:t>ts. She could massage my hands.”</w:t>
                      </w:r>
                      <w:r w:rsidRPr="00707FD5">
                        <w:t xml:space="preserve"> (</w:t>
                      </w:r>
                      <w:r>
                        <w:t>Luke)</w:t>
                      </w:r>
                    </w:p>
                  </w:txbxContent>
                </v:textbox>
                <w10:wrap type="topAndBottom" anchorx="margin"/>
              </v:shape>
            </w:pict>
          </mc:Fallback>
        </mc:AlternateContent>
      </w:r>
      <w:r w:rsidR="004E5301" w:rsidRPr="002162C1">
        <w:rPr>
          <w:rFonts w:asciiTheme="minorHAnsi" w:hAnsiTheme="minorHAnsi" w:cstheme="minorHAnsi"/>
          <w:b/>
          <w:color w:val="000000" w:themeColor="text1"/>
        </w:rPr>
        <w:t>The</w:t>
      </w:r>
      <w:r w:rsidR="00A74B69" w:rsidRPr="002162C1">
        <w:rPr>
          <w:rFonts w:asciiTheme="minorHAnsi" w:hAnsiTheme="minorHAnsi" w:cstheme="minorHAnsi"/>
          <w:b/>
          <w:color w:val="000000" w:themeColor="text1"/>
        </w:rPr>
        <w:t>me 4: Availability of resources</w:t>
      </w:r>
      <w:bookmarkEnd w:id="73"/>
      <w:r w:rsidR="004E5301" w:rsidRPr="002162C1">
        <w:rPr>
          <w:rFonts w:asciiTheme="minorHAnsi" w:hAnsiTheme="minorHAnsi" w:cstheme="minorHAnsi"/>
          <w:b/>
        </w:rPr>
        <w:tab/>
      </w:r>
    </w:p>
    <w:p w14:paraId="15CD3107" w14:textId="0D419CD1" w:rsidR="00C93358" w:rsidRPr="00E70B2D" w:rsidRDefault="00C93358" w:rsidP="00B606D8">
      <w:pPr>
        <w:spacing w:line="360" w:lineRule="auto"/>
        <w:rPr>
          <w:rFonts w:cstheme="minorHAnsi"/>
          <w:sz w:val="24"/>
          <w:szCs w:val="24"/>
        </w:rPr>
      </w:pPr>
      <w:r w:rsidRPr="00E70B2D">
        <w:rPr>
          <w:rFonts w:cstheme="minorHAnsi"/>
          <w:sz w:val="24"/>
          <w:szCs w:val="24"/>
        </w:rPr>
        <w:t>This included what was within the hospital and resources that the hospital has.</w:t>
      </w:r>
    </w:p>
    <w:p w14:paraId="5DB79378" w14:textId="0DDD814F" w:rsidR="004E5301" w:rsidRPr="00E70B2D" w:rsidRDefault="004E5301" w:rsidP="00B606D8">
      <w:pPr>
        <w:spacing w:line="360" w:lineRule="auto"/>
        <w:rPr>
          <w:rFonts w:cstheme="minorHAnsi"/>
          <w:i/>
          <w:sz w:val="24"/>
          <w:szCs w:val="24"/>
        </w:rPr>
      </w:pPr>
      <w:r w:rsidRPr="00E70B2D">
        <w:rPr>
          <w:rFonts w:cstheme="minorHAnsi"/>
          <w:i/>
          <w:sz w:val="24"/>
          <w:szCs w:val="24"/>
        </w:rPr>
        <w:t>Impact of physical environment</w:t>
      </w:r>
    </w:p>
    <w:p w14:paraId="5B9FDB7C" w14:textId="434B4F3A" w:rsidR="002552A5" w:rsidRPr="00E70B2D" w:rsidRDefault="001F2519" w:rsidP="00B606D8">
      <w:pPr>
        <w:spacing w:line="360" w:lineRule="auto"/>
        <w:rPr>
          <w:rFonts w:cstheme="minorHAnsi"/>
          <w:sz w:val="24"/>
          <w:szCs w:val="24"/>
        </w:rPr>
      </w:pPr>
      <w:r w:rsidRPr="00E70B2D">
        <w:rPr>
          <w:rFonts w:cstheme="minorHAnsi"/>
          <w:noProof/>
          <w:sz w:val="24"/>
          <w:szCs w:val="24"/>
          <w:lang w:eastAsia="en-GB"/>
        </w:rPr>
        <mc:AlternateContent>
          <mc:Choice Requires="wps">
            <w:drawing>
              <wp:anchor distT="45720" distB="45720" distL="114300" distR="114300" simplePos="0" relativeHeight="251658307" behindDoc="0" locked="0" layoutInCell="1" allowOverlap="1" wp14:anchorId="2EA5C0FC" wp14:editId="267031AF">
                <wp:simplePos x="0" y="0"/>
                <wp:positionH relativeFrom="column">
                  <wp:posOffset>-154940</wp:posOffset>
                </wp:positionH>
                <wp:positionV relativeFrom="paragraph">
                  <wp:posOffset>399415</wp:posOffset>
                </wp:positionV>
                <wp:extent cx="6242050" cy="349250"/>
                <wp:effectExtent l="38100" t="0" r="25400" b="2222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050" cy="349250"/>
                        </a:xfrm>
                        <a:prstGeom prst="wedgeRoundRectCallout">
                          <a:avLst>
                            <a:gd name="adj1" fmla="val -49318"/>
                            <a:gd name="adj2" fmla="val 105681"/>
                            <a:gd name="adj3" fmla="val 16667"/>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06FAAAF0" w14:textId="55C16CFA" w:rsidR="00ED2900" w:rsidRDefault="00ED2900">
                            <w:r>
                              <w:t>“</w:t>
                            </w:r>
                            <w:r w:rsidRPr="001F2519">
                              <w:t>You didn’t have a say, they put you into bed... So yeah, ye</w:t>
                            </w:r>
                            <w:r>
                              <w:t xml:space="preserve">ah, made you feel like a child.” </w:t>
                            </w:r>
                            <w:r w:rsidRPr="001F2519">
                              <w:t>(</w:t>
                            </w:r>
                            <w:r>
                              <w:t>David</w:t>
                            </w:r>
                            <w:r w:rsidRPr="001F2519">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A5C0FC" id="_x0000_s1065" type="#_x0000_t62" style="position:absolute;margin-left:-12.2pt;margin-top:31.45pt;width:491.5pt;height:27.5pt;z-index:25165830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" adj="147,33627" fillcolor="#5b9bd5 [3204]" strokecolor="#1f4d78 [1604]" strokeweight="1pt">
                <v:textbox>
                  <w:txbxContent>
                    <w:p w14:paraId="06FAAAF0" w14:textId="55C16CFA" w:rsidR="00ED2900" w:rsidRDefault="00ED2900">
                      <w:r>
                        <w:t>“</w:t>
                      </w:r>
                      <w:r w:rsidRPr="001F2519">
                        <w:t>You didn’t have a say, they put you into bed... So yeah, ye</w:t>
                      </w:r>
                      <w:r>
                        <w:t xml:space="preserve">ah, made you feel like a child.” </w:t>
                      </w:r>
                      <w:r w:rsidRPr="001F2519">
                        <w:t>(</w:t>
                      </w:r>
                      <w:r>
                        <w:t>David</w:t>
                      </w:r>
                      <w:r w:rsidRPr="001F2519">
                        <w:t>).</w:t>
                      </w:r>
                    </w:p>
                  </w:txbxContent>
                </v:textbox>
                <w10:wrap type="square"/>
              </v:shape>
            </w:pict>
          </mc:Fallback>
        </mc:AlternateContent>
      </w:r>
      <w:r w:rsidR="002552A5" w:rsidRPr="00E70B2D">
        <w:rPr>
          <w:rFonts w:cstheme="minorHAnsi"/>
          <w:sz w:val="24"/>
          <w:szCs w:val="24"/>
        </w:rPr>
        <w:t>Lack of choice around hospital routines was challenging for some individuals.</w:t>
      </w:r>
    </w:p>
    <w:p w14:paraId="7227D12E" w14:textId="6861843E" w:rsidR="004E5301" w:rsidRPr="00E70B2D" w:rsidRDefault="00E60224" w:rsidP="00B606D8">
      <w:pPr>
        <w:spacing w:line="360" w:lineRule="auto"/>
        <w:rPr>
          <w:rFonts w:cstheme="minorHAnsi"/>
          <w:sz w:val="24"/>
          <w:szCs w:val="24"/>
        </w:rPr>
      </w:pPr>
      <w:r w:rsidRPr="00E70B2D">
        <w:rPr>
          <w:rFonts w:cstheme="minorHAnsi"/>
          <w:noProof/>
          <w:sz w:val="24"/>
          <w:szCs w:val="24"/>
          <w:lang w:eastAsia="en-GB"/>
        </w:rPr>
        <mc:AlternateContent>
          <mc:Choice Requires="wps">
            <w:drawing>
              <wp:anchor distT="45720" distB="45720" distL="114300" distR="114300" simplePos="0" relativeHeight="251658308" behindDoc="0" locked="0" layoutInCell="1" allowOverlap="1" wp14:anchorId="79368BDB" wp14:editId="6672F894">
                <wp:simplePos x="0" y="0"/>
                <wp:positionH relativeFrom="margin">
                  <wp:align>left</wp:align>
                </wp:positionH>
                <wp:positionV relativeFrom="paragraph">
                  <wp:posOffset>1198880</wp:posOffset>
                </wp:positionV>
                <wp:extent cx="6140450" cy="565150"/>
                <wp:effectExtent l="0" t="0" r="222250" b="292100"/>
                <wp:wrapTopAndBottom/>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0" cy="565150"/>
                        </a:xfrm>
                        <a:prstGeom prst="wedgeRoundRectCallout">
                          <a:avLst>
                            <a:gd name="adj1" fmla="val 52472"/>
                            <a:gd name="adj2" fmla="val 93581"/>
                            <a:gd name="adj3" fmla="val 16667"/>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34B8D023" w14:textId="2990C4F3" w:rsidR="00ED2900" w:rsidRDefault="00ED2900">
                            <w:r>
                              <w:t>“</w:t>
                            </w:r>
                            <w:r w:rsidRPr="00E60224">
                              <w:t xml:space="preserve">And I couldn't press a button and I asked for a softer one and they couldn’t find one. So </w:t>
                            </w:r>
                            <w:r>
                              <w:t>I had to shout out in the night”</w:t>
                            </w:r>
                            <w:r w:rsidRPr="00E60224">
                              <w:t xml:space="preserve"> (</w:t>
                            </w:r>
                            <w:r>
                              <w:t>David</w:t>
                            </w:r>
                            <w:r w:rsidRPr="00E60224">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368BDB" id="_x0000_s1066" type="#_x0000_t62" style="position:absolute;margin-left:0;margin-top:94.4pt;width:483.5pt;height:44.5pt;z-index:2516583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" adj="22134,31013" fillcolor="#5b9bd5 [3204]" strokecolor="#1f4d78 [1604]" strokeweight="1pt">
                <v:textbox>
                  <w:txbxContent>
                    <w:p w14:paraId="34B8D023" w14:textId="2990C4F3" w:rsidR="00ED2900" w:rsidRDefault="00ED2900">
                      <w:r>
                        <w:t>“</w:t>
                      </w:r>
                      <w:r w:rsidRPr="00E60224">
                        <w:t xml:space="preserve">And I couldn't press a button and I asked for a softer one and they couldn’t find one. So </w:t>
                      </w:r>
                      <w:r>
                        <w:t>I had to shout out in the night”</w:t>
                      </w:r>
                      <w:r w:rsidRPr="00E60224">
                        <w:t xml:space="preserve"> (</w:t>
                      </w:r>
                      <w:r>
                        <w:t>David</w:t>
                      </w:r>
                      <w:r w:rsidRPr="00E60224">
                        <w:t>).</w:t>
                      </w:r>
                    </w:p>
                  </w:txbxContent>
                </v:textbox>
                <w10:wrap type="topAndBottom" anchorx="margin"/>
              </v:shape>
            </w:pict>
          </mc:Fallback>
        </mc:AlternateContent>
      </w:r>
      <w:r w:rsidR="004E5301" w:rsidRPr="00E70B2D">
        <w:rPr>
          <w:rFonts w:cstheme="minorHAnsi"/>
          <w:sz w:val="24"/>
          <w:szCs w:val="24"/>
        </w:rPr>
        <w:t>Having access to correct equipment was important, and when this wasn’t available, this negatively impacted feelings of safety.</w:t>
      </w:r>
    </w:p>
    <w:p w14:paraId="5898A95C" w14:textId="6CBADA1D" w:rsidR="004E5301" w:rsidRPr="00E70B2D" w:rsidRDefault="004E5301" w:rsidP="00B606D8">
      <w:pPr>
        <w:spacing w:line="360" w:lineRule="auto"/>
        <w:rPr>
          <w:rFonts w:cstheme="minorHAnsi"/>
          <w:i/>
          <w:sz w:val="24"/>
          <w:szCs w:val="24"/>
        </w:rPr>
      </w:pPr>
      <w:r w:rsidRPr="00E70B2D">
        <w:rPr>
          <w:rFonts w:cstheme="minorHAnsi"/>
          <w:i/>
          <w:sz w:val="24"/>
          <w:szCs w:val="24"/>
        </w:rPr>
        <w:t>Staffing levels</w:t>
      </w:r>
    </w:p>
    <w:p w14:paraId="73A61931" w14:textId="5574A662" w:rsidR="004E5301" w:rsidRPr="00E70B2D" w:rsidRDefault="004E5301" w:rsidP="00B606D8">
      <w:pPr>
        <w:spacing w:line="360" w:lineRule="auto"/>
        <w:rPr>
          <w:rFonts w:cstheme="minorHAnsi"/>
          <w:sz w:val="24"/>
          <w:szCs w:val="24"/>
        </w:rPr>
      </w:pPr>
      <w:r w:rsidRPr="00E70B2D">
        <w:rPr>
          <w:rFonts w:cstheme="minorHAnsi"/>
          <w:sz w:val="24"/>
          <w:szCs w:val="24"/>
        </w:rPr>
        <w:t>Patients were aware of lack of staff and this impacted feelings of safety.</w:t>
      </w:r>
    </w:p>
    <w:p w14:paraId="7EBA50C9" w14:textId="04CBECD9" w:rsidR="00975529" w:rsidRPr="00E70B2D" w:rsidRDefault="00975529" w:rsidP="00B606D8">
      <w:pPr>
        <w:spacing w:line="360" w:lineRule="auto"/>
        <w:rPr>
          <w:rFonts w:cstheme="minorHAnsi"/>
          <w:sz w:val="24"/>
          <w:szCs w:val="24"/>
        </w:rPr>
      </w:pPr>
      <w:r w:rsidRPr="00E70B2D">
        <w:rPr>
          <w:rFonts w:cstheme="minorHAnsi"/>
          <w:noProof/>
          <w:sz w:val="24"/>
          <w:szCs w:val="24"/>
          <w:lang w:eastAsia="en-GB"/>
        </w:rPr>
        <mc:AlternateContent>
          <mc:Choice Requires="wps">
            <w:drawing>
              <wp:anchor distT="45720" distB="45720" distL="114300" distR="114300" simplePos="0" relativeHeight="251658310" behindDoc="0" locked="0" layoutInCell="1" allowOverlap="1" wp14:anchorId="5B79C0EC" wp14:editId="2A7ACAEB">
                <wp:simplePos x="0" y="0"/>
                <wp:positionH relativeFrom="column">
                  <wp:posOffset>97790</wp:posOffset>
                </wp:positionH>
                <wp:positionV relativeFrom="paragraph">
                  <wp:posOffset>1206500</wp:posOffset>
                </wp:positionV>
                <wp:extent cx="6541770" cy="520065"/>
                <wp:effectExtent l="0" t="0" r="220980" b="260985"/>
                <wp:wrapTopAndBottom/>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1770" cy="520065"/>
                        </a:xfrm>
                        <a:prstGeom prst="wedgeRoundRectCallout">
                          <a:avLst>
                            <a:gd name="adj1" fmla="val 52244"/>
                            <a:gd name="adj2" fmla="val 96429"/>
                            <a:gd name="adj3" fmla="val 16667"/>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377C3E08" w14:textId="17372623" w:rsidR="00ED2900" w:rsidRDefault="00ED2900">
                            <w:r>
                              <w:t>“So we've just become a KPI [key performance indicator].</w:t>
                            </w:r>
                            <w:r w:rsidRPr="00975529">
                              <w:t xml:space="preserve"> The whole process. We're not humans anymore” (</w:t>
                            </w:r>
                            <w:r>
                              <w:t>Steve</w:t>
                            </w:r>
                            <w:r w:rsidRPr="00975529">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79C0EC" id="_x0000_s1067" type="#_x0000_t62" style="position:absolute;margin-left:7.7pt;margin-top:95pt;width:515.1pt;height:40.95pt;z-index:25165831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" adj="22085,31629" fillcolor="#5b9bd5 [3204]" strokecolor="#1f4d78 [1604]" strokeweight="1pt">
                <v:textbox>
                  <w:txbxContent>
                    <w:p w14:paraId="377C3E08" w14:textId="17372623" w:rsidR="00ED2900" w:rsidRDefault="00ED2900">
                      <w:r>
                        <w:t>“So we've just become a KPI [key performance indicator].</w:t>
                      </w:r>
                      <w:r w:rsidRPr="00975529">
                        <w:t xml:space="preserve"> The whole process. We're not humans anymore” (</w:t>
                      </w:r>
                      <w:r>
                        <w:t>Steve</w:t>
                      </w:r>
                      <w:r w:rsidRPr="00975529">
                        <w:t>).</w:t>
                      </w:r>
                    </w:p>
                  </w:txbxContent>
                </v:textbox>
                <w10:wrap type="topAndBottom"/>
              </v:shape>
            </w:pict>
          </mc:Fallback>
        </mc:AlternateContent>
      </w:r>
      <w:r w:rsidRPr="00E70B2D">
        <w:rPr>
          <w:rFonts w:cstheme="minorHAnsi"/>
          <w:noProof/>
          <w:sz w:val="24"/>
          <w:szCs w:val="24"/>
          <w:lang w:eastAsia="en-GB"/>
        </w:rPr>
        <mc:AlternateContent>
          <mc:Choice Requires="wps">
            <w:drawing>
              <wp:anchor distT="45720" distB="45720" distL="114300" distR="114300" simplePos="0" relativeHeight="251658309" behindDoc="0" locked="0" layoutInCell="1" allowOverlap="1" wp14:anchorId="535A3856" wp14:editId="1DA0D7C6">
                <wp:simplePos x="0" y="0"/>
                <wp:positionH relativeFrom="column">
                  <wp:posOffset>137160</wp:posOffset>
                </wp:positionH>
                <wp:positionV relativeFrom="paragraph">
                  <wp:posOffset>3810</wp:posOffset>
                </wp:positionV>
                <wp:extent cx="4399915" cy="303530"/>
                <wp:effectExtent l="190500" t="0" r="19685" b="210820"/>
                <wp:wrapTopAndBottom/>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9915" cy="303530"/>
                        </a:xfrm>
                        <a:prstGeom prst="wedgeRoundRectCallout">
                          <a:avLst>
                            <a:gd name="adj1" fmla="val -53450"/>
                            <a:gd name="adj2" fmla="val 106433"/>
                            <a:gd name="adj3" fmla="val 16667"/>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74DA1504" w14:textId="0CF22644" w:rsidR="00ED2900" w:rsidRDefault="00ED2900">
                            <w:r>
                              <w:t>“</w:t>
                            </w:r>
                            <w:r w:rsidRPr="00975529">
                              <w:t>Staffing levels were bad, n</w:t>
                            </w:r>
                            <w:r>
                              <w:t>owhere near enough staff.”</w:t>
                            </w:r>
                            <w:r w:rsidRPr="00975529">
                              <w:t xml:space="preserve"> (</w:t>
                            </w:r>
                            <w:r>
                              <w:t>Frank</w:t>
                            </w:r>
                            <w:r w:rsidRPr="00975529">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5A3856" id="_x0000_s1068" type="#_x0000_t62" style="position:absolute;margin-left:10.8pt;margin-top:.3pt;width:346.45pt;height:23.9pt;z-index:25165830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" adj="-745,33790" fillcolor="#5b9bd5 [3204]" strokecolor="#1f4d78 [1604]" strokeweight="1pt">
                <v:textbox>
                  <w:txbxContent>
                    <w:p w14:paraId="74DA1504" w14:textId="0CF22644" w:rsidR="00ED2900" w:rsidRDefault="00ED2900">
                      <w:r>
                        <w:t>“</w:t>
                      </w:r>
                      <w:r w:rsidRPr="00975529">
                        <w:t>Staffing levels were bad, n</w:t>
                      </w:r>
                      <w:r>
                        <w:t>owhere near enough staff.”</w:t>
                      </w:r>
                      <w:r w:rsidRPr="00975529">
                        <w:t xml:space="preserve"> (</w:t>
                      </w:r>
                      <w:r>
                        <w:t>Frank</w:t>
                      </w:r>
                      <w:r w:rsidRPr="00975529">
                        <w:t>).</w:t>
                      </w:r>
                    </w:p>
                  </w:txbxContent>
                </v:textbox>
                <w10:wrap type="topAndBottom"/>
              </v:shape>
            </w:pict>
          </mc:Fallback>
        </mc:AlternateContent>
      </w:r>
      <w:r w:rsidR="004E5301" w:rsidRPr="00E70B2D">
        <w:rPr>
          <w:rFonts w:cstheme="minorHAnsi"/>
          <w:sz w:val="24"/>
          <w:szCs w:val="24"/>
        </w:rPr>
        <w:t>One participant noted the impact of the business model of the NHS, which resulted in t</w:t>
      </w:r>
      <w:r w:rsidR="00E60224" w:rsidRPr="00E70B2D">
        <w:rPr>
          <w:rFonts w:cstheme="minorHAnsi"/>
          <w:sz w:val="24"/>
          <w:szCs w:val="24"/>
        </w:rPr>
        <w:t>hem feeling like they were dehumanised</w:t>
      </w:r>
      <w:bookmarkStart w:id="74" w:name="_Toc132116073"/>
      <w:r w:rsidRPr="00E70B2D">
        <w:rPr>
          <w:rFonts w:cstheme="minorHAnsi"/>
          <w:sz w:val="24"/>
          <w:szCs w:val="24"/>
        </w:rPr>
        <w:t>.</w:t>
      </w:r>
    </w:p>
    <w:p w14:paraId="241223CB" w14:textId="3DC79116" w:rsidR="004E5301" w:rsidRPr="00E70B2D" w:rsidRDefault="004E5301" w:rsidP="00B606D8">
      <w:pPr>
        <w:pStyle w:val="Heading2"/>
        <w:spacing w:line="360" w:lineRule="auto"/>
        <w:rPr>
          <w:rFonts w:asciiTheme="minorHAnsi" w:hAnsiTheme="minorHAnsi" w:cstheme="minorHAnsi"/>
          <w:b/>
          <w:bCs/>
          <w:color w:val="auto"/>
          <w:sz w:val="24"/>
          <w:szCs w:val="24"/>
        </w:rPr>
      </w:pPr>
      <w:bookmarkStart w:id="75" w:name="_Toc140419407"/>
      <w:r w:rsidRPr="00E70B2D">
        <w:rPr>
          <w:rFonts w:asciiTheme="minorHAnsi" w:hAnsiTheme="minorHAnsi" w:cstheme="minorHAnsi"/>
          <w:b/>
          <w:bCs/>
          <w:color w:val="auto"/>
          <w:sz w:val="24"/>
          <w:szCs w:val="24"/>
        </w:rPr>
        <w:t>What does this all mean?</w:t>
      </w:r>
      <w:bookmarkEnd w:id="74"/>
      <w:bookmarkEnd w:id="75"/>
    </w:p>
    <w:p w14:paraId="66F3DFE3" w14:textId="4E3F8861" w:rsidR="004E5301" w:rsidRPr="00E70B2D" w:rsidRDefault="00BA5971" w:rsidP="00B606D8">
      <w:pPr>
        <w:spacing w:line="360" w:lineRule="auto"/>
        <w:rPr>
          <w:rFonts w:cstheme="minorHAnsi"/>
          <w:sz w:val="24"/>
          <w:szCs w:val="24"/>
        </w:rPr>
      </w:pPr>
      <w:r>
        <w:rPr>
          <w:rFonts w:cstheme="minorHAnsi"/>
          <w:sz w:val="24"/>
          <w:szCs w:val="24"/>
        </w:rPr>
        <w:t xml:space="preserve">Being in hospital </w:t>
      </w:r>
      <w:r w:rsidR="004E5301" w:rsidRPr="00E70B2D">
        <w:rPr>
          <w:rFonts w:cstheme="minorHAnsi"/>
          <w:sz w:val="24"/>
          <w:szCs w:val="24"/>
        </w:rPr>
        <w:t xml:space="preserve">following an SCI is a stressful, difficult time for individuals. Feeling psychologically safe can </w:t>
      </w:r>
      <w:r w:rsidR="005340B3">
        <w:rPr>
          <w:rFonts w:cstheme="minorHAnsi"/>
          <w:sz w:val="24"/>
          <w:szCs w:val="24"/>
        </w:rPr>
        <w:t>help people to get the best outcomes out of being in hospital.</w:t>
      </w:r>
    </w:p>
    <w:p w14:paraId="34E0E9B2" w14:textId="609050DB" w:rsidR="004E5301" w:rsidRPr="00E70B2D" w:rsidRDefault="004E5301" w:rsidP="00B606D8">
      <w:pPr>
        <w:spacing w:line="360" w:lineRule="auto"/>
        <w:rPr>
          <w:rFonts w:cstheme="minorHAnsi"/>
          <w:sz w:val="24"/>
          <w:szCs w:val="24"/>
        </w:rPr>
      </w:pPr>
      <w:r w:rsidRPr="00E70B2D">
        <w:rPr>
          <w:rFonts w:cstheme="minorHAnsi"/>
          <w:sz w:val="24"/>
          <w:szCs w:val="24"/>
        </w:rPr>
        <w:t xml:space="preserve">We know from previous research that staff qualities can impact patients’ wellbeing, with irritated or superior staff provoking feelings of anger or fear in their patients (Partridge, 1994), and this was reflected in some of the experiences shared in this study. Having information shared in a timely </w:t>
      </w:r>
      <w:r w:rsidR="00A77E8F" w:rsidRPr="00E70B2D">
        <w:rPr>
          <w:rFonts w:cstheme="minorHAnsi"/>
          <w:sz w:val="24"/>
          <w:szCs w:val="24"/>
        </w:rPr>
        <w:t xml:space="preserve">and accessible manner </w:t>
      </w:r>
      <w:r w:rsidRPr="00E70B2D">
        <w:rPr>
          <w:rFonts w:cstheme="minorHAnsi"/>
          <w:sz w:val="24"/>
          <w:szCs w:val="24"/>
        </w:rPr>
        <w:t>was also important for the part</w:t>
      </w:r>
      <w:r w:rsidR="00D22734">
        <w:rPr>
          <w:rFonts w:cstheme="minorHAnsi"/>
          <w:sz w:val="24"/>
          <w:szCs w:val="24"/>
        </w:rPr>
        <w:t>icipants within this study,</w:t>
      </w:r>
      <w:r w:rsidRPr="00E70B2D">
        <w:rPr>
          <w:rFonts w:cstheme="minorHAnsi"/>
          <w:sz w:val="24"/>
          <w:szCs w:val="24"/>
        </w:rPr>
        <w:t xml:space="preserve"> simil</w:t>
      </w:r>
      <w:r w:rsidR="0063586A">
        <w:rPr>
          <w:rFonts w:cstheme="minorHAnsi"/>
          <w:sz w:val="24"/>
          <w:szCs w:val="24"/>
        </w:rPr>
        <w:t>ar to Cogley et al’s study (2021</w:t>
      </w:r>
      <w:r w:rsidRPr="00E70B2D">
        <w:rPr>
          <w:rFonts w:cstheme="minorHAnsi"/>
          <w:sz w:val="24"/>
          <w:szCs w:val="24"/>
        </w:rPr>
        <w:t>).</w:t>
      </w:r>
    </w:p>
    <w:p w14:paraId="33723086" w14:textId="146F5219" w:rsidR="004E5301" w:rsidRPr="00E70B2D" w:rsidRDefault="004E5301" w:rsidP="00B606D8">
      <w:pPr>
        <w:spacing w:line="360" w:lineRule="auto"/>
        <w:rPr>
          <w:rFonts w:cstheme="minorHAnsi"/>
          <w:sz w:val="24"/>
          <w:szCs w:val="24"/>
        </w:rPr>
      </w:pPr>
      <w:r w:rsidRPr="00E70B2D">
        <w:rPr>
          <w:rFonts w:cstheme="minorHAnsi"/>
          <w:sz w:val="24"/>
          <w:szCs w:val="24"/>
        </w:rPr>
        <w:lastRenderedPageBreak/>
        <w:t>Having to adjust to depending on others is difficult and can affect perceptions of how someone sees th</w:t>
      </w:r>
      <w:r w:rsidR="00F03FB6">
        <w:rPr>
          <w:rFonts w:cstheme="minorHAnsi"/>
          <w:sz w:val="24"/>
          <w:szCs w:val="24"/>
        </w:rPr>
        <w:t xml:space="preserve">emselves (Kaiser </w:t>
      </w:r>
      <w:r w:rsidRPr="00E70B2D">
        <w:rPr>
          <w:rFonts w:cstheme="minorHAnsi"/>
          <w:sz w:val="24"/>
          <w:szCs w:val="24"/>
        </w:rPr>
        <w:t>&amp; Kennedy, 2011). For a participant in this study, retaining a sense of self by taking care of their physical appearance was important, and helped them feel like themselves. When there is a lack of choice and autonomy in hospital due to routines and care,</w:t>
      </w:r>
      <w:r w:rsidR="00D22734">
        <w:rPr>
          <w:rFonts w:cstheme="minorHAnsi"/>
          <w:sz w:val="24"/>
          <w:szCs w:val="24"/>
        </w:rPr>
        <w:t xml:space="preserve"> he</w:t>
      </w:r>
      <w:r w:rsidR="00A77C99">
        <w:rPr>
          <w:rFonts w:cstheme="minorHAnsi"/>
          <w:sz w:val="24"/>
          <w:szCs w:val="24"/>
        </w:rPr>
        <w:t>lping people to keep a sense of feeling like themselves is important.</w:t>
      </w:r>
      <w:r w:rsidR="00D22734" w:rsidRPr="00E70B2D">
        <w:rPr>
          <w:rFonts w:cstheme="minorHAnsi"/>
          <w:sz w:val="24"/>
          <w:szCs w:val="24"/>
        </w:rPr>
        <w:t xml:space="preserve"> </w:t>
      </w:r>
    </w:p>
    <w:p w14:paraId="3EBC5CDF" w14:textId="3A29F611" w:rsidR="004E5301" w:rsidRPr="00E70B2D" w:rsidRDefault="004E5301" w:rsidP="00B606D8">
      <w:pPr>
        <w:spacing w:line="360" w:lineRule="auto"/>
        <w:rPr>
          <w:rFonts w:cstheme="minorHAnsi"/>
          <w:sz w:val="24"/>
          <w:szCs w:val="24"/>
        </w:rPr>
      </w:pPr>
      <w:r w:rsidRPr="00E70B2D">
        <w:rPr>
          <w:rFonts w:cstheme="minorHAnsi"/>
          <w:sz w:val="24"/>
          <w:szCs w:val="24"/>
        </w:rPr>
        <w:t xml:space="preserve">The environment and resources play a key part in helping people feel safe. As bedrest is a common experience for individuals with SCI, the lack of stimulation was difficult for participants and led to increased worry and anxiety. Family and friends being allowed unrestricted visiting was helpful for patients within this study, and previous research suggested that having unrestricted visiting can improve patient satisfaction with care (Smith et al., 2009). Having family and friends present to hear information and be involved with aspects of care, helps individuals feel safer as they can discuss information </w:t>
      </w:r>
      <w:r w:rsidR="0063586A">
        <w:rPr>
          <w:rFonts w:cstheme="minorHAnsi"/>
          <w:sz w:val="24"/>
          <w:szCs w:val="24"/>
        </w:rPr>
        <w:t>with others (Cogley et al., 2021</w:t>
      </w:r>
      <w:r w:rsidRPr="00E70B2D">
        <w:rPr>
          <w:rFonts w:cstheme="minorHAnsi"/>
          <w:sz w:val="24"/>
          <w:szCs w:val="24"/>
        </w:rPr>
        <w:t xml:space="preserve">). </w:t>
      </w:r>
    </w:p>
    <w:p w14:paraId="5B43A8D5" w14:textId="2D015893" w:rsidR="004E5301" w:rsidRPr="00E70B2D" w:rsidRDefault="002162C1" w:rsidP="00B606D8">
      <w:pPr>
        <w:pStyle w:val="Heading2"/>
        <w:spacing w:line="360" w:lineRule="auto"/>
        <w:rPr>
          <w:rFonts w:asciiTheme="minorHAnsi" w:hAnsiTheme="minorHAnsi" w:cstheme="minorHAnsi"/>
          <w:b/>
          <w:bCs/>
          <w:color w:val="auto"/>
          <w:sz w:val="24"/>
          <w:szCs w:val="24"/>
        </w:rPr>
      </w:pPr>
      <w:bookmarkStart w:id="76" w:name="_Toc132116074"/>
      <w:bookmarkStart w:id="77" w:name="_Toc140419408"/>
      <w:r w:rsidRPr="00E70B2D">
        <w:rPr>
          <w:rFonts w:cstheme="minorHAnsi"/>
          <w:noProof/>
          <w:sz w:val="24"/>
          <w:szCs w:val="24"/>
          <w:lang w:eastAsia="en-GB"/>
        </w:rPr>
        <w:drawing>
          <wp:anchor distT="0" distB="0" distL="114300" distR="114300" simplePos="0" relativeHeight="251658297" behindDoc="0" locked="0" layoutInCell="1" allowOverlap="1" wp14:anchorId="6A67D69D" wp14:editId="05AD3504">
            <wp:simplePos x="0" y="0"/>
            <wp:positionH relativeFrom="margin">
              <wp:posOffset>-7034</wp:posOffset>
            </wp:positionH>
            <wp:positionV relativeFrom="paragraph">
              <wp:posOffset>15729</wp:posOffset>
            </wp:positionV>
            <wp:extent cx="1524003" cy="1542291"/>
            <wp:effectExtent l="0" t="0" r="0" b="1270"/>
            <wp:wrapSquare wrapText="bothSides"/>
            <wp:docPr id="10124" name="Picture 10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4" name="Consider_Icon[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24003" cy="1542291"/>
                    </a:xfrm>
                    <a:prstGeom prst="rect">
                      <a:avLst/>
                    </a:prstGeom>
                  </pic:spPr>
                </pic:pic>
              </a:graphicData>
            </a:graphic>
          </wp:anchor>
        </w:drawing>
      </w:r>
      <w:r w:rsidR="004E5301" w:rsidRPr="00E70B2D">
        <w:rPr>
          <w:rFonts w:asciiTheme="minorHAnsi" w:hAnsiTheme="minorHAnsi" w:cstheme="minorHAnsi"/>
          <w:b/>
          <w:bCs/>
          <w:color w:val="auto"/>
          <w:sz w:val="24"/>
          <w:szCs w:val="24"/>
        </w:rPr>
        <w:t>What steps need to be taken?</w:t>
      </w:r>
      <w:bookmarkEnd w:id="76"/>
      <w:bookmarkEnd w:id="77"/>
      <w:r w:rsidR="004E5301" w:rsidRPr="00E70B2D">
        <w:rPr>
          <w:rFonts w:asciiTheme="minorHAnsi" w:hAnsiTheme="minorHAnsi" w:cstheme="minorHAnsi"/>
          <w:b/>
          <w:bCs/>
          <w:color w:val="auto"/>
          <w:sz w:val="24"/>
          <w:szCs w:val="24"/>
        </w:rPr>
        <w:t xml:space="preserve"> </w:t>
      </w:r>
    </w:p>
    <w:p w14:paraId="586B4A7F" w14:textId="48FD004D" w:rsidR="00560472" w:rsidRPr="00E70B2D" w:rsidRDefault="00560472" w:rsidP="00B606D8">
      <w:pPr>
        <w:spacing w:line="360" w:lineRule="auto"/>
        <w:rPr>
          <w:rFonts w:cstheme="minorHAnsi"/>
          <w:sz w:val="24"/>
          <w:szCs w:val="24"/>
        </w:rPr>
      </w:pPr>
      <w:r w:rsidRPr="00E70B2D">
        <w:rPr>
          <w:rFonts w:cstheme="minorHAnsi"/>
          <w:sz w:val="24"/>
          <w:szCs w:val="24"/>
        </w:rPr>
        <w:t>Some suggestions for future clinical practice include:</w:t>
      </w:r>
    </w:p>
    <w:p w14:paraId="3553E34D" w14:textId="7D88875F" w:rsidR="00560472" w:rsidRPr="00E70B2D" w:rsidRDefault="00560472" w:rsidP="00B606D8">
      <w:pPr>
        <w:pStyle w:val="ListParagraph"/>
        <w:numPr>
          <w:ilvl w:val="0"/>
          <w:numId w:val="45"/>
        </w:numPr>
        <w:spacing w:line="360" w:lineRule="auto"/>
        <w:rPr>
          <w:rFonts w:cstheme="minorHAnsi"/>
          <w:sz w:val="24"/>
          <w:szCs w:val="24"/>
        </w:rPr>
      </w:pPr>
      <w:r w:rsidRPr="00E70B2D">
        <w:rPr>
          <w:rFonts w:cstheme="minorHAnsi"/>
          <w:sz w:val="24"/>
          <w:szCs w:val="24"/>
        </w:rPr>
        <w:t>Trauma-informed spaces and care, for example</w:t>
      </w:r>
      <w:r w:rsidR="004F1974">
        <w:rPr>
          <w:rFonts w:cstheme="minorHAnsi"/>
          <w:sz w:val="24"/>
          <w:szCs w:val="24"/>
        </w:rPr>
        <w:t>,</w:t>
      </w:r>
      <w:r w:rsidRPr="00E70B2D">
        <w:rPr>
          <w:rFonts w:cstheme="minorHAnsi"/>
          <w:sz w:val="24"/>
          <w:szCs w:val="24"/>
        </w:rPr>
        <w:t xml:space="preserve"> with patient choice over whether to c</w:t>
      </w:r>
      <w:r w:rsidR="00A77C99">
        <w:rPr>
          <w:rFonts w:cstheme="minorHAnsi"/>
          <w:sz w:val="24"/>
          <w:szCs w:val="24"/>
        </w:rPr>
        <w:t>hoose shared bays</w:t>
      </w:r>
      <w:r w:rsidR="00E70B2D">
        <w:rPr>
          <w:rFonts w:cstheme="minorHAnsi"/>
          <w:sz w:val="24"/>
          <w:szCs w:val="24"/>
        </w:rPr>
        <w:t xml:space="preserve"> or not (Petrillo, 2021</w:t>
      </w:r>
      <w:r w:rsidRPr="00E70B2D">
        <w:rPr>
          <w:rFonts w:cstheme="minorHAnsi"/>
          <w:sz w:val="24"/>
          <w:szCs w:val="24"/>
        </w:rPr>
        <w:t>)</w:t>
      </w:r>
      <w:r w:rsidR="00566BEB" w:rsidRPr="00E70B2D">
        <w:rPr>
          <w:rFonts w:cstheme="minorHAnsi"/>
          <w:sz w:val="24"/>
          <w:szCs w:val="24"/>
        </w:rPr>
        <w:t>, and with more stimulation when on bedrest (i.e.</w:t>
      </w:r>
      <w:r w:rsidR="004F1974">
        <w:rPr>
          <w:rFonts w:cstheme="minorHAnsi"/>
          <w:sz w:val="24"/>
          <w:szCs w:val="24"/>
        </w:rPr>
        <w:t>,</w:t>
      </w:r>
      <w:r w:rsidR="00566BEB" w:rsidRPr="00E70B2D">
        <w:rPr>
          <w:rFonts w:cstheme="minorHAnsi"/>
          <w:sz w:val="24"/>
          <w:szCs w:val="24"/>
        </w:rPr>
        <w:t xml:space="preserve"> accessible televisions and socialising opportunities)</w:t>
      </w:r>
    </w:p>
    <w:p w14:paraId="57028D43" w14:textId="6507F1B6" w:rsidR="00560472" w:rsidRPr="00E70B2D" w:rsidRDefault="00560472" w:rsidP="00B606D8">
      <w:pPr>
        <w:pStyle w:val="ListParagraph"/>
        <w:numPr>
          <w:ilvl w:val="0"/>
          <w:numId w:val="45"/>
        </w:numPr>
        <w:spacing w:line="360" w:lineRule="auto"/>
        <w:rPr>
          <w:rFonts w:cstheme="minorHAnsi"/>
          <w:sz w:val="24"/>
          <w:szCs w:val="24"/>
        </w:rPr>
      </w:pPr>
      <w:r w:rsidRPr="00E70B2D">
        <w:rPr>
          <w:rFonts w:cstheme="minorHAnsi"/>
          <w:sz w:val="24"/>
          <w:szCs w:val="24"/>
        </w:rPr>
        <w:t>Training/increased awareness on the psychological impact of SCI for hospital staff</w:t>
      </w:r>
      <w:r w:rsidR="00566BEB" w:rsidRPr="00E70B2D">
        <w:rPr>
          <w:rFonts w:cstheme="minorHAnsi"/>
          <w:sz w:val="24"/>
          <w:szCs w:val="24"/>
        </w:rPr>
        <w:t>. This could include messages such</w:t>
      </w:r>
      <w:r w:rsidRPr="00E70B2D">
        <w:rPr>
          <w:rFonts w:cstheme="minorHAnsi"/>
          <w:sz w:val="24"/>
          <w:szCs w:val="24"/>
        </w:rPr>
        <w:t xml:space="preserve"> as the importance of every interaction, taking time to connect human-human rather than patient-caregiver, and </w:t>
      </w:r>
      <w:r w:rsidR="00566BEB" w:rsidRPr="00E70B2D">
        <w:rPr>
          <w:rFonts w:cstheme="minorHAnsi"/>
          <w:sz w:val="24"/>
          <w:szCs w:val="24"/>
        </w:rPr>
        <w:t xml:space="preserve">being aware of the isolation many experience.  </w:t>
      </w:r>
    </w:p>
    <w:p w14:paraId="344C4044" w14:textId="58ABA4E7" w:rsidR="002162C1" w:rsidRPr="002162C1" w:rsidRDefault="00560472" w:rsidP="005F7E18">
      <w:pPr>
        <w:pStyle w:val="ListParagraph"/>
        <w:numPr>
          <w:ilvl w:val="0"/>
          <w:numId w:val="45"/>
        </w:numPr>
        <w:spacing w:line="360" w:lineRule="auto"/>
        <w:rPr>
          <w:rFonts w:cstheme="minorHAnsi"/>
          <w:b/>
          <w:sz w:val="24"/>
          <w:szCs w:val="24"/>
        </w:rPr>
      </w:pPr>
      <w:r w:rsidRPr="002162C1">
        <w:rPr>
          <w:rFonts w:cstheme="minorHAnsi"/>
          <w:sz w:val="24"/>
          <w:szCs w:val="24"/>
        </w:rPr>
        <w:t>Management of current pressures, for example</w:t>
      </w:r>
      <w:r w:rsidR="004E2810">
        <w:rPr>
          <w:rFonts w:cstheme="minorHAnsi"/>
          <w:sz w:val="24"/>
          <w:szCs w:val="24"/>
        </w:rPr>
        <w:t>,</w:t>
      </w:r>
      <w:r w:rsidRPr="002162C1">
        <w:rPr>
          <w:rFonts w:cstheme="minorHAnsi"/>
          <w:sz w:val="24"/>
          <w:szCs w:val="24"/>
        </w:rPr>
        <w:t xml:space="preserve"> improving staffing levels. Within the current climate, this may not be possible, but making sure that staff pressures do not transfer to pati</w:t>
      </w:r>
      <w:r w:rsidR="00566BEB" w:rsidRPr="002162C1">
        <w:rPr>
          <w:rFonts w:cstheme="minorHAnsi"/>
          <w:sz w:val="24"/>
          <w:szCs w:val="24"/>
        </w:rPr>
        <w:t>ent interactions would help promote feelings of safety and being cared for.</w:t>
      </w:r>
    </w:p>
    <w:p w14:paraId="4A19CA20" w14:textId="723F1ED0" w:rsidR="002162C1" w:rsidRPr="002162C1" w:rsidRDefault="002162C1" w:rsidP="002162C1">
      <w:pPr>
        <w:pStyle w:val="Heading2"/>
        <w:spacing w:line="480" w:lineRule="auto"/>
        <w:rPr>
          <w:rFonts w:asciiTheme="minorHAnsi" w:hAnsiTheme="minorHAnsi" w:cstheme="minorHAnsi"/>
          <w:b/>
          <w:color w:val="000000" w:themeColor="text1"/>
          <w:sz w:val="24"/>
        </w:rPr>
      </w:pPr>
      <w:bookmarkStart w:id="78" w:name="_Toc140419409"/>
      <w:r>
        <w:rPr>
          <w:rFonts w:cstheme="minorHAnsi"/>
          <w:noProof/>
          <w:sz w:val="24"/>
          <w:szCs w:val="24"/>
          <w:lang w:eastAsia="en-GB"/>
        </w:rPr>
        <w:drawing>
          <wp:anchor distT="0" distB="0" distL="114300" distR="114300" simplePos="0" relativeHeight="251658319" behindDoc="0" locked="0" layoutInCell="1" allowOverlap="1" wp14:anchorId="7EAF5C59" wp14:editId="2E765B77">
            <wp:simplePos x="0" y="0"/>
            <wp:positionH relativeFrom="column">
              <wp:posOffset>4893799</wp:posOffset>
            </wp:positionH>
            <wp:positionV relativeFrom="paragraph">
              <wp:posOffset>5715</wp:posOffset>
            </wp:positionV>
            <wp:extent cx="1792605" cy="1792605"/>
            <wp:effectExtent l="0" t="0" r="0" b="0"/>
            <wp:wrapSquare wrapText="bothSides"/>
            <wp:docPr id="10092" name="Picture 1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92605" cy="1792605"/>
                    </a:xfrm>
                    <a:prstGeom prst="rect">
                      <a:avLst/>
                    </a:prstGeom>
                    <a:noFill/>
                  </pic:spPr>
                </pic:pic>
              </a:graphicData>
            </a:graphic>
          </wp:anchor>
        </w:drawing>
      </w:r>
      <w:r w:rsidRPr="002162C1">
        <w:rPr>
          <w:rFonts w:asciiTheme="minorHAnsi" w:hAnsiTheme="minorHAnsi" w:cstheme="minorHAnsi"/>
          <w:b/>
          <w:color w:val="000000" w:themeColor="text1"/>
          <w:sz w:val="24"/>
        </w:rPr>
        <w:t>F</w:t>
      </w:r>
      <w:r w:rsidR="00566BEB" w:rsidRPr="002162C1">
        <w:rPr>
          <w:rFonts w:asciiTheme="minorHAnsi" w:hAnsiTheme="minorHAnsi" w:cstheme="minorHAnsi"/>
          <w:b/>
          <w:color w:val="000000" w:themeColor="text1"/>
          <w:sz w:val="24"/>
        </w:rPr>
        <w:t>uture research</w:t>
      </w:r>
      <w:bookmarkEnd w:id="78"/>
    </w:p>
    <w:p w14:paraId="31B4597A" w14:textId="3BAD10E6" w:rsidR="00CF4833" w:rsidRPr="002162C1" w:rsidRDefault="00A77C99" w:rsidP="00B606D8">
      <w:pPr>
        <w:spacing w:line="360" w:lineRule="auto"/>
        <w:rPr>
          <w:rFonts w:cstheme="minorHAnsi"/>
          <w:b/>
          <w:sz w:val="24"/>
          <w:szCs w:val="24"/>
        </w:rPr>
      </w:pPr>
      <w:r>
        <w:rPr>
          <w:rFonts w:cstheme="minorHAnsi"/>
          <w:sz w:val="24"/>
          <w:szCs w:val="24"/>
        </w:rPr>
        <w:t>Future research could include</w:t>
      </w:r>
      <w:r w:rsidR="004E5301" w:rsidRPr="00E70B2D">
        <w:rPr>
          <w:rFonts w:cstheme="minorHAnsi"/>
          <w:sz w:val="24"/>
          <w:szCs w:val="24"/>
        </w:rPr>
        <w:t xml:space="preserve"> a case series of patients’ journeys; one </w:t>
      </w:r>
      <w:r w:rsidR="00A76C46" w:rsidRPr="00E70B2D">
        <w:rPr>
          <w:rFonts w:cstheme="minorHAnsi"/>
          <w:sz w:val="24"/>
          <w:szCs w:val="24"/>
        </w:rPr>
        <w:t>pa</w:t>
      </w:r>
      <w:r w:rsidR="00A76C46">
        <w:rPr>
          <w:rFonts w:cstheme="minorHAnsi"/>
          <w:sz w:val="24"/>
          <w:szCs w:val="24"/>
        </w:rPr>
        <w:t>rticipant</w:t>
      </w:r>
      <w:r w:rsidR="00A76C46" w:rsidRPr="00E70B2D">
        <w:rPr>
          <w:rFonts w:cstheme="minorHAnsi"/>
          <w:sz w:val="24"/>
          <w:szCs w:val="24"/>
        </w:rPr>
        <w:t xml:space="preserve"> </w:t>
      </w:r>
      <w:r w:rsidR="004E5301" w:rsidRPr="00E70B2D">
        <w:rPr>
          <w:rFonts w:cstheme="minorHAnsi"/>
          <w:sz w:val="24"/>
          <w:szCs w:val="24"/>
        </w:rPr>
        <w:t>noted that they felt in a different headspace as time progressed, and capturing this change within research could help further understanding of how people with spinal cord injury (or patient</w:t>
      </w:r>
      <w:r w:rsidR="0003251B" w:rsidRPr="00E70B2D">
        <w:rPr>
          <w:rFonts w:cstheme="minorHAnsi"/>
          <w:sz w:val="24"/>
          <w:szCs w:val="24"/>
        </w:rPr>
        <w:t>s in need of any long-term care</w:t>
      </w:r>
      <w:r w:rsidR="004E5301" w:rsidRPr="00E70B2D">
        <w:rPr>
          <w:rFonts w:cstheme="minorHAnsi"/>
          <w:sz w:val="24"/>
          <w:szCs w:val="24"/>
        </w:rPr>
        <w:t>) experience safety within hospital.</w:t>
      </w:r>
    </w:p>
    <w:p w14:paraId="6197313E" w14:textId="073FB2A0" w:rsidR="00566BEB" w:rsidRPr="00604E71" w:rsidRDefault="00566BEB" w:rsidP="00B606D8">
      <w:pPr>
        <w:pStyle w:val="Heading2"/>
        <w:spacing w:line="360" w:lineRule="auto"/>
        <w:rPr>
          <w:rFonts w:asciiTheme="minorHAnsi" w:hAnsiTheme="minorHAnsi" w:cstheme="minorHAnsi"/>
          <w:b/>
          <w:color w:val="auto"/>
          <w:sz w:val="24"/>
          <w:szCs w:val="24"/>
        </w:rPr>
      </w:pPr>
      <w:bookmarkStart w:id="79" w:name="_Toc140419410"/>
      <w:r w:rsidRPr="00604E71">
        <w:rPr>
          <w:rFonts w:asciiTheme="minorHAnsi" w:hAnsiTheme="minorHAnsi" w:cstheme="minorHAnsi"/>
          <w:b/>
          <w:color w:val="auto"/>
          <w:sz w:val="24"/>
          <w:szCs w:val="24"/>
        </w:rPr>
        <w:lastRenderedPageBreak/>
        <w:t>Key points</w:t>
      </w:r>
      <w:bookmarkEnd w:id="79"/>
    </w:p>
    <w:p w14:paraId="51BBBCE3" w14:textId="51E7027E" w:rsidR="00124ECD" w:rsidRPr="00EF4A36" w:rsidRDefault="002162C1" w:rsidP="00B606D8">
      <w:pPr>
        <w:spacing w:line="360" w:lineRule="auto"/>
        <w:jc w:val="both"/>
        <w:rPr>
          <w:rFonts w:cstheme="minorHAnsi"/>
          <w:b/>
          <w:sz w:val="24"/>
          <w:szCs w:val="24"/>
        </w:rPr>
      </w:pPr>
      <w:r w:rsidRPr="00E70B2D">
        <w:rPr>
          <w:rFonts w:cstheme="minorHAnsi"/>
          <w:noProof/>
          <w:sz w:val="24"/>
          <w:szCs w:val="24"/>
          <w:lang w:eastAsia="en-GB"/>
        </w:rPr>
        <mc:AlternateContent>
          <mc:Choice Requires="wps">
            <w:drawing>
              <wp:anchor distT="45720" distB="45720" distL="114300" distR="114300" simplePos="0" relativeHeight="251658311" behindDoc="0" locked="0" layoutInCell="1" allowOverlap="1" wp14:anchorId="48286939" wp14:editId="5835D915">
                <wp:simplePos x="0" y="0"/>
                <wp:positionH relativeFrom="margin">
                  <wp:posOffset>-105508</wp:posOffset>
                </wp:positionH>
                <wp:positionV relativeFrom="paragraph">
                  <wp:posOffset>331030</wp:posOffset>
                </wp:positionV>
                <wp:extent cx="6686550" cy="6184900"/>
                <wp:effectExtent l="0" t="0" r="19050" b="2540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6184900"/>
                        </a:xfrm>
                        <a:prstGeom prst="roundRect">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52E15992" w14:textId="77777777" w:rsidR="00ED2900" w:rsidRPr="00763532" w:rsidRDefault="00ED2900" w:rsidP="00CF4833">
                            <w:pPr>
                              <w:pStyle w:val="ListParagraph"/>
                              <w:numPr>
                                <w:ilvl w:val="0"/>
                                <w:numId w:val="48"/>
                              </w:numPr>
                              <w:spacing w:line="480" w:lineRule="auto"/>
                              <w:rPr>
                                <w:sz w:val="24"/>
                              </w:rPr>
                            </w:pPr>
                            <w:r w:rsidRPr="00763532">
                              <w:rPr>
                                <w:sz w:val="24"/>
                              </w:rPr>
                              <w:t>Things that can affect how safe someone feels in hospital after a SCI include:</w:t>
                            </w:r>
                          </w:p>
                          <w:p w14:paraId="4ACB6FCA" w14:textId="09F78A4B" w:rsidR="00ED2900" w:rsidRPr="00763532" w:rsidRDefault="00ED2900" w:rsidP="00CF4833">
                            <w:pPr>
                              <w:pStyle w:val="ListParagraph"/>
                              <w:numPr>
                                <w:ilvl w:val="0"/>
                                <w:numId w:val="49"/>
                              </w:numPr>
                              <w:spacing w:line="480" w:lineRule="auto"/>
                              <w:rPr>
                                <w:sz w:val="24"/>
                              </w:rPr>
                            </w:pPr>
                            <w:r w:rsidRPr="002957BF">
                              <w:rPr>
                                <w:b/>
                                <w:sz w:val="24"/>
                              </w:rPr>
                              <w:t>Staff and their interactions:</w:t>
                            </w:r>
                            <w:r w:rsidRPr="00763532">
                              <w:rPr>
                                <w:sz w:val="24"/>
                              </w:rPr>
                              <w:t xml:space="preserve"> staff who were kind, respectful, diligent and took time to connect with people on a human level helped patients feel safe, as did those with expert knowledge and who shared information accessibly. Rude and abrupt staff made patients feel less safe and caused them to minimise needs.</w:t>
                            </w:r>
                          </w:p>
                          <w:p w14:paraId="12D6F0D9" w14:textId="52E69344" w:rsidR="00ED2900" w:rsidRPr="00763532" w:rsidRDefault="00ED2900" w:rsidP="00CF4833">
                            <w:pPr>
                              <w:pStyle w:val="ListParagraph"/>
                              <w:numPr>
                                <w:ilvl w:val="0"/>
                                <w:numId w:val="49"/>
                              </w:numPr>
                              <w:spacing w:line="480" w:lineRule="auto"/>
                              <w:rPr>
                                <w:sz w:val="24"/>
                              </w:rPr>
                            </w:pPr>
                            <w:r w:rsidRPr="002957BF">
                              <w:rPr>
                                <w:b/>
                                <w:sz w:val="24"/>
                              </w:rPr>
                              <w:t>Perceptions of self and autonomy:</w:t>
                            </w:r>
                            <w:r w:rsidRPr="00763532">
                              <w:rPr>
                                <w:sz w:val="24"/>
                              </w:rPr>
                              <w:t xml:space="preserve"> having choice</w:t>
                            </w:r>
                            <w:r>
                              <w:rPr>
                                <w:sz w:val="24"/>
                              </w:rPr>
                              <w:t>s in situations where possible helped people feel safer, as did being treated as an individual and seeing achievements. Nights at hospital and the situation being unfamiliar made people feel less safe.</w:t>
                            </w:r>
                          </w:p>
                          <w:p w14:paraId="45FC476E" w14:textId="77965895" w:rsidR="00ED2900" w:rsidRPr="00763532" w:rsidRDefault="00ED2900" w:rsidP="00CF4833">
                            <w:pPr>
                              <w:pStyle w:val="ListParagraph"/>
                              <w:numPr>
                                <w:ilvl w:val="0"/>
                                <w:numId w:val="49"/>
                              </w:numPr>
                              <w:spacing w:line="480" w:lineRule="auto"/>
                              <w:rPr>
                                <w:sz w:val="24"/>
                              </w:rPr>
                            </w:pPr>
                            <w:r w:rsidRPr="002957BF">
                              <w:rPr>
                                <w:b/>
                                <w:sz w:val="24"/>
                              </w:rPr>
                              <w:t>Impact of others in the ward:</w:t>
                            </w:r>
                            <w:r w:rsidRPr="00763532">
                              <w:rPr>
                                <w:sz w:val="24"/>
                              </w:rPr>
                              <w:t xml:space="preserve"> visitors help patients feel safer, and other patients on the ward may have a negative or positive impact on feelings of safety</w:t>
                            </w:r>
                            <w:r>
                              <w:rPr>
                                <w:sz w:val="24"/>
                              </w:rPr>
                              <w:t>.</w:t>
                            </w:r>
                          </w:p>
                          <w:p w14:paraId="2FA1EF1B" w14:textId="36DDBAB4" w:rsidR="00ED2900" w:rsidRPr="00763532" w:rsidRDefault="00ED2900" w:rsidP="00CF4833">
                            <w:pPr>
                              <w:pStyle w:val="ListParagraph"/>
                              <w:numPr>
                                <w:ilvl w:val="0"/>
                                <w:numId w:val="49"/>
                              </w:numPr>
                              <w:spacing w:line="480" w:lineRule="auto"/>
                              <w:rPr>
                                <w:sz w:val="24"/>
                              </w:rPr>
                            </w:pPr>
                            <w:r w:rsidRPr="002957BF">
                              <w:rPr>
                                <w:b/>
                                <w:sz w:val="24"/>
                              </w:rPr>
                              <w:t>Availability of resources:</w:t>
                            </w:r>
                            <w:r w:rsidRPr="00763532">
                              <w:rPr>
                                <w:sz w:val="24"/>
                              </w:rPr>
                              <w:t xml:space="preserve"> positive reputations of hospital and the NHS helped people feel safer, as did access to equipment and other safety measures.</w:t>
                            </w:r>
                          </w:p>
                          <w:p w14:paraId="3BD436DF" w14:textId="55CA6600" w:rsidR="00ED2900" w:rsidRPr="002957BF" w:rsidRDefault="00ED2900" w:rsidP="00CF4833">
                            <w:pPr>
                              <w:pStyle w:val="ListParagraph"/>
                              <w:numPr>
                                <w:ilvl w:val="0"/>
                                <w:numId w:val="48"/>
                              </w:numPr>
                              <w:spacing w:line="480" w:lineRule="auto"/>
                              <w:rPr>
                                <w:b/>
                                <w:sz w:val="24"/>
                              </w:rPr>
                            </w:pPr>
                            <w:r w:rsidRPr="002957BF">
                              <w:rPr>
                                <w:b/>
                                <w:sz w:val="24"/>
                              </w:rPr>
                              <w:t>Suggestions for the future include training for staff</w:t>
                            </w:r>
                            <w:r>
                              <w:rPr>
                                <w:b/>
                                <w:sz w:val="24"/>
                              </w:rPr>
                              <w:t xml:space="preserve">, management of staff pressures and </w:t>
                            </w:r>
                            <w:r w:rsidRPr="002957BF">
                              <w:rPr>
                                <w:b/>
                                <w:sz w:val="24"/>
                              </w:rPr>
                              <w:t xml:space="preserve">trauma-informed hospital design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8286939" id="_x0000_s1069" style="position:absolute;left:0;text-align:left;margin-left:-8.3pt;margin-top:26.05pt;width:526.5pt;height:487pt;z-index:25165831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" fillcolor="#5b9bd5 [3204]" strokecolor="#1f4d78 [1604]" strokeweight="1pt">
                <v:stroke joinstyle="miter"/>
                <v:textbox>
                  <w:txbxContent>
                    <w:p w14:paraId="52E15992" w14:textId="77777777" w:rsidR="00ED2900" w:rsidRPr="00763532" w:rsidRDefault="00ED2900" w:rsidP="00CF4833">
                      <w:pPr>
                        <w:pStyle w:val="ListParagraph"/>
                        <w:numPr>
                          <w:ilvl w:val="0"/>
                          <w:numId w:val="48"/>
                        </w:numPr>
                        <w:spacing w:line="480" w:lineRule="auto"/>
                        <w:rPr>
                          <w:sz w:val="24"/>
                        </w:rPr>
                      </w:pPr>
                      <w:r w:rsidRPr="00763532">
                        <w:rPr>
                          <w:sz w:val="24"/>
                        </w:rPr>
                        <w:t>Things that can affect how safe someone feels in hospital after a SCI include:</w:t>
                      </w:r>
                    </w:p>
                    <w:p w14:paraId="4ACB6FCA" w14:textId="09F78A4B" w:rsidR="00ED2900" w:rsidRPr="00763532" w:rsidRDefault="00ED2900" w:rsidP="00CF4833">
                      <w:pPr>
                        <w:pStyle w:val="ListParagraph"/>
                        <w:numPr>
                          <w:ilvl w:val="0"/>
                          <w:numId w:val="49"/>
                        </w:numPr>
                        <w:spacing w:line="480" w:lineRule="auto"/>
                        <w:rPr>
                          <w:sz w:val="24"/>
                        </w:rPr>
                      </w:pPr>
                      <w:r w:rsidRPr="002957BF">
                        <w:rPr>
                          <w:b/>
                          <w:sz w:val="24"/>
                        </w:rPr>
                        <w:t>Staff and their interactions:</w:t>
                      </w:r>
                      <w:r w:rsidRPr="00763532">
                        <w:rPr>
                          <w:sz w:val="24"/>
                        </w:rPr>
                        <w:t xml:space="preserve"> staff who were kind, respectful, diligent and took time to connect with people on a human level helped patients feel safe, as did those with expert knowledge and who shared information accessibly. Rude and abrupt staff made patients feel less safe and caused them to minimise needs.</w:t>
                      </w:r>
                    </w:p>
                    <w:p w14:paraId="12D6F0D9" w14:textId="52E69344" w:rsidR="00ED2900" w:rsidRPr="00763532" w:rsidRDefault="00ED2900" w:rsidP="00CF4833">
                      <w:pPr>
                        <w:pStyle w:val="ListParagraph"/>
                        <w:numPr>
                          <w:ilvl w:val="0"/>
                          <w:numId w:val="49"/>
                        </w:numPr>
                        <w:spacing w:line="480" w:lineRule="auto"/>
                        <w:rPr>
                          <w:sz w:val="24"/>
                        </w:rPr>
                      </w:pPr>
                      <w:r w:rsidRPr="002957BF">
                        <w:rPr>
                          <w:b/>
                          <w:sz w:val="24"/>
                        </w:rPr>
                        <w:t>Perceptions of self and autonomy:</w:t>
                      </w:r>
                      <w:r w:rsidRPr="00763532">
                        <w:rPr>
                          <w:sz w:val="24"/>
                        </w:rPr>
                        <w:t xml:space="preserve"> having choice</w:t>
                      </w:r>
                      <w:r>
                        <w:rPr>
                          <w:sz w:val="24"/>
                        </w:rPr>
                        <w:t>s in situations where possible helped people feel safer, as did being treated as an individual and seeing achievements. Nights at hospital and the situation being unfamiliar made people feel less safe.</w:t>
                      </w:r>
                    </w:p>
                    <w:p w14:paraId="45FC476E" w14:textId="77965895" w:rsidR="00ED2900" w:rsidRPr="00763532" w:rsidRDefault="00ED2900" w:rsidP="00CF4833">
                      <w:pPr>
                        <w:pStyle w:val="ListParagraph"/>
                        <w:numPr>
                          <w:ilvl w:val="0"/>
                          <w:numId w:val="49"/>
                        </w:numPr>
                        <w:spacing w:line="480" w:lineRule="auto"/>
                        <w:rPr>
                          <w:sz w:val="24"/>
                        </w:rPr>
                      </w:pPr>
                      <w:r w:rsidRPr="002957BF">
                        <w:rPr>
                          <w:b/>
                          <w:sz w:val="24"/>
                        </w:rPr>
                        <w:t>Impact of others in the ward:</w:t>
                      </w:r>
                      <w:r w:rsidRPr="00763532">
                        <w:rPr>
                          <w:sz w:val="24"/>
                        </w:rPr>
                        <w:t xml:space="preserve"> visitors help patients feel safer, and other patients on the ward may have a negative or positive impact on feelings of safety</w:t>
                      </w:r>
                      <w:r>
                        <w:rPr>
                          <w:sz w:val="24"/>
                        </w:rPr>
                        <w:t>.</w:t>
                      </w:r>
                    </w:p>
                    <w:p w14:paraId="2FA1EF1B" w14:textId="36DDBAB4" w:rsidR="00ED2900" w:rsidRPr="00763532" w:rsidRDefault="00ED2900" w:rsidP="00CF4833">
                      <w:pPr>
                        <w:pStyle w:val="ListParagraph"/>
                        <w:numPr>
                          <w:ilvl w:val="0"/>
                          <w:numId w:val="49"/>
                        </w:numPr>
                        <w:spacing w:line="480" w:lineRule="auto"/>
                        <w:rPr>
                          <w:sz w:val="24"/>
                        </w:rPr>
                      </w:pPr>
                      <w:r w:rsidRPr="002957BF">
                        <w:rPr>
                          <w:b/>
                          <w:sz w:val="24"/>
                        </w:rPr>
                        <w:t>Availability of resources:</w:t>
                      </w:r>
                      <w:r w:rsidRPr="00763532">
                        <w:rPr>
                          <w:sz w:val="24"/>
                        </w:rPr>
                        <w:t xml:space="preserve"> positive reputations of hospital and the NHS helped people feel safer, as did access to equipment and other safety measures.</w:t>
                      </w:r>
                    </w:p>
                    <w:p w14:paraId="3BD436DF" w14:textId="55CA6600" w:rsidR="00ED2900" w:rsidRPr="002957BF" w:rsidRDefault="00ED2900" w:rsidP="00CF4833">
                      <w:pPr>
                        <w:pStyle w:val="ListParagraph"/>
                        <w:numPr>
                          <w:ilvl w:val="0"/>
                          <w:numId w:val="48"/>
                        </w:numPr>
                        <w:spacing w:line="480" w:lineRule="auto"/>
                        <w:rPr>
                          <w:b/>
                          <w:sz w:val="24"/>
                        </w:rPr>
                      </w:pPr>
                      <w:r w:rsidRPr="002957BF">
                        <w:rPr>
                          <w:b/>
                          <w:sz w:val="24"/>
                        </w:rPr>
                        <w:t>Suggestions for the future include training for staff</w:t>
                      </w:r>
                      <w:r>
                        <w:rPr>
                          <w:b/>
                          <w:sz w:val="24"/>
                        </w:rPr>
                        <w:t xml:space="preserve">, management of staff pressures and </w:t>
                      </w:r>
                      <w:r w:rsidRPr="002957BF">
                        <w:rPr>
                          <w:b/>
                          <w:sz w:val="24"/>
                        </w:rPr>
                        <w:t xml:space="preserve">trauma-informed hospital design </w:t>
                      </w:r>
                    </w:p>
                  </w:txbxContent>
                </v:textbox>
                <w10:wrap type="square" anchorx="margin"/>
              </v:roundrect>
            </w:pict>
          </mc:Fallback>
        </mc:AlternateContent>
      </w:r>
      <w:r w:rsidR="004E5301" w:rsidRPr="00E70B2D">
        <w:rPr>
          <w:rFonts w:cstheme="minorHAnsi"/>
          <w:sz w:val="24"/>
          <w:szCs w:val="24"/>
        </w:rPr>
        <w:br w:type="page"/>
      </w:r>
      <w:r w:rsidR="00124ECD" w:rsidRPr="00EF4A36">
        <w:rPr>
          <w:rFonts w:cstheme="minorHAnsi"/>
          <w:b/>
          <w:sz w:val="24"/>
          <w:szCs w:val="24"/>
        </w:rPr>
        <w:lastRenderedPageBreak/>
        <w:t>References</w:t>
      </w:r>
    </w:p>
    <w:p w14:paraId="2A4A2549" w14:textId="58F73B09" w:rsidR="00124ECD" w:rsidRPr="00EF4A36" w:rsidRDefault="00124ECD" w:rsidP="00B606D8">
      <w:pPr>
        <w:spacing w:line="360" w:lineRule="auto"/>
        <w:ind w:left="720" w:hanging="720"/>
        <w:rPr>
          <w:rFonts w:eastAsia="Calibri" w:cstheme="minorHAnsi"/>
          <w:sz w:val="24"/>
          <w:szCs w:val="24"/>
        </w:rPr>
      </w:pPr>
      <w:r w:rsidRPr="00EF4A36">
        <w:rPr>
          <w:rFonts w:eastAsiaTheme="minorEastAsia" w:cstheme="minorHAnsi"/>
          <w:color w:val="222222"/>
          <w:sz w:val="24"/>
          <w:szCs w:val="24"/>
        </w:rPr>
        <w:t>Aspire (2019, March 8).</w:t>
      </w:r>
      <w:r w:rsidRPr="00EF4A36">
        <w:rPr>
          <w:rFonts w:eastAsia="Calibri" w:cstheme="minorHAnsi"/>
          <w:sz w:val="24"/>
          <w:szCs w:val="24"/>
        </w:rPr>
        <w:t xml:space="preserve"> </w:t>
      </w:r>
      <w:r w:rsidRPr="00EF4A36">
        <w:rPr>
          <w:rFonts w:eastAsia="Calibri" w:cstheme="minorHAnsi"/>
          <w:i/>
          <w:sz w:val="24"/>
          <w:szCs w:val="24"/>
        </w:rPr>
        <w:t xml:space="preserve">Spinal cord injury paralyses someone every four hours. </w:t>
      </w:r>
      <w:r w:rsidRPr="00EF4A36">
        <w:rPr>
          <w:rFonts w:eastAsia="Calibri" w:cstheme="minorHAnsi"/>
          <w:sz w:val="24"/>
          <w:szCs w:val="24"/>
        </w:rPr>
        <w:t xml:space="preserve">Aspire. </w:t>
      </w:r>
      <w:hyperlink r:id="rId30" w:history="1">
        <w:r w:rsidR="00B44D5D" w:rsidRPr="00EF4A36">
          <w:rPr>
            <w:rStyle w:val="Hyperlink"/>
            <w:rFonts w:eastAsia="Calibri" w:cstheme="minorHAnsi"/>
            <w:sz w:val="24"/>
            <w:szCs w:val="24"/>
          </w:rPr>
          <w:t>https://www.aspire.org.uk/news/every-four-hours</w:t>
        </w:r>
      </w:hyperlink>
    </w:p>
    <w:p w14:paraId="79852CAB" w14:textId="77777777" w:rsidR="00124ECD" w:rsidRPr="00EF4A36" w:rsidRDefault="00124ECD" w:rsidP="00B606D8">
      <w:pPr>
        <w:spacing w:line="360" w:lineRule="auto"/>
        <w:rPr>
          <w:rFonts w:cstheme="minorHAnsi"/>
          <w:sz w:val="24"/>
          <w:szCs w:val="24"/>
        </w:rPr>
      </w:pPr>
      <w:r w:rsidRPr="00EF4A36">
        <w:rPr>
          <w:rFonts w:cstheme="minorHAnsi"/>
          <w:sz w:val="24"/>
          <w:szCs w:val="24"/>
        </w:rPr>
        <w:t xml:space="preserve">Braun, V., &amp; Clarke, V. (2022). </w:t>
      </w:r>
      <w:r w:rsidRPr="00EF4A36">
        <w:rPr>
          <w:rFonts w:cstheme="minorHAnsi"/>
          <w:i/>
          <w:iCs/>
          <w:sz w:val="24"/>
          <w:szCs w:val="24"/>
        </w:rPr>
        <w:t xml:space="preserve">Thematic Analysis: A Practical Guide. </w:t>
      </w:r>
      <w:r w:rsidRPr="00EF4A36">
        <w:rPr>
          <w:rFonts w:cstheme="minorHAnsi"/>
          <w:sz w:val="24"/>
          <w:szCs w:val="24"/>
        </w:rPr>
        <w:t>Sage.</w:t>
      </w:r>
    </w:p>
    <w:p w14:paraId="050FA372" w14:textId="30139CD0" w:rsidR="00124ECD" w:rsidRPr="00EF4A36" w:rsidRDefault="00124ECD" w:rsidP="00B606D8">
      <w:pPr>
        <w:spacing w:after="0" w:line="360" w:lineRule="auto"/>
        <w:ind w:left="601" w:hanging="601"/>
        <w:rPr>
          <w:rFonts w:eastAsia="Calibri" w:cstheme="minorHAnsi"/>
          <w:sz w:val="24"/>
          <w:szCs w:val="24"/>
        </w:rPr>
      </w:pPr>
      <w:r w:rsidRPr="00EF4A36">
        <w:rPr>
          <w:rFonts w:eastAsia="Calibri" w:cstheme="minorHAnsi"/>
          <w:sz w:val="24"/>
          <w:szCs w:val="24"/>
        </w:rPr>
        <w:t>Cogley, C., D’Alton, P., Nolan, M., &amp; Smith, E. (2021). “You were lying in limbo and you knew nothing”: a thematic analysis of the information needs of spinal cord injured patients and family members in acute care. </w:t>
      </w:r>
      <w:r w:rsidRPr="00EF4A36">
        <w:rPr>
          <w:rFonts w:eastAsia="Calibri" w:cstheme="minorHAnsi"/>
          <w:i/>
          <w:iCs/>
          <w:sz w:val="24"/>
          <w:szCs w:val="24"/>
        </w:rPr>
        <w:t>Disability and Rehabilitation</w:t>
      </w:r>
      <w:r w:rsidRPr="00EF4A36">
        <w:rPr>
          <w:rFonts w:eastAsia="Calibri" w:cstheme="minorHAnsi"/>
          <w:sz w:val="24"/>
          <w:szCs w:val="24"/>
        </w:rPr>
        <w:t xml:space="preserve">, 1-11. </w:t>
      </w:r>
      <w:r w:rsidR="00D264C8">
        <w:rPr>
          <w:rFonts w:eastAsia="Calibri" w:cstheme="minorHAnsi"/>
          <w:sz w:val="24"/>
          <w:szCs w:val="24"/>
        </w:rPr>
        <w:t>https://doi.org/</w:t>
      </w:r>
      <w:r w:rsidRPr="00EF4A36">
        <w:rPr>
          <w:rFonts w:eastAsia="Calibri" w:cstheme="minorHAnsi"/>
          <w:sz w:val="24"/>
          <w:szCs w:val="24"/>
        </w:rPr>
        <w:t>10.1080/09638288.2021.1970259</w:t>
      </w:r>
    </w:p>
    <w:p w14:paraId="43FE01B0" w14:textId="1F1EFCF7" w:rsidR="00124ECD" w:rsidRPr="00EF4A36" w:rsidRDefault="00124ECD" w:rsidP="00B606D8">
      <w:pPr>
        <w:spacing w:line="360" w:lineRule="auto"/>
        <w:ind w:left="720" w:hanging="720"/>
        <w:rPr>
          <w:rFonts w:eastAsia="Calibri" w:cstheme="minorHAnsi"/>
          <w:sz w:val="24"/>
          <w:szCs w:val="24"/>
        </w:rPr>
      </w:pPr>
      <w:r w:rsidRPr="00EF4A36">
        <w:rPr>
          <w:rFonts w:eastAsia="Calibri" w:cstheme="minorHAnsi"/>
          <w:sz w:val="24"/>
          <w:szCs w:val="24"/>
        </w:rPr>
        <w:t xml:space="preserve">Cutler, N. A., Sim, J., Halcomb, E., Moxham, L., &amp; Stephens, M. (2020). Nurses' influence on consumers' experience of safety in acute mental health units: A qualitative study. </w:t>
      </w:r>
      <w:r w:rsidRPr="00EC6053">
        <w:rPr>
          <w:rFonts w:eastAsia="Calibri" w:cstheme="minorHAnsi"/>
          <w:i/>
          <w:sz w:val="24"/>
          <w:szCs w:val="24"/>
        </w:rPr>
        <w:t>Journal of Clinical Nursing, 29</w:t>
      </w:r>
      <w:r w:rsidRPr="00EF4A36">
        <w:rPr>
          <w:rFonts w:eastAsia="Calibri" w:cstheme="minorHAnsi"/>
          <w:sz w:val="24"/>
          <w:szCs w:val="24"/>
        </w:rPr>
        <w:t xml:space="preserve">(21-22), 4379-4386. </w:t>
      </w:r>
      <w:r w:rsidR="00D264C8">
        <w:rPr>
          <w:rFonts w:eastAsia="Calibri" w:cstheme="minorHAnsi"/>
          <w:sz w:val="24"/>
          <w:szCs w:val="24"/>
        </w:rPr>
        <w:t>https://doi.org/</w:t>
      </w:r>
      <w:r w:rsidRPr="00EF4A36">
        <w:rPr>
          <w:rFonts w:eastAsia="Calibri" w:cstheme="minorHAnsi"/>
          <w:sz w:val="24"/>
          <w:szCs w:val="24"/>
        </w:rPr>
        <w:t>10.1111/jocn.15614</w:t>
      </w:r>
    </w:p>
    <w:p w14:paraId="02939C66" w14:textId="46E88C8E" w:rsidR="00124ECD" w:rsidRPr="00EF4A36" w:rsidRDefault="00124ECD" w:rsidP="00B606D8">
      <w:pPr>
        <w:spacing w:line="360" w:lineRule="auto"/>
        <w:ind w:left="720" w:hanging="720"/>
        <w:rPr>
          <w:rFonts w:cstheme="minorHAnsi"/>
          <w:color w:val="222222"/>
          <w:sz w:val="24"/>
          <w:szCs w:val="24"/>
          <w:shd w:val="clear" w:color="auto" w:fill="FFFFFF"/>
        </w:rPr>
      </w:pPr>
      <w:r w:rsidRPr="00EF4A36">
        <w:rPr>
          <w:rFonts w:cstheme="minorHAnsi"/>
          <w:color w:val="222222"/>
          <w:sz w:val="24"/>
          <w:szCs w:val="24"/>
          <w:shd w:val="clear" w:color="auto" w:fill="FFFFFF"/>
        </w:rPr>
        <w:t>Edmondson, A. C., &amp; Lei, Z. (2014). Psychological safety: The history, renaissance, and future of an interpersonal construct. </w:t>
      </w:r>
      <w:r w:rsidRPr="00EF4A36">
        <w:rPr>
          <w:rFonts w:cstheme="minorHAnsi"/>
          <w:i/>
          <w:iCs/>
          <w:color w:val="222222"/>
          <w:sz w:val="24"/>
          <w:szCs w:val="24"/>
          <w:shd w:val="clear" w:color="auto" w:fill="FFFFFF"/>
        </w:rPr>
        <w:t>Annual Review of Organizational Psychology and Organizational  Behaviour</w:t>
      </w:r>
      <w:r w:rsidRPr="00EF4A36">
        <w:rPr>
          <w:rFonts w:cstheme="minorHAnsi"/>
          <w:color w:val="222222"/>
          <w:sz w:val="24"/>
          <w:szCs w:val="24"/>
          <w:shd w:val="clear" w:color="auto" w:fill="FFFFFF"/>
        </w:rPr>
        <w:t>, </w:t>
      </w:r>
      <w:r w:rsidRPr="00EF4A36">
        <w:rPr>
          <w:rFonts w:cstheme="minorHAnsi"/>
          <w:i/>
          <w:iCs/>
          <w:color w:val="222222"/>
          <w:sz w:val="24"/>
          <w:szCs w:val="24"/>
          <w:shd w:val="clear" w:color="auto" w:fill="FFFFFF"/>
        </w:rPr>
        <w:t>1</w:t>
      </w:r>
      <w:r w:rsidRPr="00EF4A36">
        <w:rPr>
          <w:rFonts w:cstheme="minorHAnsi"/>
          <w:color w:val="222222"/>
          <w:sz w:val="24"/>
          <w:szCs w:val="24"/>
          <w:shd w:val="clear" w:color="auto" w:fill="FFFFFF"/>
        </w:rPr>
        <w:t xml:space="preserve">(1), 23-43. </w:t>
      </w:r>
      <w:r w:rsidR="00D264C8">
        <w:rPr>
          <w:rFonts w:cstheme="minorHAnsi"/>
          <w:color w:val="222222"/>
          <w:sz w:val="24"/>
          <w:szCs w:val="24"/>
          <w:shd w:val="clear" w:color="auto" w:fill="FFFFFF"/>
        </w:rPr>
        <w:t>https://doi.org/</w:t>
      </w:r>
      <w:r w:rsidRPr="00EF4A36">
        <w:rPr>
          <w:rFonts w:cstheme="minorHAnsi"/>
          <w:color w:val="222222"/>
          <w:sz w:val="24"/>
          <w:szCs w:val="24"/>
          <w:shd w:val="clear" w:color="auto" w:fill="FFFFFF"/>
        </w:rPr>
        <w:t>10.1146/annurev-orgpsych-031413-091305</w:t>
      </w:r>
    </w:p>
    <w:p w14:paraId="73E3B843" w14:textId="6F6493AD" w:rsidR="00124ECD" w:rsidRDefault="00124ECD" w:rsidP="00B606D8">
      <w:pPr>
        <w:spacing w:line="360" w:lineRule="auto"/>
        <w:ind w:left="720" w:hanging="720"/>
        <w:rPr>
          <w:rFonts w:cstheme="minorHAnsi"/>
          <w:color w:val="222222"/>
          <w:sz w:val="24"/>
          <w:szCs w:val="24"/>
          <w:shd w:val="clear" w:color="auto" w:fill="FFFFFF"/>
        </w:rPr>
      </w:pPr>
      <w:r w:rsidRPr="00EF4A36">
        <w:rPr>
          <w:rFonts w:cstheme="minorHAnsi"/>
          <w:color w:val="222222"/>
          <w:sz w:val="24"/>
          <w:szCs w:val="24"/>
          <w:shd w:val="clear" w:color="auto" w:fill="FFFFFF"/>
        </w:rPr>
        <w:t>Hamaideh, S. H. (2017). Mental health nurses’ perceptions of patient safety culture in psychiatric settings. </w:t>
      </w:r>
      <w:r w:rsidRPr="00EF4A36">
        <w:rPr>
          <w:rFonts w:cstheme="minorHAnsi"/>
          <w:i/>
          <w:iCs/>
          <w:color w:val="222222"/>
          <w:sz w:val="24"/>
          <w:szCs w:val="24"/>
          <w:shd w:val="clear" w:color="auto" w:fill="FFFFFF"/>
        </w:rPr>
        <w:t xml:space="preserve">International </w:t>
      </w:r>
      <w:r w:rsidR="00EC6053">
        <w:rPr>
          <w:rFonts w:cstheme="minorHAnsi"/>
          <w:i/>
          <w:iCs/>
          <w:color w:val="222222"/>
          <w:sz w:val="24"/>
          <w:szCs w:val="24"/>
          <w:shd w:val="clear" w:color="auto" w:fill="FFFFFF"/>
        </w:rPr>
        <w:t>Nursing R</w:t>
      </w:r>
      <w:r w:rsidRPr="00EF4A36">
        <w:rPr>
          <w:rFonts w:cstheme="minorHAnsi"/>
          <w:i/>
          <w:iCs/>
          <w:color w:val="222222"/>
          <w:sz w:val="24"/>
          <w:szCs w:val="24"/>
          <w:shd w:val="clear" w:color="auto" w:fill="FFFFFF"/>
        </w:rPr>
        <w:t>eview</w:t>
      </w:r>
      <w:r w:rsidRPr="00EF4A36">
        <w:rPr>
          <w:rFonts w:cstheme="minorHAnsi"/>
          <w:color w:val="222222"/>
          <w:sz w:val="24"/>
          <w:szCs w:val="24"/>
          <w:shd w:val="clear" w:color="auto" w:fill="FFFFFF"/>
        </w:rPr>
        <w:t>, </w:t>
      </w:r>
      <w:r w:rsidRPr="00EF4A36">
        <w:rPr>
          <w:rFonts w:cstheme="minorHAnsi"/>
          <w:i/>
          <w:iCs/>
          <w:color w:val="222222"/>
          <w:sz w:val="24"/>
          <w:szCs w:val="24"/>
          <w:shd w:val="clear" w:color="auto" w:fill="FFFFFF"/>
        </w:rPr>
        <w:t>64</w:t>
      </w:r>
      <w:r w:rsidRPr="00EF4A36">
        <w:rPr>
          <w:rFonts w:cstheme="minorHAnsi"/>
          <w:color w:val="222222"/>
          <w:sz w:val="24"/>
          <w:szCs w:val="24"/>
          <w:shd w:val="clear" w:color="auto" w:fill="FFFFFF"/>
        </w:rPr>
        <w:t xml:space="preserve">(4), 476-485. </w:t>
      </w:r>
      <w:hyperlink r:id="rId31" w:history="1">
        <w:r w:rsidR="00F44873" w:rsidRPr="006022B7">
          <w:rPr>
            <w:rStyle w:val="Hyperlink"/>
            <w:rFonts w:cstheme="minorHAnsi"/>
            <w:sz w:val="24"/>
            <w:szCs w:val="24"/>
            <w:shd w:val="clear" w:color="auto" w:fill="FFFFFF"/>
          </w:rPr>
          <w:t>https://doi.org/10.1111/inr.12345</w:t>
        </w:r>
      </w:hyperlink>
    </w:p>
    <w:p w14:paraId="0C1B8F78" w14:textId="0A998CA1" w:rsidR="00F44873" w:rsidRDefault="00F44873" w:rsidP="00F44873">
      <w:pPr>
        <w:spacing w:line="360" w:lineRule="auto"/>
        <w:ind w:left="720" w:hanging="720"/>
        <w:rPr>
          <w:rFonts w:cstheme="minorHAnsi"/>
          <w:color w:val="222222"/>
          <w:sz w:val="24"/>
          <w:szCs w:val="24"/>
          <w:shd w:val="clear" w:color="auto" w:fill="FFFFFF"/>
        </w:rPr>
      </w:pPr>
      <w:r w:rsidRPr="00F44873">
        <w:rPr>
          <w:rFonts w:cstheme="minorHAnsi"/>
          <w:color w:val="222222"/>
          <w:sz w:val="24"/>
          <w:szCs w:val="24"/>
          <w:shd w:val="clear" w:color="auto" w:fill="FFFFFF"/>
        </w:rPr>
        <w:t>Hunt, D. F., Bailey, J., Lennox, B. R., Crofts, M., &amp; Vincent, C. (2021). Enhancing psychological safety in mental health services. </w:t>
      </w:r>
      <w:r w:rsidRPr="00F44873">
        <w:rPr>
          <w:rFonts w:cstheme="minorHAnsi"/>
          <w:i/>
          <w:iCs/>
          <w:color w:val="222222"/>
          <w:sz w:val="24"/>
          <w:szCs w:val="24"/>
          <w:shd w:val="clear" w:color="auto" w:fill="FFFFFF"/>
        </w:rPr>
        <w:t>International Journal of Mental Health Systems</w:t>
      </w:r>
      <w:r w:rsidRPr="00F44873">
        <w:rPr>
          <w:rFonts w:cstheme="minorHAnsi"/>
          <w:color w:val="222222"/>
          <w:sz w:val="24"/>
          <w:szCs w:val="24"/>
          <w:shd w:val="clear" w:color="auto" w:fill="FFFFFF"/>
        </w:rPr>
        <w:t>, </w:t>
      </w:r>
      <w:r w:rsidRPr="00F44873">
        <w:rPr>
          <w:rFonts w:cstheme="minorHAnsi"/>
          <w:i/>
          <w:iCs/>
          <w:color w:val="222222"/>
          <w:sz w:val="24"/>
          <w:szCs w:val="24"/>
          <w:shd w:val="clear" w:color="auto" w:fill="FFFFFF"/>
        </w:rPr>
        <w:t>15</w:t>
      </w:r>
      <w:r w:rsidRPr="00F44873">
        <w:rPr>
          <w:rFonts w:cstheme="minorHAnsi"/>
          <w:color w:val="222222"/>
          <w:sz w:val="24"/>
          <w:szCs w:val="24"/>
          <w:shd w:val="clear" w:color="auto" w:fill="FFFFFF"/>
        </w:rPr>
        <w:t>(1), 1-18. https://doi.org/10.1186/s13033-021-00439-1</w:t>
      </w:r>
    </w:p>
    <w:p w14:paraId="612D7D4E" w14:textId="32A8032A" w:rsidR="00D5299B" w:rsidRPr="00EF4A36" w:rsidRDefault="00D5299B" w:rsidP="00B606D8">
      <w:pPr>
        <w:spacing w:after="0" w:line="360" w:lineRule="auto"/>
        <w:ind w:left="601" w:hanging="601"/>
        <w:rPr>
          <w:rFonts w:eastAsia="Calibri" w:cstheme="minorHAnsi"/>
          <w:sz w:val="24"/>
          <w:szCs w:val="24"/>
        </w:rPr>
      </w:pPr>
      <w:r w:rsidRPr="00EF4A36">
        <w:rPr>
          <w:rFonts w:eastAsia="Calibri" w:cstheme="minorHAnsi"/>
          <w:sz w:val="24"/>
          <w:szCs w:val="24"/>
        </w:rPr>
        <w:t xml:space="preserve">Kaiser, S., &amp; Kennedy, P. (2011) An exploration of cognitive appraisals following spinal cord injury. </w:t>
      </w:r>
      <w:r w:rsidRPr="00EF4A36">
        <w:rPr>
          <w:rFonts w:eastAsia="Calibri" w:cstheme="minorHAnsi"/>
          <w:i/>
          <w:iCs/>
          <w:sz w:val="24"/>
          <w:szCs w:val="24"/>
        </w:rPr>
        <w:t>Psychology, Health &amp; Medicine, 16 (6),</w:t>
      </w:r>
      <w:r w:rsidRPr="00EF4A36">
        <w:rPr>
          <w:rFonts w:eastAsia="Calibri" w:cstheme="minorHAnsi"/>
          <w:sz w:val="24"/>
          <w:szCs w:val="24"/>
        </w:rPr>
        <w:t xml:space="preserve"> 708-718. </w:t>
      </w:r>
      <w:r w:rsidR="00D264C8">
        <w:rPr>
          <w:rFonts w:eastAsia="Calibri" w:cstheme="minorHAnsi"/>
          <w:sz w:val="24"/>
          <w:szCs w:val="24"/>
        </w:rPr>
        <w:t>https://doi.org/</w:t>
      </w:r>
      <w:r w:rsidRPr="00EF4A36">
        <w:rPr>
          <w:rFonts w:eastAsia="Calibri" w:cstheme="minorHAnsi"/>
          <w:sz w:val="24"/>
          <w:szCs w:val="24"/>
        </w:rPr>
        <w:t>10.1080/13548506.2011.564190</w:t>
      </w:r>
    </w:p>
    <w:p w14:paraId="0220DFED" w14:textId="561D2E53" w:rsidR="00124ECD" w:rsidRPr="00EF4A36" w:rsidRDefault="00124ECD" w:rsidP="00B606D8">
      <w:pPr>
        <w:spacing w:after="0" w:line="360" w:lineRule="auto"/>
        <w:ind w:left="601" w:hanging="601"/>
        <w:rPr>
          <w:rFonts w:eastAsia="Calibri" w:cstheme="minorHAnsi"/>
          <w:sz w:val="24"/>
          <w:szCs w:val="24"/>
        </w:rPr>
      </w:pPr>
      <w:r w:rsidRPr="00EF4A36">
        <w:rPr>
          <w:rFonts w:eastAsia="Calibri" w:cstheme="minorHAnsi"/>
          <w:sz w:val="24"/>
          <w:szCs w:val="24"/>
        </w:rPr>
        <w:t xml:space="preserve">Kenward, L., Whiffin, C., &amp; Spalek, B. (2017). Feeling unsafe in the healthcare setting: patients' perspectives. </w:t>
      </w:r>
      <w:r w:rsidRPr="00EF4A36">
        <w:rPr>
          <w:rFonts w:eastAsia="Calibri" w:cstheme="minorHAnsi"/>
          <w:i/>
          <w:sz w:val="24"/>
          <w:szCs w:val="24"/>
        </w:rPr>
        <w:t>British Journal of Nursing, 26</w:t>
      </w:r>
      <w:r w:rsidRPr="00EF4A36">
        <w:rPr>
          <w:rFonts w:eastAsia="Calibri" w:cstheme="minorHAnsi"/>
          <w:sz w:val="24"/>
          <w:szCs w:val="24"/>
        </w:rPr>
        <w:t xml:space="preserve">(3), 143-149. </w:t>
      </w:r>
      <w:r w:rsidR="00D264C8">
        <w:rPr>
          <w:rFonts w:eastAsia="Calibri" w:cstheme="minorHAnsi"/>
          <w:sz w:val="24"/>
          <w:szCs w:val="24"/>
        </w:rPr>
        <w:t>https://doi.org/</w:t>
      </w:r>
      <w:r w:rsidRPr="00EF4A36">
        <w:rPr>
          <w:rFonts w:eastAsia="Calibri" w:cstheme="minorHAnsi"/>
          <w:sz w:val="24"/>
          <w:szCs w:val="24"/>
        </w:rPr>
        <w:t>10.12968/bjon.2017.26.3.143</w:t>
      </w:r>
    </w:p>
    <w:p w14:paraId="423B3BC6" w14:textId="3AB596FE" w:rsidR="00124ECD" w:rsidRDefault="00124ECD" w:rsidP="00B606D8">
      <w:pPr>
        <w:spacing w:line="360" w:lineRule="auto"/>
        <w:ind w:left="720" w:hanging="720"/>
        <w:rPr>
          <w:rFonts w:cstheme="minorHAnsi"/>
          <w:sz w:val="24"/>
          <w:szCs w:val="24"/>
          <w:shd w:val="clear" w:color="auto" w:fill="FFFFFF"/>
        </w:rPr>
      </w:pPr>
      <w:r w:rsidRPr="00EF4A36">
        <w:rPr>
          <w:rFonts w:eastAsia="Calibri" w:cstheme="minorHAnsi"/>
          <w:sz w:val="24"/>
          <w:szCs w:val="24"/>
        </w:rPr>
        <w:t>Morton, L., Cogan, N., Kolacz, J., Calderwood, C., Nikolic, M., Bacon, T., ... &amp; Porges, S. W. (2022). A new measure of feeling safe: Developing psychometric properties of the Neuroception of Psychological Safety Scale (NPSS).</w:t>
      </w:r>
      <w:r w:rsidRPr="00EF4A36">
        <w:rPr>
          <w:rFonts w:eastAsia="Calibri" w:cstheme="minorHAnsi"/>
          <w:i/>
          <w:sz w:val="24"/>
          <w:szCs w:val="24"/>
        </w:rPr>
        <w:t xml:space="preserve"> Psychological trauma: theory, research, practice, and policy. </w:t>
      </w:r>
      <w:r w:rsidRPr="00EF4A36">
        <w:rPr>
          <w:rFonts w:cstheme="minorHAnsi"/>
          <w:color w:val="333333"/>
          <w:sz w:val="24"/>
          <w:szCs w:val="24"/>
          <w:shd w:val="clear" w:color="auto" w:fill="FFFFFF"/>
        </w:rPr>
        <w:t>Advance online publication. </w:t>
      </w:r>
      <w:r w:rsidR="00987875" w:rsidRPr="00987875">
        <w:rPr>
          <w:rFonts w:cstheme="minorHAnsi"/>
          <w:sz w:val="24"/>
          <w:szCs w:val="24"/>
          <w:shd w:val="clear" w:color="auto" w:fill="FFFFFF"/>
        </w:rPr>
        <w:t>https://doi.org/10.1037/tra0001313</w:t>
      </w:r>
    </w:p>
    <w:p w14:paraId="5541F180" w14:textId="2D454B9A" w:rsidR="00987875" w:rsidRPr="00EF4A36" w:rsidRDefault="00987875" w:rsidP="00B606D8">
      <w:pPr>
        <w:spacing w:line="360" w:lineRule="auto"/>
        <w:ind w:left="720" w:hanging="720"/>
        <w:rPr>
          <w:rFonts w:eastAsia="Calibri" w:cstheme="minorHAnsi"/>
          <w:sz w:val="24"/>
          <w:szCs w:val="24"/>
        </w:rPr>
      </w:pPr>
      <w:r w:rsidRPr="00987875">
        <w:rPr>
          <w:rFonts w:eastAsia="Calibri" w:cstheme="minorHAnsi"/>
          <w:sz w:val="24"/>
          <w:szCs w:val="24"/>
        </w:rPr>
        <w:lastRenderedPageBreak/>
        <w:t xml:space="preserve">Newman, A., Donohue, R., &amp; Eva, N. (2017). Psychological safety: A systematic review of the literature. </w:t>
      </w:r>
      <w:r w:rsidRPr="00EC6053">
        <w:rPr>
          <w:rFonts w:eastAsia="Calibri" w:cstheme="minorHAnsi"/>
          <w:i/>
          <w:sz w:val="24"/>
          <w:szCs w:val="24"/>
        </w:rPr>
        <w:t>Human Resource Management Review, 27</w:t>
      </w:r>
      <w:r w:rsidRPr="00987875">
        <w:rPr>
          <w:rFonts w:eastAsia="Calibri" w:cstheme="minorHAnsi"/>
          <w:sz w:val="24"/>
          <w:szCs w:val="24"/>
        </w:rPr>
        <w:t>(3), 521-535. https://doi.org/10.1016/j.hrmr.2017.01.001</w:t>
      </w:r>
    </w:p>
    <w:p w14:paraId="7570E901" w14:textId="4ADBF53A" w:rsidR="00124ECD" w:rsidRDefault="00124ECD" w:rsidP="00B606D8">
      <w:pPr>
        <w:spacing w:line="360" w:lineRule="auto"/>
        <w:ind w:left="720" w:hanging="720"/>
        <w:rPr>
          <w:rFonts w:eastAsia="Calibri" w:cstheme="minorHAnsi"/>
          <w:sz w:val="24"/>
          <w:szCs w:val="24"/>
        </w:rPr>
      </w:pPr>
      <w:r w:rsidRPr="00EF4A36">
        <w:rPr>
          <w:rFonts w:eastAsia="Calibri" w:cstheme="minorHAnsi"/>
          <w:sz w:val="24"/>
          <w:szCs w:val="24"/>
        </w:rPr>
        <w:t>Nigam, Y., Knight, J., &amp; Jones, A. (2009). Effects of bedrest 3: musculoskeletal and immune systems, ski</w:t>
      </w:r>
      <w:r w:rsidR="00393243">
        <w:rPr>
          <w:rFonts w:eastAsia="Calibri" w:cstheme="minorHAnsi"/>
          <w:sz w:val="24"/>
          <w:szCs w:val="24"/>
        </w:rPr>
        <w:t xml:space="preserve">n and self-perception. </w:t>
      </w:r>
      <w:r w:rsidR="00393243" w:rsidRPr="00393243">
        <w:rPr>
          <w:rFonts w:eastAsia="Calibri" w:cstheme="minorHAnsi"/>
          <w:i/>
          <w:sz w:val="24"/>
          <w:szCs w:val="24"/>
        </w:rPr>
        <w:t>Nursing T</w:t>
      </w:r>
      <w:r w:rsidRPr="00393243">
        <w:rPr>
          <w:rFonts w:eastAsia="Calibri" w:cstheme="minorHAnsi"/>
          <w:i/>
          <w:sz w:val="24"/>
          <w:szCs w:val="24"/>
        </w:rPr>
        <w:t>imes, 105</w:t>
      </w:r>
      <w:r w:rsidRPr="00EF4A36">
        <w:rPr>
          <w:rFonts w:eastAsia="Calibri" w:cstheme="minorHAnsi"/>
          <w:sz w:val="24"/>
          <w:szCs w:val="24"/>
        </w:rPr>
        <w:t>(23), 16-20.</w:t>
      </w:r>
    </w:p>
    <w:p w14:paraId="1F4E6BB9" w14:textId="77777777" w:rsidR="00393243" w:rsidRPr="00393243" w:rsidRDefault="00393243" w:rsidP="00393243">
      <w:pPr>
        <w:spacing w:line="360" w:lineRule="auto"/>
        <w:ind w:left="720" w:hanging="720"/>
        <w:rPr>
          <w:rFonts w:eastAsia="Calibri" w:cstheme="minorHAnsi"/>
          <w:sz w:val="24"/>
          <w:szCs w:val="24"/>
        </w:rPr>
      </w:pPr>
      <w:r w:rsidRPr="00393243">
        <w:rPr>
          <w:rFonts w:eastAsia="Calibri" w:cstheme="minorHAnsi"/>
          <w:sz w:val="24"/>
          <w:szCs w:val="24"/>
        </w:rPr>
        <w:t xml:space="preserve">Partridge, C. (1994). Spinal cord injuries: aspects of psychological care. </w:t>
      </w:r>
      <w:r w:rsidRPr="00393243">
        <w:rPr>
          <w:rFonts w:eastAsia="Calibri" w:cstheme="minorHAnsi"/>
          <w:i/>
          <w:iCs/>
          <w:sz w:val="24"/>
          <w:szCs w:val="24"/>
        </w:rPr>
        <w:t>British Journal of Nursing, 3</w:t>
      </w:r>
      <w:r w:rsidRPr="00393243">
        <w:rPr>
          <w:rFonts w:eastAsia="Calibri" w:cstheme="minorHAnsi"/>
          <w:sz w:val="24"/>
          <w:szCs w:val="24"/>
        </w:rPr>
        <w:t>(1), 12-15. https://doi.org/10.12968/bjon.1994.3.1.12</w:t>
      </w:r>
    </w:p>
    <w:p w14:paraId="1FDB40AD" w14:textId="53DF650B" w:rsidR="00E70B2D" w:rsidRDefault="00E70B2D" w:rsidP="00B606D8">
      <w:pPr>
        <w:spacing w:after="0" w:line="360" w:lineRule="auto"/>
        <w:ind w:left="601" w:hanging="601"/>
        <w:rPr>
          <w:rFonts w:eastAsia="Calibri" w:cstheme="minorHAnsi"/>
          <w:sz w:val="24"/>
          <w:szCs w:val="24"/>
        </w:rPr>
      </w:pPr>
      <w:r w:rsidRPr="00A24681">
        <w:rPr>
          <w:rFonts w:eastAsia="Calibri" w:cstheme="minorHAnsi"/>
          <w:sz w:val="24"/>
          <w:szCs w:val="24"/>
        </w:rPr>
        <w:t>Petrillo, M. (2021). Creating safe spaces: trauma-informed design.</w:t>
      </w:r>
      <w:r>
        <w:rPr>
          <w:rFonts w:eastAsia="Calibri" w:cstheme="minorHAnsi"/>
          <w:sz w:val="24"/>
          <w:szCs w:val="24"/>
        </w:rPr>
        <w:t xml:space="preserve"> </w:t>
      </w:r>
      <w:r w:rsidRPr="00A24681">
        <w:rPr>
          <w:rFonts w:eastAsia="Calibri" w:cstheme="minorHAnsi"/>
          <w:sz w:val="24"/>
          <w:szCs w:val="24"/>
        </w:rPr>
        <w:t>In: OST Live! The five va</w:t>
      </w:r>
      <w:r>
        <w:rPr>
          <w:rFonts w:eastAsia="Calibri" w:cstheme="minorHAnsi"/>
          <w:sz w:val="24"/>
          <w:szCs w:val="24"/>
        </w:rPr>
        <w:t>lues of trauma-informed practice</w:t>
      </w:r>
      <w:r w:rsidRPr="00A24681">
        <w:rPr>
          <w:rFonts w:eastAsia="Calibri" w:cstheme="minorHAnsi"/>
          <w:sz w:val="24"/>
          <w:szCs w:val="24"/>
        </w:rPr>
        <w:t>, 20/05/2021, Online. (Unpublished)</w:t>
      </w:r>
      <w:r>
        <w:rPr>
          <w:rFonts w:eastAsia="Calibri" w:cstheme="minorHAnsi"/>
          <w:sz w:val="24"/>
          <w:szCs w:val="24"/>
        </w:rPr>
        <w:t xml:space="preserve">. </w:t>
      </w:r>
      <w:hyperlink r:id="rId32" w:history="1">
        <w:r w:rsidR="005233DE" w:rsidRPr="00013887">
          <w:rPr>
            <w:rStyle w:val="Hyperlink"/>
            <w:rFonts w:eastAsia="Calibri" w:cstheme="minorHAnsi"/>
            <w:sz w:val="24"/>
            <w:szCs w:val="24"/>
          </w:rPr>
          <w:t>https://gala.gre.ac.uk/id/eprint/32815/</w:t>
        </w:r>
      </w:hyperlink>
    </w:p>
    <w:p w14:paraId="74423DB3" w14:textId="77777777" w:rsidR="005233DE" w:rsidRPr="005233DE" w:rsidRDefault="005233DE" w:rsidP="005233DE">
      <w:pPr>
        <w:spacing w:after="0" w:line="360" w:lineRule="auto"/>
        <w:ind w:left="601" w:hanging="601"/>
        <w:rPr>
          <w:rFonts w:eastAsia="Calibri" w:cstheme="minorHAnsi"/>
          <w:sz w:val="24"/>
          <w:szCs w:val="24"/>
        </w:rPr>
      </w:pPr>
      <w:r w:rsidRPr="005233DE">
        <w:rPr>
          <w:rFonts w:eastAsia="Calibri" w:cstheme="minorHAnsi"/>
          <w:sz w:val="24"/>
          <w:szCs w:val="24"/>
        </w:rPr>
        <w:t>Schein, E. H., &amp; Bennis, W. G. (1965). </w:t>
      </w:r>
      <w:r w:rsidRPr="005233DE">
        <w:rPr>
          <w:rFonts w:eastAsia="Calibri" w:cstheme="minorHAnsi"/>
          <w:i/>
          <w:iCs/>
          <w:sz w:val="24"/>
          <w:szCs w:val="24"/>
        </w:rPr>
        <w:t>Personal and organizational change through group methods: The laboratory approach</w:t>
      </w:r>
      <w:r w:rsidRPr="005233DE">
        <w:rPr>
          <w:rFonts w:eastAsia="Calibri" w:cstheme="minorHAnsi"/>
          <w:sz w:val="24"/>
          <w:szCs w:val="24"/>
        </w:rPr>
        <w:t>. Wiley.</w:t>
      </w:r>
    </w:p>
    <w:p w14:paraId="07A7C68D" w14:textId="77777777" w:rsidR="00124ECD" w:rsidRPr="00EF4A36" w:rsidRDefault="00124ECD" w:rsidP="00B606D8">
      <w:pPr>
        <w:spacing w:line="360" w:lineRule="auto"/>
        <w:ind w:left="720" w:hanging="720"/>
        <w:rPr>
          <w:rStyle w:val="Hyperlink"/>
          <w:rFonts w:cstheme="minorHAnsi"/>
          <w:sz w:val="24"/>
          <w:szCs w:val="24"/>
        </w:rPr>
      </w:pPr>
      <w:r w:rsidRPr="00EF4A36">
        <w:rPr>
          <w:rFonts w:cstheme="minorHAnsi"/>
          <w:sz w:val="24"/>
          <w:szCs w:val="24"/>
        </w:rPr>
        <w:t xml:space="preserve">Sheffield Teaching Hospitals (2021). </w:t>
      </w:r>
      <w:r w:rsidRPr="00EF4A36">
        <w:rPr>
          <w:rFonts w:cstheme="minorHAnsi"/>
          <w:i/>
          <w:sz w:val="24"/>
          <w:szCs w:val="24"/>
        </w:rPr>
        <w:t xml:space="preserve">What to expect following spinal cord injury: Information for patients. </w:t>
      </w:r>
      <w:r w:rsidRPr="00EF4A36">
        <w:rPr>
          <w:rFonts w:cstheme="minorHAnsi"/>
          <w:sz w:val="24"/>
          <w:szCs w:val="24"/>
        </w:rPr>
        <w:t xml:space="preserve">Patient information leaflet. Sheffield Teaching Hospitals NHS Trust. </w:t>
      </w:r>
      <w:hyperlink r:id="rId33" w:history="1">
        <w:r w:rsidRPr="00EF4A36">
          <w:rPr>
            <w:rStyle w:val="Hyperlink"/>
            <w:rFonts w:cstheme="minorHAnsi"/>
            <w:sz w:val="24"/>
            <w:szCs w:val="24"/>
          </w:rPr>
          <w:t>https://publicdocuments.sth.nhs.uk/pil4104.pdf</w:t>
        </w:r>
      </w:hyperlink>
    </w:p>
    <w:p w14:paraId="4A78B403" w14:textId="77777777" w:rsidR="00124ECD" w:rsidRPr="00EF4A36" w:rsidRDefault="00124ECD" w:rsidP="00B606D8">
      <w:pPr>
        <w:spacing w:after="0" w:line="360" w:lineRule="auto"/>
        <w:ind w:left="601" w:hanging="601"/>
        <w:rPr>
          <w:rFonts w:eastAsia="Calibri" w:cstheme="minorHAnsi"/>
          <w:sz w:val="24"/>
          <w:szCs w:val="24"/>
        </w:rPr>
      </w:pPr>
      <w:r w:rsidRPr="00EF4A36">
        <w:rPr>
          <w:rFonts w:eastAsia="Calibri" w:cstheme="minorHAnsi"/>
          <w:sz w:val="24"/>
          <w:szCs w:val="24"/>
        </w:rPr>
        <w:t>Sinclair, J. F. (2019). What are patients' perceptions of their safety within an acute hospital setting?: a study to inform the development of a measurement questionnaire (Doctoral dissertation, King's College London).</w:t>
      </w:r>
    </w:p>
    <w:p w14:paraId="139EB80D" w14:textId="2F7BF4E9" w:rsidR="00124ECD" w:rsidRPr="00EF4A36" w:rsidRDefault="00124ECD" w:rsidP="00B606D8">
      <w:pPr>
        <w:spacing w:after="0" w:line="360" w:lineRule="auto"/>
        <w:ind w:left="601" w:hanging="601"/>
        <w:rPr>
          <w:rFonts w:eastAsia="Calibri" w:cstheme="minorHAnsi"/>
          <w:sz w:val="24"/>
          <w:szCs w:val="24"/>
        </w:rPr>
      </w:pPr>
      <w:r w:rsidRPr="00EF4A36">
        <w:rPr>
          <w:rFonts w:eastAsia="Calibri" w:cstheme="minorHAnsi"/>
          <w:sz w:val="24"/>
          <w:szCs w:val="24"/>
        </w:rPr>
        <w:t xml:space="preserve">Smith, L., Medves, J., Harrison, M. B., Tranmer, J., &amp; Waytuck, B. (2009). The impact of hospital visiting hour policies on pediatric and adult patients and their visitors. </w:t>
      </w:r>
      <w:r w:rsidRPr="00EF4A36">
        <w:rPr>
          <w:rFonts w:eastAsia="Calibri" w:cstheme="minorHAnsi"/>
          <w:i/>
          <w:sz w:val="24"/>
          <w:szCs w:val="24"/>
        </w:rPr>
        <w:t>JBI Evidence Synthesis, 7</w:t>
      </w:r>
      <w:r w:rsidRPr="00EF4A36">
        <w:rPr>
          <w:rFonts w:eastAsia="Calibri" w:cstheme="minorHAnsi"/>
          <w:sz w:val="24"/>
          <w:szCs w:val="24"/>
        </w:rPr>
        <w:t xml:space="preserve">(2), 38-79. </w:t>
      </w:r>
      <w:r w:rsidR="00D264C8">
        <w:rPr>
          <w:rFonts w:eastAsia="Calibri" w:cstheme="minorHAnsi"/>
          <w:sz w:val="24"/>
          <w:szCs w:val="24"/>
        </w:rPr>
        <w:t>https://doi.org/</w:t>
      </w:r>
      <w:r w:rsidRPr="00EF4A36">
        <w:rPr>
          <w:rFonts w:eastAsia="Calibri" w:cstheme="minorHAnsi"/>
          <w:sz w:val="24"/>
          <w:szCs w:val="24"/>
        </w:rPr>
        <w:t>10.11124/jbisrir-2009-181</w:t>
      </w:r>
    </w:p>
    <w:p w14:paraId="4B077FD9" w14:textId="699CB314" w:rsidR="00124ECD" w:rsidRPr="00EF4A36" w:rsidRDefault="00124ECD" w:rsidP="00B606D8">
      <w:pPr>
        <w:spacing w:after="0" w:line="360" w:lineRule="auto"/>
        <w:rPr>
          <w:rFonts w:eastAsia="Calibri" w:cstheme="minorHAnsi"/>
          <w:sz w:val="24"/>
          <w:szCs w:val="24"/>
        </w:rPr>
      </w:pPr>
      <w:r w:rsidRPr="00EF4A36">
        <w:rPr>
          <w:rFonts w:eastAsia="Calibri" w:cstheme="minorHAnsi"/>
          <w:sz w:val="24"/>
          <w:szCs w:val="24"/>
        </w:rPr>
        <w:t>Wanless, S. B. (2016). The role of psychological safety in human development. </w:t>
      </w:r>
      <w:r w:rsidRPr="00EF4A36">
        <w:rPr>
          <w:rFonts w:eastAsia="Calibri" w:cstheme="minorHAnsi"/>
          <w:i/>
          <w:iCs/>
          <w:sz w:val="24"/>
          <w:szCs w:val="24"/>
        </w:rPr>
        <w:t>Research in Human Development</w:t>
      </w:r>
      <w:r w:rsidRPr="00EF4A36">
        <w:rPr>
          <w:rFonts w:eastAsia="Calibri" w:cstheme="minorHAnsi"/>
          <w:sz w:val="24"/>
          <w:szCs w:val="24"/>
        </w:rPr>
        <w:t>, </w:t>
      </w:r>
      <w:r w:rsidRPr="00EF4A36">
        <w:rPr>
          <w:rFonts w:eastAsia="Calibri" w:cstheme="minorHAnsi"/>
          <w:i/>
          <w:iCs/>
          <w:sz w:val="24"/>
          <w:szCs w:val="24"/>
        </w:rPr>
        <w:t>13</w:t>
      </w:r>
      <w:r w:rsidRPr="00EF4A36">
        <w:rPr>
          <w:rFonts w:eastAsia="Calibri" w:cstheme="minorHAnsi"/>
          <w:sz w:val="24"/>
          <w:szCs w:val="24"/>
        </w:rPr>
        <w:t xml:space="preserve">(1), 6-14. </w:t>
      </w:r>
      <w:r w:rsidR="00D264C8">
        <w:rPr>
          <w:rFonts w:eastAsia="Calibri" w:cstheme="minorHAnsi"/>
          <w:sz w:val="24"/>
          <w:szCs w:val="24"/>
        </w:rPr>
        <w:t>https://doi.org/</w:t>
      </w:r>
      <w:r w:rsidRPr="00EF4A36">
        <w:rPr>
          <w:rFonts w:eastAsia="Calibri" w:cstheme="minorHAnsi"/>
          <w:sz w:val="24"/>
          <w:szCs w:val="24"/>
        </w:rPr>
        <w:t>10.1080/15427609.2016.1141283</w:t>
      </w:r>
    </w:p>
    <w:p w14:paraId="79C0795A" w14:textId="77777777" w:rsidR="00124ECD" w:rsidRPr="00EF4A36" w:rsidRDefault="00124ECD" w:rsidP="00B606D8">
      <w:pPr>
        <w:spacing w:line="360" w:lineRule="auto"/>
        <w:ind w:left="720" w:hanging="720"/>
        <w:rPr>
          <w:rFonts w:cstheme="minorHAnsi"/>
          <w:sz w:val="24"/>
          <w:szCs w:val="24"/>
        </w:rPr>
      </w:pPr>
    </w:p>
    <w:p w14:paraId="6D8A511A" w14:textId="27D4AFC1" w:rsidR="00124ECD" w:rsidRPr="00EF4A36" w:rsidRDefault="00124ECD" w:rsidP="00B606D8">
      <w:pPr>
        <w:spacing w:line="360" w:lineRule="auto"/>
        <w:rPr>
          <w:rFonts w:cstheme="minorHAnsi"/>
          <w:sz w:val="24"/>
          <w:szCs w:val="24"/>
        </w:rPr>
      </w:pPr>
      <w:r w:rsidRPr="00EF4A36">
        <w:rPr>
          <w:rFonts w:cstheme="minorHAnsi"/>
          <w:sz w:val="24"/>
          <w:szCs w:val="24"/>
        </w:rPr>
        <w:br w:type="page"/>
      </w:r>
    </w:p>
    <w:p w14:paraId="6E5637BF" w14:textId="0F08BF9A" w:rsidR="00D47B70" w:rsidRPr="00EF4A36" w:rsidRDefault="00D47B70" w:rsidP="00B606D8">
      <w:pPr>
        <w:pStyle w:val="Heading1"/>
        <w:spacing w:line="360" w:lineRule="auto"/>
        <w:rPr>
          <w:rFonts w:asciiTheme="minorHAnsi" w:hAnsiTheme="minorHAnsi" w:cstheme="minorHAnsi"/>
          <w:b/>
          <w:color w:val="auto"/>
          <w:sz w:val="24"/>
          <w:szCs w:val="24"/>
        </w:rPr>
      </w:pPr>
      <w:bookmarkStart w:id="80" w:name="_Toc140419411"/>
      <w:r w:rsidRPr="00EF4A36">
        <w:rPr>
          <w:rFonts w:asciiTheme="minorHAnsi" w:hAnsiTheme="minorHAnsi" w:cstheme="minorHAnsi"/>
          <w:b/>
          <w:color w:val="auto"/>
          <w:sz w:val="24"/>
          <w:szCs w:val="24"/>
        </w:rPr>
        <w:lastRenderedPageBreak/>
        <w:t>Appendices</w:t>
      </w:r>
      <w:bookmarkEnd w:id="80"/>
    </w:p>
    <w:p w14:paraId="2C7CC037" w14:textId="77777777" w:rsidR="00FF2519" w:rsidRPr="00EF4A36" w:rsidRDefault="00FF2519" w:rsidP="00B606D8">
      <w:pPr>
        <w:spacing w:line="360" w:lineRule="auto"/>
        <w:rPr>
          <w:rFonts w:cstheme="minorHAnsi"/>
          <w:sz w:val="24"/>
          <w:szCs w:val="24"/>
        </w:rPr>
      </w:pPr>
    </w:p>
    <w:p w14:paraId="7CA58A67" w14:textId="1A7242E3" w:rsidR="00D47B70" w:rsidRPr="00EF4A36" w:rsidRDefault="00D47B70" w:rsidP="00B606D8">
      <w:pPr>
        <w:spacing w:line="360" w:lineRule="auto"/>
        <w:rPr>
          <w:rFonts w:cstheme="minorHAnsi"/>
          <w:sz w:val="24"/>
          <w:szCs w:val="24"/>
        </w:rPr>
      </w:pPr>
      <w:r w:rsidRPr="00EF4A36">
        <w:rPr>
          <w:rFonts w:cstheme="minorHAnsi"/>
          <w:sz w:val="24"/>
          <w:szCs w:val="24"/>
        </w:rPr>
        <w:t>Appendix 1: Author guidelines for BJHP</w:t>
      </w:r>
    </w:p>
    <w:p w14:paraId="75BB8089" w14:textId="3E783513" w:rsidR="00D47B70" w:rsidRPr="00EF4A36" w:rsidRDefault="00D47B70" w:rsidP="00B606D8">
      <w:pPr>
        <w:spacing w:line="360" w:lineRule="auto"/>
        <w:rPr>
          <w:rFonts w:cstheme="minorHAnsi"/>
          <w:sz w:val="24"/>
          <w:szCs w:val="24"/>
        </w:rPr>
      </w:pPr>
      <w:r w:rsidRPr="00EF4A36">
        <w:rPr>
          <w:rFonts w:cstheme="minorHAnsi"/>
          <w:sz w:val="24"/>
          <w:szCs w:val="24"/>
        </w:rPr>
        <w:t>Appendix 2: CASP Qualitative Tool Checklist Questions</w:t>
      </w:r>
      <w:r w:rsidR="00F40E37">
        <w:rPr>
          <w:rFonts w:cstheme="minorHAnsi"/>
          <w:sz w:val="24"/>
          <w:szCs w:val="24"/>
        </w:rPr>
        <w:t xml:space="preserve"> and checklist for studies included</w:t>
      </w:r>
    </w:p>
    <w:p w14:paraId="6905461A" w14:textId="76EEFE5D" w:rsidR="001601D2" w:rsidRDefault="001601D2" w:rsidP="00B606D8">
      <w:pPr>
        <w:spacing w:line="360" w:lineRule="auto"/>
        <w:rPr>
          <w:rFonts w:cstheme="minorHAnsi"/>
          <w:sz w:val="24"/>
          <w:szCs w:val="24"/>
        </w:rPr>
      </w:pPr>
      <w:r w:rsidRPr="00EF4A36">
        <w:rPr>
          <w:rFonts w:cstheme="minorHAnsi"/>
          <w:sz w:val="24"/>
          <w:szCs w:val="24"/>
        </w:rPr>
        <w:t>Appendix 3: Author guidelines for Spinal Cord</w:t>
      </w:r>
    </w:p>
    <w:p w14:paraId="49A12D4C" w14:textId="64E6027E" w:rsidR="00ED2900" w:rsidRPr="00EF4A36" w:rsidRDefault="00ED2900" w:rsidP="00B606D8">
      <w:pPr>
        <w:spacing w:line="360" w:lineRule="auto"/>
        <w:rPr>
          <w:rFonts w:cstheme="minorHAnsi"/>
          <w:sz w:val="24"/>
          <w:szCs w:val="24"/>
        </w:rPr>
      </w:pPr>
      <w:r>
        <w:rPr>
          <w:rFonts w:cstheme="minorHAnsi"/>
          <w:sz w:val="24"/>
          <w:szCs w:val="24"/>
        </w:rPr>
        <w:t>Appendix 4: Reflective log extracts</w:t>
      </w:r>
    </w:p>
    <w:p w14:paraId="353EEFFF" w14:textId="36DFA39A" w:rsidR="00D47B70" w:rsidRPr="00EF4A36" w:rsidRDefault="00ED2900" w:rsidP="00B606D8">
      <w:pPr>
        <w:spacing w:line="360" w:lineRule="auto"/>
        <w:rPr>
          <w:rFonts w:cstheme="minorHAnsi"/>
          <w:sz w:val="24"/>
          <w:szCs w:val="24"/>
        </w:rPr>
      </w:pPr>
      <w:r>
        <w:rPr>
          <w:rFonts w:cstheme="minorHAnsi"/>
          <w:sz w:val="24"/>
          <w:szCs w:val="24"/>
        </w:rPr>
        <w:t>Appendix 5</w:t>
      </w:r>
      <w:r w:rsidR="00D47B70" w:rsidRPr="00EF4A36">
        <w:rPr>
          <w:rFonts w:cstheme="minorHAnsi"/>
          <w:sz w:val="24"/>
          <w:szCs w:val="24"/>
        </w:rPr>
        <w:t>: IPR approval</w:t>
      </w:r>
    </w:p>
    <w:p w14:paraId="4A89D696" w14:textId="0C0159BF" w:rsidR="00D47B70" w:rsidRPr="00EF4A36" w:rsidRDefault="00ED2900" w:rsidP="00B606D8">
      <w:pPr>
        <w:spacing w:line="360" w:lineRule="auto"/>
        <w:rPr>
          <w:rFonts w:cstheme="minorHAnsi"/>
          <w:sz w:val="24"/>
          <w:szCs w:val="24"/>
        </w:rPr>
      </w:pPr>
      <w:r>
        <w:rPr>
          <w:rFonts w:cstheme="minorHAnsi"/>
          <w:sz w:val="24"/>
          <w:szCs w:val="24"/>
        </w:rPr>
        <w:t>Appendix 6</w:t>
      </w:r>
      <w:r w:rsidR="00D47B70" w:rsidRPr="00EF4A36">
        <w:rPr>
          <w:rFonts w:cstheme="minorHAnsi"/>
          <w:sz w:val="24"/>
          <w:szCs w:val="24"/>
        </w:rPr>
        <w:t>: REC approval</w:t>
      </w:r>
    </w:p>
    <w:p w14:paraId="24FA273D" w14:textId="0E239F0B" w:rsidR="00D47B70" w:rsidRPr="00EF4A36" w:rsidRDefault="00ED2900" w:rsidP="00B606D8">
      <w:pPr>
        <w:spacing w:line="360" w:lineRule="auto"/>
        <w:rPr>
          <w:rFonts w:cstheme="minorHAnsi"/>
          <w:sz w:val="24"/>
          <w:szCs w:val="24"/>
        </w:rPr>
      </w:pPr>
      <w:r>
        <w:rPr>
          <w:rFonts w:cstheme="minorHAnsi"/>
          <w:sz w:val="24"/>
          <w:szCs w:val="24"/>
        </w:rPr>
        <w:t>Appendix 7</w:t>
      </w:r>
      <w:r w:rsidR="00D47B70" w:rsidRPr="00EF4A36">
        <w:rPr>
          <w:rFonts w:cstheme="minorHAnsi"/>
          <w:sz w:val="24"/>
          <w:szCs w:val="24"/>
        </w:rPr>
        <w:t>: HRA approval</w:t>
      </w:r>
    </w:p>
    <w:p w14:paraId="2BC01478" w14:textId="73D5B895" w:rsidR="00D47B70" w:rsidRPr="00EF4A36" w:rsidRDefault="00ED2900" w:rsidP="00B606D8">
      <w:pPr>
        <w:spacing w:line="360" w:lineRule="auto"/>
        <w:rPr>
          <w:rFonts w:cstheme="minorHAnsi"/>
          <w:sz w:val="24"/>
          <w:szCs w:val="24"/>
        </w:rPr>
      </w:pPr>
      <w:r>
        <w:rPr>
          <w:rFonts w:cstheme="minorHAnsi"/>
          <w:sz w:val="24"/>
          <w:szCs w:val="24"/>
        </w:rPr>
        <w:t>Appendix 8</w:t>
      </w:r>
      <w:r w:rsidR="00D47B70" w:rsidRPr="00EF4A36">
        <w:rPr>
          <w:rFonts w:cstheme="minorHAnsi"/>
          <w:sz w:val="24"/>
          <w:szCs w:val="24"/>
        </w:rPr>
        <w:t xml:space="preserve">: </w:t>
      </w:r>
      <w:r w:rsidR="008A260D" w:rsidRPr="00EF4A36">
        <w:rPr>
          <w:rFonts w:cstheme="minorHAnsi"/>
          <w:sz w:val="24"/>
          <w:szCs w:val="24"/>
        </w:rPr>
        <w:t xml:space="preserve">Approval </w:t>
      </w:r>
      <w:r w:rsidR="00D47B70" w:rsidRPr="00EF4A36">
        <w:rPr>
          <w:rFonts w:cstheme="minorHAnsi"/>
          <w:sz w:val="24"/>
          <w:szCs w:val="24"/>
        </w:rPr>
        <w:t xml:space="preserve">‘Green light’ from </w:t>
      </w:r>
      <w:r w:rsidR="00E97D02">
        <w:rPr>
          <w:rFonts w:cstheme="minorHAnsi"/>
          <w:sz w:val="24"/>
          <w:szCs w:val="24"/>
        </w:rPr>
        <w:t>research site</w:t>
      </w:r>
    </w:p>
    <w:p w14:paraId="79CCA93C" w14:textId="39FDAC54" w:rsidR="00405153" w:rsidRPr="00EF4A36" w:rsidRDefault="00ED2900" w:rsidP="00405153">
      <w:pPr>
        <w:spacing w:line="360" w:lineRule="auto"/>
        <w:rPr>
          <w:rFonts w:cstheme="minorHAnsi"/>
          <w:sz w:val="24"/>
          <w:szCs w:val="24"/>
        </w:rPr>
      </w:pPr>
      <w:r>
        <w:rPr>
          <w:rFonts w:cstheme="minorHAnsi"/>
          <w:sz w:val="24"/>
          <w:szCs w:val="24"/>
        </w:rPr>
        <w:t>Appendix 9</w:t>
      </w:r>
      <w:r w:rsidR="00405153" w:rsidRPr="00EF4A36">
        <w:rPr>
          <w:rFonts w:cstheme="minorHAnsi"/>
          <w:sz w:val="24"/>
          <w:szCs w:val="24"/>
        </w:rPr>
        <w:t>: Semi-structured interview schedule</w:t>
      </w:r>
    </w:p>
    <w:p w14:paraId="02DE1A1C" w14:textId="66CD07EB" w:rsidR="00D47B70" w:rsidRPr="00EF4A36" w:rsidRDefault="00ED2900" w:rsidP="00B606D8">
      <w:pPr>
        <w:spacing w:line="360" w:lineRule="auto"/>
        <w:rPr>
          <w:rFonts w:cstheme="minorHAnsi"/>
          <w:sz w:val="24"/>
          <w:szCs w:val="24"/>
        </w:rPr>
      </w:pPr>
      <w:r>
        <w:rPr>
          <w:rFonts w:cstheme="minorHAnsi"/>
          <w:sz w:val="24"/>
          <w:szCs w:val="24"/>
        </w:rPr>
        <w:t>Appendix 10</w:t>
      </w:r>
      <w:r w:rsidR="00D47B70" w:rsidRPr="00EF4A36">
        <w:rPr>
          <w:rFonts w:cstheme="minorHAnsi"/>
          <w:sz w:val="24"/>
          <w:szCs w:val="24"/>
        </w:rPr>
        <w:t>: Info</w:t>
      </w:r>
      <w:r w:rsidR="008A260D" w:rsidRPr="00EF4A36">
        <w:rPr>
          <w:rFonts w:cstheme="minorHAnsi"/>
          <w:sz w:val="24"/>
          <w:szCs w:val="24"/>
        </w:rPr>
        <w:t>rmation</w:t>
      </w:r>
      <w:r w:rsidR="00D47B70" w:rsidRPr="00EF4A36">
        <w:rPr>
          <w:rFonts w:cstheme="minorHAnsi"/>
          <w:sz w:val="24"/>
          <w:szCs w:val="24"/>
        </w:rPr>
        <w:t xml:space="preserve"> sheet</w:t>
      </w:r>
    </w:p>
    <w:p w14:paraId="1D9C67D6" w14:textId="78751DAA" w:rsidR="00D47B70" w:rsidRPr="00EF4A36" w:rsidRDefault="00ED2900" w:rsidP="00B606D8">
      <w:pPr>
        <w:spacing w:line="360" w:lineRule="auto"/>
        <w:rPr>
          <w:rFonts w:cstheme="minorHAnsi"/>
          <w:sz w:val="24"/>
          <w:szCs w:val="24"/>
        </w:rPr>
      </w:pPr>
      <w:r>
        <w:rPr>
          <w:rFonts w:cstheme="minorHAnsi"/>
          <w:sz w:val="24"/>
          <w:szCs w:val="24"/>
        </w:rPr>
        <w:t>Appendix 11</w:t>
      </w:r>
      <w:r w:rsidR="00D47B70" w:rsidRPr="00EF4A36">
        <w:rPr>
          <w:rFonts w:cstheme="minorHAnsi"/>
          <w:sz w:val="24"/>
          <w:szCs w:val="24"/>
        </w:rPr>
        <w:t xml:space="preserve">: Blank consent form </w:t>
      </w:r>
    </w:p>
    <w:p w14:paraId="308E5B99" w14:textId="133CEDAA" w:rsidR="00D47B70" w:rsidRDefault="00ED2900" w:rsidP="00B606D8">
      <w:pPr>
        <w:spacing w:line="360" w:lineRule="auto"/>
        <w:rPr>
          <w:rFonts w:cstheme="minorHAnsi"/>
          <w:sz w:val="24"/>
          <w:szCs w:val="24"/>
        </w:rPr>
      </w:pPr>
      <w:r>
        <w:rPr>
          <w:rFonts w:cstheme="minorHAnsi"/>
          <w:sz w:val="24"/>
          <w:szCs w:val="24"/>
        </w:rPr>
        <w:t>Appendix 12</w:t>
      </w:r>
      <w:r w:rsidR="00D47B70" w:rsidRPr="00EF4A36">
        <w:rPr>
          <w:rFonts w:cstheme="minorHAnsi"/>
          <w:sz w:val="24"/>
          <w:szCs w:val="24"/>
        </w:rPr>
        <w:t>: Debrief form</w:t>
      </w:r>
    </w:p>
    <w:p w14:paraId="7A4F4F40" w14:textId="248AFBA8" w:rsidR="009D24E5" w:rsidRDefault="00ED2900" w:rsidP="00B606D8">
      <w:pPr>
        <w:spacing w:line="360" w:lineRule="auto"/>
        <w:rPr>
          <w:rFonts w:cstheme="minorHAnsi"/>
          <w:sz w:val="24"/>
          <w:szCs w:val="24"/>
        </w:rPr>
      </w:pPr>
      <w:r>
        <w:rPr>
          <w:rFonts w:cstheme="minorHAnsi"/>
          <w:sz w:val="24"/>
          <w:szCs w:val="24"/>
        </w:rPr>
        <w:t>Appendix 13</w:t>
      </w:r>
      <w:r w:rsidR="0047272C">
        <w:rPr>
          <w:rFonts w:cstheme="minorHAnsi"/>
          <w:sz w:val="24"/>
          <w:szCs w:val="24"/>
        </w:rPr>
        <w:t>: Previous working t</w:t>
      </w:r>
      <w:r w:rsidR="009D24E5">
        <w:rPr>
          <w:rFonts w:cstheme="minorHAnsi"/>
          <w:sz w:val="24"/>
          <w:szCs w:val="24"/>
        </w:rPr>
        <w:t>heme map</w:t>
      </w:r>
    </w:p>
    <w:p w14:paraId="310959B0" w14:textId="2C3C26FE" w:rsidR="009D24E5" w:rsidRDefault="00ED2900" w:rsidP="00B606D8">
      <w:pPr>
        <w:spacing w:line="360" w:lineRule="auto"/>
        <w:rPr>
          <w:rFonts w:cstheme="minorHAnsi"/>
          <w:sz w:val="24"/>
          <w:szCs w:val="24"/>
        </w:rPr>
      </w:pPr>
      <w:r>
        <w:rPr>
          <w:rFonts w:cstheme="minorHAnsi"/>
          <w:sz w:val="24"/>
          <w:szCs w:val="24"/>
        </w:rPr>
        <w:t>Appendix 14</w:t>
      </w:r>
      <w:r w:rsidR="009D24E5">
        <w:rPr>
          <w:rFonts w:cstheme="minorHAnsi"/>
          <w:sz w:val="24"/>
          <w:szCs w:val="24"/>
        </w:rPr>
        <w:t>: Data extract</w:t>
      </w:r>
      <w:r w:rsidR="00842BFE">
        <w:rPr>
          <w:rFonts w:cstheme="minorHAnsi"/>
          <w:sz w:val="24"/>
          <w:szCs w:val="24"/>
        </w:rPr>
        <w:t xml:space="preserve"> to demonstrate analysis </w:t>
      </w:r>
    </w:p>
    <w:p w14:paraId="21AB05E6" w14:textId="2B744B74" w:rsidR="00490927" w:rsidRPr="00EF4A36" w:rsidRDefault="00ED2900" w:rsidP="00B606D8">
      <w:pPr>
        <w:tabs>
          <w:tab w:val="left" w:pos="1923"/>
        </w:tabs>
        <w:spacing w:line="360" w:lineRule="auto"/>
        <w:rPr>
          <w:rFonts w:cstheme="minorHAnsi"/>
          <w:sz w:val="24"/>
          <w:szCs w:val="24"/>
        </w:rPr>
      </w:pPr>
      <w:r>
        <w:rPr>
          <w:rFonts w:cstheme="minorHAnsi"/>
          <w:sz w:val="24"/>
          <w:szCs w:val="24"/>
        </w:rPr>
        <w:t>Appendix 15</w:t>
      </w:r>
      <w:r w:rsidR="009D24E5">
        <w:rPr>
          <w:rFonts w:cstheme="minorHAnsi"/>
          <w:sz w:val="24"/>
          <w:szCs w:val="24"/>
        </w:rPr>
        <w:t xml:space="preserve">: </w:t>
      </w:r>
      <w:r w:rsidR="00842BFE">
        <w:rPr>
          <w:rFonts w:cstheme="minorHAnsi"/>
          <w:sz w:val="24"/>
          <w:szCs w:val="24"/>
        </w:rPr>
        <w:t xml:space="preserve">Table of themes and example quotations </w:t>
      </w:r>
    </w:p>
    <w:p w14:paraId="605CC5EF" w14:textId="7387CA60" w:rsidR="000910DC" w:rsidRPr="00EF4A36" w:rsidRDefault="000910DC" w:rsidP="00B606D8">
      <w:pPr>
        <w:spacing w:line="360" w:lineRule="auto"/>
        <w:rPr>
          <w:rFonts w:cstheme="minorHAnsi"/>
          <w:sz w:val="24"/>
          <w:szCs w:val="24"/>
        </w:rPr>
      </w:pPr>
      <w:r w:rsidRPr="00EF4A36">
        <w:rPr>
          <w:rFonts w:cstheme="minorHAnsi"/>
          <w:sz w:val="24"/>
          <w:szCs w:val="24"/>
        </w:rPr>
        <w:br w:type="page"/>
      </w:r>
    </w:p>
    <w:p w14:paraId="5B17A3B9" w14:textId="77777777" w:rsidR="00D47B70" w:rsidRPr="00323133" w:rsidRDefault="00D47B70" w:rsidP="00B606D8">
      <w:pPr>
        <w:spacing w:line="360" w:lineRule="auto"/>
        <w:rPr>
          <w:b/>
        </w:rPr>
      </w:pPr>
      <w:r w:rsidRPr="00323133">
        <w:rPr>
          <w:b/>
        </w:rPr>
        <w:lastRenderedPageBreak/>
        <w:t>Appendix 1</w:t>
      </w:r>
      <w:r>
        <w:rPr>
          <w:b/>
        </w:rPr>
        <w:t>:</w:t>
      </w:r>
    </w:p>
    <w:p w14:paraId="34F0DF1A" w14:textId="585BF7F9" w:rsidR="00D47B70" w:rsidRDefault="00D47B70" w:rsidP="00B606D8">
      <w:pPr>
        <w:spacing w:line="360" w:lineRule="auto"/>
      </w:pPr>
      <w:r>
        <w:t>Author guidelines for submission to British Journal of Health Psychology</w:t>
      </w:r>
      <w:r w:rsidR="008A260D">
        <w:t xml:space="preserve"> for the literature review.</w:t>
      </w:r>
    </w:p>
    <w:p w14:paraId="17ABBBB2" w14:textId="77777777" w:rsidR="00D47B70" w:rsidRDefault="00D47B70" w:rsidP="00B606D8">
      <w:pPr>
        <w:spacing w:line="360" w:lineRule="auto"/>
      </w:pPr>
    </w:p>
    <w:p w14:paraId="324C4793" w14:textId="77777777" w:rsidR="00D47B70" w:rsidRDefault="00000000" w:rsidP="00B606D8">
      <w:pPr>
        <w:spacing w:line="360" w:lineRule="auto"/>
      </w:pPr>
      <w:hyperlink r:id="rId34" w:history="1">
        <w:r w:rsidR="00D47B70">
          <w:rPr>
            <w:rStyle w:val="Hyperlink"/>
          </w:rPr>
          <w:t>British Journal of Health Psychology: Author Guidelines (wiley.com)</w:t>
        </w:r>
      </w:hyperlink>
      <w:r w:rsidR="00D47B70">
        <w:br w:type="page"/>
      </w:r>
    </w:p>
    <w:p w14:paraId="336296D0" w14:textId="77777777" w:rsidR="00D47B70" w:rsidRPr="00323133" w:rsidRDefault="00D47B70" w:rsidP="00B606D8">
      <w:pPr>
        <w:spacing w:line="360" w:lineRule="auto"/>
        <w:rPr>
          <w:b/>
        </w:rPr>
      </w:pPr>
    </w:p>
    <w:p w14:paraId="68407D2E" w14:textId="77777777" w:rsidR="00D47B70" w:rsidRPr="00323133" w:rsidRDefault="00D47B70" w:rsidP="00B606D8">
      <w:pPr>
        <w:spacing w:line="360" w:lineRule="auto"/>
        <w:rPr>
          <w:b/>
        </w:rPr>
      </w:pPr>
      <w:r w:rsidRPr="00323133">
        <w:rPr>
          <w:b/>
        </w:rPr>
        <w:t xml:space="preserve">Appendix 2: </w:t>
      </w:r>
    </w:p>
    <w:p w14:paraId="0D0F42D4" w14:textId="109AAAB7" w:rsidR="00D47B70" w:rsidRDefault="00D47B70" w:rsidP="00B606D8">
      <w:pPr>
        <w:spacing w:line="360" w:lineRule="auto"/>
      </w:pPr>
      <w:r>
        <w:t>Critical Appraisal Skills Programme Qualitative Tool Checklist Questions (CASP, 2018)</w:t>
      </w:r>
      <w:r w:rsidR="00AB7679">
        <w:t xml:space="preserve"> and checklist for studies included:</w:t>
      </w:r>
    </w:p>
    <w:p w14:paraId="1D836ED3" w14:textId="77777777" w:rsidR="00D47B70" w:rsidRDefault="00D47B70" w:rsidP="00B606D8">
      <w:pPr>
        <w:spacing w:line="360" w:lineRule="auto"/>
      </w:pPr>
      <w:r>
        <w:rPr>
          <w:noProof/>
          <w:lang w:eastAsia="en-GB"/>
        </w:rPr>
        <mc:AlternateContent>
          <mc:Choice Requires="wps">
            <w:drawing>
              <wp:anchor distT="45720" distB="45720" distL="114300" distR="114300" simplePos="0" relativeHeight="251658272" behindDoc="0" locked="0" layoutInCell="1" allowOverlap="1" wp14:anchorId="3E096041" wp14:editId="08BE6A7E">
                <wp:simplePos x="0" y="0"/>
                <wp:positionH relativeFrom="column">
                  <wp:posOffset>41910</wp:posOffset>
                </wp:positionH>
                <wp:positionV relativeFrom="paragraph">
                  <wp:posOffset>116205</wp:posOffset>
                </wp:positionV>
                <wp:extent cx="4191000" cy="3081020"/>
                <wp:effectExtent l="0" t="0" r="19050" b="24130"/>
                <wp:wrapSquare wrapText="bothSides"/>
                <wp:docPr id="100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3081020"/>
                        </a:xfrm>
                        <a:prstGeom prst="rect">
                          <a:avLst/>
                        </a:prstGeom>
                        <a:solidFill>
                          <a:srgbClr val="FFFFFF"/>
                        </a:solidFill>
                        <a:ln w="9525">
                          <a:solidFill>
                            <a:srgbClr val="000000"/>
                          </a:solidFill>
                          <a:miter lim="800000"/>
                          <a:headEnd/>
                          <a:tailEnd/>
                        </a:ln>
                      </wps:spPr>
                      <wps:txbx>
                        <w:txbxContent>
                          <w:p w14:paraId="0D38E492" w14:textId="77777777" w:rsidR="00ED2900" w:rsidRDefault="00ED2900" w:rsidP="00D47B70">
                            <w:pPr>
                              <w:pStyle w:val="ListParagraph"/>
                              <w:numPr>
                                <w:ilvl w:val="0"/>
                                <w:numId w:val="16"/>
                              </w:numPr>
                            </w:pPr>
                            <w:r w:rsidRPr="00EE0FDF">
                              <w:t>Was there a clear</w:t>
                            </w:r>
                            <w:r>
                              <w:t xml:space="preserve"> </w:t>
                            </w:r>
                            <w:r w:rsidRPr="00EE0FDF">
                              <w:t>statement of the aims of</w:t>
                            </w:r>
                            <w:r>
                              <w:t xml:space="preserve"> </w:t>
                            </w:r>
                            <w:r w:rsidRPr="00EE0FDF">
                              <w:t>the research?</w:t>
                            </w:r>
                          </w:p>
                          <w:p w14:paraId="5AA570FC" w14:textId="77777777" w:rsidR="00ED2900" w:rsidRDefault="00ED2900" w:rsidP="00D47B70">
                            <w:pPr>
                              <w:pStyle w:val="ListParagraph"/>
                              <w:numPr>
                                <w:ilvl w:val="0"/>
                                <w:numId w:val="16"/>
                              </w:numPr>
                            </w:pPr>
                            <w:r w:rsidRPr="00EE0FDF">
                              <w:t>Is a qualitative</w:t>
                            </w:r>
                            <w:r>
                              <w:t xml:space="preserve"> </w:t>
                            </w:r>
                            <w:r w:rsidRPr="00EE0FDF">
                              <w:t>methodology</w:t>
                            </w:r>
                            <w:r>
                              <w:t xml:space="preserve"> </w:t>
                            </w:r>
                            <w:r w:rsidRPr="00EE0FDF">
                              <w:t>appropriate?</w:t>
                            </w:r>
                          </w:p>
                          <w:p w14:paraId="17EC4A02" w14:textId="77777777" w:rsidR="00ED2900" w:rsidRDefault="00ED2900" w:rsidP="00D47B70">
                            <w:pPr>
                              <w:pStyle w:val="ListParagraph"/>
                              <w:numPr>
                                <w:ilvl w:val="0"/>
                                <w:numId w:val="16"/>
                              </w:numPr>
                            </w:pPr>
                            <w:r w:rsidRPr="00EE0FDF">
                              <w:t>Was the research</w:t>
                            </w:r>
                            <w:r>
                              <w:t xml:space="preserve"> </w:t>
                            </w:r>
                            <w:r w:rsidRPr="00EE0FDF">
                              <w:t>design appropriate to</w:t>
                            </w:r>
                            <w:r>
                              <w:t xml:space="preserve"> </w:t>
                            </w:r>
                            <w:r w:rsidRPr="00EE0FDF">
                              <w:t>address the aims of the</w:t>
                            </w:r>
                            <w:r>
                              <w:t xml:space="preserve"> </w:t>
                            </w:r>
                            <w:r w:rsidRPr="00EE0FDF">
                              <w:t>research?</w:t>
                            </w:r>
                          </w:p>
                          <w:p w14:paraId="5EDFEA71" w14:textId="77777777" w:rsidR="00ED2900" w:rsidRDefault="00ED2900" w:rsidP="00D47B70">
                            <w:pPr>
                              <w:pStyle w:val="ListParagraph"/>
                              <w:numPr>
                                <w:ilvl w:val="0"/>
                                <w:numId w:val="16"/>
                              </w:numPr>
                            </w:pPr>
                            <w:r>
                              <w:t>Was the recruitment strategy appropriate to the aims of the research?</w:t>
                            </w:r>
                          </w:p>
                          <w:p w14:paraId="4F31E856" w14:textId="77777777" w:rsidR="00ED2900" w:rsidRDefault="00ED2900" w:rsidP="00D47B70">
                            <w:pPr>
                              <w:pStyle w:val="ListParagraph"/>
                              <w:numPr>
                                <w:ilvl w:val="0"/>
                                <w:numId w:val="16"/>
                              </w:numPr>
                            </w:pPr>
                            <w:r>
                              <w:t>Was the data collected in a way that addressed the research issue?</w:t>
                            </w:r>
                          </w:p>
                          <w:p w14:paraId="48AB0BAD" w14:textId="77777777" w:rsidR="00ED2900" w:rsidRDefault="00ED2900" w:rsidP="00D47B70">
                            <w:pPr>
                              <w:pStyle w:val="ListParagraph"/>
                              <w:numPr>
                                <w:ilvl w:val="0"/>
                                <w:numId w:val="16"/>
                              </w:numPr>
                            </w:pPr>
                            <w:r>
                              <w:t>Has the relationship between researcher and participants been adequately considered?</w:t>
                            </w:r>
                          </w:p>
                          <w:p w14:paraId="64EBBCEB" w14:textId="77777777" w:rsidR="00ED2900" w:rsidRDefault="00ED2900" w:rsidP="00D47B70">
                            <w:pPr>
                              <w:pStyle w:val="ListParagraph"/>
                              <w:numPr>
                                <w:ilvl w:val="0"/>
                                <w:numId w:val="16"/>
                              </w:numPr>
                            </w:pPr>
                            <w:r>
                              <w:t>Have ethical issues been taken into consideration?</w:t>
                            </w:r>
                          </w:p>
                          <w:p w14:paraId="42BB71BE" w14:textId="77777777" w:rsidR="00ED2900" w:rsidRDefault="00ED2900" w:rsidP="00D47B70">
                            <w:pPr>
                              <w:pStyle w:val="ListParagraph"/>
                              <w:numPr>
                                <w:ilvl w:val="0"/>
                                <w:numId w:val="16"/>
                              </w:numPr>
                            </w:pPr>
                            <w:r>
                              <w:t>Was the data analysis sufficiently rigorous?</w:t>
                            </w:r>
                          </w:p>
                          <w:p w14:paraId="2C074EDB" w14:textId="77777777" w:rsidR="00ED2900" w:rsidRDefault="00ED2900" w:rsidP="00D47B70">
                            <w:pPr>
                              <w:pStyle w:val="ListParagraph"/>
                              <w:numPr>
                                <w:ilvl w:val="0"/>
                                <w:numId w:val="16"/>
                              </w:numPr>
                            </w:pPr>
                            <w:r>
                              <w:t>Is there a clear statement of findings?</w:t>
                            </w:r>
                          </w:p>
                          <w:p w14:paraId="2F68F051" w14:textId="77777777" w:rsidR="00ED2900" w:rsidRDefault="00ED2900" w:rsidP="00D47B70">
                            <w:pPr>
                              <w:pStyle w:val="ListParagraph"/>
                              <w:numPr>
                                <w:ilvl w:val="0"/>
                                <w:numId w:val="16"/>
                              </w:numPr>
                            </w:pPr>
                            <w:r>
                              <w:t>How valuable is the research?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096041" id="_x0000_t202" coordsize="21600,21600" o:spt="202" path="m,l,21600r21600,l21600,xe">
                <v:stroke joinstyle="miter"/>
                <v:path gradientshapeok="t" o:connecttype="rect"/>
              </v:shapetype>
              <v:shape id="_x0000_s1070" type="#_x0000_t202" style="position:absolute;margin-left:3.3pt;margin-top:9.15pt;width:330pt;height:242.6pt;z-index:25165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">
                <v:textbox>
                  <w:txbxContent>
                    <w:p w14:paraId="0D38E492" w14:textId="77777777" w:rsidR="00ED2900" w:rsidRDefault="00ED2900" w:rsidP="00D47B70">
                      <w:pPr>
                        <w:pStyle w:val="ListParagraph"/>
                        <w:numPr>
                          <w:ilvl w:val="0"/>
                          <w:numId w:val="16"/>
                        </w:numPr>
                      </w:pPr>
                      <w:r w:rsidRPr="00EE0FDF">
                        <w:t>Was there a clear</w:t>
                      </w:r>
                      <w:r>
                        <w:t xml:space="preserve"> </w:t>
                      </w:r>
                      <w:r w:rsidRPr="00EE0FDF">
                        <w:t>statement of the aims of</w:t>
                      </w:r>
                      <w:r>
                        <w:t xml:space="preserve"> </w:t>
                      </w:r>
                      <w:r w:rsidRPr="00EE0FDF">
                        <w:t>the research?</w:t>
                      </w:r>
                    </w:p>
                    <w:p w14:paraId="5AA570FC" w14:textId="77777777" w:rsidR="00ED2900" w:rsidRDefault="00ED2900" w:rsidP="00D47B70">
                      <w:pPr>
                        <w:pStyle w:val="ListParagraph"/>
                        <w:numPr>
                          <w:ilvl w:val="0"/>
                          <w:numId w:val="16"/>
                        </w:numPr>
                      </w:pPr>
                      <w:r w:rsidRPr="00EE0FDF">
                        <w:t>Is a qualitative</w:t>
                      </w:r>
                      <w:r>
                        <w:t xml:space="preserve"> </w:t>
                      </w:r>
                      <w:r w:rsidRPr="00EE0FDF">
                        <w:t>methodology</w:t>
                      </w:r>
                      <w:r>
                        <w:t xml:space="preserve"> </w:t>
                      </w:r>
                      <w:r w:rsidRPr="00EE0FDF">
                        <w:t>appropriate?</w:t>
                      </w:r>
                    </w:p>
                    <w:p w14:paraId="17EC4A02" w14:textId="77777777" w:rsidR="00ED2900" w:rsidRDefault="00ED2900" w:rsidP="00D47B70">
                      <w:pPr>
                        <w:pStyle w:val="ListParagraph"/>
                        <w:numPr>
                          <w:ilvl w:val="0"/>
                          <w:numId w:val="16"/>
                        </w:numPr>
                      </w:pPr>
                      <w:r w:rsidRPr="00EE0FDF">
                        <w:t>Was the research</w:t>
                      </w:r>
                      <w:r>
                        <w:t xml:space="preserve"> </w:t>
                      </w:r>
                      <w:r w:rsidRPr="00EE0FDF">
                        <w:t>design appropriate to</w:t>
                      </w:r>
                      <w:r>
                        <w:t xml:space="preserve"> </w:t>
                      </w:r>
                      <w:r w:rsidRPr="00EE0FDF">
                        <w:t>address the aims of the</w:t>
                      </w:r>
                      <w:r>
                        <w:t xml:space="preserve"> </w:t>
                      </w:r>
                      <w:r w:rsidRPr="00EE0FDF">
                        <w:t>research?</w:t>
                      </w:r>
                    </w:p>
                    <w:p w14:paraId="5EDFEA71" w14:textId="77777777" w:rsidR="00ED2900" w:rsidRDefault="00ED2900" w:rsidP="00D47B70">
                      <w:pPr>
                        <w:pStyle w:val="ListParagraph"/>
                        <w:numPr>
                          <w:ilvl w:val="0"/>
                          <w:numId w:val="16"/>
                        </w:numPr>
                      </w:pPr>
                      <w:r>
                        <w:t>Was the recruitment strategy appropriate to the aims of the research?</w:t>
                      </w:r>
                    </w:p>
                    <w:p w14:paraId="4F31E856" w14:textId="77777777" w:rsidR="00ED2900" w:rsidRDefault="00ED2900" w:rsidP="00D47B70">
                      <w:pPr>
                        <w:pStyle w:val="ListParagraph"/>
                        <w:numPr>
                          <w:ilvl w:val="0"/>
                          <w:numId w:val="16"/>
                        </w:numPr>
                      </w:pPr>
                      <w:r>
                        <w:t>Was the data collected in a way that addressed the research issue?</w:t>
                      </w:r>
                    </w:p>
                    <w:p w14:paraId="48AB0BAD" w14:textId="77777777" w:rsidR="00ED2900" w:rsidRDefault="00ED2900" w:rsidP="00D47B70">
                      <w:pPr>
                        <w:pStyle w:val="ListParagraph"/>
                        <w:numPr>
                          <w:ilvl w:val="0"/>
                          <w:numId w:val="16"/>
                        </w:numPr>
                      </w:pPr>
                      <w:r>
                        <w:t>Has the relationship between researcher and participants been adequately considered?</w:t>
                      </w:r>
                    </w:p>
                    <w:p w14:paraId="64EBBCEB" w14:textId="77777777" w:rsidR="00ED2900" w:rsidRDefault="00ED2900" w:rsidP="00D47B70">
                      <w:pPr>
                        <w:pStyle w:val="ListParagraph"/>
                        <w:numPr>
                          <w:ilvl w:val="0"/>
                          <w:numId w:val="16"/>
                        </w:numPr>
                      </w:pPr>
                      <w:r>
                        <w:t>Have ethical issues been taken into consideration?</w:t>
                      </w:r>
                    </w:p>
                    <w:p w14:paraId="42BB71BE" w14:textId="77777777" w:rsidR="00ED2900" w:rsidRDefault="00ED2900" w:rsidP="00D47B70">
                      <w:pPr>
                        <w:pStyle w:val="ListParagraph"/>
                        <w:numPr>
                          <w:ilvl w:val="0"/>
                          <w:numId w:val="16"/>
                        </w:numPr>
                      </w:pPr>
                      <w:r>
                        <w:t>Was the data analysis sufficiently rigorous?</w:t>
                      </w:r>
                    </w:p>
                    <w:p w14:paraId="2C074EDB" w14:textId="77777777" w:rsidR="00ED2900" w:rsidRDefault="00ED2900" w:rsidP="00D47B70">
                      <w:pPr>
                        <w:pStyle w:val="ListParagraph"/>
                        <w:numPr>
                          <w:ilvl w:val="0"/>
                          <w:numId w:val="16"/>
                        </w:numPr>
                      </w:pPr>
                      <w:r>
                        <w:t>Is there a clear statement of findings?</w:t>
                      </w:r>
                    </w:p>
                    <w:p w14:paraId="2F68F051" w14:textId="77777777" w:rsidR="00ED2900" w:rsidRDefault="00ED2900" w:rsidP="00D47B70">
                      <w:pPr>
                        <w:pStyle w:val="ListParagraph"/>
                        <w:numPr>
                          <w:ilvl w:val="0"/>
                          <w:numId w:val="16"/>
                        </w:numPr>
                      </w:pPr>
                      <w:r>
                        <w:t>How valuable is the research?</w:t>
                      </w:r>
                    </w:p>
                  </w:txbxContent>
                </v:textbox>
                <w10:wrap type="square"/>
              </v:shape>
            </w:pict>
          </mc:Fallback>
        </mc:AlternateContent>
      </w:r>
    </w:p>
    <w:p w14:paraId="2649D13B" w14:textId="77777777" w:rsidR="001601D2" w:rsidRDefault="001601D2" w:rsidP="00B606D8">
      <w:pPr>
        <w:spacing w:line="360" w:lineRule="auto"/>
      </w:pPr>
    </w:p>
    <w:p w14:paraId="23740D0F" w14:textId="77777777" w:rsidR="00AB7679" w:rsidRDefault="00AB7679" w:rsidP="00B606D8">
      <w:pPr>
        <w:spacing w:line="360" w:lineRule="auto"/>
      </w:pPr>
    </w:p>
    <w:p w14:paraId="1DC97B8E" w14:textId="77777777" w:rsidR="00AB7679" w:rsidRDefault="00AB7679" w:rsidP="00B606D8">
      <w:pPr>
        <w:spacing w:line="360" w:lineRule="auto"/>
      </w:pPr>
    </w:p>
    <w:p w14:paraId="2C0E0CA0" w14:textId="77777777" w:rsidR="00AB7679" w:rsidRDefault="00AB7679" w:rsidP="00B606D8">
      <w:pPr>
        <w:spacing w:line="360" w:lineRule="auto"/>
      </w:pPr>
    </w:p>
    <w:p w14:paraId="3BAD7668" w14:textId="77777777" w:rsidR="00AB7679" w:rsidRDefault="00AB7679" w:rsidP="00B606D8">
      <w:pPr>
        <w:spacing w:line="360" w:lineRule="auto"/>
      </w:pPr>
    </w:p>
    <w:p w14:paraId="3C3C4634" w14:textId="77777777" w:rsidR="00AB7679" w:rsidRDefault="00AB7679" w:rsidP="00B606D8">
      <w:pPr>
        <w:spacing w:line="360" w:lineRule="auto"/>
      </w:pPr>
    </w:p>
    <w:p w14:paraId="0A4FFE41" w14:textId="77777777" w:rsidR="00AB7679" w:rsidRDefault="00AB7679" w:rsidP="00B606D8">
      <w:pPr>
        <w:spacing w:line="360" w:lineRule="auto"/>
      </w:pPr>
    </w:p>
    <w:p w14:paraId="29620818" w14:textId="77777777" w:rsidR="00AB7679" w:rsidRDefault="00AB7679" w:rsidP="00B606D8">
      <w:pPr>
        <w:spacing w:line="360" w:lineRule="auto"/>
      </w:pPr>
    </w:p>
    <w:p w14:paraId="68BE012E" w14:textId="77777777" w:rsidR="00AB7679" w:rsidRDefault="00AB7679" w:rsidP="00B606D8">
      <w:pPr>
        <w:spacing w:line="360" w:lineRule="auto"/>
      </w:pPr>
    </w:p>
    <w:p w14:paraId="59FBB404" w14:textId="77777777" w:rsidR="00AB7679" w:rsidRPr="00EF4A36" w:rsidRDefault="00AB7679" w:rsidP="00AB7679">
      <w:pPr>
        <w:spacing w:line="360" w:lineRule="auto"/>
        <w:rPr>
          <w:rFonts w:cstheme="minorHAnsi"/>
          <w:i/>
          <w:sz w:val="24"/>
          <w:szCs w:val="24"/>
        </w:rPr>
      </w:pPr>
      <w:r w:rsidRPr="00EF4A36">
        <w:rPr>
          <w:rFonts w:cstheme="minorHAnsi"/>
          <w:i/>
          <w:sz w:val="24"/>
          <w:szCs w:val="24"/>
        </w:rPr>
        <w:t>CASP Tool Checklist (Appendix 2) Answers for Studies Included</w:t>
      </w:r>
      <w:r w:rsidRPr="00EF4A36">
        <w:rPr>
          <w:rFonts w:ascii="Arial" w:hAnsi="Arial" w:cs="Arial"/>
          <w:color w:val="1C1D1E"/>
          <w:sz w:val="24"/>
          <w:szCs w:val="24"/>
          <w:shd w:val="clear" w:color="auto" w:fill="FFFFFF"/>
        </w:rPr>
        <w:t xml:space="preserve"> † </w:t>
      </w:r>
    </w:p>
    <w:tbl>
      <w:tblPr>
        <w:tblW w:w="10348" w:type="dxa"/>
        <w:tblLook w:val="04A0" w:firstRow="1" w:lastRow="0" w:firstColumn="1" w:lastColumn="0" w:noHBand="0" w:noVBand="1"/>
      </w:tblPr>
      <w:tblGrid>
        <w:gridCol w:w="3261"/>
        <w:gridCol w:w="708"/>
        <w:gridCol w:w="663"/>
        <w:gridCol w:w="844"/>
        <w:gridCol w:w="761"/>
        <w:gridCol w:w="709"/>
        <w:gridCol w:w="709"/>
        <w:gridCol w:w="713"/>
        <w:gridCol w:w="566"/>
        <w:gridCol w:w="705"/>
        <w:gridCol w:w="709"/>
      </w:tblGrid>
      <w:tr w:rsidR="00AB7679" w:rsidRPr="00027502" w14:paraId="592A0830" w14:textId="77777777" w:rsidTr="00FB7547">
        <w:trPr>
          <w:trHeight w:val="278"/>
        </w:trPr>
        <w:tc>
          <w:tcPr>
            <w:tcW w:w="3261" w:type="dxa"/>
            <w:tcBorders>
              <w:top w:val="single" w:sz="4" w:space="0" w:color="7F7F7F" w:themeColor="text1" w:themeTint="80"/>
              <w:bottom w:val="single" w:sz="4" w:space="0" w:color="auto"/>
            </w:tcBorders>
          </w:tcPr>
          <w:p w14:paraId="2835D233" w14:textId="77777777" w:rsidR="00AB7679" w:rsidRPr="00EF4A36" w:rsidRDefault="00AB7679" w:rsidP="00FB7547">
            <w:pPr>
              <w:autoSpaceDE w:val="0"/>
              <w:autoSpaceDN w:val="0"/>
              <w:adjustRightInd w:val="0"/>
              <w:spacing w:line="360" w:lineRule="auto"/>
              <w:rPr>
                <w:rFonts w:cstheme="minorHAnsi"/>
                <w:bCs/>
                <w:sz w:val="24"/>
                <w:szCs w:val="24"/>
              </w:rPr>
            </w:pPr>
            <w:r w:rsidRPr="00EF4A36">
              <w:rPr>
                <w:rFonts w:cstheme="minorHAnsi"/>
                <w:sz w:val="24"/>
                <w:szCs w:val="24"/>
              </w:rPr>
              <w:t xml:space="preserve">Authors, year and country </w:t>
            </w:r>
          </w:p>
        </w:tc>
        <w:tc>
          <w:tcPr>
            <w:tcW w:w="708" w:type="dxa"/>
            <w:tcBorders>
              <w:top w:val="single" w:sz="4" w:space="0" w:color="7F7F7F" w:themeColor="text1" w:themeTint="80"/>
              <w:bottom w:val="single" w:sz="4" w:space="0" w:color="auto"/>
            </w:tcBorders>
          </w:tcPr>
          <w:p w14:paraId="33CDB2B7" w14:textId="77777777" w:rsidR="00AB7679" w:rsidRPr="00EF4A36" w:rsidRDefault="00AB7679" w:rsidP="00FB7547">
            <w:pPr>
              <w:autoSpaceDE w:val="0"/>
              <w:autoSpaceDN w:val="0"/>
              <w:adjustRightInd w:val="0"/>
              <w:spacing w:line="360" w:lineRule="auto"/>
              <w:rPr>
                <w:rFonts w:cstheme="minorHAnsi"/>
                <w:bCs/>
                <w:sz w:val="24"/>
                <w:szCs w:val="24"/>
              </w:rPr>
            </w:pPr>
            <w:r w:rsidRPr="00EF4A36">
              <w:rPr>
                <w:rFonts w:cstheme="minorHAnsi"/>
                <w:sz w:val="24"/>
                <w:szCs w:val="24"/>
              </w:rPr>
              <w:t xml:space="preserve">Q1 </w:t>
            </w:r>
          </w:p>
        </w:tc>
        <w:tc>
          <w:tcPr>
            <w:tcW w:w="663" w:type="dxa"/>
            <w:tcBorders>
              <w:top w:val="single" w:sz="4" w:space="0" w:color="7F7F7F" w:themeColor="text1" w:themeTint="80"/>
              <w:bottom w:val="single" w:sz="4" w:space="0" w:color="auto"/>
            </w:tcBorders>
          </w:tcPr>
          <w:p w14:paraId="754DD531" w14:textId="77777777" w:rsidR="00AB7679" w:rsidRPr="00EF4A36" w:rsidRDefault="00AB7679" w:rsidP="00FB7547">
            <w:pPr>
              <w:autoSpaceDE w:val="0"/>
              <w:autoSpaceDN w:val="0"/>
              <w:adjustRightInd w:val="0"/>
              <w:spacing w:line="360" w:lineRule="auto"/>
              <w:rPr>
                <w:rFonts w:cstheme="minorHAnsi"/>
                <w:bCs/>
                <w:sz w:val="24"/>
                <w:szCs w:val="24"/>
              </w:rPr>
            </w:pPr>
            <w:r w:rsidRPr="00EF4A36">
              <w:rPr>
                <w:rFonts w:cstheme="minorHAnsi"/>
                <w:sz w:val="24"/>
                <w:szCs w:val="24"/>
              </w:rPr>
              <w:t xml:space="preserve">Q2 </w:t>
            </w:r>
          </w:p>
        </w:tc>
        <w:tc>
          <w:tcPr>
            <w:tcW w:w="844" w:type="dxa"/>
            <w:tcBorders>
              <w:top w:val="single" w:sz="4" w:space="0" w:color="7F7F7F" w:themeColor="text1" w:themeTint="80"/>
              <w:bottom w:val="single" w:sz="4" w:space="0" w:color="auto"/>
            </w:tcBorders>
          </w:tcPr>
          <w:p w14:paraId="45F8BA47" w14:textId="77777777" w:rsidR="00AB7679" w:rsidRPr="00EF4A36" w:rsidRDefault="00AB7679" w:rsidP="00FB7547">
            <w:pPr>
              <w:autoSpaceDE w:val="0"/>
              <w:autoSpaceDN w:val="0"/>
              <w:adjustRightInd w:val="0"/>
              <w:spacing w:line="360" w:lineRule="auto"/>
              <w:rPr>
                <w:rFonts w:cstheme="minorHAnsi"/>
                <w:bCs/>
                <w:sz w:val="24"/>
                <w:szCs w:val="24"/>
              </w:rPr>
            </w:pPr>
            <w:r w:rsidRPr="00EF4A36">
              <w:rPr>
                <w:rFonts w:cstheme="minorHAnsi"/>
                <w:sz w:val="24"/>
                <w:szCs w:val="24"/>
              </w:rPr>
              <w:t xml:space="preserve">Q3 </w:t>
            </w:r>
          </w:p>
        </w:tc>
        <w:tc>
          <w:tcPr>
            <w:tcW w:w="761" w:type="dxa"/>
            <w:tcBorders>
              <w:top w:val="single" w:sz="4" w:space="0" w:color="7F7F7F" w:themeColor="text1" w:themeTint="80"/>
              <w:bottom w:val="single" w:sz="4" w:space="0" w:color="auto"/>
            </w:tcBorders>
          </w:tcPr>
          <w:p w14:paraId="720F0AD5" w14:textId="77777777" w:rsidR="00AB7679" w:rsidRPr="00EF4A36" w:rsidRDefault="00AB7679" w:rsidP="00FB7547">
            <w:pPr>
              <w:autoSpaceDE w:val="0"/>
              <w:autoSpaceDN w:val="0"/>
              <w:adjustRightInd w:val="0"/>
              <w:spacing w:line="360" w:lineRule="auto"/>
              <w:rPr>
                <w:rFonts w:cstheme="minorHAnsi"/>
                <w:bCs/>
                <w:sz w:val="24"/>
                <w:szCs w:val="24"/>
              </w:rPr>
            </w:pPr>
            <w:r w:rsidRPr="00EF4A36">
              <w:rPr>
                <w:rFonts w:cstheme="minorHAnsi"/>
                <w:sz w:val="24"/>
                <w:szCs w:val="24"/>
              </w:rPr>
              <w:t xml:space="preserve">Q4 </w:t>
            </w:r>
          </w:p>
        </w:tc>
        <w:tc>
          <w:tcPr>
            <w:tcW w:w="709" w:type="dxa"/>
            <w:tcBorders>
              <w:top w:val="single" w:sz="4" w:space="0" w:color="7F7F7F" w:themeColor="text1" w:themeTint="80"/>
              <w:bottom w:val="single" w:sz="4" w:space="0" w:color="auto"/>
            </w:tcBorders>
          </w:tcPr>
          <w:p w14:paraId="461F93CD" w14:textId="77777777" w:rsidR="00AB7679" w:rsidRPr="00EF4A36" w:rsidRDefault="00AB7679" w:rsidP="00FB7547">
            <w:pPr>
              <w:autoSpaceDE w:val="0"/>
              <w:autoSpaceDN w:val="0"/>
              <w:adjustRightInd w:val="0"/>
              <w:spacing w:line="360" w:lineRule="auto"/>
              <w:rPr>
                <w:rFonts w:cstheme="minorHAnsi"/>
                <w:bCs/>
                <w:sz w:val="24"/>
                <w:szCs w:val="24"/>
              </w:rPr>
            </w:pPr>
            <w:r w:rsidRPr="00EF4A36">
              <w:rPr>
                <w:rFonts w:cstheme="minorHAnsi"/>
                <w:sz w:val="24"/>
                <w:szCs w:val="24"/>
              </w:rPr>
              <w:t xml:space="preserve">Q5 </w:t>
            </w:r>
          </w:p>
        </w:tc>
        <w:tc>
          <w:tcPr>
            <w:tcW w:w="709" w:type="dxa"/>
            <w:tcBorders>
              <w:top w:val="single" w:sz="4" w:space="0" w:color="7F7F7F" w:themeColor="text1" w:themeTint="80"/>
              <w:bottom w:val="single" w:sz="4" w:space="0" w:color="auto"/>
            </w:tcBorders>
          </w:tcPr>
          <w:p w14:paraId="4475F437" w14:textId="77777777" w:rsidR="00AB7679" w:rsidRPr="00EF4A36" w:rsidRDefault="00AB7679" w:rsidP="00FB7547">
            <w:pPr>
              <w:autoSpaceDE w:val="0"/>
              <w:autoSpaceDN w:val="0"/>
              <w:adjustRightInd w:val="0"/>
              <w:spacing w:line="360" w:lineRule="auto"/>
              <w:rPr>
                <w:rFonts w:cstheme="minorHAnsi"/>
                <w:bCs/>
                <w:sz w:val="24"/>
                <w:szCs w:val="24"/>
              </w:rPr>
            </w:pPr>
            <w:r w:rsidRPr="00EF4A36">
              <w:rPr>
                <w:rFonts w:cstheme="minorHAnsi"/>
                <w:sz w:val="24"/>
                <w:szCs w:val="24"/>
              </w:rPr>
              <w:t xml:space="preserve">Q6 </w:t>
            </w:r>
          </w:p>
        </w:tc>
        <w:tc>
          <w:tcPr>
            <w:tcW w:w="713" w:type="dxa"/>
            <w:tcBorders>
              <w:top w:val="single" w:sz="4" w:space="0" w:color="7F7F7F" w:themeColor="text1" w:themeTint="80"/>
              <w:bottom w:val="single" w:sz="4" w:space="0" w:color="auto"/>
            </w:tcBorders>
          </w:tcPr>
          <w:p w14:paraId="7C26CC86" w14:textId="77777777" w:rsidR="00AB7679" w:rsidRPr="00EF4A36" w:rsidRDefault="00AB7679" w:rsidP="00FB7547">
            <w:pPr>
              <w:autoSpaceDE w:val="0"/>
              <w:autoSpaceDN w:val="0"/>
              <w:adjustRightInd w:val="0"/>
              <w:spacing w:line="360" w:lineRule="auto"/>
              <w:rPr>
                <w:rFonts w:cstheme="minorHAnsi"/>
                <w:bCs/>
                <w:sz w:val="24"/>
                <w:szCs w:val="24"/>
              </w:rPr>
            </w:pPr>
            <w:r w:rsidRPr="00EF4A36">
              <w:rPr>
                <w:rFonts w:cstheme="minorHAnsi"/>
                <w:sz w:val="24"/>
                <w:szCs w:val="24"/>
              </w:rPr>
              <w:t xml:space="preserve">Q7 </w:t>
            </w:r>
          </w:p>
        </w:tc>
        <w:tc>
          <w:tcPr>
            <w:tcW w:w="566" w:type="dxa"/>
            <w:tcBorders>
              <w:top w:val="single" w:sz="4" w:space="0" w:color="7F7F7F" w:themeColor="text1" w:themeTint="80"/>
              <w:bottom w:val="single" w:sz="4" w:space="0" w:color="auto"/>
            </w:tcBorders>
          </w:tcPr>
          <w:p w14:paraId="77813C1E" w14:textId="77777777" w:rsidR="00AB7679" w:rsidRPr="00EF4A36" w:rsidRDefault="00AB7679" w:rsidP="00FB7547">
            <w:pPr>
              <w:autoSpaceDE w:val="0"/>
              <w:autoSpaceDN w:val="0"/>
              <w:adjustRightInd w:val="0"/>
              <w:spacing w:line="360" w:lineRule="auto"/>
              <w:rPr>
                <w:rFonts w:cstheme="minorHAnsi"/>
                <w:bCs/>
                <w:sz w:val="24"/>
                <w:szCs w:val="24"/>
              </w:rPr>
            </w:pPr>
            <w:r w:rsidRPr="00EF4A36">
              <w:rPr>
                <w:rFonts w:cstheme="minorHAnsi"/>
                <w:sz w:val="24"/>
                <w:szCs w:val="24"/>
              </w:rPr>
              <w:t xml:space="preserve">Q8 </w:t>
            </w:r>
          </w:p>
        </w:tc>
        <w:tc>
          <w:tcPr>
            <w:tcW w:w="705" w:type="dxa"/>
            <w:tcBorders>
              <w:top w:val="single" w:sz="4" w:space="0" w:color="7F7F7F" w:themeColor="text1" w:themeTint="80"/>
              <w:bottom w:val="single" w:sz="4" w:space="0" w:color="auto"/>
            </w:tcBorders>
          </w:tcPr>
          <w:p w14:paraId="33EC4C73" w14:textId="77777777" w:rsidR="00AB7679" w:rsidRPr="00EF4A36" w:rsidRDefault="00AB7679" w:rsidP="00FB7547">
            <w:pPr>
              <w:autoSpaceDE w:val="0"/>
              <w:autoSpaceDN w:val="0"/>
              <w:adjustRightInd w:val="0"/>
              <w:spacing w:line="360" w:lineRule="auto"/>
              <w:rPr>
                <w:rFonts w:cstheme="minorHAnsi"/>
                <w:bCs/>
                <w:sz w:val="24"/>
                <w:szCs w:val="24"/>
              </w:rPr>
            </w:pPr>
            <w:r w:rsidRPr="00EF4A36">
              <w:rPr>
                <w:rFonts w:cstheme="minorHAnsi"/>
                <w:sz w:val="24"/>
                <w:szCs w:val="24"/>
              </w:rPr>
              <w:t xml:space="preserve">Q9 </w:t>
            </w:r>
          </w:p>
        </w:tc>
        <w:tc>
          <w:tcPr>
            <w:tcW w:w="709" w:type="dxa"/>
            <w:tcBorders>
              <w:top w:val="single" w:sz="4" w:space="0" w:color="7F7F7F" w:themeColor="text1" w:themeTint="80"/>
              <w:bottom w:val="single" w:sz="4" w:space="0" w:color="auto"/>
            </w:tcBorders>
          </w:tcPr>
          <w:p w14:paraId="0B3DB3DE" w14:textId="77777777" w:rsidR="00AB7679" w:rsidRPr="00EF4A36" w:rsidRDefault="00AB7679" w:rsidP="00FB7547">
            <w:pPr>
              <w:autoSpaceDE w:val="0"/>
              <w:autoSpaceDN w:val="0"/>
              <w:adjustRightInd w:val="0"/>
              <w:spacing w:line="360" w:lineRule="auto"/>
              <w:rPr>
                <w:rFonts w:cstheme="minorHAnsi"/>
                <w:bCs/>
                <w:sz w:val="24"/>
                <w:szCs w:val="24"/>
              </w:rPr>
            </w:pPr>
            <w:r w:rsidRPr="00EF4A36">
              <w:rPr>
                <w:rFonts w:cstheme="minorHAnsi"/>
                <w:sz w:val="24"/>
                <w:szCs w:val="24"/>
              </w:rPr>
              <w:t xml:space="preserve">Q10 </w:t>
            </w:r>
          </w:p>
        </w:tc>
      </w:tr>
      <w:tr w:rsidR="00AB7679" w:rsidRPr="00027502" w14:paraId="5DA0B969" w14:textId="77777777" w:rsidTr="00FB7547">
        <w:trPr>
          <w:trHeight w:val="555"/>
        </w:trPr>
        <w:tc>
          <w:tcPr>
            <w:tcW w:w="3261" w:type="dxa"/>
            <w:tcBorders>
              <w:top w:val="single" w:sz="4" w:space="0" w:color="auto"/>
              <w:bottom w:val="nil"/>
            </w:tcBorders>
          </w:tcPr>
          <w:p w14:paraId="3C8910A6" w14:textId="77777777" w:rsidR="00AB7679" w:rsidRPr="00EF4A36" w:rsidRDefault="00AB7679" w:rsidP="00FB7547">
            <w:pPr>
              <w:spacing w:line="360" w:lineRule="auto"/>
              <w:rPr>
                <w:rFonts w:cstheme="minorHAnsi"/>
                <w:bCs/>
                <w:sz w:val="24"/>
                <w:szCs w:val="24"/>
              </w:rPr>
            </w:pPr>
            <w:r w:rsidRPr="00EF4A36">
              <w:rPr>
                <w:rFonts w:cstheme="minorHAnsi"/>
                <w:bCs/>
                <w:sz w:val="24"/>
                <w:szCs w:val="24"/>
              </w:rPr>
              <w:t>Barkensjo et al. (2018)</w:t>
            </w:r>
          </w:p>
          <w:p w14:paraId="715089C4" w14:textId="77777777" w:rsidR="00AB7679" w:rsidRPr="00EF4A36" w:rsidRDefault="00AB7679" w:rsidP="00FB7547">
            <w:pPr>
              <w:spacing w:line="360" w:lineRule="auto"/>
              <w:rPr>
                <w:rFonts w:cstheme="minorHAnsi"/>
                <w:bCs/>
                <w:sz w:val="24"/>
                <w:szCs w:val="24"/>
              </w:rPr>
            </w:pPr>
            <w:r w:rsidRPr="00EF4A36">
              <w:rPr>
                <w:rFonts w:cstheme="minorHAnsi"/>
                <w:bCs/>
                <w:sz w:val="24"/>
                <w:szCs w:val="24"/>
              </w:rPr>
              <w:t>Sweden</w:t>
            </w:r>
          </w:p>
        </w:tc>
        <w:tc>
          <w:tcPr>
            <w:tcW w:w="708" w:type="dxa"/>
            <w:tcBorders>
              <w:top w:val="single" w:sz="4" w:space="0" w:color="auto"/>
              <w:bottom w:val="nil"/>
            </w:tcBorders>
          </w:tcPr>
          <w:p w14:paraId="39C21FC3" w14:textId="77777777" w:rsidR="00AB7679" w:rsidRPr="00EF4A36" w:rsidRDefault="00AB7679" w:rsidP="00FB7547">
            <w:pPr>
              <w:spacing w:line="360" w:lineRule="auto"/>
              <w:rPr>
                <w:rFonts w:cstheme="minorHAnsi"/>
                <w:sz w:val="24"/>
                <w:szCs w:val="24"/>
              </w:rPr>
            </w:pPr>
            <w:r w:rsidRPr="00EF4A36">
              <w:rPr>
                <w:rFonts w:cstheme="minorHAnsi"/>
                <w:sz w:val="24"/>
                <w:szCs w:val="24"/>
              </w:rPr>
              <w:t>Y</w:t>
            </w:r>
          </w:p>
        </w:tc>
        <w:tc>
          <w:tcPr>
            <w:tcW w:w="663" w:type="dxa"/>
            <w:tcBorders>
              <w:top w:val="single" w:sz="4" w:space="0" w:color="auto"/>
              <w:bottom w:val="nil"/>
            </w:tcBorders>
          </w:tcPr>
          <w:p w14:paraId="6749438B" w14:textId="77777777" w:rsidR="00AB7679" w:rsidRPr="00EF4A36" w:rsidRDefault="00AB7679" w:rsidP="00FB7547">
            <w:pPr>
              <w:spacing w:line="360" w:lineRule="auto"/>
              <w:rPr>
                <w:rFonts w:cstheme="minorHAnsi"/>
                <w:sz w:val="24"/>
                <w:szCs w:val="24"/>
              </w:rPr>
            </w:pPr>
            <w:r w:rsidRPr="00EF4A36">
              <w:rPr>
                <w:rFonts w:cstheme="minorHAnsi"/>
                <w:sz w:val="24"/>
                <w:szCs w:val="24"/>
              </w:rPr>
              <w:t>Y</w:t>
            </w:r>
          </w:p>
        </w:tc>
        <w:tc>
          <w:tcPr>
            <w:tcW w:w="844" w:type="dxa"/>
            <w:tcBorders>
              <w:top w:val="single" w:sz="4" w:space="0" w:color="auto"/>
              <w:bottom w:val="nil"/>
            </w:tcBorders>
          </w:tcPr>
          <w:p w14:paraId="00B1252F" w14:textId="77777777" w:rsidR="00AB7679" w:rsidRPr="00EF4A36" w:rsidRDefault="00AB7679" w:rsidP="00FB7547">
            <w:pPr>
              <w:spacing w:line="360" w:lineRule="auto"/>
              <w:rPr>
                <w:rFonts w:cstheme="minorHAnsi"/>
                <w:sz w:val="24"/>
                <w:szCs w:val="24"/>
              </w:rPr>
            </w:pPr>
            <w:r w:rsidRPr="00EF4A36">
              <w:rPr>
                <w:rFonts w:cstheme="minorHAnsi"/>
                <w:sz w:val="24"/>
                <w:szCs w:val="24"/>
              </w:rPr>
              <w:t>Y</w:t>
            </w:r>
          </w:p>
        </w:tc>
        <w:tc>
          <w:tcPr>
            <w:tcW w:w="761" w:type="dxa"/>
            <w:tcBorders>
              <w:top w:val="single" w:sz="4" w:space="0" w:color="auto"/>
              <w:bottom w:val="nil"/>
            </w:tcBorders>
          </w:tcPr>
          <w:p w14:paraId="26EC2EF4" w14:textId="77777777" w:rsidR="00AB7679" w:rsidRPr="00EF4A36" w:rsidRDefault="00AB7679" w:rsidP="00FB7547">
            <w:pPr>
              <w:spacing w:line="360" w:lineRule="auto"/>
              <w:rPr>
                <w:rFonts w:cstheme="minorHAnsi"/>
                <w:sz w:val="24"/>
                <w:szCs w:val="24"/>
              </w:rPr>
            </w:pPr>
            <w:r w:rsidRPr="00EF4A36">
              <w:rPr>
                <w:rFonts w:cstheme="minorHAnsi"/>
                <w:sz w:val="24"/>
                <w:szCs w:val="24"/>
              </w:rPr>
              <w:t>N</w:t>
            </w:r>
          </w:p>
        </w:tc>
        <w:tc>
          <w:tcPr>
            <w:tcW w:w="709" w:type="dxa"/>
            <w:tcBorders>
              <w:top w:val="single" w:sz="4" w:space="0" w:color="auto"/>
              <w:bottom w:val="nil"/>
            </w:tcBorders>
          </w:tcPr>
          <w:p w14:paraId="4DD206EE" w14:textId="77777777" w:rsidR="00AB7679" w:rsidRPr="00EF4A36" w:rsidRDefault="00AB7679" w:rsidP="00FB7547">
            <w:pPr>
              <w:spacing w:line="360" w:lineRule="auto"/>
              <w:rPr>
                <w:rFonts w:cstheme="minorHAnsi"/>
                <w:sz w:val="24"/>
                <w:szCs w:val="24"/>
              </w:rPr>
            </w:pPr>
            <w:r w:rsidRPr="00EF4A36">
              <w:rPr>
                <w:rFonts w:cstheme="minorHAnsi"/>
                <w:sz w:val="24"/>
                <w:szCs w:val="24"/>
              </w:rPr>
              <w:t>N</w:t>
            </w:r>
          </w:p>
        </w:tc>
        <w:tc>
          <w:tcPr>
            <w:tcW w:w="709" w:type="dxa"/>
            <w:tcBorders>
              <w:top w:val="single" w:sz="4" w:space="0" w:color="auto"/>
              <w:bottom w:val="nil"/>
            </w:tcBorders>
          </w:tcPr>
          <w:p w14:paraId="0D60B7F6" w14:textId="77777777" w:rsidR="00AB7679" w:rsidRPr="00EF4A36" w:rsidRDefault="00AB7679" w:rsidP="00FB7547">
            <w:pPr>
              <w:spacing w:line="360" w:lineRule="auto"/>
              <w:rPr>
                <w:rFonts w:cstheme="minorHAnsi"/>
                <w:sz w:val="24"/>
                <w:szCs w:val="24"/>
              </w:rPr>
            </w:pPr>
            <w:r w:rsidRPr="00EF4A36">
              <w:rPr>
                <w:rFonts w:cstheme="minorHAnsi"/>
                <w:sz w:val="24"/>
                <w:szCs w:val="24"/>
              </w:rPr>
              <w:t>C</w:t>
            </w:r>
          </w:p>
        </w:tc>
        <w:tc>
          <w:tcPr>
            <w:tcW w:w="713" w:type="dxa"/>
            <w:tcBorders>
              <w:top w:val="single" w:sz="4" w:space="0" w:color="auto"/>
              <w:bottom w:val="nil"/>
            </w:tcBorders>
          </w:tcPr>
          <w:p w14:paraId="527E0BEB" w14:textId="77777777" w:rsidR="00AB7679" w:rsidRPr="00EF4A36" w:rsidRDefault="00AB7679" w:rsidP="00FB7547">
            <w:pPr>
              <w:spacing w:line="360" w:lineRule="auto"/>
              <w:rPr>
                <w:rFonts w:cstheme="minorHAnsi"/>
                <w:sz w:val="24"/>
                <w:szCs w:val="24"/>
              </w:rPr>
            </w:pPr>
            <w:r w:rsidRPr="00EF4A36">
              <w:rPr>
                <w:rFonts w:cstheme="minorHAnsi"/>
                <w:sz w:val="24"/>
                <w:szCs w:val="24"/>
              </w:rPr>
              <w:t>Y</w:t>
            </w:r>
          </w:p>
        </w:tc>
        <w:tc>
          <w:tcPr>
            <w:tcW w:w="566" w:type="dxa"/>
            <w:tcBorders>
              <w:top w:val="single" w:sz="4" w:space="0" w:color="auto"/>
              <w:bottom w:val="nil"/>
            </w:tcBorders>
          </w:tcPr>
          <w:p w14:paraId="489C0F03" w14:textId="77777777" w:rsidR="00AB7679" w:rsidRPr="00EF4A36" w:rsidRDefault="00AB7679" w:rsidP="00FB7547">
            <w:pPr>
              <w:spacing w:line="360" w:lineRule="auto"/>
              <w:rPr>
                <w:rFonts w:cstheme="minorHAnsi"/>
                <w:sz w:val="24"/>
                <w:szCs w:val="24"/>
              </w:rPr>
            </w:pPr>
            <w:r w:rsidRPr="00EF4A36">
              <w:rPr>
                <w:rFonts w:cstheme="minorHAnsi"/>
                <w:sz w:val="24"/>
                <w:szCs w:val="24"/>
              </w:rPr>
              <w:t>N</w:t>
            </w:r>
          </w:p>
        </w:tc>
        <w:tc>
          <w:tcPr>
            <w:tcW w:w="705" w:type="dxa"/>
            <w:tcBorders>
              <w:top w:val="single" w:sz="4" w:space="0" w:color="auto"/>
              <w:bottom w:val="nil"/>
            </w:tcBorders>
          </w:tcPr>
          <w:p w14:paraId="25F8BB5C" w14:textId="77777777" w:rsidR="00AB7679" w:rsidRPr="00EF4A36" w:rsidRDefault="00AB7679" w:rsidP="00FB7547">
            <w:pPr>
              <w:spacing w:line="360" w:lineRule="auto"/>
              <w:rPr>
                <w:rFonts w:cstheme="minorHAnsi"/>
                <w:sz w:val="24"/>
                <w:szCs w:val="24"/>
              </w:rPr>
            </w:pPr>
            <w:r w:rsidRPr="00EF4A36">
              <w:rPr>
                <w:rFonts w:cstheme="minorHAnsi"/>
                <w:sz w:val="24"/>
                <w:szCs w:val="24"/>
              </w:rPr>
              <w:t>Y</w:t>
            </w:r>
          </w:p>
        </w:tc>
        <w:tc>
          <w:tcPr>
            <w:tcW w:w="709" w:type="dxa"/>
            <w:tcBorders>
              <w:top w:val="single" w:sz="4" w:space="0" w:color="auto"/>
              <w:bottom w:val="nil"/>
            </w:tcBorders>
          </w:tcPr>
          <w:p w14:paraId="52388705" w14:textId="77777777" w:rsidR="00AB7679" w:rsidRPr="00EF4A36" w:rsidRDefault="00AB7679" w:rsidP="00FB7547">
            <w:pPr>
              <w:spacing w:line="360" w:lineRule="auto"/>
              <w:rPr>
                <w:rFonts w:cstheme="minorHAnsi"/>
                <w:sz w:val="24"/>
                <w:szCs w:val="24"/>
              </w:rPr>
            </w:pPr>
            <w:r w:rsidRPr="00EF4A36">
              <w:rPr>
                <w:rFonts w:cstheme="minorHAnsi"/>
                <w:sz w:val="24"/>
                <w:szCs w:val="24"/>
              </w:rPr>
              <w:t>Y</w:t>
            </w:r>
          </w:p>
        </w:tc>
      </w:tr>
      <w:tr w:rsidR="00AB7679" w:rsidRPr="00027502" w14:paraId="297A096B" w14:textId="77777777" w:rsidTr="00FB7547">
        <w:trPr>
          <w:trHeight w:val="733"/>
        </w:trPr>
        <w:tc>
          <w:tcPr>
            <w:tcW w:w="3261" w:type="dxa"/>
            <w:tcBorders>
              <w:top w:val="nil"/>
              <w:bottom w:val="nil"/>
            </w:tcBorders>
          </w:tcPr>
          <w:p w14:paraId="79F5CEE0" w14:textId="77777777" w:rsidR="00AB7679" w:rsidRPr="00EF4A36" w:rsidRDefault="00AB7679" w:rsidP="00FB7547">
            <w:pPr>
              <w:spacing w:line="360" w:lineRule="auto"/>
              <w:rPr>
                <w:rFonts w:cstheme="minorHAnsi"/>
                <w:bCs/>
                <w:sz w:val="24"/>
                <w:szCs w:val="24"/>
              </w:rPr>
            </w:pPr>
            <w:r w:rsidRPr="00EF4A36">
              <w:rPr>
                <w:rFonts w:cstheme="minorHAnsi"/>
                <w:bCs/>
                <w:sz w:val="24"/>
                <w:szCs w:val="24"/>
              </w:rPr>
              <w:t xml:space="preserve">Browall et al. (2013) </w:t>
            </w:r>
          </w:p>
          <w:p w14:paraId="660E707E" w14:textId="77777777" w:rsidR="00AB7679" w:rsidRPr="00EF4A36" w:rsidRDefault="00AB7679" w:rsidP="00FB7547">
            <w:pPr>
              <w:spacing w:line="360" w:lineRule="auto"/>
              <w:rPr>
                <w:rFonts w:cstheme="minorHAnsi"/>
                <w:bCs/>
                <w:sz w:val="24"/>
                <w:szCs w:val="24"/>
              </w:rPr>
            </w:pPr>
            <w:r w:rsidRPr="00EF4A36">
              <w:rPr>
                <w:rFonts w:cstheme="minorHAnsi"/>
                <w:bCs/>
                <w:sz w:val="24"/>
                <w:szCs w:val="24"/>
              </w:rPr>
              <w:t>Sweden</w:t>
            </w:r>
          </w:p>
        </w:tc>
        <w:tc>
          <w:tcPr>
            <w:tcW w:w="708" w:type="dxa"/>
            <w:tcBorders>
              <w:top w:val="nil"/>
              <w:bottom w:val="nil"/>
            </w:tcBorders>
          </w:tcPr>
          <w:p w14:paraId="52FE7B32" w14:textId="77777777" w:rsidR="00AB7679" w:rsidRPr="00EF4A36" w:rsidRDefault="00AB7679" w:rsidP="00FB7547">
            <w:pPr>
              <w:spacing w:line="360" w:lineRule="auto"/>
              <w:rPr>
                <w:rFonts w:cstheme="minorHAnsi"/>
                <w:sz w:val="24"/>
                <w:szCs w:val="24"/>
              </w:rPr>
            </w:pPr>
            <w:r w:rsidRPr="00EF4A36">
              <w:rPr>
                <w:rFonts w:cstheme="minorHAnsi"/>
                <w:sz w:val="24"/>
                <w:szCs w:val="24"/>
              </w:rPr>
              <w:t>Y</w:t>
            </w:r>
          </w:p>
        </w:tc>
        <w:tc>
          <w:tcPr>
            <w:tcW w:w="663" w:type="dxa"/>
            <w:tcBorders>
              <w:top w:val="nil"/>
              <w:bottom w:val="nil"/>
            </w:tcBorders>
          </w:tcPr>
          <w:p w14:paraId="07C91CD0" w14:textId="77777777" w:rsidR="00AB7679" w:rsidRPr="00EF4A36" w:rsidRDefault="00AB7679" w:rsidP="00FB7547">
            <w:pPr>
              <w:spacing w:line="360" w:lineRule="auto"/>
              <w:rPr>
                <w:rFonts w:cstheme="minorHAnsi"/>
                <w:sz w:val="24"/>
                <w:szCs w:val="24"/>
              </w:rPr>
            </w:pPr>
            <w:r w:rsidRPr="00EF4A36">
              <w:rPr>
                <w:rFonts w:cstheme="minorHAnsi"/>
                <w:sz w:val="24"/>
                <w:szCs w:val="24"/>
              </w:rPr>
              <w:t>Y</w:t>
            </w:r>
          </w:p>
        </w:tc>
        <w:tc>
          <w:tcPr>
            <w:tcW w:w="844" w:type="dxa"/>
            <w:tcBorders>
              <w:top w:val="nil"/>
              <w:bottom w:val="nil"/>
            </w:tcBorders>
          </w:tcPr>
          <w:p w14:paraId="4962FD67" w14:textId="77777777" w:rsidR="00AB7679" w:rsidRPr="00EF4A36" w:rsidRDefault="00AB7679" w:rsidP="00FB7547">
            <w:pPr>
              <w:spacing w:line="360" w:lineRule="auto"/>
              <w:rPr>
                <w:rFonts w:cstheme="minorHAnsi"/>
                <w:sz w:val="24"/>
                <w:szCs w:val="24"/>
              </w:rPr>
            </w:pPr>
            <w:r w:rsidRPr="00EF4A36">
              <w:rPr>
                <w:rFonts w:cstheme="minorHAnsi"/>
                <w:sz w:val="24"/>
                <w:szCs w:val="24"/>
              </w:rPr>
              <w:t>Y</w:t>
            </w:r>
          </w:p>
        </w:tc>
        <w:tc>
          <w:tcPr>
            <w:tcW w:w="761" w:type="dxa"/>
            <w:tcBorders>
              <w:top w:val="nil"/>
              <w:bottom w:val="nil"/>
            </w:tcBorders>
          </w:tcPr>
          <w:p w14:paraId="75A027D7" w14:textId="77777777" w:rsidR="00AB7679" w:rsidRPr="00EF4A36" w:rsidRDefault="00AB7679" w:rsidP="00FB7547">
            <w:pPr>
              <w:spacing w:line="360" w:lineRule="auto"/>
              <w:rPr>
                <w:rFonts w:cstheme="minorHAnsi"/>
                <w:sz w:val="24"/>
                <w:szCs w:val="24"/>
              </w:rPr>
            </w:pPr>
            <w:r w:rsidRPr="00EF4A36">
              <w:rPr>
                <w:rFonts w:cstheme="minorHAnsi"/>
                <w:sz w:val="24"/>
                <w:szCs w:val="24"/>
              </w:rPr>
              <w:t>N</w:t>
            </w:r>
          </w:p>
        </w:tc>
        <w:tc>
          <w:tcPr>
            <w:tcW w:w="709" w:type="dxa"/>
            <w:tcBorders>
              <w:top w:val="nil"/>
              <w:bottom w:val="nil"/>
            </w:tcBorders>
          </w:tcPr>
          <w:p w14:paraId="1C2551A1" w14:textId="77777777" w:rsidR="00AB7679" w:rsidRPr="00EF4A36" w:rsidRDefault="00AB7679" w:rsidP="00FB7547">
            <w:pPr>
              <w:spacing w:line="360" w:lineRule="auto"/>
              <w:rPr>
                <w:rFonts w:cstheme="minorHAnsi"/>
                <w:sz w:val="24"/>
                <w:szCs w:val="24"/>
              </w:rPr>
            </w:pPr>
            <w:r w:rsidRPr="00EF4A36">
              <w:rPr>
                <w:rFonts w:cstheme="minorHAnsi"/>
                <w:sz w:val="24"/>
                <w:szCs w:val="24"/>
              </w:rPr>
              <w:t>Y</w:t>
            </w:r>
          </w:p>
        </w:tc>
        <w:tc>
          <w:tcPr>
            <w:tcW w:w="709" w:type="dxa"/>
            <w:tcBorders>
              <w:top w:val="nil"/>
              <w:bottom w:val="nil"/>
            </w:tcBorders>
          </w:tcPr>
          <w:p w14:paraId="5EB93DF7" w14:textId="77777777" w:rsidR="00AB7679" w:rsidRPr="00EF4A36" w:rsidRDefault="00AB7679" w:rsidP="00FB7547">
            <w:pPr>
              <w:spacing w:line="360" w:lineRule="auto"/>
              <w:rPr>
                <w:rFonts w:cstheme="minorHAnsi"/>
                <w:sz w:val="24"/>
                <w:szCs w:val="24"/>
              </w:rPr>
            </w:pPr>
            <w:r w:rsidRPr="00EF4A36">
              <w:rPr>
                <w:rFonts w:cstheme="minorHAnsi"/>
                <w:sz w:val="24"/>
                <w:szCs w:val="24"/>
              </w:rPr>
              <w:t>Y</w:t>
            </w:r>
          </w:p>
        </w:tc>
        <w:tc>
          <w:tcPr>
            <w:tcW w:w="713" w:type="dxa"/>
            <w:tcBorders>
              <w:top w:val="nil"/>
              <w:bottom w:val="nil"/>
            </w:tcBorders>
          </w:tcPr>
          <w:p w14:paraId="038B1A94" w14:textId="77777777" w:rsidR="00AB7679" w:rsidRPr="00EF4A36" w:rsidRDefault="00AB7679" w:rsidP="00FB7547">
            <w:pPr>
              <w:spacing w:line="360" w:lineRule="auto"/>
              <w:rPr>
                <w:rFonts w:cstheme="minorHAnsi"/>
                <w:sz w:val="24"/>
                <w:szCs w:val="24"/>
              </w:rPr>
            </w:pPr>
            <w:r w:rsidRPr="00EF4A36">
              <w:rPr>
                <w:rFonts w:cstheme="minorHAnsi"/>
                <w:sz w:val="24"/>
                <w:szCs w:val="24"/>
              </w:rPr>
              <w:t>Y</w:t>
            </w:r>
          </w:p>
        </w:tc>
        <w:tc>
          <w:tcPr>
            <w:tcW w:w="566" w:type="dxa"/>
            <w:tcBorders>
              <w:top w:val="nil"/>
              <w:bottom w:val="nil"/>
            </w:tcBorders>
          </w:tcPr>
          <w:p w14:paraId="0A875E2F" w14:textId="77777777" w:rsidR="00AB7679" w:rsidRPr="00EF4A36" w:rsidRDefault="00AB7679" w:rsidP="00FB7547">
            <w:pPr>
              <w:spacing w:line="360" w:lineRule="auto"/>
              <w:rPr>
                <w:rFonts w:cstheme="minorHAnsi"/>
                <w:sz w:val="24"/>
                <w:szCs w:val="24"/>
              </w:rPr>
            </w:pPr>
            <w:r w:rsidRPr="00EF4A36">
              <w:rPr>
                <w:rFonts w:cstheme="minorHAnsi"/>
                <w:sz w:val="24"/>
                <w:szCs w:val="24"/>
              </w:rPr>
              <w:t>Y</w:t>
            </w:r>
          </w:p>
        </w:tc>
        <w:tc>
          <w:tcPr>
            <w:tcW w:w="705" w:type="dxa"/>
            <w:tcBorders>
              <w:top w:val="nil"/>
              <w:bottom w:val="nil"/>
            </w:tcBorders>
          </w:tcPr>
          <w:p w14:paraId="0634F051" w14:textId="77777777" w:rsidR="00AB7679" w:rsidRPr="00EF4A36" w:rsidRDefault="00AB7679" w:rsidP="00FB7547">
            <w:pPr>
              <w:spacing w:line="360" w:lineRule="auto"/>
              <w:rPr>
                <w:rFonts w:cstheme="minorHAnsi"/>
                <w:sz w:val="24"/>
                <w:szCs w:val="24"/>
              </w:rPr>
            </w:pPr>
            <w:r w:rsidRPr="00EF4A36">
              <w:rPr>
                <w:rFonts w:cstheme="minorHAnsi"/>
                <w:sz w:val="24"/>
                <w:szCs w:val="24"/>
              </w:rPr>
              <w:t>Y</w:t>
            </w:r>
          </w:p>
        </w:tc>
        <w:tc>
          <w:tcPr>
            <w:tcW w:w="709" w:type="dxa"/>
            <w:tcBorders>
              <w:top w:val="nil"/>
              <w:bottom w:val="nil"/>
            </w:tcBorders>
          </w:tcPr>
          <w:p w14:paraId="37F41297" w14:textId="77777777" w:rsidR="00AB7679" w:rsidRPr="00EF4A36" w:rsidRDefault="00AB7679" w:rsidP="00FB7547">
            <w:pPr>
              <w:spacing w:line="360" w:lineRule="auto"/>
              <w:rPr>
                <w:rFonts w:cstheme="minorHAnsi"/>
                <w:sz w:val="24"/>
                <w:szCs w:val="24"/>
              </w:rPr>
            </w:pPr>
            <w:r w:rsidRPr="00EF4A36">
              <w:rPr>
                <w:rFonts w:cstheme="minorHAnsi"/>
                <w:sz w:val="24"/>
                <w:szCs w:val="24"/>
              </w:rPr>
              <w:t>Y</w:t>
            </w:r>
          </w:p>
        </w:tc>
      </w:tr>
      <w:tr w:rsidR="00AB7679" w:rsidRPr="00027502" w14:paraId="396DE70B" w14:textId="77777777" w:rsidTr="00FB7547">
        <w:trPr>
          <w:trHeight w:val="661"/>
        </w:trPr>
        <w:tc>
          <w:tcPr>
            <w:tcW w:w="3261" w:type="dxa"/>
            <w:tcBorders>
              <w:top w:val="nil"/>
              <w:bottom w:val="nil"/>
            </w:tcBorders>
          </w:tcPr>
          <w:p w14:paraId="49C80A30" w14:textId="77777777" w:rsidR="00AB7679" w:rsidRPr="00EF4A36" w:rsidRDefault="00AB7679" w:rsidP="00FB7547">
            <w:pPr>
              <w:spacing w:line="360" w:lineRule="auto"/>
              <w:rPr>
                <w:rFonts w:cstheme="minorHAnsi"/>
                <w:bCs/>
                <w:sz w:val="24"/>
                <w:szCs w:val="24"/>
              </w:rPr>
            </w:pPr>
            <w:r>
              <w:rPr>
                <w:rFonts w:cstheme="minorHAnsi"/>
                <w:bCs/>
                <w:sz w:val="24"/>
                <w:szCs w:val="24"/>
              </w:rPr>
              <w:t>Hasse</w:t>
            </w:r>
            <w:r w:rsidRPr="00EF4A36">
              <w:rPr>
                <w:rFonts w:cstheme="minorHAnsi"/>
                <w:bCs/>
                <w:sz w:val="24"/>
                <w:szCs w:val="24"/>
              </w:rPr>
              <w:t xml:space="preserve">l et al. (2016) </w:t>
            </w:r>
          </w:p>
          <w:p w14:paraId="1A3BB5BF" w14:textId="77777777" w:rsidR="00AB7679" w:rsidRPr="00EF4A36" w:rsidRDefault="00AB7679" w:rsidP="00FB7547">
            <w:pPr>
              <w:spacing w:line="360" w:lineRule="auto"/>
              <w:rPr>
                <w:rFonts w:cstheme="minorHAnsi"/>
                <w:bCs/>
                <w:sz w:val="24"/>
                <w:szCs w:val="24"/>
                <w:highlight w:val="yellow"/>
              </w:rPr>
            </w:pPr>
            <w:r w:rsidRPr="00EF4A36">
              <w:rPr>
                <w:rFonts w:cstheme="minorHAnsi"/>
                <w:bCs/>
                <w:sz w:val="24"/>
                <w:szCs w:val="24"/>
              </w:rPr>
              <w:t>Sweden</w:t>
            </w:r>
          </w:p>
        </w:tc>
        <w:tc>
          <w:tcPr>
            <w:tcW w:w="708" w:type="dxa"/>
            <w:tcBorders>
              <w:top w:val="nil"/>
              <w:bottom w:val="nil"/>
            </w:tcBorders>
          </w:tcPr>
          <w:p w14:paraId="7FB81FD9" w14:textId="77777777" w:rsidR="00AB7679" w:rsidRPr="00EF4A36" w:rsidRDefault="00AB7679" w:rsidP="00FB7547">
            <w:pPr>
              <w:spacing w:line="360" w:lineRule="auto"/>
              <w:rPr>
                <w:rFonts w:cstheme="minorHAnsi"/>
                <w:sz w:val="24"/>
                <w:szCs w:val="24"/>
              </w:rPr>
            </w:pPr>
            <w:r w:rsidRPr="00EF4A36">
              <w:rPr>
                <w:rFonts w:cstheme="minorHAnsi"/>
                <w:sz w:val="24"/>
                <w:szCs w:val="24"/>
              </w:rPr>
              <w:t>Y</w:t>
            </w:r>
          </w:p>
        </w:tc>
        <w:tc>
          <w:tcPr>
            <w:tcW w:w="663" w:type="dxa"/>
            <w:tcBorders>
              <w:top w:val="nil"/>
              <w:bottom w:val="nil"/>
            </w:tcBorders>
          </w:tcPr>
          <w:p w14:paraId="55AAC244" w14:textId="77777777" w:rsidR="00AB7679" w:rsidRPr="00EF4A36" w:rsidRDefault="00AB7679" w:rsidP="00FB7547">
            <w:pPr>
              <w:spacing w:line="360" w:lineRule="auto"/>
              <w:rPr>
                <w:rFonts w:cstheme="minorHAnsi"/>
                <w:sz w:val="24"/>
                <w:szCs w:val="24"/>
              </w:rPr>
            </w:pPr>
            <w:r w:rsidRPr="00EF4A36">
              <w:rPr>
                <w:rFonts w:cstheme="minorHAnsi"/>
                <w:sz w:val="24"/>
                <w:szCs w:val="24"/>
              </w:rPr>
              <w:t>Y</w:t>
            </w:r>
          </w:p>
        </w:tc>
        <w:tc>
          <w:tcPr>
            <w:tcW w:w="844" w:type="dxa"/>
            <w:tcBorders>
              <w:top w:val="nil"/>
              <w:bottom w:val="nil"/>
            </w:tcBorders>
          </w:tcPr>
          <w:p w14:paraId="12EB7D0D" w14:textId="77777777" w:rsidR="00AB7679" w:rsidRPr="00EF4A36" w:rsidRDefault="00AB7679" w:rsidP="00FB7547">
            <w:pPr>
              <w:spacing w:line="360" w:lineRule="auto"/>
              <w:rPr>
                <w:rFonts w:cstheme="minorHAnsi"/>
                <w:sz w:val="24"/>
                <w:szCs w:val="24"/>
              </w:rPr>
            </w:pPr>
            <w:r w:rsidRPr="00EF4A36">
              <w:rPr>
                <w:rFonts w:cstheme="minorHAnsi"/>
                <w:sz w:val="24"/>
                <w:szCs w:val="24"/>
              </w:rPr>
              <w:t>N</w:t>
            </w:r>
          </w:p>
        </w:tc>
        <w:tc>
          <w:tcPr>
            <w:tcW w:w="761" w:type="dxa"/>
            <w:tcBorders>
              <w:top w:val="nil"/>
              <w:bottom w:val="nil"/>
            </w:tcBorders>
          </w:tcPr>
          <w:p w14:paraId="6F292719" w14:textId="77777777" w:rsidR="00AB7679" w:rsidRPr="00EF4A36" w:rsidRDefault="00AB7679" w:rsidP="00FB7547">
            <w:pPr>
              <w:spacing w:line="360" w:lineRule="auto"/>
              <w:rPr>
                <w:rFonts w:cstheme="minorHAnsi"/>
                <w:sz w:val="24"/>
                <w:szCs w:val="24"/>
              </w:rPr>
            </w:pPr>
            <w:r w:rsidRPr="00EF4A36">
              <w:rPr>
                <w:rFonts w:cstheme="minorHAnsi"/>
                <w:sz w:val="24"/>
                <w:szCs w:val="24"/>
              </w:rPr>
              <w:t>Y</w:t>
            </w:r>
          </w:p>
        </w:tc>
        <w:tc>
          <w:tcPr>
            <w:tcW w:w="709" w:type="dxa"/>
            <w:tcBorders>
              <w:top w:val="nil"/>
              <w:bottom w:val="nil"/>
            </w:tcBorders>
          </w:tcPr>
          <w:p w14:paraId="18CDDFF2" w14:textId="77777777" w:rsidR="00AB7679" w:rsidRPr="00EF4A36" w:rsidRDefault="00AB7679" w:rsidP="00FB7547">
            <w:pPr>
              <w:spacing w:line="360" w:lineRule="auto"/>
              <w:rPr>
                <w:rFonts w:cstheme="minorHAnsi"/>
                <w:sz w:val="24"/>
                <w:szCs w:val="24"/>
              </w:rPr>
            </w:pPr>
            <w:r w:rsidRPr="00EF4A36">
              <w:rPr>
                <w:rFonts w:cstheme="minorHAnsi"/>
                <w:sz w:val="24"/>
                <w:szCs w:val="24"/>
              </w:rPr>
              <w:t>C</w:t>
            </w:r>
          </w:p>
        </w:tc>
        <w:tc>
          <w:tcPr>
            <w:tcW w:w="709" w:type="dxa"/>
            <w:tcBorders>
              <w:top w:val="nil"/>
              <w:bottom w:val="nil"/>
            </w:tcBorders>
          </w:tcPr>
          <w:p w14:paraId="2D15161D" w14:textId="77777777" w:rsidR="00AB7679" w:rsidRPr="00EF4A36" w:rsidRDefault="00AB7679" w:rsidP="00FB7547">
            <w:pPr>
              <w:spacing w:line="360" w:lineRule="auto"/>
              <w:rPr>
                <w:rFonts w:cstheme="minorHAnsi"/>
                <w:sz w:val="24"/>
                <w:szCs w:val="24"/>
              </w:rPr>
            </w:pPr>
            <w:r w:rsidRPr="00EF4A36">
              <w:rPr>
                <w:rFonts w:cstheme="minorHAnsi"/>
                <w:sz w:val="24"/>
                <w:szCs w:val="24"/>
              </w:rPr>
              <w:t>Y</w:t>
            </w:r>
          </w:p>
        </w:tc>
        <w:tc>
          <w:tcPr>
            <w:tcW w:w="713" w:type="dxa"/>
            <w:tcBorders>
              <w:top w:val="nil"/>
              <w:bottom w:val="nil"/>
            </w:tcBorders>
          </w:tcPr>
          <w:p w14:paraId="1CFE3027" w14:textId="77777777" w:rsidR="00AB7679" w:rsidRPr="00EF4A36" w:rsidRDefault="00AB7679" w:rsidP="00FB7547">
            <w:pPr>
              <w:spacing w:line="360" w:lineRule="auto"/>
              <w:rPr>
                <w:rFonts w:cstheme="minorHAnsi"/>
                <w:sz w:val="24"/>
                <w:szCs w:val="24"/>
              </w:rPr>
            </w:pPr>
            <w:r w:rsidRPr="00EF4A36">
              <w:rPr>
                <w:rFonts w:cstheme="minorHAnsi"/>
                <w:sz w:val="24"/>
                <w:szCs w:val="24"/>
              </w:rPr>
              <w:t>N</w:t>
            </w:r>
          </w:p>
        </w:tc>
        <w:tc>
          <w:tcPr>
            <w:tcW w:w="566" w:type="dxa"/>
            <w:tcBorders>
              <w:top w:val="nil"/>
              <w:bottom w:val="nil"/>
            </w:tcBorders>
          </w:tcPr>
          <w:p w14:paraId="5E8A04EF" w14:textId="77777777" w:rsidR="00AB7679" w:rsidRPr="00EF4A36" w:rsidRDefault="00AB7679" w:rsidP="00FB7547">
            <w:pPr>
              <w:spacing w:line="360" w:lineRule="auto"/>
              <w:rPr>
                <w:rFonts w:cstheme="minorHAnsi"/>
                <w:sz w:val="24"/>
                <w:szCs w:val="24"/>
              </w:rPr>
            </w:pPr>
            <w:r w:rsidRPr="00EF4A36">
              <w:rPr>
                <w:rFonts w:cstheme="minorHAnsi"/>
                <w:sz w:val="24"/>
                <w:szCs w:val="24"/>
              </w:rPr>
              <w:t>C</w:t>
            </w:r>
          </w:p>
        </w:tc>
        <w:tc>
          <w:tcPr>
            <w:tcW w:w="705" w:type="dxa"/>
            <w:tcBorders>
              <w:top w:val="nil"/>
              <w:bottom w:val="nil"/>
            </w:tcBorders>
          </w:tcPr>
          <w:p w14:paraId="6FEC2A93" w14:textId="77777777" w:rsidR="00AB7679" w:rsidRPr="00EF4A36" w:rsidRDefault="00AB7679" w:rsidP="00FB7547">
            <w:pPr>
              <w:spacing w:line="360" w:lineRule="auto"/>
              <w:rPr>
                <w:rFonts w:cstheme="minorHAnsi"/>
                <w:sz w:val="24"/>
                <w:szCs w:val="24"/>
              </w:rPr>
            </w:pPr>
            <w:r w:rsidRPr="00EF4A36">
              <w:rPr>
                <w:rFonts w:cstheme="minorHAnsi"/>
                <w:sz w:val="24"/>
                <w:szCs w:val="24"/>
              </w:rPr>
              <w:t>Y</w:t>
            </w:r>
          </w:p>
        </w:tc>
        <w:tc>
          <w:tcPr>
            <w:tcW w:w="709" w:type="dxa"/>
            <w:tcBorders>
              <w:top w:val="nil"/>
              <w:bottom w:val="nil"/>
            </w:tcBorders>
          </w:tcPr>
          <w:p w14:paraId="522A3CDE" w14:textId="77777777" w:rsidR="00AB7679" w:rsidRPr="00EF4A36" w:rsidRDefault="00AB7679" w:rsidP="00FB7547">
            <w:pPr>
              <w:spacing w:line="360" w:lineRule="auto"/>
              <w:rPr>
                <w:rFonts w:cstheme="minorHAnsi"/>
                <w:sz w:val="24"/>
                <w:szCs w:val="24"/>
              </w:rPr>
            </w:pPr>
            <w:r w:rsidRPr="00EF4A36">
              <w:rPr>
                <w:rFonts w:cstheme="minorHAnsi"/>
                <w:sz w:val="24"/>
                <w:szCs w:val="24"/>
              </w:rPr>
              <w:t>Y</w:t>
            </w:r>
          </w:p>
        </w:tc>
      </w:tr>
      <w:tr w:rsidR="00AB7679" w:rsidRPr="00027502" w14:paraId="0AB2FD8A" w14:textId="77777777" w:rsidTr="00FB7547">
        <w:trPr>
          <w:trHeight w:val="336"/>
        </w:trPr>
        <w:tc>
          <w:tcPr>
            <w:tcW w:w="3261" w:type="dxa"/>
            <w:tcBorders>
              <w:top w:val="nil"/>
              <w:bottom w:val="nil"/>
            </w:tcBorders>
          </w:tcPr>
          <w:p w14:paraId="48455508" w14:textId="77777777" w:rsidR="00AB7679" w:rsidRPr="00EF4A36" w:rsidRDefault="00AB7679" w:rsidP="00FB7547">
            <w:pPr>
              <w:spacing w:line="360" w:lineRule="auto"/>
              <w:rPr>
                <w:rFonts w:cstheme="minorHAnsi"/>
                <w:bCs/>
                <w:sz w:val="24"/>
                <w:szCs w:val="24"/>
              </w:rPr>
            </w:pPr>
            <w:r w:rsidRPr="00EF4A36">
              <w:rPr>
                <w:rFonts w:cstheme="minorHAnsi"/>
                <w:bCs/>
                <w:sz w:val="24"/>
                <w:szCs w:val="24"/>
              </w:rPr>
              <w:t xml:space="preserve">Heine et al. (2004) </w:t>
            </w:r>
          </w:p>
          <w:p w14:paraId="26DBEB0D" w14:textId="77777777" w:rsidR="00AB7679" w:rsidRPr="00EF4A36" w:rsidRDefault="00AB7679" w:rsidP="00FB7547">
            <w:pPr>
              <w:spacing w:line="360" w:lineRule="auto"/>
              <w:rPr>
                <w:rFonts w:cstheme="minorHAnsi"/>
                <w:bCs/>
                <w:sz w:val="24"/>
                <w:szCs w:val="24"/>
              </w:rPr>
            </w:pPr>
            <w:r w:rsidRPr="00EF4A36">
              <w:rPr>
                <w:rFonts w:cstheme="minorHAnsi"/>
                <w:bCs/>
                <w:sz w:val="24"/>
                <w:szCs w:val="24"/>
              </w:rPr>
              <w:t>Australia</w:t>
            </w:r>
          </w:p>
        </w:tc>
        <w:tc>
          <w:tcPr>
            <w:tcW w:w="708" w:type="dxa"/>
            <w:tcBorders>
              <w:top w:val="nil"/>
              <w:bottom w:val="nil"/>
            </w:tcBorders>
          </w:tcPr>
          <w:p w14:paraId="5DD50EB6" w14:textId="77777777" w:rsidR="00AB7679" w:rsidRPr="00EF4A36" w:rsidRDefault="00AB7679" w:rsidP="00FB7547">
            <w:pPr>
              <w:spacing w:line="360" w:lineRule="auto"/>
              <w:rPr>
                <w:rFonts w:cstheme="minorHAnsi"/>
                <w:sz w:val="24"/>
                <w:szCs w:val="24"/>
              </w:rPr>
            </w:pPr>
            <w:r w:rsidRPr="00EF4A36">
              <w:rPr>
                <w:rFonts w:cstheme="minorHAnsi"/>
                <w:sz w:val="24"/>
                <w:szCs w:val="24"/>
              </w:rPr>
              <w:t>Y</w:t>
            </w:r>
          </w:p>
        </w:tc>
        <w:tc>
          <w:tcPr>
            <w:tcW w:w="663" w:type="dxa"/>
            <w:tcBorders>
              <w:top w:val="nil"/>
              <w:bottom w:val="nil"/>
            </w:tcBorders>
          </w:tcPr>
          <w:p w14:paraId="51A256C6" w14:textId="77777777" w:rsidR="00AB7679" w:rsidRPr="00EF4A36" w:rsidRDefault="00AB7679" w:rsidP="00FB7547">
            <w:pPr>
              <w:spacing w:line="360" w:lineRule="auto"/>
              <w:rPr>
                <w:rFonts w:cstheme="minorHAnsi"/>
                <w:sz w:val="24"/>
                <w:szCs w:val="24"/>
              </w:rPr>
            </w:pPr>
            <w:r w:rsidRPr="00EF4A36">
              <w:rPr>
                <w:rFonts w:cstheme="minorHAnsi"/>
                <w:sz w:val="24"/>
                <w:szCs w:val="24"/>
              </w:rPr>
              <w:t>Y</w:t>
            </w:r>
          </w:p>
        </w:tc>
        <w:tc>
          <w:tcPr>
            <w:tcW w:w="844" w:type="dxa"/>
            <w:tcBorders>
              <w:top w:val="nil"/>
              <w:bottom w:val="nil"/>
            </w:tcBorders>
          </w:tcPr>
          <w:p w14:paraId="5BE7D108" w14:textId="77777777" w:rsidR="00AB7679" w:rsidRPr="00EF4A36" w:rsidRDefault="00AB7679" w:rsidP="00FB7547">
            <w:pPr>
              <w:spacing w:line="360" w:lineRule="auto"/>
              <w:rPr>
                <w:rFonts w:cstheme="minorHAnsi"/>
                <w:sz w:val="24"/>
                <w:szCs w:val="24"/>
              </w:rPr>
            </w:pPr>
            <w:r w:rsidRPr="00EF4A36">
              <w:rPr>
                <w:rFonts w:cstheme="minorHAnsi"/>
                <w:sz w:val="24"/>
                <w:szCs w:val="24"/>
              </w:rPr>
              <w:t>Y</w:t>
            </w:r>
          </w:p>
        </w:tc>
        <w:tc>
          <w:tcPr>
            <w:tcW w:w="761" w:type="dxa"/>
            <w:tcBorders>
              <w:top w:val="nil"/>
              <w:bottom w:val="nil"/>
            </w:tcBorders>
          </w:tcPr>
          <w:p w14:paraId="674AF758" w14:textId="77777777" w:rsidR="00AB7679" w:rsidRPr="00EF4A36" w:rsidRDefault="00AB7679" w:rsidP="00FB7547">
            <w:pPr>
              <w:spacing w:line="360" w:lineRule="auto"/>
              <w:rPr>
                <w:rFonts w:cstheme="minorHAnsi"/>
                <w:sz w:val="24"/>
                <w:szCs w:val="24"/>
              </w:rPr>
            </w:pPr>
            <w:r w:rsidRPr="00EF4A36">
              <w:rPr>
                <w:rFonts w:cstheme="minorHAnsi"/>
                <w:sz w:val="24"/>
                <w:szCs w:val="24"/>
              </w:rPr>
              <w:t>C</w:t>
            </w:r>
          </w:p>
        </w:tc>
        <w:tc>
          <w:tcPr>
            <w:tcW w:w="709" w:type="dxa"/>
            <w:tcBorders>
              <w:top w:val="nil"/>
              <w:bottom w:val="nil"/>
            </w:tcBorders>
          </w:tcPr>
          <w:p w14:paraId="41FFEA32" w14:textId="77777777" w:rsidR="00AB7679" w:rsidRPr="00EF4A36" w:rsidRDefault="00AB7679" w:rsidP="00FB7547">
            <w:pPr>
              <w:spacing w:line="360" w:lineRule="auto"/>
              <w:rPr>
                <w:rFonts w:cstheme="minorHAnsi"/>
                <w:sz w:val="24"/>
                <w:szCs w:val="24"/>
              </w:rPr>
            </w:pPr>
            <w:r w:rsidRPr="00EF4A36">
              <w:rPr>
                <w:rFonts w:cstheme="minorHAnsi"/>
                <w:sz w:val="24"/>
                <w:szCs w:val="24"/>
              </w:rPr>
              <w:t>Y</w:t>
            </w:r>
          </w:p>
        </w:tc>
        <w:tc>
          <w:tcPr>
            <w:tcW w:w="709" w:type="dxa"/>
            <w:tcBorders>
              <w:top w:val="nil"/>
              <w:bottom w:val="nil"/>
            </w:tcBorders>
          </w:tcPr>
          <w:p w14:paraId="11C86A57" w14:textId="77777777" w:rsidR="00AB7679" w:rsidRPr="00EF4A36" w:rsidRDefault="00AB7679" w:rsidP="00FB7547">
            <w:pPr>
              <w:spacing w:line="360" w:lineRule="auto"/>
              <w:rPr>
                <w:rFonts w:cstheme="minorHAnsi"/>
                <w:sz w:val="24"/>
                <w:szCs w:val="24"/>
              </w:rPr>
            </w:pPr>
            <w:r w:rsidRPr="00EF4A36">
              <w:rPr>
                <w:rFonts w:cstheme="minorHAnsi"/>
                <w:sz w:val="24"/>
                <w:szCs w:val="24"/>
              </w:rPr>
              <w:t>Y</w:t>
            </w:r>
          </w:p>
        </w:tc>
        <w:tc>
          <w:tcPr>
            <w:tcW w:w="713" w:type="dxa"/>
            <w:tcBorders>
              <w:top w:val="nil"/>
              <w:bottom w:val="nil"/>
            </w:tcBorders>
          </w:tcPr>
          <w:p w14:paraId="50A44DD7" w14:textId="77777777" w:rsidR="00AB7679" w:rsidRPr="00EF4A36" w:rsidRDefault="00AB7679" w:rsidP="00FB7547">
            <w:pPr>
              <w:spacing w:line="360" w:lineRule="auto"/>
              <w:rPr>
                <w:rFonts w:cstheme="minorHAnsi"/>
                <w:sz w:val="24"/>
                <w:szCs w:val="24"/>
              </w:rPr>
            </w:pPr>
            <w:r w:rsidRPr="00EF4A36">
              <w:rPr>
                <w:rFonts w:cstheme="minorHAnsi"/>
                <w:sz w:val="24"/>
                <w:szCs w:val="24"/>
              </w:rPr>
              <w:t>N</w:t>
            </w:r>
          </w:p>
        </w:tc>
        <w:tc>
          <w:tcPr>
            <w:tcW w:w="566" w:type="dxa"/>
            <w:tcBorders>
              <w:top w:val="nil"/>
              <w:bottom w:val="nil"/>
            </w:tcBorders>
          </w:tcPr>
          <w:p w14:paraId="4A4B20D3" w14:textId="77777777" w:rsidR="00AB7679" w:rsidRPr="00EF4A36" w:rsidRDefault="00AB7679" w:rsidP="00FB7547">
            <w:pPr>
              <w:spacing w:line="360" w:lineRule="auto"/>
              <w:rPr>
                <w:rFonts w:cstheme="minorHAnsi"/>
                <w:sz w:val="24"/>
                <w:szCs w:val="24"/>
              </w:rPr>
            </w:pPr>
            <w:r w:rsidRPr="00EF4A36">
              <w:rPr>
                <w:rFonts w:cstheme="minorHAnsi"/>
                <w:sz w:val="24"/>
                <w:szCs w:val="24"/>
              </w:rPr>
              <w:t>Y</w:t>
            </w:r>
          </w:p>
        </w:tc>
        <w:tc>
          <w:tcPr>
            <w:tcW w:w="705" w:type="dxa"/>
            <w:tcBorders>
              <w:top w:val="nil"/>
              <w:bottom w:val="nil"/>
            </w:tcBorders>
          </w:tcPr>
          <w:p w14:paraId="3F3711D3" w14:textId="77777777" w:rsidR="00AB7679" w:rsidRPr="00EF4A36" w:rsidRDefault="00AB7679" w:rsidP="00FB7547">
            <w:pPr>
              <w:spacing w:line="360" w:lineRule="auto"/>
              <w:rPr>
                <w:rFonts w:cstheme="minorHAnsi"/>
                <w:sz w:val="24"/>
                <w:szCs w:val="24"/>
              </w:rPr>
            </w:pPr>
            <w:r w:rsidRPr="00EF4A36">
              <w:rPr>
                <w:rFonts w:cstheme="minorHAnsi"/>
                <w:sz w:val="24"/>
                <w:szCs w:val="24"/>
              </w:rPr>
              <w:t>Y</w:t>
            </w:r>
          </w:p>
        </w:tc>
        <w:tc>
          <w:tcPr>
            <w:tcW w:w="709" w:type="dxa"/>
            <w:tcBorders>
              <w:top w:val="nil"/>
              <w:bottom w:val="nil"/>
            </w:tcBorders>
          </w:tcPr>
          <w:p w14:paraId="3EB396F5" w14:textId="77777777" w:rsidR="00AB7679" w:rsidRPr="00EF4A36" w:rsidRDefault="00AB7679" w:rsidP="00FB7547">
            <w:pPr>
              <w:spacing w:line="360" w:lineRule="auto"/>
              <w:rPr>
                <w:rFonts w:cstheme="minorHAnsi"/>
                <w:sz w:val="24"/>
                <w:szCs w:val="24"/>
              </w:rPr>
            </w:pPr>
            <w:r w:rsidRPr="00EF4A36">
              <w:rPr>
                <w:rFonts w:cstheme="minorHAnsi"/>
                <w:sz w:val="24"/>
                <w:szCs w:val="24"/>
              </w:rPr>
              <w:t>Y</w:t>
            </w:r>
          </w:p>
        </w:tc>
      </w:tr>
      <w:tr w:rsidR="00AB7679" w:rsidRPr="00027502" w14:paraId="69816906" w14:textId="77777777" w:rsidTr="00FB7547">
        <w:trPr>
          <w:trHeight w:val="497"/>
        </w:trPr>
        <w:tc>
          <w:tcPr>
            <w:tcW w:w="3261" w:type="dxa"/>
            <w:tcBorders>
              <w:top w:val="nil"/>
              <w:bottom w:val="nil"/>
            </w:tcBorders>
          </w:tcPr>
          <w:p w14:paraId="0FB54405" w14:textId="77777777" w:rsidR="00AB7679" w:rsidRPr="00EF4A36" w:rsidRDefault="00AB7679" w:rsidP="00FB7547">
            <w:pPr>
              <w:spacing w:line="360" w:lineRule="auto"/>
              <w:rPr>
                <w:rFonts w:cstheme="minorHAnsi"/>
                <w:bCs/>
                <w:sz w:val="24"/>
                <w:szCs w:val="24"/>
              </w:rPr>
            </w:pPr>
            <w:r w:rsidRPr="00EF4A36">
              <w:rPr>
                <w:rFonts w:cstheme="minorHAnsi"/>
                <w:bCs/>
                <w:sz w:val="24"/>
                <w:szCs w:val="24"/>
              </w:rPr>
              <w:t>Hupcey (2000)</w:t>
            </w:r>
          </w:p>
          <w:p w14:paraId="37FF1FBA" w14:textId="77777777" w:rsidR="00AB7679" w:rsidRPr="00EF4A36" w:rsidRDefault="00AB7679" w:rsidP="00FB7547">
            <w:pPr>
              <w:spacing w:line="360" w:lineRule="auto"/>
              <w:rPr>
                <w:rFonts w:cstheme="minorHAnsi"/>
                <w:bCs/>
                <w:sz w:val="24"/>
                <w:szCs w:val="24"/>
              </w:rPr>
            </w:pPr>
            <w:r w:rsidRPr="00EF4A36">
              <w:rPr>
                <w:rFonts w:cstheme="minorHAnsi"/>
                <w:bCs/>
                <w:sz w:val="24"/>
                <w:szCs w:val="24"/>
              </w:rPr>
              <w:t>USA</w:t>
            </w:r>
          </w:p>
        </w:tc>
        <w:tc>
          <w:tcPr>
            <w:tcW w:w="708" w:type="dxa"/>
            <w:tcBorders>
              <w:top w:val="nil"/>
              <w:bottom w:val="nil"/>
            </w:tcBorders>
          </w:tcPr>
          <w:p w14:paraId="5170E6FB" w14:textId="77777777" w:rsidR="00AB7679" w:rsidRPr="00EF4A36" w:rsidRDefault="00AB7679" w:rsidP="00FB7547">
            <w:pPr>
              <w:spacing w:line="360" w:lineRule="auto"/>
              <w:rPr>
                <w:rFonts w:cstheme="minorHAnsi"/>
                <w:sz w:val="24"/>
                <w:szCs w:val="24"/>
              </w:rPr>
            </w:pPr>
            <w:r w:rsidRPr="00EF4A36">
              <w:rPr>
                <w:rFonts w:cstheme="minorHAnsi"/>
                <w:sz w:val="24"/>
                <w:szCs w:val="24"/>
              </w:rPr>
              <w:t>Y</w:t>
            </w:r>
          </w:p>
        </w:tc>
        <w:tc>
          <w:tcPr>
            <w:tcW w:w="663" w:type="dxa"/>
            <w:tcBorders>
              <w:top w:val="nil"/>
              <w:bottom w:val="nil"/>
            </w:tcBorders>
          </w:tcPr>
          <w:p w14:paraId="7359FECD" w14:textId="77777777" w:rsidR="00AB7679" w:rsidRPr="00EF4A36" w:rsidRDefault="00AB7679" w:rsidP="00FB7547">
            <w:pPr>
              <w:spacing w:line="360" w:lineRule="auto"/>
              <w:rPr>
                <w:rFonts w:cstheme="minorHAnsi"/>
                <w:sz w:val="24"/>
                <w:szCs w:val="24"/>
              </w:rPr>
            </w:pPr>
            <w:r w:rsidRPr="00EF4A36">
              <w:rPr>
                <w:rFonts w:cstheme="minorHAnsi"/>
                <w:sz w:val="24"/>
                <w:szCs w:val="24"/>
              </w:rPr>
              <w:t>Y</w:t>
            </w:r>
          </w:p>
        </w:tc>
        <w:tc>
          <w:tcPr>
            <w:tcW w:w="844" w:type="dxa"/>
            <w:tcBorders>
              <w:top w:val="nil"/>
              <w:bottom w:val="nil"/>
            </w:tcBorders>
          </w:tcPr>
          <w:p w14:paraId="5E90F396" w14:textId="77777777" w:rsidR="00AB7679" w:rsidRPr="00EF4A36" w:rsidRDefault="00AB7679" w:rsidP="00FB7547">
            <w:pPr>
              <w:spacing w:line="360" w:lineRule="auto"/>
              <w:rPr>
                <w:rFonts w:cstheme="minorHAnsi"/>
                <w:sz w:val="24"/>
                <w:szCs w:val="24"/>
              </w:rPr>
            </w:pPr>
            <w:r w:rsidRPr="00EF4A36">
              <w:rPr>
                <w:rFonts w:cstheme="minorHAnsi"/>
                <w:sz w:val="24"/>
                <w:szCs w:val="24"/>
              </w:rPr>
              <w:t>C</w:t>
            </w:r>
          </w:p>
        </w:tc>
        <w:tc>
          <w:tcPr>
            <w:tcW w:w="761" w:type="dxa"/>
            <w:tcBorders>
              <w:top w:val="nil"/>
              <w:bottom w:val="nil"/>
            </w:tcBorders>
          </w:tcPr>
          <w:p w14:paraId="79DD97BB" w14:textId="77777777" w:rsidR="00AB7679" w:rsidRPr="00EF4A36" w:rsidRDefault="00AB7679" w:rsidP="00FB7547">
            <w:pPr>
              <w:spacing w:line="360" w:lineRule="auto"/>
              <w:rPr>
                <w:rFonts w:cstheme="minorHAnsi"/>
                <w:sz w:val="24"/>
                <w:szCs w:val="24"/>
              </w:rPr>
            </w:pPr>
            <w:r w:rsidRPr="00EF4A36">
              <w:rPr>
                <w:rFonts w:cstheme="minorHAnsi"/>
                <w:sz w:val="24"/>
                <w:szCs w:val="24"/>
              </w:rPr>
              <w:t>Y</w:t>
            </w:r>
          </w:p>
        </w:tc>
        <w:tc>
          <w:tcPr>
            <w:tcW w:w="709" w:type="dxa"/>
            <w:tcBorders>
              <w:top w:val="nil"/>
              <w:bottom w:val="nil"/>
            </w:tcBorders>
          </w:tcPr>
          <w:p w14:paraId="4512E3C2" w14:textId="77777777" w:rsidR="00AB7679" w:rsidRPr="00EF4A36" w:rsidRDefault="00AB7679" w:rsidP="00FB7547">
            <w:pPr>
              <w:spacing w:line="360" w:lineRule="auto"/>
              <w:rPr>
                <w:rFonts w:cstheme="minorHAnsi"/>
                <w:sz w:val="24"/>
                <w:szCs w:val="24"/>
              </w:rPr>
            </w:pPr>
            <w:r w:rsidRPr="00EF4A36">
              <w:rPr>
                <w:rFonts w:cstheme="minorHAnsi"/>
                <w:sz w:val="24"/>
                <w:szCs w:val="24"/>
              </w:rPr>
              <w:t>Y</w:t>
            </w:r>
          </w:p>
        </w:tc>
        <w:tc>
          <w:tcPr>
            <w:tcW w:w="709" w:type="dxa"/>
            <w:tcBorders>
              <w:top w:val="nil"/>
              <w:bottom w:val="nil"/>
            </w:tcBorders>
          </w:tcPr>
          <w:p w14:paraId="00B86904" w14:textId="77777777" w:rsidR="00AB7679" w:rsidRPr="00EF4A36" w:rsidRDefault="00AB7679" w:rsidP="00FB7547">
            <w:pPr>
              <w:spacing w:line="360" w:lineRule="auto"/>
              <w:rPr>
                <w:rFonts w:cstheme="minorHAnsi"/>
                <w:sz w:val="24"/>
                <w:szCs w:val="24"/>
              </w:rPr>
            </w:pPr>
            <w:r w:rsidRPr="00EF4A36">
              <w:rPr>
                <w:rFonts w:cstheme="minorHAnsi"/>
                <w:sz w:val="24"/>
                <w:szCs w:val="24"/>
              </w:rPr>
              <w:t>N</w:t>
            </w:r>
          </w:p>
        </w:tc>
        <w:tc>
          <w:tcPr>
            <w:tcW w:w="713" w:type="dxa"/>
            <w:tcBorders>
              <w:top w:val="nil"/>
              <w:bottom w:val="nil"/>
            </w:tcBorders>
          </w:tcPr>
          <w:p w14:paraId="3DA16245" w14:textId="77777777" w:rsidR="00AB7679" w:rsidRPr="00EF4A36" w:rsidRDefault="00AB7679" w:rsidP="00FB7547">
            <w:pPr>
              <w:spacing w:line="360" w:lineRule="auto"/>
              <w:rPr>
                <w:rFonts w:cstheme="minorHAnsi"/>
                <w:sz w:val="24"/>
                <w:szCs w:val="24"/>
              </w:rPr>
            </w:pPr>
            <w:r w:rsidRPr="00EF4A36">
              <w:rPr>
                <w:rFonts w:cstheme="minorHAnsi"/>
                <w:sz w:val="24"/>
                <w:szCs w:val="24"/>
              </w:rPr>
              <w:t>C</w:t>
            </w:r>
          </w:p>
        </w:tc>
        <w:tc>
          <w:tcPr>
            <w:tcW w:w="566" w:type="dxa"/>
            <w:tcBorders>
              <w:top w:val="nil"/>
              <w:bottom w:val="nil"/>
            </w:tcBorders>
          </w:tcPr>
          <w:p w14:paraId="7343C429" w14:textId="77777777" w:rsidR="00AB7679" w:rsidRPr="00EF4A36" w:rsidRDefault="00AB7679" w:rsidP="00FB7547">
            <w:pPr>
              <w:spacing w:line="360" w:lineRule="auto"/>
              <w:rPr>
                <w:rFonts w:cstheme="minorHAnsi"/>
                <w:sz w:val="24"/>
                <w:szCs w:val="24"/>
              </w:rPr>
            </w:pPr>
            <w:r w:rsidRPr="00EF4A36">
              <w:rPr>
                <w:rFonts w:cstheme="minorHAnsi"/>
                <w:sz w:val="24"/>
                <w:szCs w:val="24"/>
              </w:rPr>
              <w:t>Y</w:t>
            </w:r>
          </w:p>
        </w:tc>
        <w:tc>
          <w:tcPr>
            <w:tcW w:w="705" w:type="dxa"/>
            <w:tcBorders>
              <w:top w:val="nil"/>
              <w:bottom w:val="nil"/>
            </w:tcBorders>
          </w:tcPr>
          <w:p w14:paraId="09C94F0F" w14:textId="77777777" w:rsidR="00AB7679" w:rsidRPr="00EF4A36" w:rsidRDefault="00AB7679" w:rsidP="00FB7547">
            <w:pPr>
              <w:spacing w:line="360" w:lineRule="auto"/>
              <w:rPr>
                <w:rFonts w:cstheme="minorHAnsi"/>
                <w:sz w:val="24"/>
                <w:szCs w:val="24"/>
              </w:rPr>
            </w:pPr>
            <w:r w:rsidRPr="00EF4A36">
              <w:rPr>
                <w:rFonts w:cstheme="minorHAnsi"/>
                <w:sz w:val="24"/>
                <w:szCs w:val="24"/>
              </w:rPr>
              <w:t>Y</w:t>
            </w:r>
          </w:p>
        </w:tc>
        <w:tc>
          <w:tcPr>
            <w:tcW w:w="709" w:type="dxa"/>
            <w:tcBorders>
              <w:top w:val="nil"/>
              <w:bottom w:val="nil"/>
            </w:tcBorders>
          </w:tcPr>
          <w:p w14:paraId="0AEAB729" w14:textId="77777777" w:rsidR="00AB7679" w:rsidRPr="00EF4A36" w:rsidRDefault="00AB7679" w:rsidP="00FB7547">
            <w:pPr>
              <w:spacing w:line="360" w:lineRule="auto"/>
              <w:rPr>
                <w:rFonts w:cstheme="minorHAnsi"/>
                <w:sz w:val="24"/>
                <w:szCs w:val="24"/>
              </w:rPr>
            </w:pPr>
            <w:r w:rsidRPr="00EF4A36">
              <w:rPr>
                <w:rFonts w:cstheme="minorHAnsi"/>
                <w:sz w:val="24"/>
                <w:szCs w:val="24"/>
              </w:rPr>
              <w:t>Y</w:t>
            </w:r>
          </w:p>
        </w:tc>
      </w:tr>
      <w:tr w:rsidR="00AB7679" w:rsidRPr="00027502" w14:paraId="0B373699" w14:textId="77777777" w:rsidTr="00FB7547">
        <w:trPr>
          <w:trHeight w:val="785"/>
        </w:trPr>
        <w:tc>
          <w:tcPr>
            <w:tcW w:w="3261" w:type="dxa"/>
            <w:tcBorders>
              <w:top w:val="nil"/>
              <w:bottom w:val="nil"/>
            </w:tcBorders>
          </w:tcPr>
          <w:p w14:paraId="24A6EFCF" w14:textId="77777777" w:rsidR="00AB7679" w:rsidRPr="00EF4A36" w:rsidRDefault="00AB7679" w:rsidP="00FB7547">
            <w:pPr>
              <w:spacing w:line="360" w:lineRule="auto"/>
              <w:rPr>
                <w:rFonts w:cstheme="minorHAnsi"/>
                <w:bCs/>
                <w:sz w:val="24"/>
                <w:szCs w:val="24"/>
              </w:rPr>
            </w:pPr>
            <w:r w:rsidRPr="00EF4A36">
              <w:rPr>
                <w:rFonts w:cstheme="minorHAnsi"/>
                <w:bCs/>
                <w:sz w:val="24"/>
                <w:szCs w:val="24"/>
              </w:rPr>
              <w:lastRenderedPageBreak/>
              <w:t>Komatsu et al. (2016)</w:t>
            </w:r>
          </w:p>
          <w:p w14:paraId="334AAFDE" w14:textId="77777777" w:rsidR="00AB7679" w:rsidRPr="00EF4A36" w:rsidRDefault="00AB7679" w:rsidP="00FB7547">
            <w:pPr>
              <w:spacing w:line="360" w:lineRule="auto"/>
              <w:rPr>
                <w:rFonts w:cstheme="minorHAnsi"/>
                <w:bCs/>
                <w:sz w:val="24"/>
                <w:szCs w:val="24"/>
              </w:rPr>
            </w:pPr>
            <w:r w:rsidRPr="00EF4A36">
              <w:rPr>
                <w:rFonts w:cstheme="minorHAnsi"/>
                <w:bCs/>
                <w:sz w:val="24"/>
                <w:szCs w:val="24"/>
              </w:rPr>
              <w:t>Japan</w:t>
            </w:r>
          </w:p>
        </w:tc>
        <w:tc>
          <w:tcPr>
            <w:tcW w:w="708" w:type="dxa"/>
            <w:tcBorders>
              <w:top w:val="nil"/>
              <w:bottom w:val="nil"/>
            </w:tcBorders>
          </w:tcPr>
          <w:p w14:paraId="53499F0E" w14:textId="77777777" w:rsidR="00AB7679" w:rsidRPr="00EF4A36" w:rsidRDefault="00AB7679" w:rsidP="00FB7547">
            <w:pPr>
              <w:spacing w:line="360" w:lineRule="auto"/>
              <w:rPr>
                <w:rFonts w:cstheme="minorHAnsi"/>
                <w:sz w:val="24"/>
                <w:szCs w:val="24"/>
              </w:rPr>
            </w:pPr>
            <w:r w:rsidRPr="00EF4A36">
              <w:rPr>
                <w:rFonts w:cstheme="minorHAnsi"/>
                <w:sz w:val="24"/>
                <w:szCs w:val="24"/>
              </w:rPr>
              <w:t>Y</w:t>
            </w:r>
          </w:p>
        </w:tc>
        <w:tc>
          <w:tcPr>
            <w:tcW w:w="663" w:type="dxa"/>
            <w:tcBorders>
              <w:top w:val="nil"/>
              <w:bottom w:val="nil"/>
            </w:tcBorders>
          </w:tcPr>
          <w:p w14:paraId="4A67B9E5" w14:textId="77777777" w:rsidR="00AB7679" w:rsidRPr="00EF4A36" w:rsidRDefault="00AB7679" w:rsidP="00FB7547">
            <w:pPr>
              <w:spacing w:line="360" w:lineRule="auto"/>
              <w:rPr>
                <w:rFonts w:cstheme="minorHAnsi"/>
                <w:sz w:val="24"/>
                <w:szCs w:val="24"/>
              </w:rPr>
            </w:pPr>
            <w:r w:rsidRPr="00EF4A36">
              <w:rPr>
                <w:rFonts w:cstheme="minorHAnsi"/>
                <w:sz w:val="24"/>
                <w:szCs w:val="24"/>
              </w:rPr>
              <w:t>Y</w:t>
            </w:r>
          </w:p>
        </w:tc>
        <w:tc>
          <w:tcPr>
            <w:tcW w:w="844" w:type="dxa"/>
            <w:tcBorders>
              <w:top w:val="nil"/>
              <w:bottom w:val="nil"/>
            </w:tcBorders>
          </w:tcPr>
          <w:p w14:paraId="08536FEB" w14:textId="77777777" w:rsidR="00AB7679" w:rsidRPr="00EF4A36" w:rsidRDefault="00AB7679" w:rsidP="00FB7547">
            <w:pPr>
              <w:spacing w:line="360" w:lineRule="auto"/>
              <w:rPr>
                <w:rFonts w:cstheme="minorHAnsi"/>
                <w:sz w:val="24"/>
                <w:szCs w:val="24"/>
              </w:rPr>
            </w:pPr>
            <w:r w:rsidRPr="00EF4A36">
              <w:rPr>
                <w:rFonts w:cstheme="minorHAnsi"/>
                <w:sz w:val="24"/>
                <w:szCs w:val="24"/>
              </w:rPr>
              <w:t>Y</w:t>
            </w:r>
          </w:p>
        </w:tc>
        <w:tc>
          <w:tcPr>
            <w:tcW w:w="761" w:type="dxa"/>
            <w:tcBorders>
              <w:top w:val="nil"/>
              <w:bottom w:val="nil"/>
            </w:tcBorders>
          </w:tcPr>
          <w:p w14:paraId="03F9492A" w14:textId="77777777" w:rsidR="00AB7679" w:rsidRPr="00EF4A36" w:rsidRDefault="00AB7679" w:rsidP="00FB7547">
            <w:pPr>
              <w:spacing w:line="360" w:lineRule="auto"/>
              <w:rPr>
                <w:rFonts w:cstheme="minorHAnsi"/>
                <w:sz w:val="24"/>
                <w:szCs w:val="24"/>
              </w:rPr>
            </w:pPr>
            <w:r w:rsidRPr="00EF4A36">
              <w:rPr>
                <w:rFonts w:cstheme="minorHAnsi"/>
                <w:sz w:val="24"/>
                <w:szCs w:val="24"/>
              </w:rPr>
              <w:t>Y</w:t>
            </w:r>
          </w:p>
        </w:tc>
        <w:tc>
          <w:tcPr>
            <w:tcW w:w="709" w:type="dxa"/>
            <w:tcBorders>
              <w:top w:val="nil"/>
              <w:bottom w:val="nil"/>
            </w:tcBorders>
          </w:tcPr>
          <w:p w14:paraId="0D788BFB" w14:textId="77777777" w:rsidR="00AB7679" w:rsidRPr="00EF4A36" w:rsidRDefault="00AB7679" w:rsidP="00FB7547">
            <w:pPr>
              <w:spacing w:line="360" w:lineRule="auto"/>
              <w:rPr>
                <w:rFonts w:cstheme="minorHAnsi"/>
                <w:sz w:val="24"/>
                <w:szCs w:val="24"/>
              </w:rPr>
            </w:pPr>
            <w:r w:rsidRPr="00EF4A36">
              <w:rPr>
                <w:rFonts w:cstheme="minorHAnsi"/>
                <w:sz w:val="24"/>
                <w:szCs w:val="24"/>
              </w:rPr>
              <w:t>Y</w:t>
            </w:r>
          </w:p>
        </w:tc>
        <w:tc>
          <w:tcPr>
            <w:tcW w:w="709" w:type="dxa"/>
            <w:tcBorders>
              <w:top w:val="nil"/>
              <w:bottom w:val="nil"/>
            </w:tcBorders>
          </w:tcPr>
          <w:p w14:paraId="649EC6BE" w14:textId="77777777" w:rsidR="00AB7679" w:rsidRPr="00EF4A36" w:rsidRDefault="00AB7679" w:rsidP="00FB7547">
            <w:pPr>
              <w:spacing w:line="360" w:lineRule="auto"/>
              <w:rPr>
                <w:rFonts w:cstheme="minorHAnsi"/>
                <w:sz w:val="24"/>
                <w:szCs w:val="24"/>
              </w:rPr>
            </w:pPr>
            <w:r w:rsidRPr="00EF4A36">
              <w:rPr>
                <w:rFonts w:cstheme="minorHAnsi"/>
                <w:sz w:val="24"/>
                <w:szCs w:val="24"/>
              </w:rPr>
              <w:t>N</w:t>
            </w:r>
          </w:p>
        </w:tc>
        <w:tc>
          <w:tcPr>
            <w:tcW w:w="713" w:type="dxa"/>
            <w:tcBorders>
              <w:top w:val="nil"/>
              <w:bottom w:val="nil"/>
            </w:tcBorders>
          </w:tcPr>
          <w:p w14:paraId="3A3B4775" w14:textId="77777777" w:rsidR="00AB7679" w:rsidRPr="00EF4A36" w:rsidRDefault="00AB7679" w:rsidP="00FB7547">
            <w:pPr>
              <w:spacing w:line="360" w:lineRule="auto"/>
              <w:rPr>
                <w:rFonts w:cstheme="minorHAnsi"/>
                <w:sz w:val="24"/>
                <w:szCs w:val="24"/>
              </w:rPr>
            </w:pPr>
            <w:r w:rsidRPr="00EF4A36">
              <w:rPr>
                <w:rFonts w:cstheme="minorHAnsi"/>
                <w:sz w:val="24"/>
                <w:szCs w:val="24"/>
              </w:rPr>
              <w:t>C</w:t>
            </w:r>
          </w:p>
        </w:tc>
        <w:tc>
          <w:tcPr>
            <w:tcW w:w="566" w:type="dxa"/>
            <w:tcBorders>
              <w:top w:val="nil"/>
              <w:bottom w:val="nil"/>
            </w:tcBorders>
          </w:tcPr>
          <w:p w14:paraId="0F312494" w14:textId="77777777" w:rsidR="00AB7679" w:rsidRPr="00EF4A36" w:rsidRDefault="00AB7679" w:rsidP="00FB7547">
            <w:pPr>
              <w:spacing w:line="360" w:lineRule="auto"/>
              <w:rPr>
                <w:rFonts w:cstheme="minorHAnsi"/>
                <w:sz w:val="24"/>
                <w:szCs w:val="24"/>
              </w:rPr>
            </w:pPr>
            <w:r w:rsidRPr="00EF4A36">
              <w:rPr>
                <w:rFonts w:cstheme="minorHAnsi"/>
                <w:sz w:val="24"/>
                <w:szCs w:val="24"/>
              </w:rPr>
              <w:t>Y</w:t>
            </w:r>
          </w:p>
        </w:tc>
        <w:tc>
          <w:tcPr>
            <w:tcW w:w="705" w:type="dxa"/>
            <w:tcBorders>
              <w:top w:val="nil"/>
              <w:bottom w:val="nil"/>
            </w:tcBorders>
          </w:tcPr>
          <w:p w14:paraId="6B5509C5" w14:textId="77777777" w:rsidR="00AB7679" w:rsidRPr="00EF4A36" w:rsidRDefault="00AB7679" w:rsidP="00FB7547">
            <w:pPr>
              <w:spacing w:line="360" w:lineRule="auto"/>
              <w:rPr>
                <w:rFonts w:cstheme="minorHAnsi"/>
                <w:sz w:val="24"/>
                <w:szCs w:val="24"/>
              </w:rPr>
            </w:pPr>
            <w:r w:rsidRPr="00EF4A36">
              <w:rPr>
                <w:rFonts w:cstheme="minorHAnsi"/>
                <w:sz w:val="24"/>
                <w:szCs w:val="24"/>
              </w:rPr>
              <w:t>Y</w:t>
            </w:r>
          </w:p>
        </w:tc>
        <w:tc>
          <w:tcPr>
            <w:tcW w:w="709" w:type="dxa"/>
            <w:tcBorders>
              <w:top w:val="nil"/>
              <w:bottom w:val="nil"/>
            </w:tcBorders>
          </w:tcPr>
          <w:p w14:paraId="3864B9C3" w14:textId="77777777" w:rsidR="00AB7679" w:rsidRPr="00EF4A36" w:rsidRDefault="00AB7679" w:rsidP="00FB7547">
            <w:pPr>
              <w:spacing w:line="360" w:lineRule="auto"/>
              <w:rPr>
                <w:rFonts w:cstheme="minorHAnsi"/>
                <w:sz w:val="24"/>
                <w:szCs w:val="24"/>
              </w:rPr>
            </w:pPr>
            <w:r w:rsidRPr="00EF4A36">
              <w:rPr>
                <w:rFonts w:cstheme="minorHAnsi"/>
                <w:sz w:val="24"/>
                <w:szCs w:val="24"/>
              </w:rPr>
              <w:t>Y</w:t>
            </w:r>
          </w:p>
        </w:tc>
      </w:tr>
      <w:tr w:rsidR="00AB7679" w:rsidRPr="00027502" w14:paraId="39537B1D" w14:textId="77777777" w:rsidTr="00FB7547">
        <w:trPr>
          <w:trHeight w:val="826"/>
        </w:trPr>
        <w:tc>
          <w:tcPr>
            <w:tcW w:w="3261" w:type="dxa"/>
            <w:tcBorders>
              <w:top w:val="nil"/>
              <w:bottom w:val="nil"/>
            </w:tcBorders>
          </w:tcPr>
          <w:p w14:paraId="60364D5E" w14:textId="77777777" w:rsidR="00AB7679" w:rsidRPr="00EF4A36" w:rsidRDefault="00AB7679" w:rsidP="00FB7547">
            <w:pPr>
              <w:spacing w:line="360" w:lineRule="auto"/>
              <w:rPr>
                <w:rFonts w:cstheme="minorHAnsi"/>
                <w:bCs/>
                <w:sz w:val="24"/>
                <w:szCs w:val="24"/>
              </w:rPr>
            </w:pPr>
            <w:r w:rsidRPr="00EF4A36">
              <w:rPr>
                <w:rFonts w:cstheme="minorHAnsi"/>
                <w:bCs/>
                <w:sz w:val="24"/>
                <w:szCs w:val="24"/>
              </w:rPr>
              <w:t>Larkin et al. (2012)</w:t>
            </w:r>
          </w:p>
          <w:p w14:paraId="1E42FB6C" w14:textId="77777777" w:rsidR="00AB7679" w:rsidRPr="00EF4A36" w:rsidRDefault="00AB7679" w:rsidP="00FB7547">
            <w:pPr>
              <w:spacing w:line="360" w:lineRule="auto"/>
              <w:rPr>
                <w:rFonts w:cstheme="minorHAnsi"/>
                <w:bCs/>
                <w:sz w:val="24"/>
                <w:szCs w:val="24"/>
              </w:rPr>
            </w:pPr>
            <w:r w:rsidRPr="00EF4A36">
              <w:rPr>
                <w:rFonts w:cstheme="minorHAnsi"/>
                <w:bCs/>
                <w:sz w:val="24"/>
                <w:szCs w:val="24"/>
              </w:rPr>
              <w:t>Ireland</w:t>
            </w:r>
          </w:p>
        </w:tc>
        <w:tc>
          <w:tcPr>
            <w:tcW w:w="708" w:type="dxa"/>
            <w:tcBorders>
              <w:top w:val="nil"/>
              <w:bottom w:val="nil"/>
            </w:tcBorders>
          </w:tcPr>
          <w:p w14:paraId="0AB423C5" w14:textId="77777777" w:rsidR="00AB7679" w:rsidRPr="00EF4A36" w:rsidRDefault="00AB7679" w:rsidP="00FB7547">
            <w:pPr>
              <w:spacing w:line="360" w:lineRule="auto"/>
              <w:rPr>
                <w:rFonts w:cstheme="minorHAnsi"/>
                <w:sz w:val="24"/>
                <w:szCs w:val="24"/>
              </w:rPr>
            </w:pPr>
            <w:r w:rsidRPr="00EF4A36">
              <w:rPr>
                <w:rFonts w:cstheme="minorHAnsi"/>
                <w:sz w:val="24"/>
                <w:szCs w:val="24"/>
              </w:rPr>
              <w:t>Y</w:t>
            </w:r>
          </w:p>
        </w:tc>
        <w:tc>
          <w:tcPr>
            <w:tcW w:w="663" w:type="dxa"/>
            <w:tcBorders>
              <w:top w:val="nil"/>
              <w:bottom w:val="nil"/>
            </w:tcBorders>
          </w:tcPr>
          <w:p w14:paraId="3BCD059F" w14:textId="77777777" w:rsidR="00AB7679" w:rsidRPr="00EF4A36" w:rsidRDefault="00AB7679" w:rsidP="00FB7547">
            <w:pPr>
              <w:spacing w:line="360" w:lineRule="auto"/>
              <w:rPr>
                <w:rFonts w:cstheme="minorHAnsi"/>
                <w:sz w:val="24"/>
                <w:szCs w:val="24"/>
              </w:rPr>
            </w:pPr>
            <w:r w:rsidRPr="00EF4A36">
              <w:rPr>
                <w:rFonts w:cstheme="minorHAnsi"/>
                <w:sz w:val="24"/>
                <w:szCs w:val="24"/>
              </w:rPr>
              <w:t>Y</w:t>
            </w:r>
          </w:p>
        </w:tc>
        <w:tc>
          <w:tcPr>
            <w:tcW w:w="844" w:type="dxa"/>
            <w:tcBorders>
              <w:top w:val="nil"/>
              <w:bottom w:val="nil"/>
            </w:tcBorders>
          </w:tcPr>
          <w:p w14:paraId="435D826C" w14:textId="77777777" w:rsidR="00AB7679" w:rsidRPr="00EF4A36" w:rsidRDefault="00AB7679" w:rsidP="00FB7547">
            <w:pPr>
              <w:spacing w:line="360" w:lineRule="auto"/>
              <w:rPr>
                <w:rFonts w:cstheme="minorHAnsi"/>
                <w:sz w:val="24"/>
                <w:szCs w:val="24"/>
              </w:rPr>
            </w:pPr>
            <w:r w:rsidRPr="00EF4A36">
              <w:rPr>
                <w:rFonts w:cstheme="minorHAnsi"/>
                <w:sz w:val="24"/>
                <w:szCs w:val="24"/>
              </w:rPr>
              <w:t>Y</w:t>
            </w:r>
          </w:p>
        </w:tc>
        <w:tc>
          <w:tcPr>
            <w:tcW w:w="761" w:type="dxa"/>
            <w:tcBorders>
              <w:top w:val="nil"/>
              <w:bottom w:val="nil"/>
            </w:tcBorders>
          </w:tcPr>
          <w:p w14:paraId="75614505" w14:textId="77777777" w:rsidR="00AB7679" w:rsidRPr="00EF4A36" w:rsidRDefault="00AB7679" w:rsidP="00FB7547">
            <w:pPr>
              <w:spacing w:line="360" w:lineRule="auto"/>
              <w:rPr>
                <w:rFonts w:cstheme="minorHAnsi"/>
                <w:sz w:val="24"/>
                <w:szCs w:val="24"/>
              </w:rPr>
            </w:pPr>
            <w:r w:rsidRPr="00EF4A36">
              <w:rPr>
                <w:rFonts w:cstheme="minorHAnsi"/>
                <w:sz w:val="24"/>
                <w:szCs w:val="24"/>
              </w:rPr>
              <w:t>Y</w:t>
            </w:r>
          </w:p>
        </w:tc>
        <w:tc>
          <w:tcPr>
            <w:tcW w:w="709" w:type="dxa"/>
            <w:tcBorders>
              <w:top w:val="nil"/>
              <w:bottom w:val="nil"/>
            </w:tcBorders>
          </w:tcPr>
          <w:p w14:paraId="2FA1BE37" w14:textId="77777777" w:rsidR="00AB7679" w:rsidRPr="00EF4A36" w:rsidRDefault="00AB7679" w:rsidP="00FB7547">
            <w:pPr>
              <w:spacing w:line="360" w:lineRule="auto"/>
              <w:rPr>
                <w:rFonts w:cstheme="minorHAnsi"/>
                <w:sz w:val="24"/>
                <w:szCs w:val="24"/>
              </w:rPr>
            </w:pPr>
            <w:r w:rsidRPr="00EF4A36">
              <w:rPr>
                <w:rFonts w:cstheme="minorHAnsi"/>
                <w:sz w:val="24"/>
                <w:szCs w:val="24"/>
              </w:rPr>
              <w:t>Y</w:t>
            </w:r>
          </w:p>
        </w:tc>
        <w:tc>
          <w:tcPr>
            <w:tcW w:w="709" w:type="dxa"/>
            <w:tcBorders>
              <w:top w:val="nil"/>
              <w:bottom w:val="nil"/>
            </w:tcBorders>
          </w:tcPr>
          <w:p w14:paraId="6B0AFEF2" w14:textId="77777777" w:rsidR="00AB7679" w:rsidRPr="00EF4A36" w:rsidRDefault="00AB7679" w:rsidP="00FB7547">
            <w:pPr>
              <w:spacing w:line="360" w:lineRule="auto"/>
              <w:rPr>
                <w:rFonts w:cstheme="minorHAnsi"/>
                <w:sz w:val="24"/>
                <w:szCs w:val="24"/>
              </w:rPr>
            </w:pPr>
            <w:r w:rsidRPr="00EF4A36">
              <w:rPr>
                <w:rFonts w:cstheme="minorHAnsi"/>
                <w:sz w:val="24"/>
                <w:szCs w:val="24"/>
              </w:rPr>
              <w:t>Y</w:t>
            </w:r>
          </w:p>
        </w:tc>
        <w:tc>
          <w:tcPr>
            <w:tcW w:w="713" w:type="dxa"/>
            <w:tcBorders>
              <w:top w:val="nil"/>
              <w:bottom w:val="nil"/>
            </w:tcBorders>
          </w:tcPr>
          <w:p w14:paraId="1FE3883F" w14:textId="77777777" w:rsidR="00AB7679" w:rsidRPr="00EF4A36" w:rsidRDefault="00AB7679" w:rsidP="00FB7547">
            <w:pPr>
              <w:spacing w:line="360" w:lineRule="auto"/>
              <w:rPr>
                <w:rFonts w:cstheme="minorHAnsi"/>
                <w:sz w:val="24"/>
                <w:szCs w:val="24"/>
              </w:rPr>
            </w:pPr>
            <w:r w:rsidRPr="00EF4A36">
              <w:rPr>
                <w:rFonts w:cstheme="minorHAnsi"/>
                <w:sz w:val="24"/>
                <w:szCs w:val="24"/>
              </w:rPr>
              <w:t>C</w:t>
            </w:r>
          </w:p>
        </w:tc>
        <w:tc>
          <w:tcPr>
            <w:tcW w:w="566" w:type="dxa"/>
            <w:tcBorders>
              <w:top w:val="nil"/>
              <w:bottom w:val="nil"/>
            </w:tcBorders>
          </w:tcPr>
          <w:p w14:paraId="76EE95F3" w14:textId="77777777" w:rsidR="00AB7679" w:rsidRPr="00EF4A36" w:rsidRDefault="00AB7679" w:rsidP="00FB7547">
            <w:pPr>
              <w:spacing w:line="360" w:lineRule="auto"/>
              <w:rPr>
                <w:rFonts w:cstheme="minorHAnsi"/>
                <w:sz w:val="24"/>
                <w:szCs w:val="24"/>
              </w:rPr>
            </w:pPr>
            <w:r w:rsidRPr="00EF4A36">
              <w:rPr>
                <w:rFonts w:cstheme="minorHAnsi"/>
                <w:sz w:val="24"/>
                <w:szCs w:val="24"/>
              </w:rPr>
              <w:t>Y</w:t>
            </w:r>
          </w:p>
        </w:tc>
        <w:tc>
          <w:tcPr>
            <w:tcW w:w="705" w:type="dxa"/>
            <w:tcBorders>
              <w:top w:val="nil"/>
              <w:bottom w:val="nil"/>
            </w:tcBorders>
          </w:tcPr>
          <w:p w14:paraId="39FB8CE7" w14:textId="77777777" w:rsidR="00AB7679" w:rsidRPr="00EF4A36" w:rsidRDefault="00AB7679" w:rsidP="00FB7547">
            <w:pPr>
              <w:spacing w:line="360" w:lineRule="auto"/>
              <w:rPr>
                <w:rFonts w:cstheme="minorHAnsi"/>
                <w:sz w:val="24"/>
                <w:szCs w:val="24"/>
              </w:rPr>
            </w:pPr>
            <w:r w:rsidRPr="00EF4A36">
              <w:rPr>
                <w:rFonts w:cstheme="minorHAnsi"/>
                <w:sz w:val="24"/>
                <w:szCs w:val="24"/>
              </w:rPr>
              <w:t>Y</w:t>
            </w:r>
          </w:p>
        </w:tc>
        <w:tc>
          <w:tcPr>
            <w:tcW w:w="709" w:type="dxa"/>
            <w:tcBorders>
              <w:top w:val="nil"/>
              <w:bottom w:val="nil"/>
            </w:tcBorders>
          </w:tcPr>
          <w:p w14:paraId="02595D0D" w14:textId="77777777" w:rsidR="00AB7679" w:rsidRPr="00EF4A36" w:rsidRDefault="00AB7679" w:rsidP="00FB7547">
            <w:pPr>
              <w:spacing w:line="360" w:lineRule="auto"/>
              <w:rPr>
                <w:rFonts w:cstheme="minorHAnsi"/>
                <w:sz w:val="24"/>
                <w:szCs w:val="24"/>
              </w:rPr>
            </w:pPr>
            <w:r w:rsidRPr="00EF4A36">
              <w:rPr>
                <w:rFonts w:cstheme="minorHAnsi"/>
                <w:sz w:val="24"/>
                <w:szCs w:val="24"/>
              </w:rPr>
              <w:t>Y</w:t>
            </w:r>
          </w:p>
        </w:tc>
      </w:tr>
      <w:tr w:rsidR="00AB7679" w:rsidRPr="00027502" w14:paraId="2EDA57C5" w14:textId="77777777" w:rsidTr="00FB7547">
        <w:trPr>
          <w:trHeight w:val="497"/>
        </w:trPr>
        <w:tc>
          <w:tcPr>
            <w:tcW w:w="3261" w:type="dxa"/>
            <w:tcBorders>
              <w:top w:val="nil"/>
              <w:bottom w:val="nil"/>
            </w:tcBorders>
          </w:tcPr>
          <w:p w14:paraId="52A6D4A3" w14:textId="77777777" w:rsidR="00AB7679" w:rsidRPr="00EF4A36" w:rsidRDefault="00AB7679" w:rsidP="00FB7547">
            <w:pPr>
              <w:spacing w:line="360" w:lineRule="auto"/>
              <w:rPr>
                <w:rFonts w:cstheme="minorHAnsi"/>
                <w:bCs/>
                <w:sz w:val="24"/>
                <w:szCs w:val="24"/>
              </w:rPr>
            </w:pPr>
            <w:r w:rsidRPr="00EF4A36">
              <w:rPr>
                <w:rFonts w:cstheme="minorHAnsi"/>
                <w:bCs/>
                <w:sz w:val="24"/>
                <w:szCs w:val="24"/>
              </w:rPr>
              <w:t>Lasiter (2011)</w:t>
            </w:r>
          </w:p>
          <w:p w14:paraId="65385E89" w14:textId="77777777" w:rsidR="00AB7679" w:rsidRPr="00EF4A36" w:rsidRDefault="00AB7679" w:rsidP="00FB7547">
            <w:pPr>
              <w:spacing w:line="360" w:lineRule="auto"/>
              <w:rPr>
                <w:rFonts w:cstheme="minorHAnsi"/>
                <w:bCs/>
                <w:sz w:val="24"/>
                <w:szCs w:val="24"/>
              </w:rPr>
            </w:pPr>
            <w:r w:rsidRPr="00EF4A36">
              <w:rPr>
                <w:rFonts w:cstheme="minorHAnsi"/>
                <w:bCs/>
                <w:sz w:val="24"/>
                <w:szCs w:val="24"/>
              </w:rPr>
              <w:t>USA</w:t>
            </w:r>
          </w:p>
          <w:p w14:paraId="3E8F8822" w14:textId="77777777" w:rsidR="00AB7679" w:rsidRPr="00EF4A36" w:rsidRDefault="00AB7679" w:rsidP="00FB7547">
            <w:pPr>
              <w:spacing w:line="360" w:lineRule="auto"/>
              <w:rPr>
                <w:rFonts w:cstheme="minorHAnsi"/>
                <w:bCs/>
                <w:sz w:val="24"/>
                <w:szCs w:val="24"/>
              </w:rPr>
            </w:pPr>
          </w:p>
        </w:tc>
        <w:tc>
          <w:tcPr>
            <w:tcW w:w="708" w:type="dxa"/>
            <w:tcBorders>
              <w:top w:val="nil"/>
              <w:bottom w:val="nil"/>
            </w:tcBorders>
          </w:tcPr>
          <w:p w14:paraId="23665C71" w14:textId="77777777" w:rsidR="00AB7679" w:rsidRPr="00EF4A36" w:rsidRDefault="00AB7679" w:rsidP="00FB7547">
            <w:pPr>
              <w:spacing w:line="360" w:lineRule="auto"/>
              <w:rPr>
                <w:rFonts w:cstheme="minorHAnsi"/>
                <w:sz w:val="24"/>
                <w:szCs w:val="24"/>
              </w:rPr>
            </w:pPr>
            <w:r w:rsidRPr="00EF4A36">
              <w:rPr>
                <w:rFonts w:cstheme="minorHAnsi"/>
                <w:sz w:val="24"/>
                <w:szCs w:val="24"/>
              </w:rPr>
              <w:t>Y</w:t>
            </w:r>
          </w:p>
        </w:tc>
        <w:tc>
          <w:tcPr>
            <w:tcW w:w="663" w:type="dxa"/>
            <w:tcBorders>
              <w:top w:val="nil"/>
              <w:bottom w:val="nil"/>
            </w:tcBorders>
          </w:tcPr>
          <w:p w14:paraId="28F51798" w14:textId="77777777" w:rsidR="00AB7679" w:rsidRPr="00EF4A36" w:rsidRDefault="00AB7679" w:rsidP="00FB7547">
            <w:pPr>
              <w:spacing w:line="360" w:lineRule="auto"/>
              <w:rPr>
                <w:rFonts w:cstheme="minorHAnsi"/>
                <w:sz w:val="24"/>
                <w:szCs w:val="24"/>
              </w:rPr>
            </w:pPr>
            <w:r w:rsidRPr="00EF4A36">
              <w:rPr>
                <w:rFonts w:cstheme="minorHAnsi"/>
                <w:sz w:val="24"/>
                <w:szCs w:val="24"/>
              </w:rPr>
              <w:t>Y</w:t>
            </w:r>
          </w:p>
        </w:tc>
        <w:tc>
          <w:tcPr>
            <w:tcW w:w="844" w:type="dxa"/>
            <w:tcBorders>
              <w:top w:val="nil"/>
              <w:bottom w:val="nil"/>
            </w:tcBorders>
          </w:tcPr>
          <w:p w14:paraId="5D96F311" w14:textId="77777777" w:rsidR="00AB7679" w:rsidRPr="00EF4A36" w:rsidRDefault="00AB7679" w:rsidP="00FB7547">
            <w:pPr>
              <w:spacing w:line="360" w:lineRule="auto"/>
              <w:rPr>
                <w:rFonts w:cstheme="minorHAnsi"/>
                <w:sz w:val="24"/>
                <w:szCs w:val="24"/>
              </w:rPr>
            </w:pPr>
            <w:r w:rsidRPr="00EF4A36">
              <w:rPr>
                <w:rFonts w:cstheme="minorHAnsi"/>
                <w:sz w:val="24"/>
                <w:szCs w:val="24"/>
              </w:rPr>
              <w:t>Y</w:t>
            </w:r>
          </w:p>
        </w:tc>
        <w:tc>
          <w:tcPr>
            <w:tcW w:w="761" w:type="dxa"/>
            <w:tcBorders>
              <w:top w:val="nil"/>
              <w:bottom w:val="nil"/>
            </w:tcBorders>
          </w:tcPr>
          <w:p w14:paraId="02F7ACA5" w14:textId="77777777" w:rsidR="00AB7679" w:rsidRPr="00EF4A36" w:rsidRDefault="00AB7679" w:rsidP="00FB7547">
            <w:pPr>
              <w:spacing w:line="360" w:lineRule="auto"/>
              <w:rPr>
                <w:rFonts w:cstheme="minorHAnsi"/>
                <w:sz w:val="24"/>
                <w:szCs w:val="24"/>
              </w:rPr>
            </w:pPr>
            <w:r w:rsidRPr="00EF4A36">
              <w:rPr>
                <w:rFonts w:cstheme="minorHAnsi"/>
                <w:sz w:val="24"/>
                <w:szCs w:val="24"/>
              </w:rPr>
              <w:t>Y</w:t>
            </w:r>
          </w:p>
        </w:tc>
        <w:tc>
          <w:tcPr>
            <w:tcW w:w="709" w:type="dxa"/>
            <w:tcBorders>
              <w:top w:val="nil"/>
              <w:bottom w:val="nil"/>
            </w:tcBorders>
          </w:tcPr>
          <w:p w14:paraId="72A6E4C5" w14:textId="77777777" w:rsidR="00AB7679" w:rsidRPr="00EF4A36" w:rsidRDefault="00AB7679" w:rsidP="00FB7547">
            <w:pPr>
              <w:spacing w:line="360" w:lineRule="auto"/>
              <w:rPr>
                <w:rFonts w:cstheme="minorHAnsi"/>
                <w:sz w:val="24"/>
                <w:szCs w:val="24"/>
              </w:rPr>
            </w:pPr>
            <w:r w:rsidRPr="00EF4A36">
              <w:rPr>
                <w:rFonts w:cstheme="minorHAnsi"/>
                <w:sz w:val="24"/>
                <w:szCs w:val="24"/>
              </w:rPr>
              <w:t>C</w:t>
            </w:r>
          </w:p>
        </w:tc>
        <w:tc>
          <w:tcPr>
            <w:tcW w:w="709" w:type="dxa"/>
            <w:tcBorders>
              <w:top w:val="nil"/>
              <w:bottom w:val="nil"/>
            </w:tcBorders>
          </w:tcPr>
          <w:p w14:paraId="07A34791" w14:textId="77777777" w:rsidR="00AB7679" w:rsidRPr="00EF4A36" w:rsidRDefault="00AB7679" w:rsidP="00FB7547">
            <w:pPr>
              <w:spacing w:line="360" w:lineRule="auto"/>
              <w:rPr>
                <w:rFonts w:cstheme="minorHAnsi"/>
                <w:sz w:val="24"/>
                <w:szCs w:val="24"/>
              </w:rPr>
            </w:pPr>
            <w:r w:rsidRPr="00EF4A36">
              <w:rPr>
                <w:rFonts w:cstheme="minorHAnsi"/>
                <w:sz w:val="24"/>
                <w:szCs w:val="24"/>
              </w:rPr>
              <w:t>Y</w:t>
            </w:r>
          </w:p>
        </w:tc>
        <w:tc>
          <w:tcPr>
            <w:tcW w:w="713" w:type="dxa"/>
            <w:tcBorders>
              <w:top w:val="nil"/>
              <w:bottom w:val="nil"/>
            </w:tcBorders>
          </w:tcPr>
          <w:p w14:paraId="1DFD42BF" w14:textId="77777777" w:rsidR="00AB7679" w:rsidRPr="00EF4A36" w:rsidRDefault="00AB7679" w:rsidP="00FB7547">
            <w:pPr>
              <w:spacing w:line="360" w:lineRule="auto"/>
              <w:rPr>
                <w:rFonts w:cstheme="minorHAnsi"/>
                <w:sz w:val="24"/>
                <w:szCs w:val="24"/>
              </w:rPr>
            </w:pPr>
            <w:r w:rsidRPr="00EF4A36">
              <w:rPr>
                <w:rFonts w:cstheme="minorHAnsi"/>
                <w:sz w:val="24"/>
                <w:szCs w:val="24"/>
              </w:rPr>
              <w:t>Y</w:t>
            </w:r>
          </w:p>
        </w:tc>
        <w:tc>
          <w:tcPr>
            <w:tcW w:w="566" w:type="dxa"/>
            <w:tcBorders>
              <w:top w:val="nil"/>
              <w:bottom w:val="nil"/>
            </w:tcBorders>
          </w:tcPr>
          <w:p w14:paraId="17F64E4A" w14:textId="77777777" w:rsidR="00AB7679" w:rsidRPr="00EF4A36" w:rsidRDefault="00AB7679" w:rsidP="00FB7547">
            <w:pPr>
              <w:spacing w:line="360" w:lineRule="auto"/>
              <w:rPr>
                <w:rFonts w:cstheme="minorHAnsi"/>
                <w:sz w:val="24"/>
                <w:szCs w:val="24"/>
              </w:rPr>
            </w:pPr>
            <w:r w:rsidRPr="00EF4A36">
              <w:rPr>
                <w:rFonts w:cstheme="minorHAnsi"/>
                <w:sz w:val="24"/>
                <w:szCs w:val="24"/>
              </w:rPr>
              <w:t>C</w:t>
            </w:r>
          </w:p>
        </w:tc>
        <w:tc>
          <w:tcPr>
            <w:tcW w:w="705" w:type="dxa"/>
            <w:tcBorders>
              <w:top w:val="nil"/>
              <w:bottom w:val="nil"/>
            </w:tcBorders>
          </w:tcPr>
          <w:p w14:paraId="5F262980" w14:textId="77777777" w:rsidR="00AB7679" w:rsidRPr="00EF4A36" w:rsidRDefault="00AB7679" w:rsidP="00FB7547">
            <w:pPr>
              <w:spacing w:line="360" w:lineRule="auto"/>
              <w:rPr>
                <w:rFonts w:cstheme="minorHAnsi"/>
                <w:sz w:val="24"/>
                <w:szCs w:val="24"/>
              </w:rPr>
            </w:pPr>
            <w:r w:rsidRPr="00EF4A36">
              <w:rPr>
                <w:rFonts w:cstheme="minorHAnsi"/>
                <w:sz w:val="24"/>
                <w:szCs w:val="24"/>
              </w:rPr>
              <w:t>C</w:t>
            </w:r>
          </w:p>
        </w:tc>
        <w:tc>
          <w:tcPr>
            <w:tcW w:w="709" w:type="dxa"/>
            <w:tcBorders>
              <w:top w:val="nil"/>
              <w:bottom w:val="nil"/>
            </w:tcBorders>
          </w:tcPr>
          <w:p w14:paraId="5612EB51" w14:textId="77777777" w:rsidR="00AB7679" w:rsidRPr="00EF4A36" w:rsidRDefault="00AB7679" w:rsidP="00FB7547">
            <w:pPr>
              <w:spacing w:line="360" w:lineRule="auto"/>
              <w:rPr>
                <w:rFonts w:cstheme="minorHAnsi"/>
                <w:sz w:val="24"/>
                <w:szCs w:val="24"/>
              </w:rPr>
            </w:pPr>
            <w:r w:rsidRPr="00EF4A36">
              <w:rPr>
                <w:rFonts w:cstheme="minorHAnsi"/>
                <w:sz w:val="24"/>
                <w:szCs w:val="24"/>
              </w:rPr>
              <w:t>Y</w:t>
            </w:r>
          </w:p>
        </w:tc>
      </w:tr>
      <w:tr w:rsidR="00AB7679" w:rsidRPr="00027502" w14:paraId="5F51301D" w14:textId="77777777" w:rsidTr="00FB7547">
        <w:trPr>
          <w:trHeight w:val="661"/>
        </w:trPr>
        <w:tc>
          <w:tcPr>
            <w:tcW w:w="3261" w:type="dxa"/>
            <w:tcBorders>
              <w:top w:val="nil"/>
              <w:bottom w:val="nil"/>
            </w:tcBorders>
          </w:tcPr>
          <w:p w14:paraId="0965F623" w14:textId="77777777" w:rsidR="00AB7679" w:rsidRPr="00EF4A36" w:rsidRDefault="00AB7679" w:rsidP="00FB7547">
            <w:pPr>
              <w:spacing w:line="360" w:lineRule="auto"/>
              <w:rPr>
                <w:rFonts w:cstheme="minorHAnsi"/>
                <w:bCs/>
                <w:sz w:val="24"/>
                <w:szCs w:val="24"/>
              </w:rPr>
            </w:pPr>
            <w:r w:rsidRPr="00EF4A36">
              <w:rPr>
                <w:rFonts w:cstheme="minorHAnsi"/>
                <w:bCs/>
                <w:sz w:val="24"/>
                <w:szCs w:val="24"/>
              </w:rPr>
              <w:t>Lyndon et al. (2018)</w:t>
            </w:r>
          </w:p>
          <w:p w14:paraId="27A060D4" w14:textId="77777777" w:rsidR="00AB7679" w:rsidRPr="00EF4A36" w:rsidRDefault="00AB7679" w:rsidP="00FB7547">
            <w:pPr>
              <w:spacing w:line="360" w:lineRule="auto"/>
              <w:rPr>
                <w:rFonts w:cstheme="minorHAnsi"/>
                <w:bCs/>
                <w:sz w:val="24"/>
                <w:szCs w:val="24"/>
              </w:rPr>
            </w:pPr>
            <w:r w:rsidRPr="00EF4A36">
              <w:rPr>
                <w:rFonts w:cstheme="minorHAnsi"/>
                <w:bCs/>
                <w:sz w:val="24"/>
                <w:szCs w:val="24"/>
              </w:rPr>
              <w:t>USA</w:t>
            </w:r>
          </w:p>
        </w:tc>
        <w:tc>
          <w:tcPr>
            <w:tcW w:w="708" w:type="dxa"/>
            <w:tcBorders>
              <w:top w:val="nil"/>
              <w:bottom w:val="nil"/>
            </w:tcBorders>
          </w:tcPr>
          <w:p w14:paraId="4EAF5CC3" w14:textId="77777777" w:rsidR="00AB7679" w:rsidRPr="00EF4A36" w:rsidRDefault="00AB7679" w:rsidP="00FB7547">
            <w:pPr>
              <w:spacing w:line="360" w:lineRule="auto"/>
              <w:rPr>
                <w:rFonts w:cstheme="minorHAnsi"/>
                <w:sz w:val="24"/>
                <w:szCs w:val="24"/>
              </w:rPr>
            </w:pPr>
            <w:r w:rsidRPr="00EF4A36">
              <w:rPr>
                <w:rFonts w:cstheme="minorHAnsi"/>
                <w:sz w:val="24"/>
                <w:szCs w:val="24"/>
              </w:rPr>
              <w:t>Y</w:t>
            </w:r>
          </w:p>
        </w:tc>
        <w:tc>
          <w:tcPr>
            <w:tcW w:w="663" w:type="dxa"/>
            <w:tcBorders>
              <w:top w:val="nil"/>
              <w:bottom w:val="nil"/>
            </w:tcBorders>
          </w:tcPr>
          <w:p w14:paraId="38868413" w14:textId="77777777" w:rsidR="00AB7679" w:rsidRPr="00EF4A36" w:rsidRDefault="00AB7679" w:rsidP="00FB7547">
            <w:pPr>
              <w:spacing w:line="360" w:lineRule="auto"/>
              <w:rPr>
                <w:rFonts w:cstheme="minorHAnsi"/>
                <w:sz w:val="24"/>
                <w:szCs w:val="24"/>
              </w:rPr>
            </w:pPr>
            <w:r w:rsidRPr="00EF4A36">
              <w:rPr>
                <w:rFonts w:cstheme="minorHAnsi"/>
                <w:sz w:val="24"/>
                <w:szCs w:val="24"/>
              </w:rPr>
              <w:t>Y</w:t>
            </w:r>
          </w:p>
        </w:tc>
        <w:tc>
          <w:tcPr>
            <w:tcW w:w="844" w:type="dxa"/>
            <w:tcBorders>
              <w:top w:val="nil"/>
              <w:bottom w:val="nil"/>
            </w:tcBorders>
          </w:tcPr>
          <w:p w14:paraId="1B85A193" w14:textId="77777777" w:rsidR="00AB7679" w:rsidRPr="00EF4A36" w:rsidRDefault="00AB7679" w:rsidP="00FB7547">
            <w:pPr>
              <w:spacing w:line="360" w:lineRule="auto"/>
              <w:rPr>
                <w:rFonts w:cstheme="minorHAnsi"/>
                <w:sz w:val="24"/>
                <w:szCs w:val="24"/>
              </w:rPr>
            </w:pPr>
            <w:r w:rsidRPr="00EF4A36">
              <w:rPr>
                <w:rFonts w:cstheme="minorHAnsi"/>
                <w:sz w:val="24"/>
                <w:szCs w:val="24"/>
              </w:rPr>
              <w:t>Y</w:t>
            </w:r>
          </w:p>
        </w:tc>
        <w:tc>
          <w:tcPr>
            <w:tcW w:w="761" w:type="dxa"/>
            <w:tcBorders>
              <w:top w:val="nil"/>
              <w:bottom w:val="nil"/>
            </w:tcBorders>
          </w:tcPr>
          <w:p w14:paraId="7094419E" w14:textId="77777777" w:rsidR="00AB7679" w:rsidRPr="00EF4A36" w:rsidRDefault="00AB7679" w:rsidP="00FB7547">
            <w:pPr>
              <w:spacing w:line="360" w:lineRule="auto"/>
              <w:rPr>
                <w:rFonts w:cstheme="minorHAnsi"/>
                <w:sz w:val="24"/>
                <w:szCs w:val="24"/>
              </w:rPr>
            </w:pPr>
            <w:r w:rsidRPr="00EF4A36">
              <w:rPr>
                <w:rFonts w:cstheme="minorHAnsi"/>
                <w:sz w:val="24"/>
                <w:szCs w:val="24"/>
              </w:rPr>
              <w:t>C</w:t>
            </w:r>
          </w:p>
        </w:tc>
        <w:tc>
          <w:tcPr>
            <w:tcW w:w="709" w:type="dxa"/>
            <w:tcBorders>
              <w:top w:val="nil"/>
              <w:bottom w:val="nil"/>
            </w:tcBorders>
          </w:tcPr>
          <w:p w14:paraId="02A6339A" w14:textId="77777777" w:rsidR="00AB7679" w:rsidRPr="00EF4A36" w:rsidRDefault="00AB7679" w:rsidP="00FB7547">
            <w:pPr>
              <w:spacing w:line="360" w:lineRule="auto"/>
              <w:rPr>
                <w:rFonts w:cstheme="minorHAnsi"/>
                <w:sz w:val="24"/>
                <w:szCs w:val="24"/>
              </w:rPr>
            </w:pPr>
            <w:r w:rsidRPr="00EF4A36">
              <w:rPr>
                <w:rFonts w:cstheme="minorHAnsi"/>
                <w:sz w:val="24"/>
                <w:szCs w:val="24"/>
              </w:rPr>
              <w:t>Y</w:t>
            </w:r>
          </w:p>
        </w:tc>
        <w:tc>
          <w:tcPr>
            <w:tcW w:w="709" w:type="dxa"/>
            <w:tcBorders>
              <w:top w:val="nil"/>
              <w:bottom w:val="nil"/>
            </w:tcBorders>
          </w:tcPr>
          <w:p w14:paraId="3D164F52" w14:textId="77777777" w:rsidR="00AB7679" w:rsidRPr="00EF4A36" w:rsidRDefault="00AB7679" w:rsidP="00FB7547">
            <w:pPr>
              <w:spacing w:line="360" w:lineRule="auto"/>
              <w:rPr>
                <w:rFonts w:cstheme="minorHAnsi"/>
                <w:sz w:val="24"/>
                <w:szCs w:val="24"/>
              </w:rPr>
            </w:pPr>
            <w:r w:rsidRPr="00EF4A36">
              <w:rPr>
                <w:rFonts w:cstheme="minorHAnsi"/>
                <w:sz w:val="24"/>
                <w:szCs w:val="24"/>
              </w:rPr>
              <w:t>N</w:t>
            </w:r>
          </w:p>
        </w:tc>
        <w:tc>
          <w:tcPr>
            <w:tcW w:w="713" w:type="dxa"/>
            <w:tcBorders>
              <w:top w:val="nil"/>
              <w:bottom w:val="nil"/>
            </w:tcBorders>
          </w:tcPr>
          <w:p w14:paraId="1BEDD55C" w14:textId="77777777" w:rsidR="00AB7679" w:rsidRPr="00EF4A36" w:rsidRDefault="00AB7679" w:rsidP="00FB7547">
            <w:pPr>
              <w:spacing w:line="360" w:lineRule="auto"/>
              <w:rPr>
                <w:rFonts w:cstheme="minorHAnsi"/>
                <w:sz w:val="24"/>
                <w:szCs w:val="24"/>
              </w:rPr>
            </w:pPr>
            <w:r w:rsidRPr="00EF4A36">
              <w:rPr>
                <w:rFonts w:cstheme="minorHAnsi"/>
                <w:sz w:val="24"/>
                <w:szCs w:val="24"/>
              </w:rPr>
              <w:t>Y</w:t>
            </w:r>
          </w:p>
        </w:tc>
        <w:tc>
          <w:tcPr>
            <w:tcW w:w="566" w:type="dxa"/>
            <w:tcBorders>
              <w:top w:val="nil"/>
              <w:bottom w:val="nil"/>
            </w:tcBorders>
          </w:tcPr>
          <w:p w14:paraId="0E1EE95D" w14:textId="77777777" w:rsidR="00AB7679" w:rsidRPr="00EF4A36" w:rsidRDefault="00AB7679" w:rsidP="00FB7547">
            <w:pPr>
              <w:spacing w:line="360" w:lineRule="auto"/>
              <w:rPr>
                <w:rFonts w:cstheme="minorHAnsi"/>
                <w:sz w:val="24"/>
                <w:szCs w:val="24"/>
              </w:rPr>
            </w:pPr>
            <w:r w:rsidRPr="00EF4A36">
              <w:rPr>
                <w:rFonts w:cstheme="minorHAnsi"/>
                <w:sz w:val="24"/>
                <w:szCs w:val="24"/>
              </w:rPr>
              <w:t>Y</w:t>
            </w:r>
          </w:p>
        </w:tc>
        <w:tc>
          <w:tcPr>
            <w:tcW w:w="705" w:type="dxa"/>
            <w:tcBorders>
              <w:top w:val="nil"/>
              <w:bottom w:val="nil"/>
            </w:tcBorders>
          </w:tcPr>
          <w:p w14:paraId="52EB5E70" w14:textId="77777777" w:rsidR="00AB7679" w:rsidRPr="00EF4A36" w:rsidRDefault="00AB7679" w:rsidP="00FB7547">
            <w:pPr>
              <w:spacing w:line="360" w:lineRule="auto"/>
              <w:rPr>
                <w:rFonts w:cstheme="minorHAnsi"/>
                <w:sz w:val="24"/>
                <w:szCs w:val="24"/>
              </w:rPr>
            </w:pPr>
            <w:r w:rsidRPr="00EF4A36">
              <w:rPr>
                <w:rFonts w:cstheme="minorHAnsi"/>
                <w:sz w:val="24"/>
                <w:szCs w:val="24"/>
              </w:rPr>
              <w:t>Y</w:t>
            </w:r>
          </w:p>
        </w:tc>
        <w:tc>
          <w:tcPr>
            <w:tcW w:w="709" w:type="dxa"/>
            <w:tcBorders>
              <w:top w:val="nil"/>
              <w:bottom w:val="nil"/>
            </w:tcBorders>
          </w:tcPr>
          <w:p w14:paraId="2A92DDBC" w14:textId="77777777" w:rsidR="00AB7679" w:rsidRPr="00EF4A36" w:rsidRDefault="00AB7679" w:rsidP="00FB7547">
            <w:pPr>
              <w:spacing w:line="360" w:lineRule="auto"/>
              <w:rPr>
                <w:rFonts w:cstheme="minorHAnsi"/>
                <w:sz w:val="24"/>
                <w:szCs w:val="24"/>
              </w:rPr>
            </w:pPr>
            <w:r w:rsidRPr="00EF4A36">
              <w:rPr>
                <w:rFonts w:cstheme="minorHAnsi"/>
                <w:sz w:val="24"/>
                <w:szCs w:val="24"/>
              </w:rPr>
              <w:t>Y</w:t>
            </w:r>
          </w:p>
        </w:tc>
      </w:tr>
      <w:tr w:rsidR="00AB7679" w:rsidRPr="00027502" w14:paraId="7B7F60F3" w14:textId="77777777" w:rsidTr="00FB7547">
        <w:trPr>
          <w:trHeight w:val="479"/>
        </w:trPr>
        <w:tc>
          <w:tcPr>
            <w:tcW w:w="3261" w:type="dxa"/>
            <w:tcBorders>
              <w:top w:val="nil"/>
              <w:bottom w:val="nil"/>
            </w:tcBorders>
          </w:tcPr>
          <w:p w14:paraId="48AFB8ED" w14:textId="77777777" w:rsidR="00AB7679" w:rsidRPr="00EF4A36" w:rsidRDefault="00AB7679" w:rsidP="00FB7547">
            <w:pPr>
              <w:spacing w:line="360" w:lineRule="auto"/>
              <w:rPr>
                <w:rFonts w:cstheme="minorHAnsi"/>
                <w:bCs/>
                <w:sz w:val="24"/>
                <w:szCs w:val="24"/>
              </w:rPr>
            </w:pPr>
            <w:r w:rsidRPr="00EF4A36">
              <w:rPr>
                <w:rFonts w:cstheme="minorHAnsi"/>
                <w:bCs/>
                <w:sz w:val="24"/>
                <w:szCs w:val="24"/>
              </w:rPr>
              <w:t>New et al.  (2019)</w:t>
            </w:r>
          </w:p>
          <w:p w14:paraId="1856479F" w14:textId="77777777" w:rsidR="00AB7679" w:rsidRPr="00EF4A36" w:rsidRDefault="00AB7679" w:rsidP="00FB7547">
            <w:pPr>
              <w:spacing w:line="360" w:lineRule="auto"/>
              <w:rPr>
                <w:rFonts w:cstheme="minorHAnsi"/>
                <w:bCs/>
                <w:sz w:val="24"/>
                <w:szCs w:val="24"/>
              </w:rPr>
            </w:pPr>
            <w:r w:rsidRPr="00EF4A36">
              <w:rPr>
                <w:rFonts w:cstheme="minorHAnsi"/>
                <w:bCs/>
                <w:sz w:val="24"/>
                <w:szCs w:val="24"/>
              </w:rPr>
              <w:t>Canada</w:t>
            </w:r>
          </w:p>
        </w:tc>
        <w:tc>
          <w:tcPr>
            <w:tcW w:w="708" w:type="dxa"/>
            <w:tcBorders>
              <w:top w:val="nil"/>
              <w:bottom w:val="nil"/>
            </w:tcBorders>
          </w:tcPr>
          <w:p w14:paraId="41066B57" w14:textId="77777777" w:rsidR="00AB7679" w:rsidRPr="00EF4A36" w:rsidRDefault="00AB7679" w:rsidP="00FB7547">
            <w:pPr>
              <w:spacing w:line="360" w:lineRule="auto"/>
              <w:rPr>
                <w:rFonts w:cstheme="minorHAnsi"/>
                <w:sz w:val="24"/>
                <w:szCs w:val="24"/>
              </w:rPr>
            </w:pPr>
            <w:r w:rsidRPr="00EF4A36">
              <w:rPr>
                <w:rFonts w:cstheme="minorHAnsi"/>
                <w:sz w:val="24"/>
                <w:szCs w:val="24"/>
              </w:rPr>
              <w:t>Y</w:t>
            </w:r>
          </w:p>
        </w:tc>
        <w:tc>
          <w:tcPr>
            <w:tcW w:w="663" w:type="dxa"/>
            <w:tcBorders>
              <w:top w:val="nil"/>
              <w:bottom w:val="nil"/>
            </w:tcBorders>
          </w:tcPr>
          <w:p w14:paraId="2E50B482" w14:textId="77777777" w:rsidR="00AB7679" w:rsidRPr="00EF4A36" w:rsidRDefault="00AB7679" w:rsidP="00FB7547">
            <w:pPr>
              <w:spacing w:line="360" w:lineRule="auto"/>
              <w:rPr>
                <w:rFonts w:cstheme="minorHAnsi"/>
                <w:sz w:val="24"/>
                <w:szCs w:val="24"/>
              </w:rPr>
            </w:pPr>
            <w:r w:rsidRPr="00EF4A36">
              <w:rPr>
                <w:rFonts w:cstheme="minorHAnsi"/>
                <w:sz w:val="24"/>
                <w:szCs w:val="24"/>
              </w:rPr>
              <w:t>Y</w:t>
            </w:r>
          </w:p>
        </w:tc>
        <w:tc>
          <w:tcPr>
            <w:tcW w:w="844" w:type="dxa"/>
            <w:tcBorders>
              <w:top w:val="nil"/>
              <w:bottom w:val="nil"/>
            </w:tcBorders>
          </w:tcPr>
          <w:p w14:paraId="6929B923" w14:textId="77777777" w:rsidR="00AB7679" w:rsidRPr="00EF4A36" w:rsidRDefault="00AB7679" w:rsidP="00FB7547">
            <w:pPr>
              <w:spacing w:line="360" w:lineRule="auto"/>
              <w:rPr>
                <w:rFonts w:cstheme="minorHAnsi"/>
                <w:sz w:val="24"/>
                <w:szCs w:val="24"/>
              </w:rPr>
            </w:pPr>
            <w:r w:rsidRPr="00EF4A36">
              <w:rPr>
                <w:rFonts w:cstheme="minorHAnsi"/>
                <w:sz w:val="24"/>
                <w:szCs w:val="24"/>
              </w:rPr>
              <w:t>Y</w:t>
            </w:r>
          </w:p>
        </w:tc>
        <w:tc>
          <w:tcPr>
            <w:tcW w:w="761" w:type="dxa"/>
            <w:tcBorders>
              <w:top w:val="nil"/>
              <w:bottom w:val="nil"/>
            </w:tcBorders>
          </w:tcPr>
          <w:p w14:paraId="00B072B9" w14:textId="77777777" w:rsidR="00AB7679" w:rsidRPr="00EF4A36" w:rsidRDefault="00AB7679" w:rsidP="00FB7547">
            <w:pPr>
              <w:spacing w:line="360" w:lineRule="auto"/>
              <w:rPr>
                <w:rFonts w:cstheme="minorHAnsi"/>
                <w:sz w:val="24"/>
                <w:szCs w:val="24"/>
              </w:rPr>
            </w:pPr>
            <w:r w:rsidRPr="00EF4A36">
              <w:rPr>
                <w:rFonts w:cstheme="minorHAnsi"/>
                <w:sz w:val="24"/>
                <w:szCs w:val="24"/>
              </w:rPr>
              <w:t>Y</w:t>
            </w:r>
          </w:p>
        </w:tc>
        <w:tc>
          <w:tcPr>
            <w:tcW w:w="709" w:type="dxa"/>
            <w:tcBorders>
              <w:top w:val="nil"/>
              <w:bottom w:val="nil"/>
            </w:tcBorders>
          </w:tcPr>
          <w:p w14:paraId="0C2DD21E" w14:textId="77777777" w:rsidR="00AB7679" w:rsidRPr="00EF4A36" w:rsidRDefault="00AB7679" w:rsidP="00FB7547">
            <w:pPr>
              <w:spacing w:line="360" w:lineRule="auto"/>
              <w:rPr>
                <w:rFonts w:cstheme="minorHAnsi"/>
                <w:sz w:val="24"/>
                <w:szCs w:val="24"/>
              </w:rPr>
            </w:pPr>
            <w:r w:rsidRPr="00EF4A36">
              <w:rPr>
                <w:rFonts w:cstheme="minorHAnsi"/>
                <w:sz w:val="24"/>
                <w:szCs w:val="24"/>
              </w:rPr>
              <w:t>Y</w:t>
            </w:r>
          </w:p>
        </w:tc>
        <w:tc>
          <w:tcPr>
            <w:tcW w:w="709" w:type="dxa"/>
            <w:tcBorders>
              <w:top w:val="nil"/>
              <w:bottom w:val="nil"/>
            </w:tcBorders>
          </w:tcPr>
          <w:p w14:paraId="54E27123" w14:textId="77777777" w:rsidR="00AB7679" w:rsidRPr="00EF4A36" w:rsidRDefault="00AB7679" w:rsidP="00FB7547">
            <w:pPr>
              <w:spacing w:line="360" w:lineRule="auto"/>
              <w:rPr>
                <w:rFonts w:cstheme="minorHAnsi"/>
                <w:sz w:val="24"/>
                <w:szCs w:val="24"/>
              </w:rPr>
            </w:pPr>
            <w:r w:rsidRPr="00EF4A36">
              <w:rPr>
                <w:rFonts w:cstheme="minorHAnsi"/>
                <w:sz w:val="24"/>
                <w:szCs w:val="24"/>
              </w:rPr>
              <w:t>N</w:t>
            </w:r>
          </w:p>
        </w:tc>
        <w:tc>
          <w:tcPr>
            <w:tcW w:w="713" w:type="dxa"/>
            <w:tcBorders>
              <w:top w:val="nil"/>
              <w:bottom w:val="nil"/>
            </w:tcBorders>
          </w:tcPr>
          <w:p w14:paraId="0E1B1F73" w14:textId="77777777" w:rsidR="00AB7679" w:rsidRPr="00EF4A36" w:rsidRDefault="00AB7679" w:rsidP="00FB7547">
            <w:pPr>
              <w:spacing w:line="360" w:lineRule="auto"/>
              <w:rPr>
                <w:rFonts w:cstheme="minorHAnsi"/>
                <w:sz w:val="24"/>
                <w:szCs w:val="24"/>
              </w:rPr>
            </w:pPr>
            <w:r w:rsidRPr="00EF4A36">
              <w:rPr>
                <w:rFonts w:cstheme="minorHAnsi"/>
                <w:sz w:val="24"/>
                <w:szCs w:val="24"/>
              </w:rPr>
              <w:t>Y</w:t>
            </w:r>
          </w:p>
        </w:tc>
        <w:tc>
          <w:tcPr>
            <w:tcW w:w="566" w:type="dxa"/>
            <w:tcBorders>
              <w:top w:val="nil"/>
              <w:bottom w:val="nil"/>
            </w:tcBorders>
          </w:tcPr>
          <w:p w14:paraId="419244C3" w14:textId="77777777" w:rsidR="00AB7679" w:rsidRPr="00EF4A36" w:rsidRDefault="00AB7679" w:rsidP="00FB7547">
            <w:pPr>
              <w:spacing w:line="360" w:lineRule="auto"/>
              <w:rPr>
                <w:rFonts w:cstheme="minorHAnsi"/>
                <w:sz w:val="24"/>
                <w:szCs w:val="24"/>
              </w:rPr>
            </w:pPr>
            <w:r w:rsidRPr="00EF4A36">
              <w:rPr>
                <w:rFonts w:cstheme="minorHAnsi"/>
                <w:sz w:val="24"/>
                <w:szCs w:val="24"/>
              </w:rPr>
              <w:t>Y</w:t>
            </w:r>
          </w:p>
        </w:tc>
        <w:tc>
          <w:tcPr>
            <w:tcW w:w="705" w:type="dxa"/>
            <w:tcBorders>
              <w:top w:val="nil"/>
              <w:bottom w:val="nil"/>
            </w:tcBorders>
          </w:tcPr>
          <w:p w14:paraId="2364B958" w14:textId="77777777" w:rsidR="00AB7679" w:rsidRPr="00EF4A36" w:rsidRDefault="00AB7679" w:rsidP="00FB7547">
            <w:pPr>
              <w:spacing w:line="360" w:lineRule="auto"/>
              <w:rPr>
                <w:rFonts w:cstheme="minorHAnsi"/>
                <w:sz w:val="24"/>
                <w:szCs w:val="24"/>
              </w:rPr>
            </w:pPr>
            <w:r w:rsidRPr="00EF4A36">
              <w:rPr>
                <w:rFonts w:cstheme="minorHAnsi"/>
                <w:sz w:val="24"/>
                <w:szCs w:val="24"/>
              </w:rPr>
              <w:t>Y</w:t>
            </w:r>
          </w:p>
        </w:tc>
        <w:tc>
          <w:tcPr>
            <w:tcW w:w="709" w:type="dxa"/>
            <w:tcBorders>
              <w:top w:val="nil"/>
              <w:bottom w:val="nil"/>
            </w:tcBorders>
          </w:tcPr>
          <w:p w14:paraId="6A2729E7" w14:textId="77777777" w:rsidR="00AB7679" w:rsidRPr="00EF4A36" w:rsidRDefault="00AB7679" w:rsidP="00FB7547">
            <w:pPr>
              <w:spacing w:line="360" w:lineRule="auto"/>
              <w:rPr>
                <w:rFonts w:cstheme="minorHAnsi"/>
                <w:sz w:val="24"/>
                <w:szCs w:val="24"/>
              </w:rPr>
            </w:pPr>
            <w:r w:rsidRPr="00EF4A36">
              <w:rPr>
                <w:rFonts w:cstheme="minorHAnsi"/>
                <w:sz w:val="24"/>
                <w:szCs w:val="24"/>
              </w:rPr>
              <w:t>Y</w:t>
            </w:r>
          </w:p>
        </w:tc>
      </w:tr>
      <w:tr w:rsidR="00AB7679" w:rsidRPr="00027502" w14:paraId="71909BF9" w14:textId="77777777" w:rsidTr="00FB7547">
        <w:trPr>
          <w:trHeight w:val="479"/>
        </w:trPr>
        <w:tc>
          <w:tcPr>
            <w:tcW w:w="3261" w:type="dxa"/>
            <w:tcBorders>
              <w:top w:val="nil"/>
              <w:bottom w:val="nil"/>
            </w:tcBorders>
          </w:tcPr>
          <w:p w14:paraId="60B748E8" w14:textId="77777777" w:rsidR="00AB7679" w:rsidRPr="00EF4A36" w:rsidRDefault="00AB7679" w:rsidP="00FB7547">
            <w:pPr>
              <w:spacing w:line="360" w:lineRule="auto"/>
              <w:rPr>
                <w:rFonts w:cstheme="minorHAnsi"/>
                <w:bCs/>
                <w:sz w:val="24"/>
                <w:szCs w:val="24"/>
              </w:rPr>
            </w:pPr>
            <w:r w:rsidRPr="00EF4A36">
              <w:rPr>
                <w:rFonts w:cstheme="minorHAnsi"/>
                <w:bCs/>
                <w:sz w:val="24"/>
                <w:szCs w:val="24"/>
              </w:rPr>
              <w:t>Worster &amp; Holmes (2009)</w:t>
            </w:r>
          </w:p>
          <w:p w14:paraId="7274C538" w14:textId="77777777" w:rsidR="00AB7679" w:rsidRPr="00EF4A36" w:rsidRDefault="00AB7679" w:rsidP="00FB7547">
            <w:pPr>
              <w:spacing w:line="360" w:lineRule="auto"/>
              <w:rPr>
                <w:rFonts w:cstheme="minorHAnsi"/>
                <w:bCs/>
                <w:sz w:val="24"/>
                <w:szCs w:val="24"/>
              </w:rPr>
            </w:pPr>
            <w:r w:rsidRPr="00EF4A36">
              <w:rPr>
                <w:rFonts w:cstheme="minorHAnsi"/>
                <w:bCs/>
                <w:sz w:val="24"/>
                <w:szCs w:val="24"/>
              </w:rPr>
              <w:t>UK</w:t>
            </w:r>
          </w:p>
        </w:tc>
        <w:tc>
          <w:tcPr>
            <w:tcW w:w="708" w:type="dxa"/>
            <w:tcBorders>
              <w:top w:val="nil"/>
              <w:bottom w:val="nil"/>
            </w:tcBorders>
          </w:tcPr>
          <w:p w14:paraId="04BEE67D" w14:textId="77777777" w:rsidR="00AB7679" w:rsidRPr="00EF4A36" w:rsidRDefault="00AB7679" w:rsidP="00FB7547">
            <w:pPr>
              <w:spacing w:line="360" w:lineRule="auto"/>
              <w:rPr>
                <w:rFonts w:cstheme="minorHAnsi"/>
                <w:sz w:val="24"/>
                <w:szCs w:val="24"/>
              </w:rPr>
            </w:pPr>
            <w:r w:rsidRPr="00EF4A36">
              <w:rPr>
                <w:rFonts w:cstheme="minorHAnsi"/>
                <w:sz w:val="24"/>
                <w:szCs w:val="24"/>
              </w:rPr>
              <w:t>Y</w:t>
            </w:r>
          </w:p>
        </w:tc>
        <w:tc>
          <w:tcPr>
            <w:tcW w:w="663" w:type="dxa"/>
            <w:tcBorders>
              <w:top w:val="nil"/>
              <w:bottom w:val="nil"/>
            </w:tcBorders>
          </w:tcPr>
          <w:p w14:paraId="2A9D07AD" w14:textId="77777777" w:rsidR="00AB7679" w:rsidRPr="00EF4A36" w:rsidRDefault="00AB7679" w:rsidP="00FB7547">
            <w:pPr>
              <w:spacing w:line="360" w:lineRule="auto"/>
              <w:rPr>
                <w:rFonts w:cstheme="minorHAnsi"/>
                <w:sz w:val="24"/>
                <w:szCs w:val="24"/>
              </w:rPr>
            </w:pPr>
            <w:r w:rsidRPr="00EF4A36">
              <w:rPr>
                <w:rFonts w:cstheme="minorHAnsi"/>
                <w:sz w:val="24"/>
                <w:szCs w:val="24"/>
              </w:rPr>
              <w:t>Y</w:t>
            </w:r>
          </w:p>
        </w:tc>
        <w:tc>
          <w:tcPr>
            <w:tcW w:w="844" w:type="dxa"/>
            <w:tcBorders>
              <w:top w:val="nil"/>
              <w:bottom w:val="nil"/>
            </w:tcBorders>
          </w:tcPr>
          <w:p w14:paraId="653C4F83" w14:textId="77777777" w:rsidR="00AB7679" w:rsidRPr="00EF4A36" w:rsidRDefault="00AB7679" w:rsidP="00FB7547">
            <w:pPr>
              <w:spacing w:line="360" w:lineRule="auto"/>
              <w:rPr>
                <w:rFonts w:cstheme="minorHAnsi"/>
                <w:sz w:val="24"/>
                <w:szCs w:val="24"/>
              </w:rPr>
            </w:pPr>
            <w:r w:rsidRPr="00EF4A36">
              <w:rPr>
                <w:rFonts w:cstheme="minorHAnsi"/>
                <w:sz w:val="24"/>
                <w:szCs w:val="24"/>
              </w:rPr>
              <w:t>Y</w:t>
            </w:r>
          </w:p>
        </w:tc>
        <w:tc>
          <w:tcPr>
            <w:tcW w:w="761" w:type="dxa"/>
            <w:tcBorders>
              <w:top w:val="nil"/>
              <w:bottom w:val="nil"/>
            </w:tcBorders>
          </w:tcPr>
          <w:p w14:paraId="55C3425C" w14:textId="77777777" w:rsidR="00AB7679" w:rsidRPr="00EF4A36" w:rsidRDefault="00AB7679" w:rsidP="00FB7547">
            <w:pPr>
              <w:spacing w:line="360" w:lineRule="auto"/>
              <w:rPr>
                <w:rFonts w:cstheme="minorHAnsi"/>
                <w:sz w:val="24"/>
                <w:szCs w:val="24"/>
              </w:rPr>
            </w:pPr>
            <w:r w:rsidRPr="00EF4A36">
              <w:rPr>
                <w:rFonts w:cstheme="minorHAnsi"/>
                <w:sz w:val="24"/>
                <w:szCs w:val="24"/>
              </w:rPr>
              <w:t>Y</w:t>
            </w:r>
          </w:p>
        </w:tc>
        <w:tc>
          <w:tcPr>
            <w:tcW w:w="709" w:type="dxa"/>
            <w:tcBorders>
              <w:top w:val="nil"/>
              <w:bottom w:val="nil"/>
            </w:tcBorders>
          </w:tcPr>
          <w:p w14:paraId="3ED5A13C" w14:textId="77777777" w:rsidR="00AB7679" w:rsidRPr="00EF4A36" w:rsidRDefault="00AB7679" w:rsidP="00FB7547">
            <w:pPr>
              <w:spacing w:line="360" w:lineRule="auto"/>
              <w:rPr>
                <w:rFonts w:cstheme="minorHAnsi"/>
                <w:sz w:val="24"/>
                <w:szCs w:val="24"/>
              </w:rPr>
            </w:pPr>
            <w:r w:rsidRPr="00EF4A36">
              <w:rPr>
                <w:rFonts w:cstheme="minorHAnsi"/>
                <w:sz w:val="24"/>
                <w:szCs w:val="24"/>
              </w:rPr>
              <w:t>Y</w:t>
            </w:r>
          </w:p>
        </w:tc>
        <w:tc>
          <w:tcPr>
            <w:tcW w:w="709" w:type="dxa"/>
            <w:tcBorders>
              <w:top w:val="nil"/>
              <w:bottom w:val="nil"/>
            </w:tcBorders>
          </w:tcPr>
          <w:p w14:paraId="24973E29" w14:textId="77777777" w:rsidR="00AB7679" w:rsidRPr="00EF4A36" w:rsidRDefault="00AB7679" w:rsidP="00FB7547">
            <w:pPr>
              <w:spacing w:line="360" w:lineRule="auto"/>
              <w:rPr>
                <w:rFonts w:cstheme="minorHAnsi"/>
                <w:sz w:val="24"/>
                <w:szCs w:val="24"/>
              </w:rPr>
            </w:pPr>
            <w:r w:rsidRPr="00EF4A36">
              <w:rPr>
                <w:rFonts w:cstheme="minorHAnsi"/>
                <w:sz w:val="24"/>
                <w:szCs w:val="24"/>
              </w:rPr>
              <w:t>C</w:t>
            </w:r>
          </w:p>
        </w:tc>
        <w:tc>
          <w:tcPr>
            <w:tcW w:w="713" w:type="dxa"/>
            <w:tcBorders>
              <w:top w:val="nil"/>
              <w:bottom w:val="nil"/>
            </w:tcBorders>
          </w:tcPr>
          <w:p w14:paraId="593869AF" w14:textId="77777777" w:rsidR="00AB7679" w:rsidRPr="00EF4A36" w:rsidRDefault="00AB7679" w:rsidP="00FB7547">
            <w:pPr>
              <w:spacing w:line="360" w:lineRule="auto"/>
              <w:rPr>
                <w:rFonts w:cstheme="minorHAnsi"/>
                <w:sz w:val="24"/>
                <w:szCs w:val="24"/>
              </w:rPr>
            </w:pPr>
            <w:r w:rsidRPr="00EF4A36">
              <w:rPr>
                <w:rFonts w:cstheme="minorHAnsi"/>
                <w:sz w:val="24"/>
                <w:szCs w:val="24"/>
              </w:rPr>
              <w:t>Y</w:t>
            </w:r>
          </w:p>
        </w:tc>
        <w:tc>
          <w:tcPr>
            <w:tcW w:w="566" w:type="dxa"/>
            <w:tcBorders>
              <w:top w:val="nil"/>
              <w:bottom w:val="nil"/>
            </w:tcBorders>
          </w:tcPr>
          <w:p w14:paraId="643B40A7" w14:textId="77777777" w:rsidR="00AB7679" w:rsidRPr="00EF4A36" w:rsidRDefault="00AB7679" w:rsidP="00FB7547">
            <w:pPr>
              <w:spacing w:line="360" w:lineRule="auto"/>
              <w:rPr>
                <w:rFonts w:cstheme="minorHAnsi"/>
                <w:sz w:val="24"/>
                <w:szCs w:val="24"/>
              </w:rPr>
            </w:pPr>
            <w:r w:rsidRPr="00EF4A36">
              <w:rPr>
                <w:rFonts w:cstheme="minorHAnsi"/>
                <w:sz w:val="24"/>
                <w:szCs w:val="24"/>
              </w:rPr>
              <w:t>Y</w:t>
            </w:r>
          </w:p>
        </w:tc>
        <w:tc>
          <w:tcPr>
            <w:tcW w:w="705" w:type="dxa"/>
            <w:tcBorders>
              <w:top w:val="nil"/>
              <w:bottom w:val="nil"/>
            </w:tcBorders>
          </w:tcPr>
          <w:p w14:paraId="502C3DF4" w14:textId="77777777" w:rsidR="00AB7679" w:rsidRPr="00EF4A36" w:rsidRDefault="00AB7679" w:rsidP="00FB7547">
            <w:pPr>
              <w:spacing w:line="360" w:lineRule="auto"/>
              <w:rPr>
                <w:rFonts w:cstheme="minorHAnsi"/>
                <w:sz w:val="24"/>
                <w:szCs w:val="24"/>
              </w:rPr>
            </w:pPr>
            <w:r w:rsidRPr="00EF4A36">
              <w:rPr>
                <w:rFonts w:cstheme="minorHAnsi"/>
                <w:sz w:val="24"/>
                <w:szCs w:val="24"/>
              </w:rPr>
              <w:t>C</w:t>
            </w:r>
          </w:p>
        </w:tc>
        <w:tc>
          <w:tcPr>
            <w:tcW w:w="709" w:type="dxa"/>
            <w:tcBorders>
              <w:top w:val="nil"/>
              <w:bottom w:val="nil"/>
            </w:tcBorders>
          </w:tcPr>
          <w:p w14:paraId="4C519A13" w14:textId="77777777" w:rsidR="00AB7679" w:rsidRPr="00EF4A36" w:rsidRDefault="00AB7679" w:rsidP="00FB7547">
            <w:pPr>
              <w:spacing w:line="360" w:lineRule="auto"/>
              <w:rPr>
                <w:rFonts w:cstheme="minorHAnsi"/>
                <w:sz w:val="24"/>
                <w:szCs w:val="24"/>
              </w:rPr>
            </w:pPr>
            <w:r w:rsidRPr="00EF4A36">
              <w:rPr>
                <w:rFonts w:cstheme="minorHAnsi"/>
                <w:sz w:val="24"/>
                <w:szCs w:val="24"/>
              </w:rPr>
              <w:t>Y</w:t>
            </w:r>
          </w:p>
        </w:tc>
      </w:tr>
    </w:tbl>
    <w:p w14:paraId="53BC8DD3" w14:textId="77777777" w:rsidR="00AB7679" w:rsidRPr="00EF4A36" w:rsidRDefault="00AB7679" w:rsidP="00AB7679">
      <w:pPr>
        <w:spacing w:line="360" w:lineRule="auto"/>
        <w:rPr>
          <w:sz w:val="24"/>
          <w:szCs w:val="24"/>
        </w:rPr>
      </w:pPr>
      <w:r w:rsidRPr="00EF4A36">
        <w:rPr>
          <w:rFonts w:ascii="Arial" w:hAnsi="Arial" w:cs="Arial"/>
          <w:color w:val="1C1D1E"/>
          <w:sz w:val="24"/>
          <w:szCs w:val="24"/>
          <w:shd w:val="clear" w:color="auto" w:fill="FFFFFF"/>
        </w:rPr>
        <w:t>†</w:t>
      </w:r>
      <w:r w:rsidRPr="00EF4A36">
        <w:rPr>
          <w:rFonts w:cstheme="minorHAnsi"/>
          <w:sz w:val="24"/>
          <w:szCs w:val="24"/>
        </w:rPr>
        <w:t xml:space="preserve"> In-line with CASP checklist wordings, the following key was used: </w:t>
      </w:r>
      <w:r w:rsidRPr="00EF4A36">
        <w:rPr>
          <w:sz w:val="24"/>
          <w:szCs w:val="24"/>
        </w:rPr>
        <w:t>Y – Yes, C – Can’t Tell, N - No</w:t>
      </w:r>
    </w:p>
    <w:p w14:paraId="26E2C7BA" w14:textId="4B75294B" w:rsidR="001601D2" w:rsidRDefault="001601D2" w:rsidP="00B606D8">
      <w:pPr>
        <w:spacing w:line="360" w:lineRule="auto"/>
      </w:pPr>
      <w:r>
        <w:br w:type="page"/>
      </w:r>
    </w:p>
    <w:p w14:paraId="5C3FA7B2" w14:textId="77777777" w:rsidR="001601D2" w:rsidRPr="001601D2" w:rsidRDefault="001601D2" w:rsidP="00B606D8">
      <w:pPr>
        <w:spacing w:line="360" w:lineRule="auto"/>
        <w:rPr>
          <w:b/>
        </w:rPr>
      </w:pPr>
      <w:r w:rsidRPr="001601D2">
        <w:rPr>
          <w:b/>
        </w:rPr>
        <w:lastRenderedPageBreak/>
        <w:t>Appendix 3:</w:t>
      </w:r>
    </w:p>
    <w:p w14:paraId="74D929B5" w14:textId="31F17B7D" w:rsidR="001601D2" w:rsidRDefault="001601D2" w:rsidP="00B606D8">
      <w:pPr>
        <w:spacing w:line="360" w:lineRule="auto"/>
      </w:pPr>
      <w:r>
        <w:t>Author guidelines for Spinal Cord</w:t>
      </w:r>
      <w:r w:rsidR="008A260D">
        <w:t>, for submission for the empirical paper.</w:t>
      </w:r>
    </w:p>
    <w:p w14:paraId="563F43C8" w14:textId="3833C31C" w:rsidR="00D47B70" w:rsidRDefault="00000000" w:rsidP="00B606D8">
      <w:pPr>
        <w:spacing w:line="360" w:lineRule="auto"/>
      </w:pPr>
      <w:hyperlink r:id="rId35" w:history="1">
        <w:r w:rsidR="009763ED">
          <w:rPr>
            <w:rStyle w:val="Hyperlink"/>
          </w:rPr>
          <w:t>Guide to Authors (nature.com)</w:t>
        </w:r>
      </w:hyperlink>
      <w:r w:rsidR="00D47B70">
        <w:br w:type="page"/>
      </w:r>
    </w:p>
    <w:p w14:paraId="6E096183" w14:textId="77777777" w:rsidR="00ED2900" w:rsidRDefault="00ED2900" w:rsidP="00B606D8">
      <w:pPr>
        <w:spacing w:line="360" w:lineRule="auto"/>
        <w:rPr>
          <w:b/>
        </w:rPr>
        <w:sectPr w:rsidR="00ED2900" w:rsidSect="00D47B70">
          <w:pgSz w:w="11900" w:h="16840"/>
          <w:pgMar w:top="776" w:right="973" w:bottom="1056" w:left="964" w:header="720" w:footer="720" w:gutter="0"/>
          <w:cols w:space="720"/>
        </w:sectPr>
      </w:pPr>
    </w:p>
    <w:p w14:paraId="43DC449B" w14:textId="7051111D" w:rsidR="00ED2900" w:rsidRDefault="00ED2900" w:rsidP="00B606D8">
      <w:pPr>
        <w:spacing w:line="360" w:lineRule="auto"/>
        <w:rPr>
          <w:b/>
        </w:rPr>
      </w:pPr>
      <w:r>
        <w:rPr>
          <w:b/>
        </w:rPr>
        <w:lastRenderedPageBreak/>
        <w:t>Appendix 4:</w:t>
      </w:r>
    </w:p>
    <w:p w14:paraId="48FB0EBC" w14:textId="0A8D3782" w:rsidR="00ED2900" w:rsidRPr="00ED2900" w:rsidRDefault="00ED2900" w:rsidP="00B606D8">
      <w:pPr>
        <w:spacing w:line="360" w:lineRule="auto"/>
      </w:pPr>
      <w:r w:rsidRPr="00ED2900">
        <w:t>Reflective log extracts</w:t>
      </w:r>
    </w:p>
    <w:p w14:paraId="739BD35D" w14:textId="1A945DFB" w:rsidR="00ED2900" w:rsidRDefault="00ED2900">
      <w:pPr>
        <w:rPr>
          <w:b/>
        </w:rPr>
      </w:pPr>
      <w:r>
        <w:rPr>
          <w:b/>
          <w:noProof/>
          <w:lang w:eastAsia="en-GB"/>
        </w:rPr>
        <w:drawing>
          <wp:anchor distT="0" distB="0" distL="114300" distR="114300" simplePos="0" relativeHeight="251665487" behindDoc="0" locked="0" layoutInCell="1" allowOverlap="1" wp14:anchorId="2EDC3AC6" wp14:editId="4019C70E">
            <wp:simplePos x="0" y="0"/>
            <wp:positionH relativeFrom="column">
              <wp:posOffset>-1144201</wp:posOffset>
            </wp:positionH>
            <wp:positionV relativeFrom="paragraph">
              <wp:posOffset>780594</wp:posOffset>
            </wp:positionV>
            <wp:extent cx="6183146" cy="4513787"/>
            <wp:effectExtent l="0" t="3492" r="4762" b="4763"/>
            <wp:wrapNone/>
            <wp:docPr id="10093" name="Picture 10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5400000">
                      <a:off x="0" y="0"/>
                      <a:ext cx="6183146" cy="4513787"/>
                    </a:xfrm>
                    <a:prstGeom prst="rect">
                      <a:avLst/>
                    </a:prstGeom>
                    <a:noFill/>
                  </pic:spPr>
                </pic:pic>
              </a:graphicData>
            </a:graphic>
            <wp14:sizeRelH relativeFrom="margin">
              <wp14:pctWidth>0</wp14:pctWidth>
            </wp14:sizeRelH>
            <wp14:sizeRelV relativeFrom="margin">
              <wp14:pctHeight>0</wp14:pctHeight>
            </wp14:sizeRelV>
          </wp:anchor>
        </w:drawing>
      </w:r>
      <w:r>
        <w:rPr>
          <w:b/>
        </w:rPr>
        <w:br w:type="page"/>
      </w:r>
    </w:p>
    <w:p w14:paraId="7BD246ED" w14:textId="6B0701BF" w:rsidR="00ED2900" w:rsidRDefault="00ED2900" w:rsidP="00B606D8">
      <w:pPr>
        <w:spacing w:line="360" w:lineRule="auto"/>
        <w:rPr>
          <w:b/>
        </w:rPr>
      </w:pPr>
    </w:p>
    <w:p w14:paraId="3D82A9F7" w14:textId="5A84C3A6" w:rsidR="00ED2900" w:rsidRDefault="00414874">
      <w:pPr>
        <w:rPr>
          <w:b/>
        </w:rPr>
      </w:pPr>
      <w:r>
        <w:rPr>
          <w:b/>
          <w:noProof/>
          <w:lang w:eastAsia="en-GB"/>
        </w:rPr>
        <w:drawing>
          <wp:anchor distT="0" distB="0" distL="114300" distR="114300" simplePos="0" relativeHeight="251666511" behindDoc="0" locked="0" layoutInCell="1" allowOverlap="1" wp14:anchorId="2F4491F3" wp14:editId="391BFE4A">
            <wp:simplePos x="0" y="0"/>
            <wp:positionH relativeFrom="column">
              <wp:posOffset>4403117</wp:posOffset>
            </wp:positionH>
            <wp:positionV relativeFrom="paragraph">
              <wp:posOffset>32109</wp:posOffset>
            </wp:positionV>
            <wp:extent cx="4152900" cy="5549900"/>
            <wp:effectExtent l="0" t="0" r="0" b="0"/>
            <wp:wrapNone/>
            <wp:docPr id="10094" name="Picture 10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52900" cy="5549900"/>
                    </a:xfrm>
                    <a:prstGeom prst="rect">
                      <a:avLst/>
                    </a:prstGeom>
                    <a:noFill/>
                  </pic:spPr>
                </pic:pic>
              </a:graphicData>
            </a:graphic>
          </wp:anchor>
        </w:drawing>
      </w:r>
      <w:r w:rsidR="00ED2900">
        <w:rPr>
          <w:b/>
          <w:noProof/>
          <w:lang w:eastAsia="en-GB"/>
        </w:rPr>
        <w:drawing>
          <wp:anchor distT="0" distB="0" distL="114300" distR="114300" simplePos="0" relativeHeight="251664463" behindDoc="1" locked="0" layoutInCell="1" allowOverlap="1" wp14:anchorId="2BB3D67D" wp14:editId="41B2CB4D">
            <wp:simplePos x="0" y="0"/>
            <wp:positionH relativeFrom="margin">
              <wp:align>left</wp:align>
            </wp:positionH>
            <wp:positionV relativeFrom="paragraph">
              <wp:posOffset>7924</wp:posOffset>
            </wp:positionV>
            <wp:extent cx="4178300" cy="556895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78300" cy="5568950"/>
                    </a:xfrm>
                    <a:prstGeom prst="rect">
                      <a:avLst/>
                    </a:prstGeom>
                    <a:noFill/>
                  </pic:spPr>
                </pic:pic>
              </a:graphicData>
            </a:graphic>
          </wp:anchor>
        </w:drawing>
      </w:r>
      <w:r w:rsidR="00ED2900">
        <w:rPr>
          <w:b/>
        </w:rPr>
        <w:br w:type="page"/>
      </w:r>
    </w:p>
    <w:p w14:paraId="5A729410" w14:textId="74C59226" w:rsidR="00ED2900" w:rsidRDefault="00ED2900" w:rsidP="00B606D8">
      <w:pPr>
        <w:spacing w:line="360" w:lineRule="auto"/>
        <w:rPr>
          <w:b/>
        </w:rPr>
        <w:sectPr w:rsidR="00ED2900" w:rsidSect="00ED2900">
          <w:pgSz w:w="16840" w:h="11900" w:orient="landscape"/>
          <w:pgMar w:top="964" w:right="777" w:bottom="975" w:left="1055" w:header="720" w:footer="720" w:gutter="0"/>
          <w:cols w:space="720"/>
        </w:sectPr>
      </w:pPr>
    </w:p>
    <w:p w14:paraId="54183329" w14:textId="78EECA42" w:rsidR="00D47B70" w:rsidRDefault="00ED2900" w:rsidP="00B606D8">
      <w:pPr>
        <w:spacing w:line="360" w:lineRule="auto"/>
        <w:rPr>
          <w:b/>
        </w:rPr>
      </w:pPr>
      <w:r>
        <w:rPr>
          <w:b/>
        </w:rPr>
        <w:lastRenderedPageBreak/>
        <w:t>Appendix 5</w:t>
      </w:r>
      <w:r w:rsidR="00D47B70">
        <w:rPr>
          <w:b/>
        </w:rPr>
        <w:t>:</w:t>
      </w:r>
    </w:p>
    <w:p w14:paraId="3F6F8E20" w14:textId="477EB0EC" w:rsidR="00D47B70" w:rsidRDefault="00E3706A" w:rsidP="00B606D8">
      <w:pPr>
        <w:spacing w:line="360" w:lineRule="auto"/>
      </w:pPr>
      <w:r>
        <w:t xml:space="preserve">Staffordshire </w:t>
      </w:r>
      <w:r w:rsidR="00D47B70" w:rsidRPr="00323133">
        <w:t>University I</w:t>
      </w:r>
      <w:r>
        <w:t>ndependent Peer Review (I</w:t>
      </w:r>
      <w:r w:rsidR="00D47B70" w:rsidRPr="00323133">
        <w:t>PR</w:t>
      </w:r>
      <w:r>
        <w:t>)</w:t>
      </w:r>
      <w:r w:rsidR="00D47B70" w:rsidRPr="00323133">
        <w:t xml:space="preserve"> approval letter</w:t>
      </w:r>
    </w:p>
    <w:p w14:paraId="35AC407C" w14:textId="77777777" w:rsidR="00D47B70" w:rsidRDefault="00D47B70" w:rsidP="00B606D8">
      <w:pPr>
        <w:spacing w:after="8" w:line="360" w:lineRule="auto"/>
        <w:ind w:left="9453" w:right="-666"/>
      </w:pPr>
      <w:r>
        <w:rPr>
          <w:rFonts w:ascii="Calibri" w:eastAsia="Calibri" w:hAnsi="Calibri" w:cs="Calibri"/>
          <w:noProof/>
          <w:lang w:eastAsia="en-GB"/>
        </w:rPr>
        <mc:AlternateContent>
          <mc:Choice Requires="wpg">
            <w:drawing>
              <wp:inline distT="0" distB="0" distL="0" distR="0" wp14:anchorId="0C082530" wp14:editId="2F876BDE">
                <wp:extent cx="1053465" cy="1104900"/>
                <wp:effectExtent l="0" t="0" r="0" b="0"/>
                <wp:docPr id="10084" name="Group 10084"/>
                <wp:cNvGraphicFramePr/>
                <a:graphic xmlns:a="http://schemas.openxmlformats.org/drawingml/2006/main">
                  <a:graphicData uri="http://schemas.microsoft.com/office/word/2010/wordprocessingGroup">
                    <wpg:wgp>
                      <wpg:cNvGrpSpPr/>
                      <wpg:grpSpPr>
                        <a:xfrm>
                          <a:off x="0" y="0"/>
                          <a:ext cx="1053465" cy="1104900"/>
                          <a:chOff x="0" y="0"/>
                          <a:chExt cx="1053465" cy="1104900"/>
                        </a:xfrm>
                      </wpg:grpSpPr>
                      <pic:pic xmlns:pic="http://schemas.openxmlformats.org/drawingml/2006/picture">
                        <pic:nvPicPr>
                          <pic:cNvPr id="10085" name="Picture 10085"/>
                          <pic:cNvPicPr/>
                        </pic:nvPicPr>
                        <pic:blipFill>
                          <a:blip r:embed="rId39"/>
                          <a:stretch>
                            <a:fillRect/>
                          </a:stretch>
                        </pic:blipFill>
                        <pic:spPr>
                          <a:xfrm>
                            <a:off x="824865" y="541909"/>
                            <a:ext cx="65532" cy="265176"/>
                          </a:xfrm>
                          <a:prstGeom prst="rect">
                            <a:avLst/>
                          </a:prstGeom>
                        </pic:spPr>
                      </pic:pic>
                      <wps:wsp>
                        <wps:cNvPr id="10086" name="Rectangle 10086"/>
                        <wps:cNvSpPr/>
                        <wps:spPr>
                          <a:xfrm>
                            <a:off x="826135" y="511859"/>
                            <a:ext cx="65888" cy="264422"/>
                          </a:xfrm>
                          <a:prstGeom prst="rect">
                            <a:avLst/>
                          </a:prstGeom>
                          <a:ln>
                            <a:noFill/>
                          </a:ln>
                        </wps:spPr>
                        <wps:txbx>
                          <w:txbxContent>
                            <w:p w14:paraId="67B2A4E3" w14:textId="77777777" w:rsidR="00ED2900" w:rsidRDefault="00ED2900" w:rsidP="00D47B70">
                              <w:r>
                                <w:rPr>
                                  <w:rFonts w:ascii="Arial" w:eastAsia="Arial" w:hAnsi="Arial" w:cs="Arial"/>
                                  <w:b/>
                                  <w:sz w:val="28"/>
                                </w:rPr>
                                <w:t xml:space="preserve"> </w:t>
                              </w:r>
                            </w:p>
                          </w:txbxContent>
                        </wps:txbx>
                        <wps:bodyPr horzOverflow="overflow" vert="horz" lIns="0" tIns="0" rIns="0" bIns="0" rtlCol="0">
                          <a:noAutofit/>
                        </wps:bodyPr>
                      </wps:wsp>
                      <wps:wsp>
                        <wps:cNvPr id="10087" name="Rectangle 10087"/>
                        <wps:cNvSpPr/>
                        <wps:spPr>
                          <a:xfrm>
                            <a:off x="874903" y="546339"/>
                            <a:ext cx="51809" cy="207922"/>
                          </a:xfrm>
                          <a:prstGeom prst="rect">
                            <a:avLst/>
                          </a:prstGeom>
                          <a:ln>
                            <a:noFill/>
                          </a:ln>
                        </wps:spPr>
                        <wps:txbx>
                          <w:txbxContent>
                            <w:p w14:paraId="1D1EACD8" w14:textId="77777777" w:rsidR="00ED2900" w:rsidRDefault="00ED2900" w:rsidP="00D47B70">
                              <w:r>
                                <w:t xml:space="preserve"> </w:t>
                              </w:r>
                            </w:p>
                          </w:txbxContent>
                        </wps:txbx>
                        <wps:bodyPr horzOverflow="overflow" vert="horz" lIns="0" tIns="0" rIns="0" bIns="0" rtlCol="0">
                          <a:noAutofit/>
                        </wps:bodyPr>
                      </wps:wsp>
                      <pic:pic xmlns:pic="http://schemas.openxmlformats.org/drawingml/2006/picture">
                        <pic:nvPicPr>
                          <pic:cNvPr id="10088" name="Picture 10088"/>
                          <pic:cNvPicPr/>
                        </pic:nvPicPr>
                        <pic:blipFill>
                          <a:blip r:embed="rId39"/>
                          <a:stretch>
                            <a:fillRect/>
                          </a:stretch>
                        </pic:blipFill>
                        <pic:spPr>
                          <a:xfrm>
                            <a:off x="824865" y="746125"/>
                            <a:ext cx="65532" cy="265176"/>
                          </a:xfrm>
                          <a:prstGeom prst="rect">
                            <a:avLst/>
                          </a:prstGeom>
                        </pic:spPr>
                      </pic:pic>
                      <wps:wsp>
                        <wps:cNvPr id="10089" name="Rectangle 10089"/>
                        <wps:cNvSpPr/>
                        <wps:spPr>
                          <a:xfrm>
                            <a:off x="826135" y="716075"/>
                            <a:ext cx="65888" cy="264422"/>
                          </a:xfrm>
                          <a:prstGeom prst="rect">
                            <a:avLst/>
                          </a:prstGeom>
                          <a:ln>
                            <a:noFill/>
                          </a:ln>
                        </wps:spPr>
                        <wps:txbx>
                          <w:txbxContent>
                            <w:p w14:paraId="01B9E7FF" w14:textId="77777777" w:rsidR="00ED2900" w:rsidRDefault="00ED2900" w:rsidP="00D47B70">
                              <w:r>
                                <w:rPr>
                                  <w:rFonts w:ascii="Arial" w:eastAsia="Arial" w:hAnsi="Arial" w:cs="Arial"/>
                                  <w:b/>
                                  <w:sz w:val="28"/>
                                </w:rPr>
                                <w:t xml:space="preserve"> </w:t>
                              </w:r>
                            </w:p>
                          </w:txbxContent>
                        </wps:txbx>
                        <wps:bodyPr horzOverflow="overflow" vert="horz" lIns="0" tIns="0" rIns="0" bIns="0" rtlCol="0">
                          <a:noAutofit/>
                        </wps:bodyPr>
                      </wps:wsp>
                      <wps:wsp>
                        <wps:cNvPr id="10090" name="Rectangle 10090"/>
                        <wps:cNvSpPr/>
                        <wps:spPr>
                          <a:xfrm>
                            <a:off x="874903" y="750555"/>
                            <a:ext cx="51809" cy="207922"/>
                          </a:xfrm>
                          <a:prstGeom prst="rect">
                            <a:avLst/>
                          </a:prstGeom>
                          <a:ln>
                            <a:noFill/>
                          </a:ln>
                        </wps:spPr>
                        <wps:txbx>
                          <w:txbxContent>
                            <w:p w14:paraId="7BFC0BAB" w14:textId="77777777" w:rsidR="00ED2900" w:rsidRDefault="00ED2900" w:rsidP="00D47B70">
                              <w:r>
                                <w:t xml:space="preserve"> </w:t>
                              </w:r>
                            </w:p>
                          </w:txbxContent>
                        </wps:txbx>
                        <wps:bodyPr horzOverflow="overflow" vert="horz" lIns="0" tIns="0" rIns="0" bIns="0" rtlCol="0">
                          <a:noAutofit/>
                        </wps:bodyPr>
                      </wps:wsp>
                      <pic:pic xmlns:pic="http://schemas.openxmlformats.org/drawingml/2006/picture">
                        <pic:nvPicPr>
                          <pic:cNvPr id="10091" name="Picture 10091"/>
                          <pic:cNvPicPr/>
                        </pic:nvPicPr>
                        <pic:blipFill>
                          <a:blip r:embed="rId40"/>
                          <a:stretch>
                            <a:fillRect/>
                          </a:stretch>
                        </pic:blipFill>
                        <pic:spPr>
                          <a:xfrm>
                            <a:off x="0" y="0"/>
                            <a:ext cx="1053465" cy="1104900"/>
                          </a:xfrm>
                          <a:prstGeom prst="rect">
                            <a:avLst/>
                          </a:prstGeom>
                        </pic:spPr>
                      </pic:pic>
                    </wpg:wgp>
                  </a:graphicData>
                </a:graphic>
              </wp:inline>
            </w:drawing>
          </mc:Choice>
          <mc:Fallback>
            <w:pict>
              <v:group w14:anchorId="0C082530" id="Group 10084" o:spid="_x0000_s1071" style="width:82.95pt;height:87pt;mso-position-horizontal-relative:char;mso-position-vertical-relative:line" coordsize="10534,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85" o:spid="_x0000_s1072" type="#_x0000_t75" style="position:absolute;left:8248;top:5419;width:655;height:2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">
                  <v:imagedata r:id="rId41" o:title=""/>
                </v:shape>
                <v:rect id="Rectangle 10086" o:spid="_x0000_s1073" style="position:absolute;left:8261;top:5118;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" filled="f" stroked="f">
                  <v:textbox inset="0,0,0,0">
                    <w:txbxContent>
                      <w:p w14:paraId="67B2A4E3" w14:textId="77777777" w:rsidR="00ED2900" w:rsidRDefault="00ED2900" w:rsidP="00D47B70">
                        <w:r>
                          <w:rPr>
                            <w:rFonts w:ascii="Arial" w:eastAsia="Arial" w:hAnsi="Arial" w:cs="Arial"/>
                            <w:b/>
                            <w:sz w:val="28"/>
                          </w:rPr>
                          <w:t xml:space="preserve"> </w:t>
                        </w:r>
                      </w:p>
                    </w:txbxContent>
                  </v:textbox>
                </v:rect>
                <v:rect id="Rectangle 10087" o:spid="_x0000_s1074" style="position:absolute;left:8749;top:546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" filled="f" stroked="f">
                  <v:textbox inset="0,0,0,0">
                    <w:txbxContent>
                      <w:p w14:paraId="1D1EACD8" w14:textId="77777777" w:rsidR="00ED2900" w:rsidRDefault="00ED2900" w:rsidP="00D47B70">
                        <w:r>
                          <w:t xml:space="preserve"> </w:t>
                        </w:r>
                      </w:p>
                    </w:txbxContent>
                  </v:textbox>
                </v:rect>
                <v:shape id="Picture 10088" o:spid="_x0000_s1075" type="#_x0000_t75" style="position:absolute;left:8248;top:7461;width:655;height:2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">
                  <v:imagedata r:id="rId41" o:title=""/>
                </v:shape>
                <v:rect id="Rectangle 10089" o:spid="_x0000_s1076" style="position:absolute;left:8261;top:7160;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" filled="f" stroked="f">
                  <v:textbox inset="0,0,0,0">
                    <w:txbxContent>
                      <w:p w14:paraId="01B9E7FF" w14:textId="77777777" w:rsidR="00ED2900" w:rsidRDefault="00ED2900" w:rsidP="00D47B70">
                        <w:r>
                          <w:rPr>
                            <w:rFonts w:ascii="Arial" w:eastAsia="Arial" w:hAnsi="Arial" w:cs="Arial"/>
                            <w:b/>
                            <w:sz w:val="28"/>
                          </w:rPr>
                          <w:t xml:space="preserve"> </w:t>
                        </w:r>
                      </w:p>
                    </w:txbxContent>
                  </v:textbox>
                </v:rect>
                <v:rect id="Rectangle 10090" o:spid="_x0000_s1077" style="position:absolute;left:8749;top:750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" filled="f" stroked="f">
                  <v:textbox inset="0,0,0,0">
                    <w:txbxContent>
                      <w:p w14:paraId="7BFC0BAB" w14:textId="77777777" w:rsidR="00ED2900" w:rsidRDefault="00ED2900" w:rsidP="00D47B70">
                        <w:r>
                          <w:t xml:space="preserve"> </w:t>
                        </w:r>
                      </w:p>
                    </w:txbxContent>
                  </v:textbox>
                </v:rect>
                <v:shape id="Picture 10091" o:spid="_x0000_s1078" type="#_x0000_t75" style="position:absolute;width:10534;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">
                  <v:imagedata r:id="rId42" o:title=""/>
                </v:shape>
                <w10:anchorlock/>
              </v:group>
            </w:pict>
          </mc:Fallback>
        </mc:AlternateContent>
      </w:r>
    </w:p>
    <w:p w14:paraId="2C32AD3D" w14:textId="77777777" w:rsidR="00D47B70" w:rsidRDefault="00D47B70" w:rsidP="00B606D8">
      <w:pPr>
        <w:spacing w:after="0" w:line="360" w:lineRule="auto"/>
        <w:ind w:left="1392"/>
      </w:pPr>
      <w:r>
        <w:rPr>
          <w:rFonts w:ascii="Arial" w:eastAsia="Arial" w:hAnsi="Arial" w:cs="Arial"/>
          <w:b/>
          <w:sz w:val="24"/>
        </w:rPr>
        <w:t xml:space="preserve">INDEPENDENT PEER REVIEW APPROVAL FEEDBACK </w:t>
      </w:r>
      <w:r>
        <w:t xml:space="preserve"> </w:t>
      </w:r>
    </w:p>
    <w:p w14:paraId="2F2CCEFC" w14:textId="77777777" w:rsidR="00D47B70" w:rsidRDefault="00D47B70" w:rsidP="00B606D8">
      <w:pPr>
        <w:spacing w:after="0" w:line="360" w:lineRule="auto"/>
        <w:ind w:left="1392"/>
      </w:pPr>
      <w:r>
        <w:rPr>
          <w:sz w:val="24"/>
        </w:rPr>
        <w:t xml:space="preserve"> </w:t>
      </w:r>
      <w:r>
        <w:t xml:space="preserve"> </w:t>
      </w:r>
    </w:p>
    <w:tbl>
      <w:tblPr>
        <w:tblStyle w:val="TableGrid0"/>
        <w:tblW w:w="8733" w:type="dxa"/>
        <w:tblInd w:w="1289" w:type="dxa"/>
        <w:tblCellMar>
          <w:top w:w="24" w:type="dxa"/>
          <w:left w:w="108" w:type="dxa"/>
        </w:tblCellMar>
        <w:tblLook w:val="04A0" w:firstRow="1" w:lastRow="0" w:firstColumn="1" w:lastColumn="0" w:noHBand="0" w:noVBand="1"/>
      </w:tblPr>
      <w:tblGrid>
        <w:gridCol w:w="2269"/>
        <w:gridCol w:w="6464"/>
      </w:tblGrid>
      <w:tr w:rsidR="00D47B70" w14:paraId="4936D137" w14:textId="77777777" w:rsidTr="00930E8E">
        <w:trPr>
          <w:trHeight w:val="566"/>
        </w:trPr>
        <w:tc>
          <w:tcPr>
            <w:tcW w:w="2269" w:type="dxa"/>
            <w:tcBorders>
              <w:top w:val="single" w:sz="4" w:space="0" w:color="000000"/>
              <w:left w:val="single" w:sz="4" w:space="0" w:color="000000"/>
              <w:bottom w:val="single" w:sz="4" w:space="0" w:color="000000"/>
              <w:right w:val="single" w:sz="4" w:space="0" w:color="000000"/>
            </w:tcBorders>
          </w:tcPr>
          <w:p w14:paraId="650D5A82" w14:textId="77777777" w:rsidR="00D47B70" w:rsidRDefault="00D47B70" w:rsidP="00B606D8">
            <w:pPr>
              <w:spacing w:line="360" w:lineRule="auto"/>
            </w:pPr>
            <w:r>
              <w:rPr>
                <w:rFonts w:ascii="Arial" w:eastAsia="Arial" w:hAnsi="Arial" w:cs="Arial"/>
                <w:b/>
                <w:sz w:val="28"/>
              </w:rPr>
              <w:t xml:space="preserve"> </w:t>
            </w:r>
            <w:r>
              <w:rPr>
                <w:rFonts w:ascii="Arial" w:eastAsia="Arial" w:hAnsi="Arial" w:cs="Arial"/>
                <w:b/>
              </w:rPr>
              <w:t>Researcher Name</w:t>
            </w:r>
            <w:r>
              <w:t xml:space="preserve"> </w:t>
            </w:r>
          </w:p>
          <w:p w14:paraId="4C561993" w14:textId="77777777" w:rsidR="00D47B70" w:rsidRDefault="00D47B70" w:rsidP="00B606D8">
            <w:pPr>
              <w:spacing w:line="360" w:lineRule="auto"/>
              <w:ind w:right="-13"/>
              <w:jc w:val="right"/>
            </w:pPr>
            <w:r>
              <w:rPr>
                <w:rFonts w:ascii="Arial" w:eastAsia="Arial" w:hAnsi="Arial" w:cs="Arial"/>
                <w:b/>
              </w:rPr>
              <w:t xml:space="preserve">  </w:t>
            </w:r>
            <w:r>
              <w:rPr>
                <w:rFonts w:ascii="Arial" w:eastAsia="Arial" w:hAnsi="Arial" w:cs="Arial"/>
                <w:b/>
              </w:rPr>
              <w:tab/>
              <w:t xml:space="preserve"> </w:t>
            </w:r>
          </w:p>
        </w:tc>
        <w:tc>
          <w:tcPr>
            <w:tcW w:w="6464" w:type="dxa"/>
            <w:tcBorders>
              <w:top w:val="single" w:sz="4" w:space="0" w:color="000000"/>
              <w:left w:val="single" w:sz="4" w:space="0" w:color="000000"/>
              <w:bottom w:val="single" w:sz="4" w:space="0" w:color="000000"/>
              <w:right w:val="single" w:sz="4" w:space="0" w:color="000000"/>
            </w:tcBorders>
          </w:tcPr>
          <w:p w14:paraId="1E1FE8E8" w14:textId="77777777" w:rsidR="00D47B70" w:rsidRDefault="00D47B70" w:rsidP="00B606D8">
            <w:pPr>
              <w:spacing w:line="360" w:lineRule="auto"/>
            </w:pPr>
            <w:r>
              <w:t xml:space="preserve">Lynne Rothwell </w:t>
            </w:r>
          </w:p>
        </w:tc>
      </w:tr>
      <w:tr w:rsidR="00D47B70" w14:paraId="7ED1EF21" w14:textId="77777777" w:rsidTr="00930E8E">
        <w:trPr>
          <w:trHeight w:val="814"/>
        </w:trPr>
        <w:tc>
          <w:tcPr>
            <w:tcW w:w="2269" w:type="dxa"/>
            <w:tcBorders>
              <w:top w:val="single" w:sz="4" w:space="0" w:color="000000"/>
              <w:left w:val="single" w:sz="4" w:space="0" w:color="000000"/>
              <w:bottom w:val="single" w:sz="4" w:space="0" w:color="000000"/>
              <w:right w:val="single" w:sz="4" w:space="0" w:color="000000"/>
            </w:tcBorders>
          </w:tcPr>
          <w:p w14:paraId="57050904" w14:textId="77777777" w:rsidR="00D47B70" w:rsidRDefault="00D47B70" w:rsidP="00B606D8">
            <w:pPr>
              <w:spacing w:line="360" w:lineRule="auto"/>
            </w:pPr>
            <w:r>
              <w:rPr>
                <w:rFonts w:ascii="Arial" w:eastAsia="Arial" w:hAnsi="Arial" w:cs="Arial"/>
                <w:b/>
              </w:rPr>
              <w:t xml:space="preserve">Title of Study </w:t>
            </w:r>
            <w:r>
              <w:t xml:space="preserve"> </w:t>
            </w:r>
          </w:p>
          <w:p w14:paraId="7737B6B7" w14:textId="77777777" w:rsidR="00D47B70" w:rsidRDefault="00D47B70" w:rsidP="00B606D8">
            <w:pPr>
              <w:spacing w:line="360" w:lineRule="auto"/>
            </w:pPr>
            <w:r>
              <w:rPr>
                <w:rFonts w:ascii="Arial" w:eastAsia="Arial" w:hAnsi="Arial" w:cs="Arial"/>
                <w:b/>
              </w:rPr>
              <w:t xml:space="preserve"> </w:t>
            </w:r>
            <w:r>
              <w:t xml:space="preserve"> </w:t>
            </w:r>
          </w:p>
        </w:tc>
        <w:tc>
          <w:tcPr>
            <w:tcW w:w="6464" w:type="dxa"/>
            <w:tcBorders>
              <w:top w:val="single" w:sz="4" w:space="0" w:color="000000"/>
              <w:left w:val="single" w:sz="4" w:space="0" w:color="000000"/>
              <w:bottom w:val="single" w:sz="4" w:space="0" w:color="000000"/>
              <w:right w:val="single" w:sz="4" w:space="0" w:color="000000"/>
            </w:tcBorders>
          </w:tcPr>
          <w:p w14:paraId="2F6989A3" w14:textId="77777777" w:rsidR="00D47B70" w:rsidRDefault="00D47B70" w:rsidP="00B606D8">
            <w:pPr>
              <w:spacing w:line="360" w:lineRule="auto"/>
              <w:ind w:left="10" w:right="633"/>
            </w:pPr>
            <w:r>
              <w:t xml:space="preserve">Patients’ perceptions of psychological safety within the acute phase of hospitalisation following a spinal cord injury </w:t>
            </w:r>
          </w:p>
        </w:tc>
      </w:tr>
      <w:tr w:rsidR="00D47B70" w14:paraId="06E50BD9" w14:textId="77777777" w:rsidTr="00930E8E">
        <w:trPr>
          <w:trHeight w:val="569"/>
        </w:trPr>
        <w:tc>
          <w:tcPr>
            <w:tcW w:w="2269" w:type="dxa"/>
            <w:tcBorders>
              <w:top w:val="single" w:sz="4" w:space="0" w:color="000000"/>
              <w:left w:val="single" w:sz="4" w:space="0" w:color="000000"/>
              <w:bottom w:val="single" w:sz="4" w:space="0" w:color="000000"/>
              <w:right w:val="single" w:sz="4" w:space="0" w:color="000000"/>
            </w:tcBorders>
          </w:tcPr>
          <w:p w14:paraId="56CFB8AD" w14:textId="77777777" w:rsidR="00D47B70" w:rsidRDefault="00D47B70" w:rsidP="00B606D8">
            <w:pPr>
              <w:spacing w:line="360" w:lineRule="auto"/>
            </w:pPr>
            <w:r>
              <w:rPr>
                <w:rFonts w:ascii="Arial" w:eastAsia="Arial" w:hAnsi="Arial" w:cs="Arial"/>
                <w:b/>
              </w:rPr>
              <w:t xml:space="preserve">Status of approval: </w:t>
            </w:r>
            <w:r>
              <w:t xml:space="preserve"> </w:t>
            </w:r>
          </w:p>
          <w:p w14:paraId="79ECB011" w14:textId="77777777" w:rsidR="00D47B70" w:rsidRDefault="00D47B70" w:rsidP="00B606D8">
            <w:pPr>
              <w:spacing w:line="360" w:lineRule="auto"/>
            </w:pPr>
            <w:r>
              <w:rPr>
                <w:rFonts w:ascii="Arial" w:eastAsia="Arial" w:hAnsi="Arial" w:cs="Arial"/>
                <w:b/>
              </w:rPr>
              <w:t xml:space="preserve">  </w:t>
            </w:r>
            <w:r>
              <w:rPr>
                <w:rFonts w:ascii="Arial" w:eastAsia="Arial" w:hAnsi="Arial" w:cs="Arial"/>
                <w:b/>
              </w:rPr>
              <w:tab/>
            </w:r>
            <w:r>
              <w:t xml:space="preserve">  </w:t>
            </w:r>
          </w:p>
        </w:tc>
        <w:tc>
          <w:tcPr>
            <w:tcW w:w="6464" w:type="dxa"/>
            <w:tcBorders>
              <w:top w:val="single" w:sz="4" w:space="0" w:color="000000"/>
              <w:left w:val="single" w:sz="4" w:space="0" w:color="000000"/>
              <w:bottom w:val="single" w:sz="4" w:space="0" w:color="000000"/>
              <w:right w:val="single" w:sz="4" w:space="0" w:color="000000"/>
            </w:tcBorders>
          </w:tcPr>
          <w:p w14:paraId="082B799C" w14:textId="77777777" w:rsidR="00D47B70" w:rsidRDefault="00D47B70" w:rsidP="00B606D8">
            <w:pPr>
              <w:spacing w:line="360" w:lineRule="auto"/>
            </w:pPr>
            <w:r>
              <w:rPr>
                <w:rFonts w:ascii="Arial" w:eastAsia="Arial" w:hAnsi="Arial" w:cs="Arial"/>
                <w:b/>
              </w:rPr>
              <w:t>Approved</w:t>
            </w:r>
            <w:r>
              <w:t xml:space="preserve">  </w:t>
            </w:r>
          </w:p>
        </w:tc>
      </w:tr>
    </w:tbl>
    <w:p w14:paraId="1C0443D3" w14:textId="77777777" w:rsidR="00D47B70" w:rsidRDefault="00D47B70" w:rsidP="00B606D8">
      <w:pPr>
        <w:spacing w:after="0" w:line="360" w:lineRule="auto"/>
        <w:ind w:left="1392"/>
      </w:pPr>
      <w:r>
        <w:t xml:space="preserve">  </w:t>
      </w:r>
    </w:p>
    <w:p w14:paraId="6AAAADC5" w14:textId="77777777" w:rsidR="00D47B70" w:rsidRDefault="00D47B70" w:rsidP="00B606D8">
      <w:pPr>
        <w:spacing w:line="360" w:lineRule="auto"/>
        <w:ind w:left="1387"/>
      </w:pPr>
      <w:r>
        <w:t xml:space="preserve">Thank you for your resubmission to the Independent Peer Review (IPR) Panel. Your application is now approved  </w:t>
      </w:r>
    </w:p>
    <w:p w14:paraId="30D960A5" w14:textId="77777777" w:rsidR="00D47B70" w:rsidRDefault="00D47B70" w:rsidP="00B606D8">
      <w:pPr>
        <w:spacing w:after="0" w:line="360" w:lineRule="auto"/>
        <w:ind w:left="1392"/>
      </w:pPr>
      <w:r>
        <w:t xml:space="preserve">  </w:t>
      </w:r>
    </w:p>
    <w:p w14:paraId="1E5D5A02" w14:textId="77777777" w:rsidR="00D47B70" w:rsidRDefault="00D47B70" w:rsidP="00B606D8">
      <w:pPr>
        <w:spacing w:after="0" w:line="360" w:lineRule="auto"/>
        <w:ind w:left="1373"/>
      </w:pPr>
      <w:r>
        <w:rPr>
          <w:rFonts w:ascii="Arial" w:eastAsia="Arial" w:hAnsi="Arial" w:cs="Arial"/>
          <w:b/>
        </w:rPr>
        <w:t xml:space="preserve">Action now needed:  </w:t>
      </w:r>
      <w:r>
        <w:t xml:space="preserve"> </w:t>
      </w:r>
    </w:p>
    <w:p w14:paraId="7E52BDD0" w14:textId="77777777" w:rsidR="00D47B70" w:rsidRDefault="00D47B70" w:rsidP="00B606D8">
      <w:pPr>
        <w:spacing w:after="0" w:line="360" w:lineRule="auto"/>
        <w:ind w:left="1392"/>
      </w:pPr>
      <w:r>
        <w:t xml:space="preserve">  </w:t>
      </w:r>
    </w:p>
    <w:p w14:paraId="4748D284" w14:textId="77777777" w:rsidR="00D47B70" w:rsidRDefault="00D47B70" w:rsidP="00B606D8">
      <w:pPr>
        <w:spacing w:line="360" w:lineRule="auto"/>
        <w:ind w:left="1387" w:right="311"/>
      </w:pPr>
      <w:r>
        <w:t xml:space="preserve">You must now apply to the Integrated Research Applications System (IRAS) for approval to conduct your study.  You must not commence the study without this second approval.  Please note that the university sponsor to be named on the form is Dr Tim Horne.  </w:t>
      </w:r>
    </w:p>
    <w:p w14:paraId="4FC0F8D4" w14:textId="77777777" w:rsidR="00D47B70" w:rsidRDefault="00D47B70" w:rsidP="00B606D8">
      <w:pPr>
        <w:spacing w:after="0" w:line="360" w:lineRule="auto"/>
        <w:ind w:left="1392"/>
      </w:pPr>
      <w:r>
        <w:t xml:space="preserve">  </w:t>
      </w:r>
    </w:p>
    <w:p w14:paraId="3916C5EA" w14:textId="77777777" w:rsidR="00D47B70" w:rsidRDefault="00D47B70" w:rsidP="00B606D8">
      <w:pPr>
        <w:spacing w:line="360" w:lineRule="auto"/>
        <w:ind w:left="1387"/>
      </w:pPr>
      <w:r>
        <w:t xml:space="preserve">Please forward a copy of the letter you receive from the IRAS process to </w:t>
      </w:r>
      <w:r>
        <w:rPr>
          <w:color w:val="0000FF"/>
          <w:u w:val="single" w:color="0000FF"/>
        </w:rPr>
        <w:t>ethics@staffs.ac.uk</w:t>
      </w:r>
      <w:r>
        <w:t xml:space="preserve"> as soon as possible after you have received approval.   </w:t>
      </w:r>
    </w:p>
    <w:p w14:paraId="39B3873D" w14:textId="77777777" w:rsidR="00D47B70" w:rsidRDefault="00D47B70" w:rsidP="00B606D8">
      <w:pPr>
        <w:spacing w:after="0" w:line="360" w:lineRule="auto"/>
        <w:ind w:left="1392"/>
      </w:pPr>
      <w:r>
        <w:t xml:space="preserve">  </w:t>
      </w:r>
    </w:p>
    <w:p w14:paraId="3757F1D9" w14:textId="77777777" w:rsidR="00D47B70" w:rsidRDefault="00D47B70" w:rsidP="00B606D8">
      <w:pPr>
        <w:spacing w:line="360" w:lineRule="auto"/>
        <w:ind w:left="1387"/>
      </w:pPr>
      <w:r>
        <w:t xml:space="preserve">Once you have received approval you can commence your study.  </w:t>
      </w:r>
    </w:p>
    <w:p w14:paraId="43E5DEA2" w14:textId="77777777" w:rsidR="00D47B70" w:rsidRDefault="00D47B70" w:rsidP="00B606D8">
      <w:pPr>
        <w:spacing w:after="0" w:line="360" w:lineRule="auto"/>
        <w:ind w:left="1378"/>
      </w:pPr>
      <w:r>
        <w:t xml:space="preserve"> </w:t>
      </w:r>
    </w:p>
    <w:p w14:paraId="649ACDA8" w14:textId="77777777" w:rsidR="00D47B70" w:rsidRDefault="00D47B70" w:rsidP="00B606D8">
      <w:pPr>
        <w:spacing w:line="360" w:lineRule="auto"/>
        <w:ind w:left="1387"/>
      </w:pPr>
      <w:r>
        <w:t xml:space="preserve">You should note that any divergence from the approved procedures and research method will invalidate any insurance and liability cover from the University. You should, therefore, notify the Panel of any significant divergence from this approved proposal.  </w:t>
      </w:r>
    </w:p>
    <w:p w14:paraId="21D099F3" w14:textId="77777777" w:rsidR="00D47B70" w:rsidRDefault="00D47B70" w:rsidP="00B606D8">
      <w:pPr>
        <w:spacing w:after="0" w:line="360" w:lineRule="auto"/>
        <w:ind w:left="1392"/>
      </w:pPr>
      <w:r>
        <w:t xml:space="preserve">  </w:t>
      </w:r>
    </w:p>
    <w:p w14:paraId="5AAEB2AD" w14:textId="77777777" w:rsidR="00D47B70" w:rsidRDefault="00D47B70" w:rsidP="00B606D8">
      <w:pPr>
        <w:spacing w:line="360" w:lineRule="auto"/>
        <w:ind w:left="1387"/>
      </w:pPr>
      <w:r>
        <w:lastRenderedPageBreak/>
        <w:t xml:space="preserve">When your study is complete, please send an end of study report to Edward Tolhurst: </w:t>
      </w:r>
      <w:r>
        <w:rPr>
          <w:color w:val="0000FF"/>
          <w:u w:val="single" w:color="0000FF"/>
        </w:rPr>
        <w:t>e.tolhurst@staffs.ac.uk</w:t>
      </w:r>
      <w:r>
        <w:t xml:space="preserve">. A template can be found on the ethics Blackboard site.  </w:t>
      </w:r>
    </w:p>
    <w:p w14:paraId="7B0987E9" w14:textId="77777777" w:rsidR="00D47B70" w:rsidRDefault="00D47B70" w:rsidP="00B606D8">
      <w:pPr>
        <w:spacing w:after="0" w:line="360" w:lineRule="auto"/>
      </w:pPr>
      <w:r>
        <w:t xml:space="preserve">  </w:t>
      </w:r>
    </w:p>
    <w:p w14:paraId="37AFF985" w14:textId="77777777" w:rsidR="00D47B70" w:rsidRDefault="00D47B70" w:rsidP="00B606D8">
      <w:pPr>
        <w:spacing w:after="0" w:line="360" w:lineRule="auto"/>
        <w:ind w:left="1373"/>
      </w:pPr>
      <w:r>
        <w:rPr>
          <w:rFonts w:ascii="Arial" w:eastAsia="Arial" w:hAnsi="Arial" w:cs="Arial"/>
          <w:b/>
        </w:rPr>
        <w:t xml:space="preserve">Comments for your consideration: None </w:t>
      </w:r>
    </w:p>
    <w:p w14:paraId="7504312A" w14:textId="77777777" w:rsidR="00D47B70" w:rsidRDefault="00D47B70" w:rsidP="00B606D8">
      <w:pPr>
        <w:spacing w:after="0" w:line="360" w:lineRule="auto"/>
        <w:ind w:left="1440"/>
      </w:pPr>
      <w:r>
        <w:rPr>
          <w:rFonts w:ascii="Arial" w:eastAsia="Arial" w:hAnsi="Arial" w:cs="Arial"/>
          <w:b/>
        </w:rPr>
        <w:t xml:space="preserve"> </w:t>
      </w:r>
    </w:p>
    <w:p w14:paraId="3CDF0DE5" w14:textId="77777777" w:rsidR="00D47B70" w:rsidRDefault="00D47B70" w:rsidP="00B606D8">
      <w:pPr>
        <w:spacing w:after="0" w:line="360" w:lineRule="auto"/>
        <w:ind w:left="1440"/>
      </w:pPr>
      <w:r>
        <w:rPr>
          <w:rFonts w:ascii="Arial" w:eastAsia="Arial" w:hAnsi="Arial" w:cs="Arial"/>
          <w:b/>
        </w:rPr>
        <w:t xml:space="preserve"> </w:t>
      </w:r>
      <w:r>
        <w:rPr>
          <w:noProof/>
          <w:lang w:eastAsia="en-GB"/>
        </w:rPr>
        <w:drawing>
          <wp:inline distT="0" distB="0" distL="0" distR="0" wp14:anchorId="7941FDC9" wp14:editId="73B1F590">
            <wp:extent cx="952500" cy="361950"/>
            <wp:effectExtent l="0" t="0" r="0" b="0"/>
            <wp:docPr id="156" name="Picture 156"/>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a:blip r:embed="rId43"/>
                    <a:stretch>
                      <a:fillRect/>
                    </a:stretch>
                  </pic:blipFill>
                  <pic:spPr>
                    <a:xfrm>
                      <a:off x="0" y="0"/>
                      <a:ext cx="952500" cy="361950"/>
                    </a:xfrm>
                    <a:prstGeom prst="rect">
                      <a:avLst/>
                    </a:prstGeom>
                  </pic:spPr>
                </pic:pic>
              </a:graphicData>
            </a:graphic>
          </wp:inline>
        </w:drawing>
      </w:r>
      <w:r>
        <w:t xml:space="preserve"> </w:t>
      </w:r>
    </w:p>
    <w:p w14:paraId="5424EAEC" w14:textId="77777777" w:rsidR="00D47B70" w:rsidRDefault="00D47B70" w:rsidP="00B606D8">
      <w:pPr>
        <w:spacing w:after="4" w:line="360" w:lineRule="auto"/>
      </w:pPr>
      <w:r>
        <w:t xml:space="preserve"> </w:t>
      </w:r>
    </w:p>
    <w:p w14:paraId="27554CAF" w14:textId="77777777" w:rsidR="00D47B70" w:rsidRDefault="00D47B70" w:rsidP="00B606D8">
      <w:pPr>
        <w:tabs>
          <w:tab w:val="center" w:pos="720"/>
          <w:tab w:val="center" w:pos="2846"/>
          <w:tab w:val="center" w:pos="5041"/>
          <w:tab w:val="center" w:pos="5761"/>
          <w:tab w:val="center" w:pos="6481"/>
          <w:tab w:val="center" w:pos="8289"/>
        </w:tabs>
        <w:spacing w:line="360" w:lineRule="auto"/>
      </w:pPr>
      <w:r>
        <w:t xml:space="preserve">  </w:t>
      </w:r>
      <w:r>
        <w:tab/>
        <w:t xml:space="preserve"> </w:t>
      </w:r>
      <w:r>
        <w:tab/>
      </w:r>
      <w:r>
        <w:rPr>
          <w:rFonts w:ascii="Arial" w:eastAsia="Arial" w:hAnsi="Arial" w:cs="Arial"/>
          <w:b/>
        </w:rPr>
        <w:t>Signed</w:t>
      </w:r>
      <w:r>
        <w:t>:</w:t>
      </w:r>
      <w:r>
        <w:rPr>
          <w:rFonts w:ascii="Courier New" w:eastAsia="Courier New" w:hAnsi="Courier New" w:cs="Courier New"/>
          <w:sz w:val="31"/>
          <w:vertAlign w:val="subscript"/>
        </w:rPr>
        <w:t xml:space="preserve"> </w:t>
      </w:r>
      <w:r>
        <w:t xml:space="preserve">Dr Edward Tolhurst  </w:t>
      </w:r>
      <w:r>
        <w:tab/>
        <w:t xml:space="preserve"> </w:t>
      </w:r>
      <w:r>
        <w:tab/>
        <w:t xml:space="preserve"> </w:t>
      </w:r>
      <w:r>
        <w:tab/>
        <w:t xml:space="preserve"> </w:t>
      </w:r>
      <w:r>
        <w:tab/>
        <w:t>Date: 28</w:t>
      </w:r>
      <w:r>
        <w:rPr>
          <w:vertAlign w:val="superscript"/>
        </w:rPr>
        <w:t>th</w:t>
      </w:r>
      <w:r>
        <w:t xml:space="preserve"> March 2022 </w:t>
      </w:r>
    </w:p>
    <w:p w14:paraId="0E6B8D19" w14:textId="77777777" w:rsidR="00D47B70" w:rsidRDefault="00D47B70" w:rsidP="00B606D8">
      <w:pPr>
        <w:tabs>
          <w:tab w:val="center" w:pos="757"/>
          <w:tab w:val="center" w:pos="2718"/>
        </w:tabs>
        <w:spacing w:line="360" w:lineRule="auto"/>
      </w:pPr>
      <w:r>
        <w:rPr>
          <w:rFonts w:ascii="Calibri" w:eastAsia="Calibri" w:hAnsi="Calibri" w:cs="Calibri"/>
        </w:rPr>
        <w:tab/>
      </w:r>
      <w:r>
        <w:t xml:space="preserve">` </w:t>
      </w:r>
      <w:r>
        <w:tab/>
        <w:t xml:space="preserve">University IPR coordinator  </w:t>
      </w:r>
    </w:p>
    <w:p w14:paraId="4F10C269" w14:textId="77777777" w:rsidR="00D47B70" w:rsidRDefault="00D47B70" w:rsidP="00B606D8">
      <w:pPr>
        <w:spacing w:after="0" w:line="360" w:lineRule="auto"/>
      </w:pPr>
      <w:r>
        <w:t xml:space="preserve"> </w:t>
      </w:r>
    </w:p>
    <w:p w14:paraId="28FF7187" w14:textId="77777777" w:rsidR="00405153" w:rsidRDefault="00405153">
      <w:pPr>
        <w:rPr>
          <w:b/>
        </w:rPr>
      </w:pPr>
      <w:r>
        <w:rPr>
          <w:b/>
        </w:rPr>
        <w:br w:type="page"/>
      </w:r>
    </w:p>
    <w:p w14:paraId="6528FBCD" w14:textId="00C59E29" w:rsidR="00D47B70" w:rsidRPr="00323133" w:rsidRDefault="00D47B70" w:rsidP="00B606D8">
      <w:pPr>
        <w:spacing w:line="360" w:lineRule="auto"/>
        <w:rPr>
          <w:b/>
        </w:rPr>
      </w:pPr>
      <w:r w:rsidRPr="00323133">
        <w:rPr>
          <w:b/>
        </w:rPr>
        <w:lastRenderedPageBreak/>
        <w:t>A</w:t>
      </w:r>
      <w:r w:rsidR="009763ED">
        <w:rPr>
          <w:b/>
        </w:rPr>
        <w:t>ppendix</w:t>
      </w:r>
      <w:r w:rsidR="00414874">
        <w:rPr>
          <w:b/>
        </w:rPr>
        <w:t xml:space="preserve"> 6</w:t>
      </w:r>
      <w:r w:rsidRPr="00323133">
        <w:rPr>
          <w:b/>
        </w:rPr>
        <w:t>:</w:t>
      </w:r>
    </w:p>
    <w:p w14:paraId="7050DB3C" w14:textId="77777777" w:rsidR="00D47B70" w:rsidRDefault="00D47B70" w:rsidP="00B606D8">
      <w:pPr>
        <w:tabs>
          <w:tab w:val="center" w:pos="6267"/>
        </w:tabs>
        <w:spacing w:after="0" w:line="360" w:lineRule="auto"/>
      </w:pPr>
      <w:r>
        <w:t>REC review approval letter</w:t>
      </w:r>
    </w:p>
    <w:p w14:paraId="68F77EFC" w14:textId="77777777" w:rsidR="00D47B70" w:rsidRDefault="00D47B70" w:rsidP="00B606D8">
      <w:pPr>
        <w:tabs>
          <w:tab w:val="center" w:pos="6267"/>
        </w:tabs>
        <w:spacing w:after="0" w:line="360" w:lineRule="auto"/>
      </w:pPr>
    </w:p>
    <w:p w14:paraId="79CF82DA" w14:textId="77777777" w:rsidR="00D47B70" w:rsidRDefault="00D47B70" w:rsidP="00B606D8">
      <w:pPr>
        <w:tabs>
          <w:tab w:val="center" w:pos="6267"/>
        </w:tabs>
        <w:spacing w:after="0" w:line="360" w:lineRule="auto"/>
      </w:pPr>
      <w:r>
        <w:rPr>
          <w:noProof/>
          <w:lang w:eastAsia="en-GB"/>
        </w:rPr>
        <w:drawing>
          <wp:anchor distT="0" distB="0" distL="114300" distR="114300" simplePos="0" relativeHeight="251658273" behindDoc="0" locked="0" layoutInCell="1" allowOverlap="0" wp14:anchorId="0D2684BC" wp14:editId="19BED7AC">
            <wp:simplePos x="0" y="0"/>
            <wp:positionH relativeFrom="column">
              <wp:posOffset>5096637</wp:posOffset>
            </wp:positionH>
            <wp:positionV relativeFrom="paragraph">
              <wp:posOffset>-915908</wp:posOffset>
            </wp:positionV>
            <wp:extent cx="1279525" cy="1279525"/>
            <wp:effectExtent l="0" t="0" r="0" b="0"/>
            <wp:wrapSquare wrapText="bothSides"/>
            <wp:docPr id="162" name="Picture 162"/>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44"/>
                    <a:stretch>
                      <a:fillRect/>
                    </a:stretch>
                  </pic:blipFill>
                  <pic:spPr>
                    <a:xfrm>
                      <a:off x="0" y="0"/>
                      <a:ext cx="1279525" cy="1279525"/>
                    </a:xfrm>
                    <a:prstGeom prst="rect">
                      <a:avLst/>
                    </a:prstGeom>
                  </pic:spPr>
                </pic:pic>
              </a:graphicData>
            </a:graphic>
          </wp:anchor>
        </w:drawing>
      </w:r>
      <w:r>
        <w:rPr>
          <w:sz w:val="28"/>
        </w:rPr>
        <w:t xml:space="preserve">Lothian NHS Board </w:t>
      </w:r>
      <w:r>
        <w:rPr>
          <w:sz w:val="28"/>
        </w:rPr>
        <w:tab/>
      </w:r>
      <w:r>
        <w:rPr>
          <w:rFonts w:ascii="Arial" w:eastAsia="Arial" w:hAnsi="Arial" w:cs="Arial"/>
          <w:b/>
          <w:color w:val="002060"/>
          <w:sz w:val="20"/>
        </w:rPr>
        <w:t>South East Scotland Research</w:t>
      </w:r>
      <w:r>
        <w:rPr>
          <w:color w:val="002060"/>
          <w:sz w:val="20"/>
        </w:rPr>
        <w:t xml:space="preserve"> </w:t>
      </w:r>
    </w:p>
    <w:p w14:paraId="28DBE852" w14:textId="77777777" w:rsidR="00D47B70" w:rsidRDefault="00D47B70" w:rsidP="00B606D8">
      <w:pPr>
        <w:spacing w:after="0" w:line="360" w:lineRule="auto"/>
        <w:ind w:left="1328" w:right="235"/>
        <w:jc w:val="center"/>
      </w:pPr>
      <w:r>
        <w:rPr>
          <w:rFonts w:ascii="Arial" w:eastAsia="Arial" w:hAnsi="Arial" w:cs="Arial"/>
          <w:b/>
          <w:color w:val="002060"/>
          <w:sz w:val="20"/>
        </w:rPr>
        <w:t>Ethics Committee 01</w:t>
      </w:r>
      <w:r>
        <w:rPr>
          <w:rFonts w:ascii="Arial" w:eastAsia="Arial" w:hAnsi="Arial" w:cs="Arial"/>
          <w:b/>
          <w:sz w:val="20"/>
        </w:rPr>
        <w:t xml:space="preserve"> </w:t>
      </w:r>
    </w:p>
    <w:p w14:paraId="176C66D6" w14:textId="77777777" w:rsidR="00D47B70" w:rsidRDefault="00D47B70" w:rsidP="00B606D8">
      <w:pPr>
        <w:spacing w:after="0" w:line="360" w:lineRule="auto"/>
        <w:ind w:right="235"/>
        <w:jc w:val="center"/>
      </w:pPr>
      <w:r>
        <w:rPr>
          <w:sz w:val="18"/>
        </w:rPr>
        <w:t xml:space="preserve"> </w:t>
      </w:r>
    </w:p>
    <w:p w14:paraId="34B1D970" w14:textId="77777777" w:rsidR="00D47B70" w:rsidRDefault="00D47B70" w:rsidP="00B606D8">
      <w:pPr>
        <w:spacing w:after="0" w:line="360" w:lineRule="auto"/>
        <w:ind w:left="1343"/>
        <w:jc w:val="center"/>
      </w:pPr>
      <w:r>
        <w:rPr>
          <w:sz w:val="18"/>
        </w:rPr>
        <w:t>2</w:t>
      </w:r>
      <w:r>
        <w:rPr>
          <w:sz w:val="18"/>
          <w:vertAlign w:val="superscript"/>
        </w:rPr>
        <w:t>nd</w:t>
      </w:r>
      <w:r>
        <w:rPr>
          <w:sz w:val="18"/>
        </w:rPr>
        <w:t xml:space="preserve"> Floor, Waverley Gate </w:t>
      </w:r>
    </w:p>
    <w:p w14:paraId="25EF7249" w14:textId="77777777" w:rsidR="00D47B70" w:rsidRDefault="00D47B70" w:rsidP="00B606D8">
      <w:pPr>
        <w:spacing w:after="0" w:line="360" w:lineRule="auto"/>
        <w:ind w:left="1343" w:right="444"/>
        <w:jc w:val="center"/>
      </w:pPr>
      <w:r>
        <w:rPr>
          <w:sz w:val="18"/>
        </w:rPr>
        <w:t xml:space="preserve">2-4 Waterloo Place </w:t>
      </w:r>
    </w:p>
    <w:p w14:paraId="6E0010C4" w14:textId="77777777" w:rsidR="00D47B70" w:rsidRDefault="00D47B70" w:rsidP="00B606D8">
      <w:pPr>
        <w:spacing w:after="0" w:line="360" w:lineRule="auto"/>
        <w:ind w:left="1343" w:right="1148"/>
        <w:jc w:val="center"/>
      </w:pPr>
      <w:r>
        <w:rPr>
          <w:sz w:val="18"/>
        </w:rPr>
        <w:t xml:space="preserve">Edinburgh </w:t>
      </w:r>
    </w:p>
    <w:p w14:paraId="13901C87" w14:textId="77777777" w:rsidR="00D47B70" w:rsidRDefault="00D47B70" w:rsidP="00B606D8">
      <w:pPr>
        <w:spacing w:after="0" w:line="360" w:lineRule="auto"/>
        <w:ind w:left="1343" w:right="1208"/>
        <w:jc w:val="center"/>
      </w:pPr>
      <w:r>
        <w:rPr>
          <w:sz w:val="18"/>
        </w:rPr>
        <w:t xml:space="preserve">EH1 3EG </w:t>
      </w:r>
    </w:p>
    <w:p w14:paraId="1AA31B1F" w14:textId="77777777" w:rsidR="00D47B70" w:rsidRDefault="00D47B70" w:rsidP="00B606D8">
      <w:pPr>
        <w:spacing w:after="0" w:line="360" w:lineRule="auto"/>
        <w:ind w:left="6" w:right="1903" w:firstLine="108"/>
      </w:pPr>
      <w:r>
        <w:rPr>
          <w:sz w:val="18"/>
        </w:rPr>
        <w:t xml:space="preserve">Telephone 0131 536 9000 </w:t>
      </w:r>
      <w:r>
        <w:rPr>
          <w:sz w:val="20"/>
        </w:rPr>
        <w:t xml:space="preserve">  </w:t>
      </w:r>
      <w:hyperlink r:id="rId45">
        <w:r>
          <w:rPr>
            <w:color w:val="0563C1"/>
            <w:sz w:val="20"/>
            <w:u w:val="single" w:color="0563C1"/>
          </w:rPr>
          <w:t>www.hra.nhs.uk</w:t>
        </w:r>
      </w:hyperlink>
      <w:hyperlink r:id="rId46">
        <w:r>
          <w:rPr>
            <w:sz w:val="20"/>
          </w:rPr>
          <w:t xml:space="preserve"> </w:t>
        </w:r>
      </w:hyperlink>
    </w:p>
    <w:tbl>
      <w:tblPr>
        <w:tblStyle w:val="TableGrid0"/>
        <w:tblpPr w:vertAnchor="text" w:tblpX="6" w:tblpY="-56"/>
        <w:tblOverlap w:val="never"/>
        <w:tblW w:w="3826" w:type="dxa"/>
        <w:tblInd w:w="0" w:type="dxa"/>
        <w:tblCellMar>
          <w:top w:w="87" w:type="dxa"/>
          <w:right w:w="115" w:type="dxa"/>
        </w:tblCellMar>
        <w:tblLook w:val="04A0" w:firstRow="1" w:lastRow="0" w:firstColumn="1" w:lastColumn="0" w:noHBand="0" w:noVBand="1"/>
      </w:tblPr>
      <w:tblGrid>
        <w:gridCol w:w="3826"/>
      </w:tblGrid>
      <w:tr w:rsidR="00D47B70" w14:paraId="7A1629E4" w14:textId="77777777" w:rsidTr="00930E8E">
        <w:trPr>
          <w:trHeight w:val="1539"/>
        </w:trPr>
        <w:tc>
          <w:tcPr>
            <w:tcW w:w="3826" w:type="dxa"/>
            <w:tcBorders>
              <w:top w:val="single" w:sz="6" w:space="0" w:color="000000"/>
              <w:left w:val="single" w:sz="6" w:space="0" w:color="000000"/>
              <w:bottom w:val="single" w:sz="6" w:space="0" w:color="000000"/>
              <w:right w:val="single" w:sz="6" w:space="0" w:color="000000"/>
            </w:tcBorders>
          </w:tcPr>
          <w:p w14:paraId="7E5430F3" w14:textId="77777777" w:rsidR="00D47B70" w:rsidRDefault="00D47B70" w:rsidP="00B606D8">
            <w:pPr>
              <w:spacing w:line="360" w:lineRule="auto"/>
              <w:ind w:left="-6" w:firstLine="159"/>
            </w:pPr>
            <w:r>
              <w:rPr>
                <w:rFonts w:ascii="Arial" w:eastAsia="Arial" w:hAnsi="Arial" w:cs="Arial"/>
                <w:b/>
                <w:sz w:val="20"/>
                <w:u w:val="single" w:color="000000"/>
              </w:rPr>
              <w:t>Please note</w:t>
            </w:r>
            <w:r>
              <w:rPr>
                <w:rFonts w:ascii="Arial" w:eastAsia="Arial" w:hAnsi="Arial" w:cs="Arial"/>
                <w:b/>
                <w:sz w:val="20"/>
              </w:rPr>
              <w:t xml:space="preserve">:  This is the favourable </w:t>
            </w:r>
            <w:r>
              <w:rPr>
                <w:sz w:val="24"/>
              </w:rPr>
              <w:t xml:space="preserve"> </w:t>
            </w:r>
            <w:r>
              <w:rPr>
                <w:rFonts w:ascii="Arial" w:eastAsia="Arial" w:hAnsi="Arial" w:cs="Arial"/>
                <w:b/>
                <w:sz w:val="20"/>
              </w:rPr>
              <w:t xml:space="preserve">opinion of the REC only and does </w:t>
            </w:r>
            <w:r>
              <w:t xml:space="preserve"> </w:t>
            </w:r>
            <w:r>
              <w:rPr>
                <w:rFonts w:ascii="Arial" w:eastAsia="Arial" w:hAnsi="Arial" w:cs="Arial"/>
                <w:b/>
                <w:sz w:val="20"/>
              </w:rPr>
              <w:t xml:space="preserve">not allow you to start your study at NHS sites in England until you receive HRA Approval  </w:t>
            </w:r>
          </w:p>
          <w:p w14:paraId="7EE6DF6C" w14:textId="77777777" w:rsidR="00D47B70" w:rsidRDefault="00D47B70" w:rsidP="00B606D8">
            <w:pPr>
              <w:spacing w:line="360" w:lineRule="auto"/>
              <w:ind w:left="153"/>
            </w:pPr>
            <w:r>
              <w:rPr>
                <w:rFonts w:ascii="Times New Roman" w:eastAsia="Times New Roman" w:hAnsi="Times New Roman" w:cs="Times New Roman"/>
                <w:sz w:val="20"/>
              </w:rPr>
              <w:t xml:space="preserve"> </w:t>
            </w:r>
          </w:p>
        </w:tc>
      </w:tr>
    </w:tbl>
    <w:p w14:paraId="3F52132E" w14:textId="77777777" w:rsidR="00D47B70" w:rsidRDefault="00D47B70" w:rsidP="00B606D8">
      <w:pPr>
        <w:spacing w:after="0" w:line="360" w:lineRule="auto"/>
        <w:ind w:left="6" w:right="586"/>
        <w:jc w:val="center"/>
      </w:pPr>
      <w:r>
        <w:rPr>
          <w:sz w:val="18"/>
        </w:rPr>
        <w:t xml:space="preserve"> </w:t>
      </w:r>
    </w:p>
    <w:p w14:paraId="4AB68F39" w14:textId="77777777" w:rsidR="00D47B70" w:rsidRDefault="00D47B70" w:rsidP="00B606D8">
      <w:pPr>
        <w:spacing w:after="0" w:line="360" w:lineRule="auto"/>
        <w:ind w:left="6" w:right="535"/>
        <w:jc w:val="center"/>
      </w:pPr>
      <w:r>
        <w:rPr>
          <w:sz w:val="18"/>
        </w:rPr>
        <w:t xml:space="preserve">  </w:t>
      </w:r>
    </w:p>
    <w:p w14:paraId="58A14A6F" w14:textId="77777777" w:rsidR="00D47B70" w:rsidRDefault="00D47B70" w:rsidP="00B606D8">
      <w:pPr>
        <w:spacing w:after="0" w:line="360" w:lineRule="auto"/>
        <w:ind w:left="6" w:right="586"/>
        <w:jc w:val="center"/>
      </w:pPr>
      <w:r>
        <w:rPr>
          <w:sz w:val="18"/>
        </w:rPr>
        <w:t xml:space="preserve"> </w:t>
      </w:r>
    </w:p>
    <w:p w14:paraId="3EB15E2A" w14:textId="77777777" w:rsidR="00D47B70" w:rsidRDefault="00D47B70" w:rsidP="00B606D8">
      <w:pPr>
        <w:spacing w:after="0" w:line="360" w:lineRule="auto"/>
        <w:ind w:left="1343" w:right="1327"/>
        <w:jc w:val="center"/>
      </w:pPr>
      <w:r>
        <w:rPr>
          <w:sz w:val="18"/>
        </w:rPr>
        <w:t xml:space="preserve">Enquiries to: Sandra Wyllie </w:t>
      </w:r>
    </w:p>
    <w:p w14:paraId="357642EE" w14:textId="77777777" w:rsidR="00D47B70" w:rsidRDefault="00D47B70" w:rsidP="00B606D8">
      <w:pPr>
        <w:spacing w:after="0" w:line="360" w:lineRule="auto"/>
        <w:ind w:left="1343" w:right="1327"/>
        <w:jc w:val="center"/>
      </w:pPr>
      <w:r>
        <w:rPr>
          <w:sz w:val="18"/>
        </w:rPr>
        <w:t xml:space="preserve">Mobile: 07814 764241 </w:t>
      </w:r>
    </w:p>
    <w:p w14:paraId="14F27DDA" w14:textId="77777777" w:rsidR="00D47B70" w:rsidRDefault="00D47B70" w:rsidP="00B606D8">
      <w:pPr>
        <w:spacing w:after="0" w:line="360" w:lineRule="auto"/>
        <w:ind w:left="6"/>
      </w:pPr>
      <w:r>
        <w:rPr>
          <w:sz w:val="18"/>
        </w:rPr>
        <w:t xml:space="preserve">Email: </w:t>
      </w:r>
      <w:r>
        <w:rPr>
          <w:color w:val="0563C1"/>
          <w:sz w:val="18"/>
          <w:u w:val="single" w:color="0563C1"/>
        </w:rPr>
        <w:t>sandra.wyllie@nhslothian.scot.nhs.uk</w:t>
      </w:r>
      <w:r>
        <w:rPr>
          <w:sz w:val="18"/>
        </w:rPr>
        <w:t xml:space="preserve">  </w:t>
      </w:r>
    </w:p>
    <w:p w14:paraId="35D2E26C" w14:textId="77777777" w:rsidR="00D47B70" w:rsidRDefault="00D47B70" w:rsidP="00B606D8">
      <w:pPr>
        <w:spacing w:after="43" w:line="360" w:lineRule="auto"/>
        <w:ind w:left="6" w:right="586"/>
        <w:jc w:val="center"/>
      </w:pPr>
      <w:r>
        <w:rPr>
          <w:sz w:val="18"/>
        </w:rPr>
        <w:t xml:space="preserve"> </w:t>
      </w:r>
    </w:p>
    <w:p w14:paraId="764514FC" w14:textId="77777777" w:rsidR="00D47B70" w:rsidRDefault="00D47B70" w:rsidP="00B606D8">
      <w:pPr>
        <w:spacing w:after="0" w:line="360" w:lineRule="auto"/>
        <w:ind w:left="6" w:right="569"/>
        <w:jc w:val="center"/>
      </w:pPr>
      <w:r>
        <w:rPr>
          <w:sz w:val="24"/>
        </w:rPr>
        <w:t xml:space="preserve"> </w:t>
      </w:r>
    </w:p>
    <w:tbl>
      <w:tblPr>
        <w:tblStyle w:val="TableGrid0"/>
        <w:tblW w:w="8813" w:type="dxa"/>
        <w:tblInd w:w="0" w:type="dxa"/>
        <w:tblLook w:val="04A0" w:firstRow="1" w:lastRow="0" w:firstColumn="1" w:lastColumn="0" w:noHBand="0" w:noVBand="1"/>
      </w:tblPr>
      <w:tblGrid>
        <w:gridCol w:w="2939"/>
        <w:gridCol w:w="5874"/>
      </w:tblGrid>
      <w:tr w:rsidR="00D47B70" w14:paraId="744C8F27" w14:textId="77777777" w:rsidTr="00930E8E">
        <w:trPr>
          <w:trHeight w:val="2526"/>
        </w:trPr>
        <w:tc>
          <w:tcPr>
            <w:tcW w:w="2939" w:type="dxa"/>
            <w:tcBorders>
              <w:top w:val="nil"/>
              <w:left w:val="nil"/>
              <w:bottom w:val="nil"/>
              <w:right w:val="nil"/>
            </w:tcBorders>
          </w:tcPr>
          <w:p w14:paraId="5342F9E3" w14:textId="77777777" w:rsidR="00D47B70" w:rsidRDefault="00D47B70" w:rsidP="00B606D8">
            <w:pPr>
              <w:spacing w:line="360" w:lineRule="auto"/>
            </w:pPr>
            <w:r>
              <w:t>02 August 2022</w:t>
            </w:r>
            <w:r>
              <w:rPr>
                <w:rFonts w:ascii="Times New Roman" w:eastAsia="Times New Roman" w:hAnsi="Times New Roman" w:cs="Times New Roman"/>
                <w:color w:val="FF0000"/>
              </w:rPr>
              <w:t xml:space="preserve"> </w:t>
            </w:r>
          </w:p>
          <w:p w14:paraId="4B795A7F" w14:textId="77777777" w:rsidR="00D47B70" w:rsidRDefault="00D47B70" w:rsidP="00B606D8">
            <w:pPr>
              <w:spacing w:line="360" w:lineRule="auto"/>
            </w:pPr>
            <w:r>
              <w:t xml:space="preserve"> </w:t>
            </w:r>
          </w:p>
          <w:p w14:paraId="09919C99" w14:textId="77777777" w:rsidR="00D47B70" w:rsidRDefault="00D47B70" w:rsidP="00B606D8">
            <w:pPr>
              <w:spacing w:line="360" w:lineRule="auto"/>
            </w:pPr>
            <w:r>
              <w:t xml:space="preserve"> Ms Lynne Rothwell </w:t>
            </w:r>
          </w:p>
          <w:p w14:paraId="35A999D7" w14:textId="41DCF116" w:rsidR="00D47B70" w:rsidRDefault="00D47B70" w:rsidP="00B606D8">
            <w:pPr>
              <w:spacing w:line="360" w:lineRule="auto"/>
            </w:pPr>
          </w:p>
          <w:p w14:paraId="467FAD2A" w14:textId="77777777" w:rsidR="00D47B70" w:rsidRDefault="00D47B70" w:rsidP="00B606D8">
            <w:pPr>
              <w:spacing w:line="360" w:lineRule="auto"/>
            </w:pPr>
            <w:r>
              <w:t xml:space="preserve">Dear Ms Rothwell,  </w:t>
            </w:r>
          </w:p>
          <w:p w14:paraId="2B22F8DA" w14:textId="77777777" w:rsidR="00D47B70" w:rsidRDefault="00D47B70" w:rsidP="00B606D8">
            <w:pPr>
              <w:spacing w:line="360" w:lineRule="auto"/>
            </w:pPr>
            <w:r>
              <w:t xml:space="preserve"> </w:t>
            </w:r>
          </w:p>
        </w:tc>
        <w:tc>
          <w:tcPr>
            <w:tcW w:w="5875" w:type="dxa"/>
            <w:tcBorders>
              <w:top w:val="nil"/>
              <w:left w:val="nil"/>
              <w:bottom w:val="nil"/>
              <w:right w:val="nil"/>
            </w:tcBorders>
          </w:tcPr>
          <w:p w14:paraId="77B19FCE" w14:textId="77777777" w:rsidR="00D47B70" w:rsidRDefault="00D47B70" w:rsidP="00B606D8">
            <w:pPr>
              <w:spacing w:after="160" w:line="360" w:lineRule="auto"/>
            </w:pPr>
          </w:p>
        </w:tc>
      </w:tr>
      <w:tr w:rsidR="00D47B70" w14:paraId="2FAC8C76" w14:textId="77777777" w:rsidTr="00930E8E">
        <w:trPr>
          <w:trHeight w:val="760"/>
        </w:trPr>
        <w:tc>
          <w:tcPr>
            <w:tcW w:w="2939" w:type="dxa"/>
            <w:tcBorders>
              <w:top w:val="nil"/>
              <w:left w:val="nil"/>
              <w:bottom w:val="nil"/>
              <w:right w:val="nil"/>
            </w:tcBorders>
          </w:tcPr>
          <w:p w14:paraId="381CCBF8" w14:textId="77777777" w:rsidR="00D47B70" w:rsidRDefault="00D47B70" w:rsidP="00B606D8">
            <w:pPr>
              <w:spacing w:line="360" w:lineRule="auto"/>
            </w:pPr>
            <w:r>
              <w:rPr>
                <w:rFonts w:ascii="Arial" w:eastAsia="Arial" w:hAnsi="Arial" w:cs="Arial"/>
                <w:b/>
              </w:rPr>
              <w:t xml:space="preserve">Study title: </w:t>
            </w:r>
          </w:p>
        </w:tc>
        <w:tc>
          <w:tcPr>
            <w:tcW w:w="5875" w:type="dxa"/>
            <w:tcBorders>
              <w:top w:val="nil"/>
              <w:left w:val="nil"/>
              <w:bottom w:val="nil"/>
              <w:right w:val="nil"/>
            </w:tcBorders>
          </w:tcPr>
          <w:p w14:paraId="43C9CC39" w14:textId="77777777" w:rsidR="00D47B70" w:rsidRDefault="00D47B70" w:rsidP="00B606D8">
            <w:pPr>
              <w:spacing w:line="360" w:lineRule="auto"/>
              <w:ind w:left="7"/>
            </w:pPr>
            <w:r>
              <w:rPr>
                <w:rFonts w:ascii="Arial" w:eastAsia="Arial" w:hAnsi="Arial" w:cs="Arial"/>
                <w:b/>
              </w:rPr>
              <w:t xml:space="preserve">Patients’ perceptions of psychological safety within the acute phase of hospitalisation following a spinal cord injury </w:t>
            </w:r>
          </w:p>
        </w:tc>
      </w:tr>
      <w:tr w:rsidR="00D47B70" w14:paraId="18C2EE94" w14:textId="77777777" w:rsidTr="00930E8E">
        <w:trPr>
          <w:trHeight w:val="253"/>
        </w:trPr>
        <w:tc>
          <w:tcPr>
            <w:tcW w:w="2939" w:type="dxa"/>
            <w:tcBorders>
              <w:top w:val="nil"/>
              <w:left w:val="nil"/>
              <w:bottom w:val="nil"/>
              <w:right w:val="nil"/>
            </w:tcBorders>
          </w:tcPr>
          <w:p w14:paraId="099557F9" w14:textId="77777777" w:rsidR="00D47B70" w:rsidRDefault="00D47B70" w:rsidP="00B606D8">
            <w:pPr>
              <w:spacing w:line="360" w:lineRule="auto"/>
            </w:pPr>
            <w:r>
              <w:rPr>
                <w:rFonts w:ascii="Arial" w:eastAsia="Arial" w:hAnsi="Arial" w:cs="Arial"/>
                <w:b/>
              </w:rPr>
              <w:t xml:space="preserve">REC reference: </w:t>
            </w:r>
          </w:p>
        </w:tc>
        <w:tc>
          <w:tcPr>
            <w:tcW w:w="5875" w:type="dxa"/>
            <w:tcBorders>
              <w:top w:val="nil"/>
              <w:left w:val="nil"/>
              <w:bottom w:val="nil"/>
              <w:right w:val="nil"/>
            </w:tcBorders>
          </w:tcPr>
          <w:p w14:paraId="415C9B69" w14:textId="77777777" w:rsidR="00D47B70" w:rsidRDefault="00D47B70" w:rsidP="00B606D8">
            <w:pPr>
              <w:spacing w:line="360" w:lineRule="auto"/>
              <w:ind w:left="7"/>
            </w:pPr>
            <w:r>
              <w:rPr>
                <w:rFonts w:ascii="Arial" w:eastAsia="Arial" w:hAnsi="Arial" w:cs="Arial"/>
                <w:b/>
              </w:rPr>
              <w:t>22/SS/0047</w:t>
            </w:r>
            <w:r>
              <w:rPr>
                <w:rFonts w:ascii="Times New Roman" w:eastAsia="Times New Roman" w:hAnsi="Times New Roman" w:cs="Times New Roman"/>
                <w:b/>
              </w:rPr>
              <w:t xml:space="preserve"> </w:t>
            </w:r>
          </w:p>
        </w:tc>
      </w:tr>
      <w:tr w:rsidR="00D47B70" w14:paraId="46BCAE7A" w14:textId="77777777" w:rsidTr="00930E8E">
        <w:trPr>
          <w:trHeight w:val="253"/>
        </w:trPr>
        <w:tc>
          <w:tcPr>
            <w:tcW w:w="2939" w:type="dxa"/>
            <w:tcBorders>
              <w:top w:val="nil"/>
              <w:left w:val="nil"/>
              <w:bottom w:val="nil"/>
              <w:right w:val="nil"/>
            </w:tcBorders>
          </w:tcPr>
          <w:p w14:paraId="094758AB" w14:textId="77777777" w:rsidR="00D47B70" w:rsidRDefault="00D47B70" w:rsidP="00B606D8">
            <w:pPr>
              <w:spacing w:line="360" w:lineRule="auto"/>
            </w:pPr>
            <w:r>
              <w:rPr>
                <w:rFonts w:ascii="Arial" w:eastAsia="Arial" w:hAnsi="Arial" w:cs="Arial"/>
                <w:b/>
              </w:rPr>
              <w:t xml:space="preserve">Protocol number: </w:t>
            </w:r>
          </w:p>
        </w:tc>
        <w:tc>
          <w:tcPr>
            <w:tcW w:w="5875" w:type="dxa"/>
            <w:tcBorders>
              <w:top w:val="nil"/>
              <w:left w:val="nil"/>
              <w:bottom w:val="nil"/>
              <w:right w:val="nil"/>
            </w:tcBorders>
          </w:tcPr>
          <w:p w14:paraId="112154BE" w14:textId="77777777" w:rsidR="00D47B70" w:rsidRDefault="00D47B70" w:rsidP="00B606D8">
            <w:pPr>
              <w:spacing w:line="360" w:lineRule="auto"/>
              <w:ind w:left="7"/>
            </w:pPr>
            <w:r>
              <w:rPr>
                <w:rFonts w:ascii="Arial" w:eastAsia="Arial" w:hAnsi="Arial" w:cs="Arial"/>
                <w:b/>
              </w:rPr>
              <w:t xml:space="preserve">SU_21_062 </w:t>
            </w:r>
          </w:p>
        </w:tc>
      </w:tr>
      <w:tr w:rsidR="00D47B70" w14:paraId="423438A0" w14:textId="77777777" w:rsidTr="00930E8E">
        <w:trPr>
          <w:trHeight w:val="250"/>
        </w:trPr>
        <w:tc>
          <w:tcPr>
            <w:tcW w:w="2939" w:type="dxa"/>
            <w:tcBorders>
              <w:top w:val="nil"/>
              <w:left w:val="nil"/>
              <w:bottom w:val="nil"/>
              <w:right w:val="nil"/>
            </w:tcBorders>
          </w:tcPr>
          <w:p w14:paraId="4F7E53AA" w14:textId="77777777" w:rsidR="00D47B70" w:rsidRDefault="00D47B70" w:rsidP="00B606D8">
            <w:pPr>
              <w:spacing w:line="360" w:lineRule="auto"/>
            </w:pPr>
            <w:r>
              <w:rPr>
                <w:rFonts w:ascii="Arial" w:eastAsia="Arial" w:hAnsi="Arial" w:cs="Arial"/>
                <w:b/>
              </w:rPr>
              <w:t xml:space="preserve">IRAS project ID: </w:t>
            </w:r>
          </w:p>
        </w:tc>
        <w:tc>
          <w:tcPr>
            <w:tcW w:w="5875" w:type="dxa"/>
            <w:tcBorders>
              <w:top w:val="nil"/>
              <w:left w:val="nil"/>
              <w:bottom w:val="nil"/>
              <w:right w:val="nil"/>
            </w:tcBorders>
          </w:tcPr>
          <w:p w14:paraId="3C5C7654" w14:textId="77777777" w:rsidR="00D47B70" w:rsidRDefault="00D47B70" w:rsidP="00B606D8">
            <w:pPr>
              <w:spacing w:line="360" w:lineRule="auto"/>
              <w:ind w:left="7"/>
            </w:pPr>
            <w:r>
              <w:rPr>
                <w:rFonts w:ascii="Arial" w:eastAsia="Arial" w:hAnsi="Arial" w:cs="Arial"/>
                <w:b/>
              </w:rPr>
              <w:t xml:space="preserve">314884 </w:t>
            </w:r>
          </w:p>
        </w:tc>
      </w:tr>
    </w:tbl>
    <w:p w14:paraId="686D303C" w14:textId="77777777" w:rsidR="00D47B70" w:rsidRDefault="00D47B70" w:rsidP="00B606D8">
      <w:pPr>
        <w:spacing w:after="0" w:line="360" w:lineRule="auto"/>
      </w:pPr>
      <w:r>
        <w:rPr>
          <w:rFonts w:ascii="Times New Roman" w:eastAsia="Times New Roman" w:hAnsi="Times New Roman" w:cs="Times New Roman"/>
        </w:rPr>
        <w:t xml:space="preserve"> </w:t>
      </w:r>
    </w:p>
    <w:p w14:paraId="3FE04D08" w14:textId="77777777" w:rsidR="00D47B70" w:rsidRDefault="00D47B70" w:rsidP="00B606D8">
      <w:pPr>
        <w:spacing w:line="360" w:lineRule="auto"/>
        <w:ind w:left="-5" w:right="621"/>
      </w:pPr>
      <w:r>
        <w:t>Thank you for your letter of 29</w:t>
      </w:r>
      <w:r>
        <w:rPr>
          <w:vertAlign w:val="superscript"/>
        </w:rPr>
        <w:t>th</w:t>
      </w:r>
      <w:r>
        <w:t xml:space="preserve"> July 2022 responding to the Research Ethics Committee’s (REC) request for further information on the above research and submitting revised documentation</w:t>
      </w:r>
      <w:r>
        <w:rPr>
          <w:rFonts w:ascii="Times New Roman" w:eastAsia="Times New Roman" w:hAnsi="Times New Roman" w:cs="Times New Roman"/>
        </w:rPr>
        <w:t xml:space="preserve">. </w:t>
      </w:r>
    </w:p>
    <w:p w14:paraId="1AF80094" w14:textId="77777777" w:rsidR="00D47B70" w:rsidRDefault="00D47B70" w:rsidP="00B606D8">
      <w:pPr>
        <w:spacing w:after="0" w:line="360" w:lineRule="auto"/>
      </w:pPr>
      <w:r>
        <w:rPr>
          <w:rFonts w:ascii="Times New Roman" w:eastAsia="Times New Roman" w:hAnsi="Times New Roman" w:cs="Times New Roman"/>
        </w:rPr>
        <w:t xml:space="preserve"> </w:t>
      </w:r>
    </w:p>
    <w:p w14:paraId="373AEAFC" w14:textId="77777777" w:rsidR="00D47B70" w:rsidRDefault="00D47B70" w:rsidP="00B606D8">
      <w:pPr>
        <w:spacing w:line="360" w:lineRule="auto"/>
        <w:ind w:left="-5" w:right="621"/>
      </w:pPr>
      <w:r>
        <w:t>The further information has been considered on behalf of the Committee by the Chair</w:t>
      </w:r>
      <w:r>
        <w:rPr>
          <w:rFonts w:ascii="Times New Roman" w:eastAsia="Times New Roman" w:hAnsi="Times New Roman" w:cs="Times New Roman"/>
        </w:rPr>
        <w:t>.</w:t>
      </w:r>
      <w:r>
        <w:t xml:space="preserve">  </w:t>
      </w:r>
    </w:p>
    <w:p w14:paraId="6A558861" w14:textId="77777777" w:rsidR="00D47B70" w:rsidRDefault="00D47B70" w:rsidP="00B606D8">
      <w:pPr>
        <w:spacing w:after="0" w:line="360" w:lineRule="auto"/>
      </w:pPr>
      <w:r>
        <w:t xml:space="preserve"> </w:t>
      </w:r>
    </w:p>
    <w:p w14:paraId="6E5DF256" w14:textId="77777777" w:rsidR="00D47B70" w:rsidRPr="00EF4A36" w:rsidRDefault="00D47B70" w:rsidP="00B606D8">
      <w:pPr>
        <w:spacing w:line="360" w:lineRule="auto"/>
        <w:rPr>
          <w:b/>
        </w:rPr>
      </w:pPr>
      <w:bookmarkStart w:id="81" w:name="_Toc132116075"/>
      <w:r w:rsidRPr="00EF4A36">
        <w:rPr>
          <w:b/>
        </w:rPr>
        <w:lastRenderedPageBreak/>
        <w:t>Confirmation of ethical opinion</w:t>
      </w:r>
      <w:bookmarkEnd w:id="81"/>
      <w:r w:rsidRPr="00EF4A36">
        <w:rPr>
          <w:b/>
        </w:rPr>
        <w:t xml:space="preserve"> </w:t>
      </w:r>
    </w:p>
    <w:p w14:paraId="2526CC2C" w14:textId="77777777" w:rsidR="00D47B70" w:rsidRDefault="00D47B70" w:rsidP="00B606D8">
      <w:pPr>
        <w:spacing w:after="0" w:line="360" w:lineRule="auto"/>
      </w:pPr>
      <w:r>
        <w:rPr>
          <w:rFonts w:ascii="Arial" w:eastAsia="Arial" w:hAnsi="Arial" w:cs="Arial"/>
          <w:b/>
        </w:rPr>
        <w:t xml:space="preserve"> </w:t>
      </w:r>
    </w:p>
    <w:p w14:paraId="5C73826F" w14:textId="77777777" w:rsidR="00D47B70" w:rsidRDefault="00D47B70" w:rsidP="00B606D8">
      <w:pPr>
        <w:spacing w:line="360" w:lineRule="auto"/>
        <w:ind w:left="-5" w:right="621"/>
      </w:pPr>
      <w:r>
        <w:t xml:space="preserve">On behalf of the Committee, I am pleased to confirm a favourable ethical opinion for the above research on the basis described in the application form, protocol and supporting documentation as revised, subject to the conditions specified below. </w:t>
      </w:r>
    </w:p>
    <w:p w14:paraId="565FBCFB" w14:textId="77777777" w:rsidR="00D47B70" w:rsidRDefault="00D47B70" w:rsidP="00B606D8">
      <w:pPr>
        <w:spacing w:after="0" w:line="360" w:lineRule="auto"/>
      </w:pPr>
      <w:r>
        <w:t xml:space="preserve"> </w:t>
      </w:r>
    </w:p>
    <w:p w14:paraId="31E1CF2A" w14:textId="77777777" w:rsidR="00D47B70" w:rsidRPr="00EF4A36" w:rsidRDefault="00D47B70" w:rsidP="00B606D8">
      <w:pPr>
        <w:spacing w:line="360" w:lineRule="auto"/>
        <w:rPr>
          <w:b/>
        </w:rPr>
      </w:pPr>
      <w:bookmarkStart w:id="82" w:name="_Toc132116076"/>
      <w:r w:rsidRPr="00EF4A36">
        <w:rPr>
          <w:b/>
        </w:rPr>
        <w:t>Good practice principles and responsibilities</w:t>
      </w:r>
      <w:bookmarkEnd w:id="82"/>
      <w:r w:rsidRPr="00EF4A36">
        <w:rPr>
          <w:b/>
        </w:rPr>
        <w:t xml:space="preserve"> </w:t>
      </w:r>
    </w:p>
    <w:p w14:paraId="3ED539E7" w14:textId="77777777" w:rsidR="00D47B70" w:rsidRDefault="00D47B70" w:rsidP="00B606D8">
      <w:pPr>
        <w:spacing w:after="0" w:line="360" w:lineRule="auto"/>
      </w:pPr>
      <w:r>
        <w:t xml:space="preserve"> </w:t>
      </w:r>
    </w:p>
    <w:p w14:paraId="151B1CE0" w14:textId="77777777" w:rsidR="00D47B70" w:rsidRDefault="00D47B70" w:rsidP="00B606D8">
      <w:pPr>
        <w:spacing w:line="360" w:lineRule="auto"/>
        <w:ind w:left="-5" w:right="621"/>
      </w:pPr>
      <w:r>
        <w:t xml:space="preserve">The </w:t>
      </w:r>
      <w:hyperlink r:id="rId47">
        <w:r>
          <w:rPr>
            <w:color w:val="0000FF"/>
            <w:u w:val="single" w:color="0000FF"/>
          </w:rPr>
          <w:t>UK Policy Framework for Health and Social Care Research</w:t>
        </w:r>
      </w:hyperlink>
      <w:hyperlink r:id="rId48">
        <w:r>
          <w:t xml:space="preserve"> </w:t>
        </w:r>
      </w:hyperlink>
      <w:r>
        <w:t xml:space="preserve">sets out principles of good practice in the management and conduct of health and social care research. It also outlines the responsibilities of individuals and organisations, including those related to the four elements of </w:t>
      </w:r>
      <w:hyperlink r:id="rId49">
        <w:r>
          <w:rPr>
            <w:color w:val="0000FF"/>
            <w:u w:val="single" w:color="0000FF"/>
          </w:rPr>
          <w:t>research transparency</w:t>
        </w:r>
      </w:hyperlink>
      <w:hyperlink r:id="rId50">
        <w:r>
          <w:t>:</w:t>
        </w:r>
      </w:hyperlink>
      <w:r>
        <w:t xml:space="preserve">  </w:t>
      </w:r>
    </w:p>
    <w:p w14:paraId="4C2F7B91" w14:textId="77777777" w:rsidR="00D47B70" w:rsidRDefault="00D47B70" w:rsidP="00B606D8">
      <w:pPr>
        <w:spacing w:after="0" w:line="360" w:lineRule="auto"/>
      </w:pPr>
      <w:r>
        <w:t xml:space="preserve"> </w:t>
      </w:r>
    </w:p>
    <w:p w14:paraId="54A43A5F" w14:textId="77777777" w:rsidR="00D47B70" w:rsidRDefault="00000000" w:rsidP="00B606D8">
      <w:pPr>
        <w:numPr>
          <w:ilvl w:val="0"/>
          <w:numId w:val="17"/>
        </w:numPr>
        <w:spacing w:after="82" w:line="360" w:lineRule="auto"/>
        <w:ind w:hanging="360"/>
      </w:pPr>
      <w:hyperlink r:id="rId51">
        <w:r w:rsidR="00D47B70">
          <w:rPr>
            <w:color w:val="0000FF"/>
            <w:u w:val="single" w:color="0000FF"/>
          </w:rPr>
          <w:t>registering research studies</w:t>
        </w:r>
      </w:hyperlink>
      <w:hyperlink r:id="rId52">
        <w:r w:rsidR="00D47B70">
          <w:t xml:space="preserve"> </w:t>
        </w:r>
      </w:hyperlink>
    </w:p>
    <w:p w14:paraId="3B604067" w14:textId="77777777" w:rsidR="00D47B70" w:rsidRDefault="00D47B70" w:rsidP="00B606D8">
      <w:pPr>
        <w:spacing w:after="0" w:line="360" w:lineRule="auto"/>
        <w:ind w:right="586"/>
        <w:jc w:val="right"/>
      </w:pPr>
      <w:r>
        <w:rPr>
          <w:noProof/>
          <w:lang w:eastAsia="en-GB"/>
        </w:rPr>
        <w:drawing>
          <wp:inline distT="0" distB="0" distL="0" distR="0" wp14:anchorId="49649DE0" wp14:editId="340983A6">
            <wp:extent cx="6120130" cy="885190"/>
            <wp:effectExtent l="0" t="0" r="0" b="0"/>
            <wp:docPr id="10080" name="Picture 10080"/>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3"/>
                    <a:stretch>
                      <a:fillRect/>
                    </a:stretch>
                  </pic:blipFill>
                  <pic:spPr>
                    <a:xfrm>
                      <a:off x="0" y="0"/>
                      <a:ext cx="6120130" cy="885190"/>
                    </a:xfrm>
                    <a:prstGeom prst="rect">
                      <a:avLst/>
                    </a:prstGeom>
                  </pic:spPr>
                </pic:pic>
              </a:graphicData>
            </a:graphic>
          </wp:inline>
        </w:drawing>
      </w:r>
      <w:r>
        <w:rPr>
          <w:rFonts w:ascii="Times New Roman" w:eastAsia="Times New Roman" w:hAnsi="Times New Roman" w:cs="Times New Roman"/>
          <w:sz w:val="20"/>
        </w:rPr>
        <w:t xml:space="preserve"> </w:t>
      </w:r>
    </w:p>
    <w:p w14:paraId="76938CDA" w14:textId="77777777" w:rsidR="00D47B70" w:rsidRDefault="00000000" w:rsidP="00B606D8">
      <w:pPr>
        <w:numPr>
          <w:ilvl w:val="0"/>
          <w:numId w:val="17"/>
        </w:numPr>
        <w:spacing w:after="227" w:line="360" w:lineRule="auto"/>
        <w:ind w:hanging="360"/>
      </w:pPr>
      <w:hyperlink r:id="rId54">
        <w:r w:rsidR="00D47B70">
          <w:rPr>
            <w:color w:val="0000FF"/>
            <w:u w:val="single" w:color="0000FF"/>
          </w:rPr>
          <w:t>reporting results</w:t>
        </w:r>
      </w:hyperlink>
      <w:hyperlink r:id="rId55">
        <w:r w:rsidR="00D47B70">
          <w:t xml:space="preserve"> </w:t>
        </w:r>
      </w:hyperlink>
    </w:p>
    <w:p w14:paraId="158F7472" w14:textId="77777777" w:rsidR="00D47B70" w:rsidRDefault="00000000" w:rsidP="00B606D8">
      <w:pPr>
        <w:numPr>
          <w:ilvl w:val="0"/>
          <w:numId w:val="17"/>
        </w:numPr>
        <w:spacing w:after="225" w:line="360" w:lineRule="auto"/>
        <w:ind w:hanging="360"/>
      </w:pPr>
      <w:hyperlink r:id="rId56">
        <w:r w:rsidR="00D47B70">
          <w:rPr>
            <w:color w:val="0000FF"/>
            <w:u w:val="single" w:color="0000FF"/>
          </w:rPr>
          <w:t>informing participants</w:t>
        </w:r>
      </w:hyperlink>
      <w:hyperlink r:id="rId57">
        <w:r w:rsidR="00D47B70">
          <w:t xml:space="preserve"> </w:t>
        </w:r>
      </w:hyperlink>
    </w:p>
    <w:p w14:paraId="3B72E699" w14:textId="77777777" w:rsidR="00D47B70" w:rsidRDefault="00000000" w:rsidP="00B606D8">
      <w:pPr>
        <w:numPr>
          <w:ilvl w:val="0"/>
          <w:numId w:val="17"/>
        </w:numPr>
        <w:spacing w:after="225" w:line="360" w:lineRule="auto"/>
        <w:ind w:hanging="360"/>
      </w:pPr>
      <w:hyperlink r:id="rId58">
        <w:r w:rsidR="00D47B70">
          <w:rPr>
            <w:color w:val="0000FF"/>
            <w:u w:val="single" w:color="0000FF"/>
          </w:rPr>
          <w:t>sharing study data and tissue</w:t>
        </w:r>
      </w:hyperlink>
      <w:hyperlink r:id="rId59">
        <w:r w:rsidR="00D47B70">
          <w:t xml:space="preserve"> </w:t>
        </w:r>
      </w:hyperlink>
    </w:p>
    <w:p w14:paraId="4205435D" w14:textId="77777777" w:rsidR="00D47B70" w:rsidRDefault="00D47B70" w:rsidP="00B606D8">
      <w:pPr>
        <w:spacing w:after="0" w:line="360" w:lineRule="auto"/>
      </w:pPr>
      <w:r>
        <w:t xml:space="preserve"> </w:t>
      </w:r>
    </w:p>
    <w:p w14:paraId="5EF62112" w14:textId="77777777" w:rsidR="00D47B70" w:rsidRDefault="00D47B70" w:rsidP="00B606D8">
      <w:pPr>
        <w:spacing w:after="0" w:line="360" w:lineRule="auto"/>
      </w:pPr>
      <w:r>
        <w:rPr>
          <w:rFonts w:ascii="Arial" w:eastAsia="Arial" w:hAnsi="Arial" w:cs="Arial"/>
          <w:b/>
        </w:rPr>
        <w:t xml:space="preserve"> </w:t>
      </w:r>
    </w:p>
    <w:p w14:paraId="235FAB06" w14:textId="77777777" w:rsidR="00D47B70" w:rsidRPr="00EF4A36" w:rsidRDefault="00D47B70" w:rsidP="00B606D8">
      <w:pPr>
        <w:spacing w:line="360" w:lineRule="auto"/>
        <w:rPr>
          <w:b/>
        </w:rPr>
      </w:pPr>
      <w:bookmarkStart w:id="83" w:name="_Toc132116077"/>
      <w:r w:rsidRPr="00EF4A36">
        <w:rPr>
          <w:b/>
        </w:rPr>
        <w:t>Conditions of the favourable opinion</w:t>
      </w:r>
      <w:bookmarkEnd w:id="83"/>
      <w:r w:rsidRPr="00EF4A36">
        <w:rPr>
          <w:b/>
        </w:rPr>
        <w:t xml:space="preserve"> </w:t>
      </w:r>
    </w:p>
    <w:p w14:paraId="2830C5D8" w14:textId="77777777" w:rsidR="00D47B70" w:rsidRDefault="00D47B70" w:rsidP="00B606D8">
      <w:pPr>
        <w:spacing w:after="0" w:line="360" w:lineRule="auto"/>
      </w:pPr>
      <w:r>
        <w:rPr>
          <w:rFonts w:ascii="Arial" w:eastAsia="Arial" w:hAnsi="Arial" w:cs="Arial"/>
          <w:b/>
        </w:rPr>
        <w:t xml:space="preserve"> </w:t>
      </w:r>
    </w:p>
    <w:p w14:paraId="7222BFF0" w14:textId="77777777" w:rsidR="00D47B70" w:rsidRDefault="00D47B70" w:rsidP="00B606D8">
      <w:pPr>
        <w:spacing w:line="360" w:lineRule="auto"/>
        <w:ind w:left="-5" w:right="621"/>
      </w:pPr>
      <w:r>
        <w:t xml:space="preserve">The REC favourable opinion is subject to the following conditions being met prior to the start of the study. </w:t>
      </w:r>
    </w:p>
    <w:p w14:paraId="3A2A5D8A" w14:textId="77777777" w:rsidR="00D47B70" w:rsidRDefault="00D47B70" w:rsidP="00B606D8">
      <w:pPr>
        <w:spacing w:after="0" w:line="360" w:lineRule="auto"/>
      </w:pPr>
      <w:r>
        <w:t xml:space="preserve"> </w:t>
      </w:r>
    </w:p>
    <w:p w14:paraId="06533AA6" w14:textId="77777777" w:rsidR="00D47B70" w:rsidRDefault="00D47B70" w:rsidP="00B606D8">
      <w:pPr>
        <w:spacing w:line="360" w:lineRule="auto"/>
        <w:ind w:left="-5" w:right="358"/>
      </w:pPr>
      <w:r>
        <w:rPr>
          <w:u w:val="single" w:color="000000"/>
        </w:rPr>
        <w:t>Confirmation of Capacity and Capability (in England, Northern Ireland and Wales) or NHS</w:t>
      </w:r>
      <w:r>
        <w:t xml:space="preserve"> </w:t>
      </w:r>
      <w:r>
        <w:rPr>
          <w:u w:val="single" w:color="000000"/>
        </w:rPr>
        <w:t>management permission (in Scotland) should be sought from all NHS organisations involved in the</w:t>
      </w:r>
      <w:r>
        <w:t xml:space="preserve"> </w:t>
      </w:r>
      <w:r>
        <w:rPr>
          <w:u w:val="single" w:color="000000"/>
        </w:rPr>
        <w:t xml:space="preserve">study in accordance with NHS research governance arrangements. </w:t>
      </w:r>
      <w:r>
        <w:t xml:space="preserve">Each NHS organisation must confirm through the signing of agreements and/or other documents that it has given permission for the research to proceed (except where explicitly specified otherwise). </w:t>
      </w:r>
    </w:p>
    <w:p w14:paraId="41FD98AB" w14:textId="77777777" w:rsidR="00D47B70" w:rsidRDefault="00D47B70" w:rsidP="00B606D8">
      <w:pPr>
        <w:spacing w:after="0" w:line="360" w:lineRule="auto"/>
      </w:pPr>
      <w:r>
        <w:t xml:space="preserve"> </w:t>
      </w:r>
    </w:p>
    <w:p w14:paraId="38D6B1F6" w14:textId="77777777" w:rsidR="00D47B70" w:rsidRDefault="00D47B70" w:rsidP="00B606D8">
      <w:pPr>
        <w:spacing w:line="360" w:lineRule="auto"/>
        <w:ind w:left="-5" w:right="621"/>
      </w:pPr>
      <w:r>
        <w:lastRenderedPageBreak/>
        <w:t xml:space="preserve">Guidance on applying for HRA and HCRW Approval (England and Wales)/ NHS permission for research is available in the Integrated Research Application System. </w:t>
      </w:r>
    </w:p>
    <w:p w14:paraId="1F75FC0B" w14:textId="77777777" w:rsidR="00D47B70" w:rsidRDefault="00D47B70" w:rsidP="00B606D8">
      <w:pPr>
        <w:spacing w:after="0" w:line="360" w:lineRule="auto"/>
      </w:pPr>
      <w:r>
        <w:t xml:space="preserve"> </w:t>
      </w:r>
    </w:p>
    <w:p w14:paraId="0C52E507" w14:textId="77777777" w:rsidR="00D47B70" w:rsidRDefault="00D47B70" w:rsidP="00B606D8">
      <w:pPr>
        <w:spacing w:line="360" w:lineRule="auto"/>
        <w:ind w:left="-5" w:right="621"/>
      </w:pPr>
      <w:r>
        <w:t xml:space="preserve">For non-NHS sites, site management permission should be obtained in accordance with the procedures of the relevant host organisation.  </w:t>
      </w:r>
    </w:p>
    <w:p w14:paraId="6328E567" w14:textId="77777777" w:rsidR="00D47B70" w:rsidRDefault="00D47B70" w:rsidP="00B606D8">
      <w:pPr>
        <w:spacing w:after="0" w:line="360" w:lineRule="auto"/>
      </w:pPr>
      <w:r>
        <w:rPr>
          <w:rFonts w:ascii="Times New Roman" w:eastAsia="Times New Roman" w:hAnsi="Times New Roman" w:cs="Times New Roman"/>
        </w:rPr>
        <w:t xml:space="preserve"> </w:t>
      </w:r>
    </w:p>
    <w:p w14:paraId="32F59289" w14:textId="77777777" w:rsidR="00D47B70" w:rsidRDefault="00D47B70" w:rsidP="00B606D8">
      <w:pPr>
        <w:spacing w:line="360" w:lineRule="auto"/>
        <w:ind w:left="-5" w:right="621"/>
      </w:pPr>
      <w:r>
        <w:t>Sponsors are not required to notify the Committee of management permissions from host organisations</w:t>
      </w:r>
      <w:r>
        <w:rPr>
          <w:rFonts w:ascii="Times New Roman" w:eastAsia="Times New Roman" w:hAnsi="Times New Roman" w:cs="Times New Roman"/>
        </w:rPr>
        <w:t xml:space="preserve"> </w:t>
      </w:r>
    </w:p>
    <w:p w14:paraId="12035DC0" w14:textId="77777777" w:rsidR="00D47B70" w:rsidRDefault="00D47B70" w:rsidP="00B606D8">
      <w:pPr>
        <w:spacing w:after="0" w:line="360" w:lineRule="auto"/>
      </w:pPr>
      <w:r>
        <w:rPr>
          <w:rFonts w:ascii="Times New Roman" w:eastAsia="Times New Roman" w:hAnsi="Times New Roman" w:cs="Times New Roman"/>
        </w:rPr>
        <w:t xml:space="preserve"> </w:t>
      </w:r>
    </w:p>
    <w:p w14:paraId="26304945" w14:textId="77777777" w:rsidR="00D47B70" w:rsidRDefault="00D47B70" w:rsidP="00B606D8">
      <w:pPr>
        <w:spacing w:line="360" w:lineRule="auto"/>
        <w:ind w:left="-5" w:right="358"/>
      </w:pPr>
      <w:r>
        <w:rPr>
          <w:u w:val="single" w:color="000000"/>
        </w:rPr>
        <w:t>Registration of Clinical Trials</w:t>
      </w:r>
      <w:r>
        <w:t xml:space="preserve"> </w:t>
      </w:r>
    </w:p>
    <w:p w14:paraId="2577B096" w14:textId="77777777" w:rsidR="00D47B70" w:rsidRDefault="00D47B70" w:rsidP="00B606D8">
      <w:pPr>
        <w:spacing w:after="0" w:line="360" w:lineRule="auto"/>
      </w:pPr>
      <w:r>
        <w:t xml:space="preserve"> </w:t>
      </w:r>
    </w:p>
    <w:p w14:paraId="7BBE4022" w14:textId="77777777" w:rsidR="00D47B70" w:rsidRDefault="00D47B70" w:rsidP="00B606D8">
      <w:pPr>
        <w:spacing w:line="360" w:lineRule="auto"/>
        <w:ind w:left="-5" w:right="621"/>
      </w:pPr>
      <w:r>
        <w:t xml:space="preserve">All research should be registered in a publicly accessible database and we expect all researchers, research sponsors and others to meet this fundamental best practice standard.  </w:t>
      </w:r>
    </w:p>
    <w:p w14:paraId="4CAF49CB" w14:textId="77777777" w:rsidR="00D47B70" w:rsidRDefault="00D47B70" w:rsidP="00B606D8">
      <w:pPr>
        <w:spacing w:after="0" w:line="360" w:lineRule="auto"/>
      </w:pPr>
      <w:r>
        <w:t xml:space="preserve"> </w:t>
      </w:r>
    </w:p>
    <w:p w14:paraId="7BAECAE2" w14:textId="77777777" w:rsidR="00D47B70" w:rsidRDefault="00D47B70" w:rsidP="00B606D8">
      <w:pPr>
        <w:spacing w:after="28" w:line="360" w:lineRule="auto"/>
        <w:ind w:left="-5" w:right="621"/>
      </w:pPr>
      <w:r>
        <w:t xml:space="preserve">It is a condition of the REC favourable opinion that </w:t>
      </w:r>
      <w:r>
        <w:rPr>
          <w:rFonts w:ascii="Arial" w:eastAsia="Arial" w:hAnsi="Arial" w:cs="Arial"/>
          <w:b/>
        </w:rPr>
        <w:t>all clinical trials are registered</w:t>
      </w:r>
      <w:r>
        <w:t xml:space="preserve"> on a publicly accessible database within six weeks of recruiting the first research participant. For this purpose, </w:t>
      </w:r>
    </w:p>
    <w:p w14:paraId="7BAA2DA5" w14:textId="77777777" w:rsidR="00D47B70" w:rsidRDefault="00D47B70" w:rsidP="00B606D8">
      <w:pPr>
        <w:spacing w:line="360" w:lineRule="auto"/>
        <w:ind w:left="-5" w:right="621"/>
      </w:pPr>
      <w:r>
        <w:t xml:space="preserve">‘clinical trials’ are defined as: </w:t>
      </w:r>
    </w:p>
    <w:p w14:paraId="4AA6025C" w14:textId="77777777" w:rsidR="00D47B70" w:rsidRDefault="00D47B70" w:rsidP="00B606D8">
      <w:pPr>
        <w:spacing w:after="0" w:line="360" w:lineRule="auto"/>
      </w:pPr>
      <w:r>
        <w:t xml:space="preserve"> </w:t>
      </w:r>
    </w:p>
    <w:p w14:paraId="5DB56128" w14:textId="77777777" w:rsidR="00D47B70" w:rsidRDefault="00D47B70" w:rsidP="00B606D8">
      <w:pPr>
        <w:numPr>
          <w:ilvl w:val="0"/>
          <w:numId w:val="18"/>
        </w:numPr>
        <w:spacing w:after="219" w:line="360" w:lineRule="auto"/>
        <w:ind w:right="621" w:hanging="360"/>
      </w:pPr>
      <w:r>
        <w:t xml:space="preserve">clinical trial of an investigational medicinal product </w:t>
      </w:r>
    </w:p>
    <w:p w14:paraId="125D1E4A" w14:textId="77777777" w:rsidR="00D47B70" w:rsidRDefault="00D47B70" w:rsidP="00B606D8">
      <w:pPr>
        <w:numPr>
          <w:ilvl w:val="0"/>
          <w:numId w:val="18"/>
        </w:numPr>
        <w:spacing w:after="216" w:line="360" w:lineRule="auto"/>
        <w:ind w:right="621" w:hanging="360"/>
      </w:pPr>
      <w:r>
        <w:t xml:space="preserve">clinical investigation or other study of a medical device </w:t>
      </w:r>
    </w:p>
    <w:p w14:paraId="195FBFCC" w14:textId="77777777" w:rsidR="00D47B70" w:rsidRDefault="00D47B70" w:rsidP="00B606D8">
      <w:pPr>
        <w:numPr>
          <w:ilvl w:val="0"/>
          <w:numId w:val="18"/>
        </w:numPr>
        <w:spacing w:after="216" w:line="360" w:lineRule="auto"/>
        <w:ind w:right="621" w:hanging="360"/>
      </w:pPr>
      <w:r>
        <w:t xml:space="preserve">combined trial of an investigational medicinal product and an investigational medical device </w:t>
      </w:r>
    </w:p>
    <w:p w14:paraId="094DB075" w14:textId="77777777" w:rsidR="00D47B70" w:rsidRDefault="00D47B70" w:rsidP="00B606D8">
      <w:pPr>
        <w:numPr>
          <w:ilvl w:val="0"/>
          <w:numId w:val="18"/>
        </w:numPr>
        <w:spacing w:after="222" w:line="360" w:lineRule="auto"/>
        <w:ind w:right="621" w:hanging="360"/>
      </w:pPr>
      <w:r>
        <w:t xml:space="preserve">other clinical trial to study a novel intervention or randomised clinical trial to compare interventions in clinical practice. </w:t>
      </w:r>
    </w:p>
    <w:p w14:paraId="04772697" w14:textId="77777777" w:rsidR="00D47B70" w:rsidRDefault="00D47B70" w:rsidP="00B606D8">
      <w:pPr>
        <w:spacing w:after="0" w:line="360" w:lineRule="auto"/>
      </w:pPr>
      <w:r>
        <w:t xml:space="preserve"> </w:t>
      </w:r>
    </w:p>
    <w:p w14:paraId="6A10172A" w14:textId="77777777" w:rsidR="00D47B70" w:rsidRDefault="00D47B70" w:rsidP="00B606D8">
      <w:pPr>
        <w:spacing w:line="360" w:lineRule="auto"/>
        <w:ind w:left="-5" w:right="621"/>
      </w:pPr>
      <w:r>
        <w:t xml:space="preserve">Failure to register a clinical trial is a breach of these approval conditions, unless a deferral has been agreed by the HRA (for more information on registration and requesting a deferral see: </w:t>
      </w:r>
      <w:hyperlink r:id="rId60">
        <w:r>
          <w:rPr>
            <w:color w:val="0000FF"/>
            <w:u w:val="single" w:color="0000FF"/>
          </w:rPr>
          <w:t>Research registration and research project identifiers</w:t>
        </w:r>
      </w:hyperlink>
      <w:hyperlink r:id="rId61">
        <w:r>
          <w:t>)</w:t>
        </w:r>
      </w:hyperlink>
      <w:r>
        <w:t xml:space="preserve">. </w:t>
      </w:r>
    </w:p>
    <w:p w14:paraId="06559BD3" w14:textId="77777777" w:rsidR="00D47B70" w:rsidRDefault="00D47B70" w:rsidP="00B606D8">
      <w:pPr>
        <w:spacing w:after="0" w:line="360" w:lineRule="auto"/>
      </w:pPr>
      <w:r>
        <w:rPr>
          <w:color w:val="0000FF"/>
        </w:rPr>
        <w:t xml:space="preserve"> </w:t>
      </w:r>
    </w:p>
    <w:p w14:paraId="1D47A0E8" w14:textId="77777777" w:rsidR="00D47B70" w:rsidRDefault="00D47B70" w:rsidP="00B606D8">
      <w:pPr>
        <w:spacing w:line="360" w:lineRule="auto"/>
        <w:ind w:left="-5" w:right="621"/>
      </w:pPr>
      <w:r>
        <w:t xml:space="preserve">If you have not already included registration details in your IRAS application form you should notify the REC of the registration details as soon as possible. </w:t>
      </w:r>
    </w:p>
    <w:p w14:paraId="5FF4A10C" w14:textId="77777777" w:rsidR="00D47B70" w:rsidRDefault="00D47B70" w:rsidP="00B606D8">
      <w:pPr>
        <w:spacing w:after="0" w:line="360" w:lineRule="auto"/>
      </w:pPr>
      <w:r>
        <w:t xml:space="preserve"> </w:t>
      </w:r>
    </w:p>
    <w:p w14:paraId="46D32F1D" w14:textId="77777777" w:rsidR="00D47B70" w:rsidRDefault="00D47B70" w:rsidP="00B606D8">
      <w:pPr>
        <w:spacing w:after="215" w:line="360" w:lineRule="auto"/>
      </w:pPr>
      <w:r>
        <w:t xml:space="preserve"> </w:t>
      </w:r>
    </w:p>
    <w:p w14:paraId="2EC338A3" w14:textId="77777777" w:rsidR="00D47B70" w:rsidRDefault="00D47B70" w:rsidP="00B606D8">
      <w:pPr>
        <w:spacing w:line="360" w:lineRule="auto"/>
        <w:ind w:left="-5" w:right="358"/>
      </w:pPr>
      <w:r>
        <w:rPr>
          <w:u w:val="single" w:color="000000"/>
        </w:rPr>
        <w:lastRenderedPageBreak/>
        <w:t>Publication of Your Research Summary</w:t>
      </w:r>
      <w:r>
        <w:t xml:space="preserve"> </w:t>
      </w:r>
    </w:p>
    <w:p w14:paraId="12609B89" w14:textId="77777777" w:rsidR="00D47B70" w:rsidRDefault="00D47B70" w:rsidP="00B606D8">
      <w:pPr>
        <w:spacing w:after="0" w:line="360" w:lineRule="auto"/>
      </w:pPr>
      <w:r>
        <w:t xml:space="preserve"> </w:t>
      </w:r>
    </w:p>
    <w:p w14:paraId="1F3B93D7" w14:textId="77777777" w:rsidR="00D47B70" w:rsidRDefault="00D47B70" w:rsidP="00B606D8">
      <w:pPr>
        <w:spacing w:line="360" w:lineRule="auto"/>
        <w:ind w:left="-5" w:right="621"/>
      </w:pPr>
      <w:r>
        <w:t xml:space="preserve">We will publish your research summary for the above study on the research summaries section of our website, together with your contact details, no earlier than three months from the date of this favourable opinion letter.   </w:t>
      </w:r>
    </w:p>
    <w:p w14:paraId="4BA35401" w14:textId="77777777" w:rsidR="00D47B70" w:rsidRDefault="00D47B70" w:rsidP="00B606D8">
      <w:pPr>
        <w:spacing w:after="0" w:line="360" w:lineRule="auto"/>
      </w:pPr>
      <w:r>
        <w:t xml:space="preserve"> </w:t>
      </w:r>
    </w:p>
    <w:p w14:paraId="53DA8D58" w14:textId="77777777" w:rsidR="00D47B70" w:rsidRDefault="00D47B70" w:rsidP="00B606D8">
      <w:pPr>
        <w:spacing w:line="360" w:lineRule="auto"/>
        <w:ind w:left="-5" w:right="621"/>
      </w:pPr>
      <w:r>
        <w:t xml:space="preserve">Should you wish to provide a substitute contact point, make a request to defer, or require further information, please visit: </w:t>
      </w:r>
      <w:hyperlink r:id="rId62">
        <w:r>
          <w:rPr>
            <w:color w:val="0000FF"/>
            <w:u w:val="single" w:color="0000FF"/>
          </w:rPr>
          <w:t>https://www.hra.nhs.uk/planning</w:t>
        </w:r>
      </w:hyperlink>
      <w:hyperlink r:id="rId63">
        <w:r>
          <w:rPr>
            <w:color w:val="0000FF"/>
            <w:u w:val="single" w:color="0000FF"/>
          </w:rPr>
          <w:t>-</w:t>
        </w:r>
      </w:hyperlink>
      <w:hyperlink r:id="rId64">
        <w:r>
          <w:rPr>
            <w:color w:val="0000FF"/>
            <w:u w:val="single" w:color="0000FF"/>
          </w:rPr>
          <w:t>and</w:t>
        </w:r>
      </w:hyperlink>
      <w:hyperlink r:id="rId65">
        <w:r>
          <w:rPr>
            <w:color w:val="0000FF"/>
            <w:u w:val="single" w:color="0000FF"/>
          </w:rPr>
          <w:t>-</w:t>
        </w:r>
      </w:hyperlink>
      <w:hyperlink r:id="rId66">
        <w:r>
          <w:rPr>
            <w:color w:val="0000FF"/>
            <w:u w:val="single" w:color="0000FF"/>
          </w:rPr>
          <w:t>improving</w:t>
        </w:r>
      </w:hyperlink>
      <w:hyperlink r:id="rId67">
        <w:r>
          <w:rPr>
            <w:color w:val="0000FF"/>
            <w:u w:val="single" w:color="0000FF"/>
          </w:rPr>
          <w:t>-</w:t>
        </w:r>
      </w:hyperlink>
      <w:hyperlink r:id="rId68">
        <w:r>
          <w:rPr>
            <w:color w:val="0000FF"/>
            <w:u w:val="single" w:color="0000FF"/>
          </w:rPr>
          <w:t>research/application</w:t>
        </w:r>
      </w:hyperlink>
      <w:hyperlink r:id="rId69">
        <w:r>
          <w:rPr>
            <w:rStyle w:val="Hyperlink"/>
          </w:rPr>
          <w:t>https://www.hra.nhs.uk/planning-and-improving-research/application-summaries/research-summaries/</w:t>
        </w:r>
      </w:hyperlink>
      <w:hyperlink r:id="rId70">
        <w:r>
          <w:rPr>
            <w:color w:val="0000FF"/>
            <w:u w:val="single" w:color="0000FF"/>
          </w:rPr>
          <w:t>summaries/research</w:t>
        </w:r>
      </w:hyperlink>
      <w:hyperlink r:id="rId71">
        <w:r>
          <w:rPr>
            <w:color w:val="0000FF"/>
            <w:u w:val="single" w:color="0000FF"/>
          </w:rPr>
          <w:t>-</w:t>
        </w:r>
      </w:hyperlink>
      <w:hyperlink r:id="rId72">
        <w:r>
          <w:rPr>
            <w:color w:val="0000FF"/>
            <w:u w:val="single" w:color="0000FF"/>
          </w:rPr>
          <w:t>summaries/</w:t>
        </w:r>
      </w:hyperlink>
      <w:hyperlink r:id="rId73">
        <w:r>
          <w:rPr>
            <w:color w:val="0000FF"/>
          </w:rPr>
          <w:t xml:space="preserve"> </w:t>
        </w:r>
      </w:hyperlink>
    </w:p>
    <w:p w14:paraId="026D40CA" w14:textId="77777777" w:rsidR="00D47B70" w:rsidRDefault="00D47B70" w:rsidP="00B606D8">
      <w:pPr>
        <w:spacing w:after="0" w:line="360" w:lineRule="auto"/>
      </w:pPr>
      <w:r>
        <w:rPr>
          <w:rFonts w:ascii="Calibri" w:eastAsia="Calibri" w:hAnsi="Calibri" w:cs="Calibri"/>
        </w:rPr>
        <w:t xml:space="preserve"> </w:t>
      </w:r>
    </w:p>
    <w:p w14:paraId="345B345D" w14:textId="77777777" w:rsidR="00D47B70" w:rsidRDefault="00D47B70" w:rsidP="00B606D8">
      <w:pPr>
        <w:spacing w:line="360" w:lineRule="auto"/>
        <w:ind w:left="-5" w:right="505"/>
      </w:pPr>
      <w:r>
        <w:rPr>
          <w:rFonts w:ascii="Arial" w:eastAsia="Arial" w:hAnsi="Arial" w:cs="Arial"/>
          <w:b/>
        </w:rPr>
        <w:t>N.B. If your study is related to COVID-19 we will aim to publish your research summary within 3 days rather than three months</w:t>
      </w:r>
      <w:r>
        <w:t xml:space="preserve">.  </w:t>
      </w:r>
    </w:p>
    <w:p w14:paraId="29F4A95B" w14:textId="77777777" w:rsidR="00D47B70" w:rsidRDefault="00D47B70" w:rsidP="00B606D8">
      <w:pPr>
        <w:spacing w:after="0" w:line="360" w:lineRule="auto"/>
      </w:pPr>
      <w:r>
        <w:t xml:space="preserve"> </w:t>
      </w:r>
    </w:p>
    <w:p w14:paraId="2A11E32C" w14:textId="77777777" w:rsidR="00D47B70" w:rsidRDefault="00D47B70" w:rsidP="00B606D8">
      <w:pPr>
        <w:spacing w:line="360" w:lineRule="auto"/>
        <w:ind w:left="-5" w:right="621"/>
      </w:pPr>
      <w:r>
        <w:t xml:space="preserve">During this public health emergency, it is vital that everyone can promptly identify all relevant research related to COVID-19 that is taking place globally. If you haven’t already done so, please register your study on a public registry as soon as possible and provide the REC with the registration detail, which will be posted alongside other information relating to your project. We are also asking sponsors not to request deferral of publication of research summary for any projects relating to COVID-19. In addition, to facilitate finding and extracting studies related to COVID-19 from public databases, please enter the WHO official acronym for the coronavirus disease (COVID-19) in the full title of your study. Approved COVID-19 studies can be found at: </w:t>
      </w:r>
    </w:p>
    <w:p w14:paraId="0B44E408" w14:textId="77777777" w:rsidR="00D47B70" w:rsidRDefault="00000000" w:rsidP="00B606D8">
      <w:pPr>
        <w:spacing w:line="360" w:lineRule="auto"/>
      </w:pPr>
      <w:hyperlink r:id="rId74">
        <w:r w:rsidR="00D47B70">
          <w:rPr>
            <w:color w:val="0000FF"/>
            <w:u w:val="single" w:color="0000FF"/>
          </w:rPr>
          <w:t>https://www.hra.nhs.uk/covid</w:t>
        </w:r>
      </w:hyperlink>
      <w:hyperlink r:id="rId75">
        <w:r w:rsidR="00D47B70">
          <w:rPr>
            <w:color w:val="0000FF"/>
            <w:u w:val="single" w:color="0000FF"/>
          </w:rPr>
          <w:t>-</w:t>
        </w:r>
      </w:hyperlink>
      <w:hyperlink r:id="rId76">
        <w:r w:rsidR="00D47B70">
          <w:rPr>
            <w:color w:val="0000FF"/>
            <w:u w:val="single" w:color="0000FF"/>
          </w:rPr>
          <w:t>19</w:t>
        </w:r>
      </w:hyperlink>
      <w:hyperlink r:id="rId77">
        <w:r w:rsidR="00D47B70">
          <w:rPr>
            <w:color w:val="0000FF"/>
            <w:u w:val="single" w:color="0000FF"/>
          </w:rPr>
          <w:t>-</w:t>
        </w:r>
      </w:hyperlink>
      <w:hyperlink r:id="rId78">
        <w:r w:rsidR="00D47B70">
          <w:rPr>
            <w:color w:val="0000FF"/>
            <w:u w:val="single" w:color="0000FF"/>
          </w:rPr>
          <w:t>research/approved</w:t>
        </w:r>
      </w:hyperlink>
      <w:hyperlink r:id="rId79">
        <w:r w:rsidR="00D47B70">
          <w:rPr>
            <w:color w:val="0000FF"/>
            <w:u w:val="single" w:color="0000FF"/>
          </w:rPr>
          <w:t>-</w:t>
        </w:r>
      </w:hyperlink>
      <w:hyperlink r:id="rId80">
        <w:r w:rsidR="00D47B70">
          <w:rPr>
            <w:color w:val="0000FF"/>
            <w:u w:val="single" w:color="0000FF"/>
          </w:rPr>
          <w:t>covid</w:t>
        </w:r>
      </w:hyperlink>
      <w:hyperlink r:id="rId81">
        <w:r w:rsidR="00D47B70">
          <w:rPr>
            <w:color w:val="0000FF"/>
            <w:u w:val="single" w:color="0000FF"/>
          </w:rPr>
          <w:t>-</w:t>
        </w:r>
      </w:hyperlink>
      <w:hyperlink r:id="rId82">
        <w:r w:rsidR="00D47B70">
          <w:rPr>
            <w:color w:val="0000FF"/>
            <w:u w:val="single" w:color="0000FF"/>
          </w:rPr>
          <w:t>19</w:t>
        </w:r>
      </w:hyperlink>
      <w:hyperlink r:id="rId83">
        <w:r w:rsidR="00D47B70">
          <w:rPr>
            <w:color w:val="0000FF"/>
            <w:u w:val="single" w:color="0000FF"/>
          </w:rPr>
          <w:t>-</w:t>
        </w:r>
      </w:hyperlink>
      <w:hyperlink r:id="rId84">
        <w:r w:rsidR="00D47B70">
          <w:rPr>
            <w:color w:val="0000FF"/>
            <w:u w:val="single" w:color="0000FF"/>
          </w:rPr>
          <w:t>research/</w:t>
        </w:r>
      </w:hyperlink>
      <w:hyperlink r:id="rId85">
        <w:r w:rsidR="00D47B70">
          <w:t xml:space="preserve"> </w:t>
        </w:r>
      </w:hyperlink>
      <w:r w:rsidR="00D47B70">
        <w:t xml:space="preserve"> </w:t>
      </w:r>
    </w:p>
    <w:p w14:paraId="6CECC099" w14:textId="77777777" w:rsidR="00D47B70" w:rsidRDefault="00D47B70" w:rsidP="00B606D8">
      <w:pPr>
        <w:spacing w:after="0" w:line="360" w:lineRule="auto"/>
      </w:pPr>
      <w:r>
        <w:t xml:space="preserve"> </w:t>
      </w:r>
    </w:p>
    <w:p w14:paraId="51A5A88A" w14:textId="77777777" w:rsidR="00D47B70" w:rsidRDefault="00D47B70" w:rsidP="00B606D8">
      <w:pPr>
        <w:spacing w:after="0" w:line="360" w:lineRule="auto"/>
      </w:pPr>
      <w:r>
        <w:rPr>
          <w:rFonts w:ascii="Times New Roman" w:eastAsia="Times New Roman" w:hAnsi="Times New Roman" w:cs="Times New Roman"/>
        </w:rPr>
        <w:t xml:space="preserve"> </w:t>
      </w:r>
    </w:p>
    <w:p w14:paraId="5B3F92D1" w14:textId="77777777" w:rsidR="00D47B70" w:rsidRDefault="00D47B70" w:rsidP="00B606D8">
      <w:pPr>
        <w:spacing w:line="360" w:lineRule="auto"/>
        <w:ind w:left="-5" w:right="505"/>
      </w:pPr>
      <w:r>
        <w:rPr>
          <w:rFonts w:ascii="Arial" w:eastAsia="Arial" w:hAnsi="Arial" w:cs="Arial"/>
          <w:b/>
        </w:rPr>
        <w:t xml:space="preserve">It is the responsibility of the sponsor to ensure that all the conditions are complied with before the start of the study or its initiation at a particular site (as applicable). </w:t>
      </w:r>
    </w:p>
    <w:p w14:paraId="30F05037" w14:textId="77777777" w:rsidR="00D47B70" w:rsidRDefault="00D47B70" w:rsidP="00B606D8">
      <w:pPr>
        <w:spacing w:after="0" w:line="360" w:lineRule="auto"/>
      </w:pPr>
      <w:r>
        <w:rPr>
          <w:rFonts w:ascii="Times New Roman" w:eastAsia="Times New Roman" w:hAnsi="Times New Roman" w:cs="Times New Roman"/>
        </w:rPr>
        <w:t xml:space="preserve"> </w:t>
      </w:r>
    </w:p>
    <w:p w14:paraId="0E42243A" w14:textId="77777777" w:rsidR="00D47B70" w:rsidRPr="00EF4A36" w:rsidRDefault="00D47B70" w:rsidP="00B606D8">
      <w:pPr>
        <w:spacing w:line="360" w:lineRule="auto"/>
        <w:rPr>
          <w:b/>
        </w:rPr>
      </w:pPr>
      <w:bookmarkStart w:id="84" w:name="_Toc132116078"/>
      <w:r w:rsidRPr="00EF4A36">
        <w:rPr>
          <w:b/>
        </w:rPr>
        <w:t xml:space="preserve">After ethical review: </w:t>
      </w:r>
      <w:r w:rsidRPr="00EF4A36">
        <w:rPr>
          <w:b/>
          <w:u w:val="single" w:color="000000"/>
        </w:rPr>
        <w:t>Reporting requirements</w:t>
      </w:r>
      <w:bookmarkEnd w:id="84"/>
      <w:r w:rsidRPr="00EF4A36">
        <w:rPr>
          <w:rFonts w:ascii="Arial" w:eastAsia="Arial" w:hAnsi="Arial" w:cs="Arial"/>
          <w:b/>
        </w:rPr>
        <w:t xml:space="preserve"> </w:t>
      </w:r>
    </w:p>
    <w:p w14:paraId="1A747B2C" w14:textId="77777777" w:rsidR="00D47B70" w:rsidRDefault="00D47B70" w:rsidP="00B606D8">
      <w:pPr>
        <w:spacing w:after="17" w:line="360" w:lineRule="auto"/>
      </w:pPr>
      <w:r>
        <w:t xml:space="preserve"> </w:t>
      </w:r>
    </w:p>
    <w:p w14:paraId="01A60002" w14:textId="77777777" w:rsidR="00D47B70" w:rsidRDefault="00D47B70" w:rsidP="00B606D8">
      <w:pPr>
        <w:spacing w:line="360" w:lineRule="auto"/>
        <w:ind w:left="-5" w:right="621"/>
      </w:pPr>
      <w:r>
        <w:t xml:space="preserve">The attached document “After ethical review – guidance for researchers” gives detailed guidance on reporting requirements for studies with a favourable opinion, including: </w:t>
      </w:r>
    </w:p>
    <w:p w14:paraId="585B08F8" w14:textId="77777777" w:rsidR="00D47B70" w:rsidRDefault="00D47B70" w:rsidP="00B606D8">
      <w:pPr>
        <w:spacing w:after="0" w:line="360" w:lineRule="auto"/>
      </w:pPr>
      <w:r>
        <w:t xml:space="preserve"> </w:t>
      </w:r>
    </w:p>
    <w:p w14:paraId="3773ED6F" w14:textId="77777777" w:rsidR="00D47B70" w:rsidRDefault="00D47B70" w:rsidP="00B606D8">
      <w:pPr>
        <w:numPr>
          <w:ilvl w:val="0"/>
          <w:numId w:val="19"/>
        </w:numPr>
        <w:spacing w:after="5" w:line="360" w:lineRule="auto"/>
        <w:ind w:right="621" w:hanging="720"/>
      </w:pPr>
      <w:r>
        <w:t xml:space="preserve">Notifying substantial amendments </w:t>
      </w:r>
    </w:p>
    <w:p w14:paraId="75688A5F" w14:textId="77777777" w:rsidR="00D47B70" w:rsidRDefault="00D47B70" w:rsidP="00B606D8">
      <w:pPr>
        <w:numPr>
          <w:ilvl w:val="0"/>
          <w:numId w:val="19"/>
        </w:numPr>
        <w:spacing w:after="5" w:line="360" w:lineRule="auto"/>
        <w:ind w:right="621" w:hanging="720"/>
      </w:pPr>
      <w:r>
        <w:lastRenderedPageBreak/>
        <w:t xml:space="preserve">Adding new sites and investigators </w:t>
      </w:r>
    </w:p>
    <w:p w14:paraId="4691508D" w14:textId="77777777" w:rsidR="00D47B70" w:rsidRDefault="00D47B70" w:rsidP="00B606D8">
      <w:pPr>
        <w:numPr>
          <w:ilvl w:val="0"/>
          <w:numId w:val="19"/>
        </w:numPr>
        <w:spacing w:after="5" w:line="360" w:lineRule="auto"/>
        <w:ind w:right="621" w:hanging="720"/>
      </w:pPr>
      <w:r>
        <w:t xml:space="preserve">Notification of serious breaches of the protocol </w:t>
      </w:r>
    </w:p>
    <w:p w14:paraId="4FCC1CBE" w14:textId="77777777" w:rsidR="00D47B70" w:rsidRDefault="00D47B70" w:rsidP="00B606D8">
      <w:pPr>
        <w:numPr>
          <w:ilvl w:val="0"/>
          <w:numId w:val="19"/>
        </w:numPr>
        <w:spacing w:after="5" w:line="360" w:lineRule="auto"/>
        <w:ind w:right="621" w:hanging="720"/>
      </w:pPr>
      <w:r>
        <w:t xml:space="preserve">Progress and safety reports </w:t>
      </w:r>
    </w:p>
    <w:p w14:paraId="647797F6" w14:textId="77777777" w:rsidR="00D47B70" w:rsidRDefault="00D47B70" w:rsidP="00B606D8">
      <w:pPr>
        <w:numPr>
          <w:ilvl w:val="0"/>
          <w:numId w:val="19"/>
        </w:numPr>
        <w:spacing w:after="5" w:line="360" w:lineRule="auto"/>
        <w:ind w:right="621" w:hanging="720"/>
      </w:pPr>
      <w:r>
        <w:t xml:space="preserve">Notifying the end of the study, including early termination of the study </w:t>
      </w:r>
    </w:p>
    <w:p w14:paraId="5B0DAAA2" w14:textId="77777777" w:rsidR="00D47B70" w:rsidRDefault="00D47B70" w:rsidP="00B606D8">
      <w:pPr>
        <w:numPr>
          <w:ilvl w:val="0"/>
          <w:numId w:val="19"/>
        </w:numPr>
        <w:spacing w:after="5" w:line="360" w:lineRule="auto"/>
        <w:ind w:right="621" w:hanging="720"/>
      </w:pPr>
      <w:r>
        <w:t xml:space="preserve">Final report </w:t>
      </w:r>
    </w:p>
    <w:p w14:paraId="3657E2C4" w14:textId="77777777" w:rsidR="00D47B70" w:rsidRDefault="00D47B70" w:rsidP="00B606D8">
      <w:pPr>
        <w:numPr>
          <w:ilvl w:val="0"/>
          <w:numId w:val="19"/>
        </w:numPr>
        <w:spacing w:after="5" w:line="360" w:lineRule="auto"/>
        <w:ind w:right="621" w:hanging="720"/>
      </w:pPr>
      <w:r>
        <w:t xml:space="preserve">Reporting results </w:t>
      </w:r>
    </w:p>
    <w:p w14:paraId="64A351D7" w14:textId="77777777" w:rsidR="00D47B70" w:rsidRDefault="00D47B70" w:rsidP="00B606D8">
      <w:pPr>
        <w:spacing w:after="0" w:line="360" w:lineRule="auto"/>
      </w:pPr>
      <w:r>
        <w:t xml:space="preserve"> </w:t>
      </w:r>
    </w:p>
    <w:p w14:paraId="6887A0BC" w14:textId="77777777" w:rsidR="00D47B70" w:rsidRDefault="00D47B70" w:rsidP="00B606D8">
      <w:pPr>
        <w:spacing w:line="360" w:lineRule="auto"/>
      </w:pPr>
      <w:r>
        <w:t xml:space="preserve">The latest guidance on these topics can be found at </w:t>
      </w:r>
      <w:hyperlink r:id="rId86">
        <w:r>
          <w:rPr>
            <w:color w:val="0000FF"/>
            <w:u w:val="single" w:color="0000FF"/>
          </w:rPr>
          <w:t>https://www.hra.nhs.uk/approvals</w:t>
        </w:r>
      </w:hyperlink>
      <w:hyperlink r:id="rId87">
        <w:r>
          <w:rPr>
            <w:rStyle w:val="Hyperlink"/>
          </w:rPr>
          <w:t>https://www.hra.nhs.uk/approvals-amendments/managing-your-approval/</w:t>
        </w:r>
      </w:hyperlink>
      <w:hyperlink r:id="rId88">
        <w:r>
          <w:rPr>
            <w:color w:val="0000FF"/>
            <w:u w:val="single" w:color="0000FF"/>
          </w:rPr>
          <w:t>amendments/managing</w:t>
        </w:r>
      </w:hyperlink>
      <w:hyperlink r:id="rId89">
        <w:r>
          <w:rPr>
            <w:color w:val="0000FF"/>
            <w:u w:val="single" w:color="0000FF"/>
          </w:rPr>
          <w:t>-</w:t>
        </w:r>
      </w:hyperlink>
      <w:hyperlink r:id="rId90">
        <w:r>
          <w:rPr>
            <w:color w:val="0000FF"/>
            <w:u w:val="single" w:color="0000FF"/>
          </w:rPr>
          <w:t>your</w:t>
        </w:r>
      </w:hyperlink>
      <w:hyperlink r:id="rId91">
        <w:r>
          <w:rPr>
            <w:color w:val="0000FF"/>
            <w:u w:val="single" w:color="0000FF"/>
          </w:rPr>
          <w:t>-</w:t>
        </w:r>
      </w:hyperlink>
      <w:hyperlink r:id="rId92">
        <w:r>
          <w:rPr>
            <w:color w:val="0000FF"/>
            <w:u w:val="single" w:color="0000FF"/>
          </w:rPr>
          <w:t>approval/</w:t>
        </w:r>
      </w:hyperlink>
      <w:hyperlink r:id="rId93">
        <w:r>
          <w:t>.</w:t>
        </w:r>
      </w:hyperlink>
      <w:r>
        <w:t xml:space="preserve">  </w:t>
      </w:r>
    </w:p>
    <w:p w14:paraId="362E4143" w14:textId="77777777" w:rsidR="00D47B70" w:rsidRDefault="00D47B70" w:rsidP="00B606D8">
      <w:pPr>
        <w:spacing w:after="0" w:line="360" w:lineRule="auto"/>
      </w:pPr>
      <w:r>
        <w:rPr>
          <w:rFonts w:ascii="Times New Roman" w:eastAsia="Times New Roman" w:hAnsi="Times New Roman" w:cs="Times New Roman"/>
        </w:rPr>
        <w:t xml:space="preserve"> </w:t>
      </w:r>
    </w:p>
    <w:p w14:paraId="278A6F93" w14:textId="77777777" w:rsidR="00D47B70" w:rsidRPr="00EF4A36" w:rsidRDefault="00D47B70" w:rsidP="00B606D8">
      <w:pPr>
        <w:spacing w:line="360" w:lineRule="auto"/>
        <w:rPr>
          <w:b/>
        </w:rPr>
      </w:pPr>
      <w:bookmarkStart w:id="85" w:name="_Toc132116079"/>
      <w:r w:rsidRPr="00EF4A36">
        <w:rPr>
          <w:b/>
        </w:rPr>
        <w:t>Ethical review of research sites</w:t>
      </w:r>
      <w:bookmarkEnd w:id="85"/>
      <w:r w:rsidRPr="00EF4A36">
        <w:rPr>
          <w:b/>
        </w:rPr>
        <w:t xml:space="preserve"> </w:t>
      </w:r>
    </w:p>
    <w:p w14:paraId="04E711C7" w14:textId="77777777" w:rsidR="00D47B70" w:rsidRDefault="00D47B70" w:rsidP="00B606D8">
      <w:pPr>
        <w:spacing w:after="0" w:line="360" w:lineRule="auto"/>
      </w:pPr>
      <w:r>
        <w:rPr>
          <w:rFonts w:ascii="Times New Roman" w:eastAsia="Times New Roman" w:hAnsi="Times New Roman" w:cs="Times New Roman"/>
          <w:color w:val="0000FF"/>
        </w:rPr>
        <w:t xml:space="preserve"> </w:t>
      </w:r>
    </w:p>
    <w:p w14:paraId="2FA1BBB0" w14:textId="77777777" w:rsidR="00D47B70" w:rsidRDefault="00D47B70" w:rsidP="00B606D8">
      <w:pPr>
        <w:spacing w:line="360" w:lineRule="auto"/>
        <w:ind w:left="-5" w:right="621"/>
      </w:pPr>
      <w:r>
        <w:t>NHS/HSC sites</w:t>
      </w:r>
      <w:r>
        <w:rPr>
          <w:rFonts w:ascii="Times New Roman" w:eastAsia="Times New Roman" w:hAnsi="Times New Roman" w:cs="Times New Roman"/>
        </w:rPr>
        <w:t xml:space="preserve"> </w:t>
      </w:r>
    </w:p>
    <w:p w14:paraId="6AAA11D9" w14:textId="77777777" w:rsidR="00D47B70" w:rsidRDefault="00D47B70" w:rsidP="00B606D8">
      <w:pPr>
        <w:spacing w:after="0" w:line="360" w:lineRule="auto"/>
      </w:pPr>
      <w:r>
        <w:rPr>
          <w:rFonts w:ascii="Times New Roman" w:eastAsia="Times New Roman" w:hAnsi="Times New Roman" w:cs="Times New Roman"/>
          <w:color w:val="0000FF"/>
        </w:rPr>
        <w:t xml:space="preserve"> </w:t>
      </w:r>
    </w:p>
    <w:p w14:paraId="197B938B" w14:textId="77777777" w:rsidR="00D47B70" w:rsidRDefault="00D47B70" w:rsidP="00B606D8">
      <w:pPr>
        <w:spacing w:line="360" w:lineRule="auto"/>
        <w:ind w:left="-5" w:right="621"/>
      </w:pPr>
      <w:r>
        <w:t>The favourable opinion applies to all NHS/HSC sites taking part in the study, subject to confirmation of Capacity and Capability (in England, Northern Ireland and Wales) or management permission (in Scotland) being obtained from the NHS/HSC R&amp;D office prior to the start of the study (see "Conditions of the favourable opinion" below).</w:t>
      </w:r>
      <w:r>
        <w:rPr>
          <w:rFonts w:ascii="Times New Roman" w:eastAsia="Times New Roman" w:hAnsi="Times New Roman" w:cs="Times New Roman"/>
        </w:rPr>
        <w:t xml:space="preserve"> </w:t>
      </w:r>
    </w:p>
    <w:p w14:paraId="34D7E994" w14:textId="77777777" w:rsidR="00D47B70" w:rsidRDefault="00D47B70" w:rsidP="00B606D8">
      <w:pPr>
        <w:spacing w:after="0" w:line="360" w:lineRule="auto"/>
      </w:pPr>
      <w:r>
        <w:rPr>
          <w:rFonts w:ascii="Times New Roman" w:eastAsia="Times New Roman" w:hAnsi="Times New Roman" w:cs="Times New Roman"/>
        </w:rPr>
        <w:t xml:space="preserve"> </w:t>
      </w:r>
    </w:p>
    <w:p w14:paraId="5A28A170" w14:textId="77777777" w:rsidR="00D47B70" w:rsidRDefault="00D47B70" w:rsidP="00B606D8">
      <w:pPr>
        <w:spacing w:line="360" w:lineRule="auto"/>
        <w:ind w:left="-5" w:right="621"/>
      </w:pPr>
      <w:r>
        <w:t xml:space="preserve">Non-NHS/HSC sites </w:t>
      </w:r>
    </w:p>
    <w:p w14:paraId="63C63B40" w14:textId="77777777" w:rsidR="00D47B70" w:rsidRDefault="00D47B70" w:rsidP="00B606D8">
      <w:pPr>
        <w:spacing w:after="0" w:line="360" w:lineRule="auto"/>
      </w:pPr>
      <w:r>
        <w:t xml:space="preserve"> </w:t>
      </w:r>
    </w:p>
    <w:p w14:paraId="46DBDFDD" w14:textId="77777777" w:rsidR="00D47B70" w:rsidRDefault="00D47B70" w:rsidP="00B606D8">
      <w:pPr>
        <w:spacing w:line="360" w:lineRule="auto"/>
        <w:ind w:left="-5" w:right="621"/>
      </w:pPr>
      <w:r>
        <w:t xml:space="preserve">I am pleased to confirm that the favourable opinion applies to any non-NHS/HSC sites listed in the application, subject to site management permission being obtained prior to the start of the study at the site. </w:t>
      </w:r>
    </w:p>
    <w:p w14:paraId="7C280469" w14:textId="77777777" w:rsidR="00D47B70" w:rsidRDefault="00D47B70" w:rsidP="00B606D8">
      <w:pPr>
        <w:spacing w:after="0" w:line="360" w:lineRule="auto"/>
      </w:pPr>
      <w:r>
        <w:t xml:space="preserve"> </w:t>
      </w:r>
    </w:p>
    <w:p w14:paraId="263E3C43" w14:textId="77777777" w:rsidR="00D47B70" w:rsidRPr="00757EDC" w:rsidRDefault="00D47B70" w:rsidP="00B606D8">
      <w:pPr>
        <w:spacing w:line="360" w:lineRule="auto"/>
        <w:rPr>
          <w:b/>
        </w:rPr>
      </w:pPr>
      <w:bookmarkStart w:id="86" w:name="_Toc132116080"/>
      <w:r w:rsidRPr="00757EDC">
        <w:rPr>
          <w:b/>
        </w:rPr>
        <w:t>Approved documents</w:t>
      </w:r>
      <w:bookmarkEnd w:id="86"/>
      <w:r w:rsidRPr="00757EDC">
        <w:rPr>
          <w:rFonts w:ascii="Times New Roman" w:eastAsia="Times New Roman" w:hAnsi="Times New Roman" w:cs="Times New Roman"/>
          <w:b/>
        </w:rPr>
        <w:t xml:space="preserve"> </w:t>
      </w:r>
    </w:p>
    <w:p w14:paraId="3C9AA397" w14:textId="77777777" w:rsidR="00D47B70" w:rsidRDefault="00D47B70" w:rsidP="00B606D8">
      <w:pPr>
        <w:spacing w:after="0" w:line="360" w:lineRule="auto"/>
      </w:pPr>
      <w:r>
        <w:rPr>
          <w:rFonts w:ascii="Times New Roman" w:eastAsia="Times New Roman" w:hAnsi="Times New Roman" w:cs="Times New Roman"/>
          <w:b/>
        </w:rPr>
        <w:t xml:space="preserve"> </w:t>
      </w:r>
    </w:p>
    <w:p w14:paraId="1382BC1D" w14:textId="77777777" w:rsidR="00D47B70" w:rsidRDefault="00D47B70" w:rsidP="00B606D8">
      <w:pPr>
        <w:spacing w:line="360" w:lineRule="auto"/>
        <w:ind w:left="-5" w:right="621"/>
      </w:pPr>
      <w:r>
        <w:t xml:space="preserve">The final list of documents reviewed and approved by the Committee is as follows: </w:t>
      </w:r>
    </w:p>
    <w:tbl>
      <w:tblPr>
        <w:tblStyle w:val="TableGrid0"/>
        <w:tblW w:w="9199" w:type="dxa"/>
        <w:tblInd w:w="2" w:type="dxa"/>
        <w:tblCellMar>
          <w:top w:w="21" w:type="dxa"/>
          <w:left w:w="38" w:type="dxa"/>
          <w:right w:w="115" w:type="dxa"/>
        </w:tblCellMar>
        <w:tblLook w:val="04A0" w:firstRow="1" w:lastRow="0" w:firstColumn="1" w:lastColumn="0" w:noHBand="0" w:noVBand="1"/>
      </w:tblPr>
      <w:tblGrid>
        <w:gridCol w:w="6100"/>
        <w:gridCol w:w="1250"/>
        <w:gridCol w:w="1849"/>
      </w:tblGrid>
      <w:tr w:rsidR="00D47B70" w14:paraId="7C1AEF4E" w14:textId="77777777" w:rsidTr="00930E8E">
        <w:trPr>
          <w:trHeight w:val="300"/>
        </w:trPr>
        <w:tc>
          <w:tcPr>
            <w:tcW w:w="6100" w:type="dxa"/>
            <w:tcBorders>
              <w:top w:val="single" w:sz="4" w:space="0" w:color="000000"/>
              <w:left w:val="single" w:sz="4" w:space="0" w:color="000000"/>
              <w:bottom w:val="single" w:sz="4" w:space="0" w:color="000000"/>
              <w:right w:val="single" w:sz="4" w:space="0" w:color="000000"/>
            </w:tcBorders>
            <w:shd w:val="clear" w:color="auto" w:fill="DFDFDF"/>
          </w:tcPr>
          <w:p w14:paraId="1977595D" w14:textId="77777777" w:rsidR="00D47B70" w:rsidRDefault="00D47B70" w:rsidP="00B606D8">
            <w:pPr>
              <w:spacing w:line="360" w:lineRule="auto"/>
            </w:pPr>
            <w:r>
              <w:rPr>
                <w:rFonts w:ascii="Arial" w:eastAsia="Arial" w:hAnsi="Arial" w:cs="Arial"/>
                <w:i/>
                <w:sz w:val="20"/>
              </w:rPr>
              <w:t xml:space="preserve">Document </w:t>
            </w:r>
            <w:r>
              <w:rPr>
                <w:sz w:val="20"/>
              </w:rPr>
              <w:t xml:space="preserve">  </w:t>
            </w:r>
          </w:p>
        </w:tc>
        <w:tc>
          <w:tcPr>
            <w:tcW w:w="1250" w:type="dxa"/>
            <w:tcBorders>
              <w:top w:val="single" w:sz="4" w:space="0" w:color="000000"/>
              <w:left w:val="single" w:sz="4" w:space="0" w:color="000000"/>
              <w:bottom w:val="single" w:sz="4" w:space="0" w:color="000000"/>
              <w:right w:val="single" w:sz="4" w:space="0" w:color="000000"/>
            </w:tcBorders>
            <w:shd w:val="clear" w:color="auto" w:fill="DFDFDF"/>
          </w:tcPr>
          <w:p w14:paraId="12ABFA70" w14:textId="77777777" w:rsidR="00D47B70" w:rsidRDefault="00D47B70" w:rsidP="00B606D8">
            <w:pPr>
              <w:spacing w:line="360" w:lineRule="auto"/>
              <w:ind w:left="2"/>
            </w:pPr>
            <w:r>
              <w:rPr>
                <w:rFonts w:ascii="Arial" w:eastAsia="Arial" w:hAnsi="Arial" w:cs="Arial"/>
                <w:i/>
                <w:sz w:val="20"/>
              </w:rPr>
              <w:t xml:space="preserve">Version </w:t>
            </w:r>
            <w:r>
              <w:rPr>
                <w:sz w:val="20"/>
              </w:rPr>
              <w:t xml:space="preserve">  </w:t>
            </w:r>
          </w:p>
        </w:tc>
        <w:tc>
          <w:tcPr>
            <w:tcW w:w="1849" w:type="dxa"/>
            <w:tcBorders>
              <w:top w:val="single" w:sz="4" w:space="0" w:color="000000"/>
              <w:left w:val="single" w:sz="4" w:space="0" w:color="000000"/>
              <w:bottom w:val="single" w:sz="4" w:space="0" w:color="000000"/>
              <w:right w:val="single" w:sz="4" w:space="0" w:color="000000"/>
            </w:tcBorders>
            <w:shd w:val="clear" w:color="auto" w:fill="DFDFDF"/>
          </w:tcPr>
          <w:p w14:paraId="6AB35042" w14:textId="77777777" w:rsidR="00D47B70" w:rsidRDefault="00D47B70" w:rsidP="00B606D8">
            <w:pPr>
              <w:spacing w:line="360" w:lineRule="auto"/>
              <w:ind w:left="2"/>
            </w:pPr>
            <w:r>
              <w:rPr>
                <w:rFonts w:ascii="Arial" w:eastAsia="Arial" w:hAnsi="Arial" w:cs="Arial"/>
                <w:i/>
                <w:sz w:val="20"/>
              </w:rPr>
              <w:t xml:space="preserve">Date </w:t>
            </w:r>
            <w:r>
              <w:rPr>
                <w:sz w:val="20"/>
              </w:rPr>
              <w:t xml:space="preserve">  </w:t>
            </w:r>
          </w:p>
        </w:tc>
      </w:tr>
      <w:tr w:rsidR="00D47B70" w14:paraId="76C3E528" w14:textId="77777777" w:rsidTr="00930E8E">
        <w:trPr>
          <w:trHeight w:val="494"/>
        </w:trPr>
        <w:tc>
          <w:tcPr>
            <w:tcW w:w="6100" w:type="dxa"/>
            <w:tcBorders>
              <w:top w:val="single" w:sz="4" w:space="0" w:color="000000"/>
              <w:left w:val="single" w:sz="4" w:space="0" w:color="000000"/>
              <w:bottom w:val="single" w:sz="4" w:space="0" w:color="000000"/>
              <w:right w:val="single" w:sz="4" w:space="0" w:color="000000"/>
            </w:tcBorders>
          </w:tcPr>
          <w:p w14:paraId="305B82CA" w14:textId="77777777" w:rsidR="00D47B70" w:rsidRDefault="00D47B70" w:rsidP="00B606D8">
            <w:pPr>
              <w:spacing w:line="360" w:lineRule="auto"/>
            </w:pPr>
            <w:r>
              <w:rPr>
                <w:sz w:val="20"/>
              </w:rPr>
              <w:t xml:space="preserve">Evidence of Sponsor insurance or indemnity (non NHS Sponsors only) [Insurance]  </w:t>
            </w:r>
          </w:p>
        </w:tc>
        <w:tc>
          <w:tcPr>
            <w:tcW w:w="1250" w:type="dxa"/>
            <w:tcBorders>
              <w:top w:val="single" w:sz="4" w:space="0" w:color="000000"/>
              <w:left w:val="single" w:sz="4" w:space="0" w:color="000000"/>
              <w:bottom w:val="single" w:sz="4" w:space="0" w:color="000000"/>
              <w:right w:val="single" w:sz="4" w:space="0" w:color="000000"/>
            </w:tcBorders>
          </w:tcPr>
          <w:p w14:paraId="41B5582C" w14:textId="77777777" w:rsidR="00D47B70" w:rsidRDefault="00D47B70" w:rsidP="00B606D8">
            <w:pPr>
              <w:spacing w:line="360" w:lineRule="auto"/>
              <w:ind w:left="2"/>
            </w:pPr>
            <w:r>
              <w:rPr>
                <w:sz w:val="20"/>
              </w:rPr>
              <w:t xml:space="preserve">  </w:t>
            </w:r>
          </w:p>
        </w:tc>
        <w:tc>
          <w:tcPr>
            <w:tcW w:w="1849" w:type="dxa"/>
            <w:tcBorders>
              <w:top w:val="single" w:sz="4" w:space="0" w:color="000000"/>
              <w:left w:val="single" w:sz="4" w:space="0" w:color="000000"/>
              <w:bottom w:val="single" w:sz="4" w:space="0" w:color="000000"/>
              <w:right w:val="single" w:sz="4" w:space="0" w:color="000000"/>
            </w:tcBorders>
          </w:tcPr>
          <w:p w14:paraId="65047330" w14:textId="77777777" w:rsidR="00D47B70" w:rsidRDefault="00D47B70" w:rsidP="00B606D8">
            <w:pPr>
              <w:spacing w:line="360" w:lineRule="auto"/>
              <w:ind w:left="2"/>
            </w:pPr>
            <w:r>
              <w:rPr>
                <w:sz w:val="20"/>
              </w:rPr>
              <w:t xml:space="preserve">20 May 2022  </w:t>
            </w:r>
          </w:p>
        </w:tc>
      </w:tr>
      <w:tr w:rsidR="00D47B70" w14:paraId="570E6094" w14:textId="77777777" w:rsidTr="00930E8E">
        <w:trPr>
          <w:trHeight w:val="490"/>
        </w:trPr>
        <w:tc>
          <w:tcPr>
            <w:tcW w:w="6100" w:type="dxa"/>
            <w:tcBorders>
              <w:top w:val="single" w:sz="4" w:space="0" w:color="000000"/>
              <w:left w:val="single" w:sz="4" w:space="0" w:color="000000"/>
              <w:bottom w:val="single" w:sz="4" w:space="0" w:color="000000"/>
              <w:right w:val="single" w:sz="4" w:space="0" w:color="000000"/>
            </w:tcBorders>
          </w:tcPr>
          <w:p w14:paraId="543B1EE0" w14:textId="77777777" w:rsidR="00D47B70" w:rsidRDefault="00D47B70" w:rsidP="00B606D8">
            <w:pPr>
              <w:spacing w:line="360" w:lineRule="auto"/>
            </w:pPr>
            <w:r>
              <w:rPr>
                <w:sz w:val="20"/>
              </w:rPr>
              <w:t xml:space="preserve">Interview schedules or topic guides for participants [Interview schedule]  </w:t>
            </w:r>
          </w:p>
        </w:tc>
        <w:tc>
          <w:tcPr>
            <w:tcW w:w="1250" w:type="dxa"/>
            <w:tcBorders>
              <w:top w:val="single" w:sz="4" w:space="0" w:color="000000"/>
              <w:left w:val="single" w:sz="4" w:space="0" w:color="000000"/>
              <w:bottom w:val="single" w:sz="4" w:space="0" w:color="000000"/>
              <w:right w:val="single" w:sz="4" w:space="0" w:color="000000"/>
            </w:tcBorders>
          </w:tcPr>
          <w:p w14:paraId="7B1C4E37" w14:textId="77777777" w:rsidR="00D47B70" w:rsidRDefault="00D47B70" w:rsidP="00B606D8">
            <w:pPr>
              <w:spacing w:line="360" w:lineRule="auto"/>
              <w:ind w:left="2"/>
            </w:pPr>
            <w:r>
              <w:rPr>
                <w:sz w:val="20"/>
              </w:rPr>
              <w:t xml:space="preserve">1  </w:t>
            </w:r>
          </w:p>
        </w:tc>
        <w:tc>
          <w:tcPr>
            <w:tcW w:w="1849" w:type="dxa"/>
            <w:tcBorders>
              <w:top w:val="single" w:sz="4" w:space="0" w:color="000000"/>
              <w:left w:val="single" w:sz="4" w:space="0" w:color="000000"/>
              <w:bottom w:val="single" w:sz="4" w:space="0" w:color="000000"/>
              <w:right w:val="single" w:sz="4" w:space="0" w:color="000000"/>
            </w:tcBorders>
          </w:tcPr>
          <w:p w14:paraId="07F181D4" w14:textId="77777777" w:rsidR="00D47B70" w:rsidRDefault="00D47B70" w:rsidP="00B606D8">
            <w:pPr>
              <w:spacing w:line="360" w:lineRule="auto"/>
              <w:ind w:left="2"/>
            </w:pPr>
            <w:r>
              <w:rPr>
                <w:sz w:val="20"/>
              </w:rPr>
              <w:t xml:space="preserve">10 June 2022  </w:t>
            </w:r>
          </w:p>
        </w:tc>
      </w:tr>
      <w:tr w:rsidR="00D47B70" w14:paraId="0B2A4F2E" w14:textId="77777777" w:rsidTr="00930E8E">
        <w:trPr>
          <w:trHeight w:val="312"/>
        </w:trPr>
        <w:tc>
          <w:tcPr>
            <w:tcW w:w="6100" w:type="dxa"/>
            <w:tcBorders>
              <w:top w:val="single" w:sz="4" w:space="0" w:color="000000"/>
              <w:left w:val="single" w:sz="4" w:space="0" w:color="000000"/>
              <w:bottom w:val="single" w:sz="4" w:space="0" w:color="000000"/>
              <w:right w:val="single" w:sz="4" w:space="0" w:color="000000"/>
            </w:tcBorders>
          </w:tcPr>
          <w:p w14:paraId="5D9C014E" w14:textId="77777777" w:rsidR="00D47B70" w:rsidRDefault="00D47B70" w:rsidP="00B606D8">
            <w:pPr>
              <w:spacing w:line="360" w:lineRule="auto"/>
            </w:pPr>
            <w:r>
              <w:rPr>
                <w:sz w:val="20"/>
              </w:rPr>
              <w:lastRenderedPageBreak/>
              <w:t xml:space="preserve">IRAS Application Form [IRAS_Form_14062022]  </w:t>
            </w:r>
          </w:p>
        </w:tc>
        <w:tc>
          <w:tcPr>
            <w:tcW w:w="1250" w:type="dxa"/>
            <w:tcBorders>
              <w:top w:val="single" w:sz="4" w:space="0" w:color="000000"/>
              <w:left w:val="single" w:sz="4" w:space="0" w:color="000000"/>
              <w:bottom w:val="single" w:sz="4" w:space="0" w:color="000000"/>
              <w:right w:val="single" w:sz="4" w:space="0" w:color="000000"/>
            </w:tcBorders>
          </w:tcPr>
          <w:p w14:paraId="44EAEA9F" w14:textId="77777777" w:rsidR="00D47B70" w:rsidRDefault="00D47B70" w:rsidP="00B606D8">
            <w:pPr>
              <w:spacing w:line="360" w:lineRule="auto"/>
              <w:ind w:left="2"/>
            </w:pPr>
            <w:r>
              <w:rPr>
                <w:sz w:val="20"/>
              </w:rPr>
              <w:t xml:space="preserve">  </w:t>
            </w:r>
          </w:p>
        </w:tc>
        <w:tc>
          <w:tcPr>
            <w:tcW w:w="1849" w:type="dxa"/>
            <w:tcBorders>
              <w:top w:val="single" w:sz="4" w:space="0" w:color="000000"/>
              <w:left w:val="single" w:sz="4" w:space="0" w:color="000000"/>
              <w:bottom w:val="single" w:sz="4" w:space="0" w:color="000000"/>
              <w:right w:val="single" w:sz="4" w:space="0" w:color="000000"/>
            </w:tcBorders>
          </w:tcPr>
          <w:p w14:paraId="0337B513" w14:textId="77777777" w:rsidR="00D47B70" w:rsidRDefault="00D47B70" w:rsidP="00B606D8">
            <w:pPr>
              <w:spacing w:line="360" w:lineRule="auto"/>
              <w:ind w:left="2"/>
            </w:pPr>
            <w:r>
              <w:rPr>
                <w:sz w:val="20"/>
              </w:rPr>
              <w:t xml:space="preserve">14 June 2022  </w:t>
            </w:r>
          </w:p>
        </w:tc>
      </w:tr>
      <w:tr w:rsidR="00D47B70" w14:paraId="07608DBC" w14:textId="77777777" w:rsidTr="00930E8E">
        <w:trPr>
          <w:trHeight w:val="310"/>
        </w:trPr>
        <w:tc>
          <w:tcPr>
            <w:tcW w:w="6100" w:type="dxa"/>
            <w:tcBorders>
              <w:top w:val="single" w:sz="4" w:space="0" w:color="000000"/>
              <w:left w:val="single" w:sz="4" w:space="0" w:color="000000"/>
              <w:bottom w:val="single" w:sz="4" w:space="0" w:color="000000"/>
              <w:right w:val="single" w:sz="4" w:space="0" w:color="000000"/>
            </w:tcBorders>
          </w:tcPr>
          <w:p w14:paraId="712C50CE" w14:textId="77777777" w:rsidR="00D47B70" w:rsidRDefault="00D47B70" w:rsidP="00B606D8">
            <w:pPr>
              <w:spacing w:line="360" w:lineRule="auto"/>
            </w:pPr>
            <w:r>
              <w:rPr>
                <w:sz w:val="20"/>
              </w:rPr>
              <w:t xml:space="preserve">Letter from sponsor [Sponsor letter]  </w:t>
            </w:r>
          </w:p>
        </w:tc>
        <w:tc>
          <w:tcPr>
            <w:tcW w:w="1250" w:type="dxa"/>
            <w:tcBorders>
              <w:top w:val="single" w:sz="4" w:space="0" w:color="000000"/>
              <w:left w:val="single" w:sz="4" w:space="0" w:color="000000"/>
              <w:bottom w:val="single" w:sz="4" w:space="0" w:color="000000"/>
              <w:right w:val="single" w:sz="4" w:space="0" w:color="000000"/>
            </w:tcBorders>
          </w:tcPr>
          <w:p w14:paraId="4C24EF67" w14:textId="77777777" w:rsidR="00D47B70" w:rsidRDefault="00D47B70" w:rsidP="00B606D8">
            <w:pPr>
              <w:spacing w:line="360" w:lineRule="auto"/>
              <w:ind w:left="2"/>
            </w:pPr>
            <w:r>
              <w:rPr>
                <w:sz w:val="20"/>
              </w:rPr>
              <w:t xml:space="preserve">  </w:t>
            </w:r>
          </w:p>
        </w:tc>
        <w:tc>
          <w:tcPr>
            <w:tcW w:w="1849" w:type="dxa"/>
            <w:tcBorders>
              <w:top w:val="single" w:sz="4" w:space="0" w:color="000000"/>
              <w:left w:val="single" w:sz="4" w:space="0" w:color="000000"/>
              <w:bottom w:val="single" w:sz="4" w:space="0" w:color="000000"/>
              <w:right w:val="single" w:sz="4" w:space="0" w:color="000000"/>
            </w:tcBorders>
          </w:tcPr>
          <w:p w14:paraId="400127CC" w14:textId="77777777" w:rsidR="00D47B70" w:rsidRDefault="00D47B70" w:rsidP="00B606D8">
            <w:pPr>
              <w:spacing w:line="360" w:lineRule="auto"/>
              <w:ind w:left="2"/>
            </w:pPr>
            <w:r>
              <w:rPr>
                <w:sz w:val="20"/>
              </w:rPr>
              <w:t xml:space="preserve">10 June 2022  </w:t>
            </w:r>
          </w:p>
        </w:tc>
      </w:tr>
      <w:tr w:rsidR="00D47B70" w14:paraId="7383D5B2" w14:textId="77777777" w:rsidTr="00930E8E">
        <w:trPr>
          <w:trHeight w:val="310"/>
        </w:trPr>
        <w:tc>
          <w:tcPr>
            <w:tcW w:w="6100" w:type="dxa"/>
            <w:tcBorders>
              <w:top w:val="single" w:sz="4" w:space="0" w:color="000000"/>
              <w:left w:val="single" w:sz="4" w:space="0" w:color="000000"/>
              <w:bottom w:val="single" w:sz="4" w:space="0" w:color="000000"/>
              <w:right w:val="single" w:sz="4" w:space="0" w:color="000000"/>
            </w:tcBorders>
          </w:tcPr>
          <w:p w14:paraId="1E2A29DC" w14:textId="77777777" w:rsidR="00D47B70" w:rsidRDefault="00D47B70" w:rsidP="00B606D8">
            <w:pPr>
              <w:spacing w:line="360" w:lineRule="auto"/>
            </w:pPr>
            <w:r>
              <w:rPr>
                <w:sz w:val="20"/>
              </w:rPr>
              <w:t xml:space="preserve">Other [IPR ]  </w:t>
            </w:r>
          </w:p>
        </w:tc>
        <w:tc>
          <w:tcPr>
            <w:tcW w:w="1250" w:type="dxa"/>
            <w:tcBorders>
              <w:top w:val="single" w:sz="4" w:space="0" w:color="000000"/>
              <w:left w:val="single" w:sz="4" w:space="0" w:color="000000"/>
              <w:bottom w:val="single" w:sz="4" w:space="0" w:color="000000"/>
              <w:right w:val="single" w:sz="4" w:space="0" w:color="000000"/>
            </w:tcBorders>
          </w:tcPr>
          <w:p w14:paraId="5294981D" w14:textId="77777777" w:rsidR="00D47B70" w:rsidRDefault="00D47B70" w:rsidP="00B606D8">
            <w:pPr>
              <w:spacing w:line="360" w:lineRule="auto"/>
              <w:ind w:left="2"/>
            </w:pPr>
            <w:r>
              <w:rPr>
                <w:sz w:val="20"/>
              </w:rPr>
              <w:t xml:space="preserve">1  </w:t>
            </w:r>
          </w:p>
        </w:tc>
        <w:tc>
          <w:tcPr>
            <w:tcW w:w="1849" w:type="dxa"/>
            <w:tcBorders>
              <w:top w:val="single" w:sz="4" w:space="0" w:color="000000"/>
              <w:left w:val="single" w:sz="4" w:space="0" w:color="000000"/>
              <w:bottom w:val="single" w:sz="4" w:space="0" w:color="000000"/>
              <w:right w:val="single" w:sz="4" w:space="0" w:color="000000"/>
            </w:tcBorders>
          </w:tcPr>
          <w:p w14:paraId="299C7D68" w14:textId="77777777" w:rsidR="00D47B70" w:rsidRDefault="00D47B70" w:rsidP="00B606D8">
            <w:pPr>
              <w:spacing w:line="360" w:lineRule="auto"/>
              <w:ind w:left="2"/>
            </w:pPr>
            <w:r>
              <w:rPr>
                <w:sz w:val="20"/>
              </w:rPr>
              <w:t xml:space="preserve">16 June 2022  </w:t>
            </w:r>
          </w:p>
        </w:tc>
      </w:tr>
      <w:tr w:rsidR="00D47B70" w14:paraId="3245BC02" w14:textId="77777777" w:rsidTr="00930E8E">
        <w:trPr>
          <w:trHeight w:val="310"/>
        </w:trPr>
        <w:tc>
          <w:tcPr>
            <w:tcW w:w="6100" w:type="dxa"/>
            <w:tcBorders>
              <w:top w:val="single" w:sz="4" w:space="0" w:color="000000"/>
              <w:left w:val="single" w:sz="4" w:space="0" w:color="000000"/>
              <w:bottom w:val="single" w:sz="4" w:space="0" w:color="000000"/>
              <w:right w:val="single" w:sz="4" w:space="0" w:color="000000"/>
            </w:tcBorders>
          </w:tcPr>
          <w:p w14:paraId="23AA027B" w14:textId="77777777" w:rsidR="00D47B70" w:rsidRDefault="00D47B70" w:rsidP="00B606D8">
            <w:pPr>
              <w:spacing w:line="360" w:lineRule="auto"/>
            </w:pPr>
            <w:r>
              <w:rPr>
                <w:sz w:val="20"/>
              </w:rPr>
              <w:t xml:space="preserve">Other [IPR amendment letter]  </w:t>
            </w:r>
          </w:p>
        </w:tc>
        <w:tc>
          <w:tcPr>
            <w:tcW w:w="1250" w:type="dxa"/>
            <w:tcBorders>
              <w:top w:val="single" w:sz="4" w:space="0" w:color="000000"/>
              <w:left w:val="single" w:sz="4" w:space="0" w:color="000000"/>
              <w:bottom w:val="single" w:sz="4" w:space="0" w:color="000000"/>
              <w:right w:val="single" w:sz="4" w:space="0" w:color="000000"/>
            </w:tcBorders>
          </w:tcPr>
          <w:p w14:paraId="4C2DE30D" w14:textId="77777777" w:rsidR="00D47B70" w:rsidRDefault="00D47B70" w:rsidP="00B606D8">
            <w:pPr>
              <w:spacing w:line="360" w:lineRule="auto"/>
              <w:ind w:left="2"/>
            </w:pPr>
            <w:r>
              <w:rPr>
                <w:sz w:val="20"/>
              </w:rPr>
              <w:t xml:space="preserve">1  </w:t>
            </w:r>
          </w:p>
        </w:tc>
        <w:tc>
          <w:tcPr>
            <w:tcW w:w="1849" w:type="dxa"/>
            <w:tcBorders>
              <w:top w:val="single" w:sz="4" w:space="0" w:color="000000"/>
              <w:left w:val="single" w:sz="4" w:space="0" w:color="000000"/>
              <w:bottom w:val="single" w:sz="4" w:space="0" w:color="000000"/>
              <w:right w:val="single" w:sz="4" w:space="0" w:color="000000"/>
            </w:tcBorders>
          </w:tcPr>
          <w:p w14:paraId="176C56AC" w14:textId="77777777" w:rsidR="00D47B70" w:rsidRDefault="00D47B70" w:rsidP="00B606D8">
            <w:pPr>
              <w:spacing w:line="360" w:lineRule="auto"/>
              <w:ind w:left="2"/>
            </w:pPr>
            <w:r>
              <w:rPr>
                <w:sz w:val="20"/>
              </w:rPr>
              <w:t xml:space="preserve">16 June 2022  </w:t>
            </w:r>
          </w:p>
        </w:tc>
      </w:tr>
      <w:tr w:rsidR="00D47B70" w14:paraId="27F0E676" w14:textId="77777777" w:rsidTr="00930E8E">
        <w:trPr>
          <w:trHeight w:val="310"/>
        </w:trPr>
        <w:tc>
          <w:tcPr>
            <w:tcW w:w="6100" w:type="dxa"/>
            <w:tcBorders>
              <w:top w:val="single" w:sz="4" w:space="0" w:color="000000"/>
              <w:left w:val="single" w:sz="4" w:space="0" w:color="000000"/>
              <w:bottom w:val="single" w:sz="4" w:space="0" w:color="000000"/>
              <w:right w:val="single" w:sz="4" w:space="0" w:color="000000"/>
            </w:tcBorders>
          </w:tcPr>
          <w:p w14:paraId="384A630E" w14:textId="77777777" w:rsidR="00D47B70" w:rsidRDefault="00D47B70" w:rsidP="00B606D8">
            <w:pPr>
              <w:spacing w:line="360" w:lineRule="auto"/>
            </w:pPr>
            <w:r>
              <w:rPr>
                <w:sz w:val="20"/>
              </w:rPr>
              <w:t xml:space="preserve">Other [Debrief sheet]  </w:t>
            </w:r>
          </w:p>
        </w:tc>
        <w:tc>
          <w:tcPr>
            <w:tcW w:w="1250" w:type="dxa"/>
            <w:tcBorders>
              <w:top w:val="single" w:sz="4" w:space="0" w:color="000000"/>
              <w:left w:val="single" w:sz="4" w:space="0" w:color="000000"/>
              <w:bottom w:val="single" w:sz="4" w:space="0" w:color="000000"/>
              <w:right w:val="single" w:sz="4" w:space="0" w:color="000000"/>
            </w:tcBorders>
          </w:tcPr>
          <w:p w14:paraId="18C6F11F" w14:textId="77777777" w:rsidR="00D47B70" w:rsidRDefault="00D47B70" w:rsidP="00B606D8">
            <w:pPr>
              <w:spacing w:line="360" w:lineRule="auto"/>
              <w:ind w:left="2"/>
            </w:pPr>
            <w:r>
              <w:rPr>
                <w:sz w:val="20"/>
              </w:rPr>
              <w:t xml:space="preserve">1.1  </w:t>
            </w:r>
          </w:p>
        </w:tc>
        <w:tc>
          <w:tcPr>
            <w:tcW w:w="1849" w:type="dxa"/>
            <w:tcBorders>
              <w:top w:val="single" w:sz="4" w:space="0" w:color="000000"/>
              <w:left w:val="single" w:sz="4" w:space="0" w:color="000000"/>
              <w:bottom w:val="single" w:sz="4" w:space="0" w:color="000000"/>
              <w:right w:val="single" w:sz="4" w:space="0" w:color="000000"/>
            </w:tcBorders>
          </w:tcPr>
          <w:p w14:paraId="231CEE5B" w14:textId="77777777" w:rsidR="00D47B70" w:rsidRDefault="00D47B70" w:rsidP="00B606D8">
            <w:pPr>
              <w:spacing w:line="360" w:lineRule="auto"/>
              <w:ind w:left="2"/>
            </w:pPr>
            <w:r>
              <w:rPr>
                <w:sz w:val="20"/>
              </w:rPr>
              <w:t xml:space="preserve">25 July 2022  </w:t>
            </w:r>
          </w:p>
        </w:tc>
      </w:tr>
      <w:tr w:rsidR="00D47B70" w14:paraId="41397F38" w14:textId="77777777" w:rsidTr="00930E8E">
        <w:trPr>
          <w:trHeight w:val="310"/>
        </w:trPr>
        <w:tc>
          <w:tcPr>
            <w:tcW w:w="6100" w:type="dxa"/>
            <w:tcBorders>
              <w:top w:val="single" w:sz="4" w:space="0" w:color="000000"/>
              <w:left w:val="single" w:sz="4" w:space="0" w:color="000000"/>
              <w:bottom w:val="single" w:sz="4" w:space="0" w:color="000000"/>
              <w:right w:val="single" w:sz="4" w:space="0" w:color="000000"/>
            </w:tcBorders>
          </w:tcPr>
          <w:p w14:paraId="5FC608B1" w14:textId="77777777" w:rsidR="00D47B70" w:rsidRDefault="00D47B70" w:rsidP="00B606D8">
            <w:pPr>
              <w:spacing w:line="360" w:lineRule="auto"/>
            </w:pPr>
            <w:r>
              <w:rPr>
                <w:sz w:val="20"/>
              </w:rPr>
              <w:t xml:space="preserve">Other [REC reply letter with amendment table]  </w:t>
            </w:r>
          </w:p>
        </w:tc>
        <w:tc>
          <w:tcPr>
            <w:tcW w:w="1250" w:type="dxa"/>
            <w:tcBorders>
              <w:top w:val="single" w:sz="4" w:space="0" w:color="000000"/>
              <w:left w:val="single" w:sz="4" w:space="0" w:color="000000"/>
              <w:bottom w:val="single" w:sz="4" w:space="0" w:color="000000"/>
              <w:right w:val="single" w:sz="4" w:space="0" w:color="000000"/>
            </w:tcBorders>
          </w:tcPr>
          <w:p w14:paraId="4B48679C" w14:textId="77777777" w:rsidR="00D47B70" w:rsidRDefault="00D47B70" w:rsidP="00B606D8">
            <w:pPr>
              <w:spacing w:line="360" w:lineRule="auto"/>
              <w:ind w:left="2"/>
            </w:pPr>
            <w:r>
              <w:rPr>
                <w:sz w:val="20"/>
              </w:rPr>
              <w:t xml:space="preserve">1.0  </w:t>
            </w:r>
          </w:p>
        </w:tc>
        <w:tc>
          <w:tcPr>
            <w:tcW w:w="1849" w:type="dxa"/>
            <w:tcBorders>
              <w:top w:val="single" w:sz="4" w:space="0" w:color="000000"/>
              <w:left w:val="single" w:sz="4" w:space="0" w:color="000000"/>
              <w:bottom w:val="single" w:sz="4" w:space="0" w:color="000000"/>
              <w:right w:val="single" w:sz="4" w:space="0" w:color="000000"/>
            </w:tcBorders>
          </w:tcPr>
          <w:p w14:paraId="33BBA86F" w14:textId="77777777" w:rsidR="00D47B70" w:rsidRDefault="00D47B70" w:rsidP="00B606D8">
            <w:pPr>
              <w:spacing w:line="360" w:lineRule="auto"/>
              <w:ind w:left="2"/>
            </w:pPr>
            <w:r>
              <w:rPr>
                <w:sz w:val="20"/>
              </w:rPr>
              <w:t xml:space="preserve">29 July 2022  </w:t>
            </w:r>
          </w:p>
        </w:tc>
      </w:tr>
      <w:tr w:rsidR="00D47B70" w14:paraId="593E94A2" w14:textId="77777777" w:rsidTr="00930E8E">
        <w:trPr>
          <w:trHeight w:val="312"/>
        </w:trPr>
        <w:tc>
          <w:tcPr>
            <w:tcW w:w="6100" w:type="dxa"/>
            <w:tcBorders>
              <w:top w:val="single" w:sz="4" w:space="0" w:color="000000"/>
              <w:left w:val="single" w:sz="4" w:space="0" w:color="000000"/>
              <w:bottom w:val="single" w:sz="4" w:space="0" w:color="000000"/>
              <w:right w:val="single" w:sz="4" w:space="0" w:color="000000"/>
            </w:tcBorders>
          </w:tcPr>
          <w:p w14:paraId="55D25977" w14:textId="77777777" w:rsidR="00D47B70" w:rsidRDefault="00D47B70" w:rsidP="00B606D8">
            <w:pPr>
              <w:spacing w:line="360" w:lineRule="auto"/>
            </w:pPr>
            <w:r>
              <w:rPr>
                <w:sz w:val="20"/>
              </w:rPr>
              <w:t xml:space="preserve">Other [Debrief sheet Tracked]  </w:t>
            </w:r>
          </w:p>
        </w:tc>
        <w:tc>
          <w:tcPr>
            <w:tcW w:w="1250" w:type="dxa"/>
            <w:tcBorders>
              <w:top w:val="single" w:sz="4" w:space="0" w:color="000000"/>
              <w:left w:val="single" w:sz="4" w:space="0" w:color="000000"/>
              <w:bottom w:val="single" w:sz="4" w:space="0" w:color="000000"/>
              <w:right w:val="single" w:sz="4" w:space="0" w:color="000000"/>
            </w:tcBorders>
          </w:tcPr>
          <w:p w14:paraId="01BF0712" w14:textId="77777777" w:rsidR="00D47B70" w:rsidRDefault="00D47B70" w:rsidP="00B606D8">
            <w:pPr>
              <w:spacing w:line="360" w:lineRule="auto"/>
              <w:ind w:left="2"/>
            </w:pPr>
            <w:r>
              <w:rPr>
                <w:sz w:val="20"/>
              </w:rPr>
              <w:t xml:space="preserve">1.1  </w:t>
            </w:r>
          </w:p>
        </w:tc>
        <w:tc>
          <w:tcPr>
            <w:tcW w:w="1849" w:type="dxa"/>
            <w:tcBorders>
              <w:top w:val="single" w:sz="4" w:space="0" w:color="000000"/>
              <w:left w:val="single" w:sz="4" w:space="0" w:color="000000"/>
              <w:bottom w:val="single" w:sz="4" w:space="0" w:color="000000"/>
              <w:right w:val="single" w:sz="4" w:space="0" w:color="000000"/>
            </w:tcBorders>
          </w:tcPr>
          <w:p w14:paraId="187EF30A" w14:textId="77777777" w:rsidR="00D47B70" w:rsidRDefault="00D47B70" w:rsidP="00B606D8">
            <w:pPr>
              <w:spacing w:line="360" w:lineRule="auto"/>
              <w:ind w:left="2"/>
            </w:pPr>
            <w:r>
              <w:rPr>
                <w:sz w:val="20"/>
              </w:rPr>
              <w:t xml:space="preserve">25 July 2022  </w:t>
            </w:r>
          </w:p>
        </w:tc>
      </w:tr>
      <w:tr w:rsidR="00D47B70" w14:paraId="2FE5426F" w14:textId="77777777" w:rsidTr="00930E8E">
        <w:trPr>
          <w:trHeight w:val="310"/>
        </w:trPr>
        <w:tc>
          <w:tcPr>
            <w:tcW w:w="6100" w:type="dxa"/>
            <w:tcBorders>
              <w:top w:val="single" w:sz="4" w:space="0" w:color="000000"/>
              <w:left w:val="single" w:sz="4" w:space="0" w:color="000000"/>
              <w:bottom w:val="single" w:sz="4" w:space="0" w:color="000000"/>
              <w:right w:val="single" w:sz="4" w:space="0" w:color="000000"/>
            </w:tcBorders>
          </w:tcPr>
          <w:p w14:paraId="50D8FF11" w14:textId="77777777" w:rsidR="00D47B70" w:rsidRDefault="00D47B70" w:rsidP="00B606D8">
            <w:pPr>
              <w:spacing w:line="360" w:lineRule="auto"/>
            </w:pPr>
            <w:r>
              <w:rPr>
                <w:sz w:val="20"/>
              </w:rPr>
              <w:t xml:space="preserve">Participant consent form [consent form]  </w:t>
            </w:r>
          </w:p>
        </w:tc>
        <w:tc>
          <w:tcPr>
            <w:tcW w:w="1250" w:type="dxa"/>
            <w:tcBorders>
              <w:top w:val="single" w:sz="4" w:space="0" w:color="000000"/>
              <w:left w:val="single" w:sz="4" w:space="0" w:color="000000"/>
              <w:bottom w:val="single" w:sz="4" w:space="0" w:color="000000"/>
              <w:right w:val="single" w:sz="4" w:space="0" w:color="000000"/>
            </w:tcBorders>
          </w:tcPr>
          <w:p w14:paraId="2FBDFE74" w14:textId="77777777" w:rsidR="00D47B70" w:rsidRDefault="00D47B70" w:rsidP="00B606D8">
            <w:pPr>
              <w:spacing w:line="360" w:lineRule="auto"/>
              <w:ind w:left="2"/>
            </w:pPr>
            <w:r>
              <w:rPr>
                <w:sz w:val="20"/>
              </w:rPr>
              <w:t xml:space="preserve">1.1  </w:t>
            </w:r>
          </w:p>
        </w:tc>
        <w:tc>
          <w:tcPr>
            <w:tcW w:w="1849" w:type="dxa"/>
            <w:tcBorders>
              <w:top w:val="single" w:sz="4" w:space="0" w:color="000000"/>
              <w:left w:val="single" w:sz="4" w:space="0" w:color="000000"/>
              <w:bottom w:val="single" w:sz="4" w:space="0" w:color="000000"/>
              <w:right w:val="single" w:sz="4" w:space="0" w:color="000000"/>
            </w:tcBorders>
          </w:tcPr>
          <w:p w14:paraId="26D7625D" w14:textId="77777777" w:rsidR="00D47B70" w:rsidRDefault="00D47B70" w:rsidP="00B606D8">
            <w:pPr>
              <w:spacing w:line="360" w:lineRule="auto"/>
              <w:ind w:left="2"/>
            </w:pPr>
            <w:r>
              <w:rPr>
                <w:sz w:val="20"/>
              </w:rPr>
              <w:t xml:space="preserve">25 July 2022  </w:t>
            </w:r>
          </w:p>
        </w:tc>
      </w:tr>
      <w:tr w:rsidR="00D47B70" w14:paraId="515B53EF" w14:textId="77777777" w:rsidTr="00930E8E">
        <w:trPr>
          <w:trHeight w:val="310"/>
        </w:trPr>
        <w:tc>
          <w:tcPr>
            <w:tcW w:w="6100" w:type="dxa"/>
            <w:tcBorders>
              <w:top w:val="single" w:sz="4" w:space="0" w:color="000000"/>
              <w:left w:val="single" w:sz="4" w:space="0" w:color="000000"/>
              <w:bottom w:val="single" w:sz="4" w:space="0" w:color="000000"/>
              <w:right w:val="single" w:sz="4" w:space="0" w:color="000000"/>
            </w:tcBorders>
          </w:tcPr>
          <w:p w14:paraId="09325C18" w14:textId="77777777" w:rsidR="00D47B70" w:rsidRDefault="00D47B70" w:rsidP="00B606D8">
            <w:pPr>
              <w:spacing w:line="360" w:lineRule="auto"/>
            </w:pPr>
            <w:r>
              <w:rPr>
                <w:sz w:val="20"/>
              </w:rPr>
              <w:t xml:space="preserve">Participant consent form [consent form Tracked]  </w:t>
            </w:r>
          </w:p>
        </w:tc>
        <w:tc>
          <w:tcPr>
            <w:tcW w:w="1250" w:type="dxa"/>
            <w:tcBorders>
              <w:top w:val="single" w:sz="4" w:space="0" w:color="000000"/>
              <w:left w:val="single" w:sz="4" w:space="0" w:color="000000"/>
              <w:bottom w:val="single" w:sz="4" w:space="0" w:color="000000"/>
              <w:right w:val="single" w:sz="4" w:space="0" w:color="000000"/>
            </w:tcBorders>
          </w:tcPr>
          <w:p w14:paraId="6C03A7EF" w14:textId="77777777" w:rsidR="00D47B70" w:rsidRDefault="00D47B70" w:rsidP="00B606D8">
            <w:pPr>
              <w:spacing w:line="360" w:lineRule="auto"/>
              <w:ind w:left="2"/>
            </w:pPr>
            <w:r>
              <w:rPr>
                <w:sz w:val="20"/>
              </w:rPr>
              <w:t xml:space="preserve">1.1  </w:t>
            </w:r>
          </w:p>
        </w:tc>
        <w:tc>
          <w:tcPr>
            <w:tcW w:w="1849" w:type="dxa"/>
            <w:tcBorders>
              <w:top w:val="single" w:sz="4" w:space="0" w:color="000000"/>
              <w:left w:val="single" w:sz="4" w:space="0" w:color="000000"/>
              <w:bottom w:val="single" w:sz="4" w:space="0" w:color="000000"/>
              <w:right w:val="single" w:sz="4" w:space="0" w:color="000000"/>
            </w:tcBorders>
          </w:tcPr>
          <w:p w14:paraId="634E63E6" w14:textId="77777777" w:rsidR="00D47B70" w:rsidRDefault="00D47B70" w:rsidP="00B606D8">
            <w:pPr>
              <w:spacing w:line="360" w:lineRule="auto"/>
              <w:ind w:left="2"/>
            </w:pPr>
            <w:r>
              <w:rPr>
                <w:sz w:val="20"/>
              </w:rPr>
              <w:t xml:space="preserve">25 July 2022  </w:t>
            </w:r>
          </w:p>
        </w:tc>
      </w:tr>
      <w:tr w:rsidR="00D47B70" w14:paraId="79DC9B20" w14:textId="77777777" w:rsidTr="00930E8E">
        <w:trPr>
          <w:trHeight w:val="310"/>
        </w:trPr>
        <w:tc>
          <w:tcPr>
            <w:tcW w:w="6100" w:type="dxa"/>
            <w:tcBorders>
              <w:top w:val="single" w:sz="4" w:space="0" w:color="000000"/>
              <w:left w:val="single" w:sz="4" w:space="0" w:color="000000"/>
              <w:bottom w:val="single" w:sz="4" w:space="0" w:color="000000"/>
              <w:right w:val="single" w:sz="4" w:space="0" w:color="000000"/>
            </w:tcBorders>
          </w:tcPr>
          <w:p w14:paraId="37AFC873" w14:textId="77777777" w:rsidR="00D47B70" w:rsidRDefault="00D47B70" w:rsidP="00B606D8">
            <w:pPr>
              <w:spacing w:line="360" w:lineRule="auto"/>
            </w:pPr>
            <w:r>
              <w:rPr>
                <w:sz w:val="20"/>
              </w:rPr>
              <w:t xml:space="preserve">Participant information sheet (PIS) [PIS]  </w:t>
            </w:r>
          </w:p>
        </w:tc>
        <w:tc>
          <w:tcPr>
            <w:tcW w:w="1250" w:type="dxa"/>
            <w:tcBorders>
              <w:top w:val="single" w:sz="4" w:space="0" w:color="000000"/>
              <w:left w:val="single" w:sz="4" w:space="0" w:color="000000"/>
              <w:bottom w:val="single" w:sz="4" w:space="0" w:color="000000"/>
              <w:right w:val="single" w:sz="4" w:space="0" w:color="000000"/>
            </w:tcBorders>
          </w:tcPr>
          <w:p w14:paraId="6DA9A856" w14:textId="77777777" w:rsidR="00D47B70" w:rsidRDefault="00D47B70" w:rsidP="00B606D8">
            <w:pPr>
              <w:spacing w:line="360" w:lineRule="auto"/>
              <w:ind w:left="2"/>
            </w:pPr>
            <w:r>
              <w:rPr>
                <w:sz w:val="20"/>
              </w:rPr>
              <w:t xml:space="preserve">1.1  </w:t>
            </w:r>
          </w:p>
        </w:tc>
        <w:tc>
          <w:tcPr>
            <w:tcW w:w="1849" w:type="dxa"/>
            <w:tcBorders>
              <w:top w:val="single" w:sz="4" w:space="0" w:color="000000"/>
              <w:left w:val="single" w:sz="4" w:space="0" w:color="000000"/>
              <w:bottom w:val="single" w:sz="4" w:space="0" w:color="000000"/>
              <w:right w:val="single" w:sz="4" w:space="0" w:color="000000"/>
            </w:tcBorders>
          </w:tcPr>
          <w:p w14:paraId="20ABCCCD" w14:textId="77777777" w:rsidR="00D47B70" w:rsidRDefault="00D47B70" w:rsidP="00B606D8">
            <w:pPr>
              <w:spacing w:line="360" w:lineRule="auto"/>
              <w:ind w:left="2"/>
            </w:pPr>
            <w:r>
              <w:rPr>
                <w:sz w:val="20"/>
              </w:rPr>
              <w:t xml:space="preserve">25 July 2022  </w:t>
            </w:r>
          </w:p>
        </w:tc>
      </w:tr>
      <w:tr w:rsidR="00D47B70" w14:paraId="15564355" w14:textId="77777777" w:rsidTr="00930E8E">
        <w:trPr>
          <w:trHeight w:val="310"/>
        </w:trPr>
        <w:tc>
          <w:tcPr>
            <w:tcW w:w="6100" w:type="dxa"/>
            <w:tcBorders>
              <w:top w:val="single" w:sz="4" w:space="0" w:color="000000"/>
              <w:left w:val="single" w:sz="4" w:space="0" w:color="000000"/>
              <w:bottom w:val="single" w:sz="4" w:space="0" w:color="000000"/>
              <w:right w:val="single" w:sz="4" w:space="0" w:color="000000"/>
            </w:tcBorders>
          </w:tcPr>
          <w:p w14:paraId="1F3825D8" w14:textId="77777777" w:rsidR="00D47B70" w:rsidRDefault="00D47B70" w:rsidP="00B606D8">
            <w:pPr>
              <w:spacing w:line="360" w:lineRule="auto"/>
            </w:pPr>
            <w:r>
              <w:rPr>
                <w:sz w:val="20"/>
              </w:rPr>
              <w:t xml:space="preserve">Participant information sheet (PIS) [PIS Tracked]  </w:t>
            </w:r>
          </w:p>
        </w:tc>
        <w:tc>
          <w:tcPr>
            <w:tcW w:w="1250" w:type="dxa"/>
            <w:tcBorders>
              <w:top w:val="single" w:sz="4" w:space="0" w:color="000000"/>
              <w:left w:val="single" w:sz="4" w:space="0" w:color="000000"/>
              <w:bottom w:val="single" w:sz="4" w:space="0" w:color="000000"/>
              <w:right w:val="single" w:sz="4" w:space="0" w:color="000000"/>
            </w:tcBorders>
          </w:tcPr>
          <w:p w14:paraId="481095D4" w14:textId="77777777" w:rsidR="00D47B70" w:rsidRDefault="00D47B70" w:rsidP="00B606D8">
            <w:pPr>
              <w:spacing w:line="360" w:lineRule="auto"/>
              <w:ind w:left="2"/>
            </w:pPr>
            <w:r>
              <w:rPr>
                <w:sz w:val="20"/>
              </w:rPr>
              <w:t xml:space="preserve">1.1  </w:t>
            </w:r>
          </w:p>
        </w:tc>
        <w:tc>
          <w:tcPr>
            <w:tcW w:w="1849" w:type="dxa"/>
            <w:tcBorders>
              <w:top w:val="single" w:sz="4" w:space="0" w:color="000000"/>
              <w:left w:val="single" w:sz="4" w:space="0" w:color="000000"/>
              <w:bottom w:val="single" w:sz="4" w:space="0" w:color="000000"/>
              <w:right w:val="single" w:sz="4" w:space="0" w:color="000000"/>
            </w:tcBorders>
          </w:tcPr>
          <w:p w14:paraId="3F50AEFF" w14:textId="77777777" w:rsidR="00D47B70" w:rsidRDefault="00D47B70" w:rsidP="00B606D8">
            <w:pPr>
              <w:spacing w:line="360" w:lineRule="auto"/>
              <w:ind w:left="2"/>
            </w:pPr>
            <w:r>
              <w:rPr>
                <w:sz w:val="20"/>
              </w:rPr>
              <w:t xml:space="preserve">25 July 2022  </w:t>
            </w:r>
          </w:p>
        </w:tc>
      </w:tr>
      <w:tr w:rsidR="00D47B70" w14:paraId="27FB98CE" w14:textId="77777777" w:rsidTr="00930E8E">
        <w:trPr>
          <w:trHeight w:val="310"/>
        </w:trPr>
        <w:tc>
          <w:tcPr>
            <w:tcW w:w="6100" w:type="dxa"/>
            <w:tcBorders>
              <w:top w:val="single" w:sz="4" w:space="0" w:color="000000"/>
              <w:left w:val="single" w:sz="4" w:space="0" w:color="000000"/>
              <w:bottom w:val="single" w:sz="4" w:space="0" w:color="000000"/>
              <w:right w:val="single" w:sz="4" w:space="0" w:color="000000"/>
            </w:tcBorders>
          </w:tcPr>
          <w:p w14:paraId="2961CD6D" w14:textId="77777777" w:rsidR="00D47B70" w:rsidRDefault="00D47B70" w:rsidP="00B606D8">
            <w:pPr>
              <w:spacing w:line="360" w:lineRule="auto"/>
            </w:pPr>
            <w:r>
              <w:rPr>
                <w:sz w:val="20"/>
              </w:rPr>
              <w:t xml:space="preserve">Research protocol or project proposal [Protocol]  </w:t>
            </w:r>
          </w:p>
        </w:tc>
        <w:tc>
          <w:tcPr>
            <w:tcW w:w="1250" w:type="dxa"/>
            <w:tcBorders>
              <w:top w:val="single" w:sz="4" w:space="0" w:color="000000"/>
              <w:left w:val="single" w:sz="4" w:space="0" w:color="000000"/>
              <w:bottom w:val="single" w:sz="4" w:space="0" w:color="000000"/>
              <w:right w:val="single" w:sz="4" w:space="0" w:color="000000"/>
            </w:tcBorders>
          </w:tcPr>
          <w:p w14:paraId="28129542" w14:textId="77777777" w:rsidR="00D47B70" w:rsidRDefault="00D47B70" w:rsidP="00B606D8">
            <w:pPr>
              <w:spacing w:line="360" w:lineRule="auto"/>
              <w:ind w:left="2"/>
            </w:pPr>
            <w:r>
              <w:rPr>
                <w:sz w:val="20"/>
              </w:rPr>
              <w:t xml:space="preserve">1.1  </w:t>
            </w:r>
          </w:p>
        </w:tc>
        <w:tc>
          <w:tcPr>
            <w:tcW w:w="1849" w:type="dxa"/>
            <w:tcBorders>
              <w:top w:val="single" w:sz="4" w:space="0" w:color="000000"/>
              <w:left w:val="single" w:sz="4" w:space="0" w:color="000000"/>
              <w:bottom w:val="single" w:sz="4" w:space="0" w:color="000000"/>
              <w:right w:val="single" w:sz="4" w:space="0" w:color="000000"/>
            </w:tcBorders>
          </w:tcPr>
          <w:p w14:paraId="6BF4C377" w14:textId="77777777" w:rsidR="00D47B70" w:rsidRDefault="00D47B70" w:rsidP="00B606D8">
            <w:pPr>
              <w:spacing w:line="360" w:lineRule="auto"/>
              <w:ind w:left="2"/>
            </w:pPr>
            <w:r>
              <w:rPr>
                <w:sz w:val="20"/>
              </w:rPr>
              <w:t xml:space="preserve">25 July 2022  </w:t>
            </w:r>
          </w:p>
        </w:tc>
      </w:tr>
      <w:tr w:rsidR="00D47B70" w14:paraId="6F3CA3EB" w14:textId="77777777" w:rsidTr="00930E8E">
        <w:trPr>
          <w:trHeight w:val="312"/>
        </w:trPr>
        <w:tc>
          <w:tcPr>
            <w:tcW w:w="6100" w:type="dxa"/>
            <w:tcBorders>
              <w:top w:val="single" w:sz="4" w:space="0" w:color="000000"/>
              <w:left w:val="single" w:sz="4" w:space="0" w:color="000000"/>
              <w:bottom w:val="single" w:sz="4" w:space="0" w:color="000000"/>
              <w:right w:val="single" w:sz="4" w:space="0" w:color="000000"/>
            </w:tcBorders>
          </w:tcPr>
          <w:p w14:paraId="7A21D1F3" w14:textId="77777777" w:rsidR="00D47B70" w:rsidRDefault="00D47B70" w:rsidP="00B606D8">
            <w:pPr>
              <w:spacing w:line="360" w:lineRule="auto"/>
            </w:pPr>
            <w:r>
              <w:rPr>
                <w:sz w:val="20"/>
              </w:rPr>
              <w:t xml:space="preserve">Research protocol or project proposal [Protocol Tracked]  </w:t>
            </w:r>
          </w:p>
        </w:tc>
        <w:tc>
          <w:tcPr>
            <w:tcW w:w="1250" w:type="dxa"/>
            <w:tcBorders>
              <w:top w:val="single" w:sz="4" w:space="0" w:color="000000"/>
              <w:left w:val="single" w:sz="4" w:space="0" w:color="000000"/>
              <w:bottom w:val="single" w:sz="4" w:space="0" w:color="000000"/>
              <w:right w:val="single" w:sz="4" w:space="0" w:color="000000"/>
            </w:tcBorders>
          </w:tcPr>
          <w:p w14:paraId="7E80638A" w14:textId="77777777" w:rsidR="00D47B70" w:rsidRDefault="00D47B70" w:rsidP="00B606D8">
            <w:pPr>
              <w:spacing w:line="360" w:lineRule="auto"/>
              <w:ind w:left="2"/>
            </w:pPr>
            <w:r>
              <w:rPr>
                <w:sz w:val="20"/>
              </w:rPr>
              <w:t xml:space="preserve">v1.1  </w:t>
            </w:r>
          </w:p>
        </w:tc>
        <w:tc>
          <w:tcPr>
            <w:tcW w:w="1849" w:type="dxa"/>
            <w:tcBorders>
              <w:top w:val="single" w:sz="4" w:space="0" w:color="000000"/>
              <w:left w:val="single" w:sz="4" w:space="0" w:color="000000"/>
              <w:bottom w:val="single" w:sz="4" w:space="0" w:color="000000"/>
              <w:right w:val="single" w:sz="4" w:space="0" w:color="000000"/>
            </w:tcBorders>
          </w:tcPr>
          <w:p w14:paraId="1E77A689" w14:textId="77777777" w:rsidR="00D47B70" w:rsidRDefault="00D47B70" w:rsidP="00B606D8">
            <w:pPr>
              <w:spacing w:line="360" w:lineRule="auto"/>
              <w:ind w:left="2"/>
            </w:pPr>
            <w:r>
              <w:rPr>
                <w:sz w:val="20"/>
              </w:rPr>
              <w:t xml:space="preserve">25 July 2022  </w:t>
            </w:r>
          </w:p>
        </w:tc>
      </w:tr>
      <w:tr w:rsidR="00D47B70" w14:paraId="0F910747" w14:textId="77777777" w:rsidTr="00930E8E">
        <w:trPr>
          <w:trHeight w:val="310"/>
        </w:trPr>
        <w:tc>
          <w:tcPr>
            <w:tcW w:w="6100" w:type="dxa"/>
            <w:tcBorders>
              <w:top w:val="single" w:sz="4" w:space="0" w:color="000000"/>
              <w:left w:val="single" w:sz="4" w:space="0" w:color="000000"/>
              <w:bottom w:val="single" w:sz="4" w:space="0" w:color="000000"/>
              <w:right w:val="single" w:sz="4" w:space="0" w:color="000000"/>
            </w:tcBorders>
          </w:tcPr>
          <w:p w14:paraId="04695986" w14:textId="77777777" w:rsidR="00D47B70" w:rsidRDefault="00D47B70" w:rsidP="00B606D8">
            <w:pPr>
              <w:spacing w:line="360" w:lineRule="auto"/>
            </w:pPr>
            <w:r>
              <w:rPr>
                <w:sz w:val="20"/>
              </w:rPr>
              <w:t xml:space="preserve">Summary CV for Chief Investigator (CI) [CV]  </w:t>
            </w:r>
          </w:p>
        </w:tc>
        <w:tc>
          <w:tcPr>
            <w:tcW w:w="1250" w:type="dxa"/>
            <w:tcBorders>
              <w:top w:val="single" w:sz="4" w:space="0" w:color="000000"/>
              <w:left w:val="single" w:sz="4" w:space="0" w:color="000000"/>
              <w:bottom w:val="single" w:sz="4" w:space="0" w:color="000000"/>
              <w:right w:val="single" w:sz="4" w:space="0" w:color="000000"/>
            </w:tcBorders>
          </w:tcPr>
          <w:p w14:paraId="589C1390" w14:textId="77777777" w:rsidR="00D47B70" w:rsidRDefault="00D47B70" w:rsidP="00B606D8">
            <w:pPr>
              <w:spacing w:line="360" w:lineRule="auto"/>
              <w:ind w:left="2"/>
            </w:pPr>
            <w:r>
              <w:rPr>
                <w:sz w:val="20"/>
              </w:rPr>
              <w:t xml:space="preserve">  </w:t>
            </w:r>
          </w:p>
        </w:tc>
        <w:tc>
          <w:tcPr>
            <w:tcW w:w="1849" w:type="dxa"/>
            <w:tcBorders>
              <w:top w:val="single" w:sz="4" w:space="0" w:color="000000"/>
              <w:left w:val="single" w:sz="4" w:space="0" w:color="000000"/>
              <w:bottom w:val="single" w:sz="4" w:space="0" w:color="000000"/>
              <w:right w:val="single" w:sz="4" w:space="0" w:color="000000"/>
            </w:tcBorders>
          </w:tcPr>
          <w:p w14:paraId="76A769C1" w14:textId="77777777" w:rsidR="00D47B70" w:rsidRDefault="00D47B70" w:rsidP="00B606D8">
            <w:pPr>
              <w:spacing w:line="360" w:lineRule="auto"/>
              <w:ind w:left="2"/>
            </w:pPr>
            <w:r>
              <w:rPr>
                <w:sz w:val="20"/>
              </w:rPr>
              <w:t xml:space="preserve">25 May 2022  </w:t>
            </w:r>
          </w:p>
        </w:tc>
      </w:tr>
      <w:tr w:rsidR="00D47B70" w14:paraId="29769DA9" w14:textId="77777777" w:rsidTr="00930E8E">
        <w:trPr>
          <w:trHeight w:val="310"/>
        </w:trPr>
        <w:tc>
          <w:tcPr>
            <w:tcW w:w="6100" w:type="dxa"/>
            <w:tcBorders>
              <w:top w:val="single" w:sz="4" w:space="0" w:color="000000"/>
              <w:left w:val="single" w:sz="4" w:space="0" w:color="000000"/>
              <w:bottom w:val="single" w:sz="4" w:space="0" w:color="000000"/>
              <w:right w:val="single" w:sz="4" w:space="0" w:color="000000"/>
            </w:tcBorders>
          </w:tcPr>
          <w:p w14:paraId="49D0F380" w14:textId="77777777" w:rsidR="00D47B70" w:rsidRDefault="00D47B70" w:rsidP="00B606D8">
            <w:pPr>
              <w:spacing w:line="360" w:lineRule="auto"/>
            </w:pPr>
            <w:r>
              <w:rPr>
                <w:sz w:val="20"/>
              </w:rPr>
              <w:t xml:space="preserve">Summary CV for student [CV]  </w:t>
            </w:r>
          </w:p>
        </w:tc>
        <w:tc>
          <w:tcPr>
            <w:tcW w:w="1250" w:type="dxa"/>
            <w:tcBorders>
              <w:top w:val="single" w:sz="4" w:space="0" w:color="000000"/>
              <w:left w:val="single" w:sz="4" w:space="0" w:color="000000"/>
              <w:bottom w:val="single" w:sz="4" w:space="0" w:color="000000"/>
              <w:right w:val="single" w:sz="4" w:space="0" w:color="000000"/>
            </w:tcBorders>
          </w:tcPr>
          <w:p w14:paraId="701A64FE" w14:textId="77777777" w:rsidR="00D47B70" w:rsidRDefault="00D47B70" w:rsidP="00B606D8">
            <w:pPr>
              <w:spacing w:line="360" w:lineRule="auto"/>
              <w:ind w:left="2"/>
            </w:pPr>
            <w:r>
              <w:rPr>
                <w:sz w:val="20"/>
              </w:rPr>
              <w:t xml:space="preserve">  </w:t>
            </w:r>
          </w:p>
        </w:tc>
        <w:tc>
          <w:tcPr>
            <w:tcW w:w="1849" w:type="dxa"/>
            <w:tcBorders>
              <w:top w:val="single" w:sz="4" w:space="0" w:color="000000"/>
              <w:left w:val="single" w:sz="4" w:space="0" w:color="000000"/>
              <w:bottom w:val="single" w:sz="4" w:space="0" w:color="000000"/>
              <w:right w:val="single" w:sz="4" w:space="0" w:color="000000"/>
            </w:tcBorders>
          </w:tcPr>
          <w:p w14:paraId="3FA148E7" w14:textId="77777777" w:rsidR="00D47B70" w:rsidRDefault="00D47B70" w:rsidP="00B606D8">
            <w:pPr>
              <w:spacing w:line="360" w:lineRule="auto"/>
              <w:ind w:left="2"/>
            </w:pPr>
            <w:r>
              <w:rPr>
                <w:sz w:val="20"/>
              </w:rPr>
              <w:t xml:space="preserve">10 June 2022  </w:t>
            </w:r>
          </w:p>
        </w:tc>
      </w:tr>
      <w:tr w:rsidR="00D47B70" w14:paraId="041C3BC1" w14:textId="77777777" w:rsidTr="00930E8E">
        <w:trPr>
          <w:trHeight w:val="310"/>
        </w:trPr>
        <w:tc>
          <w:tcPr>
            <w:tcW w:w="6100" w:type="dxa"/>
            <w:tcBorders>
              <w:top w:val="single" w:sz="4" w:space="0" w:color="000000"/>
              <w:left w:val="single" w:sz="4" w:space="0" w:color="000000"/>
              <w:bottom w:val="single" w:sz="4" w:space="0" w:color="000000"/>
              <w:right w:val="single" w:sz="4" w:space="0" w:color="000000"/>
            </w:tcBorders>
          </w:tcPr>
          <w:p w14:paraId="468B2AC5" w14:textId="77777777" w:rsidR="00D47B70" w:rsidRDefault="00D47B70" w:rsidP="00B606D8">
            <w:pPr>
              <w:spacing w:line="360" w:lineRule="auto"/>
            </w:pPr>
            <w:r>
              <w:rPr>
                <w:sz w:val="20"/>
              </w:rPr>
              <w:t xml:space="preserve">Summary CV for supervisor (student research) [KG CV]  </w:t>
            </w:r>
          </w:p>
        </w:tc>
        <w:tc>
          <w:tcPr>
            <w:tcW w:w="1250" w:type="dxa"/>
            <w:tcBorders>
              <w:top w:val="single" w:sz="4" w:space="0" w:color="000000"/>
              <w:left w:val="single" w:sz="4" w:space="0" w:color="000000"/>
              <w:bottom w:val="single" w:sz="4" w:space="0" w:color="000000"/>
              <w:right w:val="single" w:sz="4" w:space="0" w:color="000000"/>
            </w:tcBorders>
          </w:tcPr>
          <w:p w14:paraId="63F4A141" w14:textId="77777777" w:rsidR="00D47B70" w:rsidRDefault="00D47B70" w:rsidP="00B606D8">
            <w:pPr>
              <w:spacing w:line="360" w:lineRule="auto"/>
              <w:ind w:left="2"/>
            </w:pPr>
            <w:r>
              <w:rPr>
                <w:sz w:val="20"/>
              </w:rPr>
              <w:t xml:space="preserve">  </w:t>
            </w:r>
          </w:p>
        </w:tc>
        <w:tc>
          <w:tcPr>
            <w:tcW w:w="1849" w:type="dxa"/>
            <w:tcBorders>
              <w:top w:val="single" w:sz="4" w:space="0" w:color="000000"/>
              <w:left w:val="single" w:sz="4" w:space="0" w:color="000000"/>
              <w:bottom w:val="single" w:sz="4" w:space="0" w:color="000000"/>
              <w:right w:val="single" w:sz="4" w:space="0" w:color="000000"/>
            </w:tcBorders>
          </w:tcPr>
          <w:p w14:paraId="3ADB24B6" w14:textId="77777777" w:rsidR="00D47B70" w:rsidRDefault="00D47B70" w:rsidP="00B606D8">
            <w:pPr>
              <w:spacing w:line="360" w:lineRule="auto"/>
              <w:ind w:left="2"/>
            </w:pPr>
            <w:r>
              <w:rPr>
                <w:sz w:val="20"/>
              </w:rPr>
              <w:t xml:space="preserve">10 June 2022  </w:t>
            </w:r>
          </w:p>
        </w:tc>
      </w:tr>
      <w:tr w:rsidR="00D47B70" w14:paraId="76B9CB17" w14:textId="77777777" w:rsidTr="00930E8E">
        <w:trPr>
          <w:trHeight w:val="490"/>
        </w:trPr>
        <w:tc>
          <w:tcPr>
            <w:tcW w:w="6100" w:type="dxa"/>
            <w:tcBorders>
              <w:top w:val="single" w:sz="4" w:space="0" w:color="000000"/>
              <w:left w:val="single" w:sz="4" w:space="0" w:color="000000"/>
              <w:bottom w:val="single" w:sz="4" w:space="0" w:color="000000"/>
              <w:right w:val="single" w:sz="4" w:space="0" w:color="000000"/>
            </w:tcBorders>
          </w:tcPr>
          <w:p w14:paraId="4A2D023A" w14:textId="77777777" w:rsidR="00D47B70" w:rsidRDefault="00D47B70" w:rsidP="00B606D8">
            <w:pPr>
              <w:spacing w:line="360" w:lineRule="auto"/>
            </w:pPr>
            <w:r>
              <w:rPr>
                <w:sz w:val="20"/>
              </w:rPr>
              <w:t xml:space="preserve">Summary of any applicable exclusions to sponsor insurance (nonNHS sponsors only) [Insurance]  </w:t>
            </w:r>
          </w:p>
        </w:tc>
        <w:tc>
          <w:tcPr>
            <w:tcW w:w="1250" w:type="dxa"/>
            <w:tcBorders>
              <w:top w:val="single" w:sz="4" w:space="0" w:color="000000"/>
              <w:left w:val="single" w:sz="4" w:space="0" w:color="000000"/>
              <w:bottom w:val="single" w:sz="4" w:space="0" w:color="000000"/>
              <w:right w:val="single" w:sz="4" w:space="0" w:color="000000"/>
            </w:tcBorders>
          </w:tcPr>
          <w:p w14:paraId="3BBB3DDE" w14:textId="77777777" w:rsidR="00D47B70" w:rsidRDefault="00D47B70" w:rsidP="00B606D8">
            <w:pPr>
              <w:spacing w:line="360" w:lineRule="auto"/>
              <w:ind w:left="2"/>
            </w:pPr>
            <w:r>
              <w:rPr>
                <w:sz w:val="20"/>
              </w:rPr>
              <w:t xml:space="preserve">1  </w:t>
            </w:r>
          </w:p>
        </w:tc>
        <w:tc>
          <w:tcPr>
            <w:tcW w:w="1849" w:type="dxa"/>
            <w:tcBorders>
              <w:top w:val="single" w:sz="4" w:space="0" w:color="000000"/>
              <w:left w:val="single" w:sz="4" w:space="0" w:color="000000"/>
              <w:bottom w:val="single" w:sz="4" w:space="0" w:color="000000"/>
              <w:right w:val="single" w:sz="4" w:space="0" w:color="000000"/>
            </w:tcBorders>
          </w:tcPr>
          <w:p w14:paraId="19413C7A" w14:textId="77777777" w:rsidR="00D47B70" w:rsidRDefault="00D47B70" w:rsidP="00B606D8">
            <w:pPr>
              <w:spacing w:line="360" w:lineRule="auto"/>
              <w:ind w:left="2"/>
            </w:pPr>
            <w:r>
              <w:rPr>
                <w:sz w:val="20"/>
              </w:rPr>
              <w:t xml:space="preserve">20 May 2022  </w:t>
            </w:r>
          </w:p>
        </w:tc>
      </w:tr>
    </w:tbl>
    <w:p w14:paraId="50B12917" w14:textId="77777777" w:rsidR="00D47B70" w:rsidRDefault="00D47B70" w:rsidP="00B606D8">
      <w:pPr>
        <w:spacing w:after="2" w:line="360" w:lineRule="auto"/>
      </w:pPr>
      <w:r>
        <w:rPr>
          <w:sz w:val="20"/>
        </w:rPr>
        <w:t xml:space="preserve"> </w:t>
      </w:r>
    </w:p>
    <w:p w14:paraId="37823B63" w14:textId="77777777" w:rsidR="00D47B70" w:rsidRDefault="00D47B70" w:rsidP="00B606D8">
      <w:pPr>
        <w:spacing w:after="0" w:line="360" w:lineRule="auto"/>
      </w:pPr>
      <w:r>
        <w:t xml:space="preserve"> </w:t>
      </w:r>
    </w:p>
    <w:p w14:paraId="1A2D0B40" w14:textId="77777777" w:rsidR="00D47B70" w:rsidRPr="00EF4A36" w:rsidRDefault="00D47B70" w:rsidP="00B606D8">
      <w:pPr>
        <w:spacing w:line="360" w:lineRule="auto"/>
        <w:rPr>
          <w:b/>
        </w:rPr>
      </w:pPr>
      <w:bookmarkStart w:id="87" w:name="_Toc132116081"/>
      <w:r w:rsidRPr="00EF4A36">
        <w:rPr>
          <w:b/>
        </w:rPr>
        <w:t>Statement of compliance</w:t>
      </w:r>
      <w:bookmarkEnd w:id="87"/>
      <w:r w:rsidRPr="00EF4A36">
        <w:rPr>
          <w:b/>
        </w:rPr>
        <w:t xml:space="preserve"> </w:t>
      </w:r>
    </w:p>
    <w:p w14:paraId="4D155843" w14:textId="77777777" w:rsidR="00D47B70" w:rsidRDefault="00D47B70" w:rsidP="00B606D8">
      <w:pPr>
        <w:spacing w:after="0" w:line="360" w:lineRule="auto"/>
      </w:pPr>
      <w:r>
        <w:rPr>
          <w:rFonts w:ascii="Arial" w:eastAsia="Arial" w:hAnsi="Arial" w:cs="Arial"/>
          <w:b/>
        </w:rPr>
        <w:t xml:space="preserve"> </w:t>
      </w:r>
    </w:p>
    <w:p w14:paraId="46E7DD27" w14:textId="77777777" w:rsidR="00D47B70" w:rsidRDefault="00D47B70" w:rsidP="00B606D8">
      <w:pPr>
        <w:spacing w:line="360" w:lineRule="auto"/>
        <w:ind w:left="-5" w:right="621"/>
      </w:pPr>
      <w:r>
        <w:t xml:space="preserve">The Committee is constituted in accordance with the Governance Arrangements for Research Ethics Committees and complies fully with the Standard Operating Procedures for Research Ethics Committees in the UK. </w:t>
      </w:r>
    </w:p>
    <w:p w14:paraId="481C00B4" w14:textId="77777777" w:rsidR="00D47B70" w:rsidRDefault="00D47B70" w:rsidP="00B606D8">
      <w:pPr>
        <w:spacing w:after="0" w:line="360" w:lineRule="auto"/>
      </w:pPr>
      <w:r>
        <w:t xml:space="preserve"> </w:t>
      </w:r>
    </w:p>
    <w:p w14:paraId="7553C391" w14:textId="77777777" w:rsidR="00D47B70" w:rsidRPr="00EF4A36" w:rsidRDefault="00D47B70" w:rsidP="00B606D8">
      <w:pPr>
        <w:spacing w:line="360" w:lineRule="auto"/>
        <w:rPr>
          <w:b/>
        </w:rPr>
      </w:pPr>
      <w:bookmarkStart w:id="88" w:name="_Toc132116082"/>
      <w:r w:rsidRPr="00EF4A36">
        <w:rPr>
          <w:b/>
        </w:rPr>
        <w:t>User Feedback</w:t>
      </w:r>
      <w:bookmarkEnd w:id="88"/>
      <w:r w:rsidRPr="00EF4A36">
        <w:rPr>
          <w:b/>
        </w:rPr>
        <w:t xml:space="preserve"> </w:t>
      </w:r>
    </w:p>
    <w:p w14:paraId="29828B23" w14:textId="77777777" w:rsidR="00D47B70" w:rsidRDefault="00D47B70" w:rsidP="00B606D8">
      <w:pPr>
        <w:spacing w:after="0" w:line="360" w:lineRule="auto"/>
      </w:pPr>
      <w:r>
        <w:t xml:space="preserve"> </w:t>
      </w:r>
    </w:p>
    <w:p w14:paraId="10208221" w14:textId="77777777" w:rsidR="00D47B70" w:rsidRDefault="00D47B70" w:rsidP="00B606D8">
      <w:pPr>
        <w:spacing w:line="360" w:lineRule="auto"/>
        <w:ind w:left="-5" w:right="621"/>
      </w:pPr>
      <w:r>
        <w:t xml:space="preserve">The Health Research Authority is continually striving to provide a high quality service to all applicants and sponsors. You are invited to give your view of the service you have received and the application procedure. If you wish to make your views known please use the feedback form available on the HRA website: </w:t>
      </w:r>
      <w:hyperlink r:id="rId94">
        <w:r>
          <w:rPr>
            <w:color w:val="0000FF"/>
            <w:u w:val="single" w:color="0000FF"/>
          </w:rPr>
          <w:t>http://www.hra.nhs.uk/about</w:t>
        </w:r>
      </w:hyperlink>
      <w:hyperlink r:id="rId95">
        <w:r>
          <w:rPr>
            <w:color w:val="0000FF"/>
            <w:u w:val="single" w:color="0000FF"/>
          </w:rPr>
          <w:t>-</w:t>
        </w:r>
      </w:hyperlink>
      <w:hyperlink r:id="rId96">
        <w:r>
          <w:rPr>
            <w:color w:val="0000FF"/>
            <w:u w:val="single" w:color="0000FF"/>
          </w:rPr>
          <w:t>the</w:t>
        </w:r>
      </w:hyperlink>
      <w:hyperlink r:id="rId97">
        <w:r>
          <w:rPr>
            <w:color w:val="0000FF"/>
            <w:u w:val="single" w:color="0000FF"/>
          </w:rPr>
          <w:t>-</w:t>
        </w:r>
      </w:hyperlink>
      <w:hyperlink r:id="rId98">
        <w:r>
          <w:rPr>
            <w:color w:val="0000FF"/>
            <w:u w:val="single" w:color="0000FF"/>
          </w:rPr>
          <w:t>hra/governance/quality</w:t>
        </w:r>
      </w:hyperlink>
      <w:hyperlink r:id="rId99">
        <w:r>
          <w:rPr>
            <w:color w:val="0000FF"/>
            <w:u w:val="single" w:color="0000FF"/>
          </w:rPr>
          <w:t>-</w:t>
        </w:r>
      </w:hyperlink>
      <w:hyperlink r:id="rId100">
        <w:r>
          <w:rPr>
            <w:color w:val="0000FF"/>
            <w:u w:val="single" w:color="0000FF"/>
          </w:rPr>
          <w:t>assurance/</w:t>
        </w:r>
      </w:hyperlink>
      <w:hyperlink r:id="rId101">
        <w:r>
          <w:t xml:space="preserve"> </w:t>
        </w:r>
      </w:hyperlink>
      <w:r>
        <w:rPr>
          <w:color w:val="1F497D"/>
        </w:rPr>
        <w:t xml:space="preserve"> </w:t>
      </w:r>
      <w:r>
        <w:t xml:space="preserve">  </w:t>
      </w:r>
      <w:r>
        <w:rPr>
          <w:rFonts w:ascii="Arial" w:eastAsia="Arial" w:hAnsi="Arial" w:cs="Arial"/>
          <w:b/>
        </w:rPr>
        <w:t xml:space="preserve">HRA Learning </w:t>
      </w:r>
    </w:p>
    <w:p w14:paraId="4A2CD93F" w14:textId="77777777" w:rsidR="00D47B70" w:rsidRDefault="00D47B70" w:rsidP="00B606D8">
      <w:pPr>
        <w:spacing w:after="0" w:line="360" w:lineRule="auto"/>
      </w:pPr>
      <w:r>
        <w:t xml:space="preserve"> </w:t>
      </w:r>
    </w:p>
    <w:p w14:paraId="359714A3" w14:textId="77777777" w:rsidR="00D47B70" w:rsidRDefault="00D47B70" w:rsidP="00B606D8">
      <w:pPr>
        <w:spacing w:line="360" w:lineRule="auto"/>
        <w:ind w:left="-5" w:right="621"/>
      </w:pPr>
      <w:r>
        <w:lastRenderedPageBreak/>
        <w:t xml:space="preserve">We are pleased to welcome researchers and research staff to our HRA Learning Events and online learning opportunities– see details at: </w:t>
      </w:r>
      <w:hyperlink r:id="rId102">
        <w:r>
          <w:rPr>
            <w:color w:val="0000FF"/>
            <w:u w:val="single" w:color="0000FF"/>
          </w:rPr>
          <w:t>https://www.hra.nhs.uk/planning</w:t>
        </w:r>
      </w:hyperlink>
      <w:hyperlink r:id="rId103">
        <w:r>
          <w:rPr>
            <w:color w:val="0000FF"/>
            <w:u w:val="single" w:color="0000FF"/>
          </w:rPr>
          <w:t>-</w:t>
        </w:r>
      </w:hyperlink>
      <w:hyperlink r:id="rId104">
        <w:r>
          <w:rPr>
            <w:color w:val="0000FF"/>
            <w:u w:val="single" w:color="0000FF"/>
          </w:rPr>
          <w:t>and</w:t>
        </w:r>
      </w:hyperlink>
      <w:hyperlink r:id="rId105">
        <w:r>
          <w:rPr>
            <w:color w:val="0000FF"/>
            <w:u w:val="single" w:color="0000FF"/>
          </w:rPr>
          <w:t>-</w:t>
        </w:r>
      </w:hyperlink>
      <w:hyperlink r:id="rId106">
        <w:r>
          <w:rPr>
            <w:color w:val="0000FF"/>
            <w:u w:val="single" w:color="0000FF"/>
          </w:rPr>
          <w:t>improving</w:t>
        </w:r>
      </w:hyperlink>
      <w:hyperlink r:id="rId107">
        <w:r>
          <w:rPr>
            <w:rStyle w:val="Hyperlink"/>
          </w:rPr>
          <w:t>https://www.hra.nhs.uk/planning-and-improving-research/learning/</w:t>
        </w:r>
      </w:hyperlink>
      <w:hyperlink r:id="rId108">
        <w:r>
          <w:rPr>
            <w:color w:val="0000FF"/>
            <w:u w:val="single" w:color="0000FF"/>
          </w:rPr>
          <w:t>research/learning/</w:t>
        </w:r>
      </w:hyperlink>
      <w:hyperlink r:id="rId109">
        <w:r>
          <w:t xml:space="preserve"> </w:t>
        </w:r>
      </w:hyperlink>
    </w:p>
    <w:p w14:paraId="7FFF8761" w14:textId="77777777" w:rsidR="00D47B70" w:rsidRDefault="00D47B70" w:rsidP="00B606D8">
      <w:pPr>
        <w:spacing w:after="0" w:line="360" w:lineRule="auto"/>
      </w:pPr>
      <w:r>
        <w:rPr>
          <w:color w:val="1F497D"/>
        </w:rPr>
        <w:t xml:space="preserve"> </w:t>
      </w:r>
    </w:p>
    <w:p w14:paraId="08F99019" w14:textId="77777777" w:rsidR="00D47B70" w:rsidRDefault="00D47B70" w:rsidP="00B606D8">
      <w:pPr>
        <w:spacing w:after="0" w:line="360" w:lineRule="auto"/>
      </w:pPr>
      <w:r>
        <w:t xml:space="preserve"> </w:t>
      </w:r>
    </w:p>
    <w:p w14:paraId="6919CC4C" w14:textId="77777777" w:rsidR="00D47B70" w:rsidRDefault="00D47B70" w:rsidP="00B606D8">
      <w:pPr>
        <w:pBdr>
          <w:top w:val="single" w:sz="4" w:space="0" w:color="000000"/>
          <w:left w:val="single" w:sz="4" w:space="0" w:color="000000"/>
          <w:bottom w:val="single" w:sz="4" w:space="0" w:color="000000"/>
          <w:right w:val="single" w:sz="4" w:space="0" w:color="000000"/>
        </w:pBdr>
        <w:spacing w:after="0" w:line="360" w:lineRule="auto"/>
      </w:pPr>
      <w:r>
        <w:rPr>
          <w:rFonts w:ascii="Calibri" w:eastAsia="Calibri" w:hAnsi="Calibri" w:cs="Calibri"/>
          <w:b/>
        </w:rPr>
        <w:t>IRAS project ID: 314884    Please quote this number on all correspondence</w:t>
      </w:r>
      <w:r>
        <w:rPr>
          <w:rFonts w:ascii="Calibri" w:eastAsia="Calibri" w:hAnsi="Calibri" w:cs="Calibri"/>
        </w:rPr>
        <w:t xml:space="preserve"> </w:t>
      </w:r>
    </w:p>
    <w:p w14:paraId="1DBF68D0" w14:textId="77777777" w:rsidR="00D47B70" w:rsidRDefault="00D47B70" w:rsidP="00B606D8">
      <w:pPr>
        <w:spacing w:after="14" w:line="360" w:lineRule="auto"/>
      </w:pPr>
      <w:r>
        <w:t xml:space="preserve"> </w:t>
      </w:r>
    </w:p>
    <w:p w14:paraId="5324A7F0" w14:textId="77777777" w:rsidR="00D47B70" w:rsidRDefault="00D47B70" w:rsidP="00B606D8">
      <w:pPr>
        <w:spacing w:line="360" w:lineRule="auto"/>
        <w:ind w:left="-5" w:right="621"/>
      </w:pPr>
      <w:r>
        <w:t xml:space="preserve">With the Committee’s best wishes for the success of this project. </w:t>
      </w:r>
    </w:p>
    <w:p w14:paraId="404B7AC1" w14:textId="77777777" w:rsidR="00D47B70" w:rsidRDefault="00D47B70" w:rsidP="00B606D8">
      <w:pPr>
        <w:spacing w:after="0" w:line="360" w:lineRule="auto"/>
      </w:pPr>
      <w:r>
        <w:t xml:space="preserve"> </w:t>
      </w:r>
    </w:p>
    <w:p w14:paraId="2AB10C6A" w14:textId="77777777" w:rsidR="00D47B70" w:rsidRDefault="00D47B70" w:rsidP="00B606D8">
      <w:pPr>
        <w:spacing w:line="360" w:lineRule="auto"/>
        <w:ind w:left="-5" w:right="621"/>
      </w:pPr>
      <w:r>
        <w:t xml:space="preserve">Yours sincerely </w:t>
      </w:r>
    </w:p>
    <w:p w14:paraId="6536113A" w14:textId="77777777" w:rsidR="00D47B70" w:rsidRDefault="00D47B70" w:rsidP="00B606D8">
      <w:pPr>
        <w:spacing w:after="0" w:line="360" w:lineRule="auto"/>
      </w:pPr>
      <w:r>
        <w:t xml:space="preserve"> </w:t>
      </w:r>
    </w:p>
    <w:p w14:paraId="663FCC4A" w14:textId="77777777" w:rsidR="00D47B70" w:rsidRDefault="00D47B70" w:rsidP="00B606D8">
      <w:pPr>
        <w:spacing w:after="0" w:line="360" w:lineRule="auto"/>
      </w:pPr>
      <w:r>
        <w:t xml:space="preserve"> </w:t>
      </w:r>
    </w:p>
    <w:p w14:paraId="388D1424" w14:textId="77777777" w:rsidR="00D47B70" w:rsidRDefault="00D47B70" w:rsidP="00B606D8">
      <w:pPr>
        <w:spacing w:after="0" w:line="360" w:lineRule="auto"/>
      </w:pPr>
      <w:r>
        <w:rPr>
          <w:noProof/>
          <w:lang w:eastAsia="en-GB"/>
        </w:rPr>
        <w:drawing>
          <wp:inline distT="0" distB="0" distL="0" distR="0" wp14:anchorId="6C0C5902" wp14:editId="30BF9C89">
            <wp:extent cx="2209800" cy="970915"/>
            <wp:effectExtent l="0" t="0" r="0" b="0"/>
            <wp:docPr id="1177" name="Picture 1177"/>
            <wp:cNvGraphicFramePr/>
            <a:graphic xmlns:a="http://schemas.openxmlformats.org/drawingml/2006/main">
              <a:graphicData uri="http://schemas.openxmlformats.org/drawingml/2006/picture">
                <pic:pic xmlns:pic="http://schemas.openxmlformats.org/drawingml/2006/picture">
                  <pic:nvPicPr>
                    <pic:cNvPr id="1177" name="Picture 1177"/>
                    <pic:cNvPicPr/>
                  </pic:nvPicPr>
                  <pic:blipFill>
                    <a:blip r:embed="rId110"/>
                    <a:stretch>
                      <a:fillRect/>
                    </a:stretch>
                  </pic:blipFill>
                  <pic:spPr>
                    <a:xfrm>
                      <a:off x="0" y="0"/>
                      <a:ext cx="2209800" cy="970915"/>
                    </a:xfrm>
                    <a:prstGeom prst="rect">
                      <a:avLst/>
                    </a:prstGeom>
                  </pic:spPr>
                </pic:pic>
              </a:graphicData>
            </a:graphic>
          </wp:inline>
        </w:drawing>
      </w:r>
      <w:r>
        <w:t xml:space="preserve"> </w:t>
      </w:r>
    </w:p>
    <w:p w14:paraId="174A7A14" w14:textId="77777777" w:rsidR="00D47B70" w:rsidRDefault="00D47B70" w:rsidP="00B606D8">
      <w:pPr>
        <w:spacing w:after="0" w:line="360" w:lineRule="auto"/>
      </w:pPr>
      <w:r>
        <w:t xml:space="preserve"> </w:t>
      </w:r>
    </w:p>
    <w:p w14:paraId="1F3A124E" w14:textId="77777777" w:rsidR="00D47B70" w:rsidRDefault="00D47B70" w:rsidP="00B606D8">
      <w:pPr>
        <w:spacing w:line="360" w:lineRule="auto"/>
      </w:pPr>
      <w:bookmarkStart w:id="89" w:name="_Toc132116083"/>
      <w:r>
        <w:t>Dr Lucy Kershaw Chair</w:t>
      </w:r>
      <w:bookmarkEnd w:id="89"/>
      <w:r>
        <w:t xml:space="preserve"> </w:t>
      </w:r>
    </w:p>
    <w:p w14:paraId="11DD074A" w14:textId="77777777" w:rsidR="00D47B70" w:rsidRDefault="00D47B70" w:rsidP="00B606D8">
      <w:pPr>
        <w:spacing w:after="0" w:line="360" w:lineRule="auto"/>
      </w:pPr>
      <w:r>
        <w:t xml:space="preserve"> </w:t>
      </w:r>
    </w:p>
    <w:p w14:paraId="676D6A43" w14:textId="77777777" w:rsidR="00D47B70" w:rsidRDefault="00D47B70" w:rsidP="00B606D8">
      <w:pPr>
        <w:spacing w:line="360" w:lineRule="auto"/>
        <w:ind w:left="-5" w:right="621"/>
      </w:pPr>
      <w:r>
        <w:t xml:space="preserve">Email:sandra.wyllie@nhslothian.scot.nhs.uk </w:t>
      </w:r>
    </w:p>
    <w:p w14:paraId="6B927802" w14:textId="77777777" w:rsidR="00D47B70" w:rsidRDefault="00D47B70" w:rsidP="00B606D8">
      <w:pPr>
        <w:spacing w:after="0" w:line="360" w:lineRule="auto"/>
      </w:pPr>
      <w:r>
        <w:t xml:space="preserve"> </w:t>
      </w:r>
    </w:p>
    <w:p w14:paraId="6D12E59A" w14:textId="77777777" w:rsidR="00D47B70" w:rsidRDefault="00D47B70" w:rsidP="00B606D8">
      <w:pPr>
        <w:tabs>
          <w:tab w:val="center" w:pos="1440"/>
          <w:tab w:val="center" w:pos="3856"/>
        </w:tabs>
        <w:spacing w:line="360" w:lineRule="auto"/>
        <w:ind w:left="-15"/>
      </w:pPr>
      <w:r>
        <w:rPr>
          <w:rFonts w:ascii="Arial" w:eastAsia="Arial" w:hAnsi="Arial" w:cs="Arial"/>
          <w:i/>
        </w:rPr>
        <w:t xml:space="preserve">Enclosures: </w:t>
      </w:r>
      <w:r>
        <w:rPr>
          <w:rFonts w:ascii="Arial" w:eastAsia="Arial" w:hAnsi="Arial" w:cs="Arial"/>
          <w:i/>
        </w:rPr>
        <w:tab/>
      </w:r>
      <w:r>
        <w:t xml:space="preserve"> </w:t>
      </w:r>
      <w:r>
        <w:tab/>
        <w:t xml:space="preserve">“After ethical review – guidance for </w:t>
      </w:r>
    </w:p>
    <w:p w14:paraId="08FF2EF9" w14:textId="77777777" w:rsidR="00D47B70" w:rsidRDefault="00D47B70" w:rsidP="00B606D8">
      <w:pPr>
        <w:tabs>
          <w:tab w:val="center" w:pos="720"/>
          <w:tab w:val="center" w:pos="1440"/>
          <w:tab w:val="center" w:pos="3256"/>
        </w:tabs>
        <w:spacing w:line="360" w:lineRule="auto"/>
        <w:ind w:left="-15"/>
      </w:pPr>
      <w:r>
        <w:t xml:space="preserve"> </w:t>
      </w:r>
      <w:r>
        <w:tab/>
        <w:t xml:space="preserve"> </w:t>
      </w:r>
      <w:r>
        <w:tab/>
        <w:t xml:space="preserve"> </w:t>
      </w:r>
      <w:r>
        <w:tab/>
        <w:t xml:space="preserve">researchers” </w:t>
      </w:r>
      <w:r>
        <w:rPr>
          <w:rFonts w:ascii="Arial" w:eastAsia="Arial" w:hAnsi="Arial" w:cs="Arial"/>
          <w:i/>
        </w:rPr>
        <w:t>[SL-AR2]</w:t>
      </w:r>
      <w:r>
        <w:t xml:space="preserve"> </w:t>
      </w:r>
    </w:p>
    <w:p w14:paraId="40B9BAD5" w14:textId="77777777" w:rsidR="00D47B70" w:rsidRDefault="00D47B70" w:rsidP="00B606D8">
      <w:pPr>
        <w:spacing w:after="0" w:line="360" w:lineRule="auto"/>
      </w:pPr>
      <w:r>
        <w:t xml:space="preserve"> </w:t>
      </w:r>
    </w:p>
    <w:p w14:paraId="304155F2" w14:textId="77777777" w:rsidR="00D47B70" w:rsidRDefault="00D47B70" w:rsidP="00B606D8">
      <w:pPr>
        <w:spacing w:after="4" w:line="360" w:lineRule="auto"/>
      </w:pPr>
      <w:r>
        <w:rPr>
          <w:rFonts w:ascii="Arial" w:eastAsia="Arial" w:hAnsi="Arial" w:cs="Arial"/>
          <w:b/>
          <w:color w:val="6C4FFB"/>
        </w:rPr>
        <w:t xml:space="preserve"> </w:t>
      </w:r>
      <w:r>
        <w:rPr>
          <w:rFonts w:ascii="Arial" w:eastAsia="Arial" w:hAnsi="Arial" w:cs="Arial"/>
          <w:b/>
          <w:color w:val="6C4FFB"/>
        </w:rPr>
        <w:tab/>
        <w:t xml:space="preserve"> </w:t>
      </w:r>
      <w:r>
        <w:rPr>
          <w:rFonts w:ascii="Arial" w:eastAsia="Arial" w:hAnsi="Arial" w:cs="Arial"/>
          <w:b/>
          <w:color w:val="6C4FFB"/>
        </w:rPr>
        <w:tab/>
        <w:t xml:space="preserve"> </w:t>
      </w:r>
      <w:r>
        <w:rPr>
          <w:rFonts w:ascii="Arial" w:eastAsia="Arial" w:hAnsi="Arial" w:cs="Arial"/>
          <w:b/>
          <w:color w:val="6C4FFB"/>
        </w:rPr>
        <w:tab/>
      </w:r>
      <w:r>
        <w:t xml:space="preserve"> </w:t>
      </w:r>
    </w:p>
    <w:p w14:paraId="558AF337" w14:textId="77777777" w:rsidR="00D47B70" w:rsidRDefault="00D47B70" w:rsidP="00B606D8">
      <w:pPr>
        <w:tabs>
          <w:tab w:val="center" w:pos="2780"/>
        </w:tabs>
        <w:spacing w:after="0" w:line="360" w:lineRule="auto"/>
      </w:pPr>
      <w:r>
        <w:rPr>
          <w:rFonts w:ascii="Calibri" w:eastAsia="Calibri" w:hAnsi="Calibri" w:cs="Calibri"/>
          <w:i/>
        </w:rPr>
        <w:t>Copy to:</w:t>
      </w:r>
      <w:r>
        <w:rPr>
          <w:rFonts w:ascii="Calibri" w:eastAsia="Calibri" w:hAnsi="Calibri" w:cs="Calibri"/>
        </w:rPr>
        <w:t xml:space="preserve"> </w:t>
      </w:r>
      <w:r>
        <w:rPr>
          <w:rFonts w:ascii="Calibri" w:eastAsia="Calibri" w:hAnsi="Calibri" w:cs="Calibri"/>
        </w:rPr>
        <w:tab/>
        <w:t xml:space="preserve">Dr Tim Horne </w:t>
      </w:r>
    </w:p>
    <w:p w14:paraId="4EA157B3" w14:textId="77777777" w:rsidR="00D47B70" w:rsidRDefault="00D47B70" w:rsidP="00B606D8">
      <w:pPr>
        <w:spacing w:after="0" w:line="360" w:lineRule="auto"/>
        <w:ind w:left="2180"/>
      </w:pPr>
      <w:r>
        <w:rPr>
          <w:rFonts w:ascii="Calibri" w:eastAsia="Calibri" w:hAnsi="Calibri" w:cs="Calibri"/>
          <w:i/>
        </w:rPr>
        <w:t xml:space="preserve"> </w:t>
      </w:r>
    </w:p>
    <w:p w14:paraId="1EAE5C40" w14:textId="77777777" w:rsidR="00D47B70" w:rsidRDefault="00D47B70" w:rsidP="00B606D8">
      <w:pPr>
        <w:spacing w:after="0" w:line="360" w:lineRule="auto"/>
      </w:pPr>
      <w:r>
        <w:rPr>
          <w:rFonts w:ascii="Arial" w:eastAsia="Arial" w:hAnsi="Arial" w:cs="Arial"/>
          <w:i/>
        </w:rPr>
        <w:t xml:space="preserve"> </w:t>
      </w:r>
    </w:p>
    <w:p w14:paraId="2215BE25" w14:textId="77777777" w:rsidR="00D47B70" w:rsidRDefault="00D47B70" w:rsidP="00B606D8">
      <w:pPr>
        <w:spacing w:after="0" w:line="360" w:lineRule="auto"/>
        <w:ind w:left="2124"/>
      </w:pPr>
      <w:r>
        <w:rPr>
          <w:rFonts w:ascii="Arial" w:eastAsia="Arial" w:hAnsi="Arial" w:cs="Arial"/>
          <w:i/>
        </w:rPr>
        <w:t xml:space="preserve"> </w:t>
      </w:r>
    </w:p>
    <w:p w14:paraId="372C6271" w14:textId="77777777" w:rsidR="00D47B70" w:rsidRDefault="00D47B70" w:rsidP="00B606D8">
      <w:pPr>
        <w:spacing w:after="0" w:line="360" w:lineRule="auto"/>
        <w:ind w:left="2124"/>
      </w:pPr>
      <w:r>
        <w:rPr>
          <w:rFonts w:ascii="Arial" w:eastAsia="Arial" w:hAnsi="Arial" w:cs="Arial"/>
          <w:i/>
        </w:rPr>
        <w:t>Lead Nation</w:t>
      </w:r>
      <w:r>
        <w:t xml:space="preserve"> </w:t>
      </w:r>
      <w:r>
        <w:rPr>
          <w:color w:val="FF0000"/>
        </w:rPr>
        <w:t xml:space="preserve"> </w:t>
      </w:r>
    </w:p>
    <w:p w14:paraId="3CC94A17" w14:textId="77777777" w:rsidR="00D47B70" w:rsidRDefault="00D47B70" w:rsidP="00B606D8">
      <w:pPr>
        <w:spacing w:line="360" w:lineRule="auto"/>
        <w:ind w:left="2134"/>
      </w:pPr>
      <w:r>
        <w:t>England:</w:t>
      </w:r>
      <w:r>
        <w:rPr>
          <w:color w:val="FF0000"/>
        </w:rPr>
        <w:t xml:space="preserve"> </w:t>
      </w:r>
      <w:r>
        <w:rPr>
          <w:color w:val="0000FF"/>
          <w:u w:val="single" w:color="0000FF"/>
        </w:rPr>
        <w:t>approvals@hra.nhs.uk</w:t>
      </w:r>
      <w:r>
        <w:rPr>
          <w:color w:val="FF0000"/>
        </w:rPr>
        <w:t xml:space="preserve"> </w:t>
      </w:r>
    </w:p>
    <w:p w14:paraId="112C214F" w14:textId="77777777" w:rsidR="00D47B70" w:rsidRDefault="00D47B70" w:rsidP="00B606D8">
      <w:pPr>
        <w:spacing w:after="0" w:line="360" w:lineRule="auto"/>
      </w:pPr>
      <w:r>
        <w:t xml:space="preserve"> </w:t>
      </w:r>
    </w:p>
    <w:p w14:paraId="65069C14" w14:textId="77777777" w:rsidR="00D47B70" w:rsidRDefault="00D47B70" w:rsidP="00B606D8">
      <w:pPr>
        <w:spacing w:after="0" w:line="360" w:lineRule="auto"/>
        <w:ind w:left="2124"/>
      </w:pPr>
      <w:r>
        <w:t xml:space="preserve"> </w:t>
      </w:r>
    </w:p>
    <w:p w14:paraId="7E1C058E" w14:textId="77777777" w:rsidR="00D47B70" w:rsidRDefault="00D47B70" w:rsidP="00B606D8">
      <w:pPr>
        <w:spacing w:line="360" w:lineRule="auto"/>
      </w:pPr>
      <w:r>
        <w:br w:type="page"/>
      </w:r>
    </w:p>
    <w:p w14:paraId="140E2262" w14:textId="7A171A4D" w:rsidR="00D47B70" w:rsidRPr="00323133" w:rsidRDefault="00414874" w:rsidP="00B606D8">
      <w:pPr>
        <w:spacing w:line="360" w:lineRule="auto"/>
        <w:rPr>
          <w:b/>
        </w:rPr>
      </w:pPr>
      <w:r>
        <w:rPr>
          <w:b/>
        </w:rPr>
        <w:lastRenderedPageBreak/>
        <w:t>Appendix 7</w:t>
      </w:r>
      <w:r w:rsidR="00D47B70" w:rsidRPr="00323133">
        <w:rPr>
          <w:b/>
        </w:rPr>
        <w:t xml:space="preserve">: </w:t>
      </w:r>
    </w:p>
    <w:p w14:paraId="7D49BE93" w14:textId="77777777" w:rsidR="00D47B70" w:rsidRDefault="00D47B70" w:rsidP="00B606D8">
      <w:pPr>
        <w:spacing w:line="360" w:lineRule="auto"/>
      </w:pPr>
      <w:r>
        <w:t>Copy of HRA approval letter</w:t>
      </w:r>
    </w:p>
    <w:tbl>
      <w:tblPr>
        <w:tblStyle w:val="TableGrid0"/>
        <w:tblpPr w:vertAnchor="text" w:horzAnchor="margin" w:tblpX="-284" w:tblpY="285"/>
        <w:tblOverlap w:val="never"/>
        <w:tblW w:w="10303" w:type="dxa"/>
        <w:tblInd w:w="0" w:type="dxa"/>
        <w:tblLook w:val="04A0" w:firstRow="1" w:lastRow="0" w:firstColumn="1" w:lastColumn="0" w:noHBand="0" w:noVBand="1"/>
      </w:tblPr>
      <w:tblGrid>
        <w:gridCol w:w="7628"/>
        <w:gridCol w:w="2675"/>
      </w:tblGrid>
      <w:tr w:rsidR="00D47B70" w14:paraId="02385F31" w14:textId="77777777" w:rsidTr="00930E8E">
        <w:trPr>
          <w:trHeight w:val="729"/>
        </w:trPr>
        <w:tc>
          <w:tcPr>
            <w:tcW w:w="7628" w:type="dxa"/>
            <w:tcBorders>
              <w:top w:val="nil"/>
              <w:left w:val="nil"/>
              <w:bottom w:val="nil"/>
              <w:right w:val="nil"/>
            </w:tcBorders>
          </w:tcPr>
          <w:p w14:paraId="1120F75B" w14:textId="77777777" w:rsidR="00D47B70" w:rsidRDefault="00D47B70" w:rsidP="00B606D8">
            <w:pPr>
              <w:spacing w:line="360" w:lineRule="auto"/>
            </w:pPr>
            <w:r>
              <w:t xml:space="preserve"> </w:t>
            </w:r>
          </w:p>
        </w:tc>
        <w:tc>
          <w:tcPr>
            <w:tcW w:w="2675" w:type="dxa"/>
            <w:tcBorders>
              <w:top w:val="nil"/>
              <w:left w:val="nil"/>
              <w:bottom w:val="nil"/>
              <w:right w:val="nil"/>
            </w:tcBorders>
          </w:tcPr>
          <w:p w14:paraId="38BE0B8A" w14:textId="77777777" w:rsidR="00D47B70" w:rsidRDefault="00D47B70" w:rsidP="00B606D8">
            <w:pPr>
              <w:spacing w:line="360" w:lineRule="auto"/>
              <w:jc w:val="right"/>
            </w:pPr>
            <w:r>
              <w:t xml:space="preserve"> </w:t>
            </w:r>
          </w:p>
          <w:p w14:paraId="6DCD90C9" w14:textId="77777777" w:rsidR="00D47B70" w:rsidRDefault="00D47B70" w:rsidP="00B606D8">
            <w:pPr>
              <w:spacing w:line="360" w:lineRule="auto"/>
              <w:ind w:firstLine="260"/>
            </w:pPr>
            <w:r>
              <w:rPr>
                <w:sz w:val="18"/>
              </w:rPr>
              <w:t xml:space="preserve">Email: </w:t>
            </w:r>
            <w:r>
              <w:rPr>
                <w:color w:val="0000FF"/>
                <w:sz w:val="18"/>
              </w:rPr>
              <w:t xml:space="preserve">approvals@hra.nhs.uk </w:t>
            </w:r>
            <w:r>
              <w:rPr>
                <w:color w:val="0000FF"/>
                <w:sz w:val="18"/>
                <w:u w:val="single" w:color="0000FF"/>
              </w:rPr>
              <w:t>HCRW.approvals@wales.nhs.uk</w:t>
            </w:r>
            <w:r>
              <w:rPr>
                <w:sz w:val="18"/>
              </w:rPr>
              <w:t xml:space="preserve"> </w:t>
            </w:r>
          </w:p>
        </w:tc>
      </w:tr>
    </w:tbl>
    <w:p w14:paraId="47A88B21" w14:textId="77777777" w:rsidR="00D47B70" w:rsidRDefault="00D47B70" w:rsidP="00B606D8">
      <w:pPr>
        <w:spacing w:after="0" w:line="360" w:lineRule="auto"/>
      </w:pPr>
      <w:r>
        <w:rPr>
          <w:noProof/>
          <w:lang w:eastAsia="en-GB"/>
        </w:rPr>
        <w:drawing>
          <wp:anchor distT="0" distB="0" distL="114300" distR="114300" simplePos="0" relativeHeight="251658274" behindDoc="0" locked="0" layoutInCell="1" allowOverlap="0" wp14:anchorId="41E50285" wp14:editId="099E7E7D">
            <wp:simplePos x="0" y="0"/>
            <wp:positionH relativeFrom="margin">
              <wp:posOffset>0</wp:posOffset>
            </wp:positionH>
            <wp:positionV relativeFrom="paragraph">
              <wp:posOffset>664845</wp:posOffset>
            </wp:positionV>
            <wp:extent cx="2009775" cy="1257300"/>
            <wp:effectExtent l="0" t="0" r="9525" b="0"/>
            <wp:wrapNone/>
            <wp:docPr id="10082" name="Picture 10082"/>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1"/>
                    <a:stretch>
                      <a:fillRect/>
                    </a:stretch>
                  </pic:blipFill>
                  <pic:spPr>
                    <a:xfrm>
                      <a:off x="0" y="0"/>
                      <a:ext cx="2009775" cy="1257300"/>
                    </a:xfrm>
                    <a:prstGeom prst="rect">
                      <a:avLst/>
                    </a:prstGeom>
                  </pic:spPr>
                </pic:pic>
              </a:graphicData>
            </a:graphic>
          </wp:anchor>
        </w:drawing>
      </w:r>
      <w:r>
        <w:rPr>
          <w:noProof/>
          <w:lang w:eastAsia="en-GB"/>
        </w:rPr>
        <w:drawing>
          <wp:anchor distT="0" distB="0" distL="114300" distR="114300" simplePos="0" relativeHeight="251658275" behindDoc="0" locked="0" layoutInCell="1" allowOverlap="0" wp14:anchorId="2067308B" wp14:editId="31BE01A4">
            <wp:simplePos x="0" y="0"/>
            <wp:positionH relativeFrom="margin">
              <wp:posOffset>3176270</wp:posOffset>
            </wp:positionH>
            <wp:positionV relativeFrom="paragraph">
              <wp:posOffset>664845</wp:posOffset>
            </wp:positionV>
            <wp:extent cx="3365500" cy="1237615"/>
            <wp:effectExtent l="0" t="0" r="6350" b="635"/>
            <wp:wrapNone/>
            <wp:docPr id="10083" name="Picture 10083"/>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2"/>
                    <a:stretch>
                      <a:fillRect/>
                    </a:stretch>
                  </pic:blipFill>
                  <pic:spPr>
                    <a:xfrm>
                      <a:off x="0" y="0"/>
                      <a:ext cx="3365500" cy="1237615"/>
                    </a:xfrm>
                    <a:prstGeom prst="rect">
                      <a:avLst/>
                    </a:prstGeom>
                  </pic:spPr>
                </pic:pic>
              </a:graphicData>
            </a:graphic>
          </wp:anchor>
        </w:drawing>
      </w:r>
      <w:r>
        <w:t xml:space="preserve"> </w:t>
      </w:r>
    </w:p>
    <w:p w14:paraId="27EE50E7" w14:textId="77777777" w:rsidR="00D47B70" w:rsidRDefault="00D47B70" w:rsidP="00B606D8">
      <w:pPr>
        <w:framePr w:wrap="around" w:vAnchor="text" w:hAnchor="margin" w:x="-284" w:y="285"/>
        <w:spacing w:after="19" w:line="360" w:lineRule="auto"/>
        <w:suppressOverlap/>
      </w:pPr>
      <w:r>
        <w:t xml:space="preserve">Ms Lyne Rothwell </w:t>
      </w:r>
    </w:p>
    <w:p w14:paraId="7CA26536" w14:textId="77777777" w:rsidR="00D47B70" w:rsidRDefault="00D47B70" w:rsidP="00B606D8">
      <w:pPr>
        <w:spacing w:line="360" w:lineRule="auto"/>
      </w:pPr>
    </w:p>
    <w:p w14:paraId="7D11CAC4" w14:textId="77777777" w:rsidR="00D47B70" w:rsidRDefault="00D47B70" w:rsidP="00B606D8">
      <w:pPr>
        <w:spacing w:line="360" w:lineRule="auto"/>
      </w:pPr>
    </w:p>
    <w:p w14:paraId="2E9CAEAD" w14:textId="77777777" w:rsidR="00D47B70" w:rsidRDefault="00D47B70" w:rsidP="00B606D8">
      <w:pPr>
        <w:spacing w:line="360" w:lineRule="auto"/>
      </w:pPr>
    </w:p>
    <w:p w14:paraId="4BE5E4DC" w14:textId="77777777" w:rsidR="00D47B70" w:rsidRDefault="00D47B70" w:rsidP="00B606D8">
      <w:pPr>
        <w:spacing w:line="360" w:lineRule="auto"/>
      </w:pPr>
    </w:p>
    <w:p w14:paraId="4D89A6BC" w14:textId="77777777" w:rsidR="00D47B70" w:rsidRDefault="00D47B70" w:rsidP="00B606D8">
      <w:pPr>
        <w:spacing w:line="360" w:lineRule="auto"/>
      </w:pPr>
    </w:p>
    <w:p w14:paraId="34CE59D5" w14:textId="77777777" w:rsidR="00D47B70" w:rsidRDefault="00D47B70" w:rsidP="00B606D8">
      <w:pPr>
        <w:spacing w:line="360" w:lineRule="auto"/>
      </w:pPr>
    </w:p>
    <w:p w14:paraId="6B590A8E" w14:textId="77777777" w:rsidR="00D47B70" w:rsidRDefault="00D47B70" w:rsidP="00B606D8">
      <w:pPr>
        <w:spacing w:after="29" w:line="360" w:lineRule="auto"/>
        <w:ind w:left="-5"/>
      </w:pPr>
      <w:r>
        <w:t xml:space="preserve">03 August 2022 </w:t>
      </w:r>
    </w:p>
    <w:p w14:paraId="51F6E30B" w14:textId="77777777" w:rsidR="00D47B70" w:rsidRDefault="00D47B70" w:rsidP="00B606D8">
      <w:pPr>
        <w:spacing w:after="38" w:line="360" w:lineRule="auto"/>
      </w:pPr>
      <w:r>
        <w:rPr>
          <w:color w:val="FF0000"/>
        </w:rPr>
        <w:t xml:space="preserve"> </w:t>
      </w:r>
    </w:p>
    <w:p w14:paraId="077107C6" w14:textId="77777777" w:rsidR="00D47B70" w:rsidRDefault="00D47B70" w:rsidP="00B606D8">
      <w:pPr>
        <w:spacing w:after="52" w:line="360" w:lineRule="auto"/>
        <w:ind w:left="-5"/>
      </w:pPr>
      <w:r>
        <w:t xml:space="preserve">Dear Ms Rothwell  </w:t>
      </w:r>
      <w:r>
        <w:rPr>
          <w:color w:val="0000FF"/>
        </w:rPr>
        <w:t xml:space="preserve"> </w:t>
      </w:r>
    </w:p>
    <w:p w14:paraId="1643E430" w14:textId="77777777" w:rsidR="00D47B70" w:rsidRDefault="00D47B70" w:rsidP="00B606D8">
      <w:pPr>
        <w:spacing w:after="0" w:line="360" w:lineRule="auto"/>
      </w:pPr>
      <w:r>
        <w:t xml:space="preserve"> </w:t>
      </w:r>
    </w:p>
    <w:p w14:paraId="4595D430" w14:textId="77777777" w:rsidR="00D47B70" w:rsidRDefault="00D47B70" w:rsidP="00B606D8">
      <w:pPr>
        <w:pBdr>
          <w:top w:val="single" w:sz="6" w:space="0" w:color="000000"/>
          <w:left w:val="single" w:sz="6" w:space="0" w:color="000000"/>
          <w:bottom w:val="single" w:sz="6" w:space="0" w:color="000000"/>
          <w:right w:val="single" w:sz="6" w:space="0" w:color="000000"/>
        </w:pBdr>
        <w:shd w:val="clear" w:color="auto" w:fill="000000"/>
        <w:spacing w:after="24" w:line="360" w:lineRule="auto"/>
        <w:ind w:right="179"/>
        <w:jc w:val="center"/>
      </w:pPr>
      <w:r>
        <w:rPr>
          <w:rFonts w:ascii="Arial" w:eastAsia="Arial" w:hAnsi="Arial" w:cs="Arial"/>
          <w:b/>
          <w:color w:val="FFFFFF"/>
          <w:u w:val="single" w:color="FFFFFF"/>
        </w:rPr>
        <w:t>HRA and Health and Care</w:t>
      </w:r>
      <w:r>
        <w:rPr>
          <w:rFonts w:ascii="Arial" w:eastAsia="Arial" w:hAnsi="Arial" w:cs="Arial"/>
          <w:b/>
          <w:color w:val="FFFFFF"/>
        </w:rPr>
        <w:t xml:space="preserve"> </w:t>
      </w:r>
    </w:p>
    <w:p w14:paraId="1FFA0B9B" w14:textId="77777777" w:rsidR="00D47B70" w:rsidRDefault="00D47B70" w:rsidP="00B606D8">
      <w:pPr>
        <w:spacing w:after="56" w:line="360" w:lineRule="auto"/>
        <w:ind w:right="2558"/>
      </w:pPr>
      <w:r>
        <w:rPr>
          <w:sz w:val="34"/>
          <w:vertAlign w:val="superscript"/>
        </w:rPr>
        <w:t xml:space="preserve"> </w:t>
      </w:r>
      <w:r>
        <w:rPr>
          <w:sz w:val="34"/>
          <w:vertAlign w:val="superscript"/>
        </w:rPr>
        <w:tab/>
      </w:r>
      <w:r>
        <w:rPr>
          <w:rFonts w:ascii="Arial" w:eastAsia="Arial" w:hAnsi="Arial" w:cs="Arial"/>
          <w:b/>
          <w:color w:val="FFFFFF"/>
          <w:u w:val="single" w:color="FFFFFF"/>
        </w:rPr>
        <w:t>Research Wales (HCRW)</w:t>
      </w:r>
      <w:r>
        <w:rPr>
          <w:rFonts w:ascii="Arial" w:eastAsia="Arial" w:hAnsi="Arial" w:cs="Arial"/>
          <w:b/>
          <w:color w:val="FFFFFF"/>
        </w:rPr>
        <w:t xml:space="preserve"> </w:t>
      </w:r>
      <w:r>
        <w:t xml:space="preserve"> </w:t>
      </w:r>
      <w:r>
        <w:tab/>
      </w:r>
      <w:r>
        <w:rPr>
          <w:rFonts w:ascii="Arial" w:eastAsia="Arial" w:hAnsi="Arial" w:cs="Arial"/>
          <w:b/>
          <w:color w:val="FFFFFF"/>
          <w:u w:val="single" w:color="FFFFFF"/>
        </w:rPr>
        <w:t>Approval Letter</w:t>
      </w:r>
      <w:r>
        <w:rPr>
          <w:rFonts w:ascii="Arial" w:eastAsia="Arial" w:hAnsi="Arial" w:cs="Arial"/>
          <w:b/>
          <w:color w:val="FFFFFF"/>
        </w:rPr>
        <w:t xml:space="preserve"> </w:t>
      </w:r>
    </w:p>
    <w:tbl>
      <w:tblPr>
        <w:tblStyle w:val="TableGrid0"/>
        <w:tblpPr w:vertAnchor="text" w:horzAnchor="margin" w:tblpY="362"/>
        <w:tblOverlap w:val="never"/>
        <w:tblW w:w="9237" w:type="dxa"/>
        <w:tblInd w:w="0" w:type="dxa"/>
        <w:tblLook w:val="04A0" w:firstRow="1" w:lastRow="0" w:firstColumn="1" w:lastColumn="0" w:noHBand="0" w:noVBand="1"/>
      </w:tblPr>
      <w:tblGrid>
        <w:gridCol w:w="2836"/>
        <w:gridCol w:w="6401"/>
      </w:tblGrid>
      <w:tr w:rsidR="00D47B70" w14:paraId="1BE8A60E" w14:textId="77777777" w:rsidTr="00930E8E">
        <w:trPr>
          <w:trHeight w:val="928"/>
        </w:trPr>
        <w:tc>
          <w:tcPr>
            <w:tcW w:w="2836" w:type="dxa"/>
            <w:tcBorders>
              <w:top w:val="nil"/>
              <w:left w:val="nil"/>
              <w:bottom w:val="nil"/>
              <w:right w:val="nil"/>
            </w:tcBorders>
          </w:tcPr>
          <w:p w14:paraId="569C0ECD" w14:textId="77777777" w:rsidR="00D47B70" w:rsidRDefault="00D47B70" w:rsidP="00B606D8">
            <w:pPr>
              <w:spacing w:line="360" w:lineRule="auto"/>
            </w:pPr>
            <w:r>
              <w:rPr>
                <w:rFonts w:ascii="Arial" w:eastAsia="Arial" w:hAnsi="Arial" w:cs="Arial"/>
                <w:b/>
              </w:rPr>
              <w:t xml:space="preserve">Study title: </w:t>
            </w:r>
          </w:p>
        </w:tc>
        <w:tc>
          <w:tcPr>
            <w:tcW w:w="6401" w:type="dxa"/>
            <w:tcBorders>
              <w:top w:val="nil"/>
              <w:left w:val="nil"/>
              <w:bottom w:val="nil"/>
              <w:right w:val="nil"/>
            </w:tcBorders>
          </w:tcPr>
          <w:p w14:paraId="3BF0B1FA" w14:textId="77777777" w:rsidR="00D47B70" w:rsidRDefault="00D47B70" w:rsidP="00B606D8">
            <w:pPr>
              <w:spacing w:line="360" w:lineRule="auto"/>
            </w:pPr>
            <w:r>
              <w:rPr>
                <w:rFonts w:ascii="Arial" w:eastAsia="Arial" w:hAnsi="Arial" w:cs="Arial"/>
                <w:b/>
              </w:rPr>
              <w:t xml:space="preserve">Patients’ perceptions of psychological safety within the acute phase of hospitalisation following a spinal cord injury </w:t>
            </w:r>
          </w:p>
        </w:tc>
      </w:tr>
      <w:tr w:rsidR="00D47B70" w14:paraId="6C926E9C" w14:textId="77777777" w:rsidTr="00930E8E">
        <w:trPr>
          <w:trHeight w:val="317"/>
        </w:trPr>
        <w:tc>
          <w:tcPr>
            <w:tcW w:w="2836" w:type="dxa"/>
            <w:tcBorders>
              <w:top w:val="nil"/>
              <w:left w:val="nil"/>
              <w:bottom w:val="nil"/>
              <w:right w:val="nil"/>
            </w:tcBorders>
          </w:tcPr>
          <w:p w14:paraId="47371F95" w14:textId="77777777" w:rsidR="00D47B70" w:rsidRDefault="00D47B70" w:rsidP="00B606D8">
            <w:pPr>
              <w:spacing w:line="360" w:lineRule="auto"/>
            </w:pPr>
            <w:r>
              <w:rPr>
                <w:rFonts w:ascii="Arial" w:eastAsia="Arial" w:hAnsi="Arial" w:cs="Arial"/>
                <w:b/>
              </w:rPr>
              <w:t xml:space="preserve">IRAS project ID: </w:t>
            </w:r>
          </w:p>
        </w:tc>
        <w:tc>
          <w:tcPr>
            <w:tcW w:w="6401" w:type="dxa"/>
            <w:tcBorders>
              <w:top w:val="nil"/>
              <w:left w:val="nil"/>
              <w:bottom w:val="nil"/>
              <w:right w:val="nil"/>
            </w:tcBorders>
          </w:tcPr>
          <w:p w14:paraId="28C36F52" w14:textId="77777777" w:rsidR="00D47B70" w:rsidRDefault="00D47B70" w:rsidP="00B606D8">
            <w:pPr>
              <w:spacing w:line="360" w:lineRule="auto"/>
            </w:pPr>
            <w:r>
              <w:rPr>
                <w:rFonts w:ascii="Arial" w:eastAsia="Arial" w:hAnsi="Arial" w:cs="Arial"/>
                <w:b/>
              </w:rPr>
              <w:t xml:space="preserve">314884 </w:t>
            </w:r>
            <w:r>
              <w:rPr>
                <w:rFonts w:ascii="Arial" w:eastAsia="Arial" w:hAnsi="Arial" w:cs="Arial"/>
                <w:b/>
                <w:color w:val="FF0000"/>
              </w:rPr>
              <w:t xml:space="preserve"> </w:t>
            </w:r>
          </w:p>
        </w:tc>
      </w:tr>
      <w:tr w:rsidR="00D47B70" w14:paraId="5387AEEB" w14:textId="77777777" w:rsidTr="00930E8E">
        <w:trPr>
          <w:trHeight w:val="317"/>
        </w:trPr>
        <w:tc>
          <w:tcPr>
            <w:tcW w:w="2836" w:type="dxa"/>
            <w:tcBorders>
              <w:top w:val="nil"/>
              <w:left w:val="nil"/>
              <w:bottom w:val="nil"/>
              <w:right w:val="nil"/>
            </w:tcBorders>
          </w:tcPr>
          <w:p w14:paraId="48AA3DFF" w14:textId="77777777" w:rsidR="00D47B70" w:rsidRDefault="00D47B70" w:rsidP="00B606D8">
            <w:pPr>
              <w:spacing w:line="360" w:lineRule="auto"/>
            </w:pPr>
            <w:r>
              <w:rPr>
                <w:rFonts w:ascii="Arial" w:eastAsia="Arial" w:hAnsi="Arial" w:cs="Arial"/>
                <w:b/>
              </w:rPr>
              <w:t xml:space="preserve">Protocol number: </w:t>
            </w:r>
          </w:p>
        </w:tc>
        <w:tc>
          <w:tcPr>
            <w:tcW w:w="6401" w:type="dxa"/>
            <w:tcBorders>
              <w:top w:val="nil"/>
              <w:left w:val="nil"/>
              <w:bottom w:val="nil"/>
              <w:right w:val="nil"/>
            </w:tcBorders>
          </w:tcPr>
          <w:p w14:paraId="46194C0F" w14:textId="77777777" w:rsidR="00D47B70" w:rsidRDefault="00D47B70" w:rsidP="00B606D8">
            <w:pPr>
              <w:spacing w:line="360" w:lineRule="auto"/>
            </w:pPr>
            <w:r>
              <w:rPr>
                <w:rFonts w:ascii="Arial" w:eastAsia="Arial" w:hAnsi="Arial" w:cs="Arial"/>
                <w:b/>
              </w:rPr>
              <w:t>SU_21_062</w:t>
            </w:r>
            <w:r>
              <w:rPr>
                <w:rFonts w:ascii="Arial" w:eastAsia="Arial" w:hAnsi="Arial" w:cs="Arial"/>
                <w:b/>
                <w:color w:val="FF0000"/>
              </w:rPr>
              <w:t xml:space="preserve"> </w:t>
            </w:r>
          </w:p>
        </w:tc>
      </w:tr>
      <w:tr w:rsidR="00D47B70" w14:paraId="491CF4CF" w14:textId="77777777" w:rsidTr="00930E8E">
        <w:trPr>
          <w:trHeight w:val="317"/>
        </w:trPr>
        <w:tc>
          <w:tcPr>
            <w:tcW w:w="2836" w:type="dxa"/>
            <w:tcBorders>
              <w:top w:val="nil"/>
              <w:left w:val="nil"/>
              <w:bottom w:val="nil"/>
              <w:right w:val="nil"/>
            </w:tcBorders>
          </w:tcPr>
          <w:p w14:paraId="174E548D" w14:textId="77777777" w:rsidR="00D47B70" w:rsidRDefault="00D47B70" w:rsidP="00B606D8">
            <w:pPr>
              <w:spacing w:line="360" w:lineRule="auto"/>
            </w:pPr>
            <w:r>
              <w:rPr>
                <w:rFonts w:ascii="Arial" w:eastAsia="Arial" w:hAnsi="Arial" w:cs="Arial"/>
                <w:b/>
              </w:rPr>
              <w:t xml:space="preserve">REC reference: </w:t>
            </w:r>
          </w:p>
        </w:tc>
        <w:tc>
          <w:tcPr>
            <w:tcW w:w="6401" w:type="dxa"/>
            <w:tcBorders>
              <w:top w:val="nil"/>
              <w:left w:val="nil"/>
              <w:bottom w:val="nil"/>
              <w:right w:val="nil"/>
            </w:tcBorders>
          </w:tcPr>
          <w:p w14:paraId="330E5D45" w14:textId="77777777" w:rsidR="00D47B70" w:rsidRDefault="00D47B70" w:rsidP="00B606D8">
            <w:pPr>
              <w:spacing w:line="360" w:lineRule="auto"/>
            </w:pPr>
            <w:r>
              <w:rPr>
                <w:rFonts w:ascii="Arial" w:eastAsia="Arial" w:hAnsi="Arial" w:cs="Arial"/>
                <w:b/>
              </w:rPr>
              <w:t>22/SS/0047</w:t>
            </w:r>
            <w:r>
              <w:rPr>
                <w:rFonts w:ascii="Arial" w:eastAsia="Arial" w:hAnsi="Arial" w:cs="Arial"/>
                <w:b/>
                <w:color w:val="0000FF"/>
              </w:rPr>
              <w:t xml:space="preserve">  </w:t>
            </w:r>
            <w:r>
              <w:rPr>
                <w:rFonts w:ascii="Arial" w:eastAsia="Arial" w:hAnsi="Arial" w:cs="Arial"/>
                <w:b/>
                <w:color w:val="FF0000"/>
              </w:rPr>
              <w:t xml:space="preserve"> </w:t>
            </w:r>
          </w:p>
        </w:tc>
      </w:tr>
      <w:tr w:rsidR="00D47B70" w14:paraId="60EE0F6B" w14:textId="77777777" w:rsidTr="00930E8E">
        <w:trPr>
          <w:trHeight w:val="292"/>
        </w:trPr>
        <w:tc>
          <w:tcPr>
            <w:tcW w:w="2836" w:type="dxa"/>
            <w:tcBorders>
              <w:top w:val="nil"/>
              <w:left w:val="nil"/>
              <w:bottom w:val="nil"/>
              <w:right w:val="nil"/>
            </w:tcBorders>
          </w:tcPr>
          <w:p w14:paraId="76E893BF" w14:textId="77777777" w:rsidR="00D47B70" w:rsidRDefault="00D47B70" w:rsidP="00B606D8">
            <w:pPr>
              <w:spacing w:line="360" w:lineRule="auto"/>
            </w:pPr>
            <w:r>
              <w:rPr>
                <w:rFonts w:ascii="Arial" w:eastAsia="Arial" w:hAnsi="Arial" w:cs="Arial"/>
                <w:b/>
              </w:rPr>
              <w:t xml:space="preserve">Sponsor </w:t>
            </w:r>
          </w:p>
        </w:tc>
        <w:tc>
          <w:tcPr>
            <w:tcW w:w="6401" w:type="dxa"/>
            <w:tcBorders>
              <w:top w:val="nil"/>
              <w:left w:val="nil"/>
              <w:bottom w:val="nil"/>
              <w:right w:val="nil"/>
            </w:tcBorders>
          </w:tcPr>
          <w:p w14:paraId="5378EB77" w14:textId="77777777" w:rsidR="00D47B70" w:rsidRDefault="00D47B70" w:rsidP="00B606D8">
            <w:pPr>
              <w:spacing w:line="360" w:lineRule="auto"/>
            </w:pPr>
            <w:r>
              <w:rPr>
                <w:rFonts w:ascii="Arial" w:eastAsia="Arial" w:hAnsi="Arial" w:cs="Arial"/>
                <w:b/>
              </w:rPr>
              <w:t>Staffordshire University</w:t>
            </w:r>
            <w:r>
              <w:rPr>
                <w:rFonts w:ascii="Arial" w:eastAsia="Arial" w:hAnsi="Arial" w:cs="Arial"/>
                <w:b/>
                <w:color w:val="FF0000"/>
              </w:rPr>
              <w:t xml:space="preserve"> </w:t>
            </w:r>
          </w:p>
        </w:tc>
      </w:tr>
    </w:tbl>
    <w:p w14:paraId="27D257E3" w14:textId="77777777" w:rsidR="00D47B70" w:rsidRDefault="00D47B70" w:rsidP="00B606D8">
      <w:pPr>
        <w:spacing w:after="105" w:line="360" w:lineRule="auto"/>
      </w:pPr>
      <w:r>
        <w:t xml:space="preserve"> </w:t>
      </w:r>
      <w:r>
        <w:tab/>
      </w:r>
      <w:r>
        <w:rPr>
          <w:rFonts w:ascii="Arial" w:eastAsia="Arial" w:hAnsi="Arial" w:cs="Arial"/>
          <w:b/>
          <w:color w:val="FFFFFF"/>
        </w:rPr>
        <w:t xml:space="preserve"> </w:t>
      </w:r>
    </w:p>
    <w:p w14:paraId="4B82550A" w14:textId="77777777" w:rsidR="00D47B70" w:rsidRDefault="00D47B70" w:rsidP="00B606D8">
      <w:pPr>
        <w:spacing w:before="110" w:after="97" w:line="360" w:lineRule="auto"/>
      </w:pPr>
      <w:r>
        <w:rPr>
          <w:rFonts w:ascii="Arial" w:eastAsia="Arial" w:hAnsi="Arial" w:cs="Arial"/>
          <w:b/>
        </w:rPr>
        <w:t xml:space="preserve"> </w:t>
      </w:r>
    </w:p>
    <w:p w14:paraId="6205359A" w14:textId="77777777" w:rsidR="00D47B70" w:rsidRDefault="00D47B70" w:rsidP="00B606D8">
      <w:pPr>
        <w:spacing w:line="360" w:lineRule="auto"/>
        <w:ind w:left="-5"/>
      </w:pPr>
      <w:r>
        <w:t xml:space="preserve">I am pleased to confirm that </w:t>
      </w:r>
      <w:hyperlink r:id="rId113">
        <w:r>
          <w:rPr>
            <w:rFonts w:ascii="Arial" w:eastAsia="Arial" w:hAnsi="Arial" w:cs="Arial"/>
            <w:b/>
            <w:color w:val="0000FF"/>
            <w:u w:val="single" w:color="0000FF"/>
          </w:rPr>
          <w:t>HRA and Health and Care Research Wales (HCRW) Approval</w:t>
        </w:r>
      </w:hyperlink>
      <w:hyperlink r:id="rId114">
        <w:r>
          <w:t xml:space="preserve"> </w:t>
        </w:r>
      </w:hyperlink>
      <w:r>
        <w:t xml:space="preserve">has been given for the above referenced study, on the basis described in the application form, protocol, supporting documentation and any clarifications received. You should not expect to receive anything further relating to this application. </w:t>
      </w:r>
    </w:p>
    <w:p w14:paraId="7CE62E08" w14:textId="77777777" w:rsidR="00D47B70" w:rsidRDefault="00D47B70" w:rsidP="00B606D8">
      <w:pPr>
        <w:spacing w:after="20" w:line="360" w:lineRule="auto"/>
      </w:pPr>
      <w:r>
        <w:t xml:space="preserve"> </w:t>
      </w:r>
    </w:p>
    <w:p w14:paraId="2580E7FD" w14:textId="77777777" w:rsidR="00D47B70" w:rsidRDefault="00D47B70" w:rsidP="00B606D8">
      <w:pPr>
        <w:spacing w:after="0" w:line="360" w:lineRule="auto"/>
      </w:pPr>
      <w:r>
        <w:t xml:space="preserve">Please now work with participating NHS organisations to confirm capacity and capability, </w:t>
      </w:r>
      <w:r>
        <w:rPr>
          <w:u w:val="single" w:color="000000"/>
        </w:rPr>
        <w:t>in</w:t>
      </w:r>
      <w:r>
        <w:t xml:space="preserve"> </w:t>
      </w:r>
      <w:r>
        <w:rPr>
          <w:u w:val="single" w:color="000000"/>
        </w:rPr>
        <w:t>line with the instructions provided in the “Information to support study set up” section towards</w:t>
      </w:r>
      <w:r>
        <w:t xml:space="preserve"> </w:t>
      </w:r>
      <w:r>
        <w:rPr>
          <w:u w:val="single" w:color="000000"/>
        </w:rPr>
        <w:t>the end of this letter</w:t>
      </w:r>
      <w:r>
        <w:t xml:space="preserve">. </w:t>
      </w:r>
    </w:p>
    <w:p w14:paraId="5D508AC8" w14:textId="77777777" w:rsidR="00D47B70" w:rsidRDefault="00D47B70" w:rsidP="00B606D8">
      <w:pPr>
        <w:spacing w:after="19" w:line="360" w:lineRule="auto"/>
      </w:pPr>
      <w:r>
        <w:t xml:space="preserve"> </w:t>
      </w:r>
    </w:p>
    <w:p w14:paraId="75E90B7F" w14:textId="77777777" w:rsidR="00D47B70" w:rsidRDefault="00D47B70" w:rsidP="00B606D8">
      <w:pPr>
        <w:spacing w:after="10" w:line="360" w:lineRule="auto"/>
        <w:ind w:left="-5"/>
      </w:pPr>
      <w:r>
        <w:rPr>
          <w:rFonts w:ascii="Arial" w:eastAsia="Arial" w:hAnsi="Arial" w:cs="Arial"/>
          <w:b/>
        </w:rPr>
        <w:lastRenderedPageBreak/>
        <w:t xml:space="preserve">How should I work with participating NHS/HSC organisations in Northern Ireland and Scotland? </w:t>
      </w:r>
    </w:p>
    <w:p w14:paraId="086AF61C" w14:textId="77777777" w:rsidR="00D47B70" w:rsidRDefault="00D47B70" w:rsidP="00B606D8">
      <w:pPr>
        <w:spacing w:line="360" w:lineRule="auto"/>
        <w:ind w:left="-5"/>
      </w:pPr>
      <w:r>
        <w:t xml:space="preserve">HRA and HCRW Approval does not apply to NHS/HSC organisations within Northern Ireland and Scotland. </w:t>
      </w:r>
    </w:p>
    <w:p w14:paraId="0A70441A" w14:textId="77777777" w:rsidR="00D47B70" w:rsidRDefault="00D47B70" w:rsidP="00B606D8">
      <w:pPr>
        <w:spacing w:after="20" w:line="360" w:lineRule="auto"/>
      </w:pPr>
      <w:r>
        <w:rPr>
          <w:rFonts w:ascii="Arial" w:eastAsia="Arial" w:hAnsi="Arial" w:cs="Arial"/>
          <w:i/>
        </w:rPr>
        <w:t xml:space="preserve"> </w:t>
      </w:r>
    </w:p>
    <w:p w14:paraId="0FF14834" w14:textId="77777777" w:rsidR="00D47B70" w:rsidRDefault="00D47B70" w:rsidP="00B606D8">
      <w:pPr>
        <w:spacing w:line="360" w:lineRule="auto"/>
        <w:ind w:left="-5"/>
      </w:pPr>
      <w:r>
        <w:t>If you indicated in your IRAS form that you do have participating organisations in either of these devolved administrations, the final document set and the study wide governance report (including this letter) have been sent to the coordinating centre of each participating nation. The relevant national coordinating function/s will contact you as appropriate.</w:t>
      </w:r>
      <w:r>
        <w:rPr>
          <w:rFonts w:ascii="Arial" w:eastAsia="Arial" w:hAnsi="Arial" w:cs="Arial"/>
          <w:i/>
        </w:rPr>
        <w:t xml:space="preserve"> </w:t>
      </w:r>
    </w:p>
    <w:p w14:paraId="366BB38E" w14:textId="77777777" w:rsidR="00D47B70" w:rsidRDefault="00D47B70" w:rsidP="00B606D8">
      <w:pPr>
        <w:spacing w:after="0" w:line="360" w:lineRule="auto"/>
      </w:pPr>
      <w:r>
        <w:t xml:space="preserve"> </w:t>
      </w:r>
    </w:p>
    <w:p w14:paraId="5CD41F0F" w14:textId="77777777" w:rsidR="00D47B70" w:rsidRDefault="00D47B70" w:rsidP="00B606D8">
      <w:pPr>
        <w:spacing w:after="38" w:line="360" w:lineRule="auto"/>
      </w:pPr>
      <w:r>
        <w:t xml:space="preserve"> </w:t>
      </w:r>
    </w:p>
    <w:p w14:paraId="50B85F6F" w14:textId="77777777" w:rsidR="00D47B70" w:rsidRDefault="00D47B70" w:rsidP="00B606D8">
      <w:pPr>
        <w:spacing w:after="38" w:line="360" w:lineRule="auto"/>
      </w:pPr>
      <w:r>
        <w:t xml:space="preserve"> </w:t>
      </w:r>
    </w:p>
    <w:p w14:paraId="4C320F1F" w14:textId="77777777" w:rsidR="00D47B70" w:rsidRDefault="00D47B70" w:rsidP="00B606D8">
      <w:pPr>
        <w:spacing w:line="360" w:lineRule="auto"/>
        <w:ind w:left="-5"/>
      </w:pPr>
      <w:r>
        <w:t xml:space="preserve">Please see </w:t>
      </w:r>
      <w:hyperlink r:id="rId115">
        <w:r>
          <w:rPr>
            <w:color w:val="0000FF"/>
            <w:u w:val="single" w:color="0000FF"/>
          </w:rPr>
          <w:t>IRAS Help</w:t>
        </w:r>
      </w:hyperlink>
      <w:hyperlink r:id="rId116">
        <w:r>
          <w:t xml:space="preserve"> </w:t>
        </w:r>
      </w:hyperlink>
      <w:r>
        <w:t xml:space="preserve">for information on working with NHS/HSC organisations in Northern Ireland and Scotland. </w:t>
      </w:r>
      <w:r>
        <w:rPr>
          <w:color w:val="0000FF"/>
          <w:sz w:val="28"/>
        </w:rPr>
        <w:t xml:space="preserve"> </w:t>
      </w:r>
    </w:p>
    <w:p w14:paraId="377B0462" w14:textId="77777777" w:rsidR="00D47B70" w:rsidRDefault="00D47B70" w:rsidP="00B606D8">
      <w:pPr>
        <w:spacing w:after="37" w:line="360" w:lineRule="auto"/>
      </w:pPr>
      <w:r>
        <w:t xml:space="preserve"> </w:t>
      </w:r>
    </w:p>
    <w:p w14:paraId="05640191" w14:textId="77777777" w:rsidR="00D47B70" w:rsidRDefault="00D47B70" w:rsidP="00B606D8">
      <w:pPr>
        <w:spacing w:after="10" w:line="360" w:lineRule="auto"/>
        <w:ind w:left="-5"/>
      </w:pPr>
      <w:r>
        <w:rPr>
          <w:rFonts w:ascii="Arial" w:eastAsia="Arial" w:hAnsi="Arial" w:cs="Arial"/>
          <w:b/>
        </w:rPr>
        <w:t xml:space="preserve">How should I work with participating non-NHS organisations? </w:t>
      </w:r>
    </w:p>
    <w:p w14:paraId="689CC29C" w14:textId="77777777" w:rsidR="00D47B70" w:rsidRDefault="00D47B70" w:rsidP="00B606D8">
      <w:pPr>
        <w:spacing w:line="360" w:lineRule="auto"/>
        <w:ind w:left="-5"/>
      </w:pPr>
      <w:r>
        <w:t xml:space="preserve">HRA and HCRW Approval does not apply to non-NHS organisations. You should work with your non-NHS organisations to </w:t>
      </w:r>
      <w:hyperlink r:id="rId117" w:anchor="non-NHS-SSI">
        <w:r>
          <w:rPr>
            <w:color w:val="0000FF"/>
            <w:u w:val="single" w:color="0000FF"/>
          </w:rPr>
          <w:t>obtain local agreement</w:t>
        </w:r>
      </w:hyperlink>
      <w:hyperlink r:id="rId118" w:anchor="non-NHS-SSI">
        <w:r>
          <w:t xml:space="preserve"> </w:t>
        </w:r>
      </w:hyperlink>
      <w:r>
        <w:t xml:space="preserve">in accordance with their procedures. </w:t>
      </w:r>
    </w:p>
    <w:p w14:paraId="60E2B795" w14:textId="77777777" w:rsidR="00D47B70" w:rsidRDefault="00D47B70" w:rsidP="00B606D8">
      <w:pPr>
        <w:spacing w:after="19" w:line="360" w:lineRule="auto"/>
      </w:pPr>
      <w:r>
        <w:t xml:space="preserve"> </w:t>
      </w:r>
    </w:p>
    <w:p w14:paraId="74A9B1F5" w14:textId="77777777" w:rsidR="00D47B70" w:rsidRDefault="00D47B70" w:rsidP="00B606D8">
      <w:pPr>
        <w:spacing w:after="10" w:line="360" w:lineRule="auto"/>
        <w:ind w:left="-5"/>
      </w:pPr>
      <w:r>
        <w:rPr>
          <w:rFonts w:ascii="Arial" w:eastAsia="Arial" w:hAnsi="Arial" w:cs="Arial"/>
          <w:b/>
        </w:rPr>
        <w:t xml:space="preserve">What are my notification responsibilities during the study? </w:t>
      </w:r>
      <w:r>
        <w:t xml:space="preserve"> </w:t>
      </w:r>
    </w:p>
    <w:p w14:paraId="2D1CF43F" w14:textId="77777777" w:rsidR="00D47B70" w:rsidRDefault="00D47B70" w:rsidP="00B606D8">
      <w:pPr>
        <w:spacing w:after="25" w:line="360" w:lineRule="auto"/>
      </w:pPr>
      <w:r>
        <w:rPr>
          <w:rFonts w:ascii="Arial" w:eastAsia="Arial" w:hAnsi="Arial" w:cs="Arial"/>
          <w:b/>
          <w:color w:val="FF0000"/>
        </w:rPr>
        <w:t xml:space="preserve"> </w:t>
      </w:r>
      <w:r>
        <w:rPr>
          <w:rFonts w:ascii="Arial" w:eastAsia="Arial" w:hAnsi="Arial" w:cs="Arial"/>
          <w:b/>
        </w:rPr>
        <w:t xml:space="preserve"> </w:t>
      </w:r>
    </w:p>
    <w:p w14:paraId="4AD2F29F" w14:textId="77777777" w:rsidR="00D47B70" w:rsidRDefault="00D47B70" w:rsidP="00B606D8">
      <w:pPr>
        <w:spacing w:after="25" w:line="360" w:lineRule="auto"/>
        <w:ind w:left="-5"/>
      </w:pPr>
      <w:r>
        <w:t>The standard conditions document “</w:t>
      </w:r>
      <w:hyperlink r:id="rId119">
        <w:r>
          <w:rPr>
            <w:rFonts w:ascii="Arial" w:eastAsia="Arial" w:hAnsi="Arial" w:cs="Arial"/>
            <w:i/>
            <w:color w:val="0000FF"/>
            <w:u w:val="single" w:color="0000FF"/>
          </w:rPr>
          <w:t xml:space="preserve">After Ethical Review </w:t>
        </w:r>
      </w:hyperlink>
      <w:hyperlink r:id="rId120">
        <w:r>
          <w:rPr>
            <w:rFonts w:ascii="Arial" w:eastAsia="Arial" w:hAnsi="Arial" w:cs="Arial"/>
            <w:i/>
            <w:color w:val="0000FF"/>
            <w:u w:val="single" w:color="0000FF"/>
          </w:rPr>
          <w:t xml:space="preserve">– </w:t>
        </w:r>
      </w:hyperlink>
      <w:hyperlink r:id="rId121">
        <w:r>
          <w:rPr>
            <w:rFonts w:ascii="Arial" w:eastAsia="Arial" w:hAnsi="Arial" w:cs="Arial"/>
            <w:i/>
            <w:color w:val="0000FF"/>
            <w:u w:val="single" w:color="0000FF"/>
          </w:rPr>
          <w:t>guidance for sponsors and</w:t>
        </w:r>
      </w:hyperlink>
      <w:hyperlink r:id="rId122">
        <w:r>
          <w:rPr>
            <w:rFonts w:ascii="Arial" w:eastAsia="Arial" w:hAnsi="Arial" w:cs="Arial"/>
            <w:i/>
            <w:color w:val="0000FF"/>
          </w:rPr>
          <w:t xml:space="preserve"> </w:t>
        </w:r>
      </w:hyperlink>
      <w:hyperlink r:id="rId123">
        <w:r>
          <w:rPr>
            <w:rFonts w:ascii="Arial" w:eastAsia="Arial" w:hAnsi="Arial" w:cs="Arial"/>
            <w:i/>
            <w:color w:val="0000FF"/>
            <w:u w:val="single" w:color="0000FF"/>
          </w:rPr>
          <w:t>investigators</w:t>
        </w:r>
      </w:hyperlink>
      <w:hyperlink r:id="rId124">
        <w:r>
          <w:t>”</w:t>
        </w:r>
      </w:hyperlink>
      <w:r>
        <w:t xml:space="preserve">, issued with your REC favourable opinion, gives detailed guidance on reporting expectations for studies, including: </w:t>
      </w:r>
    </w:p>
    <w:p w14:paraId="19B2A085" w14:textId="77777777" w:rsidR="00D47B70" w:rsidRDefault="00D47B70" w:rsidP="00B606D8">
      <w:pPr>
        <w:numPr>
          <w:ilvl w:val="0"/>
          <w:numId w:val="20"/>
        </w:numPr>
        <w:spacing w:after="4" w:line="360" w:lineRule="auto"/>
        <w:ind w:hanging="360"/>
      </w:pPr>
      <w:r>
        <w:t xml:space="preserve">Registration of research </w:t>
      </w:r>
    </w:p>
    <w:p w14:paraId="74C4D139" w14:textId="77777777" w:rsidR="00D47B70" w:rsidRDefault="00D47B70" w:rsidP="00B606D8">
      <w:pPr>
        <w:numPr>
          <w:ilvl w:val="0"/>
          <w:numId w:val="20"/>
        </w:numPr>
        <w:spacing w:after="4" w:line="360" w:lineRule="auto"/>
        <w:ind w:hanging="360"/>
      </w:pPr>
      <w:r>
        <w:t xml:space="preserve">Notifying amendments </w:t>
      </w:r>
    </w:p>
    <w:p w14:paraId="3D9B7FC7" w14:textId="77777777" w:rsidR="00D47B70" w:rsidRDefault="00D47B70" w:rsidP="00B606D8">
      <w:pPr>
        <w:numPr>
          <w:ilvl w:val="0"/>
          <w:numId w:val="20"/>
        </w:numPr>
        <w:spacing w:after="4" w:line="360" w:lineRule="auto"/>
        <w:ind w:hanging="360"/>
      </w:pPr>
      <w:r>
        <w:t xml:space="preserve">Notifying the end of the study </w:t>
      </w:r>
    </w:p>
    <w:p w14:paraId="1181C9BE" w14:textId="77777777" w:rsidR="00D47B70" w:rsidRDefault="00D47B70" w:rsidP="00B606D8">
      <w:pPr>
        <w:spacing w:line="360" w:lineRule="auto"/>
        <w:ind w:left="-5"/>
      </w:pPr>
      <w:r>
        <w:t xml:space="preserve">The </w:t>
      </w:r>
      <w:hyperlink r:id="rId125">
        <w:r>
          <w:rPr>
            <w:color w:val="0000FF"/>
            <w:u w:val="single" w:color="0000FF"/>
          </w:rPr>
          <w:t>HRA website</w:t>
        </w:r>
      </w:hyperlink>
      <w:hyperlink r:id="rId126">
        <w:r>
          <w:t xml:space="preserve"> </w:t>
        </w:r>
      </w:hyperlink>
      <w:r>
        <w:t xml:space="preserve">also provides guidance on these topics, and is updated in the light of changes in reporting expectations or procedures. </w:t>
      </w:r>
    </w:p>
    <w:p w14:paraId="3B252656" w14:textId="77777777" w:rsidR="00D47B70" w:rsidRDefault="00D47B70" w:rsidP="00B606D8">
      <w:pPr>
        <w:spacing w:after="20" w:line="360" w:lineRule="auto"/>
      </w:pPr>
      <w:r>
        <w:t xml:space="preserve"> </w:t>
      </w:r>
    </w:p>
    <w:p w14:paraId="1B3C8072" w14:textId="77777777" w:rsidR="00D47B70" w:rsidRDefault="00D47B70" w:rsidP="00B606D8">
      <w:pPr>
        <w:spacing w:after="19" w:line="360" w:lineRule="auto"/>
      </w:pPr>
      <w:r>
        <w:t xml:space="preserve"> </w:t>
      </w:r>
    </w:p>
    <w:p w14:paraId="7B1848A9" w14:textId="77777777" w:rsidR="00D47B70" w:rsidRDefault="00D47B70" w:rsidP="00B606D8">
      <w:pPr>
        <w:spacing w:after="10" w:line="360" w:lineRule="auto"/>
        <w:ind w:left="-5"/>
      </w:pPr>
      <w:r>
        <w:rPr>
          <w:rFonts w:ascii="Arial" w:eastAsia="Arial" w:hAnsi="Arial" w:cs="Arial"/>
          <w:b/>
        </w:rPr>
        <w:t>Who should I contact for further information?</w:t>
      </w:r>
      <w:r>
        <w:t xml:space="preserve"> </w:t>
      </w:r>
    </w:p>
    <w:p w14:paraId="6DA884E3" w14:textId="77777777" w:rsidR="00D47B70" w:rsidRDefault="00D47B70" w:rsidP="00B606D8">
      <w:pPr>
        <w:spacing w:after="69" w:line="360" w:lineRule="auto"/>
        <w:ind w:left="-5"/>
      </w:pPr>
      <w:r>
        <w:t xml:space="preserve">Please do not hesitate to contact me for assistance with this application. My contact details are below. </w:t>
      </w:r>
    </w:p>
    <w:p w14:paraId="74FEDE4A" w14:textId="77777777" w:rsidR="00D47B70" w:rsidRDefault="00D47B70" w:rsidP="00B606D8">
      <w:pPr>
        <w:spacing w:after="79" w:line="360" w:lineRule="auto"/>
      </w:pPr>
      <w:r>
        <w:t xml:space="preserve"> </w:t>
      </w:r>
    </w:p>
    <w:p w14:paraId="70A2B763" w14:textId="77777777" w:rsidR="00D47B70" w:rsidRDefault="00D47B70" w:rsidP="00B606D8">
      <w:pPr>
        <w:spacing w:after="71" w:line="360" w:lineRule="auto"/>
        <w:ind w:left="-5"/>
      </w:pPr>
      <w:r>
        <w:t xml:space="preserve">Your IRAS project ID is </w:t>
      </w:r>
      <w:r>
        <w:rPr>
          <w:rFonts w:ascii="Arial" w:eastAsia="Arial" w:hAnsi="Arial" w:cs="Arial"/>
          <w:b/>
        </w:rPr>
        <w:t>314884</w:t>
      </w:r>
      <w:r>
        <w:t>.</w:t>
      </w:r>
      <w:r>
        <w:rPr>
          <w:rFonts w:ascii="Arial" w:eastAsia="Arial" w:hAnsi="Arial" w:cs="Arial"/>
          <w:b/>
          <w:i/>
          <w:color w:val="FF0000"/>
        </w:rPr>
        <w:t xml:space="preserve"> </w:t>
      </w:r>
      <w:r>
        <w:t xml:space="preserve">Please quote this on all correspondence. </w:t>
      </w:r>
    </w:p>
    <w:p w14:paraId="2D625092" w14:textId="77777777" w:rsidR="00D47B70" w:rsidRDefault="00D47B70" w:rsidP="00B606D8">
      <w:pPr>
        <w:spacing w:after="79" w:line="360" w:lineRule="auto"/>
      </w:pPr>
      <w:r>
        <w:t xml:space="preserve"> </w:t>
      </w:r>
    </w:p>
    <w:p w14:paraId="2FB9B167" w14:textId="77777777" w:rsidR="00D47B70" w:rsidRDefault="00D47B70" w:rsidP="00B606D8">
      <w:pPr>
        <w:spacing w:after="71" w:line="360" w:lineRule="auto"/>
        <w:ind w:left="-5"/>
      </w:pPr>
      <w:r>
        <w:lastRenderedPageBreak/>
        <w:t xml:space="preserve">Yours sincerely, </w:t>
      </w:r>
    </w:p>
    <w:p w14:paraId="01D79763" w14:textId="77777777" w:rsidR="00D47B70" w:rsidRDefault="00D47B70" w:rsidP="00B606D8">
      <w:pPr>
        <w:spacing w:after="79" w:line="360" w:lineRule="auto"/>
      </w:pPr>
      <w:r>
        <w:t xml:space="preserve"> </w:t>
      </w:r>
    </w:p>
    <w:p w14:paraId="46D751B5" w14:textId="77777777" w:rsidR="00D47B70" w:rsidRDefault="00D47B70" w:rsidP="00B606D8">
      <w:pPr>
        <w:spacing w:after="71" w:line="360" w:lineRule="auto"/>
        <w:ind w:left="-5"/>
      </w:pPr>
      <w:r>
        <w:t xml:space="preserve">Natalie Wilson </w:t>
      </w:r>
    </w:p>
    <w:p w14:paraId="4D66750E" w14:textId="77777777" w:rsidR="00D47B70" w:rsidRDefault="00D47B70" w:rsidP="00B606D8">
      <w:pPr>
        <w:spacing w:after="70" w:line="360" w:lineRule="auto"/>
        <w:ind w:left="-5"/>
      </w:pPr>
      <w:r>
        <w:t xml:space="preserve">Approvals Manager </w:t>
      </w:r>
    </w:p>
    <w:p w14:paraId="6EA584EE" w14:textId="77777777" w:rsidR="00D47B70" w:rsidRDefault="00D47B70" w:rsidP="00B606D8">
      <w:pPr>
        <w:spacing w:after="80" w:line="360" w:lineRule="auto"/>
      </w:pPr>
      <w:r>
        <w:t xml:space="preserve"> </w:t>
      </w:r>
    </w:p>
    <w:p w14:paraId="5EE99F69" w14:textId="77777777" w:rsidR="00D47B70" w:rsidRDefault="00D47B70" w:rsidP="00B606D8">
      <w:pPr>
        <w:spacing w:after="79" w:line="360" w:lineRule="auto"/>
      </w:pPr>
      <w:r>
        <w:t xml:space="preserve">Email: </w:t>
      </w:r>
      <w:r>
        <w:rPr>
          <w:color w:val="0000FF"/>
        </w:rPr>
        <w:t>approvals@hra.nhs.uk</w:t>
      </w:r>
      <w:r>
        <w:t xml:space="preserve">    </w:t>
      </w:r>
      <w:r>
        <w:rPr>
          <w:color w:val="0000FF"/>
        </w:rPr>
        <w:t xml:space="preserve"> </w:t>
      </w:r>
      <w:r>
        <w:t xml:space="preserve"> </w:t>
      </w:r>
    </w:p>
    <w:p w14:paraId="43957036" w14:textId="77777777" w:rsidR="00D47B70" w:rsidRDefault="00D47B70" w:rsidP="00B606D8">
      <w:pPr>
        <w:spacing w:after="80" w:line="360" w:lineRule="auto"/>
      </w:pPr>
      <w:r>
        <w:t xml:space="preserve"> </w:t>
      </w:r>
    </w:p>
    <w:p w14:paraId="56FEA520" w14:textId="77777777" w:rsidR="00D47B70" w:rsidRDefault="00D47B70" w:rsidP="00B606D8">
      <w:pPr>
        <w:spacing w:after="131" w:line="360" w:lineRule="auto"/>
      </w:pPr>
      <w:r>
        <w:t xml:space="preserve"> </w:t>
      </w:r>
      <w:r>
        <w:tab/>
        <w:t xml:space="preserve"> </w:t>
      </w:r>
    </w:p>
    <w:p w14:paraId="0211B0D8" w14:textId="77777777" w:rsidR="00D47B70" w:rsidRDefault="00D47B70" w:rsidP="00B606D8">
      <w:pPr>
        <w:spacing w:after="79" w:line="360" w:lineRule="auto"/>
      </w:pPr>
      <w:r>
        <w:rPr>
          <w:rFonts w:ascii="Arial" w:eastAsia="Arial" w:hAnsi="Arial" w:cs="Arial"/>
          <w:i/>
        </w:rPr>
        <w:t xml:space="preserve">Copy to: </w:t>
      </w:r>
      <w:r>
        <w:rPr>
          <w:rFonts w:ascii="Arial" w:eastAsia="Arial" w:hAnsi="Arial" w:cs="Arial"/>
          <w:i/>
        </w:rPr>
        <w:tab/>
        <w:t xml:space="preserve">Dr Tim Horne, Sponsor contact </w:t>
      </w:r>
      <w:r>
        <w:rPr>
          <w:rFonts w:ascii="Arial" w:eastAsia="Arial" w:hAnsi="Arial" w:cs="Arial"/>
          <w:i/>
        </w:rPr>
        <w:tab/>
      </w:r>
      <w:r>
        <w:rPr>
          <w:rFonts w:ascii="Arial" w:eastAsia="Arial" w:hAnsi="Arial" w:cs="Arial"/>
          <w:i/>
          <w:color w:val="FF0000"/>
        </w:rPr>
        <w:t xml:space="preserve"> </w:t>
      </w:r>
      <w:r>
        <w:rPr>
          <w:rFonts w:ascii="Arial" w:eastAsia="Arial" w:hAnsi="Arial" w:cs="Arial"/>
          <w:b/>
        </w:rPr>
        <w:t xml:space="preserve">List of Documents </w:t>
      </w:r>
    </w:p>
    <w:p w14:paraId="7BB9F760" w14:textId="77777777" w:rsidR="00D47B70" w:rsidRDefault="00D47B70" w:rsidP="00B606D8">
      <w:pPr>
        <w:spacing w:after="80" w:line="360" w:lineRule="auto"/>
      </w:pPr>
      <w:r>
        <w:rPr>
          <w:rFonts w:ascii="Arial" w:eastAsia="Arial" w:hAnsi="Arial" w:cs="Arial"/>
          <w:b/>
        </w:rPr>
        <w:t xml:space="preserve"> </w:t>
      </w:r>
    </w:p>
    <w:p w14:paraId="285424D3" w14:textId="77777777" w:rsidR="00D47B70" w:rsidRDefault="00D47B70" w:rsidP="00B606D8">
      <w:pPr>
        <w:spacing w:after="70" w:line="360" w:lineRule="auto"/>
        <w:ind w:left="-5"/>
      </w:pPr>
      <w:r>
        <w:t xml:space="preserve">The final document set assessed and approved by HRA and HCRW Approval is listed below.   </w:t>
      </w:r>
    </w:p>
    <w:p w14:paraId="3F15824D" w14:textId="77777777" w:rsidR="00D47B70" w:rsidRDefault="00D47B70" w:rsidP="00B606D8">
      <w:pPr>
        <w:spacing w:after="0" w:line="360" w:lineRule="auto"/>
      </w:pPr>
      <w:r>
        <w:t xml:space="preserve"> </w:t>
      </w:r>
    </w:p>
    <w:tbl>
      <w:tblPr>
        <w:tblStyle w:val="TableGrid0"/>
        <w:tblW w:w="9199" w:type="dxa"/>
        <w:tblInd w:w="1" w:type="dxa"/>
        <w:tblCellMar>
          <w:top w:w="21" w:type="dxa"/>
          <w:left w:w="40" w:type="dxa"/>
          <w:right w:w="115" w:type="dxa"/>
        </w:tblCellMar>
        <w:tblLook w:val="04A0" w:firstRow="1" w:lastRow="0" w:firstColumn="1" w:lastColumn="0" w:noHBand="0" w:noVBand="1"/>
      </w:tblPr>
      <w:tblGrid>
        <w:gridCol w:w="6100"/>
        <w:gridCol w:w="1250"/>
        <w:gridCol w:w="1849"/>
      </w:tblGrid>
      <w:tr w:rsidR="00D47B70" w14:paraId="65C04961" w14:textId="77777777" w:rsidTr="00930E8E">
        <w:trPr>
          <w:trHeight w:val="302"/>
        </w:trPr>
        <w:tc>
          <w:tcPr>
            <w:tcW w:w="6100" w:type="dxa"/>
            <w:tcBorders>
              <w:top w:val="single" w:sz="4" w:space="0" w:color="000000"/>
              <w:left w:val="single" w:sz="4" w:space="0" w:color="000000"/>
              <w:bottom w:val="single" w:sz="4" w:space="0" w:color="000000"/>
              <w:right w:val="single" w:sz="4" w:space="0" w:color="000000"/>
            </w:tcBorders>
            <w:shd w:val="clear" w:color="auto" w:fill="DFDFDF"/>
          </w:tcPr>
          <w:p w14:paraId="3734A109" w14:textId="77777777" w:rsidR="00D47B70" w:rsidRDefault="00D47B70" w:rsidP="00B606D8">
            <w:pPr>
              <w:spacing w:line="360" w:lineRule="auto"/>
            </w:pPr>
            <w:r>
              <w:t xml:space="preserve"> </w:t>
            </w:r>
            <w:r>
              <w:rPr>
                <w:rFonts w:ascii="Arial" w:eastAsia="Arial" w:hAnsi="Arial" w:cs="Arial"/>
                <w:i/>
                <w:sz w:val="20"/>
              </w:rPr>
              <w:t xml:space="preserve">Document </w:t>
            </w:r>
            <w:r>
              <w:rPr>
                <w:sz w:val="20"/>
              </w:rPr>
              <w:t xml:space="preserve">  </w:t>
            </w:r>
          </w:p>
        </w:tc>
        <w:tc>
          <w:tcPr>
            <w:tcW w:w="1250" w:type="dxa"/>
            <w:tcBorders>
              <w:top w:val="single" w:sz="4" w:space="0" w:color="000000"/>
              <w:left w:val="single" w:sz="4" w:space="0" w:color="000000"/>
              <w:bottom w:val="single" w:sz="4" w:space="0" w:color="000000"/>
              <w:right w:val="single" w:sz="4" w:space="0" w:color="000000"/>
            </w:tcBorders>
            <w:shd w:val="clear" w:color="auto" w:fill="DFDFDF"/>
          </w:tcPr>
          <w:p w14:paraId="7912A0AC" w14:textId="77777777" w:rsidR="00D47B70" w:rsidRDefault="00D47B70" w:rsidP="00B606D8">
            <w:pPr>
              <w:spacing w:line="360" w:lineRule="auto"/>
              <w:ind w:left="1"/>
            </w:pPr>
            <w:r>
              <w:rPr>
                <w:rFonts w:ascii="Arial" w:eastAsia="Arial" w:hAnsi="Arial" w:cs="Arial"/>
                <w:i/>
                <w:sz w:val="20"/>
              </w:rPr>
              <w:t xml:space="preserve">Version </w:t>
            </w:r>
            <w:r>
              <w:rPr>
                <w:sz w:val="20"/>
              </w:rPr>
              <w:t xml:space="preserve">  </w:t>
            </w:r>
          </w:p>
        </w:tc>
        <w:tc>
          <w:tcPr>
            <w:tcW w:w="1849" w:type="dxa"/>
            <w:tcBorders>
              <w:top w:val="single" w:sz="4" w:space="0" w:color="000000"/>
              <w:left w:val="single" w:sz="4" w:space="0" w:color="000000"/>
              <w:bottom w:val="single" w:sz="4" w:space="0" w:color="000000"/>
              <w:right w:val="single" w:sz="4" w:space="0" w:color="000000"/>
            </w:tcBorders>
            <w:shd w:val="clear" w:color="auto" w:fill="DFDFDF"/>
          </w:tcPr>
          <w:p w14:paraId="5AAACE7C" w14:textId="77777777" w:rsidR="00D47B70" w:rsidRDefault="00D47B70" w:rsidP="00B606D8">
            <w:pPr>
              <w:spacing w:line="360" w:lineRule="auto"/>
              <w:ind w:left="1"/>
            </w:pPr>
            <w:r>
              <w:rPr>
                <w:rFonts w:ascii="Arial" w:eastAsia="Arial" w:hAnsi="Arial" w:cs="Arial"/>
                <w:i/>
                <w:sz w:val="20"/>
              </w:rPr>
              <w:t xml:space="preserve">Date </w:t>
            </w:r>
            <w:r>
              <w:rPr>
                <w:sz w:val="20"/>
              </w:rPr>
              <w:t xml:space="preserve">  </w:t>
            </w:r>
          </w:p>
        </w:tc>
      </w:tr>
      <w:tr w:rsidR="00D47B70" w14:paraId="71965B29" w14:textId="77777777" w:rsidTr="00930E8E">
        <w:trPr>
          <w:trHeight w:val="496"/>
        </w:trPr>
        <w:tc>
          <w:tcPr>
            <w:tcW w:w="6100" w:type="dxa"/>
            <w:tcBorders>
              <w:top w:val="single" w:sz="4" w:space="0" w:color="000000"/>
              <w:left w:val="single" w:sz="4" w:space="0" w:color="000000"/>
              <w:bottom w:val="single" w:sz="4" w:space="0" w:color="000000"/>
              <w:right w:val="single" w:sz="4" w:space="0" w:color="000000"/>
            </w:tcBorders>
          </w:tcPr>
          <w:p w14:paraId="1CCC0261" w14:textId="77777777" w:rsidR="00D47B70" w:rsidRDefault="00D47B70" w:rsidP="00B606D8">
            <w:pPr>
              <w:spacing w:line="360" w:lineRule="auto"/>
            </w:pPr>
            <w:r>
              <w:rPr>
                <w:sz w:val="20"/>
              </w:rPr>
              <w:t xml:space="preserve">Evidence of Sponsor insurance or indemnity (non NHS Sponsors only) [Insurance]  </w:t>
            </w:r>
          </w:p>
        </w:tc>
        <w:tc>
          <w:tcPr>
            <w:tcW w:w="1250" w:type="dxa"/>
            <w:tcBorders>
              <w:top w:val="single" w:sz="4" w:space="0" w:color="000000"/>
              <w:left w:val="single" w:sz="4" w:space="0" w:color="000000"/>
              <w:bottom w:val="single" w:sz="4" w:space="0" w:color="000000"/>
              <w:right w:val="single" w:sz="4" w:space="0" w:color="000000"/>
            </w:tcBorders>
          </w:tcPr>
          <w:p w14:paraId="59840B8B" w14:textId="77777777" w:rsidR="00D47B70" w:rsidRDefault="00D47B70" w:rsidP="00B606D8">
            <w:pPr>
              <w:spacing w:line="360" w:lineRule="auto"/>
              <w:ind w:left="1"/>
            </w:pPr>
            <w:r>
              <w:rPr>
                <w:sz w:val="20"/>
              </w:rPr>
              <w:t xml:space="preserve">  </w:t>
            </w:r>
          </w:p>
        </w:tc>
        <w:tc>
          <w:tcPr>
            <w:tcW w:w="1849" w:type="dxa"/>
            <w:tcBorders>
              <w:top w:val="single" w:sz="4" w:space="0" w:color="000000"/>
              <w:left w:val="single" w:sz="4" w:space="0" w:color="000000"/>
              <w:bottom w:val="single" w:sz="4" w:space="0" w:color="000000"/>
              <w:right w:val="single" w:sz="4" w:space="0" w:color="000000"/>
            </w:tcBorders>
          </w:tcPr>
          <w:p w14:paraId="39BBB833" w14:textId="77777777" w:rsidR="00D47B70" w:rsidRDefault="00D47B70" w:rsidP="00B606D8">
            <w:pPr>
              <w:spacing w:line="360" w:lineRule="auto"/>
              <w:ind w:left="1"/>
            </w:pPr>
            <w:r>
              <w:rPr>
                <w:sz w:val="20"/>
              </w:rPr>
              <w:t xml:space="preserve">20 May 2022  </w:t>
            </w:r>
          </w:p>
        </w:tc>
      </w:tr>
      <w:tr w:rsidR="00D47B70" w14:paraId="28534ED7" w14:textId="77777777" w:rsidTr="00930E8E">
        <w:trPr>
          <w:trHeight w:val="490"/>
        </w:trPr>
        <w:tc>
          <w:tcPr>
            <w:tcW w:w="6100" w:type="dxa"/>
            <w:tcBorders>
              <w:top w:val="single" w:sz="4" w:space="0" w:color="000000"/>
              <w:left w:val="single" w:sz="4" w:space="0" w:color="000000"/>
              <w:bottom w:val="single" w:sz="4" w:space="0" w:color="000000"/>
              <w:right w:val="single" w:sz="4" w:space="0" w:color="000000"/>
            </w:tcBorders>
          </w:tcPr>
          <w:p w14:paraId="30341D8B" w14:textId="77777777" w:rsidR="00D47B70" w:rsidRDefault="00D47B70" w:rsidP="00B606D8">
            <w:pPr>
              <w:spacing w:line="360" w:lineRule="auto"/>
            </w:pPr>
            <w:r>
              <w:rPr>
                <w:sz w:val="20"/>
              </w:rPr>
              <w:t xml:space="preserve">Interview schedules or topic guides for participants [Interview schedule]  </w:t>
            </w:r>
          </w:p>
        </w:tc>
        <w:tc>
          <w:tcPr>
            <w:tcW w:w="1250" w:type="dxa"/>
            <w:tcBorders>
              <w:top w:val="single" w:sz="4" w:space="0" w:color="000000"/>
              <w:left w:val="single" w:sz="4" w:space="0" w:color="000000"/>
              <w:bottom w:val="single" w:sz="4" w:space="0" w:color="000000"/>
              <w:right w:val="single" w:sz="4" w:space="0" w:color="000000"/>
            </w:tcBorders>
          </w:tcPr>
          <w:p w14:paraId="5A5E3BD4" w14:textId="77777777" w:rsidR="00D47B70" w:rsidRDefault="00D47B70" w:rsidP="00B606D8">
            <w:pPr>
              <w:spacing w:line="360" w:lineRule="auto"/>
              <w:ind w:left="1"/>
            </w:pPr>
            <w:r>
              <w:rPr>
                <w:sz w:val="20"/>
              </w:rPr>
              <w:t xml:space="preserve">1  </w:t>
            </w:r>
          </w:p>
        </w:tc>
        <w:tc>
          <w:tcPr>
            <w:tcW w:w="1849" w:type="dxa"/>
            <w:tcBorders>
              <w:top w:val="single" w:sz="4" w:space="0" w:color="000000"/>
              <w:left w:val="single" w:sz="4" w:space="0" w:color="000000"/>
              <w:bottom w:val="single" w:sz="4" w:space="0" w:color="000000"/>
              <w:right w:val="single" w:sz="4" w:space="0" w:color="000000"/>
            </w:tcBorders>
          </w:tcPr>
          <w:p w14:paraId="6C2A2827" w14:textId="77777777" w:rsidR="00D47B70" w:rsidRDefault="00D47B70" w:rsidP="00B606D8">
            <w:pPr>
              <w:spacing w:line="360" w:lineRule="auto"/>
              <w:ind w:left="1"/>
            </w:pPr>
            <w:r>
              <w:rPr>
                <w:sz w:val="20"/>
              </w:rPr>
              <w:t xml:space="preserve">10 June 2022  </w:t>
            </w:r>
          </w:p>
        </w:tc>
      </w:tr>
      <w:tr w:rsidR="00D47B70" w14:paraId="2FD3A91E" w14:textId="77777777" w:rsidTr="00930E8E">
        <w:trPr>
          <w:trHeight w:val="310"/>
        </w:trPr>
        <w:tc>
          <w:tcPr>
            <w:tcW w:w="6100" w:type="dxa"/>
            <w:tcBorders>
              <w:top w:val="single" w:sz="4" w:space="0" w:color="000000"/>
              <w:left w:val="single" w:sz="4" w:space="0" w:color="000000"/>
              <w:bottom w:val="single" w:sz="4" w:space="0" w:color="000000"/>
              <w:right w:val="single" w:sz="4" w:space="0" w:color="000000"/>
            </w:tcBorders>
          </w:tcPr>
          <w:p w14:paraId="1F044C86" w14:textId="77777777" w:rsidR="00D47B70" w:rsidRDefault="00D47B70" w:rsidP="00B606D8">
            <w:pPr>
              <w:spacing w:line="360" w:lineRule="auto"/>
            </w:pPr>
            <w:r>
              <w:rPr>
                <w:sz w:val="20"/>
              </w:rPr>
              <w:t xml:space="preserve">IRAS Application Form [IRAS_Form_14062022]  </w:t>
            </w:r>
          </w:p>
        </w:tc>
        <w:tc>
          <w:tcPr>
            <w:tcW w:w="1250" w:type="dxa"/>
            <w:tcBorders>
              <w:top w:val="single" w:sz="4" w:space="0" w:color="000000"/>
              <w:left w:val="single" w:sz="4" w:space="0" w:color="000000"/>
              <w:bottom w:val="single" w:sz="4" w:space="0" w:color="000000"/>
              <w:right w:val="single" w:sz="4" w:space="0" w:color="000000"/>
            </w:tcBorders>
          </w:tcPr>
          <w:p w14:paraId="02F86FEC" w14:textId="77777777" w:rsidR="00D47B70" w:rsidRDefault="00D47B70" w:rsidP="00B606D8">
            <w:pPr>
              <w:spacing w:line="360" w:lineRule="auto"/>
              <w:ind w:left="1"/>
            </w:pPr>
            <w:r>
              <w:rPr>
                <w:sz w:val="20"/>
              </w:rPr>
              <w:t xml:space="preserve">  </w:t>
            </w:r>
          </w:p>
        </w:tc>
        <w:tc>
          <w:tcPr>
            <w:tcW w:w="1849" w:type="dxa"/>
            <w:tcBorders>
              <w:top w:val="single" w:sz="4" w:space="0" w:color="000000"/>
              <w:left w:val="single" w:sz="4" w:space="0" w:color="000000"/>
              <w:bottom w:val="single" w:sz="4" w:space="0" w:color="000000"/>
              <w:right w:val="single" w:sz="4" w:space="0" w:color="000000"/>
            </w:tcBorders>
          </w:tcPr>
          <w:p w14:paraId="0FEA6FE7" w14:textId="77777777" w:rsidR="00D47B70" w:rsidRDefault="00D47B70" w:rsidP="00B606D8">
            <w:pPr>
              <w:spacing w:line="360" w:lineRule="auto"/>
              <w:ind w:left="1"/>
            </w:pPr>
            <w:r>
              <w:rPr>
                <w:sz w:val="20"/>
              </w:rPr>
              <w:t xml:space="preserve">14 June 2022  </w:t>
            </w:r>
          </w:p>
        </w:tc>
      </w:tr>
      <w:tr w:rsidR="00D47B70" w14:paraId="207B56A7" w14:textId="77777777" w:rsidTr="00930E8E">
        <w:trPr>
          <w:trHeight w:val="310"/>
        </w:trPr>
        <w:tc>
          <w:tcPr>
            <w:tcW w:w="6100" w:type="dxa"/>
            <w:tcBorders>
              <w:top w:val="single" w:sz="4" w:space="0" w:color="000000"/>
              <w:left w:val="single" w:sz="4" w:space="0" w:color="000000"/>
              <w:bottom w:val="single" w:sz="4" w:space="0" w:color="000000"/>
              <w:right w:val="single" w:sz="4" w:space="0" w:color="000000"/>
            </w:tcBorders>
          </w:tcPr>
          <w:p w14:paraId="660BB737" w14:textId="77777777" w:rsidR="00D47B70" w:rsidRDefault="00D47B70" w:rsidP="00B606D8">
            <w:pPr>
              <w:spacing w:line="360" w:lineRule="auto"/>
            </w:pPr>
            <w:r>
              <w:rPr>
                <w:sz w:val="20"/>
              </w:rPr>
              <w:t xml:space="preserve">Letter from sponsor [Sponsor letter]  </w:t>
            </w:r>
          </w:p>
        </w:tc>
        <w:tc>
          <w:tcPr>
            <w:tcW w:w="1250" w:type="dxa"/>
            <w:tcBorders>
              <w:top w:val="single" w:sz="4" w:space="0" w:color="000000"/>
              <w:left w:val="single" w:sz="4" w:space="0" w:color="000000"/>
              <w:bottom w:val="single" w:sz="4" w:space="0" w:color="000000"/>
              <w:right w:val="single" w:sz="4" w:space="0" w:color="000000"/>
            </w:tcBorders>
          </w:tcPr>
          <w:p w14:paraId="6A80B895" w14:textId="77777777" w:rsidR="00D47B70" w:rsidRDefault="00D47B70" w:rsidP="00B606D8">
            <w:pPr>
              <w:spacing w:line="360" w:lineRule="auto"/>
              <w:ind w:left="1"/>
            </w:pPr>
            <w:r>
              <w:rPr>
                <w:sz w:val="20"/>
              </w:rPr>
              <w:t xml:space="preserve">  </w:t>
            </w:r>
          </w:p>
        </w:tc>
        <w:tc>
          <w:tcPr>
            <w:tcW w:w="1849" w:type="dxa"/>
            <w:tcBorders>
              <w:top w:val="single" w:sz="4" w:space="0" w:color="000000"/>
              <w:left w:val="single" w:sz="4" w:space="0" w:color="000000"/>
              <w:bottom w:val="single" w:sz="4" w:space="0" w:color="000000"/>
              <w:right w:val="single" w:sz="4" w:space="0" w:color="000000"/>
            </w:tcBorders>
          </w:tcPr>
          <w:p w14:paraId="673612C7" w14:textId="77777777" w:rsidR="00D47B70" w:rsidRDefault="00D47B70" w:rsidP="00B606D8">
            <w:pPr>
              <w:spacing w:line="360" w:lineRule="auto"/>
              <w:ind w:left="1"/>
            </w:pPr>
            <w:r>
              <w:rPr>
                <w:sz w:val="20"/>
              </w:rPr>
              <w:t xml:space="preserve">10 June 2022  </w:t>
            </w:r>
          </w:p>
        </w:tc>
      </w:tr>
      <w:tr w:rsidR="00D47B70" w14:paraId="79A04C99" w14:textId="77777777" w:rsidTr="00930E8E">
        <w:trPr>
          <w:trHeight w:val="311"/>
        </w:trPr>
        <w:tc>
          <w:tcPr>
            <w:tcW w:w="6100" w:type="dxa"/>
            <w:tcBorders>
              <w:top w:val="single" w:sz="4" w:space="0" w:color="000000"/>
              <w:left w:val="single" w:sz="4" w:space="0" w:color="000000"/>
              <w:bottom w:val="single" w:sz="4" w:space="0" w:color="000000"/>
              <w:right w:val="single" w:sz="4" w:space="0" w:color="000000"/>
            </w:tcBorders>
          </w:tcPr>
          <w:p w14:paraId="36B80FE6" w14:textId="77777777" w:rsidR="00D47B70" w:rsidRDefault="00D47B70" w:rsidP="00B606D8">
            <w:pPr>
              <w:spacing w:line="360" w:lineRule="auto"/>
            </w:pPr>
            <w:r>
              <w:rPr>
                <w:sz w:val="20"/>
              </w:rPr>
              <w:t xml:space="preserve">Other [IPR ]  </w:t>
            </w:r>
          </w:p>
        </w:tc>
        <w:tc>
          <w:tcPr>
            <w:tcW w:w="1250" w:type="dxa"/>
            <w:tcBorders>
              <w:top w:val="single" w:sz="4" w:space="0" w:color="000000"/>
              <w:left w:val="single" w:sz="4" w:space="0" w:color="000000"/>
              <w:bottom w:val="single" w:sz="4" w:space="0" w:color="000000"/>
              <w:right w:val="single" w:sz="4" w:space="0" w:color="000000"/>
            </w:tcBorders>
          </w:tcPr>
          <w:p w14:paraId="4E46AC1E" w14:textId="77777777" w:rsidR="00D47B70" w:rsidRDefault="00D47B70" w:rsidP="00B606D8">
            <w:pPr>
              <w:spacing w:line="360" w:lineRule="auto"/>
              <w:ind w:left="1"/>
            </w:pPr>
            <w:r>
              <w:rPr>
                <w:sz w:val="20"/>
              </w:rPr>
              <w:t xml:space="preserve">1  </w:t>
            </w:r>
          </w:p>
        </w:tc>
        <w:tc>
          <w:tcPr>
            <w:tcW w:w="1849" w:type="dxa"/>
            <w:tcBorders>
              <w:top w:val="single" w:sz="4" w:space="0" w:color="000000"/>
              <w:left w:val="single" w:sz="4" w:space="0" w:color="000000"/>
              <w:bottom w:val="single" w:sz="4" w:space="0" w:color="000000"/>
              <w:right w:val="single" w:sz="4" w:space="0" w:color="000000"/>
            </w:tcBorders>
          </w:tcPr>
          <w:p w14:paraId="0845D245" w14:textId="77777777" w:rsidR="00D47B70" w:rsidRDefault="00D47B70" w:rsidP="00B606D8">
            <w:pPr>
              <w:spacing w:line="360" w:lineRule="auto"/>
              <w:ind w:left="1"/>
            </w:pPr>
            <w:r>
              <w:rPr>
                <w:sz w:val="20"/>
              </w:rPr>
              <w:t xml:space="preserve">16 June 2022  </w:t>
            </w:r>
          </w:p>
        </w:tc>
      </w:tr>
      <w:tr w:rsidR="00D47B70" w14:paraId="0E841411" w14:textId="77777777" w:rsidTr="00930E8E">
        <w:trPr>
          <w:trHeight w:val="310"/>
        </w:trPr>
        <w:tc>
          <w:tcPr>
            <w:tcW w:w="6100" w:type="dxa"/>
            <w:tcBorders>
              <w:top w:val="single" w:sz="4" w:space="0" w:color="000000"/>
              <w:left w:val="single" w:sz="4" w:space="0" w:color="000000"/>
              <w:bottom w:val="single" w:sz="4" w:space="0" w:color="000000"/>
              <w:right w:val="single" w:sz="4" w:space="0" w:color="000000"/>
            </w:tcBorders>
          </w:tcPr>
          <w:p w14:paraId="15A777E1" w14:textId="77777777" w:rsidR="00D47B70" w:rsidRDefault="00D47B70" w:rsidP="00B606D8">
            <w:pPr>
              <w:spacing w:line="360" w:lineRule="auto"/>
            </w:pPr>
            <w:r>
              <w:rPr>
                <w:sz w:val="20"/>
              </w:rPr>
              <w:t xml:space="preserve">Other [IPR amendment letter]  </w:t>
            </w:r>
          </w:p>
        </w:tc>
        <w:tc>
          <w:tcPr>
            <w:tcW w:w="1250" w:type="dxa"/>
            <w:tcBorders>
              <w:top w:val="single" w:sz="4" w:space="0" w:color="000000"/>
              <w:left w:val="single" w:sz="4" w:space="0" w:color="000000"/>
              <w:bottom w:val="single" w:sz="4" w:space="0" w:color="000000"/>
              <w:right w:val="single" w:sz="4" w:space="0" w:color="000000"/>
            </w:tcBorders>
          </w:tcPr>
          <w:p w14:paraId="54AEB499" w14:textId="77777777" w:rsidR="00D47B70" w:rsidRDefault="00D47B70" w:rsidP="00B606D8">
            <w:pPr>
              <w:spacing w:line="360" w:lineRule="auto"/>
              <w:ind w:left="1"/>
            </w:pPr>
            <w:r>
              <w:rPr>
                <w:sz w:val="20"/>
              </w:rPr>
              <w:t xml:space="preserve">1  </w:t>
            </w:r>
          </w:p>
        </w:tc>
        <w:tc>
          <w:tcPr>
            <w:tcW w:w="1849" w:type="dxa"/>
            <w:tcBorders>
              <w:top w:val="single" w:sz="4" w:space="0" w:color="000000"/>
              <w:left w:val="single" w:sz="4" w:space="0" w:color="000000"/>
              <w:bottom w:val="single" w:sz="4" w:space="0" w:color="000000"/>
              <w:right w:val="single" w:sz="4" w:space="0" w:color="000000"/>
            </w:tcBorders>
          </w:tcPr>
          <w:p w14:paraId="4D5344D2" w14:textId="77777777" w:rsidR="00D47B70" w:rsidRDefault="00D47B70" w:rsidP="00B606D8">
            <w:pPr>
              <w:spacing w:line="360" w:lineRule="auto"/>
              <w:ind w:left="1"/>
            </w:pPr>
            <w:r>
              <w:rPr>
                <w:sz w:val="20"/>
              </w:rPr>
              <w:t xml:space="preserve">16 June 2022  </w:t>
            </w:r>
          </w:p>
        </w:tc>
      </w:tr>
      <w:tr w:rsidR="00D47B70" w14:paraId="5613F124" w14:textId="77777777" w:rsidTr="00930E8E">
        <w:trPr>
          <w:trHeight w:val="310"/>
        </w:trPr>
        <w:tc>
          <w:tcPr>
            <w:tcW w:w="6100" w:type="dxa"/>
            <w:tcBorders>
              <w:top w:val="single" w:sz="4" w:space="0" w:color="000000"/>
              <w:left w:val="single" w:sz="4" w:space="0" w:color="000000"/>
              <w:bottom w:val="single" w:sz="4" w:space="0" w:color="000000"/>
              <w:right w:val="single" w:sz="4" w:space="0" w:color="000000"/>
            </w:tcBorders>
          </w:tcPr>
          <w:p w14:paraId="7C02999A" w14:textId="77777777" w:rsidR="00D47B70" w:rsidRDefault="00D47B70" w:rsidP="00B606D8">
            <w:pPr>
              <w:spacing w:line="360" w:lineRule="auto"/>
            </w:pPr>
            <w:r>
              <w:rPr>
                <w:sz w:val="20"/>
              </w:rPr>
              <w:t xml:space="preserve">Other [Debrief sheet]  </w:t>
            </w:r>
          </w:p>
        </w:tc>
        <w:tc>
          <w:tcPr>
            <w:tcW w:w="1250" w:type="dxa"/>
            <w:tcBorders>
              <w:top w:val="single" w:sz="4" w:space="0" w:color="000000"/>
              <w:left w:val="single" w:sz="4" w:space="0" w:color="000000"/>
              <w:bottom w:val="single" w:sz="4" w:space="0" w:color="000000"/>
              <w:right w:val="single" w:sz="4" w:space="0" w:color="000000"/>
            </w:tcBorders>
          </w:tcPr>
          <w:p w14:paraId="0ACBA973" w14:textId="77777777" w:rsidR="00D47B70" w:rsidRDefault="00D47B70" w:rsidP="00B606D8">
            <w:pPr>
              <w:spacing w:line="360" w:lineRule="auto"/>
              <w:ind w:left="1"/>
            </w:pPr>
            <w:r>
              <w:rPr>
                <w:sz w:val="20"/>
              </w:rPr>
              <w:t xml:space="preserve">1.1  </w:t>
            </w:r>
          </w:p>
        </w:tc>
        <w:tc>
          <w:tcPr>
            <w:tcW w:w="1849" w:type="dxa"/>
            <w:tcBorders>
              <w:top w:val="single" w:sz="4" w:space="0" w:color="000000"/>
              <w:left w:val="single" w:sz="4" w:space="0" w:color="000000"/>
              <w:bottom w:val="single" w:sz="4" w:space="0" w:color="000000"/>
              <w:right w:val="single" w:sz="4" w:space="0" w:color="000000"/>
            </w:tcBorders>
          </w:tcPr>
          <w:p w14:paraId="42306809" w14:textId="77777777" w:rsidR="00D47B70" w:rsidRDefault="00D47B70" w:rsidP="00B606D8">
            <w:pPr>
              <w:spacing w:line="360" w:lineRule="auto"/>
              <w:ind w:left="1"/>
            </w:pPr>
            <w:r>
              <w:rPr>
                <w:sz w:val="20"/>
              </w:rPr>
              <w:t xml:space="preserve">25 July 2022  </w:t>
            </w:r>
          </w:p>
        </w:tc>
      </w:tr>
      <w:tr w:rsidR="00D47B70" w14:paraId="109CB07C" w14:textId="77777777" w:rsidTr="00930E8E">
        <w:trPr>
          <w:trHeight w:val="311"/>
        </w:trPr>
        <w:tc>
          <w:tcPr>
            <w:tcW w:w="6100" w:type="dxa"/>
            <w:tcBorders>
              <w:top w:val="single" w:sz="4" w:space="0" w:color="000000"/>
              <w:left w:val="single" w:sz="4" w:space="0" w:color="000000"/>
              <w:bottom w:val="single" w:sz="4" w:space="0" w:color="000000"/>
              <w:right w:val="single" w:sz="4" w:space="0" w:color="000000"/>
            </w:tcBorders>
          </w:tcPr>
          <w:p w14:paraId="5616E40B" w14:textId="77777777" w:rsidR="00D47B70" w:rsidRDefault="00D47B70" w:rsidP="00B606D8">
            <w:pPr>
              <w:spacing w:line="360" w:lineRule="auto"/>
            </w:pPr>
            <w:r>
              <w:rPr>
                <w:sz w:val="20"/>
              </w:rPr>
              <w:t xml:space="preserve">Other [REC reply letter with amendment table]  </w:t>
            </w:r>
          </w:p>
        </w:tc>
        <w:tc>
          <w:tcPr>
            <w:tcW w:w="1250" w:type="dxa"/>
            <w:tcBorders>
              <w:top w:val="single" w:sz="4" w:space="0" w:color="000000"/>
              <w:left w:val="single" w:sz="4" w:space="0" w:color="000000"/>
              <w:bottom w:val="single" w:sz="4" w:space="0" w:color="000000"/>
              <w:right w:val="single" w:sz="4" w:space="0" w:color="000000"/>
            </w:tcBorders>
          </w:tcPr>
          <w:p w14:paraId="47375E66" w14:textId="77777777" w:rsidR="00D47B70" w:rsidRDefault="00D47B70" w:rsidP="00B606D8">
            <w:pPr>
              <w:spacing w:line="360" w:lineRule="auto"/>
              <w:ind w:left="1"/>
            </w:pPr>
            <w:r>
              <w:rPr>
                <w:sz w:val="20"/>
              </w:rPr>
              <w:t xml:space="preserve">1.0  </w:t>
            </w:r>
          </w:p>
        </w:tc>
        <w:tc>
          <w:tcPr>
            <w:tcW w:w="1849" w:type="dxa"/>
            <w:tcBorders>
              <w:top w:val="single" w:sz="4" w:space="0" w:color="000000"/>
              <w:left w:val="single" w:sz="4" w:space="0" w:color="000000"/>
              <w:bottom w:val="single" w:sz="4" w:space="0" w:color="000000"/>
              <w:right w:val="single" w:sz="4" w:space="0" w:color="000000"/>
            </w:tcBorders>
          </w:tcPr>
          <w:p w14:paraId="322D582E" w14:textId="77777777" w:rsidR="00D47B70" w:rsidRDefault="00D47B70" w:rsidP="00B606D8">
            <w:pPr>
              <w:spacing w:line="360" w:lineRule="auto"/>
              <w:ind w:left="1"/>
            </w:pPr>
            <w:r>
              <w:rPr>
                <w:sz w:val="20"/>
              </w:rPr>
              <w:t xml:space="preserve">29 July 2022  </w:t>
            </w:r>
          </w:p>
        </w:tc>
      </w:tr>
      <w:tr w:rsidR="00D47B70" w14:paraId="74F3EDEB" w14:textId="77777777" w:rsidTr="00930E8E">
        <w:trPr>
          <w:trHeight w:val="310"/>
        </w:trPr>
        <w:tc>
          <w:tcPr>
            <w:tcW w:w="6100" w:type="dxa"/>
            <w:tcBorders>
              <w:top w:val="single" w:sz="4" w:space="0" w:color="000000"/>
              <w:left w:val="single" w:sz="4" w:space="0" w:color="000000"/>
              <w:bottom w:val="single" w:sz="4" w:space="0" w:color="000000"/>
              <w:right w:val="single" w:sz="4" w:space="0" w:color="000000"/>
            </w:tcBorders>
          </w:tcPr>
          <w:p w14:paraId="662B3B5E" w14:textId="77777777" w:rsidR="00D47B70" w:rsidRDefault="00D47B70" w:rsidP="00B606D8">
            <w:pPr>
              <w:spacing w:line="360" w:lineRule="auto"/>
            </w:pPr>
            <w:r>
              <w:rPr>
                <w:sz w:val="20"/>
              </w:rPr>
              <w:t xml:space="preserve">Other [Debrief sheet Tracked]  </w:t>
            </w:r>
          </w:p>
        </w:tc>
        <w:tc>
          <w:tcPr>
            <w:tcW w:w="1250" w:type="dxa"/>
            <w:tcBorders>
              <w:top w:val="single" w:sz="4" w:space="0" w:color="000000"/>
              <w:left w:val="single" w:sz="4" w:space="0" w:color="000000"/>
              <w:bottom w:val="single" w:sz="4" w:space="0" w:color="000000"/>
              <w:right w:val="single" w:sz="4" w:space="0" w:color="000000"/>
            </w:tcBorders>
          </w:tcPr>
          <w:p w14:paraId="23917970" w14:textId="77777777" w:rsidR="00D47B70" w:rsidRDefault="00D47B70" w:rsidP="00B606D8">
            <w:pPr>
              <w:spacing w:line="360" w:lineRule="auto"/>
              <w:ind w:left="1"/>
            </w:pPr>
            <w:r>
              <w:rPr>
                <w:sz w:val="20"/>
              </w:rPr>
              <w:t xml:space="preserve">1.1  </w:t>
            </w:r>
          </w:p>
        </w:tc>
        <w:tc>
          <w:tcPr>
            <w:tcW w:w="1849" w:type="dxa"/>
            <w:tcBorders>
              <w:top w:val="single" w:sz="4" w:space="0" w:color="000000"/>
              <w:left w:val="single" w:sz="4" w:space="0" w:color="000000"/>
              <w:bottom w:val="single" w:sz="4" w:space="0" w:color="000000"/>
              <w:right w:val="single" w:sz="4" w:space="0" w:color="000000"/>
            </w:tcBorders>
          </w:tcPr>
          <w:p w14:paraId="1EEC93EF" w14:textId="77777777" w:rsidR="00D47B70" w:rsidRDefault="00D47B70" w:rsidP="00B606D8">
            <w:pPr>
              <w:spacing w:line="360" w:lineRule="auto"/>
              <w:ind w:left="1"/>
            </w:pPr>
            <w:r>
              <w:rPr>
                <w:sz w:val="20"/>
              </w:rPr>
              <w:t xml:space="preserve">25 July 2022  </w:t>
            </w:r>
          </w:p>
        </w:tc>
      </w:tr>
      <w:tr w:rsidR="00D47B70" w14:paraId="5D873F5D" w14:textId="77777777" w:rsidTr="00930E8E">
        <w:trPr>
          <w:trHeight w:val="310"/>
        </w:trPr>
        <w:tc>
          <w:tcPr>
            <w:tcW w:w="6100" w:type="dxa"/>
            <w:tcBorders>
              <w:top w:val="single" w:sz="4" w:space="0" w:color="000000"/>
              <w:left w:val="single" w:sz="4" w:space="0" w:color="000000"/>
              <w:bottom w:val="single" w:sz="4" w:space="0" w:color="000000"/>
              <w:right w:val="single" w:sz="4" w:space="0" w:color="000000"/>
            </w:tcBorders>
          </w:tcPr>
          <w:p w14:paraId="4CFB561E" w14:textId="77777777" w:rsidR="00D47B70" w:rsidRDefault="00D47B70" w:rsidP="00B606D8">
            <w:pPr>
              <w:spacing w:line="360" w:lineRule="auto"/>
            </w:pPr>
            <w:r>
              <w:rPr>
                <w:sz w:val="20"/>
              </w:rPr>
              <w:t xml:space="preserve">Participant consent form [consent form Tracked]  </w:t>
            </w:r>
          </w:p>
        </w:tc>
        <w:tc>
          <w:tcPr>
            <w:tcW w:w="1250" w:type="dxa"/>
            <w:tcBorders>
              <w:top w:val="single" w:sz="4" w:space="0" w:color="000000"/>
              <w:left w:val="single" w:sz="4" w:space="0" w:color="000000"/>
              <w:bottom w:val="single" w:sz="4" w:space="0" w:color="000000"/>
              <w:right w:val="single" w:sz="4" w:space="0" w:color="000000"/>
            </w:tcBorders>
          </w:tcPr>
          <w:p w14:paraId="61239F94" w14:textId="77777777" w:rsidR="00D47B70" w:rsidRDefault="00D47B70" w:rsidP="00B606D8">
            <w:pPr>
              <w:spacing w:line="360" w:lineRule="auto"/>
              <w:ind w:left="1"/>
            </w:pPr>
            <w:r>
              <w:rPr>
                <w:sz w:val="20"/>
              </w:rPr>
              <w:t xml:space="preserve">1.1  </w:t>
            </w:r>
          </w:p>
        </w:tc>
        <w:tc>
          <w:tcPr>
            <w:tcW w:w="1849" w:type="dxa"/>
            <w:tcBorders>
              <w:top w:val="single" w:sz="4" w:space="0" w:color="000000"/>
              <w:left w:val="single" w:sz="4" w:space="0" w:color="000000"/>
              <w:bottom w:val="single" w:sz="4" w:space="0" w:color="000000"/>
              <w:right w:val="single" w:sz="4" w:space="0" w:color="000000"/>
            </w:tcBorders>
          </w:tcPr>
          <w:p w14:paraId="2EADD313" w14:textId="77777777" w:rsidR="00D47B70" w:rsidRDefault="00D47B70" w:rsidP="00B606D8">
            <w:pPr>
              <w:spacing w:line="360" w:lineRule="auto"/>
              <w:ind w:left="1"/>
            </w:pPr>
            <w:r>
              <w:rPr>
                <w:sz w:val="20"/>
              </w:rPr>
              <w:t xml:space="preserve">25 July 2022  </w:t>
            </w:r>
          </w:p>
        </w:tc>
      </w:tr>
      <w:tr w:rsidR="00D47B70" w14:paraId="3A87E2EE" w14:textId="77777777" w:rsidTr="00930E8E">
        <w:trPr>
          <w:trHeight w:val="311"/>
        </w:trPr>
        <w:tc>
          <w:tcPr>
            <w:tcW w:w="6100" w:type="dxa"/>
            <w:tcBorders>
              <w:top w:val="single" w:sz="4" w:space="0" w:color="000000"/>
              <w:left w:val="single" w:sz="4" w:space="0" w:color="000000"/>
              <w:bottom w:val="single" w:sz="4" w:space="0" w:color="000000"/>
              <w:right w:val="single" w:sz="4" w:space="0" w:color="000000"/>
            </w:tcBorders>
          </w:tcPr>
          <w:p w14:paraId="2896CD38" w14:textId="77777777" w:rsidR="00D47B70" w:rsidRDefault="00D47B70" w:rsidP="00B606D8">
            <w:pPr>
              <w:spacing w:line="360" w:lineRule="auto"/>
            </w:pPr>
            <w:r>
              <w:rPr>
                <w:sz w:val="20"/>
              </w:rPr>
              <w:t xml:space="preserve">Participant consent form [consent form]  </w:t>
            </w:r>
          </w:p>
        </w:tc>
        <w:tc>
          <w:tcPr>
            <w:tcW w:w="1250" w:type="dxa"/>
            <w:tcBorders>
              <w:top w:val="single" w:sz="4" w:space="0" w:color="000000"/>
              <w:left w:val="single" w:sz="4" w:space="0" w:color="000000"/>
              <w:bottom w:val="single" w:sz="4" w:space="0" w:color="000000"/>
              <w:right w:val="single" w:sz="4" w:space="0" w:color="000000"/>
            </w:tcBorders>
          </w:tcPr>
          <w:p w14:paraId="3C4BAF8A" w14:textId="77777777" w:rsidR="00D47B70" w:rsidRDefault="00D47B70" w:rsidP="00B606D8">
            <w:pPr>
              <w:spacing w:line="360" w:lineRule="auto"/>
              <w:ind w:left="1"/>
            </w:pPr>
            <w:r>
              <w:rPr>
                <w:sz w:val="20"/>
              </w:rPr>
              <w:t xml:space="preserve">1.1  </w:t>
            </w:r>
          </w:p>
        </w:tc>
        <w:tc>
          <w:tcPr>
            <w:tcW w:w="1849" w:type="dxa"/>
            <w:tcBorders>
              <w:top w:val="single" w:sz="4" w:space="0" w:color="000000"/>
              <w:left w:val="single" w:sz="4" w:space="0" w:color="000000"/>
              <w:bottom w:val="single" w:sz="4" w:space="0" w:color="000000"/>
              <w:right w:val="single" w:sz="4" w:space="0" w:color="000000"/>
            </w:tcBorders>
          </w:tcPr>
          <w:p w14:paraId="3E9A24F0" w14:textId="77777777" w:rsidR="00D47B70" w:rsidRDefault="00D47B70" w:rsidP="00B606D8">
            <w:pPr>
              <w:spacing w:line="360" w:lineRule="auto"/>
              <w:ind w:left="1"/>
            </w:pPr>
            <w:r>
              <w:rPr>
                <w:sz w:val="20"/>
              </w:rPr>
              <w:t xml:space="preserve">25 July 2022  </w:t>
            </w:r>
          </w:p>
        </w:tc>
      </w:tr>
      <w:tr w:rsidR="00D47B70" w14:paraId="29348C15" w14:textId="77777777" w:rsidTr="00930E8E">
        <w:trPr>
          <w:trHeight w:val="310"/>
        </w:trPr>
        <w:tc>
          <w:tcPr>
            <w:tcW w:w="6100" w:type="dxa"/>
            <w:tcBorders>
              <w:top w:val="single" w:sz="4" w:space="0" w:color="000000"/>
              <w:left w:val="single" w:sz="4" w:space="0" w:color="000000"/>
              <w:bottom w:val="single" w:sz="4" w:space="0" w:color="000000"/>
              <w:right w:val="single" w:sz="4" w:space="0" w:color="000000"/>
            </w:tcBorders>
          </w:tcPr>
          <w:p w14:paraId="0A1992D7" w14:textId="77777777" w:rsidR="00D47B70" w:rsidRDefault="00D47B70" w:rsidP="00B606D8">
            <w:pPr>
              <w:spacing w:line="360" w:lineRule="auto"/>
            </w:pPr>
            <w:r>
              <w:rPr>
                <w:sz w:val="20"/>
              </w:rPr>
              <w:t xml:space="preserve">Participant information sheet (PIS) [PIS Tracked]  </w:t>
            </w:r>
          </w:p>
        </w:tc>
        <w:tc>
          <w:tcPr>
            <w:tcW w:w="1250" w:type="dxa"/>
            <w:tcBorders>
              <w:top w:val="single" w:sz="4" w:space="0" w:color="000000"/>
              <w:left w:val="single" w:sz="4" w:space="0" w:color="000000"/>
              <w:bottom w:val="single" w:sz="4" w:space="0" w:color="000000"/>
              <w:right w:val="single" w:sz="4" w:space="0" w:color="000000"/>
            </w:tcBorders>
          </w:tcPr>
          <w:p w14:paraId="1222F56F" w14:textId="77777777" w:rsidR="00D47B70" w:rsidRDefault="00D47B70" w:rsidP="00B606D8">
            <w:pPr>
              <w:spacing w:line="360" w:lineRule="auto"/>
              <w:ind w:left="1"/>
            </w:pPr>
            <w:r>
              <w:rPr>
                <w:sz w:val="20"/>
              </w:rPr>
              <w:t xml:space="preserve">1.1  </w:t>
            </w:r>
          </w:p>
        </w:tc>
        <w:tc>
          <w:tcPr>
            <w:tcW w:w="1849" w:type="dxa"/>
            <w:tcBorders>
              <w:top w:val="single" w:sz="4" w:space="0" w:color="000000"/>
              <w:left w:val="single" w:sz="4" w:space="0" w:color="000000"/>
              <w:bottom w:val="single" w:sz="4" w:space="0" w:color="000000"/>
              <w:right w:val="single" w:sz="4" w:space="0" w:color="000000"/>
            </w:tcBorders>
          </w:tcPr>
          <w:p w14:paraId="622E670F" w14:textId="77777777" w:rsidR="00D47B70" w:rsidRDefault="00D47B70" w:rsidP="00B606D8">
            <w:pPr>
              <w:spacing w:line="360" w:lineRule="auto"/>
              <w:ind w:left="1"/>
            </w:pPr>
            <w:r>
              <w:rPr>
                <w:sz w:val="20"/>
              </w:rPr>
              <w:t xml:space="preserve">25 July 2022  </w:t>
            </w:r>
          </w:p>
        </w:tc>
      </w:tr>
      <w:tr w:rsidR="00D47B70" w14:paraId="3505937D" w14:textId="77777777" w:rsidTr="00930E8E">
        <w:trPr>
          <w:trHeight w:val="310"/>
        </w:trPr>
        <w:tc>
          <w:tcPr>
            <w:tcW w:w="6100" w:type="dxa"/>
            <w:tcBorders>
              <w:top w:val="single" w:sz="4" w:space="0" w:color="000000"/>
              <w:left w:val="single" w:sz="4" w:space="0" w:color="000000"/>
              <w:bottom w:val="single" w:sz="4" w:space="0" w:color="000000"/>
              <w:right w:val="single" w:sz="4" w:space="0" w:color="000000"/>
            </w:tcBorders>
          </w:tcPr>
          <w:p w14:paraId="5FEECF1A" w14:textId="77777777" w:rsidR="00D47B70" w:rsidRDefault="00D47B70" w:rsidP="00B606D8">
            <w:pPr>
              <w:spacing w:line="360" w:lineRule="auto"/>
            </w:pPr>
            <w:r>
              <w:rPr>
                <w:sz w:val="20"/>
              </w:rPr>
              <w:t xml:space="preserve">Participant information sheet (PIS) [PIS]  </w:t>
            </w:r>
          </w:p>
        </w:tc>
        <w:tc>
          <w:tcPr>
            <w:tcW w:w="1250" w:type="dxa"/>
            <w:tcBorders>
              <w:top w:val="single" w:sz="4" w:space="0" w:color="000000"/>
              <w:left w:val="single" w:sz="4" w:space="0" w:color="000000"/>
              <w:bottom w:val="single" w:sz="4" w:space="0" w:color="000000"/>
              <w:right w:val="single" w:sz="4" w:space="0" w:color="000000"/>
            </w:tcBorders>
          </w:tcPr>
          <w:p w14:paraId="678C119A" w14:textId="77777777" w:rsidR="00D47B70" w:rsidRDefault="00D47B70" w:rsidP="00B606D8">
            <w:pPr>
              <w:spacing w:line="360" w:lineRule="auto"/>
              <w:ind w:left="1"/>
            </w:pPr>
            <w:r>
              <w:rPr>
                <w:sz w:val="20"/>
              </w:rPr>
              <w:t xml:space="preserve">1.1  </w:t>
            </w:r>
          </w:p>
        </w:tc>
        <w:tc>
          <w:tcPr>
            <w:tcW w:w="1849" w:type="dxa"/>
            <w:tcBorders>
              <w:top w:val="single" w:sz="4" w:space="0" w:color="000000"/>
              <w:left w:val="single" w:sz="4" w:space="0" w:color="000000"/>
              <w:bottom w:val="single" w:sz="4" w:space="0" w:color="000000"/>
              <w:right w:val="single" w:sz="4" w:space="0" w:color="000000"/>
            </w:tcBorders>
          </w:tcPr>
          <w:p w14:paraId="038C3623" w14:textId="77777777" w:rsidR="00D47B70" w:rsidRDefault="00D47B70" w:rsidP="00B606D8">
            <w:pPr>
              <w:spacing w:line="360" w:lineRule="auto"/>
              <w:ind w:left="1"/>
            </w:pPr>
            <w:r>
              <w:rPr>
                <w:sz w:val="20"/>
              </w:rPr>
              <w:t xml:space="preserve">25 July 2022  </w:t>
            </w:r>
          </w:p>
        </w:tc>
      </w:tr>
      <w:tr w:rsidR="00D47B70" w14:paraId="0127C1F1" w14:textId="77777777" w:rsidTr="00930E8E">
        <w:trPr>
          <w:trHeight w:val="311"/>
        </w:trPr>
        <w:tc>
          <w:tcPr>
            <w:tcW w:w="6100" w:type="dxa"/>
            <w:tcBorders>
              <w:top w:val="single" w:sz="4" w:space="0" w:color="000000"/>
              <w:left w:val="single" w:sz="4" w:space="0" w:color="000000"/>
              <w:bottom w:val="single" w:sz="4" w:space="0" w:color="000000"/>
              <w:right w:val="single" w:sz="4" w:space="0" w:color="000000"/>
            </w:tcBorders>
          </w:tcPr>
          <w:p w14:paraId="31F7F3C9" w14:textId="77777777" w:rsidR="00D47B70" w:rsidRDefault="00D47B70" w:rsidP="00B606D8">
            <w:pPr>
              <w:spacing w:line="360" w:lineRule="auto"/>
            </w:pPr>
            <w:r>
              <w:rPr>
                <w:sz w:val="20"/>
              </w:rPr>
              <w:t xml:space="preserve">Research protocol or project proposal [Protocol]  </w:t>
            </w:r>
          </w:p>
        </w:tc>
        <w:tc>
          <w:tcPr>
            <w:tcW w:w="1250" w:type="dxa"/>
            <w:tcBorders>
              <w:top w:val="single" w:sz="4" w:space="0" w:color="000000"/>
              <w:left w:val="single" w:sz="4" w:space="0" w:color="000000"/>
              <w:bottom w:val="single" w:sz="4" w:space="0" w:color="000000"/>
              <w:right w:val="single" w:sz="4" w:space="0" w:color="000000"/>
            </w:tcBorders>
          </w:tcPr>
          <w:p w14:paraId="1050238A" w14:textId="77777777" w:rsidR="00D47B70" w:rsidRDefault="00D47B70" w:rsidP="00B606D8">
            <w:pPr>
              <w:spacing w:line="360" w:lineRule="auto"/>
              <w:ind w:left="1"/>
            </w:pPr>
            <w:r>
              <w:rPr>
                <w:sz w:val="20"/>
              </w:rPr>
              <w:t xml:space="preserve">1.1  </w:t>
            </w:r>
          </w:p>
        </w:tc>
        <w:tc>
          <w:tcPr>
            <w:tcW w:w="1849" w:type="dxa"/>
            <w:tcBorders>
              <w:top w:val="single" w:sz="4" w:space="0" w:color="000000"/>
              <w:left w:val="single" w:sz="4" w:space="0" w:color="000000"/>
              <w:bottom w:val="single" w:sz="4" w:space="0" w:color="000000"/>
              <w:right w:val="single" w:sz="4" w:space="0" w:color="000000"/>
            </w:tcBorders>
          </w:tcPr>
          <w:p w14:paraId="6D701D7A" w14:textId="77777777" w:rsidR="00D47B70" w:rsidRDefault="00D47B70" w:rsidP="00B606D8">
            <w:pPr>
              <w:spacing w:line="360" w:lineRule="auto"/>
              <w:ind w:left="1"/>
            </w:pPr>
            <w:r>
              <w:rPr>
                <w:sz w:val="20"/>
              </w:rPr>
              <w:t xml:space="preserve">25 July 2022  </w:t>
            </w:r>
          </w:p>
        </w:tc>
      </w:tr>
      <w:tr w:rsidR="00D47B70" w14:paraId="3D3B46B5" w14:textId="77777777" w:rsidTr="00930E8E">
        <w:trPr>
          <w:trHeight w:val="310"/>
        </w:trPr>
        <w:tc>
          <w:tcPr>
            <w:tcW w:w="6100" w:type="dxa"/>
            <w:tcBorders>
              <w:top w:val="single" w:sz="4" w:space="0" w:color="000000"/>
              <w:left w:val="single" w:sz="4" w:space="0" w:color="000000"/>
              <w:bottom w:val="single" w:sz="4" w:space="0" w:color="000000"/>
              <w:right w:val="single" w:sz="4" w:space="0" w:color="000000"/>
            </w:tcBorders>
          </w:tcPr>
          <w:p w14:paraId="6D47EE53" w14:textId="77777777" w:rsidR="00D47B70" w:rsidRDefault="00D47B70" w:rsidP="00B606D8">
            <w:pPr>
              <w:spacing w:line="360" w:lineRule="auto"/>
            </w:pPr>
            <w:r>
              <w:rPr>
                <w:sz w:val="20"/>
              </w:rPr>
              <w:t xml:space="preserve">Research protocol or project proposal [Protocol Tracked]  </w:t>
            </w:r>
          </w:p>
        </w:tc>
        <w:tc>
          <w:tcPr>
            <w:tcW w:w="1250" w:type="dxa"/>
            <w:tcBorders>
              <w:top w:val="single" w:sz="4" w:space="0" w:color="000000"/>
              <w:left w:val="single" w:sz="4" w:space="0" w:color="000000"/>
              <w:bottom w:val="single" w:sz="4" w:space="0" w:color="000000"/>
              <w:right w:val="single" w:sz="4" w:space="0" w:color="000000"/>
            </w:tcBorders>
          </w:tcPr>
          <w:p w14:paraId="7B8ED3B2" w14:textId="77777777" w:rsidR="00D47B70" w:rsidRDefault="00D47B70" w:rsidP="00B606D8">
            <w:pPr>
              <w:spacing w:line="360" w:lineRule="auto"/>
              <w:ind w:left="1"/>
            </w:pPr>
            <w:r>
              <w:rPr>
                <w:sz w:val="20"/>
              </w:rPr>
              <w:t xml:space="preserve">v1.1  </w:t>
            </w:r>
          </w:p>
        </w:tc>
        <w:tc>
          <w:tcPr>
            <w:tcW w:w="1849" w:type="dxa"/>
            <w:tcBorders>
              <w:top w:val="single" w:sz="4" w:space="0" w:color="000000"/>
              <w:left w:val="single" w:sz="4" w:space="0" w:color="000000"/>
              <w:bottom w:val="single" w:sz="4" w:space="0" w:color="000000"/>
              <w:right w:val="single" w:sz="4" w:space="0" w:color="000000"/>
            </w:tcBorders>
          </w:tcPr>
          <w:p w14:paraId="315C4E79" w14:textId="77777777" w:rsidR="00D47B70" w:rsidRDefault="00D47B70" w:rsidP="00B606D8">
            <w:pPr>
              <w:spacing w:line="360" w:lineRule="auto"/>
              <w:ind w:left="1"/>
            </w:pPr>
            <w:r>
              <w:rPr>
                <w:sz w:val="20"/>
              </w:rPr>
              <w:t xml:space="preserve">25 July 2022  </w:t>
            </w:r>
          </w:p>
        </w:tc>
      </w:tr>
      <w:tr w:rsidR="00D47B70" w14:paraId="662EA7A2" w14:textId="77777777" w:rsidTr="00930E8E">
        <w:trPr>
          <w:trHeight w:val="310"/>
        </w:trPr>
        <w:tc>
          <w:tcPr>
            <w:tcW w:w="6100" w:type="dxa"/>
            <w:tcBorders>
              <w:top w:val="single" w:sz="4" w:space="0" w:color="000000"/>
              <w:left w:val="single" w:sz="4" w:space="0" w:color="000000"/>
              <w:bottom w:val="single" w:sz="4" w:space="0" w:color="000000"/>
              <w:right w:val="single" w:sz="4" w:space="0" w:color="000000"/>
            </w:tcBorders>
          </w:tcPr>
          <w:p w14:paraId="261463EC" w14:textId="77777777" w:rsidR="00D47B70" w:rsidRDefault="00D47B70" w:rsidP="00B606D8">
            <w:pPr>
              <w:spacing w:line="360" w:lineRule="auto"/>
            </w:pPr>
            <w:r>
              <w:rPr>
                <w:sz w:val="20"/>
              </w:rPr>
              <w:t xml:space="preserve">Summary CV for Chief Investigator (CI) [CV]  </w:t>
            </w:r>
          </w:p>
        </w:tc>
        <w:tc>
          <w:tcPr>
            <w:tcW w:w="1250" w:type="dxa"/>
            <w:tcBorders>
              <w:top w:val="single" w:sz="4" w:space="0" w:color="000000"/>
              <w:left w:val="single" w:sz="4" w:space="0" w:color="000000"/>
              <w:bottom w:val="single" w:sz="4" w:space="0" w:color="000000"/>
              <w:right w:val="single" w:sz="4" w:space="0" w:color="000000"/>
            </w:tcBorders>
          </w:tcPr>
          <w:p w14:paraId="774A2A39" w14:textId="77777777" w:rsidR="00D47B70" w:rsidRDefault="00D47B70" w:rsidP="00B606D8">
            <w:pPr>
              <w:spacing w:line="360" w:lineRule="auto"/>
              <w:ind w:left="1"/>
            </w:pPr>
            <w:r>
              <w:rPr>
                <w:sz w:val="20"/>
              </w:rPr>
              <w:t xml:space="preserve">  </w:t>
            </w:r>
          </w:p>
        </w:tc>
        <w:tc>
          <w:tcPr>
            <w:tcW w:w="1849" w:type="dxa"/>
            <w:tcBorders>
              <w:top w:val="single" w:sz="4" w:space="0" w:color="000000"/>
              <w:left w:val="single" w:sz="4" w:space="0" w:color="000000"/>
              <w:bottom w:val="single" w:sz="4" w:space="0" w:color="000000"/>
              <w:right w:val="single" w:sz="4" w:space="0" w:color="000000"/>
            </w:tcBorders>
          </w:tcPr>
          <w:p w14:paraId="7342D693" w14:textId="77777777" w:rsidR="00D47B70" w:rsidRDefault="00D47B70" w:rsidP="00B606D8">
            <w:pPr>
              <w:spacing w:line="360" w:lineRule="auto"/>
              <w:ind w:left="1"/>
            </w:pPr>
            <w:r>
              <w:rPr>
                <w:sz w:val="20"/>
              </w:rPr>
              <w:t xml:space="preserve">25 May 2022  </w:t>
            </w:r>
          </w:p>
        </w:tc>
      </w:tr>
      <w:tr w:rsidR="00D47B70" w14:paraId="0EE0CBD9" w14:textId="77777777" w:rsidTr="00930E8E">
        <w:trPr>
          <w:trHeight w:val="311"/>
        </w:trPr>
        <w:tc>
          <w:tcPr>
            <w:tcW w:w="6100" w:type="dxa"/>
            <w:tcBorders>
              <w:top w:val="single" w:sz="4" w:space="0" w:color="000000"/>
              <w:left w:val="single" w:sz="4" w:space="0" w:color="000000"/>
              <w:bottom w:val="single" w:sz="4" w:space="0" w:color="000000"/>
              <w:right w:val="single" w:sz="4" w:space="0" w:color="000000"/>
            </w:tcBorders>
          </w:tcPr>
          <w:p w14:paraId="26E1D0CA" w14:textId="77777777" w:rsidR="00D47B70" w:rsidRDefault="00D47B70" w:rsidP="00B606D8">
            <w:pPr>
              <w:spacing w:line="360" w:lineRule="auto"/>
            </w:pPr>
            <w:r>
              <w:rPr>
                <w:sz w:val="20"/>
              </w:rPr>
              <w:t xml:space="preserve">Summary CV for student [CV]  </w:t>
            </w:r>
          </w:p>
        </w:tc>
        <w:tc>
          <w:tcPr>
            <w:tcW w:w="1250" w:type="dxa"/>
            <w:tcBorders>
              <w:top w:val="single" w:sz="4" w:space="0" w:color="000000"/>
              <w:left w:val="single" w:sz="4" w:space="0" w:color="000000"/>
              <w:bottom w:val="single" w:sz="4" w:space="0" w:color="000000"/>
              <w:right w:val="single" w:sz="4" w:space="0" w:color="000000"/>
            </w:tcBorders>
          </w:tcPr>
          <w:p w14:paraId="40138E2E" w14:textId="77777777" w:rsidR="00D47B70" w:rsidRDefault="00D47B70" w:rsidP="00B606D8">
            <w:pPr>
              <w:spacing w:line="360" w:lineRule="auto"/>
              <w:ind w:left="1"/>
            </w:pPr>
            <w:r>
              <w:rPr>
                <w:sz w:val="20"/>
              </w:rPr>
              <w:t xml:space="preserve">  </w:t>
            </w:r>
          </w:p>
        </w:tc>
        <w:tc>
          <w:tcPr>
            <w:tcW w:w="1849" w:type="dxa"/>
            <w:tcBorders>
              <w:top w:val="single" w:sz="4" w:space="0" w:color="000000"/>
              <w:left w:val="single" w:sz="4" w:space="0" w:color="000000"/>
              <w:bottom w:val="single" w:sz="4" w:space="0" w:color="000000"/>
              <w:right w:val="single" w:sz="4" w:space="0" w:color="000000"/>
            </w:tcBorders>
          </w:tcPr>
          <w:p w14:paraId="49424869" w14:textId="77777777" w:rsidR="00D47B70" w:rsidRDefault="00D47B70" w:rsidP="00B606D8">
            <w:pPr>
              <w:spacing w:line="360" w:lineRule="auto"/>
              <w:ind w:left="1"/>
            </w:pPr>
            <w:r>
              <w:rPr>
                <w:sz w:val="20"/>
              </w:rPr>
              <w:t xml:space="preserve">10 June 2022  </w:t>
            </w:r>
          </w:p>
        </w:tc>
      </w:tr>
      <w:tr w:rsidR="00D47B70" w14:paraId="59FB70B2" w14:textId="77777777" w:rsidTr="00930E8E">
        <w:trPr>
          <w:trHeight w:val="310"/>
        </w:trPr>
        <w:tc>
          <w:tcPr>
            <w:tcW w:w="6100" w:type="dxa"/>
            <w:tcBorders>
              <w:top w:val="single" w:sz="4" w:space="0" w:color="000000"/>
              <w:left w:val="single" w:sz="4" w:space="0" w:color="000000"/>
              <w:bottom w:val="single" w:sz="4" w:space="0" w:color="000000"/>
              <w:right w:val="single" w:sz="4" w:space="0" w:color="000000"/>
            </w:tcBorders>
          </w:tcPr>
          <w:p w14:paraId="60F9064B" w14:textId="77777777" w:rsidR="00D47B70" w:rsidRDefault="00D47B70" w:rsidP="00B606D8">
            <w:pPr>
              <w:spacing w:line="360" w:lineRule="auto"/>
            </w:pPr>
            <w:r>
              <w:rPr>
                <w:sz w:val="20"/>
              </w:rPr>
              <w:t xml:space="preserve">Summary CV for supervisor (student research) [KG CV]  </w:t>
            </w:r>
          </w:p>
        </w:tc>
        <w:tc>
          <w:tcPr>
            <w:tcW w:w="1250" w:type="dxa"/>
            <w:tcBorders>
              <w:top w:val="single" w:sz="4" w:space="0" w:color="000000"/>
              <w:left w:val="single" w:sz="4" w:space="0" w:color="000000"/>
              <w:bottom w:val="single" w:sz="4" w:space="0" w:color="000000"/>
              <w:right w:val="single" w:sz="4" w:space="0" w:color="000000"/>
            </w:tcBorders>
          </w:tcPr>
          <w:p w14:paraId="4C734981" w14:textId="77777777" w:rsidR="00D47B70" w:rsidRDefault="00D47B70" w:rsidP="00B606D8">
            <w:pPr>
              <w:spacing w:line="360" w:lineRule="auto"/>
              <w:ind w:left="1"/>
            </w:pPr>
            <w:r>
              <w:rPr>
                <w:sz w:val="20"/>
              </w:rPr>
              <w:t xml:space="preserve">  </w:t>
            </w:r>
          </w:p>
        </w:tc>
        <w:tc>
          <w:tcPr>
            <w:tcW w:w="1849" w:type="dxa"/>
            <w:tcBorders>
              <w:top w:val="single" w:sz="4" w:space="0" w:color="000000"/>
              <w:left w:val="single" w:sz="4" w:space="0" w:color="000000"/>
              <w:bottom w:val="single" w:sz="4" w:space="0" w:color="000000"/>
              <w:right w:val="single" w:sz="4" w:space="0" w:color="000000"/>
            </w:tcBorders>
          </w:tcPr>
          <w:p w14:paraId="7DD7C708" w14:textId="77777777" w:rsidR="00D47B70" w:rsidRDefault="00D47B70" w:rsidP="00B606D8">
            <w:pPr>
              <w:spacing w:line="360" w:lineRule="auto"/>
              <w:ind w:left="1"/>
            </w:pPr>
            <w:r>
              <w:rPr>
                <w:sz w:val="20"/>
              </w:rPr>
              <w:t xml:space="preserve">10 June 2022  </w:t>
            </w:r>
          </w:p>
        </w:tc>
      </w:tr>
      <w:tr w:rsidR="00D47B70" w14:paraId="156CF083" w14:textId="77777777" w:rsidTr="00930E8E">
        <w:trPr>
          <w:trHeight w:val="491"/>
        </w:trPr>
        <w:tc>
          <w:tcPr>
            <w:tcW w:w="6100" w:type="dxa"/>
            <w:tcBorders>
              <w:top w:val="single" w:sz="4" w:space="0" w:color="000000"/>
              <w:left w:val="single" w:sz="4" w:space="0" w:color="000000"/>
              <w:bottom w:val="single" w:sz="4" w:space="0" w:color="000000"/>
              <w:right w:val="single" w:sz="4" w:space="0" w:color="000000"/>
            </w:tcBorders>
          </w:tcPr>
          <w:p w14:paraId="1E1F40FF" w14:textId="77777777" w:rsidR="00D47B70" w:rsidRDefault="00D47B70" w:rsidP="00B606D8">
            <w:pPr>
              <w:spacing w:line="360" w:lineRule="auto"/>
            </w:pPr>
            <w:r>
              <w:rPr>
                <w:sz w:val="20"/>
              </w:rPr>
              <w:t xml:space="preserve">Summary of any applicable exclusions to sponsor insurance (nonNHS sponsors only) [Insurance]  </w:t>
            </w:r>
          </w:p>
        </w:tc>
        <w:tc>
          <w:tcPr>
            <w:tcW w:w="1250" w:type="dxa"/>
            <w:tcBorders>
              <w:top w:val="single" w:sz="4" w:space="0" w:color="000000"/>
              <w:left w:val="single" w:sz="4" w:space="0" w:color="000000"/>
              <w:bottom w:val="single" w:sz="4" w:space="0" w:color="000000"/>
              <w:right w:val="single" w:sz="4" w:space="0" w:color="000000"/>
            </w:tcBorders>
          </w:tcPr>
          <w:p w14:paraId="300D326E" w14:textId="77777777" w:rsidR="00D47B70" w:rsidRDefault="00D47B70" w:rsidP="00B606D8">
            <w:pPr>
              <w:spacing w:line="360" w:lineRule="auto"/>
              <w:ind w:left="1"/>
            </w:pPr>
            <w:r>
              <w:rPr>
                <w:sz w:val="20"/>
              </w:rPr>
              <w:t xml:space="preserve">1  </w:t>
            </w:r>
          </w:p>
        </w:tc>
        <w:tc>
          <w:tcPr>
            <w:tcW w:w="1849" w:type="dxa"/>
            <w:tcBorders>
              <w:top w:val="single" w:sz="4" w:space="0" w:color="000000"/>
              <w:left w:val="single" w:sz="4" w:space="0" w:color="000000"/>
              <w:bottom w:val="single" w:sz="4" w:space="0" w:color="000000"/>
              <w:right w:val="single" w:sz="4" w:space="0" w:color="000000"/>
            </w:tcBorders>
          </w:tcPr>
          <w:p w14:paraId="05547DDB" w14:textId="77777777" w:rsidR="00D47B70" w:rsidRDefault="00D47B70" w:rsidP="00B606D8">
            <w:pPr>
              <w:spacing w:line="360" w:lineRule="auto"/>
              <w:ind w:left="1"/>
            </w:pPr>
            <w:r>
              <w:rPr>
                <w:sz w:val="20"/>
              </w:rPr>
              <w:t xml:space="preserve">20 May 2022  </w:t>
            </w:r>
          </w:p>
        </w:tc>
      </w:tr>
    </w:tbl>
    <w:p w14:paraId="0F537CAD" w14:textId="77777777" w:rsidR="00D47B70" w:rsidRDefault="00D47B70" w:rsidP="00B606D8">
      <w:pPr>
        <w:spacing w:after="0" w:line="360" w:lineRule="auto"/>
      </w:pPr>
      <w:r>
        <w:rPr>
          <w:sz w:val="20"/>
        </w:rPr>
        <w:t xml:space="preserve"> </w:t>
      </w:r>
    </w:p>
    <w:p w14:paraId="65864077" w14:textId="26AB98E9" w:rsidR="00D47B70" w:rsidRDefault="00D47B70" w:rsidP="00D859A4">
      <w:pPr>
        <w:spacing w:after="0" w:line="360" w:lineRule="auto"/>
        <w:sectPr w:rsidR="00D47B70" w:rsidSect="00D47B70">
          <w:pgSz w:w="11900" w:h="16840"/>
          <w:pgMar w:top="776" w:right="973" w:bottom="1056" w:left="964" w:header="720" w:footer="720" w:gutter="0"/>
          <w:cols w:space="720"/>
        </w:sectPr>
      </w:pPr>
    </w:p>
    <w:p w14:paraId="0FDEA7DE" w14:textId="77777777" w:rsidR="00D859A4" w:rsidRDefault="00D859A4" w:rsidP="00D859A4">
      <w:pPr>
        <w:spacing w:after="77" w:line="360" w:lineRule="auto"/>
      </w:pPr>
    </w:p>
    <w:p w14:paraId="6BDAB3E8" w14:textId="77777777" w:rsidR="00D859A4" w:rsidRPr="00EF4A36" w:rsidRDefault="00D859A4" w:rsidP="00D859A4">
      <w:pPr>
        <w:spacing w:line="360" w:lineRule="auto"/>
        <w:rPr>
          <w:b/>
        </w:rPr>
      </w:pPr>
      <w:bookmarkStart w:id="90" w:name="_Toc132116084"/>
      <w:r w:rsidRPr="00EF4A36">
        <w:rPr>
          <w:b/>
        </w:rPr>
        <w:t>Information to support study set up</w:t>
      </w:r>
      <w:r w:rsidRPr="00EF4A36">
        <w:rPr>
          <w:rFonts w:ascii="Calibri" w:eastAsia="Calibri" w:hAnsi="Calibri" w:cs="Calibri"/>
          <w:b/>
        </w:rPr>
        <w:t xml:space="preserve"> </w:t>
      </w:r>
      <w:bookmarkEnd w:id="90"/>
    </w:p>
    <w:p w14:paraId="4034B754" w14:textId="77777777" w:rsidR="00D859A4" w:rsidRDefault="00D859A4" w:rsidP="00D859A4">
      <w:pPr>
        <w:spacing w:after="19" w:line="360" w:lineRule="auto"/>
      </w:pPr>
      <w:r>
        <w:rPr>
          <w:rFonts w:ascii="Arial" w:eastAsia="Arial" w:hAnsi="Arial" w:cs="Arial"/>
          <w:b/>
        </w:rPr>
        <w:t xml:space="preserve"> </w:t>
      </w:r>
    </w:p>
    <w:p w14:paraId="4169E8A8" w14:textId="77777777" w:rsidR="00D859A4" w:rsidRDefault="00D859A4" w:rsidP="00D859A4">
      <w:pPr>
        <w:spacing w:line="360" w:lineRule="auto"/>
        <w:ind w:left="-5"/>
      </w:pPr>
      <w:r>
        <w:t xml:space="preserve">The below provides all parties with information to support the arranging and confirming of capacity and capability with participating NHS organisations in England and Wales. This is intended to be an accurate reflection of the study at the time of issue of this letter.   </w:t>
      </w:r>
    </w:p>
    <w:tbl>
      <w:tblPr>
        <w:tblStyle w:val="TableGrid0"/>
        <w:tblpPr w:vertAnchor="page" w:horzAnchor="page" w:tblpX="12397" w:tblpY="713"/>
        <w:tblOverlap w:val="never"/>
        <w:tblW w:w="3701" w:type="dxa"/>
        <w:tblInd w:w="0" w:type="dxa"/>
        <w:tblCellMar>
          <w:top w:w="71" w:type="dxa"/>
          <w:left w:w="108" w:type="dxa"/>
          <w:right w:w="115" w:type="dxa"/>
        </w:tblCellMar>
        <w:tblLook w:val="04A0" w:firstRow="1" w:lastRow="0" w:firstColumn="1" w:lastColumn="0" w:noHBand="0" w:noVBand="1"/>
      </w:tblPr>
      <w:tblGrid>
        <w:gridCol w:w="1701"/>
        <w:gridCol w:w="2000"/>
      </w:tblGrid>
      <w:tr w:rsidR="00D859A4" w14:paraId="2663A514" w14:textId="77777777" w:rsidTr="00B14B71">
        <w:trPr>
          <w:trHeight w:val="426"/>
        </w:trPr>
        <w:tc>
          <w:tcPr>
            <w:tcW w:w="1701" w:type="dxa"/>
            <w:tcBorders>
              <w:top w:val="single" w:sz="4" w:space="0" w:color="000000"/>
              <w:left w:val="single" w:sz="4" w:space="0" w:color="000000"/>
              <w:bottom w:val="single" w:sz="4" w:space="0" w:color="000000"/>
              <w:right w:val="single" w:sz="4" w:space="0" w:color="000000"/>
            </w:tcBorders>
          </w:tcPr>
          <w:p w14:paraId="170F5864" w14:textId="77777777" w:rsidR="00D859A4" w:rsidRDefault="00D859A4" w:rsidP="00B14B71">
            <w:pPr>
              <w:spacing w:line="360" w:lineRule="auto"/>
            </w:pPr>
            <w:r>
              <w:rPr>
                <w:rFonts w:ascii="Arial" w:eastAsia="Arial" w:hAnsi="Arial" w:cs="Arial"/>
                <w:b/>
                <w:sz w:val="18"/>
              </w:rPr>
              <w:t xml:space="preserve">IRAS project ID </w:t>
            </w:r>
          </w:p>
        </w:tc>
        <w:tc>
          <w:tcPr>
            <w:tcW w:w="2000" w:type="dxa"/>
            <w:tcBorders>
              <w:top w:val="single" w:sz="4" w:space="0" w:color="000000"/>
              <w:left w:val="single" w:sz="4" w:space="0" w:color="000000"/>
              <w:bottom w:val="single" w:sz="4" w:space="0" w:color="000000"/>
              <w:right w:val="single" w:sz="4" w:space="0" w:color="000000"/>
            </w:tcBorders>
          </w:tcPr>
          <w:p w14:paraId="42BEA242" w14:textId="77777777" w:rsidR="00D859A4" w:rsidRDefault="00D859A4" w:rsidP="00B14B71">
            <w:pPr>
              <w:spacing w:line="360" w:lineRule="auto"/>
              <w:ind w:left="1"/>
            </w:pPr>
            <w:r>
              <w:rPr>
                <w:rFonts w:ascii="Arial" w:eastAsia="Arial" w:hAnsi="Arial" w:cs="Arial"/>
                <w:b/>
                <w:sz w:val="18"/>
              </w:rPr>
              <w:t>314884</w:t>
            </w:r>
            <w:r>
              <w:rPr>
                <w:sz w:val="18"/>
              </w:rPr>
              <w:t xml:space="preserve"> </w:t>
            </w:r>
          </w:p>
        </w:tc>
      </w:tr>
    </w:tbl>
    <w:p w14:paraId="57C0C7B5" w14:textId="77777777" w:rsidR="00D859A4" w:rsidRDefault="00D859A4" w:rsidP="00D859A4">
      <w:pPr>
        <w:spacing w:after="0" w:line="360" w:lineRule="auto"/>
      </w:pPr>
      <w:r>
        <w:t xml:space="preserve"> </w:t>
      </w:r>
    </w:p>
    <w:tbl>
      <w:tblPr>
        <w:tblStyle w:val="TableGrid0"/>
        <w:tblW w:w="15467" w:type="dxa"/>
        <w:tblInd w:w="-626" w:type="dxa"/>
        <w:tblCellMar>
          <w:top w:w="12" w:type="dxa"/>
          <w:left w:w="107" w:type="dxa"/>
          <w:right w:w="46" w:type="dxa"/>
        </w:tblCellMar>
        <w:tblLook w:val="04A0" w:firstRow="1" w:lastRow="0" w:firstColumn="1" w:lastColumn="0" w:noHBand="0" w:noVBand="1"/>
      </w:tblPr>
      <w:tblGrid>
        <w:gridCol w:w="1808"/>
        <w:gridCol w:w="2835"/>
        <w:gridCol w:w="1985"/>
        <w:gridCol w:w="2411"/>
        <w:gridCol w:w="1842"/>
        <w:gridCol w:w="4586"/>
      </w:tblGrid>
      <w:tr w:rsidR="00D859A4" w14:paraId="4A3093A4" w14:textId="77777777" w:rsidTr="00D859A4">
        <w:trPr>
          <w:trHeight w:val="1477"/>
        </w:trPr>
        <w:tc>
          <w:tcPr>
            <w:tcW w:w="1808" w:type="dxa"/>
            <w:tcBorders>
              <w:top w:val="single" w:sz="4" w:space="0" w:color="000000"/>
              <w:left w:val="single" w:sz="4" w:space="0" w:color="000000"/>
              <w:bottom w:val="single" w:sz="4" w:space="0" w:color="000000"/>
              <w:right w:val="single" w:sz="4" w:space="0" w:color="000000"/>
            </w:tcBorders>
            <w:shd w:val="clear" w:color="auto" w:fill="D9D9D9"/>
          </w:tcPr>
          <w:p w14:paraId="19BA439F" w14:textId="77777777" w:rsidR="00D859A4" w:rsidRDefault="00D859A4" w:rsidP="00B14B71">
            <w:pPr>
              <w:spacing w:line="360" w:lineRule="auto"/>
            </w:pPr>
            <w:r>
              <w:rPr>
                <w:rFonts w:ascii="Arial" w:eastAsia="Arial" w:hAnsi="Arial" w:cs="Arial"/>
                <w:b/>
              </w:rPr>
              <w:t xml:space="preserve">Types of participating </w:t>
            </w:r>
          </w:p>
          <w:p w14:paraId="19C0EE93" w14:textId="77777777" w:rsidR="00D859A4" w:rsidRDefault="00D859A4" w:rsidP="00B14B71">
            <w:pPr>
              <w:spacing w:after="20" w:line="360" w:lineRule="auto"/>
            </w:pPr>
            <w:r>
              <w:rPr>
                <w:rFonts w:ascii="Arial" w:eastAsia="Arial" w:hAnsi="Arial" w:cs="Arial"/>
                <w:b/>
              </w:rPr>
              <w:t xml:space="preserve">NHS </w:t>
            </w:r>
          </w:p>
          <w:p w14:paraId="198D3FA4" w14:textId="77777777" w:rsidR="00D859A4" w:rsidRDefault="00D859A4" w:rsidP="00B14B71">
            <w:pPr>
              <w:spacing w:line="360" w:lineRule="auto"/>
            </w:pPr>
            <w:r>
              <w:rPr>
                <w:rFonts w:ascii="Arial" w:eastAsia="Arial" w:hAnsi="Arial" w:cs="Arial"/>
                <w:b/>
              </w:rPr>
              <w:t xml:space="preserve">organisation </w:t>
            </w:r>
          </w:p>
        </w:tc>
        <w:tc>
          <w:tcPr>
            <w:tcW w:w="2835" w:type="dxa"/>
            <w:tcBorders>
              <w:top w:val="single" w:sz="4" w:space="0" w:color="000000"/>
              <w:left w:val="single" w:sz="4" w:space="0" w:color="000000"/>
              <w:bottom w:val="single" w:sz="4" w:space="0" w:color="000000"/>
              <w:right w:val="single" w:sz="4" w:space="0" w:color="000000"/>
            </w:tcBorders>
            <w:shd w:val="clear" w:color="auto" w:fill="D9D9D9"/>
          </w:tcPr>
          <w:p w14:paraId="5ACF3FEE" w14:textId="77777777" w:rsidR="00D859A4" w:rsidRDefault="00D859A4" w:rsidP="00B14B71">
            <w:pPr>
              <w:spacing w:line="360" w:lineRule="auto"/>
              <w:ind w:left="1" w:right="54"/>
            </w:pPr>
            <w:r>
              <w:rPr>
                <w:rFonts w:ascii="Arial" w:eastAsia="Arial" w:hAnsi="Arial" w:cs="Arial"/>
                <w:b/>
              </w:rPr>
              <w:t xml:space="preserve">Expectations related to confirmation of capacity and capability </w:t>
            </w:r>
          </w:p>
        </w:tc>
        <w:tc>
          <w:tcPr>
            <w:tcW w:w="1985" w:type="dxa"/>
            <w:tcBorders>
              <w:top w:val="single" w:sz="4" w:space="0" w:color="000000"/>
              <w:left w:val="single" w:sz="4" w:space="0" w:color="000000"/>
              <w:bottom w:val="single" w:sz="4" w:space="0" w:color="000000"/>
              <w:right w:val="single" w:sz="4" w:space="0" w:color="000000"/>
            </w:tcBorders>
            <w:shd w:val="clear" w:color="auto" w:fill="D9D9D9"/>
          </w:tcPr>
          <w:p w14:paraId="5BD486FE" w14:textId="77777777" w:rsidR="00D859A4" w:rsidRDefault="00D859A4" w:rsidP="00B14B71">
            <w:pPr>
              <w:spacing w:line="360" w:lineRule="auto"/>
              <w:ind w:left="1"/>
            </w:pPr>
            <w:r>
              <w:rPr>
                <w:rFonts w:ascii="Arial" w:eastAsia="Arial" w:hAnsi="Arial" w:cs="Arial"/>
                <w:b/>
              </w:rPr>
              <w:t xml:space="preserve">Agreement to be used </w:t>
            </w:r>
          </w:p>
        </w:tc>
        <w:tc>
          <w:tcPr>
            <w:tcW w:w="2411" w:type="dxa"/>
            <w:tcBorders>
              <w:top w:val="single" w:sz="4" w:space="0" w:color="000000"/>
              <w:left w:val="single" w:sz="4" w:space="0" w:color="000000"/>
              <w:bottom w:val="single" w:sz="4" w:space="0" w:color="000000"/>
              <w:right w:val="single" w:sz="4" w:space="0" w:color="000000"/>
            </w:tcBorders>
            <w:shd w:val="clear" w:color="auto" w:fill="D9D9D9"/>
          </w:tcPr>
          <w:p w14:paraId="034BAFF2" w14:textId="77777777" w:rsidR="00D859A4" w:rsidRDefault="00D859A4" w:rsidP="00B14B71">
            <w:pPr>
              <w:spacing w:line="360" w:lineRule="auto"/>
              <w:ind w:left="1"/>
            </w:pPr>
            <w:r>
              <w:rPr>
                <w:rFonts w:ascii="Arial" w:eastAsia="Arial" w:hAnsi="Arial" w:cs="Arial"/>
                <w:b/>
              </w:rPr>
              <w:t xml:space="preserve">Funding arrangements  </w:t>
            </w:r>
          </w:p>
        </w:tc>
        <w:tc>
          <w:tcPr>
            <w:tcW w:w="1842" w:type="dxa"/>
            <w:tcBorders>
              <w:top w:val="single" w:sz="4" w:space="0" w:color="000000"/>
              <w:left w:val="single" w:sz="4" w:space="0" w:color="000000"/>
              <w:bottom w:val="single" w:sz="4" w:space="0" w:color="000000"/>
              <w:right w:val="single" w:sz="4" w:space="0" w:color="000000"/>
            </w:tcBorders>
            <w:shd w:val="clear" w:color="auto" w:fill="D9D9D9"/>
          </w:tcPr>
          <w:p w14:paraId="09A97916" w14:textId="77777777" w:rsidR="00D859A4" w:rsidRDefault="00D859A4" w:rsidP="00B14B71">
            <w:pPr>
              <w:spacing w:line="360" w:lineRule="auto"/>
              <w:ind w:left="1"/>
            </w:pPr>
            <w:r>
              <w:rPr>
                <w:rFonts w:ascii="Arial" w:eastAsia="Arial" w:hAnsi="Arial" w:cs="Arial"/>
                <w:b/>
              </w:rPr>
              <w:t xml:space="preserve">Oversight expectations </w:t>
            </w:r>
          </w:p>
        </w:tc>
        <w:tc>
          <w:tcPr>
            <w:tcW w:w="4586" w:type="dxa"/>
            <w:tcBorders>
              <w:top w:val="single" w:sz="4" w:space="0" w:color="000000"/>
              <w:left w:val="single" w:sz="4" w:space="0" w:color="000000"/>
              <w:bottom w:val="single" w:sz="4" w:space="0" w:color="000000"/>
              <w:right w:val="single" w:sz="4" w:space="0" w:color="000000"/>
            </w:tcBorders>
            <w:shd w:val="clear" w:color="auto" w:fill="D9D9D9"/>
          </w:tcPr>
          <w:p w14:paraId="4596EDE0" w14:textId="77777777" w:rsidR="00D859A4" w:rsidRDefault="00D859A4" w:rsidP="00B14B71">
            <w:pPr>
              <w:spacing w:line="360" w:lineRule="auto"/>
              <w:ind w:left="1"/>
            </w:pPr>
            <w:r>
              <w:rPr>
                <w:rFonts w:ascii="Arial" w:eastAsia="Arial" w:hAnsi="Arial" w:cs="Arial"/>
                <w:b/>
              </w:rPr>
              <w:t xml:space="preserve">HR Good Practice Resource Pack expectations </w:t>
            </w:r>
          </w:p>
        </w:tc>
      </w:tr>
      <w:tr w:rsidR="00D859A4" w14:paraId="04FC6E3E" w14:textId="77777777" w:rsidTr="00D859A4">
        <w:trPr>
          <w:trHeight w:val="3779"/>
        </w:trPr>
        <w:tc>
          <w:tcPr>
            <w:tcW w:w="1808" w:type="dxa"/>
            <w:tcBorders>
              <w:top w:val="single" w:sz="4" w:space="0" w:color="000000"/>
              <w:left w:val="single" w:sz="4" w:space="0" w:color="000000"/>
              <w:bottom w:val="single" w:sz="4" w:space="0" w:color="000000"/>
              <w:right w:val="single" w:sz="4" w:space="0" w:color="000000"/>
            </w:tcBorders>
          </w:tcPr>
          <w:p w14:paraId="449CCD00" w14:textId="77777777" w:rsidR="00D859A4" w:rsidRDefault="00D859A4" w:rsidP="00B14B71">
            <w:pPr>
              <w:spacing w:line="360" w:lineRule="auto"/>
            </w:pPr>
            <w:r>
              <w:t xml:space="preserve">Research </w:t>
            </w:r>
          </w:p>
          <w:p w14:paraId="4E714B58" w14:textId="77777777" w:rsidR="00D859A4" w:rsidRDefault="00D859A4" w:rsidP="00B14B71">
            <w:pPr>
              <w:spacing w:line="360" w:lineRule="auto"/>
            </w:pPr>
            <w:r>
              <w:t xml:space="preserve">activities and procedures as per the protocol and other study documents will take place at </w:t>
            </w:r>
          </w:p>
          <w:p w14:paraId="6B6460B5" w14:textId="77777777" w:rsidR="00D859A4" w:rsidRDefault="00D859A4" w:rsidP="00B14B71">
            <w:pPr>
              <w:spacing w:line="360" w:lineRule="auto"/>
            </w:pPr>
            <w:r>
              <w:t xml:space="preserve">participating </w:t>
            </w:r>
          </w:p>
          <w:p w14:paraId="04DEF59F" w14:textId="77777777" w:rsidR="00D859A4" w:rsidRDefault="00D859A4" w:rsidP="00B14B71">
            <w:pPr>
              <w:spacing w:line="360" w:lineRule="auto"/>
            </w:pPr>
            <w:r>
              <w:t xml:space="preserve">NHS </w:t>
            </w:r>
          </w:p>
          <w:p w14:paraId="78817D98" w14:textId="77777777" w:rsidR="00D859A4" w:rsidRDefault="00D859A4" w:rsidP="00B14B71">
            <w:pPr>
              <w:spacing w:line="360" w:lineRule="auto"/>
            </w:pPr>
            <w:r>
              <w:t>organisations.</w:t>
            </w:r>
            <w:r>
              <w:rPr>
                <w:color w:val="FF0000"/>
              </w:rPr>
              <w:t xml:space="preserve"> </w:t>
            </w:r>
          </w:p>
        </w:tc>
        <w:tc>
          <w:tcPr>
            <w:tcW w:w="2835" w:type="dxa"/>
            <w:tcBorders>
              <w:top w:val="single" w:sz="4" w:space="0" w:color="000000"/>
              <w:left w:val="single" w:sz="4" w:space="0" w:color="000000"/>
              <w:bottom w:val="single" w:sz="4" w:space="0" w:color="000000"/>
              <w:right w:val="single" w:sz="4" w:space="0" w:color="000000"/>
            </w:tcBorders>
          </w:tcPr>
          <w:p w14:paraId="1ABC3033" w14:textId="77777777" w:rsidR="00D859A4" w:rsidRDefault="00D859A4" w:rsidP="00B14B71">
            <w:pPr>
              <w:spacing w:line="360" w:lineRule="auto"/>
              <w:ind w:left="1" w:right="54"/>
            </w:pPr>
            <w:r>
              <w:t xml:space="preserve">Research activities should not commence at participating NHS organisations in England or Wales prior to their formal confirmation of capacity and capability to deliver the study in accordance with the contracting expectations detailed. </w:t>
            </w:r>
            <w:r>
              <w:rPr>
                <w:color w:val="FF0000"/>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4091D14B" w14:textId="77777777" w:rsidR="00D859A4" w:rsidRDefault="00D859A4" w:rsidP="00B14B71">
            <w:pPr>
              <w:spacing w:after="20" w:line="360" w:lineRule="auto"/>
              <w:ind w:left="1"/>
            </w:pPr>
            <w:r>
              <w:t xml:space="preserve">The single </w:t>
            </w:r>
          </w:p>
          <w:p w14:paraId="35171000" w14:textId="77777777" w:rsidR="00D859A4" w:rsidRDefault="00D859A4" w:rsidP="00B14B71">
            <w:pPr>
              <w:spacing w:after="19" w:line="360" w:lineRule="auto"/>
              <w:ind w:left="1"/>
            </w:pPr>
            <w:r>
              <w:t xml:space="preserve">participating </w:t>
            </w:r>
          </w:p>
          <w:p w14:paraId="50CD9D1A" w14:textId="77777777" w:rsidR="00D859A4" w:rsidRDefault="00D859A4" w:rsidP="00B14B71">
            <w:pPr>
              <w:spacing w:after="19" w:line="360" w:lineRule="auto"/>
              <w:ind w:left="1"/>
            </w:pPr>
            <w:r>
              <w:t xml:space="preserve">NHS </w:t>
            </w:r>
          </w:p>
          <w:p w14:paraId="7B10C4C2" w14:textId="77777777" w:rsidR="00D859A4" w:rsidRDefault="00D859A4" w:rsidP="00B14B71">
            <w:pPr>
              <w:spacing w:line="360" w:lineRule="auto"/>
              <w:ind w:left="1"/>
            </w:pPr>
            <w:r>
              <w:t xml:space="preserve">organisation has confirmed that no Organisation Information </w:t>
            </w:r>
          </w:p>
          <w:p w14:paraId="4D595045" w14:textId="77777777" w:rsidR="00D859A4" w:rsidRDefault="00D859A4" w:rsidP="00B14B71">
            <w:pPr>
              <w:spacing w:after="20" w:line="360" w:lineRule="auto"/>
              <w:ind w:left="1"/>
            </w:pPr>
            <w:r>
              <w:t xml:space="preserve">Document is </w:t>
            </w:r>
          </w:p>
          <w:p w14:paraId="76694267" w14:textId="77777777" w:rsidR="00D859A4" w:rsidRDefault="00D859A4" w:rsidP="00B14B71">
            <w:pPr>
              <w:spacing w:after="61" w:line="360" w:lineRule="auto"/>
              <w:ind w:left="1"/>
            </w:pPr>
            <w:r>
              <w:t xml:space="preserve">required in this instance. </w:t>
            </w:r>
          </w:p>
          <w:p w14:paraId="3F25535E" w14:textId="77777777" w:rsidR="00D859A4" w:rsidRDefault="00D859A4" w:rsidP="00B14B71">
            <w:pPr>
              <w:spacing w:line="360" w:lineRule="auto"/>
              <w:ind w:left="1"/>
            </w:pPr>
            <w:r>
              <w:rPr>
                <w:color w:val="FF0000"/>
              </w:rPr>
              <w:t xml:space="preserve"> </w:t>
            </w:r>
          </w:p>
        </w:tc>
        <w:tc>
          <w:tcPr>
            <w:tcW w:w="2411" w:type="dxa"/>
            <w:tcBorders>
              <w:top w:val="single" w:sz="4" w:space="0" w:color="000000"/>
              <w:left w:val="single" w:sz="4" w:space="0" w:color="000000"/>
              <w:bottom w:val="single" w:sz="4" w:space="0" w:color="000000"/>
              <w:right w:val="single" w:sz="4" w:space="0" w:color="000000"/>
            </w:tcBorders>
          </w:tcPr>
          <w:p w14:paraId="15FC10FF" w14:textId="77777777" w:rsidR="00D859A4" w:rsidRDefault="00D859A4" w:rsidP="00B14B71">
            <w:pPr>
              <w:spacing w:line="360" w:lineRule="auto"/>
              <w:ind w:left="1"/>
            </w:pPr>
            <w:r>
              <w:t xml:space="preserve">No Organisation </w:t>
            </w:r>
          </w:p>
          <w:p w14:paraId="0224C3EF" w14:textId="77777777" w:rsidR="00D859A4" w:rsidRDefault="00D859A4" w:rsidP="00B14B71">
            <w:pPr>
              <w:spacing w:line="360" w:lineRule="auto"/>
              <w:ind w:left="1" w:right="4"/>
            </w:pPr>
            <w:r>
              <w:t xml:space="preserve">Information Document is required so relevant conversations should be held between the research team and the relevant R&amp;D office to understand study funding arrangements. </w:t>
            </w:r>
          </w:p>
        </w:tc>
        <w:tc>
          <w:tcPr>
            <w:tcW w:w="1842" w:type="dxa"/>
            <w:tcBorders>
              <w:top w:val="single" w:sz="4" w:space="0" w:color="000000"/>
              <w:left w:val="single" w:sz="4" w:space="0" w:color="000000"/>
              <w:bottom w:val="single" w:sz="4" w:space="0" w:color="000000"/>
              <w:right w:val="single" w:sz="4" w:space="0" w:color="000000"/>
            </w:tcBorders>
          </w:tcPr>
          <w:p w14:paraId="577D4B44" w14:textId="77777777" w:rsidR="00D859A4" w:rsidRDefault="00D859A4" w:rsidP="00B14B71">
            <w:pPr>
              <w:spacing w:after="20" w:line="360" w:lineRule="auto"/>
              <w:ind w:left="1"/>
            </w:pPr>
            <w:r>
              <w:t xml:space="preserve">In line with </w:t>
            </w:r>
          </w:p>
          <w:p w14:paraId="7CBD4652" w14:textId="77777777" w:rsidR="00D859A4" w:rsidRDefault="00D859A4" w:rsidP="00B14B71">
            <w:pPr>
              <w:spacing w:after="19" w:line="360" w:lineRule="auto"/>
              <w:ind w:left="1"/>
            </w:pPr>
            <w:r>
              <w:t xml:space="preserve">HRA/HCRW </w:t>
            </w:r>
          </w:p>
          <w:p w14:paraId="043FA7BC" w14:textId="77777777" w:rsidR="00D859A4" w:rsidRDefault="00D859A4" w:rsidP="00B14B71">
            <w:pPr>
              <w:spacing w:line="360" w:lineRule="auto"/>
              <w:ind w:left="1"/>
            </w:pPr>
            <w:r>
              <w:t xml:space="preserve">expectations a Local Collaborator should be appointed at </w:t>
            </w:r>
          </w:p>
          <w:p w14:paraId="19129929" w14:textId="77777777" w:rsidR="00D859A4" w:rsidRDefault="00D859A4" w:rsidP="00B14B71">
            <w:pPr>
              <w:spacing w:after="20" w:line="360" w:lineRule="auto"/>
              <w:ind w:left="1"/>
            </w:pPr>
            <w:r>
              <w:t xml:space="preserve">participating </w:t>
            </w:r>
          </w:p>
          <w:p w14:paraId="798A86C5" w14:textId="77777777" w:rsidR="00D859A4" w:rsidRDefault="00D859A4" w:rsidP="00B14B71">
            <w:pPr>
              <w:spacing w:after="19" w:line="360" w:lineRule="auto"/>
              <w:ind w:left="1"/>
            </w:pPr>
            <w:r>
              <w:t xml:space="preserve">NHS </w:t>
            </w:r>
          </w:p>
          <w:p w14:paraId="52611B57" w14:textId="77777777" w:rsidR="00D859A4" w:rsidRDefault="00D859A4" w:rsidP="00B14B71">
            <w:pPr>
              <w:spacing w:line="360" w:lineRule="auto"/>
              <w:ind w:left="1"/>
            </w:pPr>
            <w:r>
              <w:t>organisations of this type.</w:t>
            </w:r>
            <w:r>
              <w:rPr>
                <w:color w:val="FF0000"/>
              </w:rPr>
              <w:t xml:space="preserve"> </w:t>
            </w:r>
          </w:p>
        </w:tc>
        <w:tc>
          <w:tcPr>
            <w:tcW w:w="4586" w:type="dxa"/>
            <w:tcBorders>
              <w:top w:val="single" w:sz="4" w:space="0" w:color="000000"/>
              <w:left w:val="single" w:sz="4" w:space="0" w:color="000000"/>
              <w:bottom w:val="single" w:sz="4" w:space="0" w:color="000000"/>
              <w:right w:val="single" w:sz="4" w:space="0" w:color="000000"/>
            </w:tcBorders>
          </w:tcPr>
          <w:p w14:paraId="7262C878" w14:textId="77777777" w:rsidR="00D859A4" w:rsidRDefault="00D859A4" w:rsidP="00B14B71">
            <w:pPr>
              <w:spacing w:after="60" w:line="360" w:lineRule="auto"/>
              <w:ind w:left="1"/>
            </w:pPr>
            <w:r>
              <w:t xml:space="preserve">Where an external individual will be conducting any of the research activities that will be undertaken at this site type then they would be expected to hold a Letter of Access. This should be issued be on the basis of a Research Passport (if university employed) or an NHS to NHS confirmation of pre-engagement checks letter (if NHS employed). These should confirm Occupational Health Clearance. These should confirm standard DBS checks. </w:t>
            </w:r>
          </w:p>
          <w:p w14:paraId="52B1AB10" w14:textId="77777777" w:rsidR="00D859A4" w:rsidRDefault="00D859A4" w:rsidP="00B14B71">
            <w:pPr>
              <w:spacing w:line="360" w:lineRule="auto"/>
              <w:ind w:left="1"/>
            </w:pPr>
            <w:r>
              <w:rPr>
                <w:color w:val="FF0000"/>
              </w:rPr>
              <w:t xml:space="preserve"> </w:t>
            </w:r>
          </w:p>
        </w:tc>
      </w:tr>
    </w:tbl>
    <w:p w14:paraId="631DE370" w14:textId="77777777" w:rsidR="00D859A4" w:rsidRDefault="00D859A4" w:rsidP="00D859A4">
      <w:pPr>
        <w:spacing w:after="80" w:line="360" w:lineRule="auto"/>
      </w:pPr>
      <w:r>
        <w:lastRenderedPageBreak/>
        <w:t xml:space="preserve"> </w:t>
      </w:r>
    </w:p>
    <w:p w14:paraId="0CAB3242" w14:textId="77777777" w:rsidR="00D859A4" w:rsidRDefault="00D859A4" w:rsidP="00D859A4">
      <w:pPr>
        <w:spacing w:after="10" w:line="360" w:lineRule="auto"/>
        <w:ind w:left="-5"/>
      </w:pPr>
      <w:r>
        <w:rPr>
          <w:rFonts w:ascii="Arial" w:eastAsia="Arial" w:hAnsi="Arial" w:cs="Arial"/>
          <w:b/>
        </w:rPr>
        <w:t xml:space="preserve">Other information to aid study set-up and delivery </w:t>
      </w:r>
    </w:p>
    <w:tbl>
      <w:tblPr>
        <w:tblStyle w:val="TableGrid0"/>
        <w:tblW w:w="15359" w:type="dxa"/>
        <w:tblInd w:w="-748" w:type="dxa"/>
        <w:tblCellMar>
          <w:top w:w="72" w:type="dxa"/>
          <w:left w:w="107" w:type="dxa"/>
          <w:right w:w="115" w:type="dxa"/>
        </w:tblCellMar>
        <w:tblLook w:val="04A0" w:firstRow="1" w:lastRow="0" w:firstColumn="1" w:lastColumn="0" w:noHBand="0" w:noVBand="1"/>
      </w:tblPr>
      <w:tblGrid>
        <w:gridCol w:w="15359"/>
      </w:tblGrid>
      <w:tr w:rsidR="00D859A4" w14:paraId="6F81C2C9" w14:textId="77777777" w:rsidTr="00D859A4">
        <w:trPr>
          <w:trHeight w:val="445"/>
        </w:trPr>
        <w:tc>
          <w:tcPr>
            <w:tcW w:w="15359" w:type="dxa"/>
            <w:tcBorders>
              <w:top w:val="single" w:sz="4" w:space="0" w:color="000000"/>
              <w:left w:val="single" w:sz="4" w:space="0" w:color="000000"/>
              <w:bottom w:val="single" w:sz="4" w:space="0" w:color="000000"/>
              <w:right w:val="single" w:sz="4" w:space="0" w:color="000000"/>
            </w:tcBorders>
            <w:shd w:val="clear" w:color="auto" w:fill="D9D9D9"/>
          </w:tcPr>
          <w:p w14:paraId="1EB3B70A" w14:textId="77777777" w:rsidR="00D859A4" w:rsidRDefault="00D859A4" w:rsidP="00B14B71">
            <w:pPr>
              <w:spacing w:line="360" w:lineRule="auto"/>
            </w:pPr>
            <w:r>
              <w:rPr>
                <w:rFonts w:ascii="Arial" w:eastAsia="Arial" w:hAnsi="Arial" w:cs="Arial"/>
                <w:i/>
              </w:rPr>
              <w:t xml:space="preserve">This details any other information that may be helpful to sponsors and participating NHS organisations in England and Wales in study set-up. </w:t>
            </w:r>
          </w:p>
        </w:tc>
      </w:tr>
      <w:tr w:rsidR="00D859A4" w14:paraId="76FF16D4" w14:textId="77777777" w:rsidTr="00D859A4">
        <w:trPr>
          <w:trHeight w:val="449"/>
        </w:trPr>
        <w:tc>
          <w:tcPr>
            <w:tcW w:w="15359" w:type="dxa"/>
            <w:tcBorders>
              <w:top w:val="single" w:sz="4" w:space="0" w:color="000000"/>
              <w:left w:val="single" w:sz="4" w:space="0" w:color="000000"/>
              <w:bottom w:val="single" w:sz="4" w:space="0" w:color="000000"/>
              <w:right w:val="single" w:sz="4" w:space="0" w:color="000000"/>
            </w:tcBorders>
          </w:tcPr>
          <w:p w14:paraId="601A9626" w14:textId="77777777" w:rsidR="00D859A4" w:rsidRDefault="00D859A4" w:rsidP="00B14B71">
            <w:pPr>
              <w:spacing w:line="360" w:lineRule="auto"/>
            </w:pPr>
            <w:r>
              <w:t xml:space="preserve">The applicant has indicated that they </w:t>
            </w:r>
            <w:r>
              <w:rPr>
                <w:u w:val="single" w:color="000000"/>
              </w:rPr>
              <w:t>do not intend</w:t>
            </w:r>
            <w:r>
              <w:t xml:space="preserve"> to apply for inclusion on the NIHR CRN Portfolio</w:t>
            </w:r>
            <w:r>
              <w:rPr>
                <w:color w:val="0000FF"/>
              </w:rPr>
              <w:t xml:space="preserve"> </w:t>
            </w:r>
          </w:p>
        </w:tc>
      </w:tr>
    </w:tbl>
    <w:p w14:paraId="331BB9DA" w14:textId="77777777" w:rsidR="00D859A4" w:rsidRDefault="00D859A4" w:rsidP="00D859A4">
      <w:pPr>
        <w:spacing w:after="0" w:line="360" w:lineRule="auto"/>
      </w:pPr>
      <w:r>
        <w:rPr>
          <w:rFonts w:ascii="Arial" w:eastAsia="Arial" w:hAnsi="Arial" w:cs="Arial"/>
          <w:b/>
        </w:rPr>
        <w:t xml:space="preserve"> </w:t>
      </w:r>
    </w:p>
    <w:p w14:paraId="49B5BD55" w14:textId="77777777" w:rsidR="00D859A4" w:rsidRDefault="00D859A4" w:rsidP="00D859A4">
      <w:pPr>
        <w:spacing w:line="360" w:lineRule="auto"/>
      </w:pPr>
    </w:p>
    <w:p w14:paraId="5C2D3740" w14:textId="77777777" w:rsidR="00D859A4" w:rsidRDefault="00D859A4" w:rsidP="00D859A4">
      <w:pPr>
        <w:spacing w:line="360" w:lineRule="auto"/>
      </w:pPr>
    </w:p>
    <w:p w14:paraId="4DAD7621" w14:textId="77777777" w:rsidR="00D859A4" w:rsidRDefault="00D859A4" w:rsidP="00D859A4">
      <w:pPr>
        <w:spacing w:line="360" w:lineRule="auto"/>
      </w:pPr>
      <w:r>
        <w:br w:type="page"/>
      </w:r>
    </w:p>
    <w:p w14:paraId="11E45250" w14:textId="7B83F068" w:rsidR="006433D3" w:rsidRDefault="006433D3" w:rsidP="00B606D8">
      <w:pPr>
        <w:spacing w:line="360" w:lineRule="auto"/>
        <w:rPr>
          <w:b/>
        </w:rPr>
        <w:sectPr w:rsidR="006433D3" w:rsidSect="006433D3">
          <w:footerReference w:type="default" r:id="rId127"/>
          <w:pgSz w:w="16838" w:h="11906" w:orient="landscape"/>
          <w:pgMar w:top="1440" w:right="1440" w:bottom="1440" w:left="1440" w:header="709" w:footer="709" w:gutter="0"/>
          <w:cols w:space="708"/>
          <w:docGrid w:linePitch="360"/>
        </w:sectPr>
      </w:pPr>
    </w:p>
    <w:p w14:paraId="564B7E38" w14:textId="74C6F4CA" w:rsidR="00D47B70" w:rsidRPr="00323133" w:rsidRDefault="00414874" w:rsidP="00B606D8">
      <w:pPr>
        <w:spacing w:line="360" w:lineRule="auto"/>
        <w:rPr>
          <w:b/>
        </w:rPr>
      </w:pPr>
      <w:r>
        <w:rPr>
          <w:b/>
        </w:rPr>
        <w:lastRenderedPageBreak/>
        <w:t>Appendix 8</w:t>
      </w:r>
      <w:r w:rsidR="00D47B70" w:rsidRPr="00323133">
        <w:rPr>
          <w:b/>
        </w:rPr>
        <w:t>:</w:t>
      </w:r>
    </w:p>
    <w:p w14:paraId="293603E3" w14:textId="3BB42CB2" w:rsidR="00D47B70" w:rsidRDefault="00D47B70" w:rsidP="00B606D8">
      <w:pPr>
        <w:spacing w:line="360" w:lineRule="auto"/>
      </w:pPr>
      <w:r>
        <w:t>‘Green li</w:t>
      </w:r>
      <w:r w:rsidR="00E97D02">
        <w:t>ght’ letter from research site</w:t>
      </w:r>
    </w:p>
    <w:p w14:paraId="183FD144" w14:textId="77777777" w:rsidR="00D47B70" w:rsidRPr="00650B23" w:rsidRDefault="00D47B70" w:rsidP="00B606D8">
      <w:pPr>
        <w:spacing w:line="360" w:lineRule="auto"/>
        <w:ind w:right="-868"/>
        <w:jc w:val="center"/>
        <w:rPr>
          <w:rFonts w:ascii="Tahoma" w:hAnsi="Tahoma" w:cs="Tahoma"/>
          <w:b/>
        </w:rPr>
      </w:pPr>
      <w:r w:rsidRPr="00650B23">
        <w:rPr>
          <w:rFonts w:ascii="Tahoma" w:hAnsi="Tahoma" w:cs="Tahoma"/>
          <w:b/>
        </w:rPr>
        <w:t>Confirmation of Green Light</w:t>
      </w:r>
    </w:p>
    <w:p w14:paraId="634BE136" w14:textId="77777777" w:rsidR="00D47B70" w:rsidRPr="00650B23" w:rsidRDefault="00D47B70" w:rsidP="00B606D8">
      <w:pPr>
        <w:spacing w:line="360" w:lineRule="auto"/>
        <w:ind w:right="-868"/>
        <w:jc w:val="center"/>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0"/>
        <w:gridCol w:w="5598"/>
      </w:tblGrid>
      <w:tr w:rsidR="00D47B70" w:rsidRPr="00650B23" w14:paraId="54C94CF7" w14:textId="77777777" w:rsidTr="00930E8E">
        <w:tc>
          <w:tcPr>
            <w:tcW w:w="2930" w:type="dxa"/>
            <w:shd w:val="clear" w:color="auto" w:fill="auto"/>
          </w:tcPr>
          <w:p w14:paraId="710BC7B4" w14:textId="77777777" w:rsidR="00D47B70" w:rsidRPr="00650B23" w:rsidRDefault="00D47B70" w:rsidP="00B606D8">
            <w:pPr>
              <w:pStyle w:val="Header"/>
              <w:spacing w:line="360" w:lineRule="auto"/>
              <w:rPr>
                <w:rFonts w:ascii="Arial" w:hAnsi="Arial" w:cs="Arial"/>
                <w:b/>
                <w:bCs/>
              </w:rPr>
            </w:pPr>
            <w:r w:rsidRPr="00650B23">
              <w:rPr>
                <w:rFonts w:ascii="Arial" w:hAnsi="Arial" w:cs="Arial"/>
                <w:b/>
                <w:bCs/>
              </w:rPr>
              <w:t>Title:</w:t>
            </w:r>
          </w:p>
        </w:tc>
        <w:tc>
          <w:tcPr>
            <w:tcW w:w="5598" w:type="dxa"/>
            <w:shd w:val="clear" w:color="auto" w:fill="auto"/>
          </w:tcPr>
          <w:p w14:paraId="6BF94497" w14:textId="77777777" w:rsidR="00D47B70" w:rsidRPr="00650B23" w:rsidRDefault="00D47B70" w:rsidP="00B606D8">
            <w:pPr>
              <w:pStyle w:val="Header"/>
              <w:spacing w:line="360" w:lineRule="auto"/>
              <w:rPr>
                <w:rFonts w:ascii="Arial" w:hAnsi="Arial" w:cs="Arial"/>
                <w:b/>
                <w:bCs/>
              </w:rPr>
            </w:pPr>
            <w:r>
              <w:rPr>
                <w:rFonts w:ascii="Arial" w:hAnsi="Arial" w:cs="Arial"/>
                <w:b/>
                <w:bCs/>
              </w:rPr>
              <w:t>Patient Perceptions of Psychological Safety</w:t>
            </w:r>
          </w:p>
        </w:tc>
      </w:tr>
      <w:tr w:rsidR="00D47B70" w:rsidRPr="00650B23" w14:paraId="220130E3" w14:textId="77777777" w:rsidTr="00930E8E">
        <w:tc>
          <w:tcPr>
            <w:tcW w:w="2930" w:type="dxa"/>
            <w:shd w:val="clear" w:color="auto" w:fill="auto"/>
          </w:tcPr>
          <w:p w14:paraId="499A802A" w14:textId="77777777" w:rsidR="00D47B70" w:rsidRPr="00650B23" w:rsidRDefault="00D47B70" w:rsidP="00B606D8">
            <w:pPr>
              <w:pStyle w:val="Header"/>
              <w:spacing w:line="360" w:lineRule="auto"/>
              <w:rPr>
                <w:rFonts w:ascii="Arial" w:hAnsi="Arial" w:cs="Arial"/>
                <w:b/>
                <w:bCs/>
              </w:rPr>
            </w:pPr>
            <w:r w:rsidRPr="00650B23">
              <w:rPr>
                <w:rFonts w:ascii="Arial" w:hAnsi="Arial" w:cs="Arial"/>
                <w:b/>
                <w:bCs/>
              </w:rPr>
              <w:t>R&amp;D / CLRN Reference:</w:t>
            </w:r>
          </w:p>
        </w:tc>
        <w:tc>
          <w:tcPr>
            <w:tcW w:w="5598" w:type="dxa"/>
            <w:shd w:val="clear" w:color="auto" w:fill="auto"/>
          </w:tcPr>
          <w:p w14:paraId="47339C55" w14:textId="77777777" w:rsidR="00D47B70" w:rsidRPr="00650B23" w:rsidRDefault="00D47B70" w:rsidP="00B606D8">
            <w:pPr>
              <w:pStyle w:val="Header"/>
              <w:spacing w:line="360" w:lineRule="auto"/>
              <w:rPr>
                <w:rFonts w:ascii="Arial" w:hAnsi="Arial" w:cs="Arial"/>
                <w:b/>
                <w:bCs/>
              </w:rPr>
            </w:pPr>
            <w:r>
              <w:rPr>
                <w:rFonts w:ascii="Arial" w:hAnsi="Arial" w:cs="Arial"/>
                <w:b/>
                <w:bCs/>
              </w:rPr>
              <w:t>RL1 846</w:t>
            </w:r>
          </w:p>
        </w:tc>
      </w:tr>
    </w:tbl>
    <w:p w14:paraId="22BD3D4C" w14:textId="77777777" w:rsidR="00D47B70" w:rsidRPr="00650B23" w:rsidRDefault="00D47B70" w:rsidP="00B606D8">
      <w:pPr>
        <w:spacing w:line="360" w:lineRule="auto"/>
        <w:ind w:right="-868"/>
        <w:rPr>
          <w:rFonts w:ascii="Myriad Pro Light" w:hAnsi="Myriad Pro Light"/>
        </w:rPr>
      </w:pP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693"/>
      </w:tblGrid>
      <w:tr w:rsidR="00D47B70" w:rsidRPr="00650B23" w14:paraId="2EAB9519" w14:textId="77777777" w:rsidTr="00930E8E">
        <w:tc>
          <w:tcPr>
            <w:tcW w:w="5637" w:type="dxa"/>
            <w:shd w:val="clear" w:color="auto" w:fill="auto"/>
          </w:tcPr>
          <w:p w14:paraId="50E5555D" w14:textId="77777777" w:rsidR="00D47B70" w:rsidRPr="00650B23" w:rsidRDefault="00D47B70" w:rsidP="00B606D8">
            <w:pPr>
              <w:spacing w:line="360" w:lineRule="auto"/>
              <w:ind w:right="-868"/>
              <w:jc w:val="center"/>
              <w:rPr>
                <w:rFonts w:ascii="Tahoma" w:hAnsi="Tahoma" w:cs="Tahoma"/>
                <w:b/>
              </w:rPr>
            </w:pPr>
            <w:r w:rsidRPr="00650B23">
              <w:rPr>
                <w:rFonts w:ascii="Tahoma" w:hAnsi="Tahoma" w:cs="Tahoma"/>
                <w:b/>
              </w:rPr>
              <w:t>Action</w:t>
            </w:r>
          </w:p>
        </w:tc>
        <w:tc>
          <w:tcPr>
            <w:tcW w:w="2693" w:type="dxa"/>
            <w:shd w:val="clear" w:color="auto" w:fill="auto"/>
          </w:tcPr>
          <w:p w14:paraId="0908B8F0" w14:textId="77777777" w:rsidR="00D47B70" w:rsidRPr="00650B23" w:rsidRDefault="00D47B70" w:rsidP="00B606D8">
            <w:pPr>
              <w:spacing w:line="360" w:lineRule="auto"/>
              <w:ind w:right="-868"/>
              <w:rPr>
                <w:rFonts w:ascii="Tahoma" w:hAnsi="Tahoma" w:cs="Tahoma"/>
                <w:b/>
              </w:rPr>
            </w:pPr>
            <w:r w:rsidRPr="00650B23">
              <w:rPr>
                <w:rFonts w:ascii="Tahoma" w:hAnsi="Tahoma" w:cs="Tahoma"/>
                <w:b/>
              </w:rPr>
              <w:t>Date completed</w:t>
            </w:r>
          </w:p>
        </w:tc>
      </w:tr>
      <w:tr w:rsidR="00D47B70" w:rsidRPr="00EE4195" w14:paraId="11E90F60" w14:textId="77777777" w:rsidTr="00930E8E">
        <w:tc>
          <w:tcPr>
            <w:tcW w:w="5637" w:type="dxa"/>
            <w:shd w:val="clear" w:color="auto" w:fill="auto"/>
          </w:tcPr>
          <w:p w14:paraId="0783A59F" w14:textId="77777777" w:rsidR="00D47B70" w:rsidRPr="00EE4195" w:rsidRDefault="00D47B70" w:rsidP="00B606D8">
            <w:pPr>
              <w:spacing w:line="360" w:lineRule="auto"/>
              <w:ind w:left="142" w:right="-868"/>
              <w:rPr>
                <w:rFonts w:ascii="Tahoma" w:hAnsi="Tahoma" w:cs="Tahoma"/>
              </w:rPr>
            </w:pPr>
            <w:r w:rsidRPr="00EE4195">
              <w:rPr>
                <w:rFonts w:ascii="Tahoma" w:hAnsi="Tahoma" w:cs="Tahoma"/>
              </w:rPr>
              <w:t xml:space="preserve">Site Initiation Visit has been completed and any </w:t>
            </w:r>
          </w:p>
          <w:p w14:paraId="60756774" w14:textId="77777777" w:rsidR="00D47B70" w:rsidRPr="00EE4195" w:rsidRDefault="00D47B70" w:rsidP="00B606D8">
            <w:pPr>
              <w:spacing w:line="360" w:lineRule="auto"/>
              <w:ind w:left="142" w:right="-868"/>
              <w:rPr>
                <w:rFonts w:ascii="Tahoma" w:hAnsi="Tahoma" w:cs="Tahoma"/>
              </w:rPr>
            </w:pPr>
            <w:r w:rsidRPr="00EE4195">
              <w:rPr>
                <w:rFonts w:ascii="Tahoma" w:hAnsi="Tahoma" w:cs="Tahoma"/>
              </w:rPr>
              <w:t>issues raised have been resolved</w:t>
            </w:r>
          </w:p>
          <w:p w14:paraId="130EAACE" w14:textId="77777777" w:rsidR="00D47B70" w:rsidRPr="00EE4195" w:rsidRDefault="00D47B70" w:rsidP="00B606D8">
            <w:pPr>
              <w:spacing w:line="360" w:lineRule="auto"/>
              <w:ind w:left="142" w:right="-868"/>
              <w:rPr>
                <w:rFonts w:ascii="Tahoma" w:hAnsi="Tahoma" w:cs="Tahoma"/>
              </w:rPr>
            </w:pPr>
          </w:p>
        </w:tc>
        <w:tc>
          <w:tcPr>
            <w:tcW w:w="2693" w:type="dxa"/>
            <w:shd w:val="clear" w:color="auto" w:fill="auto"/>
          </w:tcPr>
          <w:p w14:paraId="34BB5643" w14:textId="77777777" w:rsidR="00D47B70" w:rsidRPr="00EE4195" w:rsidRDefault="00D47B70" w:rsidP="00B606D8">
            <w:pPr>
              <w:spacing w:line="360" w:lineRule="auto"/>
              <w:ind w:right="-868"/>
              <w:rPr>
                <w:rFonts w:ascii="Myriad Pro Light" w:hAnsi="Myriad Pro Light"/>
              </w:rPr>
            </w:pPr>
            <w:r>
              <w:rPr>
                <w:rFonts w:ascii="Myriad Pro Light" w:hAnsi="Myriad Pro Light"/>
              </w:rPr>
              <w:t>N/A</w:t>
            </w:r>
          </w:p>
        </w:tc>
      </w:tr>
      <w:tr w:rsidR="00D47B70" w:rsidRPr="00EE4195" w14:paraId="144AC814" w14:textId="77777777" w:rsidTr="00930E8E">
        <w:tc>
          <w:tcPr>
            <w:tcW w:w="5637" w:type="dxa"/>
            <w:shd w:val="clear" w:color="auto" w:fill="auto"/>
          </w:tcPr>
          <w:p w14:paraId="34FF90D8" w14:textId="77777777" w:rsidR="00D47B70" w:rsidRPr="00EE4195" w:rsidRDefault="00D47B70" w:rsidP="00B606D8">
            <w:pPr>
              <w:spacing w:line="360" w:lineRule="auto"/>
              <w:ind w:left="142" w:right="-868"/>
              <w:rPr>
                <w:rFonts w:ascii="Tahoma" w:hAnsi="Tahoma" w:cs="Tahoma"/>
              </w:rPr>
            </w:pPr>
            <w:r w:rsidRPr="00EE4195">
              <w:rPr>
                <w:rFonts w:ascii="Tahoma" w:hAnsi="Tahoma" w:cs="Tahoma"/>
              </w:rPr>
              <w:t xml:space="preserve">Support Services e.g. pharmacy, radiography </w:t>
            </w:r>
          </w:p>
          <w:p w14:paraId="4B64866F" w14:textId="77777777" w:rsidR="00D47B70" w:rsidRPr="00EE4195" w:rsidRDefault="00D47B70" w:rsidP="00B606D8">
            <w:pPr>
              <w:spacing w:line="360" w:lineRule="auto"/>
              <w:ind w:left="142" w:right="-868"/>
              <w:rPr>
                <w:rFonts w:ascii="Tahoma" w:hAnsi="Tahoma" w:cs="Tahoma"/>
              </w:rPr>
            </w:pPr>
            <w:r w:rsidRPr="00EE4195">
              <w:rPr>
                <w:rFonts w:ascii="Tahoma" w:hAnsi="Tahoma" w:cs="Tahoma"/>
              </w:rPr>
              <w:t>have confirmed readiness</w:t>
            </w:r>
          </w:p>
          <w:p w14:paraId="6A86339A" w14:textId="77777777" w:rsidR="00D47B70" w:rsidRPr="00EE4195" w:rsidRDefault="00D47B70" w:rsidP="00B606D8">
            <w:pPr>
              <w:spacing w:line="360" w:lineRule="auto"/>
              <w:ind w:right="-868"/>
              <w:rPr>
                <w:rFonts w:ascii="Tahoma" w:hAnsi="Tahoma" w:cs="Tahoma"/>
              </w:rPr>
            </w:pPr>
          </w:p>
        </w:tc>
        <w:tc>
          <w:tcPr>
            <w:tcW w:w="2693" w:type="dxa"/>
            <w:shd w:val="clear" w:color="auto" w:fill="auto"/>
          </w:tcPr>
          <w:p w14:paraId="39768EA3" w14:textId="77777777" w:rsidR="00D47B70" w:rsidRPr="00EE4195" w:rsidRDefault="00D47B70" w:rsidP="00B606D8">
            <w:pPr>
              <w:spacing w:line="360" w:lineRule="auto"/>
              <w:ind w:right="-868"/>
              <w:rPr>
                <w:rFonts w:ascii="Myriad Pro Light" w:hAnsi="Myriad Pro Light"/>
              </w:rPr>
            </w:pPr>
            <w:r>
              <w:rPr>
                <w:rFonts w:ascii="Myriad Pro Light" w:hAnsi="Myriad Pro Light"/>
              </w:rPr>
              <w:t>N/A</w:t>
            </w:r>
          </w:p>
        </w:tc>
      </w:tr>
      <w:tr w:rsidR="00D47B70" w:rsidRPr="00EE4195" w14:paraId="3EABB53D" w14:textId="77777777" w:rsidTr="00930E8E">
        <w:tc>
          <w:tcPr>
            <w:tcW w:w="5637" w:type="dxa"/>
            <w:shd w:val="clear" w:color="auto" w:fill="auto"/>
          </w:tcPr>
          <w:p w14:paraId="13EA57F9" w14:textId="77777777" w:rsidR="00D47B70" w:rsidRPr="00EE4195" w:rsidRDefault="00D47B70" w:rsidP="00B606D8">
            <w:pPr>
              <w:spacing w:line="360" w:lineRule="auto"/>
              <w:ind w:left="142" w:right="-868"/>
              <w:rPr>
                <w:rFonts w:ascii="Tahoma" w:hAnsi="Tahoma" w:cs="Tahoma"/>
              </w:rPr>
            </w:pPr>
            <w:r w:rsidRPr="00EE4195">
              <w:rPr>
                <w:rFonts w:ascii="Tahoma" w:hAnsi="Tahoma" w:cs="Tahoma"/>
              </w:rPr>
              <w:t xml:space="preserve">Study drug, IMP or study devices have been </w:t>
            </w:r>
          </w:p>
          <w:p w14:paraId="203DA17C" w14:textId="77777777" w:rsidR="00D47B70" w:rsidRPr="00EE4195" w:rsidRDefault="00D47B70" w:rsidP="00B606D8">
            <w:pPr>
              <w:spacing w:line="360" w:lineRule="auto"/>
              <w:ind w:left="142" w:right="-868"/>
              <w:rPr>
                <w:rFonts w:ascii="Tahoma" w:hAnsi="Tahoma" w:cs="Tahoma"/>
              </w:rPr>
            </w:pPr>
            <w:r w:rsidRPr="00EE4195">
              <w:rPr>
                <w:rFonts w:ascii="Tahoma" w:hAnsi="Tahoma" w:cs="Tahoma"/>
              </w:rPr>
              <w:t>received</w:t>
            </w:r>
          </w:p>
          <w:p w14:paraId="7768C419" w14:textId="77777777" w:rsidR="00D47B70" w:rsidRPr="00EE4195" w:rsidRDefault="00D47B70" w:rsidP="00B606D8">
            <w:pPr>
              <w:spacing w:line="360" w:lineRule="auto"/>
              <w:ind w:right="-868"/>
              <w:rPr>
                <w:rFonts w:ascii="Tahoma" w:hAnsi="Tahoma" w:cs="Tahoma"/>
              </w:rPr>
            </w:pPr>
          </w:p>
        </w:tc>
        <w:tc>
          <w:tcPr>
            <w:tcW w:w="2693" w:type="dxa"/>
            <w:shd w:val="clear" w:color="auto" w:fill="auto"/>
          </w:tcPr>
          <w:p w14:paraId="0937D9D0" w14:textId="77777777" w:rsidR="00D47B70" w:rsidRPr="00EE4195" w:rsidRDefault="00D47B70" w:rsidP="00B606D8">
            <w:pPr>
              <w:spacing w:line="360" w:lineRule="auto"/>
              <w:ind w:right="-868"/>
              <w:rPr>
                <w:rFonts w:ascii="Myriad Pro Light" w:hAnsi="Myriad Pro Light"/>
              </w:rPr>
            </w:pPr>
            <w:r>
              <w:rPr>
                <w:rFonts w:ascii="Myriad Pro Light" w:hAnsi="Myriad Pro Light"/>
              </w:rPr>
              <w:t>N/A</w:t>
            </w:r>
          </w:p>
        </w:tc>
      </w:tr>
      <w:tr w:rsidR="00D47B70" w:rsidRPr="00EE4195" w14:paraId="403FC6C4" w14:textId="77777777" w:rsidTr="00930E8E">
        <w:tc>
          <w:tcPr>
            <w:tcW w:w="5637" w:type="dxa"/>
            <w:shd w:val="clear" w:color="auto" w:fill="auto"/>
          </w:tcPr>
          <w:p w14:paraId="5C54B33C" w14:textId="77777777" w:rsidR="00D47B70" w:rsidRPr="00EE4195" w:rsidRDefault="00D47B70" w:rsidP="00B606D8">
            <w:pPr>
              <w:spacing w:line="360" w:lineRule="auto"/>
              <w:ind w:left="142" w:right="-868"/>
              <w:rPr>
                <w:rFonts w:ascii="Tahoma" w:hAnsi="Tahoma" w:cs="Tahoma"/>
              </w:rPr>
            </w:pPr>
            <w:r w:rsidRPr="00EE4195">
              <w:rPr>
                <w:rFonts w:ascii="Tahoma" w:hAnsi="Tahoma" w:cs="Tahoma"/>
              </w:rPr>
              <w:t>Randomisation system is in place</w:t>
            </w:r>
          </w:p>
          <w:p w14:paraId="386CE8FA" w14:textId="77777777" w:rsidR="00D47B70" w:rsidRPr="00EE4195" w:rsidRDefault="00D47B70" w:rsidP="00B606D8">
            <w:pPr>
              <w:spacing w:line="360" w:lineRule="auto"/>
              <w:ind w:right="-868"/>
              <w:rPr>
                <w:rFonts w:ascii="Tahoma" w:hAnsi="Tahoma" w:cs="Tahoma"/>
              </w:rPr>
            </w:pPr>
          </w:p>
        </w:tc>
        <w:tc>
          <w:tcPr>
            <w:tcW w:w="2693" w:type="dxa"/>
            <w:shd w:val="clear" w:color="auto" w:fill="auto"/>
          </w:tcPr>
          <w:p w14:paraId="4532930A" w14:textId="77777777" w:rsidR="00D47B70" w:rsidRPr="00EE4195" w:rsidRDefault="00D47B70" w:rsidP="00B606D8">
            <w:pPr>
              <w:spacing w:line="360" w:lineRule="auto"/>
              <w:ind w:right="-868"/>
              <w:rPr>
                <w:rFonts w:ascii="Myriad Pro Light" w:hAnsi="Myriad Pro Light"/>
              </w:rPr>
            </w:pPr>
            <w:r>
              <w:rPr>
                <w:rFonts w:ascii="Myriad Pro Light" w:hAnsi="Myriad Pro Light"/>
              </w:rPr>
              <w:t>N/A</w:t>
            </w:r>
          </w:p>
        </w:tc>
      </w:tr>
      <w:tr w:rsidR="00D47B70" w:rsidRPr="00EE4195" w14:paraId="0B37CB7B" w14:textId="77777777" w:rsidTr="00930E8E">
        <w:trPr>
          <w:trHeight w:val="669"/>
        </w:trPr>
        <w:tc>
          <w:tcPr>
            <w:tcW w:w="5637" w:type="dxa"/>
            <w:shd w:val="clear" w:color="auto" w:fill="auto"/>
          </w:tcPr>
          <w:p w14:paraId="69B928C3" w14:textId="77777777" w:rsidR="00D47B70" w:rsidRPr="00EE4195" w:rsidRDefault="00D47B70" w:rsidP="00B606D8">
            <w:pPr>
              <w:spacing w:line="360" w:lineRule="auto"/>
              <w:ind w:left="142" w:right="-868"/>
              <w:rPr>
                <w:rFonts w:ascii="Tahoma" w:hAnsi="Tahoma" w:cs="Tahoma"/>
              </w:rPr>
            </w:pPr>
            <w:r w:rsidRPr="00EE4195">
              <w:rPr>
                <w:rFonts w:ascii="Tahoma" w:hAnsi="Tahoma" w:cs="Tahoma"/>
              </w:rPr>
              <w:t>GCP training has been completed as necessary</w:t>
            </w:r>
          </w:p>
          <w:p w14:paraId="7F5DBFB1" w14:textId="77777777" w:rsidR="00D47B70" w:rsidRPr="00EE4195" w:rsidRDefault="00D47B70" w:rsidP="00B606D8">
            <w:pPr>
              <w:spacing w:line="360" w:lineRule="auto"/>
              <w:ind w:right="-868"/>
              <w:rPr>
                <w:rFonts w:ascii="Tahoma" w:hAnsi="Tahoma" w:cs="Tahoma"/>
              </w:rPr>
            </w:pPr>
          </w:p>
        </w:tc>
        <w:tc>
          <w:tcPr>
            <w:tcW w:w="2693" w:type="dxa"/>
            <w:shd w:val="clear" w:color="auto" w:fill="auto"/>
          </w:tcPr>
          <w:p w14:paraId="4A8FD6FF" w14:textId="77777777" w:rsidR="00D47B70" w:rsidRPr="00EE4195" w:rsidRDefault="00D47B70" w:rsidP="00B606D8">
            <w:pPr>
              <w:spacing w:line="360" w:lineRule="auto"/>
              <w:ind w:right="-868"/>
              <w:rPr>
                <w:rFonts w:ascii="Myriad Pro Light" w:hAnsi="Myriad Pro Light"/>
              </w:rPr>
            </w:pPr>
            <w:r>
              <w:rPr>
                <w:rFonts w:ascii="Myriad Pro Light" w:hAnsi="Myriad Pro Light"/>
              </w:rPr>
              <w:t>Yes – on EDGE</w:t>
            </w:r>
          </w:p>
        </w:tc>
      </w:tr>
      <w:tr w:rsidR="00D47B70" w:rsidRPr="00EE4195" w14:paraId="30182F69" w14:textId="77777777" w:rsidTr="00930E8E">
        <w:tc>
          <w:tcPr>
            <w:tcW w:w="5637" w:type="dxa"/>
            <w:shd w:val="clear" w:color="auto" w:fill="auto"/>
          </w:tcPr>
          <w:p w14:paraId="7685F52A" w14:textId="77777777" w:rsidR="00D47B70" w:rsidRPr="00EE4195" w:rsidRDefault="00D47B70" w:rsidP="00B606D8">
            <w:pPr>
              <w:spacing w:line="360" w:lineRule="auto"/>
              <w:ind w:left="142" w:right="-868"/>
              <w:rPr>
                <w:rFonts w:ascii="Tahoma" w:hAnsi="Tahoma" w:cs="Tahoma"/>
              </w:rPr>
            </w:pPr>
            <w:r w:rsidRPr="00EE4195">
              <w:rPr>
                <w:rFonts w:ascii="Tahoma" w:hAnsi="Tahoma" w:cs="Tahoma"/>
              </w:rPr>
              <w:t xml:space="preserve">Delegation Log has been completed </w:t>
            </w:r>
          </w:p>
          <w:p w14:paraId="0C1B310A" w14:textId="77777777" w:rsidR="00D47B70" w:rsidRPr="00EE4195" w:rsidRDefault="00D47B70" w:rsidP="00B606D8">
            <w:pPr>
              <w:spacing w:line="360" w:lineRule="auto"/>
              <w:ind w:right="-868"/>
              <w:rPr>
                <w:rFonts w:ascii="Tahoma" w:hAnsi="Tahoma" w:cs="Tahoma"/>
              </w:rPr>
            </w:pPr>
          </w:p>
        </w:tc>
        <w:tc>
          <w:tcPr>
            <w:tcW w:w="2693" w:type="dxa"/>
            <w:shd w:val="clear" w:color="auto" w:fill="auto"/>
          </w:tcPr>
          <w:p w14:paraId="0A350BF3" w14:textId="77777777" w:rsidR="00D47B70" w:rsidRPr="00EE4195" w:rsidRDefault="00D47B70" w:rsidP="00B606D8">
            <w:pPr>
              <w:spacing w:line="360" w:lineRule="auto"/>
              <w:ind w:right="-868"/>
              <w:rPr>
                <w:rFonts w:ascii="Myriad Pro Light" w:hAnsi="Myriad Pro Light"/>
              </w:rPr>
            </w:pPr>
            <w:r>
              <w:rPr>
                <w:rFonts w:ascii="Myriad Pro Light" w:hAnsi="Myriad Pro Light"/>
              </w:rPr>
              <w:t>05/10/2022</w:t>
            </w:r>
          </w:p>
        </w:tc>
      </w:tr>
      <w:tr w:rsidR="00D47B70" w:rsidRPr="00EE4195" w14:paraId="10716363" w14:textId="77777777" w:rsidTr="00930E8E">
        <w:tc>
          <w:tcPr>
            <w:tcW w:w="5637" w:type="dxa"/>
            <w:shd w:val="clear" w:color="auto" w:fill="auto"/>
          </w:tcPr>
          <w:p w14:paraId="2ADFA996" w14:textId="77777777" w:rsidR="00D47B70" w:rsidRPr="00EE4195" w:rsidRDefault="00D47B70" w:rsidP="00B606D8">
            <w:pPr>
              <w:spacing w:line="360" w:lineRule="auto"/>
              <w:ind w:left="142" w:right="-868"/>
              <w:rPr>
                <w:rFonts w:ascii="Tahoma" w:hAnsi="Tahoma" w:cs="Tahoma"/>
              </w:rPr>
            </w:pPr>
            <w:r w:rsidRPr="00EE4195">
              <w:rPr>
                <w:rFonts w:ascii="Tahoma" w:hAnsi="Tahoma" w:cs="Tahoma"/>
              </w:rPr>
              <w:t xml:space="preserve">Trial Master File and or Investigator Site File </w:t>
            </w:r>
          </w:p>
          <w:p w14:paraId="61799C2F" w14:textId="77777777" w:rsidR="00D47B70" w:rsidRPr="00EE4195" w:rsidRDefault="00D47B70" w:rsidP="00B606D8">
            <w:pPr>
              <w:spacing w:line="360" w:lineRule="auto"/>
              <w:ind w:left="142" w:right="-868"/>
              <w:rPr>
                <w:rFonts w:ascii="Tahoma" w:hAnsi="Tahoma" w:cs="Tahoma"/>
              </w:rPr>
            </w:pPr>
            <w:r w:rsidRPr="00EE4195">
              <w:rPr>
                <w:rFonts w:ascii="Tahoma" w:hAnsi="Tahoma" w:cs="Tahoma"/>
              </w:rPr>
              <w:t>has been set-up</w:t>
            </w:r>
          </w:p>
          <w:p w14:paraId="116995DD" w14:textId="77777777" w:rsidR="00D47B70" w:rsidRPr="00EE4195" w:rsidRDefault="00D47B70" w:rsidP="00B606D8">
            <w:pPr>
              <w:tabs>
                <w:tab w:val="left" w:pos="5040"/>
              </w:tabs>
              <w:spacing w:line="360" w:lineRule="auto"/>
              <w:ind w:right="-868"/>
              <w:rPr>
                <w:rFonts w:ascii="Tahoma" w:hAnsi="Tahoma" w:cs="Tahoma"/>
              </w:rPr>
            </w:pPr>
            <w:r w:rsidRPr="00EE4195">
              <w:rPr>
                <w:rFonts w:ascii="Tahoma" w:hAnsi="Tahoma" w:cs="Tahoma"/>
              </w:rPr>
              <w:lastRenderedPageBreak/>
              <w:tab/>
            </w:r>
          </w:p>
        </w:tc>
        <w:tc>
          <w:tcPr>
            <w:tcW w:w="2693" w:type="dxa"/>
            <w:shd w:val="clear" w:color="auto" w:fill="auto"/>
          </w:tcPr>
          <w:p w14:paraId="1AA6EA26" w14:textId="77777777" w:rsidR="00D47B70" w:rsidRPr="00EE4195" w:rsidRDefault="00D47B70" w:rsidP="00B606D8">
            <w:pPr>
              <w:spacing w:line="360" w:lineRule="auto"/>
              <w:ind w:right="-868"/>
              <w:rPr>
                <w:rFonts w:ascii="Myriad Pro Light" w:hAnsi="Myriad Pro Light"/>
              </w:rPr>
            </w:pPr>
            <w:r>
              <w:rPr>
                <w:rFonts w:ascii="Myriad Pro Light" w:hAnsi="Myriad Pro Light"/>
              </w:rPr>
              <w:lastRenderedPageBreak/>
              <w:t>05/10/2022</w:t>
            </w:r>
          </w:p>
        </w:tc>
      </w:tr>
      <w:tr w:rsidR="00D47B70" w:rsidRPr="00EE4195" w14:paraId="21CBD94B" w14:textId="77777777" w:rsidTr="00930E8E">
        <w:trPr>
          <w:trHeight w:val="766"/>
        </w:trPr>
        <w:tc>
          <w:tcPr>
            <w:tcW w:w="5637" w:type="dxa"/>
            <w:shd w:val="clear" w:color="auto" w:fill="auto"/>
          </w:tcPr>
          <w:p w14:paraId="68FE8D8D" w14:textId="77777777" w:rsidR="00D47B70" w:rsidRPr="00EE4195" w:rsidRDefault="00D47B70" w:rsidP="00B606D8">
            <w:pPr>
              <w:spacing w:line="360" w:lineRule="auto"/>
              <w:ind w:left="142" w:right="-868"/>
              <w:rPr>
                <w:rFonts w:ascii="Tahoma" w:hAnsi="Tahoma" w:cs="Tahoma"/>
              </w:rPr>
            </w:pPr>
            <w:r w:rsidRPr="00EE4195">
              <w:rPr>
                <w:rFonts w:ascii="Tahoma" w:hAnsi="Tahoma" w:cs="Tahoma"/>
              </w:rPr>
              <w:t>Unblinding procedures are in place</w:t>
            </w:r>
          </w:p>
          <w:p w14:paraId="08894A18" w14:textId="77777777" w:rsidR="00D47B70" w:rsidRPr="00EE4195" w:rsidRDefault="00D47B70" w:rsidP="00B606D8">
            <w:pPr>
              <w:spacing w:line="360" w:lineRule="auto"/>
              <w:ind w:left="142" w:right="-868"/>
              <w:rPr>
                <w:rFonts w:ascii="Tahoma" w:hAnsi="Tahoma" w:cs="Tahoma"/>
              </w:rPr>
            </w:pPr>
          </w:p>
        </w:tc>
        <w:tc>
          <w:tcPr>
            <w:tcW w:w="2693" w:type="dxa"/>
            <w:shd w:val="clear" w:color="auto" w:fill="auto"/>
          </w:tcPr>
          <w:p w14:paraId="15EC3577" w14:textId="77777777" w:rsidR="00D47B70" w:rsidRPr="00EE4195" w:rsidRDefault="00D47B70" w:rsidP="00B606D8">
            <w:pPr>
              <w:spacing w:line="360" w:lineRule="auto"/>
              <w:ind w:right="-868"/>
              <w:rPr>
                <w:rFonts w:ascii="Myriad Pro Light" w:hAnsi="Myriad Pro Light"/>
              </w:rPr>
            </w:pPr>
            <w:r>
              <w:rPr>
                <w:rFonts w:ascii="Myriad Pro Light" w:hAnsi="Myriad Pro Light"/>
              </w:rPr>
              <w:t>N/A</w:t>
            </w:r>
          </w:p>
        </w:tc>
      </w:tr>
      <w:tr w:rsidR="00D47B70" w:rsidRPr="00EE4195" w14:paraId="21AACB38" w14:textId="77777777" w:rsidTr="00930E8E">
        <w:tc>
          <w:tcPr>
            <w:tcW w:w="5637" w:type="dxa"/>
            <w:shd w:val="clear" w:color="auto" w:fill="auto"/>
          </w:tcPr>
          <w:p w14:paraId="245BDB87" w14:textId="77777777" w:rsidR="00D47B70" w:rsidRPr="00EE4195" w:rsidRDefault="00D47B70" w:rsidP="00B606D8">
            <w:pPr>
              <w:spacing w:line="360" w:lineRule="auto"/>
              <w:ind w:left="142" w:right="-868"/>
              <w:rPr>
                <w:rFonts w:ascii="Tahoma" w:hAnsi="Tahoma" w:cs="Tahoma"/>
              </w:rPr>
            </w:pPr>
            <w:r w:rsidRPr="00EE4195">
              <w:rPr>
                <w:rFonts w:ascii="Tahoma" w:hAnsi="Tahoma" w:cs="Tahoma"/>
              </w:rPr>
              <w:t>Confirmation of agreement of source data/documents</w:t>
            </w:r>
          </w:p>
          <w:p w14:paraId="7301963E" w14:textId="77777777" w:rsidR="00D47B70" w:rsidRPr="00EE4195" w:rsidRDefault="00D47B70" w:rsidP="00B606D8">
            <w:pPr>
              <w:spacing w:line="360" w:lineRule="auto"/>
              <w:ind w:left="142" w:right="-868"/>
              <w:rPr>
                <w:rFonts w:ascii="Tahoma" w:hAnsi="Tahoma" w:cs="Tahoma"/>
              </w:rPr>
            </w:pPr>
          </w:p>
        </w:tc>
        <w:tc>
          <w:tcPr>
            <w:tcW w:w="2693" w:type="dxa"/>
            <w:shd w:val="clear" w:color="auto" w:fill="auto"/>
          </w:tcPr>
          <w:p w14:paraId="1EEDBE50" w14:textId="77777777" w:rsidR="00D47B70" w:rsidRPr="00EE4195" w:rsidRDefault="00D47B70" w:rsidP="00B606D8">
            <w:pPr>
              <w:spacing w:line="360" w:lineRule="auto"/>
              <w:rPr>
                <w:rFonts w:ascii="Myriad Pro Light" w:hAnsi="Myriad Pro Light"/>
              </w:rPr>
            </w:pPr>
            <w:r>
              <w:rPr>
                <w:rFonts w:ascii="Myriad Pro Light" w:hAnsi="Myriad Pro Light"/>
              </w:rPr>
              <w:t>Source data is interview transcripts (confidential to research team only)</w:t>
            </w:r>
          </w:p>
        </w:tc>
      </w:tr>
      <w:tr w:rsidR="00D47B70" w:rsidRPr="00EE4195" w14:paraId="77CD0D34" w14:textId="77777777" w:rsidTr="00930E8E">
        <w:tc>
          <w:tcPr>
            <w:tcW w:w="5637" w:type="dxa"/>
            <w:shd w:val="clear" w:color="auto" w:fill="auto"/>
          </w:tcPr>
          <w:p w14:paraId="3042FA1D" w14:textId="77777777" w:rsidR="00D47B70" w:rsidRPr="00EE4195" w:rsidRDefault="00D47B70" w:rsidP="00B606D8">
            <w:pPr>
              <w:spacing w:line="360" w:lineRule="auto"/>
              <w:ind w:left="142" w:right="-868"/>
              <w:rPr>
                <w:rFonts w:ascii="Tahoma" w:hAnsi="Tahoma" w:cs="Tahoma"/>
              </w:rPr>
            </w:pPr>
            <w:r w:rsidRPr="00EE4195">
              <w:rPr>
                <w:rFonts w:ascii="Tahoma" w:hAnsi="Tahoma" w:cs="Tahoma"/>
              </w:rPr>
              <w:t>Other:</w:t>
            </w:r>
          </w:p>
          <w:p w14:paraId="1481EB0D" w14:textId="77777777" w:rsidR="00D47B70" w:rsidRPr="00EE4195" w:rsidRDefault="00D47B70" w:rsidP="00B606D8">
            <w:pPr>
              <w:spacing w:line="360" w:lineRule="auto"/>
              <w:ind w:right="-868"/>
              <w:rPr>
                <w:rFonts w:ascii="Tahoma" w:hAnsi="Tahoma" w:cs="Tahoma"/>
              </w:rPr>
            </w:pPr>
          </w:p>
        </w:tc>
        <w:tc>
          <w:tcPr>
            <w:tcW w:w="2693" w:type="dxa"/>
            <w:shd w:val="clear" w:color="auto" w:fill="auto"/>
          </w:tcPr>
          <w:p w14:paraId="57231442" w14:textId="77777777" w:rsidR="00D47B70" w:rsidRPr="00EE4195" w:rsidRDefault="00D47B70" w:rsidP="00B606D8">
            <w:pPr>
              <w:spacing w:line="360" w:lineRule="auto"/>
              <w:ind w:right="-868"/>
              <w:rPr>
                <w:rFonts w:ascii="Myriad Pro Light" w:hAnsi="Myriad Pro Light"/>
              </w:rPr>
            </w:pPr>
          </w:p>
        </w:tc>
      </w:tr>
    </w:tbl>
    <w:p w14:paraId="10806CF1" w14:textId="77777777" w:rsidR="00D47B70" w:rsidRPr="00650B23" w:rsidRDefault="00D47B70" w:rsidP="00B606D8">
      <w:pPr>
        <w:spacing w:line="360" w:lineRule="auto"/>
        <w:ind w:right="-868"/>
        <w:rPr>
          <w:rFonts w:ascii="Myriad Pro Light" w:hAnsi="Myriad Pro Light"/>
        </w:rPr>
      </w:pPr>
    </w:p>
    <w:p w14:paraId="29E02681" w14:textId="77777777" w:rsidR="00D47B70" w:rsidRPr="00650B23" w:rsidRDefault="00D47B70" w:rsidP="00B606D8">
      <w:pPr>
        <w:spacing w:line="360" w:lineRule="auto"/>
        <w:ind w:right="-868"/>
        <w:rPr>
          <w:rFonts w:ascii="Myriad Pro Light" w:hAnsi="Myriad Pro Light"/>
          <w:b/>
          <w:i/>
        </w:rPr>
      </w:pPr>
      <w:r w:rsidRPr="00650B23">
        <w:rPr>
          <w:rFonts w:ascii="Myriad Pro Light" w:hAnsi="Myriad Pro Light"/>
        </w:rPr>
        <w:t xml:space="preserve">Please return to the Research Office once all the above have been completed (if applicable). Once received, the Research Office will confirm “Green Light” which will then and only then, allow you to start recruiting to your study. </w:t>
      </w:r>
      <w:r w:rsidRPr="00650B23">
        <w:rPr>
          <w:rFonts w:ascii="Myriad Pro Light" w:hAnsi="Myriad Pro Light"/>
          <w:b/>
          <w:i/>
        </w:rPr>
        <w:t>Please do not start recruiting to your study until you have this Confirmation of Green Light document signed by the R&amp;D office.</w:t>
      </w:r>
    </w:p>
    <w:p w14:paraId="1731EB3F" w14:textId="77777777" w:rsidR="00D47B70" w:rsidRPr="00650B23" w:rsidRDefault="00D47B70" w:rsidP="00B606D8">
      <w:pPr>
        <w:spacing w:line="360" w:lineRule="auto"/>
        <w:ind w:right="-868"/>
        <w:rPr>
          <w:rFonts w:ascii="Myriad Pro Light" w:hAnsi="Myriad Pro Light"/>
        </w:rPr>
      </w:pPr>
    </w:p>
    <w:p w14:paraId="711A9531" w14:textId="77777777" w:rsidR="00D47B70" w:rsidRPr="00650B23" w:rsidRDefault="00D47B70" w:rsidP="00B606D8">
      <w:pPr>
        <w:spacing w:line="360" w:lineRule="auto"/>
        <w:ind w:right="-868"/>
        <w:rPr>
          <w:rFonts w:ascii="Myriad Pro Light" w:hAnsi="Myriad Pro Light"/>
        </w:rPr>
      </w:pPr>
      <w:r w:rsidRPr="00650B23">
        <w:rPr>
          <w:rFonts w:ascii="Myriad Pro Light" w:hAnsi="Myriad Pro Light"/>
        </w:rPr>
        <w:t>Investigator / Study Co-ordinator signature:……</w:t>
      </w:r>
      <w:r>
        <w:rPr>
          <w:rFonts w:ascii="Myriad Pro Light" w:hAnsi="Myriad Pro Light"/>
        </w:rPr>
        <w:t>LARothwell</w:t>
      </w:r>
      <w:r w:rsidRPr="00650B23">
        <w:rPr>
          <w:rFonts w:ascii="Myriad Pro Light" w:hAnsi="Myriad Pro Light"/>
        </w:rPr>
        <w:t>…………………………………………….</w:t>
      </w:r>
    </w:p>
    <w:p w14:paraId="23DA79AE" w14:textId="77777777" w:rsidR="00D47B70" w:rsidRPr="00650B23" w:rsidRDefault="00D47B70" w:rsidP="00B606D8">
      <w:pPr>
        <w:spacing w:line="360" w:lineRule="auto"/>
        <w:ind w:right="-868"/>
        <w:rPr>
          <w:rFonts w:ascii="Myriad Pro Light" w:hAnsi="Myriad Pro Light"/>
        </w:rPr>
      </w:pPr>
    </w:p>
    <w:p w14:paraId="0F7ACBE0" w14:textId="77777777" w:rsidR="00D47B70" w:rsidRPr="00650B23" w:rsidRDefault="00D47B70" w:rsidP="00B606D8">
      <w:pPr>
        <w:spacing w:line="360" w:lineRule="auto"/>
        <w:ind w:right="-868"/>
        <w:rPr>
          <w:rFonts w:ascii="Myriad Pro Light" w:hAnsi="Myriad Pro Light"/>
        </w:rPr>
      </w:pPr>
      <w:r w:rsidRPr="00650B23">
        <w:rPr>
          <w:rFonts w:ascii="Myriad Pro Light" w:hAnsi="Myriad Pro Light"/>
        </w:rPr>
        <w:t>Date:…</w:t>
      </w:r>
      <w:r>
        <w:rPr>
          <w:rFonts w:ascii="Myriad Pro Light" w:hAnsi="Myriad Pro Light"/>
        </w:rPr>
        <w:t>6/10/22</w:t>
      </w:r>
      <w:r w:rsidRPr="00650B23">
        <w:rPr>
          <w:rFonts w:ascii="Myriad Pro Light" w:hAnsi="Myriad Pro Light"/>
        </w:rPr>
        <w:t>………………………………………..</w:t>
      </w:r>
    </w:p>
    <w:p w14:paraId="74EC04AC" w14:textId="77777777" w:rsidR="00D47B70" w:rsidRPr="00650B23" w:rsidRDefault="00D47B70" w:rsidP="00B606D8">
      <w:pPr>
        <w:spacing w:line="360" w:lineRule="auto"/>
        <w:ind w:right="-868"/>
        <w:rPr>
          <w:rFonts w:ascii="Myriad Pro Light" w:hAnsi="Myriad Pro Light"/>
        </w:rPr>
      </w:pPr>
    </w:p>
    <w:p w14:paraId="1D7C3272" w14:textId="77777777" w:rsidR="00D47B70" w:rsidRPr="00650B23" w:rsidRDefault="00D47B70" w:rsidP="00B606D8">
      <w:pPr>
        <w:spacing w:line="360" w:lineRule="auto"/>
        <w:ind w:right="-868"/>
        <w:rPr>
          <w:rFonts w:ascii="Bell MT" w:hAnsi="Bell MT"/>
          <w:b/>
        </w:rPr>
      </w:pPr>
      <w:r w:rsidRPr="00650B23">
        <w:rPr>
          <w:rFonts w:ascii="Bell MT" w:hAnsi="Bell MT"/>
          <w:b/>
        </w:rPr>
        <w:t>Green Light confirmed:</w:t>
      </w:r>
    </w:p>
    <w:p w14:paraId="40A811E9" w14:textId="77777777" w:rsidR="00D47B70" w:rsidRPr="00650B23" w:rsidRDefault="00D47B70" w:rsidP="00B606D8">
      <w:pPr>
        <w:spacing w:line="360" w:lineRule="auto"/>
        <w:ind w:right="-868"/>
        <w:rPr>
          <w:rFonts w:ascii="Myriad Pro Light" w:hAnsi="Myriad Pro Light"/>
        </w:rPr>
      </w:pPr>
    </w:p>
    <w:p w14:paraId="0AC3F0F6" w14:textId="77777777" w:rsidR="00D47B70" w:rsidRPr="00650B23" w:rsidRDefault="00D47B70" w:rsidP="00B606D8">
      <w:pPr>
        <w:spacing w:line="360" w:lineRule="auto"/>
        <w:ind w:right="-868"/>
        <w:rPr>
          <w:rFonts w:ascii="Myriad Pro Light" w:hAnsi="Myriad Pro Light"/>
        </w:rPr>
      </w:pPr>
      <w:r w:rsidRPr="00650B23">
        <w:rPr>
          <w:rFonts w:ascii="Myriad Pro Light" w:hAnsi="Myriad Pro Light"/>
        </w:rPr>
        <w:t>R&amp;D office Name:…………</w:t>
      </w:r>
      <w:r>
        <w:rPr>
          <w:rFonts w:ascii="Myriad Pro Light" w:hAnsi="Myriad Pro Light"/>
        </w:rPr>
        <w:t>Claire Wright</w:t>
      </w:r>
      <w:r w:rsidRPr="00650B23">
        <w:rPr>
          <w:rFonts w:ascii="Myriad Pro Light" w:hAnsi="Myriad Pro Light"/>
        </w:rPr>
        <w:t>…………………………………………………….</w:t>
      </w:r>
    </w:p>
    <w:p w14:paraId="19FFD4A0" w14:textId="77777777" w:rsidR="00D47B70" w:rsidRPr="00650B23" w:rsidRDefault="00D47B70" w:rsidP="00B606D8">
      <w:pPr>
        <w:spacing w:line="360" w:lineRule="auto"/>
        <w:ind w:right="-868"/>
        <w:rPr>
          <w:rFonts w:ascii="Myriad Pro Light" w:hAnsi="Myriad Pro Light"/>
        </w:rPr>
      </w:pPr>
    </w:p>
    <w:p w14:paraId="068CCE01" w14:textId="77777777" w:rsidR="00D47B70" w:rsidRPr="00650B23" w:rsidRDefault="00D47B70" w:rsidP="00B606D8">
      <w:pPr>
        <w:spacing w:line="360" w:lineRule="auto"/>
        <w:ind w:right="-868"/>
        <w:rPr>
          <w:rFonts w:ascii="Myriad Pro Light" w:hAnsi="Myriad Pro Light"/>
        </w:rPr>
      </w:pPr>
      <w:r w:rsidRPr="00650B23">
        <w:rPr>
          <w:rFonts w:ascii="Myriad Pro Light" w:hAnsi="Myriad Pro Light"/>
        </w:rPr>
        <w:t>R&amp;D office Signature:………………</w:t>
      </w:r>
      <w:r w:rsidRPr="0014307A">
        <w:rPr>
          <w:noProof/>
        </w:rPr>
        <w:t xml:space="preserve"> </w:t>
      </w:r>
      <w:r w:rsidRPr="00E62462">
        <w:rPr>
          <w:noProof/>
          <w:lang w:eastAsia="en-GB"/>
        </w:rPr>
        <w:drawing>
          <wp:inline distT="0" distB="0" distL="0" distR="0" wp14:anchorId="07658855" wp14:editId="5D2BEBC2">
            <wp:extent cx="1168400" cy="391160"/>
            <wp:effectExtent l="0" t="0" r="0" b="8890"/>
            <wp:docPr id="1" name="Picture 1" descr="C:\Users\wrightclaire\AppData\Local\Microsoft\Windows\INetCache\Content.Word\IMG_20210114_091505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rightclaire\AppData\Local\Microsoft\Windows\INetCache\Content.Word\IMG_20210114_091505257.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168400" cy="391160"/>
                    </a:xfrm>
                    <a:prstGeom prst="rect">
                      <a:avLst/>
                    </a:prstGeom>
                    <a:noFill/>
                    <a:ln>
                      <a:noFill/>
                    </a:ln>
                  </pic:spPr>
                </pic:pic>
              </a:graphicData>
            </a:graphic>
          </wp:inline>
        </w:drawing>
      </w:r>
      <w:r w:rsidRPr="00650B23">
        <w:rPr>
          <w:rFonts w:ascii="Myriad Pro Light" w:hAnsi="Myriad Pro Light"/>
        </w:rPr>
        <w:t>…………………………………………</w:t>
      </w:r>
    </w:p>
    <w:p w14:paraId="62C7A19A" w14:textId="77777777" w:rsidR="00D47B70" w:rsidRPr="00650B23" w:rsidRDefault="00D47B70" w:rsidP="00B606D8">
      <w:pPr>
        <w:spacing w:line="360" w:lineRule="auto"/>
        <w:ind w:right="-868"/>
        <w:rPr>
          <w:rFonts w:ascii="Myriad Pro Light" w:hAnsi="Myriad Pro Light"/>
        </w:rPr>
      </w:pPr>
    </w:p>
    <w:p w14:paraId="1F8F755A" w14:textId="77777777" w:rsidR="00D47B70" w:rsidRPr="00650B23" w:rsidRDefault="00D47B70" w:rsidP="00B606D8">
      <w:pPr>
        <w:spacing w:line="360" w:lineRule="auto"/>
        <w:ind w:right="-868"/>
        <w:rPr>
          <w:rFonts w:ascii="Myriad Pro Light" w:hAnsi="Myriad Pro Light"/>
        </w:rPr>
      </w:pPr>
      <w:r w:rsidRPr="00650B23">
        <w:rPr>
          <w:rFonts w:ascii="Myriad Pro Light" w:hAnsi="Myriad Pro Light"/>
        </w:rPr>
        <w:t>Date:…………………</w:t>
      </w:r>
      <w:r>
        <w:rPr>
          <w:rFonts w:ascii="Myriad Pro Light" w:hAnsi="Myriad Pro Light"/>
        </w:rPr>
        <w:t>06/10/2021</w:t>
      </w:r>
      <w:r w:rsidRPr="00650B23">
        <w:rPr>
          <w:rFonts w:ascii="Myriad Pro Light" w:hAnsi="Myriad Pro Light"/>
        </w:rPr>
        <w:t>…………………………………………………….</w:t>
      </w:r>
    </w:p>
    <w:p w14:paraId="18C09E5A" w14:textId="2A8AB2C5" w:rsidR="00CD72A8" w:rsidRPr="00CD72A8" w:rsidRDefault="00CD72A8" w:rsidP="00CD72A8">
      <w:pPr>
        <w:spacing w:line="360" w:lineRule="auto"/>
        <w:rPr>
          <w:b/>
        </w:rPr>
      </w:pPr>
      <w:r w:rsidRPr="00CD72A8">
        <w:rPr>
          <w:b/>
        </w:rPr>
        <w:lastRenderedPageBreak/>
        <w:t xml:space="preserve">Appendix </w:t>
      </w:r>
      <w:r w:rsidR="00414874">
        <w:rPr>
          <w:b/>
        </w:rPr>
        <w:t>9</w:t>
      </w:r>
      <w:r w:rsidRPr="00CD72A8">
        <w:rPr>
          <w:b/>
        </w:rPr>
        <w:t xml:space="preserve">: </w:t>
      </w:r>
    </w:p>
    <w:p w14:paraId="3087A635" w14:textId="77777777" w:rsidR="00CD72A8" w:rsidRPr="00CD72A8" w:rsidRDefault="00CD72A8" w:rsidP="00CD72A8">
      <w:pPr>
        <w:spacing w:line="360" w:lineRule="auto"/>
      </w:pPr>
      <w:r w:rsidRPr="00CD72A8">
        <w:t>Semi-structured interview schedule</w:t>
      </w:r>
    </w:p>
    <w:p w14:paraId="5F000BFB" w14:textId="77777777" w:rsidR="00CD72A8" w:rsidRPr="00CD72A8" w:rsidRDefault="00CD72A8" w:rsidP="00CD72A8">
      <w:pPr>
        <w:spacing w:line="360" w:lineRule="auto"/>
        <w:rPr>
          <w:b/>
        </w:rPr>
      </w:pPr>
      <w:bookmarkStart w:id="91" w:name="_Toc132116085"/>
      <w:r w:rsidRPr="00CD72A8">
        <w:rPr>
          <w:b/>
          <w:noProof/>
          <w:lang w:eastAsia="en-GB"/>
        </w:rPr>
        <w:drawing>
          <wp:anchor distT="0" distB="0" distL="114300" distR="114300" simplePos="0" relativeHeight="251660367" behindDoc="0" locked="0" layoutInCell="1" allowOverlap="1" wp14:anchorId="7DD3F742" wp14:editId="47C18D1F">
            <wp:simplePos x="0" y="0"/>
            <wp:positionH relativeFrom="column">
              <wp:posOffset>5286564</wp:posOffset>
            </wp:positionH>
            <wp:positionV relativeFrom="paragraph">
              <wp:posOffset>-261662</wp:posOffset>
            </wp:positionV>
            <wp:extent cx="1036320" cy="1085215"/>
            <wp:effectExtent l="0" t="0" r="0" b="635"/>
            <wp:wrapThrough wrapText="bothSides">
              <wp:wrapPolygon edited="0">
                <wp:start x="0" y="0"/>
                <wp:lineTo x="0" y="18579"/>
                <wp:lineTo x="2779" y="21233"/>
                <wp:lineTo x="3176" y="21233"/>
                <wp:lineTo x="21044" y="21233"/>
                <wp:lineTo x="21044"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036320" cy="1085215"/>
                    </a:xfrm>
                    <a:prstGeom prst="rect">
                      <a:avLst/>
                    </a:prstGeom>
                    <a:noFill/>
                  </pic:spPr>
                </pic:pic>
              </a:graphicData>
            </a:graphic>
          </wp:anchor>
        </w:drawing>
      </w:r>
      <w:r w:rsidRPr="00CD72A8">
        <w:rPr>
          <w:b/>
        </w:rPr>
        <w:t>Version: 1.1</w:t>
      </w:r>
    </w:p>
    <w:p w14:paraId="1FD87606" w14:textId="77777777" w:rsidR="00CD72A8" w:rsidRPr="00CD72A8" w:rsidRDefault="00CD72A8" w:rsidP="00CD72A8">
      <w:pPr>
        <w:spacing w:line="360" w:lineRule="auto"/>
        <w:rPr>
          <w:b/>
        </w:rPr>
      </w:pPr>
      <w:r w:rsidRPr="00CD72A8">
        <w:rPr>
          <w:b/>
        </w:rPr>
        <w:t>Date: 25/7/22</w:t>
      </w:r>
    </w:p>
    <w:p w14:paraId="4E3495DA" w14:textId="77777777" w:rsidR="00CD72A8" w:rsidRPr="00CD72A8" w:rsidRDefault="00CD72A8" w:rsidP="00CD72A8">
      <w:pPr>
        <w:spacing w:line="360" w:lineRule="auto"/>
        <w:rPr>
          <w:b/>
        </w:rPr>
      </w:pPr>
    </w:p>
    <w:p w14:paraId="5265A595" w14:textId="77777777" w:rsidR="00CD72A8" w:rsidRPr="00CD72A8" w:rsidRDefault="00CD72A8" w:rsidP="00CD72A8">
      <w:pPr>
        <w:spacing w:line="360" w:lineRule="auto"/>
        <w:rPr>
          <w:b/>
        </w:rPr>
      </w:pPr>
      <w:r w:rsidRPr="00CD72A8">
        <w:rPr>
          <w:b/>
        </w:rPr>
        <w:t>Preliminary Interview Schedule</w:t>
      </w:r>
      <w:bookmarkEnd w:id="91"/>
    </w:p>
    <w:p w14:paraId="208E39B8" w14:textId="77777777" w:rsidR="00CD72A8" w:rsidRPr="00CD72A8" w:rsidRDefault="00CD72A8" w:rsidP="00CD72A8">
      <w:pPr>
        <w:spacing w:line="360" w:lineRule="auto"/>
      </w:pPr>
      <w:r w:rsidRPr="00CD72A8">
        <w:t>To be read to participants following consent given and prior to interview:</w:t>
      </w:r>
    </w:p>
    <w:p w14:paraId="0B49139A" w14:textId="77777777" w:rsidR="00CD72A8" w:rsidRPr="00CD72A8" w:rsidRDefault="00CD72A8" w:rsidP="00CD72A8">
      <w:pPr>
        <w:spacing w:line="360" w:lineRule="auto"/>
      </w:pPr>
      <w:r w:rsidRPr="00CD72A8">
        <w:t>This study is looking into people’s perceptions of safety whilst in the acute phase of being in hospital. In this study, acute phase is immediately after and prior to rehabilitation. As you’ve experienced this, we’d be really interested to know how the experience was. This interview is semi-structured, which means that there are some questions and points that I’d like to cover, however we may cover them naturally as we’re talking. Please let me know if you would like a break at any point, and as we discussed within the information sheet and consent form, if you would like to stop or withdraw your participation, you have a right to do that and there will be no penalties for this.</w:t>
      </w:r>
    </w:p>
    <w:p w14:paraId="0D81A090" w14:textId="77777777" w:rsidR="00CD72A8" w:rsidRPr="00CD72A8" w:rsidRDefault="00CD72A8" w:rsidP="00CD72A8">
      <w:pPr>
        <w:spacing w:line="360" w:lineRule="auto"/>
        <w:ind w:left="720"/>
        <w:contextualSpacing/>
      </w:pPr>
    </w:p>
    <w:p w14:paraId="40F96ED5" w14:textId="77777777" w:rsidR="00CD72A8" w:rsidRPr="00CD72A8" w:rsidRDefault="00CD72A8" w:rsidP="00CD72A8">
      <w:pPr>
        <w:spacing w:line="360" w:lineRule="auto"/>
      </w:pPr>
      <w:r w:rsidRPr="00CD72A8">
        <w:t>Initial questions/prompt questions:</w:t>
      </w:r>
    </w:p>
    <w:p w14:paraId="3C1DB5E6" w14:textId="77777777" w:rsidR="00CD72A8" w:rsidRPr="00CD72A8" w:rsidRDefault="00CD72A8" w:rsidP="00CD72A8">
      <w:pPr>
        <w:numPr>
          <w:ilvl w:val="0"/>
          <w:numId w:val="23"/>
        </w:numPr>
        <w:spacing w:line="360" w:lineRule="auto"/>
        <w:contextualSpacing/>
      </w:pPr>
      <w:r w:rsidRPr="00CD72A8">
        <w:t>Thinking back to when you were first in hospital, what was that like? What were the first things you remember from this time?</w:t>
      </w:r>
    </w:p>
    <w:p w14:paraId="5AD80E32" w14:textId="77777777" w:rsidR="00CD72A8" w:rsidRPr="00CD72A8" w:rsidRDefault="00CD72A8" w:rsidP="00CD72A8">
      <w:pPr>
        <w:numPr>
          <w:ilvl w:val="0"/>
          <w:numId w:val="23"/>
        </w:numPr>
        <w:spacing w:line="360" w:lineRule="auto"/>
        <w:contextualSpacing/>
      </w:pPr>
      <w:r w:rsidRPr="00CD72A8">
        <w:t>Were there any times you felt safe in hospital? Can you identify what it was that made you feel that way? What did it feel like to be safe?</w:t>
      </w:r>
    </w:p>
    <w:p w14:paraId="2DA5859B" w14:textId="77777777" w:rsidR="00CD72A8" w:rsidRPr="00CD72A8" w:rsidRDefault="00CD72A8" w:rsidP="00CD72A8">
      <w:pPr>
        <w:numPr>
          <w:ilvl w:val="0"/>
          <w:numId w:val="23"/>
        </w:numPr>
        <w:spacing w:line="360" w:lineRule="auto"/>
        <w:contextualSpacing/>
      </w:pPr>
      <w:r w:rsidRPr="00CD72A8">
        <w:t xml:space="preserve">Were there any times you felt unsafe within hospital? Can you identify what it was that made you feel that way? </w:t>
      </w:r>
    </w:p>
    <w:p w14:paraId="4203654C" w14:textId="77777777" w:rsidR="00CD72A8" w:rsidRPr="00CD72A8" w:rsidRDefault="00CD72A8" w:rsidP="00CD72A8">
      <w:pPr>
        <w:numPr>
          <w:ilvl w:val="0"/>
          <w:numId w:val="23"/>
        </w:numPr>
        <w:spacing w:line="360" w:lineRule="auto"/>
        <w:contextualSpacing/>
      </w:pPr>
      <w:r w:rsidRPr="00CD72A8">
        <w:t xml:space="preserve">What helps you feel safe generally? How would you define safety? </w:t>
      </w:r>
    </w:p>
    <w:p w14:paraId="1751F438" w14:textId="77777777" w:rsidR="00CD72A8" w:rsidRPr="00CD72A8" w:rsidRDefault="00CD72A8" w:rsidP="00CD72A8">
      <w:pPr>
        <w:numPr>
          <w:ilvl w:val="0"/>
          <w:numId w:val="23"/>
        </w:numPr>
        <w:spacing w:line="360" w:lineRule="auto"/>
        <w:contextualSpacing/>
      </w:pPr>
      <w:r w:rsidRPr="00CD72A8">
        <w:t>How did you cope with feeling unsafe?</w:t>
      </w:r>
    </w:p>
    <w:p w14:paraId="3E12D97E" w14:textId="77777777" w:rsidR="00CD72A8" w:rsidRPr="00CD72A8" w:rsidRDefault="00CD72A8" w:rsidP="00CD72A8">
      <w:pPr>
        <w:spacing w:line="360" w:lineRule="auto"/>
      </w:pPr>
      <w:r w:rsidRPr="00CD72A8">
        <w:t xml:space="preserve">Points to consider: </w:t>
      </w:r>
    </w:p>
    <w:p w14:paraId="742E85BF" w14:textId="77777777" w:rsidR="00CD72A8" w:rsidRPr="00CD72A8" w:rsidRDefault="00CD72A8" w:rsidP="00CD72A8">
      <w:pPr>
        <w:numPr>
          <w:ilvl w:val="0"/>
          <w:numId w:val="23"/>
        </w:numPr>
        <w:spacing w:line="360" w:lineRule="auto"/>
        <w:contextualSpacing/>
      </w:pPr>
      <w:r w:rsidRPr="00CD72A8">
        <w:t>Physical environment</w:t>
      </w:r>
    </w:p>
    <w:p w14:paraId="37CDDB76" w14:textId="77777777" w:rsidR="00CD72A8" w:rsidRPr="00CD72A8" w:rsidRDefault="00CD72A8" w:rsidP="00CD72A8">
      <w:pPr>
        <w:numPr>
          <w:ilvl w:val="0"/>
          <w:numId w:val="23"/>
        </w:numPr>
        <w:spacing w:line="360" w:lineRule="auto"/>
        <w:contextualSpacing/>
      </w:pPr>
      <w:r w:rsidRPr="00CD72A8">
        <w:t>Autonomy</w:t>
      </w:r>
    </w:p>
    <w:p w14:paraId="6F690712" w14:textId="77777777" w:rsidR="00CD72A8" w:rsidRPr="00CD72A8" w:rsidRDefault="00CD72A8" w:rsidP="00CD72A8">
      <w:pPr>
        <w:numPr>
          <w:ilvl w:val="0"/>
          <w:numId w:val="23"/>
        </w:numPr>
        <w:spacing w:line="360" w:lineRule="auto"/>
        <w:contextualSpacing/>
      </w:pPr>
      <w:r w:rsidRPr="00CD72A8">
        <w:t>Communication</w:t>
      </w:r>
    </w:p>
    <w:p w14:paraId="2B412923" w14:textId="77777777" w:rsidR="00CD72A8" w:rsidRPr="00CD72A8" w:rsidRDefault="00CD72A8" w:rsidP="00CD72A8">
      <w:pPr>
        <w:numPr>
          <w:ilvl w:val="0"/>
          <w:numId w:val="23"/>
        </w:numPr>
        <w:spacing w:line="360" w:lineRule="auto"/>
        <w:contextualSpacing/>
      </w:pPr>
      <w:r w:rsidRPr="00CD72A8">
        <w:t>Support</w:t>
      </w:r>
    </w:p>
    <w:p w14:paraId="5D95C074" w14:textId="77777777" w:rsidR="00D47B70" w:rsidRPr="007A186F" w:rsidRDefault="00D47B70" w:rsidP="00B606D8">
      <w:pPr>
        <w:tabs>
          <w:tab w:val="left" w:pos="180"/>
        </w:tabs>
        <w:spacing w:line="360" w:lineRule="auto"/>
        <w:ind w:right="-868"/>
        <w:rPr>
          <w:rFonts w:ascii="Myriad Pro Light" w:hAnsi="Myriad Pro Light"/>
        </w:rPr>
      </w:pPr>
    </w:p>
    <w:p w14:paraId="55051C46" w14:textId="77777777" w:rsidR="00D47B70" w:rsidRPr="00304953" w:rsidRDefault="00D47B70" w:rsidP="00B606D8">
      <w:pPr>
        <w:spacing w:line="360" w:lineRule="auto"/>
      </w:pPr>
    </w:p>
    <w:p w14:paraId="5497FAD3" w14:textId="3F54C32A" w:rsidR="00930E8E" w:rsidRPr="001601D2" w:rsidRDefault="001601D2" w:rsidP="00B606D8">
      <w:pPr>
        <w:spacing w:line="360" w:lineRule="auto"/>
        <w:rPr>
          <w:b/>
        </w:rPr>
      </w:pPr>
      <w:r w:rsidRPr="001601D2">
        <w:rPr>
          <w:b/>
        </w:rPr>
        <w:t>A</w:t>
      </w:r>
      <w:r w:rsidR="00414874">
        <w:rPr>
          <w:b/>
        </w:rPr>
        <w:t>ppendix 10</w:t>
      </w:r>
      <w:r w:rsidRPr="001601D2">
        <w:rPr>
          <w:b/>
        </w:rPr>
        <w:t>:</w:t>
      </w:r>
    </w:p>
    <w:p w14:paraId="2FB2AD4C" w14:textId="24EC4519" w:rsidR="001601D2" w:rsidRDefault="001601D2" w:rsidP="00B606D8">
      <w:pPr>
        <w:spacing w:line="360" w:lineRule="auto"/>
      </w:pPr>
      <w:r>
        <w:t>Participant information sheet</w:t>
      </w:r>
    </w:p>
    <w:p w14:paraId="3ADF72CA" w14:textId="77777777" w:rsidR="00757EDC" w:rsidRPr="00757EDC" w:rsidRDefault="00757EDC" w:rsidP="00B606D8">
      <w:pPr>
        <w:spacing w:after="0" w:line="360" w:lineRule="auto"/>
        <w:rPr>
          <w:rFonts w:ascii="Arial" w:eastAsia="Arial" w:hAnsi="Arial" w:cs="Arial"/>
          <w:b/>
          <w:sz w:val="28"/>
          <w:szCs w:val="28"/>
        </w:rPr>
      </w:pPr>
      <w:r w:rsidRPr="00757EDC">
        <w:rPr>
          <w:rFonts w:ascii="Arial" w:eastAsia="Arial" w:hAnsi="Arial" w:cs="Arial"/>
          <w:b/>
          <w:noProof/>
          <w:sz w:val="28"/>
          <w:szCs w:val="28"/>
          <w:lang w:eastAsia="en-GB"/>
        </w:rPr>
        <w:drawing>
          <wp:anchor distT="0" distB="0" distL="114300" distR="114300" simplePos="0" relativeHeight="251658314" behindDoc="0" locked="0" layoutInCell="1" allowOverlap="1" wp14:anchorId="20C5CC6E" wp14:editId="5F4061EA">
            <wp:simplePos x="0" y="0"/>
            <wp:positionH relativeFrom="column">
              <wp:posOffset>5286564</wp:posOffset>
            </wp:positionH>
            <wp:positionV relativeFrom="paragraph">
              <wp:posOffset>-261662</wp:posOffset>
            </wp:positionV>
            <wp:extent cx="1036320" cy="1085215"/>
            <wp:effectExtent l="0" t="0" r="0" b="635"/>
            <wp:wrapThrough wrapText="bothSides">
              <wp:wrapPolygon edited="0">
                <wp:start x="0" y="0"/>
                <wp:lineTo x="0" y="18579"/>
                <wp:lineTo x="2779" y="21233"/>
                <wp:lineTo x="3176" y="21233"/>
                <wp:lineTo x="21044" y="21233"/>
                <wp:lineTo x="21044"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036320" cy="1085215"/>
                    </a:xfrm>
                    <a:prstGeom prst="rect">
                      <a:avLst/>
                    </a:prstGeom>
                    <a:noFill/>
                  </pic:spPr>
                </pic:pic>
              </a:graphicData>
            </a:graphic>
          </wp:anchor>
        </w:drawing>
      </w:r>
      <w:r w:rsidRPr="00757EDC">
        <w:rPr>
          <w:rFonts w:ascii="Arial" w:eastAsia="Arial" w:hAnsi="Arial" w:cs="Arial"/>
          <w:b/>
          <w:sz w:val="28"/>
          <w:szCs w:val="28"/>
        </w:rPr>
        <w:t>Version: 1.1</w:t>
      </w:r>
    </w:p>
    <w:p w14:paraId="2943955D" w14:textId="77777777" w:rsidR="00757EDC" w:rsidRPr="00757EDC" w:rsidRDefault="00757EDC" w:rsidP="00B606D8">
      <w:pPr>
        <w:spacing w:after="0" w:line="360" w:lineRule="auto"/>
        <w:rPr>
          <w:rFonts w:ascii="Arial" w:eastAsia="Arial" w:hAnsi="Arial" w:cs="Arial"/>
          <w:b/>
          <w:sz w:val="28"/>
          <w:szCs w:val="28"/>
        </w:rPr>
      </w:pPr>
      <w:r w:rsidRPr="00757EDC">
        <w:rPr>
          <w:rFonts w:ascii="Arial" w:eastAsia="Arial" w:hAnsi="Arial" w:cs="Arial"/>
          <w:b/>
          <w:sz w:val="28"/>
          <w:szCs w:val="28"/>
        </w:rPr>
        <w:t>Date: 25/7/22</w:t>
      </w:r>
    </w:p>
    <w:p w14:paraId="7A94118E" w14:textId="77777777" w:rsidR="00757EDC" w:rsidRDefault="00757EDC" w:rsidP="00B606D8">
      <w:pPr>
        <w:spacing w:after="0" w:line="360" w:lineRule="auto"/>
        <w:rPr>
          <w:rFonts w:ascii="Arial" w:eastAsia="Arial" w:hAnsi="Arial" w:cs="Arial"/>
          <w:b/>
          <w:sz w:val="28"/>
          <w:szCs w:val="28"/>
        </w:rPr>
      </w:pPr>
    </w:p>
    <w:p w14:paraId="383F5A19" w14:textId="24CA2903" w:rsidR="001601D2" w:rsidRPr="003744E3" w:rsidRDefault="001601D2" w:rsidP="00B606D8">
      <w:pPr>
        <w:spacing w:after="0" w:line="360" w:lineRule="auto"/>
        <w:rPr>
          <w:rFonts w:ascii="Arial" w:eastAsia="Arial" w:hAnsi="Arial" w:cs="Arial"/>
          <w:b/>
          <w:sz w:val="28"/>
          <w:szCs w:val="28"/>
        </w:rPr>
      </w:pPr>
      <w:r w:rsidRPr="003744E3">
        <w:rPr>
          <w:rFonts w:ascii="Arial" w:eastAsia="Arial" w:hAnsi="Arial" w:cs="Arial"/>
          <w:b/>
          <w:sz w:val="28"/>
          <w:szCs w:val="28"/>
        </w:rPr>
        <w:t>INFORMATION SHEET FOR PARTICIPANTS</w:t>
      </w:r>
    </w:p>
    <w:p w14:paraId="717047C5" w14:textId="77777777" w:rsidR="001601D2" w:rsidRPr="006A2080" w:rsidRDefault="001601D2" w:rsidP="00B606D8">
      <w:pPr>
        <w:spacing w:after="0" w:line="360" w:lineRule="auto"/>
        <w:rPr>
          <w:rFonts w:ascii="Arial" w:eastAsia="Arial" w:hAnsi="Arial" w:cs="Arial"/>
          <w:i/>
          <w:sz w:val="16"/>
          <w:szCs w:val="16"/>
        </w:rPr>
      </w:pPr>
    </w:p>
    <w:p w14:paraId="7B7E56D6" w14:textId="77777777" w:rsidR="001601D2" w:rsidRPr="006A2080" w:rsidRDefault="001601D2" w:rsidP="00B606D8">
      <w:pPr>
        <w:spacing w:after="0" w:line="360" w:lineRule="auto"/>
        <w:rPr>
          <w:rFonts w:ascii="Arial" w:eastAsia="Arial" w:hAnsi="Arial" w:cs="Arial"/>
          <w:i/>
          <w:sz w:val="24"/>
          <w:szCs w:val="24"/>
        </w:rPr>
      </w:pPr>
      <w:r w:rsidRPr="006A2080">
        <w:rPr>
          <w:rFonts w:ascii="Arial" w:eastAsia="Arial" w:hAnsi="Arial" w:cs="Arial"/>
          <w:i/>
          <w:sz w:val="24"/>
          <w:szCs w:val="24"/>
        </w:rPr>
        <w:t>Project Reference Number: SU_21_062</w:t>
      </w:r>
    </w:p>
    <w:p w14:paraId="38D63CC3" w14:textId="77777777" w:rsidR="001601D2" w:rsidRPr="006A2080" w:rsidRDefault="001601D2" w:rsidP="00B606D8">
      <w:pPr>
        <w:spacing w:after="0" w:line="360" w:lineRule="auto"/>
        <w:rPr>
          <w:rFonts w:ascii="Arial" w:eastAsia="Arial" w:hAnsi="Arial" w:cs="Arial"/>
          <w:i/>
          <w:sz w:val="24"/>
          <w:szCs w:val="24"/>
        </w:rPr>
      </w:pPr>
      <w:r w:rsidRPr="006A2080">
        <w:rPr>
          <w:rFonts w:ascii="Arial" w:eastAsia="Arial" w:hAnsi="Arial" w:cs="Arial"/>
          <w:i/>
          <w:sz w:val="24"/>
          <w:szCs w:val="24"/>
        </w:rPr>
        <w:t xml:space="preserve">IRAS Project ID: 314884 </w:t>
      </w:r>
    </w:p>
    <w:p w14:paraId="0DE5E9C6" w14:textId="77777777" w:rsidR="001601D2" w:rsidRPr="006A2080" w:rsidRDefault="001601D2" w:rsidP="00B606D8">
      <w:pPr>
        <w:spacing w:after="0" w:line="360" w:lineRule="auto"/>
        <w:rPr>
          <w:rFonts w:ascii="Arial" w:eastAsia="Arial" w:hAnsi="Arial" w:cs="Arial"/>
          <w:b/>
          <w:sz w:val="24"/>
          <w:szCs w:val="24"/>
        </w:rPr>
      </w:pPr>
    </w:p>
    <w:p w14:paraId="4845F7BE" w14:textId="77777777" w:rsidR="001601D2" w:rsidRPr="006A2080" w:rsidRDefault="001601D2" w:rsidP="00B606D8">
      <w:pPr>
        <w:spacing w:after="0" w:line="360" w:lineRule="auto"/>
        <w:rPr>
          <w:rFonts w:ascii="Arial" w:eastAsia="Arial" w:hAnsi="Arial" w:cs="Arial"/>
          <w:sz w:val="16"/>
          <w:szCs w:val="16"/>
        </w:rPr>
      </w:pPr>
    </w:p>
    <w:p w14:paraId="3F3E114F" w14:textId="77777777" w:rsidR="001601D2" w:rsidRPr="006A2080" w:rsidRDefault="001601D2" w:rsidP="00B606D8">
      <w:pPr>
        <w:spacing w:after="0" w:line="360" w:lineRule="auto"/>
        <w:rPr>
          <w:rFonts w:ascii="Arial" w:eastAsia="Arial" w:hAnsi="Arial" w:cs="Arial"/>
          <w:b/>
          <w:sz w:val="24"/>
          <w:u w:val="single"/>
        </w:rPr>
      </w:pPr>
      <w:r w:rsidRPr="006A2080">
        <w:rPr>
          <w:rFonts w:ascii="Arial" w:eastAsia="Arial" w:hAnsi="Arial" w:cs="Arial"/>
          <w:b/>
          <w:sz w:val="24"/>
          <w:u w:val="single"/>
        </w:rPr>
        <w:t>Title of study</w:t>
      </w:r>
    </w:p>
    <w:p w14:paraId="4B2AE302" w14:textId="77777777" w:rsidR="001601D2" w:rsidRPr="006A2080" w:rsidRDefault="001601D2" w:rsidP="00B606D8">
      <w:pPr>
        <w:spacing w:after="0" w:line="360" w:lineRule="auto"/>
        <w:rPr>
          <w:rFonts w:ascii="Arial" w:eastAsia="Calibri" w:hAnsi="Arial" w:cs="Arial"/>
        </w:rPr>
      </w:pPr>
      <w:r w:rsidRPr="006A2080">
        <w:rPr>
          <w:rFonts w:ascii="Arial" w:eastAsia="Calibri" w:hAnsi="Arial" w:cs="Arial"/>
        </w:rPr>
        <w:t>Patient’s perceptions of psychological safety within the acute phase of hospitalisation following a spinal cord injury</w:t>
      </w:r>
    </w:p>
    <w:p w14:paraId="47539F5D" w14:textId="77777777" w:rsidR="001601D2" w:rsidRPr="006A2080" w:rsidRDefault="001601D2" w:rsidP="00B606D8">
      <w:pPr>
        <w:spacing w:after="0" w:line="360" w:lineRule="auto"/>
        <w:rPr>
          <w:rFonts w:ascii="Arial" w:eastAsia="Arial" w:hAnsi="Arial" w:cs="Arial"/>
          <w:sz w:val="24"/>
        </w:rPr>
      </w:pPr>
    </w:p>
    <w:p w14:paraId="6E15923E" w14:textId="77777777" w:rsidR="001601D2" w:rsidRPr="006A2080" w:rsidRDefault="001601D2" w:rsidP="00B606D8">
      <w:pPr>
        <w:spacing w:after="0" w:line="360" w:lineRule="auto"/>
        <w:rPr>
          <w:rFonts w:ascii="Arial" w:eastAsia="Arial" w:hAnsi="Arial" w:cs="Arial"/>
          <w:b/>
          <w:sz w:val="24"/>
          <w:u w:val="single"/>
        </w:rPr>
      </w:pPr>
      <w:r w:rsidRPr="006A2080">
        <w:rPr>
          <w:rFonts w:ascii="Arial" w:eastAsia="Arial" w:hAnsi="Arial" w:cs="Arial"/>
          <w:b/>
          <w:sz w:val="24"/>
          <w:u w:val="single"/>
        </w:rPr>
        <w:t>Invitation</w:t>
      </w:r>
    </w:p>
    <w:p w14:paraId="4C983E19" w14:textId="77777777" w:rsidR="001601D2" w:rsidRPr="006A2080" w:rsidRDefault="001601D2" w:rsidP="00B606D8">
      <w:pPr>
        <w:spacing w:after="0" w:line="360" w:lineRule="auto"/>
        <w:rPr>
          <w:rFonts w:ascii="Arial" w:eastAsia="Arial" w:hAnsi="Arial" w:cs="Arial"/>
          <w:sz w:val="24"/>
          <w:szCs w:val="24"/>
        </w:rPr>
      </w:pPr>
      <w:r w:rsidRPr="006A2080">
        <w:rPr>
          <w:rFonts w:ascii="Arial" w:eastAsia="Arial" w:hAnsi="Arial" w:cs="Arial"/>
          <w:sz w:val="24"/>
          <w:szCs w:val="24"/>
        </w:rPr>
        <w:t>I would like to invite you to participate in this research project which forms part of my doctoral research. Before you decide whether you want to take part, it is important for you to understand why the research is being done and what your participation will involve. Please take time to read the following information carefully and discuss it with others if you wish. Ask me if there is anything that is not clear or if you would like more information.</w:t>
      </w:r>
    </w:p>
    <w:p w14:paraId="07931C61" w14:textId="77777777" w:rsidR="001601D2" w:rsidRPr="006A2080" w:rsidRDefault="001601D2" w:rsidP="00B606D8">
      <w:pPr>
        <w:spacing w:after="0" w:line="360" w:lineRule="auto"/>
        <w:rPr>
          <w:rFonts w:ascii="Arial" w:eastAsia="Arial" w:hAnsi="Arial" w:cs="Arial"/>
          <w:sz w:val="24"/>
          <w:szCs w:val="24"/>
        </w:rPr>
      </w:pPr>
    </w:p>
    <w:p w14:paraId="31B459CE" w14:textId="77777777" w:rsidR="001601D2" w:rsidRPr="006A2080" w:rsidRDefault="001601D2" w:rsidP="00B606D8">
      <w:pPr>
        <w:spacing w:after="0" w:line="360" w:lineRule="auto"/>
        <w:rPr>
          <w:rFonts w:ascii="Arial" w:eastAsia="Arial" w:hAnsi="Arial" w:cs="Arial"/>
          <w:b/>
          <w:sz w:val="24"/>
          <w:szCs w:val="24"/>
          <w:u w:val="single"/>
        </w:rPr>
      </w:pPr>
      <w:r w:rsidRPr="006A2080">
        <w:rPr>
          <w:rFonts w:ascii="Arial" w:eastAsia="Arial" w:hAnsi="Arial" w:cs="Arial"/>
          <w:b/>
          <w:sz w:val="24"/>
          <w:szCs w:val="24"/>
          <w:u w:val="single"/>
        </w:rPr>
        <w:t>What is the purpose of the study?</w:t>
      </w:r>
    </w:p>
    <w:p w14:paraId="6EE5FFE3" w14:textId="77777777" w:rsidR="001601D2" w:rsidRPr="006A2080" w:rsidRDefault="001601D2" w:rsidP="00B606D8">
      <w:pPr>
        <w:spacing w:after="0" w:line="360" w:lineRule="auto"/>
        <w:rPr>
          <w:rFonts w:ascii="Arial" w:eastAsia="Arial" w:hAnsi="Arial" w:cs="Arial"/>
          <w:b/>
          <w:sz w:val="24"/>
          <w:szCs w:val="24"/>
        </w:rPr>
      </w:pPr>
      <w:r w:rsidRPr="006A2080">
        <w:rPr>
          <w:rFonts w:ascii="Arial" w:eastAsia="Arial" w:hAnsi="Arial" w:cs="Arial"/>
          <w:sz w:val="24"/>
          <w:szCs w:val="24"/>
        </w:rPr>
        <w:t>To gain understanding of your perceptions of psychological safety whilst staying on a rehabilitation ward for spinal cord injury. This includes what makes you feel safe within your environment, with others and within ourselves, and this information could help to guide practice in the future.</w:t>
      </w:r>
    </w:p>
    <w:p w14:paraId="08968F52" w14:textId="77777777" w:rsidR="001601D2" w:rsidRPr="006A2080" w:rsidRDefault="001601D2" w:rsidP="00B606D8">
      <w:pPr>
        <w:spacing w:after="0" w:line="360" w:lineRule="auto"/>
        <w:rPr>
          <w:rFonts w:ascii="Arial" w:eastAsia="Arial" w:hAnsi="Arial" w:cs="Arial"/>
          <w:sz w:val="24"/>
          <w:szCs w:val="24"/>
        </w:rPr>
      </w:pPr>
    </w:p>
    <w:p w14:paraId="1304E6FA" w14:textId="77777777" w:rsidR="001601D2" w:rsidRPr="006A2080" w:rsidRDefault="001601D2" w:rsidP="00B606D8">
      <w:pPr>
        <w:spacing w:after="0" w:line="360" w:lineRule="auto"/>
        <w:rPr>
          <w:rFonts w:ascii="Arial" w:eastAsia="Arial" w:hAnsi="Arial" w:cs="Arial"/>
          <w:b/>
          <w:sz w:val="24"/>
          <w:szCs w:val="24"/>
          <w:u w:val="single"/>
        </w:rPr>
      </w:pPr>
      <w:r w:rsidRPr="006A2080">
        <w:rPr>
          <w:rFonts w:ascii="Arial" w:eastAsia="Arial" w:hAnsi="Arial" w:cs="Arial"/>
          <w:b/>
          <w:sz w:val="24"/>
          <w:szCs w:val="24"/>
          <w:u w:val="single"/>
        </w:rPr>
        <w:t>Why have I been invited to take part?</w:t>
      </w:r>
    </w:p>
    <w:p w14:paraId="3E1DC269" w14:textId="77777777" w:rsidR="001601D2" w:rsidRPr="006A2080" w:rsidRDefault="001601D2" w:rsidP="00B606D8">
      <w:pPr>
        <w:spacing w:after="0" w:line="360" w:lineRule="auto"/>
        <w:rPr>
          <w:rFonts w:ascii="Arial" w:eastAsia="Arial" w:hAnsi="Arial" w:cs="Arial"/>
          <w:sz w:val="24"/>
          <w:szCs w:val="24"/>
        </w:rPr>
      </w:pPr>
      <w:r w:rsidRPr="006A2080">
        <w:rPr>
          <w:rFonts w:ascii="Arial" w:eastAsia="Arial" w:hAnsi="Arial" w:cs="Arial"/>
          <w:sz w:val="24"/>
          <w:szCs w:val="24"/>
        </w:rPr>
        <w:t xml:space="preserve">As a current patient in the Midland Centre for Spinal Injuries rehabilitation ward, we would like to know your perceptions of what makes you feel safe. </w:t>
      </w:r>
    </w:p>
    <w:p w14:paraId="16B81BD3" w14:textId="77777777" w:rsidR="001601D2" w:rsidRPr="006A2080" w:rsidRDefault="001601D2" w:rsidP="00B606D8">
      <w:pPr>
        <w:spacing w:after="0" w:line="360" w:lineRule="auto"/>
        <w:rPr>
          <w:rFonts w:ascii="Arial" w:eastAsia="Arial" w:hAnsi="Arial" w:cs="Arial"/>
          <w:b/>
          <w:sz w:val="24"/>
          <w:szCs w:val="24"/>
          <w:u w:val="single"/>
        </w:rPr>
      </w:pPr>
    </w:p>
    <w:p w14:paraId="301033C9" w14:textId="77777777" w:rsidR="001601D2" w:rsidRPr="006A2080" w:rsidRDefault="001601D2" w:rsidP="00B606D8">
      <w:pPr>
        <w:spacing w:after="0" w:line="360" w:lineRule="auto"/>
        <w:rPr>
          <w:rFonts w:ascii="Arial" w:eastAsia="Arial" w:hAnsi="Arial" w:cs="Arial"/>
          <w:b/>
          <w:sz w:val="24"/>
          <w:szCs w:val="24"/>
          <w:u w:val="single"/>
        </w:rPr>
      </w:pPr>
      <w:r w:rsidRPr="006A2080">
        <w:rPr>
          <w:rFonts w:ascii="Arial" w:eastAsia="Arial" w:hAnsi="Arial" w:cs="Arial"/>
          <w:b/>
          <w:sz w:val="24"/>
          <w:szCs w:val="24"/>
          <w:u w:val="single"/>
        </w:rPr>
        <w:t>What will happen if I take part?</w:t>
      </w:r>
    </w:p>
    <w:p w14:paraId="789F8074" w14:textId="77777777" w:rsidR="001601D2" w:rsidRPr="006A2080" w:rsidRDefault="001601D2" w:rsidP="00B606D8">
      <w:pPr>
        <w:spacing w:after="0" w:line="360" w:lineRule="auto"/>
        <w:rPr>
          <w:rFonts w:ascii="Arial" w:eastAsia="Arial" w:hAnsi="Arial" w:cs="Arial"/>
          <w:sz w:val="24"/>
          <w:szCs w:val="24"/>
        </w:rPr>
      </w:pPr>
      <w:r w:rsidRPr="006A2080">
        <w:rPr>
          <w:rFonts w:ascii="Arial" w:eastAsia="Arial" w:hAnsi="Arial" w:cs="Arial"/>
          <w:sz w:val="24"/>
          <w:szCs w:val="24"/>
        </w:rPr>
        <w:t>You will be invited to arrange a suitable interview time with myself, which will take place in a confidential setting (such as a therapy room) within the hospital. You will be given a consent form to read through and sign prior to the interview.</w:t>
      </w:r>
    </w:p>
    <w:p w14:paraId="1A0FEB90" w14:textId="77777777" w:rsidR="001601D2" w:rsidRPr="006A2080" w:rsidRDefault="001601D2" w:rsidP="00B606D8">
      <w:pPr>
        <w:spacing w:after="0" w:line="360" w:lineRule="auto"/>
        <w:rPr>
          <w:rFonts w:ascii="Arial" w:eastAsia="Arial" w:hAnsi="Arial" w:cs="Arial"/>
          <w:sz w:val="24"/>
          <w:szCs w:val="24"/>
        </w:rPr>
      </w:pPr>
    </w:p>
    <w:p w14:paraId="6FCCABE1" w14:textId="77777777" w:rsidR="001601D2" w:rsidRPr="006A2080" w:rsidRDefault="001601D2" w:rsidP="00B606D8">
      <w:pPr>
        <w:spacing w:after="0" w:line="360" w:lineRule="auto"/>
        <w:rPr>
          <w:rFonts w:ascii="Arial" w:eastAsia="Arial" w:hAnsi="Arial" w:cs="Arial"/>
          <w:sz w:val="24"/>
          <w:szCs w:val="24"/>
        </w:rPr>
      </w:pPr>
      <w:r w:rsidRPr="006A2080">
        <w:rPr>
          <w:rFonts w:ascii="Arial" w:eastAsia="Arial" w:hAnsi="Arial" w:cs="Arial"/>
          <w:sz w:val="24"/>
          <w:szCs w:val="24"/>
        </w:rPr>
        <w:t xml:space="preserve">You’ll be asked a series of open questions that explore what your perceptions and experience of psychological safety has been. This may include questions such as ‘What makes you feel safe within the rehabilitation ward?’. The interview will take approximately an hour, and you are welcome to ask for and take a break whenever you want to. </w:t>
      </w:r>
    </w:p>
    <w:p w14:paraId="19EADC43" w14:textId="77777777" w:rsidR="001601D2" w:rsidRPr="006A2080" w:rsidRDefault="001601D2" w:rsidP="00B606D8">
      <w:pPr>
        <w:spacing w:after="0" w:line="360" w:lineRule="auto"/>
        <w:rPr>
          <w:rFonts w:ascii="Arial" w:eastAsia="Arial" w:hAnsi="Arial" w:cs="Arial"/>
          <w:sz w:val="24"/>
          <w:szCs w:val="24"/>
        </w:rPr>
      </w:pPr>
    </w:p>
    <w:p w14:paraId="6210C430" w14:textId="77777777" w:rsidR="001601D2" w:rsidRPr="006A2080" w:rsidRDefault="001601D2" w:rsidP="00B606D8">
      <w:pPr>
        <w:spacing w:after="0" w:line="360" w:lineRule="auto"/>
        <w:rPr>
          <w:rFonts w:ascii="Arial" w:eastAsia="Arial" w:hAnsi="Arial" w:cs="Arial"/>
          <w:sz w:val="24"/>
          <w:szCs w:val="24"/>
        </w:rPr>
      </w:pPr>
      <w:r w:rsidRPr="006A2080">
        <w:rPr>
          <w:rFonts w:ascii="Arial" w:eastAsia="Arial" w:hAnsi="Arial" w:cs="Arial"/>
          <w:sz w:val="24"/>
          <w:szCs w:val="24"/>
        </w:rPr>
        <w:t>The interview will be recorded (audio only), so it can be transcribed later. This will all take place after you have consented, and are happy to continue. I will let you know when the interview is being recorded and when it is stopped.</w:t>
      </w:r>
    </w:p>
    <w:p w14:paraId="38435B13" w14:textId="77777777" w:rsidR="001601D2" w:rsidRPr="006A2080" w:rsidRDefault="001601D2" w:rsidP="00B606D8">
      <w:pPr>
        <w:spacing w:after="0" w:line="360" w:lineRule="auto"/>
        <w:rPr>
          <w:rFonts w:ascii="Arial" w:eastAsia="Arial" w:hAnsi="Arial" w:cs="Arial"/>
          <w:sz w:val="24"/>
          <w:szCs w:val="24"/>
        </w:rPr>
      </w:pPr>
    </w:p>
    <w:p w14:paraId="0B09C87D" w14:textId="77777777" w:rsidR="001601D2" w:rsidRPr="006A2080" w:rsidRDefault="001601D2" w:rsidP="00B606D8">
      <w:pPr>
        <w:spacing w:after="0" w:line="360" w:lineRule="auto"/>
        <w:rPr>
          <w:rFonts w:ascii="Arial" w:eastAsia="Arial" w:hAnsi="Arial" w:cs="Arial"/>
          <w:sz w:val="24"/>
          <w:szCs w:val="24"/>
        </w:rPr>
      </w:pPr>
      <w:r w:rsidRPr="006A2080">
        <w:rPr>
          <w:rFonts w:ascii="Arial" w:eastAsia="Arial" w:hAnsi="Arial" w:cs="Arial"/>
          <w:sz w:val="24"/>
          <w:szCs w:val="24"/>
        </w:rPr>
        <w:t xml:space="preserve">The interview, when transcribed, will be analysed by myself. All personal information will be anonymised, and all data (the interviews) will be stored on secure, NHS computers, and encrypted as well as password protected. </w:t>
      </w:r>
    </w:p>
    <w:p w14:paraId="115D1C0F" w14:textId="77777777" w:rsidR="001601D2" w:rsidRPr="006A2080" w:rsidRDefault="001601D2" w:rsidP="00B606D8">
      <w:pPr>
        <w:spacing w:after="0" w:line="360" w:lineRule="auto"/>
        <w:rPr>
          <w:rFonts w:ascii="Arial" w:eastAsia="Arial" w:hAnsi="Arial" w:cs="Arial"/>
          <w:sz w:val="24"/>
          <w:szCs w:val="24"/>
        </w:rPr>
      </w:pPr>
    </w:p>
    <w:p w14:paraId="3C0A2B37" w14:textId="77777777" w:rsidR="001601D2" w:rsidRPr="006A2080" w:rsidRDefault="001601D2" w:rsidP="00B606D8">
      <w:pPr>
        <w:spacing w:after="0" w:line="360" w:lineRule="auto"/>
        <w:rPr>
          <w:rFonts w:ascii="Arial" w:eastAsia="Arial" w:hAnsi="Arial" w:cs="Arial"/>
          <w:sz w:val="24"/>
          <w:szCs w:val="24"/>
        </w:rPr>
      </w:pPr>
      <w:r w:rsidRPr="006A2080">
        <w:rPr>
          <w:rFonts w:ascii="Arial" w:eastAsia="Arial" w:hAnsi="Arial" w:cs="Arial"/>
          <w:sz w:val="24"/>
          <w:szCs w:val="24"/>
        </w:rPr>
        <w:t>The content of the interview will not be recorded in any medical notes and remains separate to the care provided by the hospital. The interview will be confidential, with the exception of if there is a disclosure regarding risk to self or others. In the event of this, appropriate staff members will be informed, and this will be discussed in the moment.</w:t>
      </w:r>
    </w:p>
    <w:p w14:paraId="6D28A68F" w14:textId="77777777" w:rsidR="001601D2" w:rsidRPr="006A2080" w:rsidRDefault="001601D2" w:rsidP="00B606D8">
      <w:pPr>
        <w:spacing w:after="0" w:line="360" w:lineRule="auto"/>
        <w:rPr>
          <w:rFonts w:ascii="Arial" w:eastAsia="Arial" w:hAnsi="Arial" w:cs="Arial"/>
          <w:sz w:val="24"/>
          <w:szCs w:val="24"/>
        </w:rPr>
      </w:pPr>
    </w:p>
    <w:p w14:paraId="4B8AA406" w14:textId="77777777" w:rsidR="001601D2" w:rsidRPr="006A2080" w:rsidRDefault="001601D2" w:rsidP="00B606D8">
      <w:pPr>
        <w:spacing w:after="0" w:line="360" w:lineRule="auto"/>
        <w:rPr>
          <w:rFonts w:ascii="Arial" w:eastAsia="Arial" w:hAnsi="Arial" w:cs="Arial"/>
          <w:sz w:val="24"/>
          <w:szCs w:val="24"/>
        </w:rPr>
      </w:pPr>
    </w:p>
    <w:p w14:paraId="20C35F8F" w14:textId="77777777" w:rsidR="001601D2" w:rsidRPr="006A2080" w:rsidRDefault="001601D2" w:rsidP="00B606D8">
      <w:pPr>
        <w:spacing w:after="0" w:line="360" w:lineRule="auto"/>
        <w:rPr>
          <w:rFonts w:ascii="Arial" w:eastAsia="Arial" w:hAnsi="Arial" w:cs="Arial"/>
          <w:b/>
          <w:sz w:val="24"/>
          <w:szCs w:val="24"/>
          <w:u w:val="single"/>
        </w:rPr>
      </w:pPr>
      <w:r w:rsidRPr="006A2080">
        <w:rPr>
          <w:rFonts w:ascii="Arial" w:eastAsia="Arial" w:hAnsi="Arial" w:cs="Arial"/>
          <w:b/>
          <w:sz w:val="24"/>
          <w:szCs w:val="24"/>
          <w:u w:val="single"/>
        </w:rPr>
        <w:t>Do I have to take part?</w:t>
      </w:r>
    </w:p>
    <w:p w14:paraId="0235C193" w14:textId="77777777" w:rsidR="001601D2" w:rsidRPr="006A2080" w:rsidRDefault="001601D2" w:rsidP="00B606D8">
      <w:pPr>
        <w:spacing w:after="0" w:line="360" w:lineRule="auto"/>
        <w:rPr>
          <w:rFonts w:ascii="Arial" w:eastAsia="Calibri" w:hAnsi="Arial" w:cs="Arial"/>
          <w:sz w:val="24"/>
        </w:rPr>
      </w:pPr>
      <w:r w:rsidRPr="006A2080">
        <w:rPr>
          <w:rFonts w:ascii="Arial" w:eastAsia="Arial" w:hAnsi="Arial" w:cs="Arial"/>
          <w:sz w:val="24"/>
          <w:szCs w:val="24"/>
        </w:rPr>
        <w:t xml:space="preserve">Participation is completely voluntary. You should only take part if you want to and choosing not to take part will not disadvantage you in anyway. Once you have read the information sheet, please contact myself, or a member of the research team, if you have any questions that will help you make a decision about taking part. If you decide to take part we will ask you to sign a consent form and you will be given a copy of this consent form to keep. </w:t>
      </w:r>
    </w:p>
    <w:p w14:paraId="634FE8F6" w14:textId="77777777" w:rsidR="001601D2" w:rsidRPr="006A2080" w:rsidRDefault="001601D2" w:rsidP="00B606D8">
      <w:pPr>
        <w:spacing w:after="0" w:line="360" w:lineRule="auto"/>
        <w:rPr>
          <w:rFonts w:ascii="Arial" w:eastAsia="Calibri" w:hAnsi="Arial" w:cs="Arial"/>
          <w:sz w:val="24"/>
        </w:rPr>
      </w:pPr>
    </w:p>
    <w:p w14:paraId="0BA906EE" w14:textId="77777777" w:rsidR="001601D2" w:rsidRPr="006A2080" w:rsidRDefault="001601D2" w:rsidP="00B606D8">
      <w:pPr>
        <w:spacing w:after="0" w:line="360" w:lineRule="auto"/>
        <w:rPr>
          <w:rFonts w:ascii="Arial" w:eastAsia="Arial" w:hAnsi="Arial" w:cs="Arial"/>
          <w:b/>
          <w:sz w:val="24"/>
          <w:szCs w:val="24"/>
          <w:u w:val="single"/>
        </w:rPr>
      </w:pPr>
      <w:r w:rsidRPr="006A2080">
        <w:rPr>
          <w:rFonts w:ascii="Arial" w:eastAsia="Arial" w:hAnsi="Arial" w:cs="Arial"/>
          <w:b/>
          <w:sz w:val="24"/>
          <w:szCs w:val="24"/>
          <w:u w:val="single"/>
        </w:rPr>
        <w:t>What are the possible risks of taking part?</w:t>
      </w:r>
    </w:p>
    <w:p w14:paraId="6E7B8F9B" w14:textId="77777777" w:rsidR="001601D2" w:rsidRPr="006A2080" w:rsidRDefault="001601D2" w:rsidP="00B606D8">
      <w:pPr>
        <w:spacing w:after="0" w:line="360" w:lineRule="auto"/>
        <w:rPr>
          <w:rFonts w:ascii="Arial" w:eastAsia="Arial" w:hAnsi="Arial" w:cs="Arial"/>
          <w:sz w:val="24"/>
          <w:szCs w:val="24"/>
        </w:rPr>
      </w:pPr>
      <w:r w:rsidRPr="006A2080">
        <w:rPr>
          <w:rFonts w:ascii="Arial" w:eastAsia="Arial" w:hAnsi="Arial" w:cs="Arial"/>
          <w:sz w:val="24"/>
          <w:szCs w:val="24"/>
        </w:rPr>
        <w:t>We’re aware that talking about what makes us feel safe can be difficult and emotive. During the interview, difficult emotions may arise. The interview can be stopped, paused or terminated at any point, with no repercussions. There is support available on site through the psychology team, should you wish to discuss anything further, which can be accessed through contacting the team. A check-in with the psychology team following the interview will be offered, and a debriefing sheet with further support information will be provided at the end of the interview.</w:t>
      </w:r>
    </w:p>
    <w:p w14:paraId="15412186" w14:textId="77777777" w:rsidR="001601D2" w:rsidRPr="006A2080" w:rsidRDefault="001601D2" w:rsidP="00B606D8">
      <w:pPr>
        <w:spacing w:after="0" w:line="360" w:lineRule="auto"/>
        <w:rPr>
          <w:rFonts w:ascii="Arial" w:eastAsia="Arial" w:hAnsi="Arial" w:cs="Arial"/>
          <w:b/>
          <w:sz w:val="24"/>
          <w:szCs w:val="24"/>
          <w:u w:val="single"/>
        </w:rPr>
      </w:pPr>
    </w:p>
    <w:p w14:paraId="7EAFE106" w14:textId="77777777" w:rsidR="001601D2" w:rsidRPr="006A2080" w:rsidRDefault="001601D2" w:rsidP="00B606D8">
      <w:pPr>
        <w:spacing w:after="0" w:line="360" w:lineRule="auto"/>
        <w:rPr>
          <w:rFonts w:ascii="Arial" w:eastAsia="Arial" w:hAnsi="Arial" w:cs="Arial"/>
          <w:b/>
          <w:sz w:val="24"/>
          <w:szCs w:val="24"/>
          <w:u w:val="single"/>
        </w:rPr>
      </w:pPr>
      <w:r w:rsidRPr="006A2080">
        <w:rPr>
          <w:rFonts w:ascii="Arial" w:eastAsia="Arial" w:hAnsi="Arial" w:cs="Arial"/>
          <w:b/>
          <w:sz w:val="24"/>
          <w:szCs w:val="24"/>
          <w:u w:val="single"/>
        </w:rPr>
        <w:t>What are the possible benefits of taking part?</w:t>
      </w:r>
    </w:p>
    <w:p w14:paraId="3C58B118" w14:textId="77777777" w:rsidR="001601D2" w:rsidRPr="006A2080" w:rsidRDefault="001601D2" w:rsidP="00B606D8">
      <w:pPr>
        <w:spacing w:after="0" w:line="360" w:lineRule="auto"/>
        <w:rPr>
          <w:rFonts w:ascii="Arial" w:eastAsia="Arial" w:hAnsi="Arial" w:cs="Arial"/>
          <w:sz w:val="24"/>
          <w:szCs w:val="24"/>
        </w:rPr>
      </w:pPr>
      <w:r w:rsidRPr="006A2080">
        <w:rPr>
          <w:rFonts w:ascii="Arial" w:eastAsia="Arial" w:hAnsi="Arial" w:cs="Arial"/>
          <w:sz w:val="24"/>
          <w:szCs w:val="24"/>
        </w:rPr>
        <w:t>There are not expected to be any direct individual benefits for participating. However, you may learn more about how you think about safety and rehabilitation.</w:t>
      </w:r>
    </w:p>
    <w:p w14:paraId="318EC0C2" w14:textId="77777777" w:rsidR="001601D2" w:rsidRPr="006A2080" w:rsidRDefault="001601D2" w:rsidP="00B606D8">
      <w:pPr>
        <w:spacing w:after="0" w:line="360" w:lineRule="auto"/>
        <w:rPr>
          <w:rFonts w:ascii="Arial" w:eastAsia="Arial" w:hAnsi="Arial" w:cs="Arial"/>
          <w:b/>
          <w:sz w:val="24"/>
          <w:szCs w:val="24"/>
          <w:u w:val="single"/>
        </w:rPr>
      </w:pPr>
    </w:p>
    <w:p w14:paraId="4C85A08D" w14:textId="77777777" w:rsidR="001601D2" w:rsidRPr="006A2080" w:rsidRDefault="001601D2" w:rsidP="00B606D8">
      <w:pPr>
        <w:spacing w:after="0" w:line="360" w:lineRule="auto"/>
        <w:rPr>
          <w:rFonts w:ascii="Arial" w:eastAsia="Arial" w:hAnsi="Arial" w:cs="Arial"/>
          <w:b/>
          <w:sz w:val="24"/>
          <w:szCs w:val="24"/>
          <w:u w:val="single"/>
        </w:rPr>
      </w:pPr>
      <w:r w:rsidRPr="006A2080">
        <w:rPr>
          <w:rFonts w:ascii="Arial" w:eastAsia="Arial" w:hAnsi="Arial" w:cs="Arial"/>
          <w:b/>
          <w:sz w:val="24"/>
          <w:szCs w:val="24"/>
          <w:u w:val="single"/>
        </w:rPr>
        <w:t>Data handling and confidentiality</w:t>
      </w:r>
    </w:p>
    <w:p w14:paraId="3D6D2567" w14:textId="77777777" w:rsidR="001601D2" w:rsidRPr="006A2080" w:rsidRDefault="001601D2" w:rsidP="00B606D8">
      <w:pPr>
        <w:spacing w:after="0" w:line="360" w:lineRule="auto"/>
        <w:rPr>
          <w:rFonts w:ascii="Arial" w:eastAsia="Calibri" w:hAnsi="Arial" w:cs="Arial"/>
          <w:sz w:val="24"/>
        </w:rPr>
      </w:pPr>
      <w:r w:rsidRPr="006A2080">
        <w:rPr>
          <w:rFonts w:ascii="Arial" w:eastAsia="Calibri" w:hAnsi="Arial" w:cs="Arial"/>
          <w:sz w:val="24"/>
        </w:rPr>
        <w:t xml:space="preserve">Your data will be processed in accordance with the </w:t>
      </w:r>
      <w:r w:rsidRPr="006A2080">
        <w:rPr>
          <w:rFonts w:ascii="Arial" w:eastAsia="Calibri" w:hAnsi="Arial" w:cs="Arial"/>
          <w:sz w:val="24"/>
          <w:szCs w:val="24"/>
        </w:rPr>
        <w:t xml:space="preserve">data protection law and will comply with the </w:t>
      </w:r>
      <w:r w:rsidRPr="006A2080">
        <w:rPr>
          <w:rFonts w:ascii="Arial" w:eastAsia="Calibri" w:hAnsi="Arial" w:cs="Arial"/>
          <w:sz w:val="24"/>
        </w:rPr>
        <w:t xml:space="preserve">General Data Protection Regulation 2016 (GDPR). </w:t>
      </w:r>
    </w:p>
    <w:p w14:paraId="1F40B4A4" w14:textId="77777777" w:rsidR="001601D2" w:rsidRPr="006A2080" w:rsidRDefault="001601D2" w:rsidP="00B606D8">
      <w:pPr>
        <w:spacing w:after="0" w:line="360" w:lineRule="auto"/>
        <w:rPr>
          <w:rFonts w:ascii="Arial" w:eastAsia="Calibri" w:hAnsi="Arial" w:cs="Arial"/>
          <w:sz w:val="24"/>
        </w:rPr>
      </w:pPr>
    </w:p>
    <w:p w14:paraId="105EB15A" w14:textId="77777777" w:rsidR="001601D2" w:rsidRPr="006A2080" w:rsidRDefault="001601D2" w:rsidP="00B606D8">
      <w:pPr>
        <w:spacing w:after="0" w:line="360" w:lineRule="auto"/>
        <w:rPr>
          <w:rFonts w:ascii="Arial" w:eastAsia="Arial" w:hAnsi="Arial" w:cs="Arial"/>
          <w:iCs/>
          <w:sz w:val="24"/>
          <w:szCs w:val="24"/>
          <w:lang w:val="es-ES"/>
        </w:rPr>
      </w:pPr>
      <w:r w:rsidRPr="006A2080">
        <w:rPr>
          <w:rFonts w:ascii="Arial" w:eastAsia="Arial" w:hAnsi="Arial" w:cs="Arial"/>
          <w:iCs/>
          <w:sz w:val="24"/>
          <w:szCs w:val="24"/>
          <w:lang w:val="es-ES"/>
        </w:rPr>
        <w:t>The data controller for this project will be Staffordshire University. The university will process your personal data for the purpose of the research outlined above. The legal basis for processing your personal data for research purposes under the GDPR is a ‘task in the public interest’. You can provide your consent for the use of your personal data in this study by completing the consent form that has been provided to you.</w:t>
      </w:r>
    </w:p>
    <w:p w14:paraId="1BC67EE6" w14:textId="77777777" w:rsidR="001601D2" w:rsidRPr="006A2080" w:rsidRDefault="001601D2" w:rsidP="00B606D8">
      <w:pPr>
        <w:spacing w:after="0" w:line="360" w:lineRule="auto"/>
        <w:rPr>
          <w:rFonts w:ascii="Arial" w:eastAsia="Arial" w:hAnsi="Arial" w:cs="Arial"/>
          <w:iCs/>
          <w:sz w:val="24"/>
          <w:szCs w:val="24"/>
          <w:lang w:val="es-ES"/>
        </w:rPr>
      </w:pPr>
    </w:p>
    <w:p w14:paraId="28FEEFAF" w14:textId="77777777" w:rsidR="001601D2" w:rsidRPr="006A2080" w:rsidRDefault="001601D2" w:rsidP="00B606D8">
      <w:pPr>
        <w:spacing w:after="0" w:line="360" w:lineRule="auto"/>
        <w:rPr>
          <w:rFonts w:ascii="Arial" w:eastAsia="Arial" w:hAnsi="Arial" w:cs="Arial"/>
          <w:i/>
          <w:sz w:val="24"/>
          <w:szCs w:val="24"/>
          <w:lang w:val="es-ES"/>
        </w:rPr>
      </w:pPr>
      <w:r w:rsidRPr="006A2080">
        <w:rPr>
          <w:rFonts w:ascii="Arial" w:eastAsia="Arial" w:hAnsi="Arial" w:cs="Arial"/>
          <w:iCs/>
          <w:sz w:val="24"/>
          <w:szCs w:val="24"/>
          <w:lang w:val="es-ES"/>
        </w:rPr>
        <w:t xml:space="preserve">You have the right to access information held about you. Your right of access can be exercised in accordance with the GDPR. You also have other rights including rights of correction, erasure, objection, and data portability. Questions, comments and requests about your personal data can also be sent to the Staffordshire University Data Protection Officer. If you wish to lodge a complaint with the Information Commissioner’s Office, please visit </w:t>
      </w:r>
      <w:hyperlink r:id="rId130" w:tgtFrame="_blank" w:tooltip="http://www.ico.org.uk/" w:history="1">
        <w:r w:rsidRPr="006A2080">
          <w:rPr>
            <w:rStyle w:val="Hyperlink"/>
            <w:rFonts w:ascii="Arial" w:eastAsia="Arial" w:hAnsi="Arial" w:cs="Arial"/>
            <w:i/>
            <w:iCs/>
            <w:sz w:val="24"/>
            <w:szCs w:val="24"/>
            <w:lang w:val="es-ES"/>
          </w:rPr>
          <w:t>www.ico.org.uk</w:t>
        </w:r>
      </w:hyperlink>
      <w:r w:rsidRPr="006A2080">
        <w:rPr>
          <w:rFonts w:ascii="Arial" w:eastAsia="Arial" w:hAnsi="Arial" w:cs="Arial"/>
          <w:iCs/>
          <w:sz w:val="24"/>
          <w:szCs w:val="24"/>
          <w:lang w:val="es-ES"/>
        </w:rPr>
        <w:t>.</w:t>
      </w:r>
    </w:p>
    <w:p w14:paraId="573DD3E8" w14:textId="77777777" w:rsidR="001601D2" w:rsidRPr="006A2080" w:rsidRDefault="001601D2" w:rsidP="00B606D8">
      <w:pPr>
        <w:spacing w:after="0" w:line="360" w:lineRule="auto"/>
        <w:rPr>
          <w:rFonts w:ascii="Arial" w:eastAsia="Arial" w:hAnsi="Arial" w:cs="Arial"/>
          <w:sz w:val="24"/>
          <w:szCs w:val="24"/>
        </w:rPr>
      </w:pPr>
      <w:r w:rsidRPr="006A2080">
        <w:rPr>
          <w:rFonts w:ascii="Arial" w:eastAsia="Arial" w:hAnsi="Arial" w:cs="Arial"/>
          <w:b/>
          <w:sz w:val="24"/>
          <w:szCs w:val="24"/>
        </w:rPr>
        <w:br/>
      </w:r>
      <w:r w:rsidRPr="006A2080">
        <w:rPr>
          <w:rFonts w:ascii="Arial" w:eastAsia="Arial" w:hAnsi="Arial" w:cs="Arial"/>
          <w:sz w:val="24"/>
          <w:szCs w:val="24"/>
        </w:rPr>
        <w:t xml:space="preserve">Any personal identifying information will be anonymised, and the content of the anonymised interview transcripts will be kept confidential and only accessible to the </w:t>
      </w:r>
      <w:r w:rsidRPr="006A2080">
        <w:rPr>
          <w:rFonts w:ascii="Arial" w:eastAsia="Arial" w:hAnsi="Arial" w:cs="Arial"/>
          <w:sz w:val="24"/>
          <w:szCs w:val="24"/>
        </w:rPr>
        <w:lastRenderedPageBreak/>
        <w:t xml:space="preserve">research team. Audio recording of the interview will be stored on a secure, encrypted NHS laptop this is password protected. </w:t>
      </w:r>
    </w:p>
    <w:p w14:paraId="79F7421F" w14:textId="77777777" w:rsidR="001601D2" w:rsidRPr="006A2080" w:rsidRDefault="001601D2" w:rsidP="00B606D8">
      <w:pPr>
        <w:spacing w:after="0" w:line="360" w:lineRule="auto"/>
        <w:rPr>
          <w:rFonts w:ascii="Arial" w:hAnsi="Arial"/>
          <w:sz w:val="24"/>
        </w:rPr>
      </w:pPr>
    </w:p>
    <w:p w14:paraId="1DB08D1C" w14:textId="77777777" w:rsidR="001601D2" w:rsidRPr="006A2080" w:rsidRDefault="001601D2" w:rsidP="00B606D8">
      <w:pPr>
        <w:spacing w:after="0" w:line="360" w:lineRule="auto"/>
        <w:rPr>
          <w:rFonts w:ascii="Arial" w:eastAsia="Arial" w:hAnsi="Arial" w:cs="Arial"/>
          <w:sz w:val="24"/>
          <w:szCs w:val="24"/>
        </w:rPr>
      </w:pPr>
      <w:r w:rsidRPr="006A2080">
        <w:rPr>
          <w:rFonts w:ascii="Arial" w:eastAsia="Arial" w:hAnsi="Arial" w:cs="Arial"/>
          <w:sz w:val="24"/>
          <w:szCs w:val="24"/>
        </w:rPr>
        <w:t xml:space="preserve">Only the research team will have access to the data (the interview transcript) that you provide. The research data is kept for 10 years, inline with university policy. Your consent form, containing your personal information, will be destroyed after 3 months of the study end in September 2023. </w:t>
      </w:r>
    </w:p>
    <w:p w14:paraId="192229BD" w14:textId="77777777" w:rsidR="001601D2" w:rsidRPr="006A2080" w:rsidRDefault="001601D2" w:rsidP="00B606D8">
      <w:pPr>
        <w:spacing w:after="0" w:line="360" w:lineRule="auto"/>
        <w:rPr>
          <w:rFonts w:ascii="Arial" w:eastAsia="Arial" w:hAnsi="Arial" w:cs="Arial"/>
          <w:sz w:val="24"/>
          <w:szCs w:val="24"/>
        </w:rPr>
      </w:pPr>
    </w:p>
    <w:p w14:paraId="4EA804D6" w14:textId="77777777" w:rsidR="001601D2" w:rsidRPr="006A2080" w:rsidRDefault="001601D2" w:rsidP="00B606D8">
      <w:pPr>
        <w:spacing w:after="0" w:line="360" w:lineRule="auto"/>
        <w:rPr>
          <w:rFonts w:ascii="Arial" w:eastAsia="Arial" w:hAnsi="Arial" w:cs="Arial"/>
          <w:sz w:val="24"/>
          <w:szCs w:val="24"/>
        </w:rPr>
      </w:pPr>
      <w:r w:rsidRPr="006A2080">
        <w:rPr>
          <w:rFonts w:ascii="Arial" w:eastAsia="Arial" w:hAnsi="Arial" w:cs="Arial"/>
          <w:sz w:val="24"/>
          <w:szCs w:val="24"/>
        </w:rPr>
        <w:t>The details for the research team are at the bottom of this sheet.</w:t>
      </w:r>
    </w:p>
    <w:p w14:paraId="1ECE6308" w14:textId="77777777" w:rsidR="001601D2" w:rsidRPr="006A2080" w:rsidRDefault="001601D2" w:rsidP="00B606D8">
      <w:pPr>
        <w:spacing w:after="0" w:line="360" w:lineRule="auto"/>
        <w:rPr>
          <w:rFonts w:ascii="Arial" w:eastAsia="Arial" w:hAnsi="Arial" w:cs="Arial"/>
          <w:b/>
          <w:sz w:val="24"/>
          <w:szCs w:val="24"/>
          <w:u w:val="single"/>
        </w:rPr>
      </w:pPr>
    </w:p>
    <w:p w14:paraId="6EB9E2D9" w14:textId="77777777" w:rsidR="001601D2" w:rsidRPr="006A2080" w:rsidRDefault="001601D2" w:rsidP="00B606D8">
      <w:pPr>
        <w:spacing w:after="0" w:line="360" w:lineRule="auto"/>
        <w:rPr>
          <w:rFonts w:ascii="Arial" w:eastAsia="Arial" w:hAnsi="Arial" w:cs="Arial"/>
          <w:b/>
          <w:sz w:val="24"/>
          <w:szCs w:val="24"/>
          <w:u w:val="single"/>
        </w:rPr>
      </w:pPr>
      <w:r w:rsidRPr="006A2080">
        <w:rPr>
          <w:rFonts w:ascii="Arial" w:eastAsia="Arial" w:hAnsi="Arial" w:cs="Arial"/>
          <w:b/>
          <w:sz w:val="24"/>
          <w:szCs w:val="24"/>
          <w:u w:val="single"/>
        </w:rPr>
        <w:t>Data Protection Statement</w:t>
      </w:r>
    </w:p>
    <w:p w14:paraId="6C40A0D5" w14:textId="77777777" w:rsidR="001601D2" w:rsidRPr="006A2080" w:rsidRDefault="001601D2" w:rsidP="00B606D8">
      <w:pPr>
        <w:spacing w:after="0" w:line="360" w:lineRule="auto"/>
        <w:rPr>
          <w:rFonts w:ascii="Arial" w:eastAsia="Calibri" w:hAnsi="Arial" w:cs="Arial"/>
          <w:sz w:val="24"/>
        </w:rPr>
      </w:pPr>
      <w:r w:rsidRPr="006A2080">
        <w:rPr>
          <w:rFonts w:ascii="Arial" w:eastAsia="Calibri" w:hAnsi="Arial" w:cs="Arial"/>
          <w:sz w:val="24"/>
        </w:rPr>
        <w:t xml:space="preserve">The data controller for this project will be Staffordshire University. </w:t>
      </w:r>
      <w:r w:rsidRPr="006A2080">
        <w:rPr>
          <w:rFonts w:ascii="Arial" w:eastAsia="Calibri" w:hAnsi="Arial" w:cs="Arial"/>
          <w:sz w:val="24"/>
          <w:shd w:val="clear" w:color="auto" w:fill="FFFFFF"/>
        </w:rPr>
        <w:t xml:space="preserve">The University will process your personal data for the purpose of the research outlined above. The legal basis for processing your personal anonymised data for research purposes under the data protection law is a ‘task in the public interest’ </w:t>
      </w:r>
      <w:r w:rsidRPr="006A2080">
        <w:rPr>
          <w:rFonts w:ascii="Arial" w:eastAsia="Calibri" w:hAnsi="Arial" w:cs="Arial"/>
          <w:sz w:val="24"/>
        </w:rPr>
        <w:t xml:space="preserve">You can provide your consent for the use of your personal data in this study by completing the consent form that has been provided to you. </w:t>
      </w:r>
    </w:p>
    <w:p w14:paraId="0666EAEB" w14:textId="77777777" w:rsidR="001601D2" w:rsidRPr="006A2080" w:rsidRDefault="001601D2" w:rsidP="00B606D8">
      <w:pPr>
        <w:spacing w:after="0" w:line="360" w:lineRule="auto"/>
        <w:rPr>
          <w:rFonts w:ascii="Arial" w:eastAsia="Calibri" w:hAnsi="Arial" w:cs="Arial"/>
          <w:sz w:val="24"/>
        </w:rPr>
      </w:pPr>
    </w:p>
    <w:p w14:paraId="354EDD43" w14:textId="77777777" w:rsidR="001601D2" w:rsidRPr="006A2080" w:rsidRDefault="001601D2" w:rsidP="00B606D8">
      <w:pPr>
        <w:spacing w:after="0" w:line="360" w:lineRule="auto"/>
        <w:rPr>
          <w:rFonts w:ascii="Arial" w:eastAsia="Calibri" w:hAnsi="Arial" w:cs="Arial"/>
          <w:b/>
          <w:sz w:val="24"/>
          <w:u w:val="single"/>
        </w:rPr>
      </w:pPr>
      <w:r w:rsidRPr="006A2080">
        <w:rPr>
          <w:rFonts w:ascii="Arial" w:eastAsia="Calibri" w:hAnsi="Arial" w:cs="Arial"/>
          <w:b/>
          <w:sz w:val="24"/>
          <w:u w:val="single"/>
        </w:rPr>
        <w:t>Ethics</w:t>
      </w:r>
    </w:p>
    <w:p w14:paraId="2D8B2D68" w14:textId="77777777" w:rsidR="001601D2" w:rsidRPr="006A2080" w:rsidRDefault="001601D2" w:rsidP="00B606D8">
      <w:pPr>
        <w:spacing w:after="0" w:line="360" w:lineRule="auto"/>
        <w:rPr>
          <w:rFonts w:ascii="Arial" w:eastAsia="Calibri" w:hAnsi="Arial" w:cs="Arial"/>
          <w:sz w:val="24"/>
        </w:rPr>
      </w:pPr>
      <w:r w:rsidRPr="006A2080">
        <w:rPr>
          <w:rFonts w:ascii="Arial" w:eastAsia="Calibri" w:hAnsi="Arial" w:cs="Arial"/>
          <w:sz w:val="24"/>
        </w:rPr>
        <w:t>This study has been reviewed by the NHS Health Research Authority, and has received a favourable review (reviewed by SESREC01).</w:t>
      </w:r>
    </w:p>
    <w:p w14:paraId="4F59AEFF" w14:textId="77777777" w:rsidR="001601D2" w:rsidRPr="006A2080" w:rsidRDefault="001601D2" w:rsidP="00B606D8">
      <w:pPr>
        <w:spacing w:after="0" w:line="360" w:lineRule="auto"/>
        <w:rPr>
          <w:rFonts w:ascii="Arial" w:eastAsia="Calibri" w:hAnsi="Arial" w:cs="Arial"/>
          <w:b/>
          <w:sz w:val="24"/>
          <w:u w:val="single"/>
        </w:rPr>
      </w:pPr>
    </w:p>
    <w:p w14:paraId="3E9B39AA" w14:textId="77777777" w:rsidR="001601D2" w:rsidRPr="006A2080" w:rsidRDefault="001601D2" w:rsidP="00B606D8">
      <w:pPr>
        <w:spacing w:after="0" w:line="360" w:lineRule="auto"/>
        <w:rPr>
          <w:rFonts w:ascii="Arial" w:eastAsia="Calibri" w:hAnsi="Arial" w:cs="Arial"/>
          <w:b/>
          <w:sz w:val="24"/>
          <w:u w:val="single"/>
        </w:rPr>
      </w:pPr>
      <w:r w:rsidRPr="006A2080">
        <w:rPr>
          <w:rFonts w:ascii="Arial" w:eastAsia="Calibri" w:hAnsi="Arial" w:cs="Arial"/>
          <w:b/>
          <w:sz w:val="24"/>
          <w:u w:val="single"/>
        </w:rPr>
        <w:t>How will the information be used?</w:t>
      </w:r>
    </w:p>
    <w:p w14:paraId="63FFFE1B" w14:textId="77777777" w:rsidR="001601D2" w:rsidRPr="006A2080" w:rsidRDefault="001601D2" w:rsidP="00B606D8">
      <w:pPr>
        <w:spacing w:after="0" w:line="360" w:lineRule="auto"/>
        <w:rPr>
          <w:rFonts w:ascii="Arial" w:eastAsia="Calibri" w:hAnsi="Arial" w:cs="Arial"/>
          <w:sz w:val="24"/>
        </w:rPr>
      </w:pPr>
      <w:r w:rsidRPr="006A2080">
        <w:rPr>
          <w:rFonts w:ascii="Arial" w:eastAsia="Calibri" w:hAnsi="Arial" w:cs="Arial"/>
          <w:sz w:val="24"/>
        </w:rPr>
        <w:t>We will need to use information from you in this research project. If you are unsure about your level or completeness of injury, we may ask to get this information from your medical records at the hospital.</w:t>
      </w:r>
    </w:p>
    <w:p w14:paraId="6EC4395B" w14:textId="77777777" w:rsidR="001601D2" w:rsidRPr="006A2080" w:rsidRDefault="001601D2" w:rsidP="00B606D8">
      <w:pPr>
        <w:spacing w:after="0" w:line="360" w:lineRule="auto"/>
        <w:rPr>
          <w:rFonts w:ascii="Arial" w:eastAsia="Calibri" w:hAnsi="Arial" w:cs="Arial"/>
          <w:sz w:val="24"/>
        </w:rPr>
      </w:pPr>
      <w:r w:rsidRPr="006A2080">
        <w:rPr>
          <w:rFonts w:ascii="Arial" w:eastAsia="Calibri" w:hAnsi="Arial" w:cs="Arial"/>
          <w:sz w:val="24"/>
        </w:rPr>
        <w:t xml:space="preserve">This information will include your name, gender, age, level and completeness of injury and time since injury. </w:t>
      </w:r>
    </w:p>
    <w:p w14:paraId="78D9594F" w14:textId="77777777" w:rsidR="001601D2" w:rsidRPr="006A2080" w:rsidRDefault="001601D2" w:rsidP="00B606D8">
      <w:pPr>
        <w:spacing w:after="0" w:line="360" w:lineRule="auto"/>
        <w:rPr>
          <w:rFonts w:ascii="Arial" w:eastAsia="Calibri" w:hAnsi="Arial" w:cs="Arial"/>
          <w:sz w:val="24"/>
        </w:rPr>
      </w:pPr>
      <w:r w:rsidRPr="006A2080">
        <w:rPr>
          <w:rFonts w:ascii="Arial" w:eastAsia="Calibri" w:hAnsi="Arial" w:cs="Arial"/>
          <w:sz w:val="24"/>
        </w:rPr>
        <w:t>People who do not need to know who you are will not be able to see your name or contact details. Your data will have a code number instead. </w:t>
      </w:r>
    </w:p>
    <w:p w14:paraId="45441247" w14:textId="77777777" w:rsidR="001601D2" w:rsidRPr="006A2080" w:rsidRDefault="001601D2" w:rsidP="00B606D8">
      <w:pPr>
        <w:spacing w:after="0" w:line="360" w:lineRule="auto"/>
        <w:rPr>
          <w:rFonts w:ascii="Arial" w:eastAsia="Calibri" w:hAnsi="Arial" w:cs="Arial"/>
          <w:sz w:val="24"/>
        </w:rPr>
      </w:pPr>
      <w:r w:rsidRPr="006A2080">
        <w:rPr>
          <w:rFonts w:ascii="Arial" w:eastAsia="Calibri" w:hAnsi="Arial" w:cs="Arial"/>
          <w:sz w:val="24"/>
        </w:rPr>
        <w:t>We will keep all information about you safe and secure. </w:t>
      </w:r>
    </w:p>
    <w:p w14:paraId="5F7DFAE5" w14:textId="77777777" w:rsidR="001601D2" w:rsidRPr="006A2080" w:rsidRDefault="001601D2" w:rsidP="00B606D8">
      <w:pPr>
        <w:spacing w:after="0" w:line="360" w:lineRule="auto"/>
        <w:rPr>
          <w:rFonts w:ascii="Arial" w:eastAsia="Calibri" w:hAnsi="Arial" w:cs="Arial"/>
          <w:sz w:val="24"/>
        </w:rPr>
      </w:pPr>
      <w:r w:rsidRPr="006A2080">
        <w:rPr>
          <w:rFonts w:ascii="Arial" w:eastAsia="Calibri" w:hAnsi="Arial" w:cs="Arial"/>
          <w:sz w:val="24"/>
        </w:rPr>
        <w:t>People will use this information to help make sense of the data from the interviews and understand if there are any patterns.</w:t>
      </w:r>
    </w:p>
    <w:p w14:paraId="7F0EF981" w14:textId="77777777" w:rsidR="001601D2" w:rsidRPr="006A2080" w:rsidRDefault="001601D2" w:rsidP="00B606D8">
      <w:pPr>
        <w:spacing w:after="0" w:line="360" w:lineRule="auto"/>
        <w:rPr>
          <w:rFonts w:ascii="Arial" w:eastAsia="Calibri" w:hAnsi="Arial" w:cs="Arial"/>
          <w:sz w:val="24"/>
        </w:rPr>
      </w:pPr>
      <w:r w:rsidRPr="006A2080">
        <w:rPr>
          <w:rFonts w:ascii="Arial" w:eastAsia="Calibri" w:hAnsi="Arial" w:cs="Arial"/>
          <w:sz w:val="24"/>
        </w:rPr>
        <w:lastRenderedPageBreak/>
        <w:t>Once we have finished the study, we will keep some of the data so we can check the results. We will write our reports in a way that no-one can work out that you took part in the study.</w:t>
      </w:r>
    </w:p>
    <w:p w14:paraId="7C86D3A7" w14:textId="77777777" w:rsidR="001601D2" w:rsidRPr="006A2080" w:rsidRDefault="001601D2" w:rsidP="00B606D8">
      <w:pPr>
        <w:spacing w:after="0" w:line="360" w:lineRule="auto"/>
        <w:rPr>
          <w:rFonts w:ascii="Arial" w:eastAsia="Calibri" w:hAnsi="Arial" w:cs="Arial"/>
          <w:sz w:val="24"/>
        </w:rPr>
      </w:pPr>
    </w:p>
    <w:p w14:paraId="5B72AF5E" w14:textId="77777777" w:rsidR="001601D2" w:rsidRPr="006A2080" w:rsidRDefault="001601D2" w:rsidP="00B606D8">
      <w:pPr>
        <w:spacing w:after="0" w:line="360" w:lineRule="auto"/>
        <w:rPr>
          <w:rFonts w:ascii="Arial" w:eastAsia="Calibri" w:hAnsi="Arial" w:cs="Arial"/>
          <w:sz w:val="24"/>
        </w:rPr>
      </w:pPr>
    </w:p>
    <w:p w14:paraId="59BE932C" w14:textId="77777777" w:rsidR="001601D2" w:rsidRPr="006A2080" w:rsidRDefault="001601D2" w:rsidP="00B606D8">
      <w:pPr>
        <w:spacing w:after="0" w:line="360" w:lineRule="auto"/>
        <w:rPr>
          <w:rFonts w:ascii="Arial" w:eastAsia="Calibri" w:hAnsi="Arial" w:cs="Arial"/>
          <w:b/>
          <w:sz w:val="24"/>
          <w:u w:val="single"/>
        </w:rPr>
      </w:pPr>
      <w:r w:rsidRPr="006A2080">
        <w:rPr>
          <w:rFonts w:ascii="Arial" w:eastAsia="Calibri" w:hAnsi="Arial" w:cs="Arial"/>
          <w:b/>
          <w:sz w:val="24"/>
          <w:u w:val="single"/>
        </w:rPr>
        <w:t>What if I change my mind about taking part?</w:t>
      </w:r>
    </w:p>
    <w:p w14:paraId="7F20D9A5" w14:textId="77777777" w:rsidR="001601D2" w:rsidRPr="006A2080" w:rsidRDefault="001601D2" w:rsidP="00B606D8">
      <w:pPr>
        <w:spacing w:after="0" w:line="360" w:lineRule="auto"/>
        <w:jc w:val="both"/>
        <w:rPr>
          <w:rFonts w:ascii="Arial" w:eastAsia="Times New Roman" w:hAnsi="Arial" w:cs="Arial"/>
          <w:b/>
          <w:sz w:val="24"/>
          <w:szCs w:val="24"/>
          <w:lang w:eastAsia="es-ES"/>
        </w:rPr>
      </w:pPr>
      <w:r w:rsidRPr="006A2080">
        <w:rPr>
          <w:rFonts w:ascii="Arial" w:eastAsia="Times New Roman" w:hAnsi="Arial" w:cs="Arial"/>
          <w:sz w:val="24"/>
          <w:szCs w:val="24"/>
          <w:lang w:eastAsia="es-ES"/>
        </w:rPr>
        <w:t>You are free withdraw at any point of the study, without having to give a reason. Withdrawing from the study will not affect you in any way. You are able to withdraw your data from the study up until</w:t>
      </w:r>
      <w:r w:rsidRPr="006A2080">
        <w:rPr>
          <w:rFonts w:ascii="Arial" w:eastAsia="Times New Roman" w:hAnsi="Arial" w:cs="Arial"/>
          <w:b/>
          <w:sz w:val="24"/>
          <w:szCs w:val="24"/>
          <w:lang w:eastAsia="es-ES"/>
        </w:rPr>
        <w:t xml:space="preserve"> </w:t>
      </w:r>
      <w:r w:rsidRPr="006A2080">
        <w:rPr>
          <w:rFonts w:ascii="Arial" w:eastAsia="Times New Roman" w:hAnsi="Arial" w:cs="Arial"/>
          <w:sz w:val="24"/>
          <w:szCs w:val="24"/>
          <w:lang w:eastAsia="es-ES"/>
        </w:rPr>
        <w:t>September 2022,</w:t>
      </w:r>
      <w:r w:rsidRPr="006A2080">
        <w:rPr>
          <w:rFonts w:ascii="Arial" w:eastAsia="Times New Roman" w:hAnsi="Arial" w:cs="Arial"/>
          <w:b/>
          <w:sz w:val="24"/>
          <w:szCs w:val="24"/>
          <w:lang w:eastAsia="es-ES"/>
        </w:rPr>
        <w:t xml:space="preserve"> </w:t>
      </w:r>
      <w:r w:rsidRPr="006A2080">
        <w:rPr>
          <w:rFonts w:ascii="Arial" w:eastAsia="Times New Roman" w:hAnsi="Arial" w:cs="Arial"/>
          <w:sz w:val="24"/>
          <w:szCs w:val="24"/>
          <w:lang w:eastAsia="es-ES"/>
        </w:rPr>
        <w:t>after which withdrawal of your data will no longer be possible due to the data being processed and unable to be extracted.</w:t>
      </w:r>
    </w:p>
    <w:p w14:paraId="2A4A86E7" w14:textId="77777777" w:rsidR="001601D2" w:rsidRPr="006A2080" w:rsidRDefault="001601D2" w:rsidP="00B606D8">
      <w:pPr>
        <w:spacing w:after="0" w:line="360" w:lineRule="auto"/>
        <w:jc w:val="both"/>
        <w:rPr>
          <w:rFonts w:ascii="Arial" w:eastAsia="Times New Roman" w:hAnsi="Arial" w:cs="Arial"/>
          <w:sz w:val="24"/>
          <w:szCs w:val="24"/>
          <w:lang w:eastAsia="es-ES"/>
        </w:rPr>
      </w:pPr>
    </w:p>
    <w:p w14:paraId="08261E6B" w14:textId="77777777" w:rsidR="001601D2" w:rsidRPr="006A2080" w:rsidRDefault="001601D2" w:rsidP="00B606D8">
      <w:pPr>
        <w:spacing w:after="0" w:line="360" w:lineRule="auto"/>
        <w:jc w:val="both"/>
        <w:rPr>
          <w:rFonts w:ascii="Calibri" w:eastAsia="Times New Roman" w:hAnsi="Calibri" w:cs="Times New Roman"/>
          <w:b/>
          <w:lang w:eastAsia="es-ES"/>
        </w:rPr>
      </w:pPr>
      <w:r w:rsidRPr="006A2080">
        <w:rPr>
          <w:rFonts w:ascii="Arial" w:eastAsia="Times New Roman" w:hAnsi="Arial" w:cs="Arial"/>
          <w:sz w:val="24"/>
          <w:szCs w:val="24"/>
          <w:lang w:eastAsia="es-ES"/>
        </w:rPr>
        <w:t xml:space="preserve">If you choose to withdraw from the study we will not retain any information that you have provided us as a part of this study. </w:t>
      </w:r>
    </w:p>
    <w:p w14:paraId="3969A1D3" w14:textId="77777777" w:rsidR="001601D2" w:rsidRPr="006A2080" w:rsidRDefault="001601D2" w:rsidP="00B606D8">
      <w:pPr>
        <w:spacing w:after="0" w:line="360" w:lineRule="auto"/>
        <w:rPr>
          <w:rFonts w:ascii="Arial" w:hAnsi="Arial"/>
          <w:b/>
          <w:sz w:val="21"/>
          <w:shd w:val="clear" w:color="auto" w:fill="FFFFFF"/>
        </w:rPr>
      </w:pPr>
    </w:p>
    <w:p w14:paraId="2471E2E9" w14:textId="77777777" w:rsidR="001601D2" w:rsidRPr="006A2080" w:rsidRDefault="001601D2" w:rsidP="00B606D8">
      <w:pPr>
        <w:spacing w:after="0" w:line="360" w:lineRule="auto"/>
        <w:rPr>
          <w:rFonts w:ascii="Arial" w:eastAsia="Calibri" w:hAnsi="Arial" w:cs="Arial"/>
          <w:b/>
          <w:bCs/>
          <w:sz w:val="24"/>
          <w:szCs w:val="24"/>
          <w:u w:val="single"/>
          <w:shd w:val="clear" w:color="auto" w:fill="FFFFFF"/>
        </w:rPr>
      </w:pPr>
      <w:r w:rsidRPr="006A2080">
        <w:rPr>
          <w:rFonts w:ascii="Arial" w:eastAsia="Calibri" w:hAnsi="Arial" w:cs="Arial"/>
          <w:b/>
          <w:bCs/>
          <w:sz w:val="24"/>
          <w:szCs w:val="24"/>
          <w:u w:val="single"/>
          <w:shd w:val="clear" w:color="auto" w:fill="FFFFFF"/>
        </w:rPr>
        <w:t>Where can I find out more about how my information is used?</w:t>
      </w:r>
    </w:p>
    <w:p w14:paraId="401AD485" w14:textId="77777777" w:rsidR="001601D2" w:rsidRPr="006A2080" w:rsidRDefault="001601D2" w:rsidP="00B606D8">
      <w:pPr>
        <w:spacing w:after="0" w:line="360" w:lineRule="auto"/>
        <w:rPr>
          <w:rFonts w:ascii="Arial" w:eastAsia="Calibri" w:hAnsi="Arial" w:cs="Arial"/>
          <w:sz w:val="24"/>
          <w:szCs w:val="21"/>
          <w:shd w:val="clear" w:color="auto" w:fill="FFFFFF"/>
        </w:rPr>
      </w:pPr>
      <w:r w:rsidRPr="006A2080">
        <w:rPr>
          <w:rFonts w:ascii="Arial" w:eastAsia="Calibri" w:hAnsi="Arial" w:cs="Arial"/>
          <w:sz w:val="24"/>
          <w:szCs w:val="21"/>
          <w:shd w:val="clear" w:color="auto" w:fill="FFFFFF"/>
        </w:rPr>
        <w:t>You can find out more about how we use your information:</w:t>
      </w:r>
    </w:p>
    <w:p w14:paraId="6057BDEB" w14:textId="77777777" w:rsidR="001601D2" w:rsidRPr="006A2080" w:rsidRDefault="001601D2" w:rsidP="00B606D8">
      <w:pPr>
        <w:numPr>
          <w:ilvl w:val="0"/>
          <w:numId w:val="21"/>
        </w:numPr>
        <w:spacing w:after="0" w:line="360" w:lineRule="auto"/>
        <w:rPr>
          <w:rFonts w:ascii="Arial" w:eastAsia="Calibri" w:hAnsi="Arial" w:cs="Arial"/>
          <w:sz w:val="24"/>
          <w:szCs w:val="21"/>
          <w:shd w:val="clear" w:color="auto" w:fill="FFFFFF"/>
        </w:rPr>
      </w:pPr>
      <w:r w:rsidRPr="006A2080">
        <w:rPr>
          <w:rFonts w:ascii="Arial" w:eastAsia="Calibri" w:hAnsi="Arial" w:cs="Arial"/>
          <w:sz w:val="24"/>
          <w:szCs w:val="21"/>
          <w:shd w:val="clear" w:color="auto" w:fill="FFFFFF"/>
        </w:rPr>
        <w:t>at </w:t>
      </w:r>
      <w:hyperlink r:id="rId131" w:history="1">
        <w:r w:rsidRPr="006A2080">
          <w:rPr>
            <w:rStyle w:val="Hyperlink"/>
            <w:rFonts w:ascii="Arial" w:eastAsia="Calibri" w:hAnsi="Arial" w:cs="Arial"/>
            <w:sz w:val="24"/>
            <w:szCs w:val="21"/>
            <w:shd w:val="clear" w:color="auto" w:fill="FFFFFF"/>
          </w:rPr>
          <w:t>www.hra.nhs.uk/information-about-patients/</w:t>
        </w:r>
      </w:hyperlink>
    </w:p>
    <w:p w14:paraId="211DC4C7" w14:textId="77777777" w:rsidR="001601D2" w:rsidRPr="006A2080" w:rsidRDefault="001601D2" w:rsidP="00B606D8">
      <w:pPr>
        <w:numPr>
          <w:ilvl w:val="0"/>
          <w:numId w:val="21"/>
        </w:numPr>
        <w:spacing w:after="0" w:line="360" w:lineRule="auto"/>
        <w:rPr>
          <w:rFonts w:ascii="Arial" w:eastAsia="Calibri" w:hAnsi="Arial" w:cs="Arial"/>
          <w:sz w:val="24"/>
          <w:szCs w:val="21"/>
          <w:shd w:val="clear" w:color="auto" w:fill="FFFFFF"/>
        </w:rPr>
      </w:pPr>
      <w:r w:rsidRPr="006A2080">
        <w:rPr>
          <w:rFonts w:ascii="Arial" w:eastAsia="Calibri" w:hAnsi="Arial" w:cs="Arial"/>
          <w:sz w:val="24"/>
          <w:szCs w:val="21"/>
          <w:shd w:val="clear" w:color="auto" w:fill="FFFFFF"/>
        </w:rPr>
        <w:t>by asking one of the research team directly or</w:t>
      </w:r>
    </w:p>
    <w:p w14:paraId="0E12C90F" w14:textId="77777777" w:rsidR="001601D2" w:rsidRPr="006A2080" w:rsidRDefault="001601D2" w:rsidP="00B606D8">
      <w:pPr>
        <w:numPr>
          <w:ilvl w:val="0"/>
          <w:numId w:val="21"/>
        </w:numPr>
        <w:spacing w:after="0" w:line="360" w:lineRule="auto"/>
        <w:rPr>
          <w:rFonts w:ascii="Arial" w:eastAsia="Calibri" w:hAnsi="Arial" w:cs="Arial"/>
          <w:sz w:val="24"/>
          <w:szCs w:val="21"/>
          <w:shd w:val="clear" w:color="auto" w:fill="FFFFFF"/>
        </w:rPr>
      </w:pPr>
      <w:r w:rsidRPr="006A2080">
        <w:rPr>
          <w:rFonts w:ascii="Arial" w:eastAsia="Calibri" w:hAnsi="Arial" w:cs="Arial"/>
          <w:sz w:val="24"/>
          <w:szCs w:val="21"/>
          <w:shd w:val="clear" w:color="auto" w:fill="FFFFFF"/>
        </w:rPr>
        <w:t xml:space="preserve">by sending an email to the research team </w:t>
      </w:r>
    </w:p>
    <w:p w14:paraId="01B7F1DC" w14:textId="77777777" w:rsidR="001601D2" w:rsidRPr="006A2080" w:rsidRDefault="001601D2" w:rsidP="00B606D8">
      <w:pPr>
        <w:spacing w:after="0" w:line="360" w:lineRule="auto"/>
        <w:ind w:left="720"/>
        <w:rPr>
          <w:rFonts w:ascii="Arial" w:eastAsia="Arial" w:hAnsi="Arial" w:cs="Arial"/>
          <w:b/>
          <w:sz w:val="24"/>
          <w:szCs w:val="24"/>
          <w:u w:val="single"/>
        </w:rPr>
      </w:pPr>
      <w:r w:rsidRPr="006A2080">
        <w:rPr>
          <w:rFonts w:ascii="Arial" w:eastAsia="Arial" w:hAnsi="Arial" w:cs="Arial"/>
          <w:b/>
          <w:sz w:val="24"/>
          <w:szCs w:val="24"/>
          <w:u w:val="single"/>
        </w:rPr>
        <w:t xml:space="preserve"> </w:t>
      </w:r>
    </w:p>
    <w:p w14:paraId="08C63B40" w14:textId="77777777" w:rsidR="001601D2" w:rsidRPr="006A2080" w:rsidRDefault="001601D2" w:rsidP="00B606D8">
      <w:pPr>
        <w:spacing w:after="0" w:line="360" w:lineRule="auto"/>
        <w:rPr>
          <w:rFonts w:ascii="Arial" w:eastAsia="Arial" w:hAnsi="Arial" w:cs="Arial"/>
          <w:b/>
          <w:sz w:val="24"/>
          <w:szCs w:val="24"/>
          <w:u w:val="single"/>
        </w:rPr>
      </w:pPr>
      <w:r w:rsidRPr="006A2080">
        <w:rPr>
          <w:rFonts w:ascii="Arial" w:eastAsia="Arial" w:hAnsi="Arial" w:cs="Arial"/>
          <w:b/>
          <w:sz w:val="24"/>
          <w:szCs w:val="24"/>
          <w:u w:val="single"/>
        </w:rPr>
        <w:t>What will happen to the results of the study?</w:t>
      </w:r>
    </w:p>
    <w:p w14:paraId="37DBADD1" w14:textId="77777777" w:rsidR="001601D2" w:rsidRPr="006A2080" w:rsidRDefault="001601D2" w:rsidP="00B606D8">
      <w:pPr>
        <w:spacing w:after="0" w:line="360" w:lineRule="auto"/>
        <w:rPr>
          <w:rFonts w:ascii="Arial" w:eastAsia="Arial" w:hAnsi="Arial" w:cs="Arial"/>
          <w:sz w:val="24"/>
          <w:szCs w:val="24"/>
        </w:rPr>
      </w:pPr>
      <w:r w:rsidRPr="006A2080">
        <w:rPr>
          <w:rFonts w:ascii="Arial" w:eastAsia="Arial" w:hAnsi="Arial" w:cs="Arial"/>
          <w:sz w:val="24"/>
          <w:szCs w:val="24"/>
        </w:rPr>
        <w:t>The study will be submitted as part of the work required to gain the Doctorate. It will be submitted to a peer reviewed journal to contribute to the body of work in the field.</w:t>
      </w:r>
    </w:p>
    <w:p w14:paraId="01A7F1CD" w14:textId="77777777" w:rsidR="001601D2" w:rsidRPr="006A2080" w:rsidRDefault="001601D2" w:rsidP="00B606D8">
      <w:pPr>
        <w:spacing w:after="0" w:line="360" w:lineRule="auto"/>
        <w:rPr>
          <w:rFonts w:ascii="Arial" w:hAnsi="Arial"/>
          <w:sz w:val="24"/>
        </w:rPr>
      </w:pPr>
    </w:p>
    <w:p w14:paraId="22F40996" w14:textId="77777777" w:rsidR="001601D2" w:rsidRPr="006A2080" w:rsidRDefault="001601D2" w:rsidP="00B606D8">
      <w:pPr>
        <w:spacing w:after="0" w:line="360" w:lineRule="auto"/>
        <w:rPr>
          <w:rFonts w:ascii="Arial" w:hAnsi="Arial"/>
          <w:b/>
          <w:sz w:val="21"/>
          <w:shd w:val="clear" w:color="auto" w:fill="FFFFFF"/>
        </w:rPr>
      </w:pPr>
    </w:p>
    <w:p w14:paraId="0720773E" w14:textId="77777777" w:rsidR="001601D2" w:rsidRPr="006A2080" w:rsidRDefault="001601D2" w:rsidP="00B606D8">
      <w:pPr>
        <w:spacing w:after="0" w:line="360" w:lineRule="auto"/>
        <w:rPr>
          <w:rFonts w:ascii="Arial" w:eastAsia="Calibri" w:hAnsi="Arial" w:cs="Arial"/>
          <w:sz w:val="21"/>
          <w:szCs w:val="21"/>
          <w:shd w:val="clear" w:color="auto" w:fill="FFFFFF"/>
        </w:rPr>
      </w:pPr>
    </w:p>
    <w:p w14:paraId="038B49E6" w14:textId="77777777" w:rsidR="001601D2" w:rsidRPr="006A2080" w:rsidRDefault="001601D2" w:rsidP="00B606D8">
      <w:pPr>
        <w:spacing w:after="0" w:line="360" w:lineRule="auto"/>
        <w:rPr>
          <w:rFonts w:ascii="Arial" w:eastAsia="Arial" w:hAnsi="Arial" w:cs="Arial"/>
          <w:b/>
          <w:sz w:val="24"/>
          <w:szCs w:val="24"/>
          <w:u w:val="single"/>
        </w:rPr>
      </w:pPr>
    </w:p>
    <w:p w14:paraId="119EB983" w14:textId="77777777" w:rsidR="001601D2" w:rsidRPr="006A2080" w:rsidRDefault="001601D2" w:rsidP="00B606D8">
      <w:pPr>
        <w:spacing w:after="0" w:line="360" w:lineRule="auto"/>
        <w:rPr>
          <w:rFonts w:ascii="Arial" w:eastAsia="Arial" w:hAnsi="Arial" w:cs="Arial"/>
          <w:b/>
          <w:sz w:val="24"/>
          <w:szCs w:val="24"/>
          <w:u w:val="single"/>
        </w:rPr>
      </w:pPr>
      <w:r w:rsidRPr="006A2080">
        <w:rPr>
          <w:rFonts w:ascii="Arial" w:eastAsia="Arial" w:hAnsi="Arial" w:cs="Arial"/>
          <w:b/>
          <w:sz w:val="24"/>
          <w:szCs w:val="24"/>
          <w:u w:val="single"/>
        </w:rPr>
        <w:t>Who should I contact for further information?</w:t>
      </w:r>
    </w:p>
    <w:p w14:paraId="113F9439" w14:textId="77777777" w:rsidR="001601D2" w:rsidRPr="006A2080" w:rsidRDefault="001601D2" w:rsidP="00B606D8">
      <w:pPr>
        <w:spacing w:after="0" w:line="360" w:lineRule="auto"/>
        <w:rPr>
          <w:rFonts w:ascii="Arial" w:eastAsia="Arial" w:hAnsi="Arial" w:cs="Arial"/>
          <w:sz w:val="24"/>
        </w:rPr>
      </w:pPr>
      <w:r w:rsidRPr="006A2080">
        <w:rPr>
          <w:rFonts w:ascii="Arial" w:eastAsia="Arial" w:hAnsi="Arial" w:cs="Arial"/>
          <w:sz w:val="24"/>
        </w:rPr>
        <w:t xml:space="preserve">If you have any questions or require more information about this study, please contact me, or a member of the research team, using the following contact details: </w:t>
      </w:r>
    </w:p>
    <w:p w14:paraId="4F25FE53" w14:textId="77777777" w:rsidR="001601D2" w:rsidRPr="006A2080" w:rsidRDefault="001601D2" w:rsidP="00B606D8">
      <w:pPr>
        <w:spacing w:after="0" w:line="360" w:lineRule="auto"/>
        <w:rPr>
          <w:rFonts w:ascii="Arial" w:eastAsia="Calibri" w:hAnsi="Arial" w:cs="Arial"/>
          <w:sz w:val="24"/>
          <w:szCs w:val="24"/>
        </w:rPr>
      </w:pPr>
    </w:p>
    <w:p w14:paraId="7F9A8D67" w14:textId="77777777" w:rsidR="001601D2" w:rsidRPr="006A2080" w:rsidRDefault="001601D2" w:rsidP="00B606D8">
      <w:pPr>
        <w:spacing w:after="0" w:line="360" w:lineRule="auto"/>
        <w:rPr>
          <w:rFonts w:ascii="Arial" w:eastAsia="Calibri" w:hAnsi="Arial" w:cs="Arial"/>
          <w:sz w:val="24"/>
          <w:szCs w:val="24"/>
          <w:lang w:val="de-DE"/>
        </w:rPr>
      </w:pPr>
      <w:r w:rsidRPr="006A2080">
        <w:rPr>
          <w:rFonts w:ascii="Arial" w:eastAsia="Calibri" w:hAnsi="Arial" w:cs="Arial"/>
          <w:sz w:val="24"/>
          <w:szCs w:val="24"/>
          <w:lang w:val="de-DE"/>
        </w:rPr>
        <w:t>Lynne Rothwell</w:t>
      </w:r>
    </w:p>
    <w:p w14:paraId="672FA971" w14:textId="77777777" w:rsidR="001601D2" w:rsidRPr="006A2080" w:rsidRDefault="001601D2" w:rsidP="00B606D8">
      <w:pPr>
        <w:spacing w:after="0" w:line="360" w:lineRule="auto"/>
        <w:rPr>
          <w:rFonts w:ascii="Arial" w:eastAsia="Calibri" w:hAnsi="Arial" w:cs="Arial"/>
          <w:sz w:val="24"/>
          <w:szCs w:val="24"/>
          <w:u w:val="single"/>
          <w:lang w:val="de-DE"/>
        </w:rPr>
      </w:pPr>
      <w:r w:rsidRPr="006A2080">
        <w:rPr>
          <w:rFonts w:ascii="Arial" w:eastAsia="Calibri" w:hAnsi="Arial" w:cs="Arial"/>
          <w:sz w:val="24"/>
          <w:szCs w:val="24"/>
          <w:u w:val="single"/>
          <w:lang w:val="de-DE"/>
        </w:rPr>
        <w:t>Lynne.rothwell@student.staffs.ac.uk</w:t>
      </w:r>
    </w:p>
    <w:p w14:paraId="2A844C2A" w14:textId="77777777" w:rsidR="001601D2" w:rsidRPr="006A2080" w:rsidRDefault="001601D2" w:rsidP="00B606D8">
      <w:pPr>
        <w:spacing w:after="0" w:line="360" w:lineRule="auto"/>
        <w:rPr>
          <w:rFonts w:ascii="Arial" w:eastAsia="Calibri" w:hAnsi="Arial" w:cs="Arial"/>
          <w:sz w:val="24"/>
          <w:szCs w:val="24"/>
          <w:lang w:val="de-DE"/>
        </w:rPr>
      </w:pPr>
    </w:p>
    <w:p w14:paraId="306AA141" w14:textId="77777777" w:rsidR="001601D2" w:rsidRPr="006A2080" w:rsidRDefault="001601D2" w:rsidP="00B606D8">
      <w:pPr>
        <w:spacing w:after="0" w:line="360" w:lineRule="auto"/>
        <w:rPr>
          <w:rFonts w:ascii="Arial" w:eastAsia="Calibri" w:hAnsi="Arial" w:cs="Arial"/>
          <w:sz w:val="24"/>
          <w:szCs w:val="24"/>
        </w:rPr>
      </w:pPr>
      <w:r w:rsidRPr="006A2080">
        <w:rPr>
          <w:rFonts w:ascii="Arial" w:eastAsia="Calibri" w:hAnsi="Arial" w:cs="Arial"/>
          <w:sz w:val="24"/>
          <w:szCs w:val="24"/>
        </w:rPr>
        <w:lastRenderedPageBreak/>
        <w:t>Dr Sally Kaiser</w:t>
      </w:r>
    </w:p>
    <w:p w14:paraId="05B904B9" w14:textId="77777777" w:rsidR="001601D2" w:rsidRPr="006A2080" w:rsidRDefault="00000000" w:rsidP="00B606D8">
      <w:pPr>
        <w:spacing w:after="0" w:line="360" w:lineRule="auto"/>
        <w:rPr>
          <w:rFonts w:ascii="Arial" w:eastAsia="Calibri" w:hAnsi="Arial" w:cs="Arial"/>
          <w:sz w:val="24"/>
          <w:szCs w:val="24"/>
        </w:rPr>
      </w:pPr>
      <w:hyperlink r:id="rId132" w:history="1">
        <w:r w:rsidR="001601D2" w:rsidRPr="006A2080">
          <w:rPr>
            <w:rFonts w:ascii="Arial" w:eastAsia="Calibri" w:hAnsi="Arial" w:cs="Arial"/>
            <w:sz w:val="24"/>
            <w:szCs w:val="24"/>
            <w:u w:val="single"/>
          </w:rPr>
          <w:t>Sally.kaiser@nhs.net</w:t>
        </w:r>
      </w:hyperlink>
    </w:p>
    <w:p w14:paraId="25F6D2F9" w14:textId="77777777" w:rsidR="001601D2" w:rsidRPr="006A2080" w:rsidRDefault="001601D2" w:rsidP="00B606D8">
      <w:pPr>
        <w:spacing w:after="0" w:line="360" w:lineRule="auto"/>
        <w:rPr>
          <w:rFonts w:ascii="Arial" w:eastAsia="Calibri" w:hAnsi="Arial" w:cs="Arial"/>
          <w:sz w:val="24"/>
          <w:szCs w:val="24"/>
        </w:rPr>
      </w:pPr>
    </w:p>
    <w:p w14:paraId="090862EB" w14:textId="77777777" w:rsidR="001601D2" w:rsidRPr="006A2080" w:rsidRDefault="001601D2" w:rsidP="00B606D8">
      <w:pPr>
        <w:spacing w:after="0" w:line="360" w:lineRule="auto"/>
        <w:rPr>
          <w:rFonts w:ascii="Arial" w:eastAsia="Calibri" w:hAnsi="Arial" w:cs="Arial"/>
          <w:sz w:val="24"/>
          <w:szCs w:val="24"/>
          <w:lang w:val="de-DE"/>
        </w:rPr>
      </w:pPr>
      <w:r w:rsidRPr="006A2080">
        <w:rPr>
          <w:rFonts w:ascii="Arial" w:eastAsia="Calibri" w:hAnsi="Arial" w:cs="Arial"/>
          <w:sz w:val="24"/>
          <w:szCs w:val="24"/>
          <w:lang w:val="de-DE"/>
        </w:rPr>
        <w:t>Dr Kim Gordon</w:t>
      </w:r>
    </w:p>
    <w:p w14:paraId="21C77749" w14:textId="77777777" w:rsidR="001601D2" w:rsidRPr="006A2080" w:rsidRDefault="00000000" w:rsidP="00B606D8">
      <w:pPr>
        <w:spacing w:after="0" w:line="360" w:lineRule="auto"/>
        <w:rPr>
          <w:rFonts w:ascii="Arial" w:eastAsia="Calibri" w:hAnsi="Arial" w:cs="Arial"/>
          <w:sz w:val="24"/>
          <w:szCs w:val="24"/>
          <w:lang w:val="de-DE"/>
        </w:rPr>
      </w:pPr>
      <w:hyperlink r:id="rId133" w:history="1">
        <w:r w:rsidR="001601D2" w:rsidRPr="006A2080">
          <w:rPr>
            <w:rFonts w:ascii="Arial" w:eastAsia="Calibri" w:hAnsi="Arial" w:cs="Arial"/>
            <w:sz w:val="24"/>
            <w:szCs w:val="24"/>
            <w:u w:val="single"/>
            <w:lang w:val="de-DE"/>
          </w:rPr>
          <w:t>Kim.gordon@staffs.ac.uk</w:t>
        </w:r>
      </w:hyperlink>
      <w:r w:rsidR="001601D2" w:rsidRPr="006A2080">
        <w:rPr>
          <w:rFonts w:ascii="Arial" w:eastAsia="Calibri" w:hAnsi="Arial" w:cs="Arial"/>
          <w:sz w:val="24"/>
          <w:szCs w:val="24"/>
          <w:lang w:val="de-DE"/>
        </w:rPr>
        <w:t xml:space="preserve"> </w:t>
      </w:r>
    </w:p>
    <w:p w14:paraId="7C3801E9" w14:textId="77777777" w:rsidR="001601D2" w:rsidRPr="006A2080" w:rsidRDefault="001601D2" w:rsidP="00B606D8">
      <w:pPr>
        <w:spacing w:after="0" w:line="360" w:lineRule="auto"/>
        <w:rPr>
          <w:rFonts w:ascii="Calibri" w:eastAsia="Calibri" w:hAnsi="Calibri" w:cs="Calibri"/>
          <w:sz w:val="24"/>
          <w:szCs w:val="24"/>
          <w:lang w:val="de-DE"/>
        </w:rPr>
      </w:pPr>
    </w:p>
    <w:p w14:paraId="0BAE320C" w14:textId="77777777" w:rsidR="001601D2" w:rsidRPr="006A2080" w:rsidRDefault="001601D2" w:rsidP="00B606D8">
      <w:pPr>
        <w:spacing w:after="0" w:line="360" w:lineRule="auto"/>
        <w:rPr>
          <w:rFonts w:ascii="Arial" w:eastAsia="Arial" w:hAnsi="Arial" w:cs="Arial"/>
          <w:b/>
          <w:sz w:val="24"/>
          <w:szCs w:val="24"/>
          <w:u w:val="single"/>
          <w:lang w:val="de-DE"/>
        </w:rPr>
      </w:pPr>
    </w:p>
    <w:p w14:paraId="34C2A724" w14:textId="77777777" w:rsidR="001601D2" w:rsidRPr="006A2080" w:rsidRDefault="001601D2" w:rsidP="00B606D8">
      <w:pPr>
        <w:tabs>
          <w:tab w:val="left" w:pos="1230"/>
        </w:tabs>
        <w:spacing w:after="0" w:line="360" w:lineRule="auto"/>
        <w:rPr>
          <w:rFonts w:ascii="Arial" w:eastAsia="Calibri" w:hAnsi="Arial" w:cs="Arial"/>
          <w:sz w:val="24"/>
        </w:rPr>
      </w:pPr>
      <w:r w:rsidRPr="006A2080">
        <w:rPr>
          <w:rFonts w:ascii="Arial" w:eastAsia="Arial" w:hAnsi="Arial" w:cs="Arial"/>
          <w:b/>
          <w:bCs/>
          <w:sz w:val="24"/>
          <w:u w:val="single"/>
        </w:rPr>
        <w:t>What if I have further questions, or if something goes wrong?</w:t>
      </w:r>
      <w:r w:rsidRPr="006A2080">
        <w:rPr>
          <w:rFonts w:ascii="Arial" w:eastAsia="Arial" w:hAnsi="Arial" w:cs="Arial"/>
          <w:sz w:val="24"/>
        </w:rPr>
        <w:t> </w:t>
      </w:r>
      <w:r w:rsidRPr="006A2080">
        <w:rPr>
          <w:rFonts w:ascii="Arial" w:eastAsia="Arial" w:hAnsi="Arial" w:cs="Arial"/>
          <w:b/>
          <w:bCs/>
          <w:sz w:val="24"/>
        </w:rPr>
        <w:t> </w:t>
      </w:r>
    </w:p>
    <w:p w14:paraId="2A92CD12" w14:textId="77777777" w:rsidR="001601D2" w:rsidRPr="006A2080" w:rsidRDefault="001601D2" w:rsidP="00B606D8">
      <w:pPr>
        <w:shd w:val="clear" w:color="auto" w:fill="FFFFFF"/>
        <w:spacing w:after="0" w:line="360" w:lineRule="auto"/>
        <w:rPr>
          <w:rFonts w:ascii="Arial" w:eastAsia="Arial" w:hAnsi="Arial" w:cs="Arial"/>
          <w:sz w:val="24"/>
        </w:rPr>
      </w:pPr>
      <w:r w:rsidRPr="006A2080">
        <w:rPr>
          <w:rFonts w:ascii="Arial" w:eastAsia="Arial" w:hAnsi="Arial" w:cs="Arial"/>
          <w:sz w:val="24"/>
        </w:rPr>
        <w:t xml:space="preserve">If this study has harmed you in any way or if you wish to make a complaint about the conduct of the study you can contact the study supervisor or the Chair of the Staffordshire University Ethics Committee for further advice and information: </w:t>
      </w:r>
    </w:p>
    <w:p w14:paraId="5CD1FFD5" w14:textId="77777777" w:rsidR="001601D2" w:rsidRPr="006A2080" w:rsidRDefault="001601D2" w:rsidP="00B606D8">
      <w:pPr>
        <w:shd w:val="clear" w:color="auto" w:fill="FFFFFF"/>
        <w:spacing w:after="0" w:line="360" w:lineRule="auto"/>
        <w:rPr>
          <w:rFonts w:ascii="Arial" w:eastAsia="Arial" w:hAnsi="Arial" w:cs="Arial"/>
          <w:sz w:val="24"/>
        </w:rPr>
      </w:pPr>
    </w:p>
    <w:p w14:paraId="7F50757A" w14:textId="77777777" w:rsidR="001601D2" w:rsidRPr="006A2080" w:rsidRDefault="001601D2" w:rsidP="00B606D8">
      <w:pPr>
        <w:shd w:val="clear" w:color="auto" w:fill="FFFFFF"/>
        <w:spacing w:after="0" w:line="360" w:lineRule="auto"/>
        <w:rPr>
          <w:rFonts w:ascii="Arial" w:eastAsia="Arial" w:hAnsi="Arial" w:cs="Arial"/>
          <w:sz w:val="24"/>
        </w:rPr>
      </w:pPr>
      <w:r w:rsidRPr="006A2080">
        <w:rPr>
          <w:rFonts w:ascii="Arial" w:eastAsia="Arial" w:hAnsi="Arial" w:cs="Arial"/>
          <w:sz w:val="24"/>
        </w:rPr>
        <w:t>Dr Tim Horne</w:t>
      </w:r>
    </w:p>
    <w:p w14:paraId="4CB7C720" w14:textId="77777777" w:rsidR="001601D2" w:rsidRPr="006A2080" w:rsidRDefault="00000000" w:rsidP="00B606D8">
      <w:pPr>
        <w:shd w:val="clear" w:color="auto" w:fill="FFFFFF"/>
        <w:spacing w:after="0" w:line="360" w:lineRule="auto"/>
        <w:rPr>
          <w:rFonts w:ascii="Arial" w:eastAsia="Calibri" w:hAnsi="Arial" w:cs="Arial"/>
          <w:sz w:val="24"/>
          <w:szCs w:val="24"/>
        </w:rPr>
      </w:pPr>
      <w:hyperlink r:id="rId134" w:history="1">
        <w:r w:rsidR="001601D2" w:rsidRPr="006A2080">
          <w:rPr>
            <w:rFonts w:ascii="Arial" w:eastAsia="Calibri" w:hAnsi="Arial" w:cs="Arial"/>
            <w:sz w:val="24"/>
            <w:szCs w:val="24"/>
            <w:shd w:val="clear" w:color="auto" w:fill="FFFFFF"/>
          </w:rPr>
          <w:t>ethics@staffs.ac.uk</w:t>
        </w:r>
      </w:hyperlink>
      <w:r w:rsidR="001601D2" w:rsidRPr="006A2080">
        <w:rPr>
          <w:rFonts w:ascii="Arial" w:eastAsia="Calibri" w:hAnsi="Arial" w:cs="Arial"/>
          <w:sz w:val="24"/>
          <w:szCs w:val="24"/>
          <w:shd w:val="clear" w:color="auto" w:fill="FFFFFF"/>
        </w:rPr>
        <w:t>. </w:t>
      </w:r>
      <w:r w:rsidR="001601D2" w:rsidRPr="006A2080">
        <w:rPr>
          <w:rFonts w:ascii="Arial" w:eastAsia="Arial" w:hAnsi="Arial" w:cs="Arial"/>
          <w:sz w:val="24"/>
          <w:szCs w:val="24"/>
        </w:rPr>
        <w:t> </w:t>
      </w:r>
    </w:p>
    <w:p w14:paraId="415EEF91" w14:textId="77777777" w:rsidR="001601D2" w:rsidRPr="006A2080" w:rsidRDefault="001601D2" w:rsidP="00B606D8">
      <w:pPr>
        <w:spacing w:after="200" w:line="360" w:lineRule="auto"/>
        <w:rPr>
          <w:rFonts w:ascii="Arial" w:eastAsia="Arial" w:hAnsi="Arial" w:cs="Arial"/>
          <w:b/>
          <w:sz w:val="23"/>
        </w:rPr>
      </w:pPr>
    </w:p>
    <w:p w14:paraId="72195874" w14:textId="77777777" w:rsidR="001601D2" w:rsidRPr="006A2080" w:rsidRDefault="001601D2" w:rsidP="00B606D8">
      <w:pPr>
        <w:spacing w:after="200" w:line="360" w:lineRule="auto"/>
        <w:rPr>
          <w:rFonts w:ascii="Arial" w:eastAsia="Arial" w:hAnsi="Arial" w:cs="Arial"/>
          <w:b/>
          <w:sz w:val="23"/>
        </w:rPr>
      </w:pPr>
      <w:r w:rsidRPr="006A2080">
        <w:rPr>
          <w:rFonts w:ascii="Arial" w:eastAsia="Arial" w:hAnsi="Arial" w:cs="Arial"/>
          <w:b/>
          <w:sz w:val="23"/>
        </w:rPr>
        <w:t>Thank you for reading this information sheet and for considering taking part in this research.</w:t>
      </w:r>
    </w:p>
    <w:p w14:paraId="51633E9E" w14:textId="77777777" w:rsidR="001601D2" w:rsidRPr="006A2080" w:rsidRDefault="001601D2" w:rsidP="00B606D8">
      <w:pPr>
        <w:spacing w:line="360" w:lineRule="auto"/>
      </w:pPr>
    </w:p>
    <w:p w14:paraId="17239997" w14:textId="6B56C3BA" w:rsidR="001601D2" w:rsidRDefault="001601D2" w:rsidP="00B606D8">
      <w:pPr>
        <w:spacing w:line="360" w:lineRule="auto"/>
      </w:pPr>
    </w:p>
    <w:p w14:paraId="7A9FAE4D" w14:textId="77777777" w:rsidR="001601D2" w:rsidRDefault="001601D2" w:rsidP="00B606D8">
      <w:pPr>
        <w:spacing w:line="360" w:lineRule="auto"/>
      </w:pPr>
      <w:r>
        <w:br w:type="page"/>
      </w:r>
    </w:p>
    <w:p w14:paraId="1662E779" w14:textId="3714643A" w:rsidR="001601D2" w:rsidRPr="001601D2" w:rsidRDefault="001601D2" w:rsidP="00B606D8">
      <w:pPr>
        <w:spacing w:line="360" w:lineRule="auto"/>
        <w:rPr>
          <w:b/>
        </w:rPr>
      </w:pPr>
      <w:r w:rsidRPr="001601D2">
        <w:rPr>
          <w:b/>
        </w:rPr>
        <w:lastRenderedPageBreak/>
        <w:t>A</w:t>
      </w:r>
      <w:r w:rsidR="00414874">
        <w:rPr>
          <w:b/>
        </w:rPr>
        <w:t>ppendix 11</w:t>
      </w:r>
      <w:r w:rsidRPr="001601D2">
        <w:rPr>
          <w:b/>
        </w:rPr>
        <w:t>:</w:t>
      </w:r>
    </w:p>
    <w:p w14:paraId="570CDD41" w14:textId="6D362429" w:rsidR="001601D2" w:rsidRDefault="001601D2" w:rsidP="00B606D8">
      <w:pPr>
        <w:spacing w:line="360" w:lineRule="auto"/>
      </w:pPr>
      <w:r>
        <w:t>Blank consent form</w:t>
      </w:r>
    </w:p>
    <w:p w14:paraId="6E5C9683" w14:textId="77777777" w:rsidR="00757EDC" w:rsidRPr="00757EDC" w:rsidRDefault="00757EDC" w:rsidP="00B606D8">
      <w:pPr>
        <w:spacing w:after="120" w:line="360" w:lineRule="auto"/>
        <w:rPr>
          <w:rFonts w:ascii="Arial" w:hAnsi="Arial"/>
          <w:sz w:val="20"/>
        </w:rPr>
      </w:pPr>
      <w:r w:rsidRPr="00757EDC">
        <w:rPr>
          <w:rFonts w:ascii="Arial" w:hAnsi="Arial"/>
          <w:noProof/>
          <w:sz w:val="20"/>
          <w:lang w:eastAsia="en-GB"/>
        </w:rPr>
        <w:drawing>
          <wp:anchor distT="0" distB="0" distL="114300" distR="114300" simplePos="0" relativeHeight="251658313" behindDoc="0" locked="0" layoutInCell="1" allowOverlap="1" wp14:anchorId="37A69427" wp14:editId="0C8E62D4">
            <wp:simplePos x="0" y="0"/>
            <wp:positionH relativeFrom="column">
              <wp:posOffset>5286564</wp:posOffset>
            </wp:positionH>
            <wp:positionV relativeFrom="paragraph">
              <wp:posOffset>-261662</wp:posOffset>
            </wp:positionV>
            <wp:extent cx="1036320" cy="1085215"/>
            <wp:effectExtent l="0" t="0" r="0" b="635"/>
            <wp:wrapThrough wrapText="bothSides">
              <wp:wrapPolygon edited="0">
                <wp:start x="0" y="0"/>
                <wp:lineTo x="0" y="18579"/>
                <wp:lineTo x="2779" y="21233"/>
                <wp:lineTo x="3176" y="21233"/>
                <wp:lineTo x="21044" y="21233"/>
                <wp:lineTo x="21044"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036320" cy="1085215"/>
                    </a:xfrm>
                    <a:prstGeom prst="rect">
                      <a:avLst/>
                    </a:prstGeom>
                    <a:noFill/>
                  </pic:spPr>
                </pic:pic>
              </a:graphicData>
            </a:graphic>
          </wp:anchor>
        </w:drawing>
      </w:r>
      <w:r w:rsidRPr="00757EDC">
        <w:rPr>
          <w:rFonts w:ascii="Arial" w:hAnsi="Arial"/>
          <w:sz w:val="20"/>
        </w:rPr>
        <w:t>Version: 1.1</w:t>
      </w:r>
    </w:p>
    <w:p w14:paraId="71071466" w14:textId="77777777" w:rsidR="00757EDC" w:rsidRPr="00757EDC" w:rsidRDefault="00757EDC" w:rsidP="00B606D8">
      <w:pPr>
        <w:spacing w:after="120" w:line="360" w:lineRule="auto"/>
        <w:rPr>
          <w:rFonts w:ascii="Arial" w:hAnsi="Arial"/>
          <w:sz w:val="20"/>
        </w:rPr>
      </w:pPr>
      <w:r w:rsidRPr="00757EDC">
        <w:rPr>
          <w:rFonts w:ascii="Arial" w:hAnsi="Arial"/>
          <w:sz w:val="20"/>
        </w:rPr>
        <w:t>Date: 25/7/22</w:t>
      </w:r>
    </w:p>
    <w:p w14:paraId="0BBA971C" w14:textId="3869B6C9" w:rsidR="001601D2" w:rsidRPr="00AC0DFF" w:rsidRDefault="001601D2" w:rsidP="00B606D8">
      <w:pPr>
        <w:spacing w:after="120" w:line="360" w:lineRule="auto"/>
        <w:rPr>
          <w:rFonts w:ascii="Arial" w:hAnsi="Arial"/>
        </w:rPr>
      </w:pPr>
      <w:r w:rsidRPr="00AC0DFF">
        <w:rPr>
          <w:rFonts w:ascii="Arial" w:hAnsi="Arial"/>
          <w:sz w:val="20"/>
        </w:rPr>
        <w:t>IRAS ID: 314884</w:t>
      </w:r>
    </w:p>
    <w:p w14:paraId="1043C8D1" w14:textId="77777777" w:rsidR="001601D2" w:rsidRPr="00AC0DFF" w:rsidRDefault="001601D2" w:rsidP="00B606D8">
      <w:pPr>
        <w:spacing w:after="120" w:line="360" w:lineRule="auto"/>
        <w:rPr>
          <w:rFonts w:ascii="Arial" w:eastAsia="Calibri" w:hAnsi="Arial" w:cs="Arial"/>
          <w:sz w:val="20"/>
          <w:szCs w:val="20"/>
        </w:rPr>
      </w:pPr>
      <w:r w:rsidRPr="00AC0DFF">
        <w:rPr>
          <w:rFonts w:ascii="Arial" w:eastAsia="Calibri" w:hAnsi="Arial" w:cs="Arial"/>
          <w:sz w:val="20"/>
          <w:szCs w:val="20"/>
        </w:rPr>
        <w:t>Centre Number:</w:t>
      </w:r>
      <w:r w:rsidRPr="00AC0DFF">
        <w:rPr>
          <w:rFonts w:ascii="Arial" w:eastAsia="Calibri" w:hAnsi="Arial" w:cs="Arial"/>
          <w:sz w:val="20"/>
          <w:szCs w:val="20"/>
        </w:rPr>
        <w:tab/>
      </w:r>
    </w:p>
    <w:p w14:paraId="137BC3E2" w14:textId="77777777" w:rsidR="001601D2" w:rsidRPr="00AC0DFF" w:rsidRDefault="001601D2" w:rsidP="00B606D8">
      <w:pPr>
        <w:spacing w:after="120" w:line="360" w:lineRule="auto"/>
        <w:rPr>
          <w:rFonts w:ascii="Arial" w:eastAsia="Calibri" w:hAnsi="Arial" w:cs="Arial"/>
          <w:sz w:val="20"/>
          <w:szCs w:val="20"/>
        </w:rPr>
      </w:pPr>
      <w:r w:rsidRPr="00AC0DFF">
        <w:rPr>
          <w:rFonts w:ascii="Arial" w:eastAsia="Calibri" w:hAnsi="Arial" w:cs="Arial"/>
          <w:sz w:val="20"/>
          <w:szCs w:val="20"/>
        </w:rPr>
        <w:t>Study Number:</w:t>
      </w:r>
    </w:p>
    <w:p w14:paraId="0E16734C" w14:textId="77777777" w:rsidR="001601D2" w:rsidRPr="00AC0DFF" w:rsidRDefault="001601D2" w:rsidP="00B606D8">
      <w:pPr>
        <w:spacing w:after="120" w:line="360" w:lineRule="auto"/>
        <w:rPr>
          <w:rFonts w:ascii="Arial" w:eastAsia="Calibri" w:hAnsi="Arial" w:cs="Arial"/>
          <w:sz w:val="20"/>
          <w:szCs w:val="20"/>
        </w:rPr>
      </w:pPr>
      <w:r w:rsidRPr="00AC0DFF">
        <w:rPr>
          <w:rFonts w:ascii="Arial" w:eastAsia="Calibri" w:hAnsi="Arial" w:cs="Arial"/>
          <w:sz w:val="20"/>
          <w:szCs w:val="20"/>
        </w:rPr>
        <w:t>Participant Identification Number for this trial:</w:t>
      </w:r>
    </w:p>
    <w:p w14:paraId="0E51D4F2" w14:textId="77777777" w:rsidR="001601D2" w:rsidRPr="00AC0DFF" w:rsidRDefault="001601D2" w:rsidP="00B606D8">
      <w:pPr>
        <w:spacing w:after="120" w:line="360" w:lineRule="auto"/>
        <w:rPr>
          <w:rFonts w:ascii="Arial" w:eastAsia="Calibri" w:hAnsi="Arial" w:cs="Arial"/>
          <w:sz w:val="20"/>
          <w:szCs w:val="20"/>
        </w:rPr>
      </w:pPr>
      <w:r w:rsidRPr="00AC0DFF">
        <w:rPr>
          <w:rFonts w:ascii="Arial" w:eastAsia="Calibri" w:hAnsi="Arial" w:cs="Arial"/>
          <w:b/>
          <w:sz w:val="20"/>
          <w:szCs w:val="20"/>
        </w:rPr>
        <w:t>CONSENT FORM</w:t>
      </w:r>
    </w:p>
    <w:p w14:paraId="74631370" w14:textId="77777777" w:rsidR="001601D2" w:rsidRPr="00AC0DFF" w:rsidRDefault="001601D2" w:rsidP="00B606D8">
      <w:pPr>
        <w:spacing w:after="120" w:line="360" w:lineRule="auto"/>
        <w:rPr>
          <w:rFonts w:ascii="Arial" w:eastAsia="Calibri" w:hAnsi="Arial" w:cs="Arial"/>
          <w:sz w:val="20"/>
          <w:szCs w:val="20"/>
        </w:rPr>
      </w:pPr>
      <w:r w:rsidRPr="00AC0DFF">
        <w:rPr>
          <w:rFonts w:ascii="Arial" w:eastAsia="Calibri" w:hAnsi="Arial" w:cs="Arial"/>
          <w:sz w:val="20"/>
          <w:szCs w:val="20"/>
        </w:rPr>
        <w:t>Title of Project: Patient’s perceptions of psychological safety within the acute phase of hospitalisation following a spinal cord injury</w:t>
      </w:r>
    </w:p>
    <w:p w14:paraId="17EDB37D" w14:textId="77777777" w:rsidR="001601D2" w:rsidRPr="00AC0DFF" w:rsidRDefault="001601D2" w:rsidP="00B606D8">
      <w:pPr>
        <w:spacing w:after="120" w:line="360" w:lineRule="auto"/>
        <w:rPr>
          <w:rFonts w:ascii="Arial" w:eastAsia="Calibri" w:hAnsi="Arial" w:cs="Arial"/>
          <w:sz w:val="20"/>
          <w:szCs w:val="20"/>
        </w:rPr>
      </w:pPr>
      <w:r w:rsidRPr="00AC0DFF">
        <w:rPr>
          <w:rFonts w:ascii="Arial" w:eastAsia="Calibri" w:hAnsi="Arial" w:cs="Arial"/>
          <w:sz w:val="20"/>
          <w:szCs w:val="20"/>
        </w:rPr>
        <w:t>Name of Researcher: Lynne Rothwell</w:t>
      </w:r>
    </w:p>
    <w:p w14:paraId="150B895F" w14:textId="77777777" w:rsidR="001601D2" w:rsidRPr="00AC0DFF" w:rsidRDefault="001601D2" w:rsidP="00B606D8">
      <w:pPr>
        <w:spacing w:before="100" w:beforeAutospacing="1" w:after="100" w:afterAutospacing="1" w:line="360" w:lineRule="auto"/>
        <w:rPr>
          <w:rFonts w:ascii="Arial" w:eastAsia="Times New Roman" w:hAnsi="Arial" w:cs="Arial"/>
          <w:b/>
          <w:iCs/>
          <w:sz w:val="20"/>
          <w:szCs w:val="20"/>
          <w:lang w:val="es-ES" w:eastAsia="es-ES"/>
        </w:rPr>
      </w:pPr>
      <w:r w:rsidRPr="00AC0DFF">
        <w:rPr>
          <w:rFonts w:ascii="Arial" w:eastAsia="Times New Roman" w:hAnsi="Arial" w:cs="Arial"/>
          <w:b/>
          <w:iCs/>
          <w:sz w:val="20"/>
          <w:szCs w:val="20"/>
          <w:lang w:val="es-ES" w:eastAsia="es-ES"/>
        </w:rPr>
        <w:t>Your data will be processed in accordance with the General Data Protection Regulation 2016 (GDPR). This is detailed further within the Participant Information Sheet provided.</w:t>
      </w:r>
    </w:p>
    <w:p w14:paraId="76A1B582" w14:textId="77777777" w:rsidR="001601D2" w:rsidRPr="00AC0DFF" w:rsidRDefault="001601D2" w:rsidP="00B606D8">
      <w:pPr>
        <w:spacing w:after="120" w:line="360" w:lineRule="auto"/>
        <w:ind w:left="8460" w:right="-339"/>
        <w:rPr>
          <w:rFonts w:ascii="Arial" w:eastAsia="Calibri" w:hAnsi="Arial" w:cs="Arial"/>
          <w:sz w:val="20"/>
          <w:szCs w:val="20"/>
        </w:rPr>
      </w:pPr>
      <w:r w:rsidRPr="00AC0DFF">
        <w:rPr>
          <w:rFonts w:ascii="Arial" w:eastAsia="Calibri" w:hAnsi="Arial" w:cs="Arial"/>
          <w:sz w:val="20"/>
          <w:szCs w:val="20"/>
        </w:rPr>
        <w:t xml:space="preserve">Please initial box </w:t>
      </w:r>
    </w:p>
    <w:p w14:paraId="34BD3EAE" w14:textId="77777777" w:rsidR="001601D2" w:rsidRPr="00AC0DFF" w:rsidRDefault="001601D2" w:rsidP="00B606D8">
      <w:pPr>
        <w:numPr>
          <w:ilvl w:val="0"/>
          <w:numId w:val="22"/>
        </w:numPr>
        <w:tabs>
          <w:tab w:val="left" w:pos="540"/>
        </w:tabs>
        <w:spacing w:after="0" w:line="360" w:lineRule="auto"/>
        <w:ind w:left="540"/>
        <w:rPr>
          <w:rFonts w:ascii="Arial" w:eastAsia="Times New Roman" w:hAnsi="Arial" w:cs="Arial"/>
          <w:sz w:val="20"/>
          <w:szCs w:val="20"/>
          <w:lang w:eastAsia="en-GB"/>
        </w:rPr>
      </w:pPr>
      <w:r w:rsidRPr="00AC0DFF">
        <w:rPr>
          <w:rFonts w:ascii="Arial" w:eastAsia="Calibri" w:hAnsi="Arial" w:cs="Arial"/>
          <w:noProof/>
          <w:sz w:val="20"/>
          <w:szCs w:val="20"/>
          <w:lang w:eastAsia="en-GB"/>
        </w:rPr>
        <mc:AlternateContent>
          <mc:Choice Requires="wps">
            <w:drawing>
              <wp:anchor distT="0" distB="0" distL="114300" distR="114300" simplePos="0" relativeHeight="251658277" behindDoc="0" locked="0" layoutInCell="1" allowOverlap="1" wp14:anchorId="737360A1" wp14:editId="2C4EE737">
                <wp:simplePos x="0" y="0"/>
                <wp:positionH relativeFrom="column">
                  <wp:posOffset>5975350</wp:posOffset>
                </wp:positionH>
                <wp:positionV relativeFrom="paragraph">
                  <wp:posOffset>74295</wp:posOffset>
                </wp:positionV>
                <wp:extent cx="342900" cy="342900"/>
                <wp:effectExtent l="0" t="0" r="19050" b="1905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161FBA" id="Rectangle 5" o:spid="_x0000_s1026" style="position:absolute;margin-left:470.5pt;margin-top:5.85pt;width:27pt;height:27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" strokeweight="1.5pt"/>
            </w:pict>
          </mc:Fallback>
        </mc:AlternateContent>
      </w:r>
      <w:r w:rsidRPr="00AC0DFF">
        <w:rPr>
          <w:rFonts w:ascii="Arial" w:eastAsia="Times New Roman" w:hAnsi="Arial" w:cs="Arial"/>
          <w:sz w:val="20"/>
          <w:szCs w:val="20"/>
          <w:lang w:eastAsia="en-GB"/>
        </w:rPr>
        <w:t>I confirm that I have read the information sheet dated 25/7/22 (version 1.1) for the</w:t>
      </w:r>
      <w:r w:rsidRPr="00AC0DFF">
        <w:rPr>
          <w:rFonts w:ascii="Arial" w:eastAsia="Times New Roman" w:hAnsi="Arial" w:cs="Arial"/>
          <w:sz w:val="20"/>
          <w:szCs w:val="20"/>
          <w:lang w:eastAsia="en-GB"/>
        </w:rPr>
        <w:br/>
        <w:t>above study. I have had the opportunity to consider the information, ask questions and have</w:t>
      </w:r>
      <w:r w:rsidRPr="00AC0DFF">
        <w:rPr>
          <w:rFonts w:ascii="Arial" w:eastAsia="Times New Roman" w:hAnsi="Arial" w:cs="Arial"/>
          <w:sz w:val="20"/>
          <w:szCs w:val="20"/>
          <w:lang w:eastAsia="en-GB"/>
        </w:rPr>
        <w:br/>
        <w:t>had these answered satisfactorily.</w:t>
      </w:r>
    </w:p>
    <w:p w14:paraId="5B1A55D4" w14:textId="77777777" w:rsidR="001601D2" w:rsidRPr="00AC0DFF" w:rsidRDefault="001601D2" w:rsidP="00B606D8">
      <w:pPr>
        <w:spacing w:before="60" w:after="0" w:line="360" w:lineRule="auto"/>
        <w:rPr>
          <w:rFonts w:ascii="Arial" w:eastAsia="Calibri" w:hAnsi="Arial" w:cs="Arial"/>
          <w:sz w:val="20"/>
          <w:szCs w:val="20"/>
        </w:rPr>
      </w:pPr>
    </w:p>
    <w:p w14:paraId="1C5B7DD6" w14:textId="77777777" w:rsidR="001601D2" w:rsidRPr="00AC0DFF" w:rsidRDefault="001601D2" w:rsidP="00B606D8">
      <w:pPr>
        <w:numPr>
          <w:ilvl w:val="0"/>
          <w:numId w:val="22"/>
        </w:numPr>
        <w:tabs>
          <w:tab w:val="left" w:pos="540"/>
        </w:tabs>
        <w:spacing w:after="0" w:line="360" w:lineRule="auto"/>
        <w:ind w:left="540"/>
        <w:rPr>
          <w:rFonts w:ascii="Arial" w:eastAsia="Calibri" w:hAnsi="Arial" w:cs="Arial"/>
          <w:sz w:val="20"/>
          <w:szCs w:val="20"/>
        </w:rPr>
      </w:pPr>
      <w:r w:rsidRPr="00AC0DFF">
        <w:rPr>
          <w:rFonts w:ascii="Arial" w:eastAsia="Calibri" w:hAnsi="Arial" w:cs="Arial"/>
          <w:noProof/>
          <w:sz w:val="20"/>
          <w:szCs w:val="20"/>
          <w:lang w:eastAsia="en-GB"/>
        </w:rPr>
        <mc:AlternateContent>
          <mc:Choice Requires="wps">
            <w:drawing>
              <wp:anchor distT="0" distB="0" distL="114300" distR="114300" simplePos="0" relativeHeight="251658276" behindDoc="0" locked="0" layoutInCell="1" allowOverlap="1" wp14:anchorId="6A090404" wp14:editId="76EC01E3">
                <wp:simplePos x="0" y="0"/>
                <wp:positionH relativeFrom="column">
                  <wp:posOffset>5975350</wp:posOffset>
                </wp:positionH>
                <wp:positionV relativeFrom="paragraph">
                  <wp:posOffset>6350</wp:posOffset>
                </wp:positionV>
                <wp:extent cx="342900" cy="342900"/>
                <wp:effectExtent l="0" t="0" r="19050" b="1905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94740A" id="Rectangle 4" o:spid="_x0000_s1026" style="position:absolute;margin-left:470.5pt;margin-top:.5pt;width:27pt;height:27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" strokeweight="1.5pt"/>
            </w:pict>
          </mc:Fallback>
        </mc:AlternateContent>
      </w:r>
      <w:r w:rsidRPr="00AC0DFF">
        <w:rPr>
          <w:rFonts w:ascii="Arial" w:eastAsia="Times New Roman" w:hAnsi="Arial" w:cs="Arial"/>
          <w:sz w:val="20"/>
          <w:szCs w:val="20"/>
          <w:lang w:eastAsia="en-GB"/>
        </w:rPr>
        <w:t>I understand that my participation is voluntary and that I am free to withdraw at any time</w:t>
      </w:r>
      <w:r w:rsidRPr="00AC0DFF">
        <w:rPr>
          <w:rFonts w:ascii="Arial" w:eastAsia="Times New Roman" w:hAnsi="Arial" w:cs="Arial"/>
          <w:sz w:val="20"/>
          <w:szCs w:val="20"/>
          <w:lang w:eastAsia="en-GB"/>
        </w:rPr>
        <w:br/>
        <w:t>without giving any reason, without my medical care or legal rights being affected.</w:t>
      </w:r>
    </w:p>
    <w:p w14:paraId="7CF729B8" w14:textId="77777777" w:rsidR="001601D2" w:rsidRPr="00AC0DFF" w:rsidRDefault="001601D2" w:rsidP="00B606D8">
      <w:pPr>
        <w:spacing w:before="60" w:after="0" w:line="360" w:lineRule="auto"/>
        <w:rPr>
          <w:rFonts w:ascii="Arial" w:eastAsia="Calibri" w:hAnsi="Arial" w:cs="Arial"/>
          <w:sz w:val="20"/>
          <w:szCs w:val="20"/>
        </w:rPr>
      </w:pPr>
    </w:p>
    <w:p w14:paraId="310873C7" w14:textId="77777777" w:rsidR="001601D2" w:rsidRPr="00AC0DFF" w:rsidRDefault="001601D2" w:rsidP="00B606D8">
      <w:pPr>
        <w:numPr>
          <w:ilvl w:val="0"/>
          <w:numId w:val="22"/>
        </w:numPr>
        <w:tabs>
          <w:tab w:val="left" w:pos="540"/>
        </w:tabs>
        <w:spacing w:after="0" w:line="360" w:lineRule="auto"/>
        <w:ind w:left="547"/>
        <w:rPr>
          <w:rFonts w:ascii="Arial" w:eastAsia="Calibri" w:hAnsi="Arial" w:cs="Arial"/>
          <w:sz w:val="20"/>
          <w:szCs w:val="20"/>
        </w:rPr>
      </w:pPr>
      <w:r w:rsidRPr="00AC0DFF">
        <w:rPr>
          <w:rFonts w:ascii="Arial" w:eastAsia="Calibri" w:hAnsi="Arial" w:cs="Arial"/>
          <w:noProof/>
          <w:sz w:val="20"/>
          <w:szCs w:val="20"/>
          <w:lang w:eastAsia="en-GB"/>
        </w:rPr>
        <mc:AlternateContent>
          <mc:Choice Requires="wps">
            <w:drawing>
              <wp:anchor distT="0" distB="0" distL="114300" distR="114300" simplePos="0" relativeHeight="251658279" behindDoc="0" locked="0" layoutInCell="1" allowOverlap="1" wp14:anchorId="57116C02" wp14:editId="52695D05">
                <wp:simplePos x="0" y="0"/>
                <wp:positionH relativeFrom="column">
                  <wp:posOffset>5981700</wp:posOffset>
                </wp:positionH>
                <wp:positionV relativeFrom="paragraph">
                  <wp:posOffset>28575</wp:posOffset>
                </wp:positionV>
                <wp:extent cx="342900" cy="342900"/>
                <wp:effectExtent l="0" t="0" r="19050" b="1905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DE2502" id="Rectangle 7" o:spid="_x0000_s1026" style="position:absolute;margin-left:471pt;margin-top:2.25pt;width:27pt;height:27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" strokeweight="1.5pt"/>
            </w:pict>
          </mc:Fallback>
        </mc:AlternateContent>
      </w:r>
      <w:r w:rsidRPr="00AC0DFF">
        <w:rPr>
          <w:rFonts w:ascii="Arial" w:eastAsia="Times New Roman" w:hAnsi="Arial" w:cs="Arial"/>
          <w:sz w:val="20"/>
          <w:szCs w:val="20"/>
          <w:lang w:eastAsia="en-GB"/>
        </w:rPr>
        <w:t>I agree to my consultant being informed of my participation in the</w:t>
      </w:r>
      <w:r w:rsidRPr="00AC0DFF">
        <w:rPr>
          <w:rFonts w:ascii="Arial" w:eastAsia="Times New Roman" w:hAnsi="Arial" w:cs="Arial"/>
          <w:sz w:val="20"/>
          <w:szCs w:val="20"/>
          <w:lang w:eastAsia="en-GB"/>
        </w:rPr>
        <w:br/>
        <w:t xml:space="preserve">study, including any necessary exchange of information about me between my consultant and the research team. </w:t>
      </w:r>
    </w:p>
    <w:p w14:paraId="2C4E5D8E" w14:textId="77777777" w:rsidR="001601D2" w:rsidRPr="00AC0DFF" w:rsidRDefault="001601D2" w:rsidP="00B606D8">
      <w:pPr>
        <w:spacing w:after="0" w:line="360" w:lineRule="auto"/>
        <w:ind w:left="720"/>
        <w:contextualSpacing/>
        <w:rPr>
          <w:rFonts w:ascii="Arial" w:eastAsia="Calibri" w:hAnsi="Arial" w:cs="Arial"/>
          <w:sz w:val="20"/>
          <w:szCs w:val="20"/>
        </w:rPr>
      </w:pPr>
    </w:p>
    <w:p w14:paraId="5567D645" w14:textId="77777777" w:rsidR="001601D2" w:rsidRPr="00AC0DFF" w:rsidRDefault="001601D2" w:rsidP="00B606D8">
      <w:pPr>
        <w:numPr>
          <w:ilvl w:val="0"/>
          <w:numId w:val="22"/>
        </w:numPr>
        <w:tabs>
          <w:tab w:val="left" w:pos="540"/>
        </w:tabs>
        <w:spacing w:after="0" w:line="360" w:lineRule="auto"/>
        <w:ind w:left="547"/>
        <w:rPr>
          <w:rFonts w:ascii="Arial" w:eastAsia="Calibri" w:hAnsi="Arial" w:cs="Arial"/>
          <w:sz w:val="20"/>
          <w:szCs w:val="20"/>
        </w:rPr>
      </w:pPr>
      <w:r w:rsidRPr="00AC0DFF">
        <w:rPr>
          <w:rFonts w:ascii="Arial" w:eastAsia="Calibri" w:hAnsi="Arial" w:cs="Arial"/>
          <w:noProof/>
          <w:sz w:val="20"/>
          <w:szCs w:val="20"/>
          <w:lang w:eastAsia="en-GB"/>
        </w:rPr>
        <w:drawing>
          <wp:anchor distT="0" distB="0" distL="114300" distR="114300" simplePos="0" relativeHeight="251658280" behindDoc="0" locked="0" layoutInCell="1" allowOverlap="1" wp14:anchorId="2F226FEB" wp14:editId="572C61D0">
            <wp:simplePos x="0" y="0"/>
            <wp:positionH relativeFrom="column">
              <wp:posOffset>5972810</wp:posOffset>
            </wp:positionH>
            <wp:positionV relativeFrom="paragraph">
              <wp:posOffset>17145</wp:posOffset>
            </wp:positionV>
            <wp:extent cx="365760" cy="365760"/>
            <wp:effectExtent l="0" t="0" r="0" b="0"/>
            <wp:wrapThrough wrapText="bothSides">
              <wp:wrapPolygon edited="0">
                <wp:start x="0" y="0"/>
                <wp:lineTo x="0" y="20250"/>
                <wp:lineTo x="20250" y="20250"/>
                <wp:lineTo x="2025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pic:spPr>
                </pic:pic>
              </a:graphicData>
            </a:graphic>
          </wp:anchor>
        </w:drawing>
      </w:r>
      <w:r w:rsidRPr="00AC0DFF">
        <w:rPr>
          <w:rFonts w:ascii="Arial" w:eastAsia="Calibri" w:hAnsi="Arial" w:cs="Arial"/>
          <w:sz w:val="20"/>
          <w:szCs w:val="20"/>
        </w:rPr>
        <w:t>I understand that my information will be anonymised and kept securely, and that my answers within the research will be kept confidential. I understand that the exception to confidentiality would be any disclosure of information that suggests severe risk to myself or to others.</w:t>
      </w:r>
    </w:p>
    <w:p w14:paraId="0B93EC10" w14:textId="77777777" w:rsidR="001601D2" w:rsidRPr="00AC0DFF" w:rsidRDefault="001601D2" w:rsidP="00B606D8">
      <w:pPr>
        <w:pStyle w:val="ListParagraph"/>
        <w:spacing w:line="360" w:lineRule="auto"/>
        <w:rPr>
          <w:rFonts w:ascii="Arial" w:eastAsia="Calibri" w:hAnsi="Arial" w:cs="Arial"/>
          <w:sz w:val="20"/>
          <w:szCs w:val="20"/>
        </w:rPr>
      </w:pPr>
      <w:r w:rsidRPr="00AC0DFF">
        <w:rPr>
          <w:noProof/>
          <w:lang w:eastAsia="en-GB"/>
        </w:rPr>
        <w:drawing>
          <wp:anchor distT="0" distB="0" distL="114300" distR="114300" simplePos="0" relativeHeight="251658281" behindDoc="0" locked="0" layoutInCell="1" allowOverlap="1" wp14:anchorId="5CB1416D" wp14:editId="1727DCC6">
            <wp:simplePos x="0" y="0"/>
            <wp:positionH relativeFrom="column">
              <wp:posOffset>5982504</wp:posOffset>
            </wp:positionH>
            <wp:positionV relativeFrom="paragraph">
              <wp:posOffset>263525</wp:posOffset>
            </wp:positionV>
            <wp:extent cx="359410" cy="359410"/>
            <wp:effectExtent l="0" t="0" r="254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pic:spPr>
                </pic:pic>
              </a:graphicData>
            </a:graphic>
          </wp:anchor>
        </w:drawing>
      </w:r>
    </w:p>
    <w:p w14:paraId="44D3D0DE" w14:textId="77777777" w:rsidR="001601D2" w:rsidRPr="00AC0DFF" w:rsidRDefault="001601D2" w:rsidP="00B606D8">
      <w:pPr>
        <w:numPr>
          <w:ilvl w:val="0"/>
          <w:numId w:val="22"/>
        </w:numPr>
        <w:tabs>
          <w:tab w:val="left" w:pos="540"/>
        </w:tabs>
        <w:spacing w:after="0" w:line="360" w:lineRule="auto"/>
        <w:ind w:left="547"/>
        <w:rPr>
          <w:rFonts w:ascii="Arial" w:eastAsia="Calibri" w:hAnsi="Arial" w:cs="Arial"/>
          <w:sz w:val="20"/>
          <w:szCs w:val="20"/>
        </w:rPr>
      </w:pPr>
      <w:r w:rsidRPr="00AC0DFF">
        <w:rPr>
          <w:rFonts w:ascii="Arial" w:eastAsia="Calibri" w:hAnsi="Arial" w:cs="Arial"/>
          <w:sz w:val="20"/>
          <w:szCs w:val="20"/>
        </w:rPr>
        <w:t>I consent to the interview being audio recorded and transcribed, in order for the data to be analysed. I understand that the primary researcher will be transcribing and analysing this.</w:t>
      </w:r>
    </w:p>
    <w:p w14:paraId="0D00B130" w14:textId="77777777" w:rsidR="001601D2" w:rsidRPr="00AC0DFF" w:rsidRDefault="001601D2" w:rsidP="00B606D8">
      <w:pPr>
        <w:tabs>
          <w:tab w:val="left" w:pos="540"/>
        </w:tabs>
        <w:spacing w:after="0" w:line="360" w:lineRule="auto"/>
        <w:rPr>
          <w:rFonts w:ascii="Arial" w:eastAsia="Calibri" w:hAnsi="Arial" w:cs="Arial"/>
          <w:sz w:val="20"/>
          <w:szCs w:val="20"/>
        </w:rPr>
      </w:pPr>
    </w:p>
    <w:p w14:paraId="6E9A3E6C" w14:textId="77777777" w:rsidR="001601D2" w:rsidRPr="00AC0DFF" w:rsidRDefault="001601D2" w:rsidP="00B606D8">
      <w:pPr>
        <w:numPr>
          <w:ilvl w:val="0"/>
          <w:numId w:val="22"/>
        </w:numPr>
        <w:tabs>
          <w:tab w:val="left" w:pos="540"/>
        </w:tabs>
        <w:spacing w:after="0" w:line="360" w:lineRule="auto"/>
        <w:ind w:left="547"/>
        <w:rPr>
          <w:rFonts w:ascii="Arial" w:eastAsia="Calibri" w:hAnsi="Arial" w:cs="Arial"/>
          <w:sz w:val="20"/>
          <w:szCs w:val="20"/>
        </w:rPr>
      </w:pPr>
      <w:r w:rsidRPr="00AC0DFF">
        <w:rPr>
          <w:rFonts w:ascii="Arial" w:eastAsia="Calibri" w:hAnsi="Arial" w:cs="Arial"/>
          <w:noProof/>
          <w:sz w:val="20"/>
          <w:szCs w:val="20"/>
          <w:lang w:eastAsia="en-GB"/>
        </w:rPr>
        <mc:AlternateContent>
          <mc:Choice Requires="wps">
            <w:drawing>
              <wp:anchor distT="0" distB="0" distL="114300" distR="114300" simplePos="0" relativeHeight="251658278" behindDoc="0" locked="0" layoutInCell="1" allowOverlap="1" wp14:anchorId="6F4D5A2A" wp14:editId="0588ECFB">
                <wp:simplePos x="0" y="0"/>
                <wp:positionH relativeFrom="column">
                  <wp:posOffset>5982457</wp:posOffset>
                </wp:positionH>
                <wp:positionV relativeFrom="paragraph">
                  <wp:posOffset>109220</wp:posOffset>
                </wp:positionV>
                <wp:extent cx="342900" cy="373178"/>
                <wp:effectExtent l="0" t="0" r="19050" b="2730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73178"/>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F851AB" id="Rectangle 6" o:spid="_x0000_s1026" style="position:absolute;margin-left:471.05pt;margin-top:8.6pt;width:27pt;height:29.4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" strokeweight="1.5pt"/>
            </w:pict>
          </mc:Fallback>
        </mc:AlternateContent>
      </w:r>
      <w:r w:rsidRPr="00AC0DFF">
        <w:rPr>
          <w:rFonts w:ascii="Arial" w:eastAsia="Calibri" w:hAnsi="Arial" w:cs="Arial"/>
          <w:sz w:val="20"/>
          <w:szCs w:val="20"/>
        </w:rPr>
        <w:t>I consent to demographic information being collected, such as my gender, age (within a range), level and completeness of injury, and time since injury. I understand that these details will be anonymised.</w:t>
      </w:r>
    </w:p>
    <w:p w14:paraId="2E59BA15" w14:textId="77777777" w:rsidR="001601D2" w:rsidRPr="00AC0DFF" w:rsidRDefault="001601D2" w:rsidP="00B606D8">
      <w:pPr>
        <w:pStyle w:val="ListParagraph"/>
        <w:spacing w:line="360" w:lineRule="auto"/>
        <w:rPr>
          <w:rFonts w:ascii="Arial" w:eastAsia="Calibri" w:hAnsi="Arial" w:cs="Arial"/>
          <w:sz w:val="20"/>
          <w:szCs w:val="20"/>
        </w:rPr>
      </w:pPr>
      <w:r w:rsidRPr="00AC0DFF">
        <w:rPr>
          <w:rFonts w:ascii="Arial" w:eastAsia="Calibri" w:hAnsi="Arial" w:cs="Arial"/>
          <w:noProof/>
          <w:sz w:val="20"/>
          <w:szCs w:val="20"/>
          <w:lang w:eastAsia="en-GB"/>
        </w:rPr>
        <w:drawing>
          <wp:anchor distT="0" distB="0" distL="114300" distR="114300" simplePos="0" relativeHeight="251658282" behindDoc="0" locked="0" layoutInCell="1" allowOverlap="1" wp14:anchorId="70F80610" wp14:editId="760D8C72">
            <wp:simplePos x="0" y="0"/>
            <wp:positionH relativeFrom="column">
              <wp:posOffset>5982596</wp:posOffset>
            </wp:positionH>
            <wp:positionV relativeFrom="paragraph">
              <wp:posOffset>263668</wp:posOffset>
            </wp:positionV>
            <wp:extent cx="365760" cy="38989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65760" cy="389890"/>
                    </a:xfrm>
                    <a:prstGeom prst="rect">
                      <a:avLst/>
                    </a:prstGeom>
                    <a:noFill/>
                  </pic:spPr>
                </pic:pic>
              </a:graphicData>
            </a:graphic>
          </wp:anchor>
        </w:drawing>
      </w:r>
    </w:p>
    <w:p w14:paraId="4344936B" w14:textId="77777777" w:rsidR="001601D2" w:rsidRPr="00AC0DFF" w:rsidRDefault="001601D2" w:rsidP="00B606D8">
      <w:pPr>
        <w:numPr>
          <w:ilvl w:val="0"/>
          <w:numId w:val="22"/>
        </w:numPr>
        <w:tabs>
          <w:tab w:val="left" w:pos="540"/>
        </w:tabs>
        <w:spacing w:after="0" w:line="360" w:lineRule="auto"/>
        <w:ind w:left="547"/>
        <w:rPr>
          <w:rFonts w:ascii="Arial" w:eastAsia="Calibri" w:hAnsi="Arial" w:cs="Arial"/>
          <w:sz w:val="20"/>
          <w:szCs w:val="20"/>
        </w:rPr>
      </w:pPr>
      <w:r w:rsidRPr="00AC0DFF">
        <w:rPr>
          <w:rFonts w:ascii="Arial" w:eastAsia="Calibri" w:hAnsi="Arial" w:cs="Arial"/>
          <w:sz w:val="20"/>
          <w:szCs w:val="20"/>
        </w:rPr>
        <w:t>If I am unable to provide level and completeness of injury or time since injury information, I consent to my hospital records being consulted for this information.</w:t>
      </w:r>
    </w:p>
    <w:p w14:paraId="38D836E7" w14:textId="77777777" w:rsidR="001601D2" w:rsidRPr="00AC0DFF" w:rsidRDefault="001601D2" w:rsidP="00B606D8">
      <w:pPr>
        <w:spacing w:before="60" w:after="0" w:line="360" w:lineRule="auto"/>
        <w:rPr>
          <w:rFonts w:ascii="Arial" w:hAnsi="Arial"/>
          <w:sz w:val="20"/>
        </w:rPr>
      </w:pPr>
    </w:p>
    <w:p w14:paraId="59BF1D40" w14:textId="77777777" w:rsidR="001601D2" w:rsidRPr="00AC0DFF" w:rsidRDefault="001601D2" w:rsidP="00B606D8">
      <w:pPr>
        <w:numPr>
          <w:ilvl w:val="0"/>
          <w:numId w:val="22"/>
        </w:numPr>
        <w:tabs>
          <w:tab w:val="left" w:pos="540"/>
        </w:tabs>
        <w:spacing w:after="0" w:line="360" w:lineRule="auto"/>
        <w:ind w:left="547"/>
        <w:rPr>
          <w:rFonts w:ascii="Arial" w:eastAsia="Calibri" w:hAnsi="Arial" w:cs="Arial"/>
          <w:sz w:val="20"/>
          <w:szCs w:val="20"/>
        </w:rPr>
      </w:pPr>
      <w:r w:rsidRPr="00AC0DFF">
        <w:rPr>
          <w:rFonts w:ascii="Arial" w:eastAsia="Calibri" w:hAnsi="Arial" w:cs="Arial"/>
          <w:sz w:val="20"/>
          <w:szCs w:val="20"/>
        </w:rPr>
        <w:t>I agree to take part in the above study.</w:t>
      </w:r>
    </w:p>
    <w:p w14:paraId="13D1F838" w14:textId="77777777" w:rsidR="001601D2" w:rsidRPr="00AC0DFF" w:rsidRDefault="001601D2" w:rsidP="00B606D8">
      <w:pPr>
        <w:spacing w:after="120" w:line="360" w:lineRule="auto"/>
        <w:rPr>
          <w:rFonts w:ascii="Arial" w:eastAsia="Calibri" w:hAnsi="Arial" w:cs="Arial"/>
          <w:sz w:val="20"/>
          <w:szCs w:val="20"/>
          <w:u w:val="single"/>
        </w:rPr>
      </w:pPr>
      <w:r w:rsidRPr="00AC0DFF">
        <w:rPr>
          <w:rFonts w:ascii="Arial" w:eastAsia="Calibri" w:hAnsi="Arial" w:cs="Arial"/>
          <w:sz w:val="20"/>
          <w:szCs w:val="20"/>
          <w:u w:val="single"/>
        </w:rPr>
        <w:tab/>
      </w:r>
      <w:r w:rsidRPr="00AC0DFF">
        <w:rPr>
          <w:rFonts w:ascii="Arial" w:eastAsia="Calibri" w:hAnsi="Arial" w:cs="Arial"/>
          <w:sz w:val="20"/>
          <w:szCs w:val="20"/>
          <w:u w:val="single"/>
        </w:rPr>
        <w:tab/>
      </w:r>
      <w:r w:rsidRPr="00AC0DFF">
        <w:rPr>
          <w:rFonts w:ascii="Arial" w:eastAsia="Calibri" w:hAnsi="Arial" w:cs="Arial"/>
          <w:sz w:val="20"/>
          <w:szCs w:val="20"/>
          <w:u w:val="single"/>
        </w:rPr>
        <w:tab/>
      </w:r>
      <w:r w:rsidRPr="00AC0DFF">
        <w:rPr>
          <w:rFonts w:ascii="Arial" w:eastAsia="Calibri" w:hAnsi="Arial" w:cs="Arial"/>
          <w:sz w:val="20"/>
          <w:szCs w:val="20"/>
        </w:rPr>
        <w:tab/>
      </w:r>
      <w:r w:rsidRPr="00AC0DFF">
        <w:rPr>
          <w:rFonts w:ascii="Arial" w:eastAsia="Calibri" w:hAnsi="Arial" w:cs="Arial"/>
          <w:sz w:val="20"/>
          <w:szCs w:val="20"/>
          <w:u w:val="single"/>
        </w:rPr>
        <w:tab/>
      </w:r>
      <w:r w:rsidRPr="00AC0DFF">
        <w:rPr>
          <w:rFonts w:ascii="Arial" w:eastAsia="Calibri" w:hAnsi="Arial" w:cs="Arial"/>
          <w:sz w:val="20"/>
          <w:szCs w:val="20"/>
          <w:u w:val="single"/>
        </w:rPr>
        <w:tab/>
      </w:r>
      <w:r w:rsidRPr="00AC0DFF">
        <w:rPr>
          <w:rFonts w:ascii="Arial" w:eastAsia="Calibri" w:hAnsi="Arial" w:cs="Arial"/>
          <w:sz w:val="20"/>
          <w:szCs w:val="20"/>
          <w:u w:val="single"/>
        </w:rPr>
        <w:tab/>
      </w:r>
      <w:r w:rsidRPr="00AC0DFF">
        <w:rPr>
          <w:rFonts w:ascii="Arial" w:eastAsia="Calibri" w:hAnsi="Arial" w:cs="Arial"/>
          <w:sz w:val="20"/>
          <w:szCs w:val="20"/>
        </w:rPr>
        <w:tab/>
      </w:r>
      <w:r w:rsidRPr="00AC0DFF">
        <w:rPr>
          <w:rFonts w:ascii="Arial" w:eastAsia="Calibri" w:hAnsi="Arial" w:cs="Arial"/>
          <w:sz w:val="20"/>
          <w:szCs w:val="20"/>
          <w:u w:val="single"/>
        </w:rPr>
        <w:tab/>
      </w:r>
      <w:r w:rsidRPr="00AC0DFF">
        <w:rPr>
          <w:rFonts w:ascii="Arial" w:eastAsia="Calibri" w:hAnsi="Arial" w:cs="Arial"/>
          <w:sz w:val="20"/>
          <w:szCs w:val="20"/>
          <w:u w:val="single"/>
        </w:rPr>
        <w:tab/>
      </w:r>
      <w:r w:rsidRPr="00AC0DFF">
        <w:rPr>
          <w:rFonts w:ascii="Arial" w:eastAsia="Calibri" w:hAnsi="Arial" w:cs="Arial"/>
          <w:sz w:val="20"/>
          <w:szCs w:val="20"/>
          <w:u w:val="single"/>
        </w:rPr>
        <w:tab/>
      </w:r>
    </w:p>
    <w:p w14:paraId="792C3942" w14:textId="77777777" w:rsidR="001601D2" w:rsidRPr="00AC0DFF" w:rsidRDefault="001601D2" w:rsidP="00B606D8">
      <w:pPr>
        <w:spacing w:after="120" w:line="360" w:lineRule="auto"/>
        <w:rPr>
          <w:rFonts w:ascii="Arial" w:eastAsia="Calibri" w:hAnsi="Arial" w:cs="Arial"/>
          <w:sz w:val="16"/>
          <w:szCs w:val="16"/>
        </w:rPr>
      </w:pPr>
      <w:r w:rsidRPr="00AC0DFF">
        <w:rPr>
          <w:rFonts w:ascii="Arial" w:eastAsia="Calibri" w:hAnsi="Arial" w:cs="Arial"/>
          <w:sz w:val="16"/>
          <w:szCs w:val="16"/>
        </w:rPr>
        <w:t>Name of Participant</w:t>
      </w:r>
      <w:r w:rsidRPr="00AC0DFF">
        <w:rPr>
          <w:rFonts w:ascii="Arial" w:eastAsia="Calibri" w:hAnsi="Arial" w:cs="Arial"/>
          <w:sz w:val="16"/>
          <w:szCs w:val="16"/>
        </w:rPr>
        <w:tab/>
      </w:r>
      <w:r w:rsidRPr="00AC0DFF">
        <w:rPr>
          <w:rFonts w:ascii="Arial" w:eastAsia="Calibri" w:hAnsi="Arial" w:cs="Arial"/>
          <w:sz w:val="16"/>
          <w:szCs w:val="16"/>
        </w:rPr>
        <w:tab/>
      </w:r>
      <w:r w:rsidRPr="00AC0DFF">
        <w:rPr>
          <w:rFonts w:ascii="Arial" w:eastAsia="Calibri" w:hAnsi="Arial" w:cs="Arial"/>
          <w:sz w:val="16"/>
          <w:szCs w:val="16"/>
        </w:rPr>
        <w:tab/>
      </w:r>
      <w:r w:rsidRPr="00AC0DFF">
        <w:rPr>
          <w:rFonts w:ascii="Arial" w:eastAsia="Calibri" w:hAnsi="Arial" w:cs="Arial"/>
          <w:sz w:val="16"/>
          <w:szCs w:val="16"/>
        </w:rPr>
        <w:tab/>
        <w:t>Date</w:t>
      </w:r>
      <w:r w:rsidRPr="00AC0DFF">
        <w:rPr>
          <w:rFonts w:ascii="Arial" w:eastAsia="Calibri" w:hAnsi="Arial" w:cs="Arial"/>
          <w:sz w:val="16"/>
          <w:szCs w:val="16"/>
        </w:rPr>
        <w:tab/>
      </w:r>
      <w:r w:rsidRPr="00AC0DFF">
        <w:rPr>
          <w:rFonts w:ascii="Arial" w:eastAsia="Calibri" w:hAnsi="Arial" w:cs="Arial"/>
          <w:sz w:val="16"/>
          <w:szCs w:val="16"/>
        </w:rPr>
        <w:tab/>
      </w:r>
      <w:r w:rsidRPr="00AC0DFF">
        <w:rPr>
          <w:rFonts w:ascii="Arial" w:eastAsia="Calibri" w:hAnsi="Arial" w:cs="Arial"/>
          <w:sz w:val="16"/>
          <w:szCs w:val="16"/>
        </w:rPr>
        <w:tab/>
      </w:r>
      <w:r w:rsidRPr="00AC0DFF">
        <w:rPr>
          <w:rFonts w:ascii="Arial" w:eastAsia="Calibri" w:hAnsi="Arial" w:cs="Arial"/>
          <w:sz w:val="16"/>
          <w:szCs w:val="16"/>
        </w:rPr>
        <w:tab/>
        <w:t>Signature</w:t>
      </w:r>
    </w:p>
    <w:p w14:paraId="309D8CAB" w14:textId="77777777" w:rsidR="001601D2" w:rsidRPr="00AC0DFF" w:rsidRDefault="001601D2" w:rsidP="00B606D8">
      <w:pPr>
        <w:spacing w:after="120" w:line="360" w:lineRule="auto"/>
        <w:rPr>
          <w:rFonts w:ascii="Arial" w:eastAsia="Calibri" w:hAnsi="Arial" w:cs="Arial"/>
          <w:sz w:val="20"/>
          <w:szCs w:val="20"/>
          <w:u w:val="single"/>
        </w:rPr>
      </w:pPr>
      <w:r w:rsidRPr="00AC0DFF">
        <w:rPr>
          <w:rFonts w:ascii="Arial" w:eastAsia="Calibri" w:hAnsi="Arial" w:cs="Arial"/>
          <w:sz w:val="20"/>
          <w:szCs w:val="20"/>
          <w:u w:val="single"/>
        </w:rPr>
        <w:tab/>
      </w:r>
      <w:r w:rsidRPr="00AC0DFF">
        <w:rPr>
          <w:rFonts w:ascii="Arial" w:eastAsia="Calibri" w:hAnsi="Arial" w:cs="Arial"/>
          <w:sz w:val="20"/>
          <w:szCs w:val="20"/>
          <w:u w:val="single"/>
        </w:rPr>
        <w:tab/>
      </w:r>
      <w:r w:rsidRPr="00AC0DFF">
        <w:rPr>
          <w:rFonts w:ascii="Arial" w:eastAsia="Calibri" w:hAnsi="Arial" w:cs="Arial"/>
          <w:sz w:val="20"/>
          <w:szCs w:val="20"/>
          <w:u w:val="single"/>
        </w:rPr>
        <w:tab/>
      </w:r>
      <w:r w:rsidRPr="00AC0DFF">
        <w:rPr>
          <w:rFonts w:ascii="Arial" w:eastAsia="Calibri" w:hAnsi="Arial" w:cs="Arial"/>
          <w:sz w:val="20"/>
          <w:szCs w:val="20"/>
        </w:rPr>
        <w:tab/>
      </w:r>
      <w:r w:rsidRPr="00AC0DFF">
        <w:rPr>
          <w:rFonts w:ascii="Arial" w:eastAsia="Calibri" w:hAnsi="Arial" w:cs="Arial"/>
          <w:sz w:val="20"/>
          <w:szCs w:val="20"/>
          <w:u w:val="single"/>
        </w:rPr>
        <w:tab/>
      </w:r>
      <w:r w:rsidRPr="00AC0DFF">
        <w:rPr>
          <w:rFonts w:ascii="Arial" w:eastAsia="Calibri" w:hAnsi="Arial" w:cs="Arial"/>
          <w:sz w:val="20"/>
          <w:szCs w:val="20"/>
          <w:u w:val="single"/>
        </w:rPr>
        <w:tab/>
      </w:r>
      <w:r w:rsidRPr="00AC0DFF">
        <w:rPr>
          <w:rFonts w:ascii="Arial" w:eastAsia="Calibri" w:hAnsi="Arial" w:cs="Arial"/>
          <w:sz w:val="20"/>
          <w:szCs w:val="20"/>
          <w:u w:val="single"/>
        </w:rPr>
        <w:tab/>
      </w:r>
      <w:r w:rsidRPr="00AC0DFF">
        <w:rPr>
          <w:rFonts w:ascii="Arial" w:eastAsia="Calibri" w:hAnsi="Arial" w:cs="Arial"/>
          <w:sz w:val="20"/>
          <w:szCs w:val="20"/>
        </w:rPr>
        <w:tab/>
      </w:r>
      <w:r w:rsidRPr="00AC0DFF">
        <w:rPr>
          <w:rFonts w:ascii="Arial" w:eastAsia="Calibri" w:hAnsi="Arial" w:cs="Arial"/>
          <w:sz w:val="20"/>
          <w:szCs w:val="20"/>
          <w:u w:val="single"/>
        </w:rPr>
        <w:tab/>
      </w:r>
      <w:r w:rsidRPr="00AC0DFF">
        <w:rPr>
          <w:rFonts w:ascii="Arial" w:eastAsia="Calibri" w:hAnsi="Arial" w:cs="Arial"/>
          <w:sz w:val="20"/>
          <w:szCs w:val="20"/>
          <w:u w:val="single"/>
        </w:rPr>
        <w:tab/>
      </w:r>
      <w:r w:rsidRPr="00AC0DFF">
        <w:rPr>
          <w:rFonts w:ascii="Arial" w:eastAsia="Calibri" w:hAnsi="Arial" w:cs="Arial"/>
          <w:sz w:val="20"/>
          <w:szCs w:val="20"/>
          <w:u w:val="single"/>
        </w:rPr>
        <w:tab/>
      </w:r>
    </w:p>
    <w:p w14:paraId="272A40FB" w14:textId="77777777" w:rsidR="001601D2" w:rsidRPr="00AC0DFF" w:rsidRDefault="001601D2" w:rsidP="00B606D8">
      <w:pPr>
        <w:spacing w:after="0" w:line="360" w:lineRule="auto"/>
        <w:rPr>
          <w:rFonts w:ascii="Arial" w:eastAsia="Calibri" w:hAnsi="Arial" w:cs="Arial"/>
          <w:sz w:val="16"/>
          <w:szCs w:val="16"/>
        </w:rPr>
      </w:pPr>
      <w:r w:rsidRPr="00AC0DFF">
        <w:rPr>
          <w:rFonts w:ascii="Arial" w:eastAsia="Calibri" w:hAnsi="Arial" w:cs="Arial"/>
          <w:sz w:val="16"/>
          <w:szCs w:val="16"/>
        </w:rPr>
        <w:t>Name of Person seeking consent</w:t>
      </w:r>
      <w:r w:rsidRPr="00AC0DFF">
        <w:rPr>
          <w:rFonts w:ascii="Arial" w:eastAsia="Calibri" w:hAnsi="Arial" w:cs="Arial"/>
          <w:sz w:val="16"/>
          <w:szCs w:val="16"/>
        </w:rPr>
        <w:tab/>
      </w:r>
      <w:r w:rsidRPr="00AC0DFF">
        <w:rPr>
          <w:rFonts w:ascii="Arial" w:eastAsia="Calibri" w:hAnsi="Arial" w:cs="Arial"/>
          <w:sz w:val="16"/>
          <w:szCs w:val="16"/>
        </w:rPr>
        <w:tab/>
        <w:t>Date</w:t>
      </w:r>
      <w:r w:rsidRPr="00AC0DFF">
        <w:rPr>
          <w:rFonts w:ascii="Arial" w:eastAsia="Calibri" w:hAnsi="Arial" w:cs="Arial"/>
          <w:sz w:val="16"/>
          <w:szCs w:val="16"/>
        </w:rPr>
        <w:tab/>
      </w:r>
      <w:r w:rsidRPr="00AC0DFF">
        <w:rPr>
          <w:rFonts w:ascii="Arial" w:eastAsia="Calibri" w:hAnsi="Arial" w:cs="Arial"/>
          <w:sz w:val="16"/>
          <w:szCs w:val="16"/>
        </w:rPr>
        <w:tab/>
      </w:r>
      <w:r w:rsidRPr="00AC0DFF">
        <w:rPr>
          <w:rFonts w:ascii="Arial" w:eastAsia="Calibri" w:hAnsi="Arial" w:cs="Arial"/>
          <w:sz w:val="16"/>
          <w:szCs w:val="16"/>
        </w:rPr>
        <w:tab/>
      </w:r>
      <w:r w:rsidRPr="00AC0DFF">
        <w:rPr>
          <w:rFonts w:ascii="Arial" w:eastAsia="Calibri" w:hAnsi="Arial" w:cs="Arial"/>
          <w:sz w:val="16"/>
          <w:szCs w:val="16"/>
        </w:rPr>
        <w:tab/>
        <w:t>Signature</w:t>
      </w:r>
    </w:p>
    <w:p w14:paraId="1B0BB441" w14:textId="77777777" w:rsidR="001601D2" w:rsidRPr="00AC0DFF" w:rsidRDefault="001601D2" w:rsidP="00B606D8">
      <w:pPr>
        <w:spacing w:line="360" w:lineRule="auto"/>
      </w:pPr>
    </w:p>
    <w:p w14:paraId="2B0ED7A3" w14:textId="77777777" w:rsidR="001601D2" w:rsidRPr="00AC0DFF" w:rsidRDefault="001601D2" w:rsidP="00B606D8">
      <w:pPr>
        <w:spacing w:line="360" w:lineRule="auto"/>
      </w:pPr>
      <w:r w:rsidRPr="00AC0DFF">
        <w:t xml:space="preserve"> 1 copy each to the principal researcher, participant and participant’s notes within the hospital</w:t>
      </w:r>
    </w:p>
    <w:p w14:paraId="51161B93" w14:textId="54D99844" w:rsidR="001601D2" w:rsidRDefault="001601D2" w:rsidP="00B606D8">
      <w:pPr>
        <w:spacing w:line="360" w:lineRule="auto"/>
      </w:pPr>
    </w:p>
    <w:p w14:paraId="3AB349E3" w14:textId="77777777" w:rsidR="001601D2" w:rsidRDefault="001601D2" w:rsidP="00B606D8">
      <w:pPr>
        <w:spacing w:line="360" w:lineRule="auto"/>
      </w:pPr>
      <w:r>
        <w:br w:type="page"/>
      </w:r>
    </w:p>
    <w:p w14:paraId="61BAA68B" w14:textId="2CF48089" w:rsidR="001601D2" w:rsidRPr="001601D2" w:rsidRDefault="001601D2" w:rsidP="00B606D8">
      <w:pPr>
        <w:spacing w:line="360" w:lineRule="auto"/>
        <w:rPr>
          <w:b/>
        </w:rPr>
      </w:pPr>
      <w:r w:rsidRPr="001601D2">
        <w:rPr>
          <w:b/>
        </w:rPr>
        <w:lastRenderedPageBreak/>
        <w:t>Appendix 1</w:t>
      </w:r>
      <w:r w:rsidR="00414874">
        <w:rPr>
          <w:b/>
        </w:rPr>
        <w:t>2</w:t>
      </w:r>
      <w:r w:rsidRPr="001601D2">
        <w:rPr>
          <w:b/>
        </w:rPr>
        <w:t xml:space="preserve">: </w:t>
      </w:r>
    </w:p>
    <w:p w14:paraId="0D5B0BEF" w14:textId="7E2D7F91" w:rsidR="001601D2" w:rsidRDefault="001601D2" w:rsidP="00B606D8">
      <w:pPr>
        <w:spacing w:line="360" w:lineRule="auto"/>
      </w:pPr>
      <w:r>
        <w:t>Debrief form</w:t>
      </w:r>
    </w:p>
    <w:p w14:paraId="5AB78073" w14:textId="77777777" w:rsidR="00757EDC" w:rsidRPr="00757EDC" w:rsidRDefault="00757EDC" w:rsidP="00B606D8">
      <w:pPr>
        <w:spacing w:after="0" w:line="360" w:lineRule="auto"/>
        <w:rPr>
          <w:rFonts w:ascii="Arial" w:eastAsia="Calibri" w:hAnsi="Arial" w:cs="Arial"/>
          <w:b/>
          <w:sz w:val="24"/>
          <w:szCs w:val="24"/>
        </w:rPr>
      </w:pPr>
      <w:r w:rsidRPr="00757EDC">
        <w:rPr>
          <w:rFonts w:ascii="Arial" w:eastAsia="Calibri" w:hAnsi="Arial" w:cs="Arial"/>
          <w:b/>
          <w:noProof/>
          <w:sz w:val="24"/>
          <w:szCs w:val="24"/>
          <w:lang w:eastAsia="en-GB"/>
        </w:rPr>
        <w:drawing>
          <wp:anchor distT="0" distB="0" distL="114300" distR="114300" simplePos="0" relativeHeight="251658316" behindDoc="0" locked="0" layoutInCell="1" allowOverlap="1" wp14:anchorId="1FEBDE43" wp14:editId="36BA7666">
            <wp:simplePos x="0" y="0"/>
            <wp:positionH relativeFrom="column">
              <wp:posOffset>5286564</wp:posOffset>
            </wp:positionH>
            <wp:positionV relativeFrom="paragraph">
              <wp:posOffset>-261662</wp:posOffset>
            </wp:positionV>
            <wp:extent cx="1036320" cy="1085215"/>
            <wp:effectExtent l="0" t="0" r="0" b="635"/>
            <wp:wrapThrough wrapText="bothSides">
              <wp:wrapPolygon edited="0">
                <wp:start x="0" y="0"/>
                <wp:lineTo x="0" y="18579"/>
                <wp:lineTo x="2779" y="21233"/>
                <wp:lineTo x="3176" y="21233"/>
                <wp:lineTo x="21044" y="21233"/>
                <wp:lineTo x="21044"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036320" cy="1085215"/>
                    </a:xfrm>
                    <a:prstGeom prst="rect">
                      <a:avLst/>
                    </a:prstGeom>
                    <a:noFill/>
                  </pic:spPr>
                </pic:pic>
              </a:graphicData>
            </a:graphic>
          </wp:anchor>
        </w:drawing>
      </w:r>
      <w:r w:rsidRPr="00757EDC">
        <w:rPr>
          <w:rFonts w:ascii="Arial" w:eastAsia="Calibri" w:hAnsi="Arial" w:cs="Arial"/>
          <w:b/>
          <w:sz w:val="24"/>
          <w:szCs w:val="24"/>
        </w:rPr>
        <w:t>Version: 1.1</w:t>
      </w:r>
    </w:p>
    <w:p w14:paraId="4CC796AA" w14:textId="77777777" w:rsidR="00757EDC" w:rsidRPr="00757EDC" w:rsidRDefault="00757EDC" w:rsidP="00B606D8">
      <w:pPr>
        <w:spacing w:after="0" w:line="360" w:lineRule="auto"/>
        <w:rPr>
          <w:rFonts w:ascii="Arial" w:eastAsia="Calibri" w:hAnsi="Arial" w:cs="Arial"/>
          <w:b/>
          <w:sz w:val="24"/>
          <w:szCs w:val="24"/>
        </w:rPr>
      </w:pPr>
      <w:r w:rsidRPr="00757EDC">
        <w:rPr>
          <w:rFonts w:ascii="Arial" w:eastAsia="Calibri" w:hAnsi="Arial" w:cs="Arial"/>
          <w:b/>
          <w:sz w:val="24"/>
          <w:szCs w:val="24"/>
        </w:rPr>
        <w:t>Date: 25/7/22</w:t>
      </w:r>
    </w:p>
    <w:p w14:paraId="6C4A8743" w14:textId="77777777" w:rsidR="00757EDC" w:rsidRDefault="00757EDC" w:rsidP="00B606D8">
      <w:pPr>
        <w:spacing w:after="0" w:line="360" w:lineRule="auto"/>
        <w:rPr>
          <w:rFonts w:ascii="Arial" w:eastAsia="Calibri" w:hAnsi="Arial" w:cs="Arial"/>
          <w:b/>
          <w:sz w:val="24"/>
          <w:szCs w:val="24"/>
          <w:u w:val="single"/>
        </w:rPr>
      </w:pPr>
    </w:p>
    <w:p w14:paraId="523D3432" w14:textId="483D21E7" w:rsidR="001601D2" w:rsidRPr="00B36A64" w:rsidRDefault="001601D2" w:rsidP="00B606D8">
      <w:pPr>
        <w:spacing w:after="0" w:line="360" w:lineRule="auto"/>
        <w:rPr>
          <w:rFonts w:ascii="Arial" w:eastAsia="Calibri" w:hAnsi="Arial" w:cs="Arial"/>
          <w:b/>
          <w:sz w:val="24"/>
          <w:szCs w:val="24"/>
          <w:u w:val="single"/>
        </w:rPr>
      </w:pPr>
      <w:r w:rsidRPr="00B36A64">
        <w:rPr>
          <w:rFonts w:ascii="Arial" w:eastAsia="Calibri" w:hAnsi="Arial" w:cs="Arial"/>
          <w:b/>
          <w:sz w:val="24"/>
          <w:szCs w:val="24"/>
          <w:u w:val="single"/>
        </w:rPr>
        <w:t>Debrief sheet</w:t>
      </w:r>
    </w:p>
    <w:p w14:paraId="11084AC5" w14:textId="77777777" w:rsidR="001601D2" w:rsidRPr="00B36A64" w:rsidRDefault="001601D2" w:rsidP="00B606D8">
      <w:pPr>
        <w:spacing w:after="0" w:line="360" w:lineRule="auto"/>
        <w:rPr>
          <w:rFonts w:ascii="Arial" w:eastAsia="Calibri" w:hAnsi="Arial" w:cs="Arial"/>
          <w:b/>
          <w:sz w:val="24"/>
          <w:szCs w:val="24"/>
          <w:u w:val="single"/>
        </w:rPr>
      </w:pPr>
    </w:p>
    <w:p w14:paraId="06292191" w14:textId="77777777" w:rsidR="001601D2" w:rsidRPr="00B36A64" w:rsidRDefault="001601D2" w:rsidP="00B606D8">
      <w:pPr>
        <w:spacing w:after="0" w:line="360" w:lineRule="auto"/>
        <w:rPr>
          <w:rFonts w:ascii="Arial" w:eastAsia="Calibri" w:hAnsi="Arial" w:cs="Arial"/>
          <w:b/>
          <w:sz w:val="24"/>
          <w:szCs w:val="24"/>
        </w:rPr>
      </w:pPr>
      <w:r w:rsidRPr="00B36A64">
        <w:rPr>
          <w:rFonts w:ascii="Arial" w:eastAsia="Calibri" w:hAnsi="Arial" w:cs="Arial"/>
          <w:b/>
          <w:sz w:val="24"/>
          <w:szCs w:val="24"/>
          <w:u w:val="single"/>
        </w:rPr>
        <w:t xml:space="preserve">Study title: </w:t>
      </w:r>
      <w:r w:rsidRPr="00B36A64">
        <w:rPr>
          <w:rFonts w:ascii="Arial" w:eastAsia="Calibri" w:hAnsi="Arial" w:cs="Arial"/>
          <w:b/>
          <w:sz w:val="24"/>
          <w:szCs w:val="24"/>
        </w:rPr>
        <w:t>Patient’s perceptions of psychological safety within the acute phase of hospitalisation following a spinal cord injury</w:t>
      </w:r>
    </w:p>
    <w:p w14:paraId="72F95B6A" w14:textId="77777777" w:rsidR="001601D2" w:rsidRPr="00B36A64" w:rsidRDefault="001601D2" w:rsidP="00B606D8">
      <w:pPr>
        <w:spacing w:after="0" w:line="360" w:lineRule="auto"/>
        <w:rPr>
          <w:rFonts w:ascii="Arial" w:eastAsia="Calibri" w:hAnsi="Arial" w:cs="Arial"/>
          <w:sz w:val="24"/>
          <w:szCs w:val="24"/>
        </w:rPr>
      </w:pPr>
    </w:p>
    <w:p w14:paraId="6334E3FF" w14:textId="77777777" w:rsidR="001601D2" w:rsidRPr="00B36A64" w:rsidRDefault="001601D2" w:rsidP="00B606D8">
      <w:pPr>
        <w:spacing w:after="0" w:line="360" w:lineRule="auto"/>
        <w:rPr>
          <w:rFonts w:ascii="Arial" w:eastAsia="Calibri" w:hAnsi="Arial" w:cs="Arial"/>
          <w:sz w:val="24"/>
          <w:szCs w:val="24"/>
        </w:rPr>
      </w:pPr>
      <w:r w:rsidRPr="00B36A64">
        <w:rPr>
          <w:rFonts w:ascii="Arial" w:eastAsia="Calibri" w:hAnsi="Arial" w:cs="Arial"/>
          <w:sz w:val="24"/>
          <w:szCs w:val="24"/>
        </w:rPr>
        <w:t xml:space="preserve">Thank you for taking part in the interview. Here is some information on what will happen next, and where you may be able to seek support, should you feel you require it after participating. </w:t>
      </w:r>
    </w:p>
    <w:p w14:paraId="7F1B9C74" w14:textId="77777777" w:rsidR="001601D2" w:rsidRPr="00B36A64" w:rsidRDefault="001601D2" w:rsidP="00B606D8">
      <w:pPr>
        <w:spacing w:after="0" w:line="360" w:lineRule="auto"/>
        <w:rPr>
          <w:rFonts w:ascii="Arial" w:eastAsia="Calibri" w:hAnsi="Arial" w:cs="Arial"/>
          <w:sz w:val="24"/>
          <w:szCs w:val="24"/>
        </w:rPr>
      </w:pPr>
    </w:p>
    <w:p w14:paraId="614E00C7" w14:textId="77777777" w:rsidR="001601D2" w:rsidRPr="00B36A64" w:rsidRDefault="001601D2" w:rsidP="00B606D8">
      <w:pPr>
        <w:spacing w:after="0" w:line="360" w:lineRule="auto"/>
        <w:rPr>
          <w:rFonts w:ascii="Arial" w:eastAsia="Calibri" w:hAnsi="Arial" w:cs="Arial"/>
          <w:b/>
          <w:sz w:val="24"/>
          <w:szCs w:val="24"/>
        </w:rPr>
      </w:pPr>
      <w:r w:rsidRPr="00B36A64">
        <w:rPr>
          <w:rFonts w:ascii="Arial" w:eastAsia="Calibri" w:hAnsi="Arial" w:cs="Arial"/>
          <w:b/>
          <w:sz w:val="24"/>
          <w:szCs w:val="24"/>
        </w:rPr>
        <w:t>What will happen to my information?</w:t>
      </w:r>
    </w:p>
    <w:p w14:paraId="0880CF34" w14:textId="77777777" w:rsidR="001601D2" w:rsidRPr="00B36A64" w:rsidRDefault="001601D2" w:rsidP="00B606D8">
      <w:pPr>
        <w:spacing w:after="0" w:line="360" w:lineRule="auto"/>
        <w:rPr>
          <w:rFonts w:ascii="Arial" w:eastAsia="Arial" w:hAnsi="Arial" w:cs="Arial"/>
          <w:sz w:val="24"/>
          <w:szCs w:val="24"/>
        </w:rPr>
      </w:pPr>
      <w:r w:rsidRPr="00B36A64">
        <w:rPr>
          <w:rFonts w:ascii="Arial" w:eastAsia="Arial" w:hAnsi="Arial" w:cs="Arial"/>
          <w:sz w:val="24"/>
          <w:szCs w:val="24"/>
        </w:rPr>
        <w:t xml:space="preserve">The interview, when transcribed, will be analysed by myself. All personal information will be anonymised, and all data (the interviews) will be stored on secure, NHS computers, and encrypted as well as password protected. </w:t>
      </w:r>
    </w:p>
    <w:p w14:paraId="5099A980" w14:textId="77777777" w:rsidR="001601D2" w:rsidRPr="00B36A64" w:rsidRDefault="001601D2" w:rsidP="00B606D8">
      <w:pPr>
        <w:spacing w:after="0" w:line="360" w:lineRule="auto"/>
        <w:rPr>
          <w:rFonts w:ascii="Arial" w:eastAsia="Arial" w:hAnsi="Arial" w:cs="Arial"/>
          <w:sz w:val="24"/>
          <w:szCs w:val="24"/>
        </w:rPr>
      </w:pPr>
    </w:p>
    <w:p w14:paraId="32086267" w14:textId="77777777" w:rsidR="001601D2" w:rsidRPr="00B36A64" w:rsidRDefault="001601D2" w:rsidP="00B606D8">
      <w:pPr>
        <w:spacing w:after="0" w:line="360" w:lineRule="auto"/>
        <w:rPr>
          <w:rFonts w:ascii="Arial" w:eastAsia="Arial" w:hAnsi="Arial" w:cs="Arial"/>
          <w:sz w:val="24"/>
          <w:szCs w:val="24"/>
        </w:rPr>
      </w:pPr>
      <w:r w:rsidRPr="00B36A64">
        <w:rPr>
          <w:rFonts w:ascii="Arial" w:eastAsia="Arial" w:hAnsi="Arial" w:cs="Arial"/>
          <w:sz w:val="24"/>
          <w:szCs w:val="24"/>
        </w:rPr>
        <w:t>The information will then be written up in a paper, and submitted to the university as part of a doctoral degree. It will also be submitted to scientific journals for review by peers in the field.</w:t>
      </w:r>
    </w:p>
    <w:p w14:paraId="06B3C72A" w14:textId="77777777" w:rsidR="001601D2" w:rsidRPr="00B36A64" w:rsidRDefault="001601D2" w:rsidP="00B606D8">
      <w:pPr>
        <w:spacing w:after="0" w:line="360" w:lineRule="auto"/>
        <w:rPr>
          <w:rFonts w:ascii="Arial" w:eastAsia="Arial" w:hAnsi="Arial" w:cs="Arial"/>
          <w:sz w:val="24"/>
          <w:szCs w:val="24"/>
        </w:rPr>
      </w:pPr>
    </w:p>
    <w:p w14:paraId="39EC3D25" w14:textId="77777777" w:rsidR="001601D2" w:rsidRPr="00B36A64" w:rsidRDefault="001601D2" w:rsidP="00B606D8">
      <w:pPr>
        <w:spacing w:after="0" w:line="360" w:lineRule="auto"/>
        <w:rPr>
          <w:rFonts w:ascii="Arial" w:eastAsia="Arial" w:hAnsi="Arial" w:cs="Arial"/>
          <w:b/>
          <w:sz w:val="24"/>
          <w:szCs w:val="24"/>
        </w:rPr>
      </w:pPr>
      <w:r w:rsidRPr="00B36A64">
        <w:rPr>
          <w:rFonts w:ascii="Arial" w:eastAsia="Arial" w:hAnsi="Arial" w:cs="Arial"/>
          <w:b/>
          <w:sz w:val="24"/>
          <w:szCs w:val="24"/>
        </w:rPr>
        <w:t>Why is this research taking place?</w:t>
      </w:r>
    </w:p>
    <w:p w14:paraId="36F298B2" w14:textId="77777777" w:rsidR="001601D2" w:rsidRPr="00B36A64" w:rsidRDefault="001601D2" w:rsidP="00B606D8">
      <w:pPr>
        <w:spacing w:after="0" w:line="360" w:lineRule="auto"/>
        <w:rPr>
          <w:rFonts w:ascii="Arial" w:eastAsia="Arial" w:hAnsi="Arial" w:cs="Arial"/>
          <w:sz w:val="24"/>
          <w:szCs w:val="24"/>
        </w:rPr>
      </w:pPr>
      <w:r w:rsidRPr="00B36A64">
        <w:rPr>
          <w:rFonts w:ascii="Arial" w:eastAsia="Arial" w:hAnsi="Arial" w:cs="Arial"/>
          <w:sz w:val="24"/>
          <w:szCs w:val="24"/>
        </w:rPr>
        <w:t>There doesn’t appear to be any research completed on patients’ perceptions of safety in hospital following a spinal cord injury (SCI). Without this research, we’re unsure what contributes to people feeling safe or unsafe within an acute hospital setting following SCI. This research has the potential to improve knowledge and awareness of what contributes to psychological safety in SCI settings, and this could in theory improve practice in the future.</w:t>
      </w:r>
    </w:p>
    <w:p w14:paraId="13D8BFDB" w14:textId="77777777" w:rsidR="001601D2" w:rsidRPr="00B36A64" w:rsidRDefault="001601D2" w:rsidP="00B606D8">
      <w:pPr>
        <w:spacing w:after="0" w:line="360" w:lineRule="auto"/>
        <w:rPr>
          <w:rFonts w:ascii="Arial" w:eastAsia="Calibri" w:hAnsi="Arial" w:cs="Arial"/>
          <w:sz w:val="24"/>
          <w:szCs w:val="24"/>
        </w:rPr>
      </w:pPr>
    </w:p>
    <w:p w14:paraId="7D44EA34" w14:textId="77777777" w:rsidR="001601D2" w:rsidRPr="00B36A64" w:rsidRDefault="001601D2" w:rsidP="00B606D8">
      <w:pPr>
        <w:spacing w:after="0" w:line="360" w:lineRule="auto"/>
        <w:rPr>
          <w:rFonts w:ascii="Arial" w:eastAsia="Calibri" w:hAnsi="Arial" w:cs="Arial"/>
          <w:b/>
          <w:sz w:val="24"/>
          <w:szCs w:val="24"/>
        </w:rPr>
      </w:pPr>
      <w:r w:rsidRPr="00B36A64">
        <w:rPr>
          <w:rFonts w:ascii="Arial" w:eastAsia="Calibri" w:hAnsi="Arial" w:cs="Arial"/>
          <w:b/>
          <w:sz w:val="24"/>
          <w:szCs w:val="24"/>
        </w:rPr>
        <w:t>I no longer wish for my information to be used. What can I do?</w:t>
      </w:r>
    </w:p>
    <w:p w14:paraId="57D9CF31" w14:textId="77777777" w:rsidR="001601D2" w:rsidRPr="00B36A64" w:rsidRDefault="001601D2" w:rsidP="00B606D8">
      <w:pPr>
        <w:spacing w:after="0" w:line="360" w:lineRule="auto"/>
        <w:jc w:val="both"/>
        <w:rPr>
          <w:rFonts w:ascii="Arial" w:eastAsia="Times New Roman" w:hAnsi="Arial" w:cs="Arial"/>
          <w:sz w:val="24"/>
          <w:szCs w:val="24"/>
          <w:lang w:val="es-ES" w:eastAsia="es-ES"/>
        </w:rPr>
      </w:pPr>
      <w:r w:rsidRPr="00B36A64">
        <w:rPr>
          <w:rFonts w:ascii="Arial" w:eastAsia="Times New Roman" w:hAnsi="Arial" w:cs="Arial"/>
          <w:sz w:val="24"/>
          <w:szCs w:val="24"/>
          <w:lang w:val="es-ES" w:eastAsia="es-ES"/>
        </w:rPr>
        <w:lastRenderedPageBreak/>
        <w:t xml:space="preserve">You are free to withdraw your information without reason. Withdrawing your consent for your information to be used will not affect you and your care in any way. </w:t>
      </w:r>
    </w:p>
    <w:p w14:paraId="59EE5FD8" w14:textId="77777777" w:rsidR="001601D2" w:rsidRPr="00B36A64" w:rsidRDefault="001601D2" w:rsidP="00B606D8">
      <w:pPr>
        <w:spacing w:after="0" w:line="360" w:lineRule="auto"/>
        <w:jc w:val="both"/>
        <w:rPr>
          <w:rFonts w:ascii="Arial" w:eastAsia="Times New Roman" w:hAnsi="Arial" w:cs="Arial"/>
          <w:sz w:val="20"/>
          <w:szCs w:val="20"/>
          <w:lang w:val="es-ES" w:eastAsia="es-ES"/>
        </w:rPr>
      </w:pPr>
    </w:p>
    <w:p w14:paraId="28DFC187" w14:textId="77777777" w:rsidR="001601D2" w:rsidRPr="00B36A64" w:rsidRDefault="001601D2" w:rsidP="00B606D8">
      <w:pPr>
        <w:spacing w:after="0" w:line="360" w:lineRule="auto"/>
        <w:jc w:val="both"/>
        <w:rPr>
          <w:rFonts w:ascii="Arial" w:eastAsia="Times New Roman" w:hAnsi="Arial" w:cs="Arial"/>
          <w:b/>
          <w:sz w:val="24"/>
          <w:szCs w:val="24"/>
          <w:lang w:eastAsia="es-ES"/>
        </w:rPr>
      </w:pPr>
      <w:r w:rsidRPr="00B36A64">
        <w:rPr>
          <w:rFonts w:ascii="Arial" w:eastAsia="Times New Roman" w:hAnsi="Arial" w:cs="Arial"/>
          <w:sz w:val="24"/>
          <w:szCs w:val="24"/>
          <w:lang w:eastAsia="es-ES"/>
        </w:rPr>
        <w:t>You are able to withdraw your data from the study up until</w:t>
      </w:r>
      <w:r w:rsidRPr="00B36A64">
        <w:rPr>
          <w:rFonts w:ascii="Arial" w:eastAsia="Times New Roman" w:hAnsi="Arial" w:cs="Arial"/>
          <w:b/>
          <w:sz w:val="24"/>
          <w:szCs w:val="24"/>
          <w:lang w:eastAsia="es-ES"/>
        </w:rPr>
        <w:t xml:space="preserve"> </w:t>
      </w:r>
      <w:r w:rsidRPr="00B36A64">
        <w:rPr>
          <w:rFonts w:ascii="Arial" w:eastAsia="Times New Roman" w:hAnsi="Arial" w:cs="Arial"/>
          <w:sz w:val="24"/>
          <w:szCs w:val="24"/>
          <w:lang w:eastAsia="es-ES"/>
        </w:rPr>
        <w:t>September 2022,</w:t>
      </w:r>
      <w:r w:rsidRPr="00B36A64">
        <w:rPr>
          <w:rFonts w:ascii="Arial" w:eastAsia="Times New Roman" w:hAnsi="Arial" w:cs="Arial"/>
          <w:b/>
          <w:sz w:val="24"/>
          <w:szCs w:val="24"/>
          <w:lang w:eastAsia="es-ES"/>
        </w:rPr>
        <w:t xml:space="preserve"> </w:t>
      </w:r>
      <w:r w:rsidRPr="00B36A64">
        <w:rPr>
          <w:rFonts w:ascii="Arial" w:eastAsia="Times New Roman" w:hAnsi="Arial" w:cs="Arial"/>
          <w:sz w:val="24"/>
          <w:szCs w:val="24"/>
          <w:lang w:eastAsia="es-ES"/>
        </w:rPr>
        <w:t>after which withdrawal of your data will no longer be possible due to the data being processed and unable to be extracted.</w:t>
      </w:r>
    </w:p>
    <w:p w14:paraId="2B102CA3" w14:textId="77777777" w:rsidR="001601D2" w:rsidRPr="00B36A64" w:rsidRDefault="001601D2" w:rsidP="00B606D8">
      <w:pPr>
        <w:spacing w:after="0" w:line="360" w:lineRule="auto"/>
        <w:jc w:val="both"/>
        <w:rPr>
          <w:rFonts w:ascii="Arial" w:eastAsia="Times New Roman" w:hAnsi="Arial" w:cs="Arial"/>
          <w:sz w:val="24"/>
          <w:szCs w:val="24"/>
          <w:lang w:eastAsia="es-ES"/>
        </w:rPr>
      </w:pPr>
    </w:p>
    <w:p w14:paraId="268D45D4" w14:textId="77777777" w:rsidR="001601D2" w:rsidRPr="00B36A64" w:rsidRDefault="001601D2" w:rsidP="00B606D8">
      <w:pPr>
        <w:spacing w:after="0" w:line="360" w:lineRule="auto"/>
        <w:jc w:val="both"/>
        <w:rPr>
          <w:rFonts w:ascii="Calibri" w:eastAsia="Times New Roman" w:hAnsi="Calibri" w:cs="Times New Roman"/>
          <w:b/>
          <w:lang w:eastAsia="es-ES"/>
        </w:rPr>
      </w:pPr>
      <w:r w:rsidRPr="00B36A64">
        <w:rPr>
          <w:rFonts w:ascii="Arial" w:eastAsia="Times New Roman" w:hAnsi="Arial" w:cs="Arial"/>
          <w:sz w:val="24"/>
          <w:szCs w:val="24"/>
          <w:lang w:eastAsia="es-ES"/>
        </w:rPr>
        <w:t>If you choose to withdraw from the study we will not retain any information that you have provided us as a part of this study. Please contact a member of the research team to discuss withdrawing your consent to use your information.</w:t>
      </w:r>
    </w:p>
    <w:p w14:paraId="14BC9CFA" w14:textId="77777777" w:rsidR="001601D2" w:rsidRPr="00B36A64" w:rsidRDefault="001601D2" w:rsidP="00B606D8">
      <w:pPr>
        <w:spacing w:after="0" w:line="360" w:lineRule="auto"/>
        <w:rPr>
          <w:rFonts w:ascii="Arial" w:eastAsia="Arial" w:hAnsi="Arial" w:cs="Arial"/>
          <w:b/>
          <w:sz w:val="24"/>
          <w:szCs w:val="24"/>
          <w:u w:val="single"/>
        </w:rPr>
      </w:pPr>
    </w:p>
    <w:p w14:paraId="22DED6D3" w14:textId="77777777" w:rsidR="001601D2" w:rsidRPr="00B36A64" w:rsidRDefault="001601D2" w:rsidP="00B606D8">
      <w:pPr>
        <w:spacing w:after="0" w:line="360" w:lineRule="auto"/>
        <w:rPr>
          <w:rFonts w:ascii="Arial" w:eastAsia="Calibri" w:hAnsi="Arial" w:cs="Arial"/>
          <w:b/>
          <w:sz w:val="24"/>
          <w:szCs w:val="24"/>
        </w:rPr>
      </w:pPr>
      <w:r w:rsidRPr="00B36A64">
        <w:rPr>
          <w:rFonts w:ascii="Arial" w:eastAsia="Calibri" w:hAnsi="Arial" w:cs="Arial"/>
          <w:b/>
          <w:sz w:val="24"/>
          <w:szCs w:val="24"/>
        </w:rPr>
        <w:t>Further support</w:t>
      </w:r>
    </w:p>
    <w:p w14:paraId="59E41260" w14:textId="77777777" w:rsidR="001601D2" w:rsidRPr="00B36A64" w:rsidRDefault="001601D2" w:rsidP="00B606D8">
      <w:pPr>
        <w:spacing w:after="0" w:line="360" w:lineRule="auto"/>
        <w:rPr>
          <w:rFonts w:ascii="Arial" w:eastAsia="Calibri" w:hAnsi="Arial" w:cs="Arial"/>
          <w:sz w:val="24"/>
          <w:szCs w:val="24"/>
        </w:rPr>
      </w:pPr>
      <w:r w:rsidRPr="00B36A64">
        <w:rPr>
          <w:rFonts w:ascii="Arial" w:eastAsia="Calibri" w:hAnsi="Arial" w:cs="Arial"/>
          <w:sz w:val="24"/>
          <w:szCs w:val="24"/>
        </w:rPr>
        <w:t>If you feel like you need further support for any issues raised during the interview, please contact the research team (details below). If you do not feel able to do this, here are some useful contacts:</w:t>
      </w:r>
    </w:p>
    <w:p w14:paraId="1DA1CFC8" w14:textId="77777777" w:rsidR="001601D2" w:rsidRPr="00B36A64" w:rsidRDefault="001601D2" w:rsidP="00B606D8">
      <w:pPr>
        <w:spacing w:after="0" w:line="360" w:lineRule="auto"/>
        <w:rPr>
          <w:rFonts w:ascii="Arial" w:eastAsia="Calibri" w:hAnsi="Arial" w:cs="Arial"/>
          <w:sz w:val="24"/>
          <w:szCs w:val="24"/>
        </w:rPr>
      </w:pPr>
    </w:p>
    <w:p w14:paraId="63ACFC81" w14:textId="77777777" w:rsidR="001601D2" w:rsidRPr="00B36A64" w:rsidRDefault="001601D2" w:rsidP="00B606D8">
      <w:pPr>
        <w:spacing w:after="0" w:line="360" w:lineRule="auto"/>
        <w:rPr>
          <w:rFonts w:ascii="Arial" w:eastAsia="Calibri" w:hAnsi="Arial" w:cs="Arial"/>
          <w:b/>
          <w:i/>
          <w:sz w:val="24"/>
          <w:szCs w:val="24"/>
        </w:rPr>
      </w:pPr>
      <w:r w:rsidRPr="00B36A64">
        <w:rPr>
          <w:rFonts w:ascii="Arial" w:eastAsia="Calibri" w:hAnsi="Arial" w:cs="Arial"/>
          <w:b/>
          <w:i/>
          <w:sz w:val="24"/>
          <w:szCs w:val="24"/>
        </w:rPr>
        <w:t>NHS services:</w:t>
      </w:r>
    </w:p>
    <w:p w14:paraId="7E5FBA53" w14:textId="77777777" w:rsidR="001601D2" w:rsidRPr="00B36A64" w:rsidRDefault="001601D2" w:rsidP="00B606D8">
      <w:pPr>
        <w:spacing w:after="0" w:line="360" w:lineRule="auto"/>
        <w:rPr>
          <w:rFonts w:ascii="Arial" w:eastAsia="Calibri" w:hAnsi="Arial" w:cs="Arial"/>
          <w:i/>
          <w:sz w:val="24"/>
          <w:szCs w:val="24"/>
        </w:rPr>
      </w:pPr>
      <w:r w:rsidRPr="00B36A64">
        <w:rPr>
          <w:rFonts w:ascii="Arial" w:eastAsia="Calibri" w:hAnsi="Arial" w:cs="Arial"/>
          <w:i/>
          <w:sz w:val="24"/>
          <w:szCs w:val="24"/>
        </w:rPr>
        <w:t>Within the hospital</w:t>
      </w:r>
    </w:p>
    <w:p w14:paraId="397BFDB6" w14:textId="77777777" w:rsidR="001601D2" w:rsidRPr="00B36A64" w:rsidRDefault="001601D2" w:rsidP="00B606D8">
      <w:pPr>
        <w:spacing w:after="0" w:line="360" w:lineRule="auto"/>
        <w:rPr>
          <w:rFonts w:ascii="Arial" w:eastAsia="Calibri" w:hAnsi="Arial" w:cs="Arial"/>
          <w:b/>
          <w:i/>
          <w:sz w:val="24"/>
          <w:szCs w:val="24"/>
        </w:rPr>
      </w:pPr>
      <w:r w:rsidRPr="00B36A64">
        <w:rPr>
          <w:rFonts w:ascii="Arial" w:eastAsia="Calibri" w:hAnsi="Arial" w:cs="Arial"/>
          <w:b/>
          <w:sz w:val="24"/>
          <w:szCs w:val="24"/>
        </w:rPr>
        <w:t>Clinical Psychology team at MCSI</w:t>
      </w:r>
      <w:r w:rsidRPr="00B36A64">
        <w:rPr>
          <w:rFonts w:ascii="Arial" w:eastAsia="Calibri" w:hAnsi="Arial" w:cs="Arial"/>
          <w:b/>
          <w:i/>
          <w:sz w:val="24"/>
          <w:szCs w:val="24"/>
        </w:rPr>
        <w:t xml:space="preserve">: </w:t>
      </w:r>
    </w:p>
    <w:p w14:paraId="64C0F6D2" w14:textId="77777777" w:rsidR="001601D2" w:rsidRPr="00B36A64" w:rsidRDefault="001601D2" w:rsidP="00B606D8">
      <w:pPr>
        <w:spacing w:after="0" w:line="360" w:lineRule="auto"/>
        <w:rPr>
          <w:rFonts w:ascii="Arial" w:eastAsia="Calibri" w:hAnsi="Arial" w:cs="Arial"/>
          <w:sz w:val="24"/>
          <w:szCs w:val="24"/>
        </w:rPr>
      </w:pPr>
      <w:r w:rsidRPr="00B36A64">
        <w:rPr>
          <w:rFonts w:ascii="Arial" w:eastAsia="Calibri" w:hAnsi="Arial" w:cs="Arial"/>
          <w:sz w:val="24"/>
          <w:szCs w:val="24"/>
        </w:rPr>
        <w:t>01691 404649</w:t>
      </w:r>
    </w:p>
    <w:p w14:paraId="59C9CFF9" w14:textId="77777777" w:rsidR="001601D2" w:rsidRPr="00B36A64" w:rsidRDefault="001601D2" w:rsidP="00B606D8">
      <w:pPr>
        <w:spacing w:after="0" w:line="360" w:lineRule="auto"/>
        <w:rPr>
          <w:rFonts w:ascii="Arial" w:eastAsia="Calibri" w:hAnsi="Arial" w:cs="Arial"/>
          <w:sz w:val="24"/>
          <w:szCs w:val="24"/>
        </w:rPr>
      </w:pPr>
      <w:r w:rsidRPr="00B36A64">
        <w:rPr>
          <w:rFonts w:ascii="Arial" w:eastAsia="Calibri" w:hAnsi="Arial" w:cs="Arial"/>
          <w:sz w:val="24"/>
          <w:szCs w:val="24"/>
        </w:rPr>
        <w:t>Alternatively, a member of the ward staff will contact the team to see you.</w:t>
      </w:r>
    </w:p>
    <w:p w14:paraId="2E3C5CB3" w14:textId="77777777" w:rsidR="001601D2" w:rsidRPr="00B36A64" w:rsidRDefault="001601D2" w:rsidP="00B606D8">
      <w:pPr>
        <w:spacing w:after="0" w:line="360" w:lineRule="auto"/>
        <w:rPr>
          <w:rFonts w:ascii="Arial" w:eastAsia="Calibri" w:hAnsi="Arial" w:cs="Arial"/>
          <w:sz w:val="24"/>
          <w:szCs w:val="24"/>
        </w:rPr>
      </w:pPr>
    </w:p>
    <w:p w14:paraId="5CBCFF50" w14:textId="77777777" w:rsidR="001601D2" w:rsidRPr="00B36A64" w:rsidRDefault="001601D2" w:rsidP="00B606D8">
      <w:pPr>
        <w:spacing w:after="0" w:line="360" w:lineRule="auto"/>
        <w:rPr>
          <w:rFonts w:ascii="Arial" w:eastAsia="Calibri" w:hAnsi="Arial" w:cs="Arial"/>
          <w:i/>
          <w:sz w:val="24"/>
          <w:szCs w:val="24"/>
        </w:rPr>
      </w:pPr>
      <w:r w:rsidRPr="00B36A64">
        <w:rPr>
          <w:rFonts w:ascii="Arial" w:eastAsia="Calibri" w:hAnsi="Arial" w:cs="Arial"/>
          <w:i/>
          <w:sz w:val="24"/>
          <w:szCs w:val="24"/>
        </w:rPr>
        <w:t>Mental health support available after discharge from MCSI*</w:t>
      </w:r>
    </w:p>
    <w:p w14:paraId="313C4EFE" w14:textId="77777777" w:rsidR="00B55C27" w:rsidRDefault="00B55C27" w:rsidP="00B606D8">
      <w:pPr>
        <w:spacing w:after="0" w:line="360" w:lineRule="auto"/>
        <w:rPr>
          <w:rFonts w:ascii="Arial" w:eastAsia="Calibri" w:hAnsi="Arial" w:cs="Arial"/>
          <w:b/>
          <w:sz w:val="24"/>
          <w:szCs w:val="24"/>
        </w:rPr>
      </w:pPr>
    </w:p>
    <w:p w14:paraId="599B9A6B" w14:textId="4A516FD6" w:rsidR="001601D2" w:rsidRPr="00B36A64" w:rsidRDefault="001601D2" w:rsidP="00B606D8">
      <w:pPr>
        <w:spacing w:after="0" w:line="360" w:lineRule="auto"/>
        <w:rPr>
          <w:rFonts w:ascii="Arial" w:eastAsia="Calibri" w:hAnsi="Arial" w:cs="Arial"/>
          <w:b/>
          <w:sz w:val="24"/>
          <w:szCs w:val="24"/>
        </w:rPr>
      </w:pPr>
      <w:r w:rsidRPr="00B36A64">
        <w:rPr>
          <w:rFonts w:ascii="Arial" w:eastAsia="Calibri" w:hAnsi="Arial" w:cs="Arial"/>
          <w:b/>
          <w:sz w:val="24"/>
          <w:szCs w:val="24"/>
        </w:rPr>
        <w:t xml:space="preserve">Shropshire IAPT </w:t>
      </w:r>
    </w:p>
    <w:p w14:paraId="417FEC76" w14:textId="77777777" w:rsidR="001601D2" w:rsidRPr="00B36A64" w:rsidRDefault="001601D2" w:rsidP="00B606D8">
      <w:pPr>
        <w:spacing w:after="0" w:line="360" w:lineRule="auto"/>
        <w:rPr>
          <w:rFonts w:ascii="Arial" w:eastAsia="Calibri" w:hAnsi="Arial" w:cs="Arial"/>
          <w:sz w:val="24"/>
          <w:szCs w:val="24"/>
        </w:rPr>
      </w:pPr>
      <w:r w:rsidRPr="00B36A64">
        <w:rPr>
          <w:rFonts w:ascii="Arial" w:eastAsia="Calibri" w:hAnsi="Arial" w:cs="Arial"/>
          <w:sz w:val="24"/>
          <w:szCs w:val="24"/>
        </w:rPr>
        <w:t>https://shropshireiapt.mpft.nhs.uk/</w:t>
      </w:r>
    </w:p>
    <w:p w14:paraId="639F52CA" w14:textId="77777777" w:rsidR="001601D2" w:rsidRPr="00B36A64" w:rsidRDefault="001601D2" w:rsidP="00B606D8">
      <w:pPr>
        <w:spacing w:after="0" w:line="360" w:lineRule="auto"/>
        <w:rPr>
          <w:rFonts w:ascii="Arial" w:eastAsia="Calibri" w:hAnsi="Arial" w:cs="Arial"/>
          <w:sz w:val="24"/>
          <w:szCs w:val="24"/>
        </w:rPr>
      </w:pPr>
      <w:r w:rsidRPr="00B36A64">
        <w:rPr>
          <w:rFonts w:ascii="Arial" w:eastAsia="Calibri" w:hAnsi="Arial" w:cs="Arial"/>
          <w:sz w:val="24"/>
          <w:szCs w:val="24"/>
        </w:rPr>
        <w:t>0300 123 6020</w:t>
      </w:r>
    </w:p>
    <w:p w14:paraId="32454C6C" w14:textId="77777777" w:rsidR="00B55C27" w:rsidRDefault="00B55C27" w:rsidP="00B606D8">
      <w:pPr>
        <w:spacing w:after="0" w:line="360" w:lineRule="auto"/>
        <w:rPr>
          <w:rFonts w:ascii="Arial" w:eastAsia="Calibri" w:hAnsi="Arial" w:cs="Arial"/>
          <w:b/>
          <w:sz w:val="24"/>
          <w:szCs w:val="24"/>
        </w:rPr>
      </w:pPr>
    </w:p>
    <w:p w14:paraId="72380D1C" w14:textId="15BA9726" w:rsidR="001601D2" w:rsidRPr="00B36A64" w:rsidRDefault="001601D2" w:rsidP="00B606D8">
      <w:pPr>
        <w:spacing w:after="0" w:line="360" w:lineRule="auto"/>
        <w:rPr>
          <w:rFonts w:ascii="Arial" w:eastAsia="Calibri" w:hAnsi="Arial" w:cs="Arial"/>
          <w:b/>
          <w:sz w:val="24"/>
          <w:szCs w:val="24"/>
        </w:rPr>
      </w:pPr>
      <w:r w:rsidRPr="00B36A64">
        <w:rPr>
          <w:rFonts w:ascii="Arial" w:eastAsia="Calibri" w:hAnsi="Arial" w:cs="Arial"/>
          <w:b/>
          <w:sz w:val="24"/>
          <w:szCs w:val="24"/>
        </w:rPr>
        <w:t>Birmingham Health Minds</w:t>
      </w:r>
    </w:p>
    <w:p w14:paraId="6B5BE36E" w14:textId="77777777" w:rsidR="001601D2" w:rsidRPr="00B36A64" w:rsidRDefault="001601D2" w:rsidP="00B606D8">
      <w:pPr>
        <w:spacing w:after="0" w:line="360" w:lineRule="auto"/>
        <w:rPr>
          <w:rFonts w:ascii="Arial" w:eastAsia="Calibri" w:hAnsi="Arial" w:cs="Arial"/>
          <w:sz w:val="24"/>
          <w:szCs w:val="24"/>
        </w:rPr>
      </w:pPr>
      <w:r w:rsidRPr="00B36A64">
        <w:rPr>
          <w:rFonts w:ascii="Arial" w:eastAsia="Calibri" w:hAnsi="Arial" w:cs="Arial"/>
          <w:sz w:val="24"/>
          <w:szCs w:val="24"/>
        </w:rPr>
        <w:t>www.bsmhft.nhs.uk/our-services/birmingham-healthy-minds/</w:t>
      </w:r>
    </w:p>
    <w:p w14:paraId="3F30E155" w14:textId="77777777" w:rsidR="001601D2" w:rsidRPr="00B36A64" w:rsidRDefault="001601D2" w:rsidP="00B606D8">
      <w:pPr>
        <w:spacing w:after="0" w:line="360" w:lineRule="auto"/>
        <w:rPr>
          <w:rFonts w:ascii="Arial" w:eastAsia="Calibri" w:hAnsi="Arial" w:cs="Arial"/>
          <w:sz w:val="24"/>
          <w:szCs w:val="24"/>
        </w:rPr>
      </w:pPr>
      <w:r w:rsidRPr="00B36A64">
        <w:rPr>
          <w:rFonts w:ascii="Arial" w:eastAsia="Calibri" w:hAnsi="Arial" w:cs="Arial"/>
          <w:sz w:val="24"/>
          <w:szCs w:val="24"/>
          <w:shd w:val="clear" w:color="auto" w:fill="FFFFFF"/>
        </w:rPr>
        <w:t>0121 301 2525</w:t>
      </w:r>
    </w:p>
    <w:p w14:paraId="514142C9" w14:textId="77777777" w:rsidR="001601D2" w:rsidRPr="00B36A64" w:rsidRDefault="001601D2" w:rsidP="00B606D8">
      <w:pPr>
        <w:spacing w:after="0" w:line="360" w:lineRule="auto"/>
        <w:rPr>
          <w:rFonts w:ascii="Arial" w:eastAsia="Calibri" w:hAnsi="Arial" w:cs="Arial"/>
          <w:sz w:val="24"/>
          <w:szCs w:val="24"/>
        </w:rPr>
      </w:pPr>
    </w:p>
    <w:p w14:paraId="4FABE8BE" w14:textId="77777777" w:rsidR="001601D2" w:rsidRPr="00B36A64" w:rsidRDefault="001601D2" w:rsidP="00B606D8">
      <w:pPr>
        <w:spacing w:after="0" w:line="360" w:lineRule="auto"/>
        <w:rPr>
          <w:rFonts w:ascii="Arial" w:eastAsia="Calibri" w:hAnsi="Arial" w:cs="Arial"/>
          <w:sz w:val="24"/>
          <w:szCs w:val="24"/>
        </w:rPr>
      </w:pPr>
      <w:r w:rsidRPr="00B36A64">
        <w:rPr>
          <w:rFonts w:ascii="Arial" w:eastAsia="Calibri" w:hAnsi="Arial" w:cs="Arial"/>
          <w:sz w:val="24"/>
          <w:szCs w:val="24"/>
        </w:rPr>
        <w:lastRenderedPageBreak/>
        <w:t xml:space="preserve">*Please note, services will vary depending on location. Please ask a member of the psychology team for details of available services in your local area, should you require further support after discharge. </w:t>
      </w:r>
    </w:p>
    <w:p w14:paraId="110CA50E" w14:textId="77777777" w:rsidR="001601D2" w:rsidRPr="00B36A64" w:rsidRDefault="001601D2" w:rsidP="00B606D8">
      <w:pPr>
        <w:spacing w:after="0" w:line="360" w:lineRule="auto"/>
        <w:rPr>
          <w:rFonts w:ascii="Arial" w:eastAsia="Calibri" w:hAnsi="Arial" w:cs="Arial"/>
          <w:sz w:val="24"/>
          <w:szCs w:val="24"/>
        </w:rPr>
      </w:pPr>
    </w:p>
    <w:p w14:paraId="2D24D05F" w14:textId="77777777" w:rsidR="001601D2" w:rsidRPr="00B36A64" w:rsidRDefault="001601D2" w:rsidP="00B606D8">
      <w:pPr>
        <w:spacing w:after="0" w:line="360" w:lineRule="auto"/>
        <w:rPr>
          <w:rFonts w:ascii="Arial" w:eastAsia="Calibri" w:hAnsi="Arial" w:cs="Arial"/>
          <w:b/>
          <w:i/>
          <w:sz w:val="24"/>
          <w:szCs w:val="24"/>
        </w:rPr>
      </w:pPr>
      <w:r w:rsidRPr="00B36A64">
        <w:rPr>
          <w:rFonts w:ascii="Arial" w:eastAsia="Calibri" w:hAnsi="Arial" w:cs="Arial"/>
          <w:b/>
          <w:i/>
          <w:sz w:val="24"/>
          <w:szCs w:val="24"/>
        </w:rPr>
        <w:t>Charities:</w:t>
      </w:r>
    </w:p>
    <w:p w14:paraId="785A8E85" w14:textId="4A13D8E7" w:rsidR="001601D2" w:rsidRPr="00B36A64" w:rsidRDefault="001601D2" w:rsidP="00B606D8">
      <w:pPr>
        <w:spacing w:after="0" w:line="360" w:lineRule="auto"/>
        <w:rPr>
          <w:rFonts w:ascii="Arial" w:eastAsia="Calibri" w:hAnsi="Arial" w:cs="Arial"/>
          <w:b/>
          <w:sz w:val="24"/>
          <w:szCs w:val="24"/>
        </w:rPr>
      </w:pPr>
      <w:r w:rsidRPr="00B36A64">
        <w:rPr>
          <w:rFonts w:ascii="Arial" w:eastAsia="Calibri" w:hAnsi="Arial" w:cs="Arial"/>
          <w:b/>
          <w:sz w:val="24"/>
          <w:szCs w:val="24"/>
        </w:rPr>
        <w:t xml:space="preserve">Spinal Injury </w:t>
      </w:r>
      <w:r w:rsidR="00B55C27" w:rsidRPr="00B36A64">
        <w:rPr>
          <w:rFonts w:ascii="Arial" w:eastAsia="Calibri" w:hAnsi="Arial" w:cs="Arial"/>
          <w:b/>
          <w:sz w:val="24"/>
          <w:szCs w:val="24"/>
        </w:rPr>
        <w:t>Association</w:t>
      </w:r>
    </w:p>
    <w:p w14:paraId="451A857E" w14:textId="77777777" w:rsidR="001601D2" w:rsidRPr="00B36A64" w:rsidRDefault="00000000" w:rsidP="00B606D8">
      <w:pPr>
        <w:spacing w:after="0" w:line="360" w:lineRule="auto"/>
        <w:rPr>
          <w:rFonts w:ascii="Arial" w:eastAsia="Calibri" w:hAnsi="Arial" w:cs="Arial"/>
          <w:sz w:val="24"/>
          <w:szCs w:val="24"/>
        </w:rPr>
      </w:pPr>
      <w:hyperlink r:id="rId138" w:history="1">
        <w:r w:rsidR="001601D2" w:rsidRPr="00B36A64">
          <w:rPr>
            <w:rFonts w:ascii="Arial" w:eastAsia="Calibri" w:hAnsi="Arial" w:cs="Arial"/>
            <w:sz w:val="24"/>
            <w:szCs w:val="24"/>
            <w:u w:val="single"/>
          </w:rPr>
          <w:t>www.spinal.co.uk</w:t>
        </w:r>
      </w:hyperlink>
    </w:p>
    <w:p w14:paraId="2580124F" w14:textId="77777777" w:rsidR="001601D2" w:rsidRPr="00B36A64" w:rsidRDefault="001601D2" w:rsidP="00B606D8">
      <w:pPr>
        <w:spacing w:after="0" w:line="360" w:lineRule="auto"/>
        <w:rPr>
          <w:rFonts w:ascii="Arial" w:eastAsia="Calibri" w:hAnsi="Arial" w:cs="Arial"/>
          <w:sz w:val="24"/>
          <w:szCs w:val="24"/>
        </w:rPr>
      </w:pPr>
      <w:r w:rsidRPr="00B36A64">
        <w:rPr>
          <w:rFonts w:ascii="Arial" w:eastAsia="Calibri" w:hAnsi="Arial" w:cs="Arial"/>
          <w:sz w:val="24"/>
          <w:szCs w:val="24"/>
        </w:rPr>
        <w:t>0800 980 0501</w:t>
      </w:r>
    </w:p>
    <w:p w14:paraId="3D4B2AE1" w14:textId="77777777" w:rsidR="001601D2" w:rsidRPr="00B36A64" w:rsidRDefault="001601D2" w:rsidP="00B606D8">
      <w:pPr>
        <w:spacing w:after="0" w:line="360" w:lineRule="auto"/>
        <w:rPr>
          <w:rFonts w:ascii="Arial" w:eastAsia="Calibri" w:hAnsi="Arial" w:cs="Arial"/>
          <w:sz w:val="24"/>
          <w:szCs w:val="24"/>
        </w:rPr>
      </w:pPr>
    </w:p>
    <w:p w14:paraId="07B8CCD6" w14:textId="77777777" w:rsidR="001601D2" w:rsidRPr="00B36A64" w:rsidRDefault="001601D2" w:rsidP="00B606D8">
      <w:pPr>
        <w:spacing w:after="0" w:line="360" w:lineRule="auto"/>
        <w:rPr>
          <w:rFonts w:ascii="Arial" w:eastAsia="Calibri" w:hAnsi="Arial" w:cs="Arial"/>
          <w:b/>
          <w:sz w:val="24"/>
          <w:szCs w:val="24"/>
        </w:rPr>
      </w:pPr>
      <w:r w:rsidRPr="00B36A64">
        <w:rPr>
          <w:rFonts w:ascii="Arial" w:eastAsia="Calibri" w:hAnsi="Arial" w:cs="Arial"/>
          <w:b/>
          <w:sz w:val="24"/>
          <w:szCs w:val="24"/>
        </w:rPr>
        <w:t>Back Up Trust</w:t>
      </w:r>
    </w:p>
    <w:p w14:paraId="5796F213" w14:textId="77777777" w:rsidR="001601D2" w:rsidRPr="00B36A64" w:rsidRDefault="00000000" w:rsidP="00B606D8">
      <w:pPr>
        <w:spacing w:after="0" w:line="360" w:lineRule="auto"/>
        <w:rPr>
          <w:rFonts w:ascii="Arial" w:eastAsia="Calibri" w:hAnsi="Arial" w:cs="Arial"/>
          <w:sz w:val="24"/>
          <w:szCs w:val="24"/>
        </w:rPr>
      </w:pPr>
      <w:hyperlink r:id="rId139" w:history="1">
        <w:r w:rsidR="001601D2" w:rsidRPr="00B36A64">
          <w:rPr>
            <w:rFonts w:ascii="Arial" w:eastAsia="Calibri" w:hAnsi="Arial" w:cs="Arial"/>
            <w:sz w:val="24"/>
            <w:szCs w:val="24"/>
            <w:u w:val="single"/>
          </w:rPr>
          <w:t>www.backuptrust.org.uk</w:t>
        </w:r>
      </w:hyperlink>
    </w:p>
    <w:p w14:paraId="54D1B5EB" w14:textId="77777777" w:rsidR="001601D2" w:rsidRPr="00B36A64" w:rsidRDefault="001601D2" w:rsidP="00B606D8">
      <w:pPr>
        <w:spacing w:after="0" w:line="360" w:lineRule="auto"/>
        <w:rPr>
          <w:rFonts w:ascii="Arial" w:eastAsia="Calibri" w:hAnsi="Arial" w:cs="Arial"/>
          <w:sz w:val="24"/>
          <w:szCs w:val="24"/>
        </w:rPr>
      </w:pPr>
      <w:r w:rsidRPr="00B36A64">
        <w:rPr>
          <w:rFonts w:ascii="Arial" w:eastAsia="Calibri" w:hAnsi="Arial" w:cs="Arial"/>
          <w:sz w:val="24"/>
          <w:szCs w:val="24"/>
        </w:rPr>
        <w:t>020 8875 1805</w:t>
      </w:r>
    </w:p>
    <w:p w14:paraId="0C3CCB3F" w14:textId="77777777" w:rsidR="001601D2" w:rsidRPr="00B36A64" w:rsidRDefault="001601D2" w:rsidP="00B606D8">
      <w:pPr>
        <w:spacing w:after="0" w:line="360" w:lineRule="auto"/>
        <w:rPr>
          <w:rFonts w:ascii="Arial" w:eastAsia="Calibri" w:hAnsi="Arial" w:cs="Arial"/>
          <w:b/>
          <w:sz w:val="24"/>
          <w:szCs w:val="24"/>
        </w:rPr>
      </w:pPr>
    </w:p>
    <w:p w14:paraId="134DDF52" w14:textId="77777777" w:rsidR="001601D2" w:rsidRPr="00B36A64" w:rsidRDefault="001601D2" w:rsidP="00B606D8">
      <w:pPr>
        <w:spacing w:after="0" w:line="360" w:lineRule="auto"/>
        <w:rPr>
          <w:rFonts w:ascii="Arial" w:eastAsia="Calibri" w:hAnsi="Arial" w:cs="Arial"/>
          <w:b/>
          <w:sz w:val="24"/>
          <w:szCs w:val="24"/>
        </w:rPr>
      </w:pPr>
      <w:r w:rsidRPr="00B36A64">
        <w:rPr>
          <w:rFonts w:ascii="Arial" w:eastAsia="Calibri" w:hAnsi="Arial" w:cs="Arial"/>
          <w:b/>
          <w:sz w:val="24"/>
          <w:szCs w:val="24"/>
        </w:rPr>
        <w:t>Aspire</w:t>
      </w:r>
    </w:p>
    <w:p w14:paraId="2D7CFF71" w14:textId="77777777" w:rsidR="001601D2" w:rsidRPr="00B36A64" w:rsidRDefault="00000000" w:rsidP="00B606D8">
      <w:pPr>
        <w:spacing w:after="0" w:line="360" w:lineRule="auto"/>
        <w:rPr>
          <w:rFonts w:ascii="Arial" w:eastAsia="Calibri" w:hAnsi="Arial" w:cs="Arial"/>
          <w:sz w:val="24"/>
          <w:szCs w:val="24"/>
        </w:rPr>
      </w:pPr>
      <w:hyperlink r:id="rId140" w:history="1">
        <w:r w:rsidR="001601D2" w:rsidRPr="00B36A64">
          <w:rPr>
            <w:rFonts w:ascii="Arial" w:eastAsia="Calibri" w:hAnsi="Arial" w:cs="Arial"/>
            <w:sz w:val="24"/>
            <w:szCs w:val="24"/>
            <w:u w:val="single"/>
          </w:rPr>
          <w:t>www.aspire.org.uk</w:t>
        </w:r>
      </w:hyperlink>
    </w:p>
    <w:p w14:paraId="2F6063CD" w14:textId="77777777" w:rsidR="001601D2" w:rsidRPr="00B36A64" w:rsidRDefault="001601D2" w:rsidP="00B606D8">
      <w:pPr>
        <w:spacing w:after="0" w:line="360" w:lineRule="auto"/>
        <w:rPr>
          <w:rFonts w:ascii="Arial" w:eastAsia="Calibri" w:hAnsi="Arial" w:cs="Arial"/>
          <w:sz w:val="24"/>
          <w:szCs w:val="24"/>
        </w:rPr>
      </w:pPr>
      <w:r w:rsidRPr="00B36A64">
        <w:rPr>
          <w:rFonts w:ascii="Arial" w:eastAsia="Calibri" w:hAnsi="Arial" w:cs="Arial"/>
          <w:sz w:val="26"/>
          <w:szCs w:val="26"/>
          <w:shd w:val="clear" w:color="auto" w:fill="FFFFFF"/>
        </w:rPr>
        <w:t>020 8954 5759</w:t>
      </w:r>
    </w:p>
    <w:p w14:paraId="1FE16978" w14:textId="77777777" w:rsidR="001601D2" w:rsidRPr="00B36A64" w:rsidRDefault="001601D2" w:rsidP="00B606D8">
      <w:pPr>
        <w:spacing w:after="0" w:line="360" w:lineRule="auto"/>
        <w:rPr>
          <w:rFonts w:ascii="Arial" w:eastAsia="Calibri" w:hAnsi="Arial" w:cs="Arial"/>
          <w:sz w:val="20"/>
          <w:szCs w:val="20"/>
        </w:rPr>
      </w:pPr>
    </w:p>
    <w:p w14:paraId="2597EAB3" w14:textId="77777777" w:rsidR="001601D2" w:rsidRPr="00B36A64" w:rsidRDefault="001601D2" w:rsidP="00B606D8">
      <w:pPr>
        <w:spacing w:after="0" w:line="360" w:lineRule="auto"/>
        <w:rPr>
          <w:rFonts w:ascii="Arial" w:eastAsia="Calibri" w:hAnsi="Arial" w:cs="Arial"/>
          <w:sz w:val="24"/>
          <w:szCs w:val="24"/>
        </w:rPr>
      </w:pPr>
      <w:r w:rsidRPr="00B36A64">
        <w:rPr>
          <w:rFonts w:ascii="Arial" w:eastAsia="Calibri" w:hAnsi="Arial" w:cs="Arial"/>
          <w:sz w:val="24"/>
          <w:szCs w:val="24"/>
        </w:rPr>
        <w:t>Thank you for taking part in the research. If you have any further questions, please contact a member of the research team:</w:t>
      </w:r>
    </w:p>
    <w:p w14:paraId="5013A127" w14:textId="77777777" w:rsidR="001601D2" w:rsidRPr="00B36A64" w:rsidRDefault="001601D2" w:rsidP="00B606D8">
      <w:pPr>
        <w:spacing w:after="0" w:line="360" w:lineRule="auto"/>
        <w:rPr>
          <w:rFonts w:ascii="Arial" w:eastAsia="Calibri" w:hAnsi="Arial" w:cs="Arial"/>
          <w:sz w:val="24"/>
          <w:szCs w:val="24"/>
        </w:rPr>
      </w:pPr>
    </w:p>
    <w:p w14:paraId="1C1A43FD" w14:textId="77777777" w:rsidR="001601D2" w:rsidRPr="00B36A64" w:rsidRDefault="001601D2" w:rsidP="00B606D8">
      <w:pPr>
        <w:spacing w:after="0" w:line="360" w:lineRule="auto"/>
        <w:rPr>
          <w:rFonts w:ascii="Arial" w:eastAsia="Calibri" w:hAnsi="Arial" w:cs="Arial"/>
          <w:sz w:val="24"/>
          <w:szCs w:val="24"/>
        </w:rPr>
      </w:pPr>
      <w:r w:rsidRPr="00B36A64">
        <w:rPr>
          <w:rFonts w:ascii="Arial" w:eastAsia="Calibri" w:hAnsi="Arial" w:cs="Arial"/>
          <w:sz w:val="24"/>
          <w:szCs w:val="24"/>
        </w:rPr>
        <w:t>Lynne Rothwell (Principal Investigator)</w:t>
      </w:r>
    </w:p>
    <w:p w14:paraId="36AF0D30" w14:textId="77777777" w:rsidR="001601D2" w:rsidRPr="00B36A64" w:rsidRDefault="00000000" w:rsidP="00B606D8">
      <w:pPr>
        <w:spacing w:after="0" w:line="360" w:lineRule="auto"/>
        <w:rPr>
          <w:rFonts w:ascii="Arial" w:eastAsia="Calibri" w:hAnsi="Arial" w:cs="Arial"/>
          <w:sz w:val="24"/>
          <w:szCs w:val="24"/>
        </w:rPr>
      </w:pPr>
      <w:hyperlink r:id="rId141" w:history="1">
        <w:r w:rsidR="001601D2" w:rsidRPr="00B36A64">
          <w:rPr>
            <w:rFonts w:ascii="Arial" w:eastAsia="Calibri" w:hAnsi="Arial" w:cs="Arial"/>
            <w:sz w:val="24"/>
            <w:szCs w:val="24"/>
            <w:u w:val="single"/>
          </w:rPr>
          <w:t>Lynne.rothwell@student.staffs.ac.uk</w:t>
        </w:r>
      </w:hyperlink>
    </w:p>
    <w:p w14:paraId="7499C0D4" w14:textId="77777777" w:rsidR="001601D2" w:rsidRPr="00B36A64" w:rsidRDefault="001601D2" w:rsidP="00B606D8">
      <w:pPr>
        <w:spacing w:after="0" w:line="360" w:lineRule="auto"/>
        <w:rPr>
          <w:rFonts w:ascii="Arial" w:eastAsia="Calibri" w:hAnsi="Arial" w:cs="Arial"/>
          <w:sz w:val="24"/>
          <w:szCs w:val="24"/>
        </w:rPr>
      </w:pPr>
    </w:p>
    <w:p w14:paraId="49876F6A" w14:textId="77777777" w:rsidR="001601D2" w:rsidRPr="00B36A64" w:rsidRDefault="001601D2" w:rsidP="00B606D8">
      <w:pPr>
        <w:spacing w:after="0" w:line="360" w:lineRule="auto"/>
        <w:rPr>
          <w:rFonts w:ascii="Arial" w:eastAsia="Calibri" w:hAnsi="Arial" w:cs="Arial"/>
          <w:sz w:val="24"/>
          <w:szCs w:val="24"/>
        </w:rPr>
      </w:pPr>
      <w:r w:rsidRPr="00B36A64">
        <w:rPr>
          <w:rFonts w:ascii="Arial" w:eastAsia="Calibri" w:hAnsi="Arial" w:cs="Arial"/>
          <w:sz w:val="24"/>
          <w:szCs w:val="24"/>
        </w:rPr>
        <w:t>Dr Sally Kaiser (Clinical Supervisor)</w:t>
      </w:r>
    </w:p>
    <w:p w14:paraId="6BCA0CA6" w14:textId="77777777" w:rsidR="001601D2" w:rsidRPr="00B36A64" w:rsidRDefault="00000000" w:rsidP="00B606D8">
      <w:pPr>
        <w:spacing w:after="0" w:line="360" w:lineRule="auto"/>
        <w:rPr>
          <w:rFonts w:ascii="Arial" w:eastAsia="Calibri" w:hAnsi="Arial" w:cs="Arial"/>
          <w:sz w:val="24"/>
          <w:szCs w:val="24"/>
        </w:rPr>
      </w:pPr>
      <w:hyperlink r:id="rId142" w:history="1">
        <w:r w:rsidR="001601D2" w:rsidRPr="00B36A64">
          <w:rPr>
            <w:rFonts w:ascii="Arial" w:eastAsia="Calibri" w:hAnsi="Arial" w:cs="Arial"/>
            <w:sz w:val="24"/>
            <w:szCs w:val="24"/>
            <w:u w:val="single"/>
          </w:rPr>
          <w:t>Sally.kaiser@nhs.net</w:t>
        </w:r>
      </w:hyperlink>
    </w:p>
    <w:p w14:paraId="41541FA9" w14:textId="77777777" w:rsidR="001601D2" w:rsidRPr="00B36A64" w:rsidRDefault="001601D2" w:rsidP="00B606D8">
      <w:pPr>
        <w:spacing w:after="0" w:line="360" w:lineRule="auto"/>
        <w:rPr>
          <w:rFonts w:ascii="Arial" w:eastAsia="Calibri" w:hAnsi="Arial" w:cs="Arial"/>
          <w:sz w:val="24"/>
          <w:szCs w:val="24"/>
        </w:rPr>
      </w:pPr>
    </w:p>
    <w:p w14:paraId="534F6AD6" w14:textId="77777777" w:rsidR="001601D2" w:rsidRPr="00B36A64" w:rsidRDefault="001601D2" w:rsidP="00B606D8">
      <w:pPr>
        <w:spacing w:after="0" w:line="360" w:lineRule="auto"/>
        <w:rPr>
          <w:rFonts w:ascii="Arial" w:eastAsia="Calibri" w:hAnsi="Arial" w:cs="Arial"/>
          <w:sz w:val="24"/>
          <w:szCs w:val="24"/>
        </w:rPr>
      </w:pPr>
      <w:r w:rsidRPr="00B36A64">
        <w:rPr>
          <w:rFonts w:ascii="Arial" w:eastAsia="Calibri" w:hAnsi="Arial" w:cs="Arial"/>
          <w:sz w:val="24"/>
          <w:szCs w:val="24"/>
        </w:rPr>
        <w:t>Dr Kim Gordon (Academic Supervisor)</w:t>
      </w:r>
    </w:p>
    <w:p w14:paraId="28C288C8" w14:textId="77777777" w:rsidR="001601D2" w:rsidRPr="00B36A64" w:rsidRDefault="00000000" w:rsidP="00B606D8">
      <w:pPr>
        <w:spacing w:after="0" w:line="360" w:lineRule="auto"/>
        <w:rPr>
          <w:rFonts w:ascii="Arial" w:eastAsia="Calibri" w:hAnsi="Arial" w:cs="Arial"/>
          <w:sz w:val="24"/>
          <w:szCs w:val="24"/>
        </w:rPr>
      </w:pPr>
      <w:hyperlink r:id="rId143" w:history="1">
        <w:r w:rsidR="001601D2" w:rsidRPr="00B36A64">
          <w:rPr>
            <w:rFonts w:ascii="Arial" w:eastAsia="Calibri" w:hAnsi="Arial" w:cs="Arial"/>
            <w:sz w:val="24"/>
            <w:szCs w:val="24"/>
            <w:u w:val="single"/>
          </w:rPr>
          <w:t>Kim.gordon@staffs.ac.uk</w:t>
        </w:r>
      </w:hyperlink>
      <w:r w:rsidR="001601D2" w:rsidRPr="00B36A64">
        <w:rPr>
          <w:rFonts w:ascii="Arial" w:eastAsia="Calibri" w:hAnsi="Arial" w:cs="Arial"/>
          <w:sz w:val="24"/>
          <w:szCs w:val="24"/>
        </w:rPr>
        <w:t xml:space="preserve"> </w:t>
      </w:r>
    </w:p>
    <w:p w14:paraId="4A062FDB" w14:textId="77777777" w:rsidR="001601D2" w:rsidRPr="00B36A64" w:rsidRDefault="001601D2" w:rsidP="00B606D8">
      <w:pPr>
        <w:spacing w:after="0" w:line="360" w:lineRule="auto"/>
        <w:rPr>
          <w:rFonts w:ascii="Arial" w:eastAsia="Calibri" w:hAnsi="Arial" w:cs="Arial"/>
          <w:sz w:val="20"/>
          <w:szCs w:val="20"/>
        </w:rPr>
      </w:pPr>
    </w:p>
    <w:p w14:paraId="6A66BE2C" w14:textId="77777777" w:rsidR="001601D2" w:rsidRPr="00B36A64" w:rsidRDefault="001601D2" w:rsidP="00B606D8">
      <w:pPr>
        <w:spacing w:after="0" w:line="360" w:lineRule="auto"/>
        <w:rPr>
          <w:rFonts w:ascii="Arial" w:eastAsia="Calibri" w:hAnsi="Arial" w:cs="Arial"/>
          <w:sz w:val="20"/>
          <w:szCs w:val="20"/>
        </w:rPr>
      </w:pPr>
    </w:p>
    <w:p w14:paraId="029A811E" w14:textId="77777777" w:rsidR="001601D2" w:rsidRDefault="001601D2" w:rsidP="00B606D8">
      <w:pPr>
        <w:spacing w:line="360" w:lineRule="auto"/>
      </w:pPr>
    </w:p>
    <w:p w14:paraId="3283E778" w14:textId="4B3E40CF" w:rsidR="001601D2" w:rsidRDefault="001601D2" w:rsidP="00B606D8">
      <w:pPr>
        <w:spacing w:line="360" w:lineRule="auto"/>
      </w:pPr>
    </w:p>
    <w:p w14:paraId="7FA4E32D" w14:textId="13710975" w:rsidR="001601D2" w:rsidRDefault="001601D2" w:rsidP="00B606D8">
      <w:pPr>
        <w:spacing w:line="360" w:lineRule="auto"/>
      </w:pPr>
    </w:p>
    <w:p w14:paraId="725DA3F5" w14:textId="77777777" w:rsidR="00381890" w:rsidRDefault="00381890" w:rsidP="00B606D8">
      <w:pPr>
        <w:spacing w:line="360" w:lineRule="auto"/>
        <w:rPr>
          <w:b/>
        </w:rPr>
        <w:sectPr w:rsidR="00381890">
          <w:pgSz w:w="11906" w:h="16838"/>
          <w:pgMar w:top="1440" w:right="1440" w:bottom="1440" w:left="1440" w:header="708" w:footer="708" w:gutter="0"/>
          <w:cols w:space="708"/>
          <w:docGrid w:linePitch="360"/>
        </w:sectPr>
      </w:pPr>
    </w:p>
    <w:p w14:paraId="0B7BE3F7" w14:textId="4E6C8E30" w:rsidR="00842BFE" w:rsidRPr="00842BFE" w:rsidRDefault="00414874" w:rsidP="00B606D8">
      <w:pPr>
        <w:spacing w:line="360" w:lineRule="auto"/>
        <w:rPr>
          <w:b/>
        </w:rPr>
      </w:pPr>
      <w:r>
        <w:rPr>
          <w:b/>
        </w:rPr>
        <w:lastRenderedPageBreak/>
        <w:t>Appendix 13</w:t>
      </w:r>
      <w:r w:rsidR="00842BFE" w:rsidRPr="00842BFE">
        <w:rPr>
          <w:b/>
        </w:rPr>
        <w:t xml:space="preserve">: </w:t>
      </w:r>
    </w:p>
    <w:p w14:paraId="2C920832" w14:textId="5A032F51" w:rsidR="00723860" w:rsidRDefault="0047272C" w:rsidP="00B606D8">
      <w:pPr>
        <w:spacing w:line="360" w:lineRule="auto"/>
      </w:pPr>
      <w:r>
        <w:t>Previous working t</w:t>
      </w:r>
      <w:r w:rsidR="00842BFE">
        <w:t>heme map</w:t>
      </w:r>
    </w:p>
    <w:p w14:paraId="4634C60C" w14:textId="6A47330E" w:rsidR="00723860" w:rsidRDefault="0047272C" w:rsidP="00B606D8">
      <w:pPr>
        <w:spacing w:line="360" w:lineRule="auto"/>
      </w:pPr>
      <w:r w:rsidRPr="0047272C">
        <w:rPr>
          <w:noProof/>
          <w:lang w:eastAsia="en-GB"/>
        </w:rPr>
        <w:drawing>
          <wp:inline distT="0" distB="0" distL="0" distR="0" wp14:anchorId="606C9165" wp14:editId="03E68D69">
            <wp:extent cx="6999423" cy="4977213"/>
            <wp:effectExtent l="0" t="0" r="0" b="0"/>
            <wp:docPr id="10096" name="Picture 10096" descr="\\ns\shares\MPFTuserhome\rothly\Research\Thesis\Body of work\theme map 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s\shares\MPFTuserhome\rothly\Research\Thesis\Body of work\theme map screenshot.pn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7010736" cy="4985257"/>
                    </a:xfrm>
                    <a:prstGeom prst="rect">
                      <a:avLst/>
                    </a:prstGeom>
                    <a:noFill/>
                    <a:ln>
                      <a:noFill/>
                    </a:ln>
                  </pic:spPr>
                </pic:pic>
              </a:graphicData>
            </a:graphic>
          </wp:inline>
        </w:drawing>
      </w:r>
      <w:r w:rsidR="00723860">
        <w:br w:type="page"/>
      </w:r>
    </w:p>
    <w:p w14:paraId="20DDB397" w14:textId="75E2041C" w:rsidR="00490927" w:rsidRDefault="00414874" w:rsidP="00C56945">
      <w:pPr>
        <w:rPr>
          <w:b/>
          <w:sz w:val="24"/>
        </w:rPr>
      </w:pPr>
      <w:r>
        <w:rPr>
          <w:b/>
          <w:sz w:val="24"/>
        </w:rPr>
        <w:lastRenderedPageBreak/>
        <w:t>Appendix 14</w:t>
      </w:r>
      <w:r w:rsidR="00490927">
        <w:rPr>
          <w:b/>
          <w:sz w:val="24"/>
        </w:rPr>
        <w:t>:</w:t>
      </w:r>
    </w:p>
    <w:p w14:paraId="62BA48E4" w14:textId="5F8EA306" w:rsidR="00490927" w:rsidRPr="00490927" w:rsidRDefault="00490927" w:rsidP="00B606D8">
      <w:pPr>
        <w:spacing w:line="360" w:lineRule="auto"/>
        <w:rPr>
          <w:sz w:val="24"/>
        </w:rPr>
      </w:pPr>
      <w:r w:rsidRPr="00490927">
        <w:rPr>
          <w:sz w:val="24"/>
        </w:rPr>
        <w:t>Data extract to demonstrate analysis process</w:t>
      </w:r>
    </w:p>
    <w:tbl>
      <w:tblPr>
        <w:tblStyle w:val="TableGrid"/>
        <w:tblW w:w="16443" w:type="dxa"/>
        <w:tblInd w:w="-1139" w:type="dxa"/>
        <w:tblLayout w:type="fixed"/>
        <w:tblLook w:val="04A0" w:firstRow="1" w:lastRow="0" w:firstColumn="1" w:lastColumn="0" w:noHBand="0" w:noVBand="1"/>
      </w:tblPr>
      <w:tblGrid>
        <w:gridCol w:w="1276"/>
        <w:gridCol w:w="6946"/>
        <w:gridCol w:w="2126"/>
        <w:gridCol w:w="1635"/>
        <w:gridCol w:w="2051"/>
        <w:gridCol w:w="2409"/>
      </w:tblGrid>
      <w:tr w:rsidR="00490927" w14:paraId="3A3A11BA" w14:textId="77777777" w:rsidTr="00017909">
        <w:tc>
          <w:tcPr>
            <w:tcW w:w="1276" w:type="dxa"/>
          </w:tcPr>
          <w:p w14:paraId="75484F44" w14:textId="77777777" w:rsidR="00490927" w:rsidRPr="000841FD" w:rsidRDefault="00490927" w:rsidP="00017909">
            <w:pPr>
              <w:rPr>
                <w:b/>
              </w:rPr>
            </w:pPr>
            <w:r w:rsidRPr="000841FD">
              <w:rPr>
                <w:b/>
              </w:rPr>
              <w:t>Speaker</w:t>
            </w:r>
          </w:p>
        </w:tc>
        <w:tc>
          <w:tcPr>
            <w:tcW w:w="6946" w:type="dxa"/>
          </w:tcPr>
          <w:p w14:paraId="7215E135" w14:textId="77777777" w:rsidR="00490927" w:rsidRPr="000841FD" w:rsidRDefault="00490927" w:rsidP="00017909">
            <w:pPr>
              <w:rPr>
                <w:b/>
              </w:rPr>
            </w:pPr>
            <w:r w:rsidRPr="000841FD">
              <w:rPr>
                <w:b/>
              </w:rPr>
              <w:t>Transcript extract</w:t>
            </w:r>
          </w:p>
        </w:tc>
        <w:tc>
          <w:tcPr>
            <w:tcW w:w="2126" w:type="dxa"/>
          </w:tcPr>
          <w:p w14:paraId="4C6D91AF" w14:textId="77777777" w:rsidR="00490927" w:rsidRPr="000841FD" w:rsidRDefault="00490927" w:rsidP="00017909">
            <w:pPr>
              <w:rPr>
                <w:b/>
              </w:rPr>
            </w:pPr>
            <w:r w:rsidRPr="000841FD">
              <w:rPr>
                <w:b/>
              </w:rPr>
              <w:t>Coding</w:t>
            </w:r>
          </w:p>
        </w:tc>
        <w:tc>
          <w:tcPr>
            <w:tcW w:w="1635" w:type="dxa"/>
          </w:tcPr>
          <w:p w14:paraId="227AC1EA" w14:textId="77777777" w:rsidR="00490927" w:rsidRPr="000841FD" w:rsidRDefault="00490927" w:rsidP="00017909">
            <w:pPr>
              <w:rPr>
                <w:b/>
              </w:rPr>
            </w:pPr>
            <w:r w:rsidRPr="000841FD">
              <w:rPr>
                <w:b/>
              </w:rPr>
              <w:t>Initial theme</w:t>
            </w:r>
          </w:p>
        </w:tc>
        <w:tc>
          <w:tcPr>
            <w:tcW w:w="2051" w:type="dxa"/>
          </w:tcPr>
          <w:p w14:paraId="5A6DF198" w14:textId="77777777" w:rsidR="00490927" w:rsidRPr="000841FD" w:rsidRDefault="00490927" w:rsidP="00017909">
            <w:pPr>
              <w:rPr>
                <w:b/>
              </w:rPr>
            </w:pPr>
            <w:r w:rsidRPr="000841FD">
              <w:rPr>
                <w:b/>
              </w:rPr>
              <w:t>Sub-theme</w:t>
            </w:r>
          </w:p>
        </w:tc>
        <w:tc>
          <w:tcPr>
            <w:tcW w:w="2409" w:type="dxa"/>
          </w:tcPr>
          <w:p w14:paraId="46DA27EA" w14:textId="77777777" w:rsidR="00490927" w:rsidRPr="000841FD" w:rsidRDefault="00490927" w:rsidP="00017909">
            <w:pPr>
              <w:rPr>
                <w:b/>
              </w:rPr>
            </w:pPr>
            <w:r w:rsidRPr="000841FD">
              <w:rPr>
                <w:b/>
              </w:rPr>
              <w:t>Theme</w:t>
            </w:r>
          </w:p>
        </w:tc>
      </w:tr>
      <w:tr w:rsidR="00490927" w14:paraId="4BECBE3F" w14:textId="77777777" w:rsidTr="00017909">
        <w:tc>
          <w:tcPr>
            <w:tcW w:w="1276" w:type="dxa"/>
          </w:tcPr>
          <w:p w14:paraId="60C6DE9D" w14:textId="64F8A41F" w:rsidR="00490927" w:rsidRDefault="00CB6885" w:rsidP="00017909">
            <w:pPr>
              <w:spacing w:line="480" w:lineRule="auto"/>
            </w:pPr>
            <w:r>
              <w:t>Ken</w:t>
            </w:r>
          </w:p>
        </w:tc>
        <w:tc>
          <w:tcPr>
            <w:tcW w:w="6946" w:type="dxa"/>
          </w:tcPr>
          <w:p w14:paraId="48572944" w14:textId="77777777" w:rsidR="00490927" w:rsidRDefault="00490927" w:rsidP="00017909">
            <w:pPr>
              <w:spacing w:line="480" w:lineRule="auto"/>
            </w:pPr>
            <w:r>
              <w:t>And I did six weeks go completely flat on my back bedrest. So all I could see of the world is, you can't see faces, people come and sit down next to you and talk to you. You can't see faces. You can't recognise people unless they're right over your head. Which was difficult because they're the people looking after you. I was completely dependent on the ward staff.  And I was on what they call a log roll, where you can't be call a flat on your back. You have to be rolled. Check for pressure sores, all the rest of it. And that you know, every so many hours. Your only means of contact with anybody when you're laying there is the alarm.</w:t>
            </w:r>
          </w:p>
        </w:tc>
        <w:tc>
          <w:tcPr>
            <w:tcW w:w="2126" w:type="dxa"/>
          </w:tcPr>
          <w:p w14:paraId="52D6F5AF" w14:textId="77777777" w:rsidR="00490927" w:rsidRDefault="00490927" w:rsidP="00017909">
            <w:pPr>
              <w:spacing w:line="480" w:lineRule="auto"/>
            </w:pPr>
            <w:r>
              <w:t>U</w:t>
            </w:r>
            <w:r w:rsidRPr="007F0F8F">
              <w:t>nable to see or recognise faces unless over you</w:t>
            </w:r>
            <w:r>
              <w:t xml:space="preserve">. </w:t>
            </w:r>
          </w:p>
          <w:p w14:paraId="1B9C2E91" w14:textId="77777777" w:rsidR="00490927" w:rsidRDefault="00490927" w:rsidP="00017909">
            <w:pPr>
              <w:spacing w:line="480" w:lineRule="auto"/>
            </w:pPr>
          </w:p>
          <w:p w14:paraId="51B32B0B" w14:textId="77777777" w:rsidR="00490927" w:rsidRDefault="00490927" w:rsidP="00017909">
            <w:pPr>
              <w:spacing w:line="480" w:lineRule="auto"/>
            </w:pPr>
            <w:r>
              <w:t>Being dependent on ward staff</w:t>
            </w:r>
          </w:p>
          <w:p w14:paraId="618731F1" w14:textId="77777777" w:rsidR="00490927" w:rsidRDefault="00490927" w:rsidP="00017909">
            <w:pPr>
              <w:spacing w:line="480" w:lineRule="auto"/>
            </w:pPr>
            <w:r>
              <w:t>Physical health checks</w:t>
            </w:r>
          </w:p>
          <w:p w14:paraId="1A93C870" w14:textId="77777777" w:rsidR="00490927" w:rsidRDefault="00490927" w:rsidP="00017909">
            <w:pPr>
              <w:spacing w:line="480" w:lineRule="auto"/>
            </w:pPr>
            <w:r>
              <w:t xml:space="preserve">Alarm being the only means of contact </w:t>
            </w:r>
          </w:p>
        </w:tc>
        <w:tc>
          <w:tcPr>
            <w:tcW w:w="1635" w:type="dxa"/>
          </w:tcPr>
          <w:p w14:paraId="327D3B04" w14:textId="77777777" w:rsidR="00490927" w:rsidRDefault="00490927" w:rsidP="00017909">
            <w:pPr>
              <w:spacing w:line="480" w:lineRule="auto"/>
            </w:pPr>
            <w:r>
              <w:t>Lack of stimulation on bedrest</w:t>
            </w:r>
          </w:p>
          <w:p w14:paraId="094DE97D" w14:textId="77777777" w:rsidR="00490927" w:rsidRDefault="00490927" w:rsidP="00017909">
            <w:pPr>
              <w:spacing w:line="480" w:lineRule="auto"/>
            </w:pPr>
          </w:p>
          <w:p w14:paraId="0D031C82" w14:textId="77777777" w:rsidR="00490927" w:rsidRDefault="00490927" w:rsidP="00017909">
            <w:pPr>
              <w:spacing w:line="480" w:lineRule="auto"/>
            </w:pPr>
            <w:r>
              <w:t>Dependence on others</w:t>
            </w:r>
          </w:p>
          <w:p w14:paraId="4B694E44" w14:textId="77777777" w:rsidR="00490927" w:rsidRDefault="00490927" w:rsidP="00017909">
            <w:pPr>
              <w:spacing w:line="480" w:lineRule="auto"/>
            </w:pPr>
          </w:p>
          <w:p w14:paraId="21EC5288" w14:textId="77777777" w:rsidR="00490927" w:rsidRDefault="00490927" w:rsidP="00017909">
            <w:pPr>
              <w:spacing w:line="480" w:lineRule="auto"/>
            </w:pPr>
          </w:p>
          <w:p w14:paraId="0226FE5B" w14:textId="77777777" w:rsidR="00490927" w:rsidRDefault="00490927" w:rsidP="00017909">
            <w:pPr>
              <w:spacing w:line="480" w:lineRule="auto"/>
            </w:pPr>
            <w:r>
              <w:t>Equipment provisions</w:t>
            </w:r>
          </w:p>
        </w:tc>
        <w:tc>
          <w:tcPr>
            <w:tcW w:w="2051" w:type="dxa"/>
          </w:tcPr>
          <w:p w14:paraId="2CF89F75" w14:textId="77777777" w:rsidR="00490927" w:rsidRDefault="00490927" w:rsidP="00017909">
            <w:pPr>
              <w:spacing w:line="480" w:lineRule="auto"/>
            </w:pPr>
            <w:r>
              <w:t>Unfamiliarity of situation</w:t>
            </w:r>
          </w:p>
          <w:p w14:paraId="590A2066" w14:textId="77777777" w:rsidR="00490927" w:rsidRDefault="00490927" w:rsidP="00017909">
            <w:pPr>
              <w:spacing w:line="480" w:lineRule="auto"/>
            </w:pPr>
          </w:p>
          <w:p w14:paraId="7489D22D" w14:textId="77777777" w:rsidR="00490927" w:rsidRDefault="00490927" w:rsidP="00017909">
            <w:pPr>
              <w:spacing w:line="480" w:lineRule="auto"/>
            </w:pPr>
          </w:p>
          <w:p w14:paraId="6651027B" w14:textId="77777777" w:rsidR="00490927" w:rsidRDefault="00490927" w:rsidP="00017909">
            <w:pPr>
              <w:spacing w:line="480" w:lineRule="auto"/>
            </w:pPr>
            <w:r>
              <w:t>Autonomy</w:t>
            </w:r>
          </w:p>
          <w:p w14:paraId="4CD90585" w14:textId="77777777" w:rsidR="00490927" w:rsidRDefault="00490927" w:rsidP="00017909">
            <w:pPr>
              <w:spacing w:line="480" w:lineRule="auto"/>
            </w:pPr>
          </w:p>
          <w:p w14:paraId="3CB59B2E" w14:textId="77777777" w:rsidR="00490927" w:rsidRDefault="00490927" w:rsidP="00017909">
            <w:pPr>
              <w:spacing w:line="480" w:lineRule="auto"/>
            </w:pPr>
            <w:r>
              <w:t>Staff knowledge</w:t>
            </w:r>
          </w:p>
          <w:p w14:paraId="1E0F01B7" w14:textId="77777777" w:rsidR="00490927" w:rsidRDefault="00490927" w:rsidP="00017909">
            <w:pPr>
              <w:spacing w:line="480" w:lineRule="auto"/>
            </w:pPr>
          </w:p>
          <w:p w14:paraId="40C18054" w14:textId="77777777" w:rsidR="00490927" w:rsidRDefault="00490927" w:rsidP="00017909">
            <w:pPr>
              <w:spacing w:line="480" w:lineRule="auto"/>
            </w:pPr>
            <w:r>
              <w:t>Impact of physical environment</w:t>
            </w:r>
          </w:p>
        </w:tc>
        <w:tc>
          <w:tcPr>
            <w:tcW w:w="2409" w:type="dxa"/>
          </w:tcPr>
          <w:p w14:paraId="5A64EEDB" w14:textId="77777777" w:rsidR="00490927" w:rsidRDefault="00490927" w:rsidP="00017909">
            <w:pPr>
              <w:spacing w:line="480" w:lineRule="auto"/>
            </w:pPr>
            <w:r>
              <w:t xml:space="preserve">Perceptions </w:t>
            </w:r>
            <w:r w:rsidRPr="00451FB4">
              <w:t>of self and autonomy</w:t>
            </w:r>
          </w:p>
          <w:p w14:paraId="6D2C2751" w14:textId="77777777" w:rsidR="00490927" w:rsidRDefault="00490927" w:rsidP="00017909">
            <w:pPr>
              <w:spacing w:line="480" w:lineRule="auto"/>
            </w:pPr>
          </w:p>
          <w:p w14:paraId="51ED2D82" w14:textId="77777777" w:rsidR="00490927" w:rsidRDefault="00490927" w:rsidP="00017909">
            <w:pPr>
              <w:spacing w:line="480" w:lineRule="auto"/>
            </w:pPr>
          </w:p>
          <w:p w14:paraId="12F7C166" w14:textId="77777777" w:rsidR="00490927" w:rsidRDefault="00490927" w:rsidP="00017909">
            <w:pPr>
              <w:spacing w:line="480" w:lineRule="auto"/>
            </w:pPr>
            <w:r>
              <w:t xml:space="preserve">Perceptions </w:t>
            </w:r>
            <w:r w:rsidRPr="00451FB4">
              <w:t>of self and autonomy</w:t>
            </w:r>
          </w:p>
          <w:p w14:paraId="45C3327B" w14:textId="77777777" w:rsidR="00490927" w:rsidRDefault="00490927" w:rsidP="00017909">
            <w:pPr>
              <w:spacing w:line="480" w:lineRule="auto"/>
            </w:pPr>
            <w:r w:rsidRPr="00451FB4">
              <w:t>Staff attributes and interactions</w:t>
            </w:r>
          </w:p>
          <w:p w14:paraId="6C747D03" w14:textId="77777777" w:rsidR="00490927" w:rsidRDefault="00490927" w:rsidP="00017909">
            <w:pPr>
              <w:spacing w:line="480" w:lineRule="auto"/>
            </w:pPr>
            <w:r>
              <w:t>Availability of resources</w:t>
            </w:r>
          </w:p>
        </w:tc>
      </w:tr>
      <w:tr w:rsidR="00490927" w14:paraId="377506B4" w14:textId="77777777" w:rsidTr="00017909">
        <w:tc>
          <w:tcPr>
            <w:tcW w:w="1276" w:type="dxa"/>
          </w:tcPr>
          <w:p w14:paraId="544B4EED" w14:textId="77777777" w:rsidR="00490927" w:rsidRDefault="00490927" w:rsidP="00017909">
            <w:pPr>
              <w:spacing w:line="480" w:lineRule="auto"/>
            </w:pPr>
            <w:r>
              <w:t>PI:</w:t>
            </w:r>
          </w:p>
        </w:tc>
        <w:tc>
          <w:tcPr>
            <w:tcW w:w="6946" w:type="dxa"/>
          </w:tcPr>
          <w:p w14:paraId="681FC458" w14:textId="77777777" w:rsidR="00490927" w:rsidRDefault="00490927" w:rsidP="00017909">
            <w:pPr>
              <w:spacing w:line="480" w:lineRule="auto"/>
            </w:pPr>
            <w:r>
              <w:t>Yeah.</w:t>
            </w:r>
          </w:p>
        </w:tc>
        <w:tc>
          <w:tcPr>
            <w:tcW w:w="2126" w:type="dxa"/>
          </w:tcPr>
          <w:p w14:paraId="25BC538A" w14:textId="77777777" w:rsidR="00490927" w:rsidRDefault="00490927" w:rsidP="00017909">
            <w:pPr>
              <w:spacing w:line="480" w:lineRule="auto"/>
            </w:pPr>
          </w:p>
        </w:tc>
        <w:tc>
          <w:tcPr>
            <w:tcW w:w="1635" w:type="dxa"/>
          </w:tcPr>
          <w:p w14:paraId="44DD9A5E" w14:textId="77777777" w:rsidR="00490927" w:rsidRDefault="00490927" w:rsidP="00017909">
            <w:pPr>
              <w:spacing w:line="480" w:lineRule="auto"/>
            </w:pPr>
          </w:p>
        </w:tc>
        <w:tc>
          <w:tcPr>
            <w:tcW w:w="2051" w:type="dxa"/>
          </w:tcPr>
          <w:p w14:paraId="0477DBB3" w14:textId="77777777" w:rsidR="00490927" w:rsidRDefault="00490927" w:rsidP="00017909">
            <w:pPr>
              <w:spacing w:line="480" w:lineRule="auto"/>
            </w:pPr>
          </w:p>
        </w:tc>
        <w:tc>
          <w:tcPr>
            <w:tcW w:w="2409" w:type="dxa"/>
          </w:tcPr>
          <w:p w14:paraId="05340373" w14:textId="77777777" w:rsidR="00490927" w:rsidRDefault="00490927" w:rsidP="00017909">
            <w:pPr>
              <w:spacing w:line="480" w:lineRule="auto"/>
            </w:pPr>
          </w:p>
        </w:tc>
      </w:tr>
      <w:tr w:rsidR="00490927" w14:paraId="358229CD" w14:textId="77777777" w:rsidTr="00017909">
        <w:tc>
          <w:tcPr>
            <w:tcW w:w="1276" w:type="dxa"/>
          </w:tcPr>
          <w:p w14:paraId="1F8EFC83" w14:textId="3EB7D0ED" w:rsidR="00490927" w:rsidRDefault="00CB6885" w:rsidP="00017909">
            <w:pPr>
              <w:spacing w:line="480" w:lineRule="auto"/>
            </w:pPr>
            <w:r>
              <w:t>Ken</w:t>
            </w:r>
            <w:r w:rsidR="00490927">
              <w:t>:</w:t>
            </w:r>
          </w:p>
        </w:tc>
        <w:tc>
          <w:tcPr>
            <w:tcW w:w="6946" w:type="dxa"/>
          </w:tcPr>
          <w:p w14:paraId="4B79EE41" w14:textId="77777777" w:rsidR="00490927" w:rsidRDefault="00490927" w:rsidP="00017909">
            <w:pPr>
              <w:spacing w:line="480" w:lineRule="auto"/>
            </w:pPr>
            <w:r>
              <w:t xml:space="preserve">But there’d be occasions where they'd come and roll you, they set you back. You'd have an independent water supply. And they'd forget to put the alarm button where you could reach it. So then you're completely </w:t>
            </w:r>
            <w:r>
              <w:lastRenderedPageBreak/>
              <w:t>isolated. And you either shout, or yell, or hope one of the other patients in the ward is awake so they can press their button.  The fact that you're completely dependent on other people for you know the basics, bowel movements, urination, food, hospital food. When you're laying flat on your back is obviously difficult to swallow. And it comes as a puree. My taste wasn't brilliant after the after the accident, but the hospital food just was all the same texture and all tasted the same.</w:t>
            </w:r>
          </w:p>
        </w:tc>
        <w:tc>
          <w:tcPr>
            <w:tcW w:w="2126" w:type="dxa"/>
          </w:tcPr>
          <w:p w14:paraId="1FB60417" w14:textId="77777777" w:rsidR="00490927" w:rsidRDefault="00490927" w:rsidP="00017909">
            <w:pPr>
              <w:spacing w:line="480" w:lineRule="auto"/>
            </w:pPr>
          </w:p>
          <w:p w14:paraId="24C79CFB" w14:textId="77777777" w:rsidR="00490927" w:rsidRDefault="00490927" w:rsidP="00017909">
            <w:pPr>
              <w:spacing w:line="480" w:lineRule="auto"/>
            </w:pPr>
            <w:r>
              <w:t>U</w:t>
            </w:r>
            <w:r w:rsidRPr="005A37C5">
              <w:t>nable to call for help if buzzer not left</w:t>
            </w:r>
          </w:p>
          <w:p w14:paraId="18DE0C9F" w14:textId="77777777" w:rsidR="00490927" w:rsidRDefault="00490927" w:rsidP="00017909">
            <w:pPr>
              <w:spacing w:line="480" w:lineRule="auto"/>
            </w:pPr>
            <w:r>
              <w:lastRenderedPageBreak/>
              <w:t>I</w:t>
            </w:r>
            <w:r w:rsidRPr="005A37C5">
              <w:t>solated</w:t>
            </w:r>
          </w:p>
          <w:p w14:paraId="1996F586" w14:textId="77777777" w:rsidR="00490927" w:rsidRDefault="00490927" w:rsidP="00017909">
            <w:pPr>
              <w:spacing w:line="480" w:lineRule="auto"/>
            </w:pPr>
            <w:r>
              <w:t>Hope other patients help</w:t>
            </w:r>
          </w:p>
          <w:p w14:paraId="4F55CD47" w14:textId="77777777" w:rsidR="00490927" w:rsidRDefault="00490927" w:rsidP="00017909">
            <w:pPr>
              <w:spacing w:line="480" w:lineRule="auto"/>
            </w:pPr>
            <w:r>
              <w:t>Changes in taste</w:t>
            </w:r>
          </w:p>
          <w:p w14:paraId="29B0EE18" w14:textId="77777777" w:rsidR="00490927" w:rsidRDefault="00490927" w:rsidP="00017909">
            <w:pPr>
              <w:spacing w:line="480" w:lineRule="auto"/>
            </w:pPr>
          </w:p>
        </w:tc>
        <w:tc>
          <w:tcPr>
            <w:tcW w:w="1635" w:type="dxa"/>
          </w:tcPr>
          <w:p w14:paraId="03AAC545" w14:textId="77777777" w:rsidR="00490927" w:rsidRDefault="00490927" w:rsidP="00017909">
            <w:pPr>
              <w:spacing w:line="480" w:lineRule="auto"/>
            </w:pPr>
          </w:p>
          <w:p w14:paraId="495EA489" w14:textId="77777777" w:rsidR="00490927" w:rsidRDefault="00490927" w:rsidP="00017909">
            <w:pPr>
              <w:spacing w:line="480" w:lineRule="auto"/>
            </w:pPr>
            <w:r>
              <w:t>Equipment provisions</w:t>
            </w:r>
          </w:p>
          <w:p w14:paraId="4EDAE5A6" w14:textId="77777777" w:rsidR="00490927" w:rsidRDefault="00490927" w:rsidP="00017909">
            <w:pPr>
              <w:spacing w:line="480" w:lineRule="auto"/>
            </w:pPr>
          </w:p>
          <w:p w14:paraId="3EA8EEE4" w14:textId="77777777" w:rsidR="00490927" w:rsidRDefault="00490927" w:rsidP="00017909">
            <w:pPr>
              <w:spacing w:line="480" w:lineRule="auto"/>
            </w:pPr>
            <w:r>
              <w:t>Help from others</w:t>
            </w:r>
          </w:p>
          <w:p w14:paraId="71E175A5" w14:textId="77777777" w:rsidR="00490927" w:rsidRDefault="00490927" w:rsidP="00017909">
            <w:pPr>
              <w:spacing w:line="480" w:lineRule="auto"/>
            </w:pPr>
            <w:r>
              <w:t>Changes in self</w:t>
            </w:r>
          </w:p>
          <w:p w14:paraId="716B2C75" w14:textId="77777777" w:rsidR="00490927" w:rsidRDefault="00490927" w:rsidP="00017909">
            <w:pPr>
              <w:spacing w:line="480" w:lineRule="auto"/>
            </w:pPr>
          </w:p>
          <w:p w14:paraId="37956589" w14:textId="77777777" w:rsidR="00490927" w:rsidRDefault="00490927" w:rsidP="00017909">
            <w:pPr>
              <w:spacing w:line="480" w:lineRule="auto"/>
            </w:pPr>
          </w:p>
        </w:tc>
        <w:tc>
          <w:tcPr>
            <w:tcW w:w="2051" w:type="dxa"/>
          </w:tcPr>
          <w:p w14:paraId="79651B4C" w14:textId="77777777" w:rsidR="00490927" w:rsidRDefault="00490927" w:rsidP="00017909">
            <w:pPr>
              <w:tabs>
                <w:tab w:val="left" w:pos="465"/>
              </w:tabs>
              <w:spacing w:line="480" w:lineRule="auto"/>
            </w:pPr>
          </w:p>
          <w:p w14:paraId="36D52D58" w14:textId="77777777" w:rsidR="00490927" w:rsidRDefault="00490927" w:rsidP="00017909">
            <w:pPr>
              <w:tabs>
                <w:tab w:val="left" w:pos="465"/>
              </w:tabs>
              <w:spacing w:line="480" w:lineRule="auto"/>
            </w:pPr>
            <w:r>
              <w:t>Impact of physical environment</w:t>
            </w:r>
            <w:r>
              <w:tab/>
            </w:r>
          </w:p>
          <w:p w14:paraId="2B3950D4" w14:textId="77777777" w:rsidR="00490927" w:rsidRDefault="00490927" w:rsidP="00017909">
            <w:pPr>
              <w:tabs>
                <w:tab w:val="left" w:pos="465"/>
              </w:tabs>
              <w:spacing w:line="480" w:lineRule="auto"/>
            </w:pPr>
          </w:p>
          <w:p w14:paraId="50DE8FE9" w14:textId="3847CA96" w:rsidR="00490927" w:rsidRDefault="00366DED" w:rsidP="00017909">
            <w:pPr>
              <w:tabs>
                <w:tab w:val="left" w:pos="465"/>
              </w:tabs>
              <w:spacing w:line="480" w:lineRule="auto"/>
            </w:pPr>
            <w:r>
              <w:t>Sharing space with unknown others</w:t>
            </w:r>
          </w:p>
          <w:p w14:paraId="0543AEA5" w14:textId="77777777" w:rsidR="00490927" w:rsidRDefault="00490927" w:rsidP="00017909">
            <w:pPr>
              <w:tabs>
                <w:tab w:val="left" w:pos="465"/>
              </w:tabs>
              <w:spacing w:line="480" w:lineRule="auto"/>
            </w:pPr>
            <w:r>
              <w:t xml:space="preserve">Sense of self as an individual </w:t>
            </w:r>
          </w:p>
        </w:tc>
        <w:tc>
          <w:tcPr>
            <w:tcW w:w="2409" w:type="dxa"/>
          </w:tcPr>
          <w:p w14:paraId="108FB0FB" w14:textId="77777777" w:rsidR="00490927" w:rsidRDefault="00490927" w:rsidP="00017909">
            <w:pPr>
              <w:spacing w:line="480" w:lineRule="auto"/>
            </w:pPr>
          </w:p>
          <w:p w14:paraId="5F19C780" w14:textId="77777777" w:rsidR="00490927" w:rsidRDefault="00490927" w:rsidP="00017909">
            <w:pPr>
              <w:spacing w:line="480" w:lineRule="auto"/>
            </w:pPr>
          </w:p>
          <w:p w14:paraId="73855A22" w14:textId="3657BDD1" w:rsidR="00490927" w:rsidRDefault="00490927" w:rsidP="00017909">
            <w:pPr>
              <w:spacing w:line="480" w:lineRule="auto"/>
            </w:pPr>
            <w:r>
              <w:t>Availability of resources</w:t>
            </w:r>
          </w:p>
          <w:p w14:paraId="5DDFB918" w14:textId="19876A9F" w:rsidR="00490927" w:rsidRDefault="00490927" w:rsidP="00017909">
            <w:pPr>
              <w:spacing w:line="480" w:lineRule="auto"/>
            </w:pPr>
          </w:p>
          <w:p w14:paraId="6ACCB98A" w14:textId="77777777" w:rsidR="00490927" w:rsidRDefault="00490927" w:rsidP="00017909">
            <w:pPr>
              <w:spacing w:line="480" w:lineRule="auto"/>
            </w:pPr>
          </w:p>
          <w:p w14:paraId="4AF6CB95" w14:textId="77777777" w:rsidR="00490927" w:rsidRDefault="00490927" w:rsidP="00017909">
            <w:pPr>
              <w:spacing w:line="480" w:lineRule="auto"/>
            </w:pPr>
            <w:r w:rsidRPr="005A37C5">
              <w:t>Impact of others on the ward</w:t>
            </w:r>
          </w:p>
          <w:p w14:paraId="78ECF50F" w14:textId="77777777" w:rsidR="00490927" w:rsidRDefault="00490927" w:rsidP="00017909">
            <w:pPr>
              <w:spacing w:line="480" w:lineRule="auto"/>
            </w:pPr>
            <w:r>
              <w:t xml:space="preserve">Perceptions </w:t>
            </w:r>
            <w:r w:rsidRPr="00451FB4">
              <w:t>of self and autonomy</w:t>
            </w:r>
          </w:p>
        </w:tc>
      </w:tr>
      <w:tr w:rsidR="00490927" w14:paraId="0A8F7EDF" w14:textId="77777777" w:rsidTr="00017909">
        <w:tc>
          <w:tcPr>
            <w:tcW w:w="1276" w:type="dxa"/>
          </w:tcPr>
          <w:p w14:paraId="5D8A5FEF" w14:textId="77777777" w:rsidR="00490927" w:rsidRDefault="00490927" w:rsidP="00017909">
            <w:pPr>
              <w:spacing w:line="480" w:lineRule="auto"/>
            </w:pPr>
            <w:r>
              <w:lastRenderedPageBreak/>
              <w:t>PI:</w:t>
            </w:r>
          </w:p>
        </w:tc>
        <w:tc>
          <w:tcPr>
            <w:tcW w:w="6946" w:type="dxa"/>
          </w:tcPr>
          <w:p w14:paraId="208F3216" w14:textId="77777777" w:rsidR="00490927" w:rsidRDefault="00490927" w:rsidP="00017909">
            <w:pPr>
              <w:spacing w:line="480" w:lineRule="auto"/>
            </w:pPr>
            <w:r>
              <w:t>Yeah.</w:t>
            </w:r>
          </w:p>
        </w:tc>
        <w:tc>
          <w:tcPr>
            <w:tcW w:w="2126" w:type="dxa"/>
          </w:tcPr>
          <w:p w14:paraId="30813CCD" w14:textId="77777777" w:rsidR="00490927" w:rsidRDefault="00490927" w:rsidP="00017909">
            <w:pPr>
              <w:spacing w:line="480" w:lineRule="auto"/>
            </w:pPr>
          </w:p>
        </w:tc>
        <w:tc>
          <w:tcPr>
            <w:tcW w:w="1635" w:type="dxa"/>
          </w:tcPr>
          <w:p w14:paraId="690650E6" w14:textId="77777777" w:rsidR="00490927" w:rsidRDefault="00490927" w:rsidP="00017909">
            <w:pPr>
              <w:spacing w:line="480" w:lineRule="auto"/>
            </w:pPr>
          </w:p>
        </w:tc>
        <w:tc>
          <w:tcPr>
            <w:tcW w:w="2051" w:type="dxa"/>
          </w:tcPr>
          <w:p w14:paraId="325A6BE3" w14:textId="77777777" w:rsidR="00490927" w:rsidRDefault="00490927" w:rsidP="00017909">
            <w:pPr>
              <w:spacing w:line="480" w:lineRule="auto"/>
            </w:pPr>
          </w:p>
        </w:tc>
        <w:tc>
          <w:tcPr>
            <w:tcW w:w="2409" w:type="dxa"/>
          </w:tcPr>
          <w:p w14:paraId="51E99F42" w14:textId="77777777" w:rsidR="00490927" w:rsidRDefault="00490927" w:rsidP="00017909">
            <w:pPr>
              <w:spacing w:line="480" w:lineRule="auto"/>
            </w:pPr>
          </w:p>
        </w:tc>
      </w:tr>
      <w:tr w:rsidR="00490927" w14:paraId="28C00124" w14:textId="77777777" w:rsidTr="00017909">
        <w:tc>
          <w:tcPr>
            <w:tcW w:w="1276" w:type="dxa"/>
          </w:tcPr>
          <w:p w14:paraId="3E02E6F6" w14:textId="4CA0DFCA" w:rsidR="00490927" w:rsidRDefault="00CB6885" w:rsidP="00017909">
            <w:pPr>
              <w:spacing w:line="480" w:lineRule="auto"/>
            </w:pPr>
            <w:r>
              <w:t>Ken</w:t>
            </w:r>
            <w:r w:rsidR="00490927">
              <w:t>:</w:t>
            </w:r>
          </w:p>
        </w:tc>
        <w:tc>
          <w:tcPr>
            <w:tcW w:w="6946" w:type="dxa"/>
          </w:tcPr>
          <w:p w14:paraId="10633CD1" w14:textId="77777777" w:rsidR="00490927" w:rsidRDefault="00490927" w:rsidP="00017909">
            <w:pPr>
              <w:spacing w:line="480" w:lineRule="auto"/>
            </w:pPr>
            <w:r>
              <w:t xml:space="preserve">But you realise that you've got to have sustenance. I lost weight, I went stick thin within a matter of two or three weeks. They say that you lose muscle mass at 3% a day so I kind of wasted away to a stickman. I've must have lost seven or eight kilos in the first two weeks. Mainly because all I could eat was this puree and yoghurt. But you kind of, I can't speak for how other people deal with it. But I kind of put the, I'm totally dependent on these people here and it's really scary, I just put that to the back of my mind and thought well they do it every day. You just have to rely on their </w:t>
            </w:r>
            <w:r>
              <w:lastRenderedPageBreak/>
              <w:t>skill.  But there are... and I got moved around a bit. They’re like a four, four bays for people to a bay in the ward. And quite often it was I mean, I'm 70 just, I was put with guys in between 85 and 95. Wow. Yeah. So the atmosphere the ward is different.  Yeah, you know, some of them were good. Some of them were awful. And I was really shocked at the way they treated the staff.</w:t>
            </w:r>
          </w:p>
        </w:tc>
        <w:tc>
          <w:tcPr>
            <w:tcW w:w="2126" w:type="dxa"/>
          </w:tcPr>
          <w:p w14:paraId="4A20E269" w14:textId="77777777" w:rsidR="00490927" w:rsidRDefault="00490927" w:rsidP="00017909">
            <w:pPr>
              <w:spacing w:line="480" w:lineRule="auto"/>
            </w:pPr>
            <w:r>
              <w:lastRenderedPageBreak/>
              <w:t>Physical changes to self during hospital</w:t>
            </w:r>
          </w:p>
          <w:p w14:paraId="6A9AB0BB" w14:textId="77777777" w:rsidR="00490927" w:rsidRDefault="00490927" w:rsidP="00017909">
            <w:pPr>
              <w:spacing w:line="480" w:lineRule="auto"/>
            </w:pPr>
          </w:p>
          <w:p w14:paraId="4B7AE6ED" w14:textId="77777777" w:rsidR="00490927" w:rsidRDefault="00490927" w:rsidP="00017909">
            <w:pPr>
              <w:spacing w:line="480" w:lineRule="auto"/>
            </w:pPr>
          </w:p>
          <w:p w14:paraId="16FED664" w14:textId="77777777" w:rsidR="00490927" w:rsidRDefault="00490927" w:rsidP="00017909">
            <w:pPr>
              <w:spacing w:line="480" w:lineRule="auto"/>
            </w:pPr>
          </w:p>
          <w:p w14:paraId="425EAD8D" w14:textId="7B0C03E8" w:rsidR="00490927" w:rsidRDefault="00490927" w:rsidP="00017909">
            <w:pPr>
              <w:spacing w:line="480" w:lineRule="auto"/>
            </w:pPr>
            <w:r>
              <w:t>Dependence on staff</w:t>
            </w:r>
          </w:p>
          <w:p w14:paraId="4534C91F" w14:textId="77777777" w:rsidR="00490927" w:rsidRDefault="00490927" w:rsidP="00017909">
            <w:pPr>
              <w:spacing w:line="480" w:lineRule="auto"/>
            </w:pPr>
          </w:p>
          <w:p w14:paraId="50A67966" w14:textId="77777777" w:rsidR="00490927" w:rsidRDefault="00490927" w:rsidP="00017909">
            <w:pPr>
              <w:spacing w:line="480" w:lineRule="auto"/>
            </w:pPr>
            <w:r>
              <w:lastRenderedPageBreak/>
              <w:t>Lack of choice when being moved</w:t>
            </w:r>
          </w:p>
          <w:p w14:paraId="1D8C2250" w14:textId="77777777" w:rsidR="00490927" w:rsidRDefault="00490927" w:rsidP="00017909">
            <w:pPr>
              <w:spacing w:line="480" w:lineRule="auto"/>
            </w:pPr>
          </w:p>
          <w:p w14:paraId="240D0BE4" w14:textId="77777777" w:rsidR="00490927" w:rsidRDefault="00490927" w:rsidP="00017909">
            <w:pPr>
              <w:spacing w:line="480" w:lineRule="auto"/>
            </w:pPr>
          </w:p>
          <w:p w14:paraId="238DDF7B" w14:textId="77777777" w:rsidR="00490927" w:rsidRDefault="00490927" w:rsidP="00017909">
            <w:pPr>
              <w:spacing w:line="480" w:lineRule="auto"/>
            </w:pPr>
            <w:r>
              <w:t>Witnessing abuse</w:t>
            </w:r>
          </w:p>
        </w:tc>
        <w:tc>
          <w:tcPr>
            <w:tcW w:w="1635" w:type="dxa"/>
          </w:tcPr>
          <w:p w14:paraId="14C32743" w14:textId="77777777" w:rsidR="00490927" w:rsidRDefault="00490927" w:rsidP="00017909">
            <w:pPr>
              <w:spacing w:line="480" w:lineRule="auto"/>
            </w:pPr>
            <w:r>
              <w:lastRenderedPageBreak/>
              <w:t>Changes in self</w:t>
            </w:r>
          </w:p>
          <w:p w14:paraId="1DC5E3F3" w14:textId="77777777" w:rsidR="00490927" w:rsidRDefault="00490927" w:rsidP="00017909">
            <w:pPr>
              <w:spacing w:line="480" w:lineRule="auto"/>
            </w:pPr>
          </w:p>
          <w:p w14:paraId="4BC69401" w14:textId="77777777" w:rsidR="00490927" w:rsidRDefault="00490927" w:rsidP="00017909">
            <w:pPr>
              <w:spacing w:line="480" w:lineRule="auto"/>
            </w:pPr>
          </w:p>
          <w:p w14:paraId="1C28C315" w14:textId="77777777" w:rsidR="00490927" w:rsidRDefault="00490927" w:rsidP="00017909">
            <w:pPr>
              <w:spacing w:line="480" w:lineRule="auto"/>
            </w:pPr>
          </w:p>
          <w:p w14:paraId="7B5CC957" w14:textId="57FB30F2" w:rsidR="00490927" w:rsidRDefault="00490927" w:rsidP="00017909">
            <w:pPr>
              <w:spacing w:line="480" w:lineRule="auto"/>
            </w:pPr>
            <w:r>
              <w:t>Trusting experience and skill</w:t>
            </w:r>
          </w:p>
          <w:p w14:paraId="31A4FD93" w14:textId="77777777" w:rsidR="00490927" w:rsidRDefault="00490927" w:rsidP="00017909">
            <w:pPr>
              <w:spacing w:line="480" w:lineRule="auto"/>
            </w:pPr>
            <w:r w:rsidRPr="00B652C9">
              <w:lastRenderedPageBreak/>
              <w:t>No choice in who you are sharing space with</w:t>
            </w:r>
          </w:p>
          <w:p w14:paraId="21A0CAB1" w14:textId="77777777" w:rsidR="00490927" w:rsidRDefault="00490927" w:rsidP="00017909">
            <w:pPr>
              <w:spacing w:line="480" w:lineRule="auto"/>
            </w:pPr>
            <w:r w:rsidRPr="00B652C9">
              <w:t>No choice in who you are sharing space with</w:t>
            </w:r>
          </w:p>
        </w:tc>
        <w:tc>
          <w:tcPr>
            <w:tcW w:w="2051" w:type="dxa"/>
          </w:tcPr>
          <w:p w14:paraId="308CBD6C" w14:textId="77777777" w:rsidR="00490927" w:rsidRDefault="00490927" w:rsidP="00017909">
            <w:pPr>
              <w:spacing w:line="480" w:lineRule="auto"/>
            </w:pPr>
            <w:r>
              <w:lastRenderedPageBreak/>
              <w:t>Sense of self as an individual</w:t>
            </w:r>
          </w:p>
          <w:p w14:paraId="224B98E6" w14:textId="77777777" w:rsidR="00490927" w:rsidRDefault="00490927" w:rsidP="00017909">
            <w:pPr>
              <w:spacing w:line="480" w:lineRule="auto"/>
            </w:pPr>
          </w:p>
          <w:p w14:paraId="49358007" w14:textId="77777777" w:rsidR="00490927" w:rsidRDefault="00490927" w:rsidP="00017909">
            <w:pPr>
              <w:spacing w:line="480" w:lineRule="auto"/>
            </w:pPr>
          </w:p>
          <w:p w14:paraId="247D6988" w14:textId="77777777" w:rsidR="00490927" w:rsidRDefault="00490927" w:rsidP="00017909">
            <w:pPr>
              <w:spacing w:line="480" w:lineRule="auto"/>
            </w:pPr>
          </w:p>
          <w:p w14:paraId="7A4649D7" w14:textId="44BA2977" w:rsidR="00490927" w:rsidRDefault="00B404EE" w:rsidP="00017909">
            <w:pPr>
              <w:spacing w:line="480" w:lineRule="auto"/>
            </w:pPr>
            <w:r>
              <w:t>Staff knowledge</w:t>
            </w:r>
          </w:p>
          <w:p w14:paraId="758BA939" w14:textId="77777777" w:rsidR="00490927" w:rsidRDefault="00490927" w:rsidP="00017909">
            <w:pPr>
              <w:spacing w:line="480" w:lineRule="auto"/>
            </w:pPr>
          </w:p>
          <w:p w14:paraId="228C8827" w14:textId="0C6350DA" w:rsidR="00490927" w:rsidRDefault="00366DED" w:rsidP="00017909">
            <w:pPr>
              <w:spacing w:line="480" w:lineRule="auto"/>
            </w:pPr>
            <w:r>
              <w:lastRenderedPageBreak/>
              <w:t>Sharing space with unknown others</w:t>
            </w:r>
          </w:p>
          <w:p w14:paraId="044FF991" w14:textId="77777777" w:rsidR="00490927" w:rsidRDefault="00490927" w:rsidP="00017909">
            <w:pPr>
              <w:spacing w:line="480" w:lineRule="auto"/>
            </w:pPr>
          </w:p>
          <w:p w14:paraId="0B25E866" w14:textId="77777777" w:rsidR="00490927" w:rsidRDefault="00490927" w:rsidP="00017909">
            <w:pPr>
              <w:spacing w:line="480" w:lineRule="auto"/>
            </w:pPr>
          </w:p>
          <w:p w14:paraId="485157C9" w14:textId="1FAA8EA0" w:rsidR="00490927" w:rsidRDefault="00366DED" w:rsidP="00017909">
            <w:pPr>
              <w:spacing w:line="480" w:lineRule="auto"/>
            </w:pPr>
            <w:r>
              <w:t>Sharing space with unknown others</w:t>
            </w:r>
          </w:p>
        </w:tc>
        <w:tc>
          <w:tcPr>
            <w:tcW w:w="2409" w:type="dxa"/>
          </w:tcPr>
          <w:p w14:paraId="73A1A5D7" w14:textId="77777777" w:rsidR="00490927" w:rsidRDefault="00490927" w:rsidP="00017909">
            <w:pPr>
              <w:spacing w:line="480" w:lineRule="auto"/>
            </w:pPr>
            <w:r>
              <w:lastRenderedPageBreak/>
              <w:t>Perceptions of self and autonomy</w:t>
            </w:r>
          </w:p>
          <w:p w14:paraId="1B64118F" w14:textId="77777777" w:rsidR="00490927" w:rsidRDefault="00490927" w:rsidP="00017909">
            <w:pPr>
              <w:spacing w:line="480" w:lineRule="auto"/>
            </w:pPr>
          </w:p>
          <w:p w14:paraId="69025684" w14:textId="77777777" w:rsidR="00490927" w:rsidRDefault="00490927" w:rsidP="00017909">
            <w:pPr>
              <w:spacing w:line="480" w:lineRule="auto"/>
            </w:pPr>
          </w:p>
          <w:p w14:paraId="19BDEF4E" w14:textId="77777777" w:rsidR="00490927" w:rsidRDefault="00490927" w:rsidP="00017909">
            <w:pPr>
              <w:spacing w:line="480" w:lineRule="auto"/>
            </w:pPr>
          </w:p>
          <w:p w14:paraId="269245A6" w14:textId="77777777" w:rsidR="00490927" w:rsidRDefault="00490927" w:rsidP="00017909">
            <w:pPr>
              <w:spacing w:line="480" w:lineRule="auto"/>
            </w:pPr>
            <w:r>
              <w:t>Staff attributes and interactions</w:t>
            </w:r>
          </w:p>
          <w:p w14:paraId="50BF0C89" w14:textId="77777777" w:rsidR="00490927" w:rsidRDefault="00490927" w:rsidP="00017909">
            <w:pPr>
              <w:spacing w:line="480" w:lineRule="auto"/>
            </w:pPr>
            <w:r w:rsidRPr="00B652C9">
              <w:lastRenderedPageBreak/>
              <w:t>Impact of others on the ward</w:t>
            </w:r>
          </w:p>
          <w:p w14:paraId="4C50D5CF" w14:textId="77777777" w:rsidR="00490927" w:rsidRDefault="00490927" w:rsidP="00017909">
            <w:pPr>
              <w:spacing w:line="480" w:lineRule="auto"/>
            </w:pPr>
          </w:p>
          <w:p w14:paraId="54275192" w14:textId="77777777" w:rsidR="00490927" w:rsidRDefault="00490927" w:rsidP="00017909">
            <w:pPr>
              <w:spacing w:line="480" w:lineRule="auto"/>
            </w:pPr>
          </w:p>
          <w:p w14:paraId="0371330C" w14:textId="77777777" w:rsidR="00490927" w:rsidRDefault="00490927" w:rsidP="00017909">
            <w:pPr>
              <w:spacing w:line="480" w:lineRule="auto"/>
            </w:pPr>
            <w:r w:rsidRPr="00B652C9">
              <w:t>Impact of others on the ward</w:t>
            </w:r>
          </w:p>
        </w:tc>
      </w:tr>
      <w:tr w:rsidR="00490927" w14:paraId="5C2570CE" w14:textId="77777777" w:rsidTr="00017909">
        <w:tc>
          <w:tcPr>
            <w:tcW w:w="1276" w:type="dxa"/>
          </w:tcPr>
          <w:p w14:paraId="68F89B3E" w14:textId="77777777" w:rsidR="00490927" w:rsidRDefault="00490927" w:rsidP="00017909">
            <w:pPr>
              <w:spacing w:line="480" w:lineRule="auto"/>
            </w:pPr>
            <w:r>
              <w:lastRenderedPageBreak/>
              <w:t>PI:</w:t>
            </w:r>
          </w:p>
        </w:tc>
        <w:tc>
          <w:tcPr>
            <w:tcW w:w="6946" w:type="dxa"/>
          </w:tcPr>
          <w:p w14:paraId="24687935" w14:textId="77777777" w:rsidR="00490927" w:rsidRDefault="00490927" w:rsidP="00017909">
            <w:pPr>
              <w:spacing w:line="480" w:lineRule="auto"/>
            </w:pPr>
            <w:r>
              <w:t>The other patients, you mean?</w:t>
            </w:r>
          </w:p>
        </w:tc>
        <w:tc>
          <w:tcPr>
            <w:tcW w:w="2126" w:type="dxa"/>
          </w:tcPr>
          <w:p w14:paraId="56FEBE5E" w14:textId="77777777" w:rsidR="00490927" w:rsidRDefault="00490927" w:rsidP="00017909">
            <w:pPr>
              <w:spacing w:line="480" w:lineRule="auto"/>
            </w:pPr>
          </w:p>
        </w:tc>
        <w:tc>
          <w:tcPr>
            <w:tcW w:w="1635" w:type="dxa"/>
          </w:tcPr>
          <w:p w14:paraId="05DA0D5E" w14:textId="77777777" w:rsidR="00490927" w:rsidRDefault="00490927" w:rsidP="00017909">
            <w:pPr>
              <w:spacing w:line="480" w:lineRule="auto"/>
            </w:pPr>
          </w:p>
        </w:tc>
        <w:tc>
          <w:tcPr>
            <w:tcW w:w="2051" w:type="dxa"/>
          </w:tcPr>
          <w:p w14:paraId="193F943C" w14:textId="77777777" w:rsidR="00490927" w:rsidRDefault="00490927" w:rsidP="00017909">
            <w:pPr>
              <w:spacing w:line="480" w:lineRule="auto"/>
            </w:pPr>
          </w:p>
        </w:tc>
        <w:tc>
          <w:tcPr>
            <w:tcW w:w="2409" w:type="dxa"/>
          </w:tcPr>
          <w:p w14:paraId="37268768" w14:textId="77777777" w:rsidR="00490927" w:rsidRDefault="00490927" w:rsidP="00017909">
            <w:pPr>
              <w:spacing w:line="480" w:lineRule="auto"/>
            </w:pPr>
          </w:p>
        </w:tc>
      </w:tr>
      <w:tr w:rsidR="00490927" w14:paraId="0BDFC821" w14:textId="77777777" w:rsidTr="00017909">
        <w:tc>
          <w:tcPr>
            <w:tcW w:w="1276" w:type="dxa"/>
          </w:tcPr>
          <w:p w14:paraId="23656861" w14:textId="31D86488" w:rsidR="00490927" w:rsidRDefault="00CB6885" w:rsidP="00017909">
            <w:pPr>
              <w:spacing w:line="480" w:lineRule="auto"/>
            </w:pPr>
            <w:r>
              <w:t>Ken</w:t>
            </w:r>
            <w:r w:rsidR="00490927">
              <w:t>:</w:t>
            </w:r>
          </w:p>
        </w:tc>
        <w:tc>
          <w:tcPr>
            <w:tcW w:w="6946" w:type="dxa"/>
          </w:tcPr>
          <w:p w14:paraId="0462070A" w14:textId="77777777" w:rsidR="00490927" w:rsidRDefault="00490927" w:rsidP="00017909">
            <w:pPr>
              <w:spacing w:line="480" w:lineRule="auto"/>
            </w:pPr>
            <w:r>
              <w:t xml:space="preserve">Oh yeah, awful. Yeah. Verbal abuse, physical abuse. If they could catch a nurse within range. They either give her a punch or a kick. Absolutely awful.  I was quiet, I did what I was told. Mainly as a bit of an offset because the poor girls you know were dealing with difficult stuff. But in terms of in terms of if psychological effect. Yeah, crosses your mind occasionally, you're completely dependent here. But I kind of put it to the back of your mind and just got on with it. Got into the routine. Didn't to </w:t>
            </w:r>
            <w:r>
              <w:lastRenderedPageBreak/>
              <w:t>think too much about the consequences. Because I knew I was going to get well enough from the first two or three weeks.</w:t>
            </w:r>
          </w:p>
        </w:tc>
        <w:tc>
          <w:tcPr>
            <w:tcW w:w="2126" w:type="dxa"/>
          </w:tcPr>
          <w:p w14:paraId="3FB4CE25" w14:textId="77777777" w:rsidR="00490927" w:rsidRDefault="00490927" w:rsidP="00017909">
            <w:pPr>
              <w:spacing w:line="480" w:lineRule="auto"/>
            </w:pPr>
            <w:r>
              <w:lastRenderedPageBreak/>
              <w:t>Witnessing abuse</w:t>
            </w:r>
          </w:p>
          <w:p w14:paraId="16552E2C" w14:textId="77777777" w:rsidR="00490927" w:rsidRDefault="00490927" w:rsidP="00017909">
            <w:pPr>
              <w:spacing w:line="480" w:lineRule="auto"/>
            </w:pPr>
          </w:p>
          <w:p w14:paraId="5CD90175" w14:textId="77777777" w:rsidR="00490927" w:rsidRDefault="00490927" w:rsidP="00017909">
            <w:pPr>
              <w:spacing w:line="480" w:lineRule="auto"/>
            </w:pPr>
          </w:p>
          <w:p w14:paraId="0C19DD8B" w14:textId="77777777" w:rsidR="00490927" w:rsidRDefault="00490927" w:rsidP="00017909">
            <w:pPr>
              <w:spacing w:line="480" w:lineRule="auto"/>
            </w:pPr>
          </w:p>
          <w:p w14:paraId="5754D085" w14:textId="77777777" w:rsidR="00490927" w:rsidRDefault="00490927" w:rsidP="00017909">
            <w:pPr>
              <w:spacing w:line="480" w:lineRule="auto"/>
            </w:pPr>
            <w:r>
              <w:t>Dependence on others</w:t>
            </w:r>
          </w:p>
          <w:p w14:paraId="6BD072E7" w14:textId="77777777" w:rsidR="00490927" w:rsidRDefault="00490927" w:rsidP="00017909">
            <w:pPr>
              <w:spacing w:line="480" w:lineRule="auto"/>
            </w:pPr>
            <w:r>
              <w:t>Routines in hospital</w:t>
            </w:r>
          </w:p>
          <w:p w14:paraId="36D4FA09" w14:textId="77777777" w:rsidR="00490927" w:rsidRDefault="00490927" w:rsidP="00017909">
            <w:pPr>
              <w:spacing w:line="480" w:lineRule="auto"/>
            </w:pPr>
          </w:p>
          <w:p w14:paraId="2388F753" w14:textId="77777777" w:rsidR="00490927" w:rsidRDefault="00490927" w:rsidP="00017909">
            <w:pPr>
              <w:spacing w:line="480" w:lineRule="auto"/>
            </w:pPr>
            <w:r>
              <w:t xml:space="preserve">Compartmentalising and hope </w:t>
            </w:r>
          </w:p>
        </w:tc>
        <w:tc>
          <w:tcPr>
            <w:tcW w:w="1635" w:type="dxa"/>
          </w:tcPr>
          <w:p w14:paraId="5884ECA3" w14:textId="77777777" w:rsidR="00490927" w:rsidRDefault="00490927" w:rsidP="00017909">
            <w:pPr>
              <w:spacing w:line="480" w:lineRule="auto"/>
            </w:pPr>
            <w:r w:rsidRPr="00B652C9">
              <w:lastRenderedPageBreak/>
              <w:t>No choice in who you are sharing space with</w:t>
            </w:r>
          </w:p>
          <w:p w14:paraId="7E771FF9" w14:textId="77777777" w:rsidR="00490927" w:rsidRDefault="00490927" w:rsidP="00017909">
            <w:pPr>
              <w:spacing w:line="480" w:lineRule="auto"/>
            </w:pPr>
            <w:r>
              <w:t>Dependence on others</w:t>
            </w:r>
          </w:p>
          <w:p w14:paraId="3B128FD7" w14:textId="77777777" w:rsidR="00490927" w:rsidRDefault="00490927" w:rsidP="00017909">
            <w:pPr>
              <w:spacing w:line="480" w:lineRule="auto"/>
            </w:pPr>
            <w:r>
              <w:t>Routines</w:t>
            </w:r>
          </w:p>
          <w:p w14:paraId="5224F2A9" w14:textId="77777777" w:rsidR="00490927" w:rsidRDefault="00490927" w:rsidP="00017909">
            <w:pPr>
              <w:spacing w:line="480" w:lineRule="auto"/>
            </w:pPr>
          </w:p>
          <w:p w14:paraId="6E7E2924" w14:textId="77777777" w:rsidR="00490927" w:rsidRDefault="00490927" w:rsidP="00017909">
            <w:pPr>
              <w:spacing w:line="480" w:lineRule="auto"/>
            </w:pPr>
            <w:r>
              <w:t>Own coping skills</w:t>
            </w:r>
          </w:p>
        </w:tc>
        <w:tc>
          <w:tcPr>
            <w:tcW w:w="2051" w:type="dxa"/>
          </w:tcPr>
          <w:p w14:paraId="78FD2B8F" w14:textId="229F3FB9" w:rsidR="00490927" w:rsidRDefault="00366DED" w:rsidP="00017909">
            <w:pPr>
              <w:spacing w:line="480" w:lineRule="auto"/>
            </w:pPr>
            <w:r>
              <w:lastRenderedPageBreak/>
              <w:t>Sharing space with unknown others</w:t>
            </w:r>
          </w:p>
          <w:p w14:paraId="237CF2EE" w14:textId="77777777" w:rsidR="00490927" w:rsidRDefault="00490927" w:rsidP="00017909">
            <w:pPr>
              <w:spacing w:line="480" w:lineRule="auto"/>
            </w:pPr>
          </w:p>
          <w:p w14:paraId="0B80502F" w14:textId="77777777" w:rsidR="00490927" w:rsidRDefault="00490927" w:rsidP="00017909">
            <w:pPr>
              <w:spacing w:line="480" w:lineRule="auto"/>
            </w:pPr>
          </w:p>
          <w:p w14:paraId="5490C5A2" w14:textId="77777777" w:rsidR="00490927" w:rsidRDefault="00490927" w:rsidP="00017909">
            <w:pPr>
              <w:spacing w:line="480" w:lineRule="auto"/>
            </w:pPr>
            <w:r>
              <w:t>Autonomy</w:t>
            </w:r>
          </w:p>
          <w:p w14:paraId="50FAB849" w14:textId="77777777" w:rsidR="00490927" w:rsidRDefault="00490927" w:rsidP="00017909">
            <w:pPr>
              <w:spacing w:line="480" w:lineRule="auto"/>
            </w:pPr>
          </w:p>
          <w:p w14:paraId="3D7C9998" w14:textId="77777777" w:rsidR="00490927" w:rsidRDefault="00490927" w:rsidP="00017909">
            <w:pPr>
              <w:spacing w:line="480" w:lineRule="auto"/>
            </w:pPr>
            <w:r>
              <w:lastRenderedPageBreak/>
              <w:t>Impact of physical environment</w:t>
            </w:r>
          </w:p>
        </w:tc>
        <w:tc>
          <w:tcPr>
            <w:tcW w:w="2409" w:type="dxa"/>
          </w:tcPr>
          <w:p w14:paraId="701D2439" w14:textId="77777777" w:rsidR="00490927" w:rsidRDefault="00490927" w:rsidP="00017909">
            <w:pPr>
              <w:spacing w:line="480" w:lineRule="auto"/>
            </w:pPr>
            <w:r w:rsidRPr="00B652C9">
              <w:lastRenderedPageBreak/>
              <w:t>Impact of others on the ward</w:t>
            </w:r>
          </w:p>
          <w:p w14:paraId="29038DE7" w14:textId="77777777" w:rsidR="00490927" w:rsidRDefault="00490927" w:rsidP="00017909">
            <w:pPr>
              <w:spacing w:line="480" w:lineRule="auto"/>
            </w:pPr>
          </w:p>
          <w:p w14:paraId="08679FAD" w14:textId="77777777" w:rsidR="00490927" w:rsidRDefault="00490927" w:rsidP="00017909">
            <w:pPr>
              <w:spacing w:line="480" w:lineRule="auto"/>
            </w:pPr>
          </w:p>
          <w:p w14:paraId="0A6571A3" w14:textId="77777777" w:rsidR="00490927" w:rsidRDefault="00490927" w:rsidP="00017909">
            <w:pPr>
              <w:spacing w:line="480" w:lineRule="auto"/>
            </w:pPr>
            <w:r>
              <w:t>Perceptions of self and autonomy</w:t>
            </w:r>
          </w:p>
          <w:p w14:paraId="70C5401F" w14:textId="77777777" w:rsidR="00490927" w:rsidRDefault="00490927" w:rsidP="00017909">
            <w:pPr>
              <w:spacing w:line="480" w:lineRule="auto"/>
            </w:pPr>
            <w:r>
              <w:t>Availability of resources</w:t>
            </w:r>
          </w:p>
          <w:p w14:paraId="5A39D128" w14:textId="77777777" w:rsidR="00490927" w:rsidRDefault="00490927" w:rsidP="00017909">
            <w:pPr>
              <w:spacing w:line="480" w:lineRule="auto"/>
            </w:pPr>
          </w:p>
          <w:p w14:paraId="7719DAF2" w14:textId="77777777" w:rsidR="00490927" w:rsidRDefault="00490927" w:rsidP="00017909">
            <w:pPr>
              <w:spacing w:line="480" w:lineRule="auto"/>
            </w:pPr>
          </w:p>
          <w:p w14:paraId="35F179F0" w14:textId="77777777" w:rsidR="00490927" w:rsidRDefault="00490927" w:rsidP="00017909">
            <w:pPr>
              <w:spacing w:line="480" w:lineRule="auto"/>
            </w:pPr>
            <w:r>
              <w:t>Perceptions of self and autonomy</w:t>
            </w:r>
          </w:p>
        </w:tc>
      </w:tr>
      <w:tr w:rsidR="00490927" w14:paraId="399E8A71" w14:textId="77777777" w:rsidTr="00017909">
        <w:tc>
          <w:tcPr>
            <w:tcW w:w="1276" w:type="dxa"/>
          </w:tcPr>
          <w:p w14:paraId="230D4899" w14:textId="77777777" w:rsidR="00490927" w:rsidRDefault="00490927" w:rsidP="00017909">
            <w:pPr>
              <w:spacing w:line="480" w:lineRule="auto"/>
            </w:pPr>
            <w:r>
              <w:lastRenderedPageBreak/>
              <w:t>PI:</w:t>
            </w:r>
          </w:p>
        </w:tc>
        <w:tc>
          <w:tcPr>
            <w:tcW w:w="6946" w:type="dxa"/>
          </w:tcPr>
          <w:p w14:paraId="4FA6C84F" w14:textId="77777777" w:rsidR="00490927" w:rsidRDefault="00490927" w:rsidP="00017909">
            <w:pPr>
              <w:spacing w:line="480" w:lineRule="auto"/>
            </w:pPr>
            <w:r>
              <w:t>Yeah, when you could feel that sort of coming back a bit.</w:t>
            </w:r>
          </w:p>
        </w:tc>
        <w:tc>
          <w:tcPr>
            <w:tcW w:w="2126" w:type="dxa"/>
          </w:tcPr>
          <w:p w14:paraId="4C5F576A" w14:textId="77777777" w:rsidR="00490927" w:rsidRDefault="00490927" w:rsidP="00017909">
            <w:pPr>
              <w:spacing w:line="480" w:lineRule="auto"/>
            </w:pPr>
          </w:p>
        </w:tc>
        <w:tc>
          <w:tcPr>
            <w:tcW w:w="1635" w:type="dxa"/>
          </w:tcPr>
          <w:p w14:paraId="00A959C0" w14:textId="77777777" w:rsidR="00490927" w:rsidRPr="00B652C9" w:rsidRDefault="00490927" w:rsidP="00017909">
            <w:pPr>
              <w:spacing w:line="480" w:lineRule="auto"/>
            </w:pPr>
          </w:p>
        </w:tc>
        <w:tc>
          <w:tcPr>
            <w:tcW w:w="2051" w:type="dxa"/>
          </w:tcPr>
          <w:p w14:paraId="7BE4BEDD" w14:textId="77777777" w:rsidR="00490927" w:rsidRPr="00B652C9" w:rsidRDefault="00490927" w:rsidP="00017909">
            <w:pPr>
              <w:spacing w:line="480" w:lineRule="auto"/>
            </w:pPr>
          </w:p>
        </w:tc>
        <w:tc>
          <w:tcPr>
            <w:tcW w:w="2409" w:type="dxa"/>
          </w:tcPr>
          <w:p w14:paraId="117B1342" w14:textId="77777777" w:rsidR="00490927" w:rsidRPr="00B652C9" w:rsidRDefault="00490927" w:rsidP="00017909">
            <w:pPr>
              <w:spacing w:line="480" w:lineRule="auto"/>
            </w:pPr>
          </w:p>
        </w:tc>
      </w:tr>
      <w:tr w:rsidR="00490927" w14:paraId="0A8E1C7C" w14:textId="77777777" w:rsidTr="00017909">
        <w:tc>
          <w:tcPr>
            <w:tcW w:w="1276" w:type="dxa"/>
          </w:tcPr>
          <w:p w14:paraId="1231E520" w14:textId="6696AAB1" w:rsidR="00490927" w:rsidRDefault="00CB6885" w:rsidP="00017909">
            <w:pPr>
              <w:spacing w:line="480" w:lineRule="auto"/>
            </w:pPr>
            <w:r>
              <w:t>Ken</w:t>
            </w:r>
            <w:r w:rsidR="00490927">
              <w:t>:</w:t>
            </w:r>
          </w:p>
        </w:tc>
        <w:tc>
          <w:tcPr>
            <w:tcW w:w="6946" w:type="dxa"/>
          </w:tcPr>
          <w:p w14:paraId="1F2FA876" w14:textId="3A56E4CC" w:rsidR="00490927" w:rsidRDefault="00490927" w:rsidP="00490927">
            <w:pPr>
              <w:spacing w:line="480" w:lineRule="auto"/>
            </w:pPr>
            <w:r>
              <w:t xml:space="preserve">Yeah. I was fortunate enough that the hospital allowed my family to come in and see me every day. And they did it for bless them, they did it for 80 days. The physio department would come around and kind of keep you from seizing up completely, various exercises, legs, arms. And they showed my family about the basics of it and he gave me three or four hours of physio every day.  Yeah, bless him. So I concentrated on that because it was helping strength to come back.  It's the helplessness, not only just relying on other people for the food and basic bodily functions, even when you, I was six weeks dead flat, soon as the sixth week was over, they gave me some limitations.  They said right, you can't sit up but only as far as 30 degrees. Any further than that and you must wear the neck brace. </w:t>
            </w:r>
          </w:p>
        </w:tc>
        <w:tc>
          <w:tcPr>
            <w:tcW w:w="2126" w:type="dxa"/>
          </w:tcPr>
          <w:p w14:paraId="025E7450" w14:textId="77777777" w:rsidR="00490927" w:rsidRDefault="00490927" w:rsidP="00017909">
            <w:pPr>
              <w:spacing w:line="480" w:lineRule="auto"/>
            </w:pPr>
            <w:r>
              <w:t>Visits from family</w:t>
            </w:r>
          </w:p>
          <w:p w14:paraId="7CA0D270" w14:textId="77777777" w:rsidR="00490927" w:rsidRDefault="00490927" w:rsidP="00017909">
            <w:pPr>
              <w:spacing w:line="480" w:lineRule="auto"/>
            </w:pPr>
          </w:p>
          <w:p w14:paraId="40B6076E" w14:textId="77777777" w:rsidR="00490927" w:rsidRDefault="00490927" w:rsidP="00017909">
            <w:pPr>
              <w:spacing w:line="480" w:lineRule="auto"/>
            </w:pPr>
            <w:r>
              <w:t>Family helping with exercises</w:t>
            </w:r>
          </w:p>
          <w:p w14:paraId="2247D15E" w14:textId="77777777" w:rsidR="00490927" w:rsidRDefault="00490927" w:rsidP="00017909">
            <w:pPr>
              <w:spacing w:line="480" w:lineRule="auto"/>
            </w:pPr>
            <w:r>
              <w:t>Care independent of the staff team</w:t>
            </w:r>
          </w:p>
          <w:p w14:paraId="3837C4C9" w14:textId="77777777" w:rsidR="00490927" w:rsidRDefault="00490927" w:rsidP="00017909">
            <w:pPr>
              <w:spacing w:line="480" w:lineRule="auto"/>
            </w:pPr>
            <w:r>
              <w:t>Feeling helpless due to dependence on others</w:t>
            </w:r>
          </w:p>
          <w:p w14:paraId="4E85315B" w14:textId="77777777" w:rsidR="00490927" w:rsidRDefault="00490927" w:rsidP="00017909">
            <w:pPr>
              <w:spacing w:line="480" w:lineRule="auto"/>
            </w:pPr>
          </w:p>
        </w:tc>
        <w:tc>
          <w:tcPr>
            <w:tcW w:w="1635" w:type="dxa"/>
          </w:tcPr>
          <w:p w14:paraId="66C33DD5" w14:textId="77777777" w:rsidR="00490927" w:rsidRDefault="00490927" w:rsidP="00017909">
            <w:pPr>
              <w:spacing w:line="480" w:lineRule="auto"/>
            </w:pPr>
            <w:r>
              <w:t>Morale</w:t>
            </w:r>
          </w:p>
          <w:p w14:paraId="6B28030C" w14:textId="77777777" w:rsidR="00490927" w:rsidRDefault="00490927" w:rsidP="00017909">
            <w:pPr>
              <w:spacing w:line="480" w:lineRule="auto"/>
            </w:pPr>
          </w:p>
          <w:p w14:paraId="7909C80F" w14:textId="77777777" w:rsidR="00490927" w:rsidRDefault="00490927" w:rsidP="00017909">
            <w:pPr>
              <w:spacing w:line="480" w:lineRule="auto"/>
            </w:pPr>
            <w:r>
              <w:t xml:space="preserve">Involvement in care </w:t>
            </w:r>
          </w:p>
          <w:p w14:paraId="074CEC73" w14:textId="77777777" w:rsidR="00490927" w:rsidRDefault="00490927" w:rsidP="00017909">
            <w:pPr>
              <w:spacing w:line="480" w:lineRule="auto"/>
            </w:pPr>
            <w:r>
              <w:t>Directing own care</w:t>
            </w:r>
          </w:p>
          <w:p w14:paraId="2D17BB24" w14:textId="77777777" w:rsidR="00490927" w:rsidRDefault="00490927" w:rsidP="00017909">
            <w:pPr>
              <w:spacing w:line="480" w:lineRule="auto"/>
            </w:pPr>
            <w:r>
              <w:t>Dependence on others</w:t>
            </w:r>
          </w:p>
        </w:tc>
        <w:tc>
          <w:tcPr>
            <w:tcW w:w="2051" w:type="dxa"/>
          </w:tcPr>
          <w:p w14:paraId="027312DF" w14:textId="77777777" w:rsidR="00490927" w:rsidRPr="00E755BE" w:rsidRDefault="00490927" w:rsidP="00017909">
            <w:pPr>
              <w:spacing w:line="480" w:lineRule="auto"/>
            </w:pPr>
            <w:r w:rsidRPr="00E755BE">
              <w:t>Impact of family/visitors</w:t>
            </w:r>
          </w:p>
          <w:p w14:paraId="13A7B0BC" w14:textId="77777777" w:rsidR="00490927" w:rsidRDefault="00490927" w:rsidP="00017909">
            <w:pPr>
              <w:spacing w:line="480" w:lineRule="auto"/>
            </w:pPr>
            <w:r>
              <w:t>Impact of family/visitors</w:t>
            </w:r>
          </w:p>
          <w:p w14:paraId="2333C6DC" w14:textId="77777777" w:rsidR="00490927" w:rsidRDefault="00490927" w:rsidP="00017909">
            <w:pPr>
              <w:spacing w:line="480" w:lineRule="auto"/>
            </w:pPr>
            <w:r>
              <w:t>Involvement in own care</w:t>
            </w:r>
          </w:p>
          <w:p w14:paraId="1460B6FF" w14:textId="77777777" w:rsidR="00490927" w:rsidRDefault="00490927" w:rsidP="00017909">
            <w:pPr>
              <w:spacing w:line="480" w:lineRule="auto"/>
            </w:pPr>
            <w:r>
              <w:t>Autonomy</w:t>
            </w:r>
          </w:p>
        </w:tc>
        <w:tc>
          <w:tcPr>
            <w:tcW w:w="2409" w:type="dxa"/>
          </w:tcPr>
          <w:p w14:paraId="5D591CA4" w14:textId="77777777" w:rsidR="00490927" w:rsidRDefault="00490927" w:rsidP="00017909">
            <w:pPr>
              <w:spacing w:line="480" w:lineRule="auto"/>
            </w:pPr>
            <w:r>
              <w:t>Impact of others on the ward</w:t>
            </w:r>
          </w:p>
          <w:p w14:paraId="3EACAEC6" w14:textId="77777777" w:rsidR="00490927" w:rsidRDefault="00490927" w:rsidP="00017909">
            <w:pPr>
              <w:spacing w:line="480" w:lineRule="auto"/>
            </w:pPr>
            <w:r>
              <w:t>Impact of others on the ward</w:t>
            </w:r>
          </w:p>
          <w:p w14:paraId="01B9AAB0" w14:textId="77777777" w:rsidR="00490927" w:rsidRDefault="00490927" w:rsidP="00017909">
            <w:pPr>
              <w:spacing w:line="480" w:lineRule="auto"/>
            </w:pPr>
            <w:r>
              <w:t>Perceptions of self and autonomy</w:t>
            </w:r>
          </w:p>
          <w:p w14:paraId="4AD5E3B9" w14:textId="77777777" w:rsidR="00490927" w:rsidRDefault="00490927" w:rsidP="00017909">
            <w:pPr>
              <w:spacing w:line="480" w:lineRule="auto"/>
            </w:pPr>
            <w:r>
              <w:t>Perceptions of self and autonomy</w:t>
            </w:r>
          </w:p>
        </w:tc>
      </w:tr>
    </w:tbl>
    <w:p w14:paraId="1659FBE3" w14:textId="77777777" w:rsidR="00490927" w:rsidRDefault="00490927" w:rsidP="00490927">
      <w:pPr>
        <w:spacing w:line="480" w:lineRule="auto"/>
      </w:pPr>
    </w:p>
    <w:p w14:paraId="29444CC5" w14:textId="55F10E7C" w:rsidR="00842BFE" w:rsidRPr="00723860" w:rsidRDefault="00490927" w:rsidP="00490927">
      <w:pPr>
        <w:rPr>
          <w:b/>
          <w:sz w:val="24"/>
        </w:rPr>
      </w:pPr>
      <w:r>
        <w:rPr>
          <w:b/>
          <w:sz w:val="24"/>
        </w:rPr>
        <w:br w:type="page"/>
      </w:r>
      <w:r w:rsidR="00414874">
        <w:rPr>
          <w:b/>
          <w:sz w:val="24"/>
        </w:rPr>
        <w:lastRenderedPageBreak/>
        <w:t>Appendix 15</w:t>
      </w:r>
      <w:r w:rsidR="00723860" w:rsidRPr="00723860">
        <w:rPr>
          <w:b/>
          <w:sz w:val="24"/>
        </w:rPr>
        <w:t>:</w:t>
      </w:r>
    </w:p>
    <w:p w14:paraId="1869D034" w14:textId="5D24D95D" w:rsidR="00723860" w:rsidRPr="00723860" w:rsidRDefault="00723860" w:rsidP="00B606D8">
      <w:pPr>
        <w:spacing w:line="360" w:lineRule="auto"/>
        <w:rPr>
          <w:sz w:val="24"/>
        </w:rPr>
      </w:pPr>
      <w:r w:rsidRPr="00723860">
        <w:rPr>
          <w:sz w:val="24"/>
        </w:rPr>
        <w:t>Theme table and example quotes</w:t>
      </w:r>
    </w:p>
    <w:tbl>
      <w:tblPr>
        <w:tblStyle w:val="TableGrid"/>
        <w:tblW w:w="14879" w:type="dxa"/>
        <w:tblLook w:val="04A0" w:firstRow="1" w:lastRow="0" w:firstColumn="1" w:lastColumn="0" w:noHBand="0" w:noVBand="1"/>
      </w:tblPr>
      <w:tblGrid>
        <w:gridCol w:w="1380"/>
        <w:gridCol w:w="1733"/>
        <w:gridCol w:w="1445"/>
        <w:gridCol w:w="2950"/>
        <w:gridCol w:w="7371"/>
      </w:tblGrid>
      <w:tr w:rsidR="00723860" w:rsidRPr="00723860" w14:paraId="48362165" w14:textId="77777777" w:rsidTr="00604E71">
        <w:tc>
          <w:tcPr>
            <w:tcW w:w="1380" w:type="dxa"/>
          </w:tcPr>
          <w:p w14:paraId="3D3036C9" w14:textId="77777777" w:rsidR="00723860" w:rsidRPr="00723860" w:rsidRDefault="00723860" w:rsidP="00B606D8">
            <w:pPr>
              <w:spacing w:after="160" w:line="360" w:lineRule="auto"/>
              <w:rPr>
                <w:b/>
              </w:rPr>
            </w:pPr>
            <w:r w:rsidRPr="00723860">
              <w:rPr>
                <w:b/>
              </w:rPr>
              <w:t xml:space="preserve">Theme </w:t>
            </w:r>
          </w:p>
        </w:tc>
        <w:tc>
          <w:tcPr>
            <w:tcW w:w="1733" w:type="dxa"/>
          </w:tcPr>
          <w:p w14:paraId="7DB29C2D" w14:textId="77777777" w:rsidR="00723860" w:rsidRPr="00723860" w:rsidRDefault="00723860" w:rsidP="00B606D8">
            <w:pPr>
              <w:spacing w:after="160" w:line="360" w:lineRule="auto"/>
              <w:rPr>
                <w:b/>
              </w:rPr>
            </w:pPr>
            <w:r w:rsidRPr="00723860">
              <w:rPr>
                <w:b/>
              </w:rPr>
              <w:t>Subtheme</w:t>
            </w:r>
          </w:p>
        </w:tc>
        <w:tc>
          <w:tcPr>
            <w:tcW w:w="1445" w:type="dxa"/>
          </w:tcPr>
          <w:p w14:paraId="481E5E69" w14:textId="77777777" w:rsidR="00723860" w:rsidRPr="00723860" w:rsidRDefault="00723860" w:rsidP="00B606D8">
            <w:pPr>
              <w:spacing w:after="160" w:line="360" w:lineRule="auto"/>
              <w:rPr>
                <w:b/>
              </w:rPr>
            </w:pPr>
            <w:r w:rsidRPr="00723860">
              <w:rPr>
                <w:b/>
              </w:rPr>
              <w:t>Participants contributing to  subtheme</w:t>
            </w:r>
          </w:p>
        </w:tc>
        <w:tc>
          <w:tcPr>
            <w:tcW w:w="2950" w:type="dxa"/>
          </w:tcPr>
          <w:p w14:paraId="5018C9EB" w14:textId="77777777" w:rsidR="00723860" w:rsidRPr="00723860" w:rsidRDefault="00723860" w:rsidP="00B606D8">
            <w:pPr>
              <w:spacing w:after="160" w:line="360" w:lineRule="auto"/>
              <w:rPr>
                <w:b/>
              </w:rPr>
            </w:pPr>
            <w:r w:rsidRPr="00723860">
              <w:rPr>
                <w:b/>
              </w:rPr>
              <w:t>Initial codes</w:t>
            </w:r>
          </w:p>
        </w:tc>
        <w:tc>
          <w:tcPr>
            <w:tcW w:w="7371" w:type="dxa"/>
          </w:tcPr>
          <w:p w14:paraId="62072C2A" w14:textId="77777777" w:rsidR="00723860" w:rsidRPr="00723860" w:rsidRDefault="00723860" w:rsidP="00B606D8">
            <w:pPr>
              <w:spacing w:after="160" w:line="360" w:lineRule="auto"/>
              <w:rPr>
                <w:b/>
              </w:rPr>
            </w:pPr>
            <w:r w:rsidRPr="00723860">
              <w:rPr>
                <w:b/>
              </w:rPr>
              <w:t>Example quotes</w:t>
            </w:r>
          </w:p>
        </w:tc>
      </w:tr>
      <w:tr w:rsidR="00723860" w:rsidRPr="00723860" w14:paraId="345C0EF7" w14:textId="77777777" w:rsidTr="00604E71">
        <w:tc>
          <w:tcPr>
            <w:tcW w:w="1380" w:type="dxa"/>
            <w:vMerge w:val="restart"/>
          </w:tcPr>
          <w:p w14:paraId="5FAC0D3C" w14:textId="77777777" w:rsidR="00723860" w:rsidRPr="00723860" w:rsidRDefault="00723860" w:rsidP="00B606D8">
            <w:pPr>
              <w:spacing w:after="160" w:line="360" w:lineRule="auto"/>
            </w:pPr>
            <w:r w:rsidRPr="00723860">
              <w:t>Staff attributes and interactions</w:t>
            </w:r>
          </w:p>
        </w:tc>
        <w:tc>
          <w:tcPr>
            <w:tcW w:w="1733" w:type="dxa"/>
            <w:vMerge w:val="restart"/>
          </w:tcPr>
          <w:p w14:paraId="6684A610" w14:textId="64F9370A" w:rsidR="00723860" w:rsidRPr="00723860" w:rsidRDefault="005C0F83" w:rsidP="00B606D8">
            <w:pPr>
              <w:spacing w:after="160" w:line="360" w:lineRule="auto"/>
            </w:pPr>
            <w:r>
              <w:t>Feeling dismissed</w:t>
            </w:r>
          </w:p>
        </w:tc>
        <w:tc>
          <w:tcPr>
            <w:tcW w:w="1445" w:type="dxa"/>
            <w:vMerge w:val="restart"/>
          </w:tcPr>
          <w:p w14:paraId="09E3A9E7" w14:textId="737661E3" w:rsidR="00723860" w:rsidRPr="00723860" w:rsidRDefault="00F10D9F" w:rsidP="00F10D9F">
            <w:pPr>
              <w:spacing w:after="160" w:line="360" w:lineRule="auto"/>
            </w:pPr>
            <w:r>
              <w:t>Steve, Luke</w:t>
            </w:r>
            <w:r w:rsidR="00723860" w:rsidRPr="00723860">
              <w:t xml:space="preserve">, </w:t>
            </w:r>
            <w:r>
              <w:t>Janet</w:t>
            </w:r>
            <w:r w:rsidR="00723860" w:rsidRPr="00723860">
              <w:t xml:space="preserve">, </w:t>
            </w:r>
            <w:r>
              <w:t>Frank, David, Ken</w:t>
            </w:r>
          </w:p>
        </w:tc>
        <w:tc>
          <w:tcPr>
            <w:tcW w:w="2950" w:type="dxa"/>
          </w:tcPr>
          <w:p w14:paraId="7DF9C095" w14:textId="77777777" w:rsidR="00723860" w:rsidRPr="00723860" w:rsidRDefault="00723860" w:rsidP="00B606D8">
            <w:pPr>
              <w:spacing w:after="160" w:line="360" w:lineRule="auto"/>
            </w:pPr>
            <w:r w:rsidRPr="00723860">
              <w:t>Patients minimising needs due to attitudes</w:t>
            </w:r>
          </w:p>
        </w:tc>
        <w:tc>
          <w:tcPr>
            <w:tcW w:w="7371" w:type="dxa"/>
          </w:tcPr>
          <w:p w14:paraId="715E00C6" w14:textId="6C7FDECE" w:rsidR="00723860" w:rsidRPr="00723860" w:rsidRDefault="00723860" w:rsidP="00B606D8">
            <w:pPr>
              <w:spacing w:after="160" w:line="360" w:lineRule="auto"/>
            </w:pPr>
            <w:r w:rsidRPr="00723860">
              <w:rPr>
                <w:i/>
              </w:rPr>
              <w:t xml:space="preserve">“So sometimes I used to just, and not just me, a lot of people used to just lie there and just be uncomfortable.” </w:t>
            </w:r>
            <w:r w:rsidRPr="00723860">
              <w:t>(</w:t>
            </w:r>
            <w:r w:rsidR="00CB6885">
              <w:t>David</w:t>
            </w:r>
            <w:r w:rsidRPr="00723860">
              <w:t>)</w:t>
            </w:r>
          </w:p>
          <w:p w14:paraId="3E509475" w14:textId="324791B7" w:rsidR="00723860" w:rsidRPr="00723860" w:rsidRDefault="00723860" w:rsidP="00B606D8">
            <w:pPr>
              <w:spacing w:after="160" w:line="360" w:lineRule="auto"/>
            </w:pPr>
            <w:r w:rsidRPr="00723860">
              <w:rPr>
                <w:i/>
                <w:iCs/>
              </w:rPr>
              <w:t>“So when I’d shout out about two o'clock in the morning ... A couple of the staff they didn't really like, they weren’t very nice about it so I used to wait sometimes until the morning which would make me feel uncomfortable”</w:t>
            </w:r>
            <w:r w:rsidRPr="00723860">
              <w:rPr>
                <w:i/>
              </w:rPr>
              <w:t xml:space="preserve"> </w:t>
            </w:r>
            <w:r w:rsidRPr="00723860">
              <w:t>(</w:t>
            </w:r>
            <w:r w:rsidR="00CB6885">
              <w:t>David</w:t>
            </w:r>
            <w:r w:rsidRPr="00723860">
              <w:t>).</w:t>
            </w:r>
          </w:p>
        </w:tc>
      </w:tr>
      <w:tr w:rsidR="00723860" w:rsidRPr="00723860" w14:paraId="5E39BA9D" w14:textId="77777777" w:rsidTr="00604E71">
        <w:tc>
          <w:tcPr>
            <w:tcW w:w="1380" w:type="dxa"/>
            <w:vMerge/>
          </w:tcPr>
          <w:p w14:paraId="4AB6F7FD" w14:textId="77777777" w:rsidR="00723860" w:rsidRPr="00723860" w:rsidRDefault="00723860" w:rsidP="00B606D8">
            <w:pPr>
              <w:spacing w:after="160" w:line="360" w:lineRule="auto"/>
            </w:pPr>
          </w:p>
        </w:tc>
        <w:tc>
          <w:tcPr>
            <w:tcW w:w="1733" w:type="dxa"/>
            <w:vMerge/>
          </w:tcPr>
          <w:p w14:paraId="68549214" w14:textId="77777777" w:rsidR="00723860" w:rsidRPr="00723860" w:rsidRDefault="00723860" w:rsidP="00B606D8">
            <w:pPr>
              <w:spacing w:after="160" w:line="360" w:lineRule="auto"/>
            </w:pPr>
          </w:p>
        </w:tc>
        <w:tc>
          <w:tcPr>
            <w:tcW w:w="1445" w:type="dxa"/>
            <w:vMerge/>
          </w:tcPr>
          <w:p w14:paraId="0F74FC0F" w14:textId="77777777" w:rsidR="00723860" w:rsidRPr="00723860" w:rsidRDefault="00723860" w:rsidP="00B606D8">
            <w:pPr>
              <w:spacing w:after="160" w:line="360" w:lineRule="auto"/>
            </w:pPr>
          </w:p>
        </w:tc>
        <w:tc>
          <w:tcPr>
            <w:tcW w:w="2950" w:type="dxa"/>
          </w:tcPr>
          <w:p w14:paraId="15F6896B" w14:textId="77777777" w:rsidR="00723860" w:rsidRPr="00723860" w:rsidRDefault="00723860" w:rsidP="00B606D8">
            <w:pPr>
              <w:spacing w:after="160" w:line="360" w:lineRule="auto"/>
            </w:pPr>
            <w:r w:rsidRPr="00723860">
              <w:t>Talking about patients as if they were not present</w:t>
            </w:r>
          </w:p>
        </w:tc>
        <w:tc>
          <w:tcPr>
            <w:tcW w:w="7371" w:type="dxa"/>
          </w:tcPr>
          <w:p w14:paraId="2E0289AA" w14:textId="246ADB17" w:rsidR="00723860" w:rsidRPr="00723860" w:rsidRDefault="00723860" w:rsidP="00B606D8">
            <w:pPr>
              <w:spacing w:after="160" w:line="360" w:lineRule="auto"/>
            </w:pPr>
            <w:r w:rsidRPr="00723860">
              <w:rPr>
                <w:i/>
              </w:rPr>
              <w:t xml:space="preserve">“I had an experience when someone was feeding me, and their superior walked past and asked them long they're gonna be. Which I was disgusted with.” </w:t>
            </w:r>
            <w:r w:rsidRPr="00723860">
              <w:t>(</w:t>
            </w:r>
            <w:r w:rsidR="00CB6885">
              <w:t>Steve</w:t>
            </w:r>
            <w:r w:rsidRPr="00723860">
              <w:t>)</w:t>
            </w:r>
          </w:p>
          <w:p w14:paraId="326816A6" w14:textId="50FF8669" w:rsidR="00723860" w:rsidRPr="00723860" w:rsidRDefault="00723860" w:rsidP="00B606D8">
            <w:pPr>
              <w:spacing w:after="160" w:line="360" w:lineRule="auto"/>
            </w:pPr>
            <w:r w:rsidRPr="00723860">
              <w:rPr>
                <w:i/>
              </w:rPr>
              <w:t>“[t]hey all stood around on one occasion, and consultants said looking at them all, ‘that's a thing with tetraplegics they always have to do’ or whatever and I thought, Oh, I’ve got a label on now saying tetraplegic”</w:t>
            </w:r>
            <w:r w:rsidRPr="00723860">
              <w:t xml:space="preserve"> (</w:t>
            </w:r>
            <w:r w:rsidR="003C4228">
              <w:t>Janet</w:t>
            </w:r>
            <w:r w:rsidRPr="00723860">
              <w:t>).</w:t>
            </w:r>
          </w:p>
        </w:tc>
      </w:tr>
      <w:tr w:rsidR="00723860" w:rsidRPr="00723860" w14:paraId="1104FDE8" w14:textId="77777777" w:rsidTr="00604E71">
        <w:tc>
          <w:tcPr>
            <w:tcW w:w="1380" w:type="dxa"/>
            <w:vMerge/>
          </w:tcPr>
          <w:p w14:paraId="67B910D8" w14:textId="77777777" w:rsidR="00723860" w:rsidRPr="00723860" w:rsidRDefault="00723860" w:rsidP="00B606D8">
            <w:pPr>
              <w:spacing w:after="160" w:line="360" w:lineRule="auto"/>
            </w:pPr>
          </w:p>
        </w:tc>
        <w:tc>
          <w:tcPr>
            <w:tcW w:w="1733" w:type="dxa"/>
            <w:vMerge/>
          </w:tcPr>
          <w:p w14:paraId="41C81951" w14:textId="77777777" w:rsidR="00723860" w:rsidRPr="00723860" w:rsidRDefault="00723860" w:rsidP="00B606D8">
            <w:pPr>
              <w:spacing w:after="160" w:line="360" w:lineRule="auto"/>
            </w:pPr>
          </w:p>
        </w:tc>
        <w:tc>
          <w:tcPr>
            <w:tcW w:w="1445" w:type="dxa"/>
            <w:vMerge/>
          </w:tcPr>
          <w:p w14:paraId="34801304" w14:textId="77777777" w:rsidR="00723860" w:rsidRPr="00723860" w:rsidRDefault="00723860" w:rsidP="00B606D8">
            <w:pPr>
              <w:spacing w:after="160" w:line="360" w:lineRule="auto"/>
            </w:pPr>
          </w:p>
        </w:tc>
        <w:tc>
          <w:tcPr>
            <w:tcW w:w="2950" w:type="dxa"/>
          </w:tcPr>
          <w:p w14:paraId="30664B15" w14:textId="77777777" w:rsidR="00723860" w:rsidRPr="00723860" w:rsidRDefault="00723860" w:rsidP="00B606D8">
            <w:pPr>
              <w:spacing w:after="160" w:line="360" w:lineRule="auto"/>
            </w:pPr>
            <w:r w:rsidRPr="00723860">
              <w:t>Rude, abrupt, impatient</w:t>
            </w:r>
          </w:p>
        </w:tc>
        <w:tc>
          <w:tcPr>
            <w:tcW w:w="7371" w:type="dxa"/>
          </w:tcPr>
          <w:p w14:paraId="5F5B3B2B" w14:textId="295D8589" w:rsidR="00723860" w:rsidRPr="00723860" w:rsidRDefault="00723860" w:rsidP="00B606D8">
            <w:pPr>
              <w:spacing w:after="160" w:line="360" w:lineRule="auto"/>
            </w:pPr>
            <w:r w:rsidRPr="00723860">
              <w:rPr>
                <w:i/>
              </w:rPr>
              <w:t>“Some of the staff, particularly nights, were rude. They shouted at you for ringing the bell or the buzzer, they were busy, things like that, and not answering the buzzer for hours.”</w:t>
            </w:r>
            <w:r w:rsidRPr="00723860">
              <w:t xml:space="preserve"> (</w:t>
            </w:r>
            <w:r w:rsidR="00CB6885">
              <w:t>Frank</w:t>
            </w:r>
            <w:r w:rsidRPr="00723860">
              <w:t>)</w:t>
            </w:r>
          </w:p>
          <w:p w14:paraId="49F9D8F5" w14:textId="28E24BDF" w:rsidR="00723860" w:rsidRPr="00723860" w:rsidRDefault="00723860" w:rsidP="00B606D8">
            <w:pPr>
              <w:spacing w:after="160" w:line="360" w:lineRule="auto"/>
            </w:pPr>
            <w:r w:rsidRPr="00723860">
              <w:rPr>
                <w:i/>
                <w:iCs/>
              </w:rPr>
              <w:t xml:space="preserve">“They all at [first hospital] seemed to be so cross… I dreaded it if I dropped anything and if I buzzed at night, they were, I suppose they … didn't really want to be buzzed at 3:00 AM.” </w:t>
            </w:r>
            <w:r w:rsidRPr="00723860">
              <w:rPr>
                <w:iCs/>
              </w:rPr>
              <w:t>(</w:t>
            </w:r>
            <w:r w:rsidR="003C4228">
              <w:t>Janet</w:t>
            </w:r>
            <w:r w:rsidRPr="00723860">
              <w:t>).</w:t>
            </w:r>
          </w:p>
        </w:tc>
      </w:tr>
      <w:tr w:rsidR="00723860" w:rsidRPr="00723860" w14:paraId="72E2CEC9" w14:textId="77777777" w:rsidTr="00604E71">
        <w:tc>
          <w:tcPr>
            <w:tcW w:w="1380" w:type="dxa"/>
            <w:vMerge/>
          </w:tcPr>
          <w:p w14:paraId="078D6B07" w14:textId="77777777" w:rsidR="00723860" w:rsidRPr="00723860" w:rsidRDefault="00723860" w:rsidP="00B606D8">
            <w:pPr>
              <w:spacing w:after="160" w:line="360" w:lineRule="auto"/>
            </w:pPr>
          </w:p>
        </w:tc>
        <w:tc>
          <w:tcPr>
            <w:tcW w:w="1733" w:type="dxa"/>
            <w:vMerge w:val="restart"/>
          </w:tcPr>
          <w:p w14:paraId="574F926E" w14:textId="77777777" w:rsidR="00723860" w:rsidRPr="00723860" w:rsidRDefault="00723860" w:rsidP="00B606D8">
            <w:pPr>
              <w:spacing w:after="160" w:line="360" w:lineRule="auto"/>
            </w:pPr>
            <w:r w:rsidRPr="00723860">
              <w:t>Information sharing</w:t>
            </w:r>
          </w:p>
        </w:tc>
        <w:tc>
          <w:tcPr>
            <w:tcW w:w="1445" w:type="dxa"/>
            <w:vMerge w:val="restart"/>
          </w:tcPr>
          <w:p w14:paraId="22B16A38" w14:textId="22374FD2" w:rsidR="00723860" w:rsidRPr="00723860" w:rsidRDefault="00F10D9F" w:rsidP="00B606D8">
            <w:pPr>
              <w:spacing w:after="160" w:line="360" w:lineRule="auto"/>
            </w:pPr>
            <w:r>
              <w:t>Steve</w:t>
            </w:r>
            <w:r w:rsidR="00723860" w:rsidRPr="00723860">
              <w:t xml:space="preserve">, </w:t>
            </w:r>
            <w:r>
              <w:t>Philip</w:t>
            </w:r>
            <w:r w:rsidR="00723860" w:rsidRPr="00723860">
              <w:t xml:space="preserve">, </w:t>
            </w:r>
            <w:r>
              <w:t>Luke</w:t>
            </w:r>
            <w:r w:rsidR="00723860" w:rsidRPr="00723860">
              <w:t xml:space="preserve">, </w:t>
            </w:r>
            <w:r>
              <w:t>Janet</w:t>
            </w:r>
            <w:r w:rsidR="00723860" w:rsidRPr="00723860">
              <w:t xml:space="preserve">, </w:t>
            </w:r>
            <w:r>
              <w:t>Ken</w:t>
            </w:r>
            <w:r w:rsidR="00723860" w:rsidRPr="00723860">
              <w:t xml:space="preserve">, </w:t>
            </w:r>
            <w:r>
              <w:t>Sheila</w:t>
            </w:r>
          </w:p>
        </w:tc>
        <w:tc>
          <w:tcPr>
            <w:tcW w:w="2950" w:type="dxa"/>
          </w:tcPr>
          <w:p w14:paraId="0B449B2C" w14:textId="77777777" w:rsidR="00723860" w:rsidRPr="00723860" w:rsidRDefault="00723860" w:rsidP="00B606D8">
            <w:pPr>
              <w:spacing w:after="160" w:line="360" w:lineRule="auto"/>
            </w:pPr>
            <w:r w:rsidRPr="00723860">
              <w:t>Importance of effective sharing</w:t>
            </w:r>
          </w:p>
        </w:tc>
        <w:tc>
          <w:tcPr>
            <w:tcW w:w="7371" w:type="dxa"/>
          </w:tcPr>
          <w:p w14:paraId="62019CA2" w14:textId="73F990DC" w:rsidR="00723860" w:rsidRPr="00723860" w:rsidRDefault="00723860" w:rsidP="00B606D8">
            <w:pPr>
              <w:spacing w:after="160" w:line="360" w:lineRule="auto"/>
            </w:pPr>
            <w:r w:rsidRPr="00723860">
              <w:rPr>
                <w:i/>
              </w:rPr>
              <w:t>“Yes, seconds. Yeah, seconds and it can save… but it can save the hours and days of fretting and mulling and thinking over it”</w:t>
            </w:r>
            <w:r w:rsidRPr="00723860">
              <w:t xml:space="preserve"> (</w:t>
            </w:r>
            <w:r w:rsidR="00CB6885">
              <w:t>Ken</w:t>
            </w:r>
            <w:r w:rsidRPr="00723860">
              <w:t>).</w:t>
            </w:r>
          </w:p>
        </w:tc>
      </w:tr>
      <w:tr w:rsidR="00723860" w:rsidRPr="00723860" w14:paraId="303D34D6" w14:textId="77777777" w:rsidTr="00604E71">
        <w:tc>
          <w:tcPr>
            <w:tcW w:w="1380" w:type="dxa"/>
            <w:vMerge/>
          </w:tcPr>
          <w:p w14:paraId="0223F05B" w14:textId="77777777" w:rsidR="00723860" w:rsidRPr="00723860" w:rsidRDefault="00723860" w:rsidP="00B606D8">
            <w:pPr>
              <w:spacing w:after="160" w:line="360" w:lineRule="auto"/>
            </w:pPr>
          </w:p>
        </w:tc>
        <w:tc>
          <w:tcPr>
            <w:tcW w:w="1733" w:type="dxa"/>
            <w:vMerge/>
          </w:tcPr>
          <w:p w14:paraId="37C885F0" w14:textId="77777777" w:rsidR="00723860" w:rsidRPr="00723860" w:rsidRDefault="00723860" w:rsidP="00B606D8">
            <w:pPr>
              <w:spacing w:after="160" w:line="360" w:lineRule="auto"/>
            </w:pPr>
          </w:p>
        </w:tc>
        <w:tc>
          <w:tcPr>
            <w:tcW w:w="1445" w:type="dxa"/>
            <w:vMerge/>
          </w:tcPr>
          <w:p w14:paraId="22C7087B" w14:textId="77777777" w:rsidR="00723860" w:rsidRPr="00723860" w:rsidRDefault="00723860" w:rsidP="00B606D8">
            <w:pPr>
              <w:spacing w:after="160" w:line="360" w:lineRule="auto"/>
            </w:pPr>
          </w:p>
        </w:tc>
        <w:tc>
          <w:tcPr>
            <w:tcW w:w="2950" w:type="dxa"/>
          </w:tcPr>
          <w:p w14:paraId="489D1B51" w14:textId="77777777" w:rsidR="00723860" w:rsidRPr="00723860" w:rsidRDefault="00723860" w:rsidP="00B606D8">
            <w:pPr>
              <w:spacing w:after="160" w:line="360" w:lineRule="auto"/>
            </w:pPr>
            <w:r w:rsidRPr="00723860">
              <w:t>Accessibility</w:t>
            </w:r>
          </w:p>
        </w:tc>
        <w:tc>
          <w:tcPr>
            <w:tcW w:w="7371" w:type="dxa"/>
          </w:tcPr>
          <w:p w14:paraId="4E2DDAF3" w14:textId="40A26C47" w:rsidR="00723860" w:rsidRPr="00723860" w:rsidRDefault="00723860" w:rsidP="00B606D8">
            <w:pPr>
              <w:spacing w:after="160" w:line="360" w:lineRule="auto"/>
            </w:pPr>
            <w:r w:rsidRPr="00723860">
              <w:rPr>
                <w:i/>
              </w:rPr>
              <w:t>“They explained things to me because I'm not, I'm not medically you know, medically I don't know anything”</w:t>
            </w:r>
            <w:r w:rsidRPr="00723860">
              <w:t xml:space="preserve"> (</w:t>
            </w:r>
            <w:r w:rsidR="00CB6885">
              <w:t>Sheila</w:t>
            </w:r>
            <w:r w:rsidRPr="00723860">
              <w:t>).</w:t>
            </w:r>
          </w:p>
          <w:p w14:paraId="50358507" w14:textId="0B63CA8C" w:rsidR="00723860" w:rsidRPr="00723860" w:rsidRDefault="00723860" w:rsidP="00B606D8">
            <w:pPr>
              <w:spacing w:after="160" w:line="360" w:lineRule="auto"/>
            </w:pPr>
            <w:r w:rsidRPr="00723860">
              <w:rPr>
                <w:i/>
              </w:rPr>
              <w:t xml:space="preserve"> “You know, they, they half tell you something, or they do want you to do something, the ward staff, without explaining why. I like to know what's going on, and that kind of made me feel a bit insecure and quite cross.”</w:t>
            </w:r>
            <w:r w:rsidRPr="00723860">
              <w:t xml:space="preserve"> (</w:t>
            </w:r>
            <w:r w:rsidR="00CB6885">
              <w:t>Ken</w:t>
            </w:r>
            <w:r w:rsidRPr="00723860">
              <w:t>)</w:t>
            </w:r>
          </w:p>
        </w:tc>
      </w:tr>
      <w:tr w:rsidR="00723860" w:rsidRPr="00723860" w14:paraId="24909F78" w14:textId="77777777" w:rsidTr="00604E71">
        <w:tc>
          <w:tcPr>
            <w:tcW w:w="1380" w:type="dxa"/>
            <w:vMerge/>
          </w:tcPr>
          <w:p w14:paraId="3720C0AC" w14:textId="77777777" w:rsidR="00723860" w:rsidRPr="00723860" w:rsidRDefault="00723860" w:rsidP="00B606D8">
            <w:pPr>
              <w:spacing w:after="160" w:line="360" w:lineRule="auto"/>
            </w:pPr>
          </w:p>
        </w:tc>
        <w:tc>
          <w:tcPr>
            <w:tcW w:w="1733" w:type="dxa"/>
            <w:vMerge/>
          </w:tcPr>
          <w:p w14:paraId="7E8C5288" w14:textId="77777777" w:rsidR="00723860" w:rsidRPr="00723860" w:rsidRDefault="00723860" w:rsidP="00B606D8">
            <w:pPr>
              <w:spacing w:after="160" w:line="360" w:lineRule="auto"/>
            </w:pPr>
          </w:p>
        </w:tc>
        <w:tc>
          <w:tcPr>
            <w:tcW w:w="1445" w:type="dxa"/>
            <w:vMerge/>
          </w:tcPr>
          <w:p w14:paraId="6847399E" w14:textId="77777777" w:rsidR="00723860" w:rsidRPr="00723860" w:rsidRDefault="00723860" w:rsidP="00B606D8">
            <w:pPr>
              <w:spacing w:after="160" w:line="360" w:lineRule="auto"/>
            </w:pPr>
          </w:p>
        </w:tc>
        <w:tc>
          <w:tcPr>
            <w:tcW w:w="2950" w:type="dxa"/>
          </w:tcPr>
          <w:p w14:paraId="0F7A5950" w14:textId="77777777" w:rsidR="00723860" w:rsidRPr="00723860" w:rsidRDefault="00723860" w:rsidP="00B606D8">
            <w:pPr>
              <w:spacing w:after="160" w:line="360" w:lineRule="auto"/>
            </w:pPr>
            <w:r w:rsidRPr="00723860">
              <w:t>Individual’s readiness for information</w:t>
            </w:r>
          </w:p>
        </w:tc>
        <w:tc>
          <w:tcPr>
            <w:tcW w:w="7371" w:type="dxa"/>
          </w:tcPr>
          <w:p w14:paraId="63C10FA7" w14:textId="2E21FAA5" w:rsidR="00723860" w:rsidRPr="00723860" w:rsidRDefault="00723860" w:rsidP="00B606D8">
            <w:pPr>
              <w:spacing w:after="160" w:line="360" w:lineRule="auto"/>
            </w:pPr>
            <w:r w:rsidRPr="00723860">
              <w:rPr>
                <w:i/>
              </w:rPr>
              <w:t xml:space="preserve">“They didn't say they didn't tell me a lie that they're going to cure me but they reassured me that they’re going to give me all the help necessary to learn new skills.” </w:t>
            </w:r>
            <w:r w:rsidRPr="00723860">
              <w:t>(</w:t>
            </w:r>
            <w:r w:rsidR="00CB6885">
              <w:t>Sheila</w:t>
            </w:r>
            <w:r w:rsidRPr="00723860">
              <w:t>)</w:t>
            </w:r>
          </w:p>
          <w:p w14:paraId="00825F5A" w14:textId="72C0D42E" w:rsidR="00723860" w:rsidRPr="00723860" w:rsidRDefault="00723860" w:rsidP="00B606D8">
            <w:pPr>
              <w:spacing w:after="160" w:line="360" w:lineRule="auto"/>
              <w:rPr>
                <w:i/>
              </w:rPr>
            </w:pPr>
            <w:r w:rsidRPr="00723860">
              <w:rPr>
                <w:i/>
              </w:rPr>
              <w:t xml:space="preserve">“Before I had the operation they tell you, they say to you what can happen, so this is what can happen. They explain.” </w:t>
            </w:r>
            <w:r w:rsidRPr="00723860">
              <w:t>(</w:t>
            </w:r>
            <w:r w:rsidR="00CB6885">
              <w:t>Philip</w:t>
            </w:r>
            <w:r w:rsidRPr="00723860">
              <w:t>)</w:t>
            </w:r>
          </w:p>
        </w:tc>
      </w:tr>
      <w:tr w:rsidR="00723860" w:rsidRPr="00723860" w14:paraId="471EE4BA" w14:textId="77777777" w:rsidTr="00604E71">
        <w:tc>
          <w:tcPr>
            <w:tcW w:w="1380" w:type="dxa"/>
            <w:vMerge/>
          </w:tcPr>
          <w:p w14:paraId="5B4272AB" w14:textId="77777777" w:rsidR="00723860" w:rsidRPr="00723860" w:rsidRDefault="00723860" w:rsidP="00B606D8">
            <w:pPr>
              <w:spacing w:after="160" w:line="360" w:lineRule="auto"/>
            </w:pPr>
          </w:p>
        </w:tc>
        <w:tc>
          <w:tcPr>
            <w:tcW w:w="1733" w:type="dxa"/>
            <w:vMerge w:val="restart"/>
          </w:tcPr>
          <w:p w14:paraId="1F35F8AE" w14:textId="4E286884" w:rsidR="00723860" w:rsidRPr="00723860" w:rsidRDefault="005C50BC" w:rsidP="00B606D8">
            <w:pPr>
              <w:spacing w:after="160" w:line="360" w:lineRule="auto"/>
            </w:pPr>
            <w:r>
              <w:t>Being treated as a human</w:t>
            </w:r>
          </w:p>
        </w:tc>
        <w:tc>
          <w:tcPr>
            <w:tcW w:w="1445" w:type="dxa"/>
            <w:vMerge w:val="restart"/>
          </w:tcPr>
          <w:p w14:paraId="7491F23D" w14:textId="0C91FEC5" w:rsidR="00723860" w:rsidRPr="00723860" w:rsidRDefault="00F10D9F" w:rsidP="00B606D8">
            <w:pPr>
              <w:spacing w:after="160" w:line="360" w:lineRule="auto"/>
            </w:pPr>
            <w:r>
              <w:t>Steve</w:t>
            </w:r>
            <w:r w:rsidR="00723860" w:rsidRPr="00723860">
              <w:t xml:space="preserve">, </w:t>
            </w:r>
            <w:r>
              <w:t>Philip</w:t>
            </w:r>
            <w:r w:rsidR="00723860" w:rsidRPr="00723860">
              <w:t xml:space="preserve">, </w:t>
            </w:r>
            <w:r>
              <w:t>Luke</w:t>
            </w:r>
            <w:r w:rsidR="00723860" w:rsidRPr="00723860">
              <w:t xml:space="preserve">, </w:t>
            </w:r>
            <w:r>
              <w:t>Janet</w:t>
            </w:r>
            <w:r w:rsidR="00723860" w:rsidRPr="00723860">
              <w:t xml:space="preserve">, </w:t>
            </w:r>
            <w:r>
              <w:t>Frank</w:t>
            </w:r>
            <w:r w:rsidR="00723860" w:rsidRPr="00723860">
              <w:t xml:space="preserve">, </w:t>
            </w:r>
            <w:r>
              <w:t>David</w:t>
            </w:r>
            <w:r w:rsidR="00723860" w:rsidRPr="00723860">
              <w:t xml:space="preserve">, </w:t>
            </w:r>
            <w:r>
              <w:t>Ken</w:t>
            </w:r>
            <w:r w:rsidR="00723860" w:rsidRPr="00723860">
              <w:t xml:space="preserve">, </w:t>
            </w:r>
            <w:r>
              <w:t>Sheila</w:t>
            </w:r>
          </w:p>
        </w:tc>
        <w:tc>
          <w:tcPr>
            <w:tcW w:w="2950" w:type="dxa"/>
          </w:tcPr>
          <w:p w14:paraId="1E0715DC" w14:textId="77777777" w:rsidR="00723860" w:rsidRPr="00723860" w:rsidRDefault="00723860" w:rsidP="00B606D8">
            <w:pPr>
              <w:spacing w:after="160" w:line="360" w:lineRule="auto"/>
            </w:pPr>
            <w:r w:rsidRPr="00723860">
              <w:t>Moments of connection</w:t>
            </w:r>
          </w:p>
        </w:tc>
        <w:tc>
          <w:tcPr>
            <w:tcW w:w="7371" w:type="dxa"/>
          </w:tcPr>
          <w:p w14:paraId="10DE4A9A" w14:textId="07ECC22B" w:rsidR="00723860" w:rsidRPr="00723860" w:rsidRDefault="00723860" w:rsidP="00B606D8">
            <w:pPr>
              <w:spacing w:after="160" w:line="360" w:lineRule="auto"/>
            </w:pPr>
            <w:r w:rsidRPr="00723860">
              <w:rPr>
                <w:i/>
              </w:rPr>
              <w:t>“You might, you have a chance to talk to the people, I have to be fed. But when they’re feeding you you know you can’t actually talk. When you’re feeding you’re not saying anything. [LR: It's a bit like small talk really. Just that connection, you know, you know.] That was, that helped.”</w:t>
            </w:r>
            <w:r w:rsidRPr="00723860">
              <w:t xml:space="preserve"> (</w:t>
            </w:r>
            <w:r w:rsidR="00CB6885">
              <w:t>Philip</w:t>
            </w:r>
            <w:r w:rsidRPr="00723860">
              <w:t>)</w:t>
            </w:r>
          </w:p>
          <w:p w14:paraId="3AE0B9D5" w14:textId="4C548601" w:rsidR="00723860" w:rsidRPr="00723860" w:rsidRDefault="00723860" w:rsidP="00B606D8">
            <w:pPr>
              <w:spacing w:after="160" w:line="360" w:lineRule="auto"/>
            </w:pPr>
            <w:r w:rsidRPr="00723860">
              <w:rPr>
                <w:i/>
              </w:rPr>
              <w:t xml:space="preserve">“They were visibly pleased that we were making progress. Yeah. And it's, in terms of psychological reassurance for a person in a fairly dire situation. That's, I think, really important.” </w:t>
            </w:r>
            <w:r w:rsidRPr="00723860">
              <w:t>(</w:t>
            </w:r>
            <w:r w:rsidR="00CB6885">
              <w:t>Ken</w:t>
            </w:r>
            <w:r w:rsidRPr="00723860">
              <w:t>)</w:t>
            </w:r>
          </w:p>
          <w:p w14:paraId="5A45E995" w14:textId="5AF101AF" w:rsidR="00723860" w:rsidRPr="00723860" w:rsidRDefault="00723860" w:rsidP="00B606D8">
            <w:pPr>
              <w:spacing w:after="160" w:line="360" w:lineRule="auto"/>
            </w:pPr>
            <w:r w:rsidRPr="00723860">
              <w:rPr>
                <w:i/>
              </w:rPr>
              <w:t>“Just the fact that you can have a laugh with them. You can have a laugh and break the day up.”</w:t>
            </w:r>
            <w:r w:rsidRPr="00723860">
              <w:t xml:space="preserve"> (</w:t>
            </w:r>
            <w:r w:rsidR="00CB6885">
              <w:t>Luke</w:t>
            </w:r>
            <w:r w:rsidRPr="00723860">
              <w:t>)</w:t>
            </w:r>
          </w:p>
        </w:tc>
      </w:tr>
      <w:tr w:rsidR="00723860" w:rsidRPr="00723860" w14:paraId="6A92E471" w14:textId="77777777" w:rsidTr="00604E71">
        <w:tc>
          <w:tcPr>
            <w:tcW w:w="1380" w:type="dxa"/>
            <w:vMerge/>
          </w:tcPr>
          <w:p w14:paraId="0739871F" w14:textId="77777777" w:rsidR="00723860" w:rsidRPr="00723860" w:rsidRDefault="00723860" w:rsidP="00B606D8">
            <w:pPr>
              <w:spacing w:after="160" w:line="360" w:lineRule="auto"/>
            </w:pPr>
          </w:p>
        </w:tc>
        <w:tc>
          <w:tcPr>
            <w:tcW w:w="1733" w:type="dxa"/>
            <w:vMerge/>
          </w:tcPr>
          <w:p w14:paraId="450151AE" w14:textId="77777777" w:rsidR="00723860" w:rsidRPr="00723860" w:rsidRDefault="00723860" w:rsidP="00B606D8">
            <w:pPr>
              <w:spacing w:after="160" w:line="360" w:lineRule="auto"/>
            </w:pPr>
          </w:p>
        </w:tc>
        <w:tc>
          <w:tcPr>
            <w:tcW w:w="1445" w:type="dxa"/>
            <w:vMerge/>
          </w:tcPr>
          <w:p w14:paraId="5EA75A7F" w14:textId="77777777" w:rsidR="00723860" w:rsidRPr="00723860" w:rsidRDefault="00723860" w:rsidP="00B606D8">
            <w:pPr>
              <w:spacing w:after="160" w:line="360" w:lineRule="auto"/>
            </w:pPr>
          </w:p>
        </w:tc>
        <w:tc>
          <w:tcPr>
            <w:tcW w:w="2950" w:type="dxa"/>
          </w:tcPr>
          <w:p w14:paraId="5547B59E" w14:textId="77777777" w:rsidR="00723860" w:rsidRPr="00723860" w:rsidRDefault="00723860" w:rsidP="00B606D8">
            <w:pPr>
              <w:spacing w:after="160" w:line="360" w:lineRule="auto"/>
            </w:pPr>
            <w:r w:rsidRPr="00723860">
              <w:t>Kindness, respect, dignity</w:t>
            </w:r>
          </w:p>
        </w:tc>
        <w:tc>
          <w:tcPr>
            <w:tcW w:w="7371" w:type="dxa"/>
          </w:tcPr>
          <w:p w14:paraId="3B0F556D" w14:textId="5BE3295E" w:rsidR="00723860" w:rsidRPr="00723860" w:rsidRDefault="00723860" w:rsidP="00B606D8">
            <w:pPr>
              <w:spacing w:after="160" w:line="360" w:lineRule="auto"/>
            </w:pPr>
            <w:r w:rsidRPr="00723860">
              <w:rPr>
                <w:i/>
              </w:rPr>
              <w:t>“All the hospital, all the nurses, all the doctors. Even my consultant. They were very, very good. Treated me with dignity and respect”</w:t>
            </w:r>
            <w:r w:rsidRPr="00723860">
              <w:t xml:space="preserve"> (</w:t>
            </w:r>
            <w:r w:rsidR="00CB6885">
              <w:t>Sheila</w:t>
            </w:r>
            <w:r w:rsidRPr="00723860">
              <w:t>).</w:t>
            </w:r>
          </w:p>
          <w:p w14:paraId="564D0712" w14:textId="2DE79DBE" w:rsidR="00723860" w:rsidRPr="00723860" w:rsidRDefault="00723860" w:rsidP="00B606D8">
            <w:pPr>
              <w:spacing w:after="160" w:line="360" w:lineRule="auto"/>
            </w:pPr>
            <w:r w:rsidRPr="00723860">
              <w:rPr>
                <w:i/>
              </w:rPr>
              <w:t>“I think that the, the people aspect of it. And the way that people communicate with you, is probably the single most important thing for making you feel safe.”</w:t>
            </w:r>
            <w:r w:rsidRPr="00723860">
              <w:t xml:space="preserve"> (</w:t>
            </w:r>
            <w:r w:rsidR="00CB6885">
              <w:t>Ken</w:t>
            </w:r>
            <w:r w:rsidRPr="00723860">
              <w:t>)</w:t>
            </w:r>
          </w:p>
          <w:p w14:paraId="64151A86" w14:textId="465CB343" w:rsidR="00723860" w:rsidRPr="00723860" w:rsidRDefault="00723860" w:rsidP="00B606D8">
            <w:pPr>
              <w:spacing w:after="160" w:line="360" w:lineRule="auto"/>
            </w:pPr>
            <w:r w:rsidRPr="00723860">
              <w:rPr>
                <w:i/>
              </w:rPr>
              <w:t xml:space="preserve">“They were they were organised. They were diligent.” </w:t>
            </w:r>
            <w:r w:rsidRPr="00723860">
              <w:t>(</w:t>
            </w:r>
            <w:r w:rsidR="00CB6885">
              <w:t>Ken</w:t>
            </w:r>
            <w:r w:rsidRPr="00723860">
              <w:t>)</w:t>
            </w:r>
          </w:p>
          <w:p w14:paraId="18A7707B" w14:textId="13547F16" w:rsidR="00723860" w:rsidRPr="00723860" w:rsidRDefault="00723860" w:rsidP="00B606D8">
            <w:pPr>
              <w:spacing w:after="160" w:line="360" w:lineRule="auto"/>
            </w:pPr>
            <w:r w:rsidRPr="00723860">
              <w:rPr>
                <w:i/>
              </w:rPr>
              <w:t>“You don’t have to worry. They do all that for you... (LR: What does that leave space for?) I think about all the stuff I want to achieve”</w:t>
            </w:r>
            <w:r w:rsidRPr="00723860">
              <w:t xml:space="preserve"> (</w:t>
            </w:r>
            <w:r w:rsidR="00CB6885">
              <w:t>Ken</w:t>
            </w:r>
            <w:r w:rsidRPr="00723860">
              <w:t>).</w:t>
            </w:r>
          </w:p>
        </w:tc>
      </w:tr>
      <w:tr w:rsidR="00723860" w:rsidRPr="00723860" w14:paraId="09FF03F1" w14:textId="77777777" w:rsidTr="00604E71">
        <w:tc>
          <w:tcPr>
            <w:tcW w:w="1380" w:type="dxa"/>
            <w:vMerge/>
          </w:tcPr>
          <w:p w14:paraId="2052A103" w14:textId="77777777" w:rsidR="00723860" w:rsidRPr="00723860" w:rsidRDefault="00723860" w:rsidP="00B606D8">
            <w:pPr>
              <w:spacing w:after="160" w:line="360" w:lineRule="auto"/>
            </w:pPr>
          </w:p>
        </w:tc>
        <w:tc>
          <w:tcPr>
            <w:tcW w:w="1733" w:type="dxa"/>
            <w:vMerge/>
          </w:tcPr>
          <w:p w14:paraId="1CF7C164" w14:textId="77777777" w:rsidR="00723860" w:rsidRPr="00723860" w:rsidRDefault="00723860" w:rsidP="00B606D8">
            <w:pPr>
              <w:spacing w:after="160" w:line="360" w:lineRule="auto"/>
            </w:pPr>
          </w:p>
        </w:tc>
        <w:tc>
          <w:tcPr>
            <w:tcW w:w="1445" w:type="dxa"/>
            <w:vMerge/>
          </w:tcPr>
          <w:p w14:paraId="67C2CFE0" w14:textId="77777777" w:rsidR="00723860" w:rsidRPr="00723860" w:rsidRDefault="00723860" w:rsidP="00B606D8">
            <w:pPr>
              <w:spacing w:after="160" w:line="360" w:lineRule="auto"/>
            </w:pPr>
          </w:p>
        </w:tc>
        <w:tc>
          <w:tcPr>
            <w:tcW w:w="2950" w:type="dxa"/>
          </w:tcPr>
          <w:p w14:paraId="37ADA735" w14:textId="77777777" w:rsidR="00723860" w:rsidRPr="00723860" w:rsidRDefault="00723860" w:rsidP="00B606D8">
            <w:pPr>
              <w:spacing w:after="160" w:line="360" w:lineRule="auto"/>
            </w:pPr>
            <w:r w:rsidRPr="00723860">
              <w:t>Small things become the big things</w:t>
            </w:r>
          </w:p>
        </w:tc>
        <w:tc>
          <w:tcPr>
            <w:tcW w:w="7371" w:type="dxa"/>
          </w:tcPr>
          <w:p w14:paraId="1BF46623" w14:textId="3ADD0A59" w:rsidR="00723860" w:rsidRPr="00723860" w:rsidRDefault="00723860" w:rsidP="00B606D8">
            <w:pPr>
              <w:spacing w:after="160" w:line="360" w:lineRule="auto"/>
            </w:pPr>
            <w:r w:rsidRPr="00723860">
              <w:rPr>
                <w:i/>
              </w:rPr>
              <w:t xml:space="preserve">“When I first came to the hospital, I had a real guilt trip about, I thought that you would only have their attention or assistance for medically derived </w:t>
            </w:r>
            <w:r w:rsidRPr="00723860">
              <w:rPr>
                <w:i/>
              </w:rPr>
              <w:lastRenderedPageBreak/>
              <w:t xml:space="preserve">situations, so asking them to put your socks on or turn your telly round or whatever. I thought it wasn’t really in their remit. But then you realise that their remit is really to assist you, in your care, safety, happiness, mental and physical. Once you learn that, your hospital stays is a lot better.” </w:t>
            </w:r>
            <w:r w:rsidRPr="00723860">
              <w:t>(</w:t>
            </w:r>
            <w:r w:rsidR="00CB6885">
              <w:t>Steve</w:t>
            </w:r>
            <w:r w:rsidRPr="00723860">
              <w:t>)</w:t>
            </w:r>
          </w:p>
        </w:tc>
      </w:tr>
      <w:tr w:rsidR="00723860" w:rsidRPr="00723860" w14:paraId="056464C2" w14:textId="77777777" w:rsidTr="00604E71">
        <w:tc>
          <w:tcPr>
            <w:tcW w:w="1380" w:type="dxa"/>
            <w:vMerge/>
          </w:tcPr>
          <w:p w14:paraId="1746E302" w14:textId="77777777" w:rsidR="00723860" w:rsidRPr="00723860" w:rsidRDefault="00723860" w:rsidP="00B606D8">
            <w:pPr>
              <w:spacing w:after="160" w:line="360" w:lineRule="auto"/>
            </w:pPr>
          </w:p>
        </w:tc>
        <w:tc>
          <w:tcPr>
            <w:tcW w:w="1733" w:type="dxa"/>
            <w:vMerge w:val="restart"/>
          </w:tcPr>
          <w:p w14:paraId="157F8EE2" w14:textId="07D9204A" w:rsidR="00723860" w:rsidRPr="00723860" w:rsidRDefault="00B404EE" w:rsidP="00B606D8">
            <w:pPr>
              <w:spacing w:after="160" w:line="360" w:lineRule="auto"/>
            </w:pPr>
            <w:r>
              <w:t>Staff knowledge</w:t>
            </w:r>
          </w:p>
        </w:tc>
        <w:tc>
          <w:tcPr>
            <w:tcW w:w="1445" w:type="dxa"/>
            <w:vMerge w:val="restart"/>
          </w:tcPr>
          <w:p w14:paraId="59992EB2" w14:textId="79606ABD" w:rsidR="00723860" w:rsidRPr="00723860" w:rsidRDefault="00F10D9F" w:rsidP="00B606D8">
            <w:pPr>
              <w:spacing w:after="160" w:line="360" w:lineRule="auto"/>
            </w:pPr>
            <w:r>
              <w:t>Steve</w:t>
            </w:r>
            <w:r w:rsidR="00723860" w:rsidRPr="00723860">
              <w:t xml:space="preserve">, </w:t>
            </w:r>
            <w:r>
              <w:t>Philip</w:t>
            </w:r>
            <w:r w:rsidR="00723860" w:rsidRPr="00723860">
              <w:t xml:space="preserve">, </w:t>
            </w:r>
            <w:r>
              <w:t>Luke</w:t>
            </w:r>
            <w:r w:rsidR="00723860" w:rsidRPr="00723860">
              <w:t xml:space="preserve">, </w:t>
            </w:r>
            <w:r>
              <w:t>Janet</w:t>
            </w:r>
            <w:r w:rsidR="00723860" w:rsidRPr="00723860">
              <w:t xml:space="preserve">, </w:t>
            </w:r>
            <w:r>
              <w:t>Frank</w:t>
            </w:r>
            <w:r w:rsidR="00723860" w:rsidRPr="00723860">
              <w:t xml:space="preserve">, </w:t>
            </w:r>
            <w:r>
              <w:t>David</w:t>
            </w:r>
            <w:r w:rsidR="00723860" w:rsidRPr="00723860">
              <w:t xml:space="preserve">, </w:t>
            </w:r>
            <w:r>
              <w:t>Ken</w:t>
            </w:r>
            <w:r w:rsidR="00723860" w:rsidRPr="00723860">
              <w:t xml:space="preserve">, </w:t>
            </w:r>
            <w:r>
              <w:t>Sheila</w:t>
            </w:r>
          </w:p>
        </w:tc>
        <w:tc>
          <w:tcPr>
            <w:tcW w:w="2950" w:type="dxa"/>
          </w:tcPr>
          <w:p w14:paraId="64A13E26" w14:textId="77777777" w:rsidR="00723860" w:rsidRPr="00723860" w:rsidRDefault="00723860" w:rsidP="00B606D8">
            <w:pPr>
              <w:spacing w:after="160" w:line="360" w:lineRule="auto"/>
            </w:pPr>
            <w:r w:rsidRPr="00723860">
              <w:t>Dismissing concerns due to more expertise</w:t>
            </w:r>
          </w:p>
        </w:tc>
        <w:tc>
          <w:tcPr>
            <w:tcW w:w="7371" w:type="dxa"/>
          </w:tcPr>
          <w:p w14:paraId="18DA2FB1" w14:textId="6F686FF9" w:rsidR="00723860" w:rsidRPr="00723860" w:rsidRDefault="00723860" w:rsidP="00B606D8">
            <w:pPr>
              <w:spacing w:after="160" w:line="360" w:lineRule="auto"/>
            </w:pPr>
            <w:r w:rsidRPr="00723860">
              <w:rPr>
                <w:i/>
              </w:rPr>
              <w:t xml:space="preserve">“She goes, she said, ‘Just go to sleep. I've been a nurse for 27 years’. She says ‘I know what I'm doing’” </w:t>
            </w:r>
            <w:r w:rsidRPr="00723860">
              <w:rPr>
                <w:iCs/>
              </w:rPr>
              <w:t>(</w:t>
            </w:r>
            <w:r w:rsidR="00CB6885">
              <w:t>David</w:t>
            </w:r>
            <w:r w:rsidRPr="00723860">
              <w:t>)</w:t>
            </w:r>
          </w:p>
        </w:tc>
      </w:tr>
      <w:tr w:rsidR="00723860" w:rsidRPr="00723860" w14:paraId="059FB950" w14:textId="77777777" w:rsidTr="00604E71">
        <w:tc>
          <w:tcPr>
            <w:tcW w:w="1380" w:type="dxa"/>
            <w:vMerge/>
          </w:tcPr>
          <w:p w14:paraId="777A1694" w14:textId="77777777" w:rsidR="00723860" w:rsidRPr="00723860" w:rsidRDefault="00723860" w:rsidP="00B606D8">
            <w:pPr>
              <w:spacing w:after="160" w:line="360" w:lineRule="auto"/>
            </w:pPr>
          </w:p>
        </w:tc>
        <w:tc>
          <w:tcPr>
            <w:tcW w:w="1733" w:type="dxa"/>
            <w:vMerge/>
          </w:tcPr>
          <w:p w14:paraId="21C11D22" w14:textId="77777777" w:rsidR="00723860" w:rsidRPr="00723860" w:rsidRDefault="00723860" w:rsidP="00B606D8">
            <w:pPr>
              <w:spacing w:after="160" w:line="360" w:lineRule="auto"/>
            </w:pPr>
          </w:p>
        </w:tc>
        <w:tc>
          <w:tcPr>
            <w:tcW w:w="1445" w:type="dxa"/>
            <w:vMerge/>
          </w:tcPr>
          <w:p w14:paraId="08877473" w14:textId="77777777" w:rsidR="00723860" w:rsidRPr="00723860" w:rsidRDefault="00723860" w:rsidP="00B606D8">
            <w:pPr>
              <w:spacing w:after="160" w:line="360" w:lineRule="auto"/>
            </w:pPr>
          </w:p>
        </w:tc>
        <w:tc>
          <w:tcPr>
            <w:tcW w:w="2950" w:type="dxa"/>
          </w:tcPr>
          <w:p w14:paraId="4F8B241C" w14:textId="77777777" w:rsidR="00723860" w:rsidRPr="00723860" w:rsidRDefault="00723860" w:rsidP="00B606D8">
            <w:pPr>
              <w:spacing w:after="160" w:line="360" w:lineRule="auto"/>
            </w:pPr>
            <w:r w:rsidRPr="00723860">
              <w:t>Experience and skill as a positive</w:t>
            </w:r>
          </w:p>
        </w:tc>
        <w:tc>
          <w:tcPr>
            <w:tcW w:w="7371" w:type="dxa"/>
          </w:tcPr>
          <w:p w14:paraId="27F53930" w14:textId="320DB188" w:rsidR="00723860" w:rsidRPr="00723860" w:rsidRDefault="00723860" w:rsidP="00B606D8">
            <w:pPr>
              <w:spacing w:after="160" w:line="360" w:lineRule="auto"/>
            </w:pPr>
            <w:r w:rsidRPr="00723860">
              <w:rPr>
                <w:i/>
              </w:rPr>
              <w:t xml:space="preserve">“But because the nurses see people go through the system so much, they’re as close to understanding as they’re ever going to be without physically going through it.” </w:t>
            </w:r>
            <w:r w:rsidRPr="00723860">
              <w:t>(</w:t>
            </w:r>
            <w:r w:rsidR="00CB6885">
              <w:t>Steve</w:t>
            </w:r>
            <w:r w:rsidRPr="00723860">
              <w:t>)</w:t>
            </w:r>
          </w:p>
        </w:tc>
      </w:tr>
      <w:tr w:rsidR="00723860" w:rsidRPr="00723860" w14:paraId="5D7B5A95" w14:textId="77777777" w:rsidTr="00604E71">
        <w:tc>
          <w:tcPr>
            <w:tcW w:w="1380" w:type="dxa"/>
            <w:vMerge w:val="restart"/>
          </w:tcPr>
          <w:p w14:paraId="5B94E17E" w14:textId="77777777" w:rsidR="00723860" w:rsidRPr="00723860" w:rsidRDefault="00723860" w:rsidP="00B606D8">
            <w:pPr>
              <w:spacing w:after="160" w:line="360" w:lineRule="auto"/>
            </w:pPr>
            <w:r w:rsidRPr="00723860">
              <w:t>Perceptions of self and autonomy</w:t>
            </w:r>
          </w:p>
        </w:tc>
        <w:tc>
          <w:tcPr>
            <w:tcW w:w="1733" w:type="dxa"/>
            <w:vMerge w:val="restart"/>
          </w:tcPr>
          <w:p w14:paraId="799B77C9" w14:textId="77777777" w:rsidR="00723860" w:rsidRPr="00723860" w:rsidRDefault="00723860" w:rsidP="00B606D8">
            <w:pPr>
              <w:spacing w:after="160" w:line="360" w:lineRule="auto"/>
            </w:pPr>
            <w:r w:rsidRPr="00723860">
              <w:t>Sense of self as an individual</w:t>
            </w:r>
          </w:p>
        </w:tc>
        <w:tc>
          <w:tcPr>
            <w:tcW w:w="1445" w:type="dxa"/>
            <w:vMerge w:val="restart"/>
          </w:tcPr>
          <w:p w14:paraId="5C4F5221" w14:textId="526CA92B" w:rsidR="00723860" w:rsidRPr="00723860" w:rsidRDefault="00F10D9F" w:rsidP="00B606D8">
            <w:pPr>
              <w:spacing w:after="160" w:line="360" w:lineRule="auto"/>
            </w:pPr>
            <w:r>
              <w:t>Steve</w:t>
            </w:r>
            <w:r w:rsidR="00723860" w:rsidRPr="00723860">
              <w:t xml:space="preserve">, </w:t>
            </w:r>
            <w:r>
              <w:t>Philip</w:t>
            </w:r>
            <w:r w:rsidR="00723860" w:rsidRPr="00723860">
              <w:t xml:space="preserve">, </w:t>
            </w:r>
            <w:r>
              <w:t>Luke</w:t>
            </w:r>
            <w:r w:rsidR="00723860" w:rsidRPr="00723860">
              <w:t xml:space="preserve">, </w:t>
            </w:r>
            <w:r>
              <w:t>Janet</w:t>
            </w:r>
            <w:r w:rsidR="00723860" w:rsidRPr="00723860">
              <w:t xml:space="preserve">, </w:t>
            </w:r>
            <w:r>
              <w:t>Frank</w:t>
            </w:r>
            <w:r w:rsidR="00723860" w:rsidRPr="00723860">
              <w:t xml:space="preserve"> , </w:t>
            </w:r>
            <w:r>
              <w:t>David</w:t>
            </w:r>
            <w:r w:rsidR="00723860" w:rsidRPr="00723860">
              <w:t xml:space="preserve">, </w:t>
            </w:r>
            <w:r>
              <w:t>Ken</w:t>
            </w:r>
            <w:r w:rsidR="00723860" w:rsidRPr="00723860">
              <w:t xml:space="preserve">, </w:t>
            </w:r>
            <w:r>
              <w:t>Sheila</w:t>
            </w:r>
          </w:p>
        </w:tc>
        <w:tc>
          <w:tcPr>
            <w:tcW w:w="2950" w:type="dxa"/>
          </w:tcPr>
          <w:p w14:paraId="6A0E9C6B" w14:textId="77777777" w:rsidR="00723860" w:rsidRPr="00723860" w:rsidRDefault="00723860" w:rsidP="00B606D8">
            <w:pPr>
              <w:spacing w:after="160" w:line="360" w:lineRule="auto"/>
            </w:pPr>
            <w:r w:rsidRPr="00723860">
              <w:t>Lack of knowledge of own story</w:t>
            </w:r>
          </w:p>
        </w:tc>
        <w:tc>
          <w:tcPr>
            <w:tcW w:w="7371" w:type="dxa"/>
          </w:tcPr>
          <w:p w14:paraId="4D93AC4E" w14:textId="6668F052" w:rsidR="00723860" w:rsidRPr="00723860" w:rsidRDefault="00723860" w:rsidP="00B606D8">
            <w:pPr>
              <w:spacing w:after="160" w:line="360" w:lineRule="auto"/>
            </w:pPr>
            <w:r w:rsidRPr="00723860">
              <w:rPr>
                <w:i/>
              </w:rPr>
              <w:t xml:space="preserve">“And what I'm saying is what they told me now that they have resuscitated me because I had passed out” </w:t>
            </w:r>
            <w:r w:rsidRPr="00723860">
              <w:t>(</w:t>
            </w:r>
            <w:r w:rsidR="00CB6885">
              <w:t>Sheila</w:t>
            </w:r>
            <w:r w:rsidRPr="00723860">
              <w:t>)</w:t>
            </w:r>
          </w:p>
          <w:p w14:paraId="35461AB5" w14:textId="0E9042D1" w:rsidR="00723860" w:rsidRPr="00723860" w:rsidRDefault="00723860" w:rsidP="00B606D8">
            <w:pPr>
              <w:spacing w:after="160" w:line="360" w:lineRule="auto"/>
            </w:pPr>
            <w:r w:rsidRPr="00723860">
              <w:rPr>
                <w:i/>
              </w:rPr>
              <w:t>“I don't remember anything except that I came round in intensive care and I had a lot of morphine”</w:t>
            </w:r>
            <w:r w:rsidRPr="00723860">
              <w:t xml:space="preserve"> (</w:t>
            </w:r>
            <w:r w:rsidR="003C4228">
              <w:t>Janet</w:t>
            </w:r>
            <w:r w:rsidRPr="00723860">
              <w:t>)</w:t>
            </w:r>
          </w:p>
        </w:tc>
      </w:tr>
      <w:tr w:rsidR="00723860" w:rsidRPr="00723860" w14:paraId="305D9355" w14:textId="77777777" w:rsidTr="00604E71">
        <w:tc>
          <w:tcPr>
            <w:tcW w:w="1380" w:type="dxa"/>
            <w:vMerge/>
          </w:tcPr>
          <w:p w14:paraId="604EF53F" w14:textId="77777777" w:rsidR="00723860" w:rsidRPr="00723860" w:rsidRDefault="00723860" w:rsidP="00B606D8">
            <w:pPr>
              <w:spacing w:after="160" w:line="360" w:lineRule="auto"/>
            </w:pPr>
          </w:p>
        </w:tc>
        <w:tc>
          <w:tcPr>
            <w:tcW w:w="1733" w:type="dxa"/>
            <w:vMerge/>
          </w:tcPr>
          <w:p w14:paraId="50235A09" w14:textId="77777777" w:rsidR="00723860" w:rsidRPr="00723860" w:rsidRDefault="00723860" w:rsidP="00B606D8">
            <w:pPr>
              <w:spacing w:after="160" w:line="360" w:lineRule="auto"/>
            </w:pPr>
          </w:p>
        </w:tc>
        <w:tc>
          <w:tcPr>
            <w:tcW w:w="1445" w:type="dxa"/>
            <w:vMerge/>
          </w:tcPr>
          <w:p w14:paraId="7741F78A" w14:textId="77777777" w:rsidR="00723860" w:rsidRPr="00723860" w:rsidRDefault="00723860" w:rsidP="00B606D8">
            <w:pPr>
              <w:spacing w:after="160" w:line="360" w:lineRule="auto"/>
            </w:pPr>
          </w:p>
        </w:tc>
        <w:tc>
          <w:tcPr>
            <w:tcW w:w="2950" w:type="dxa"/>
          </w:tcPr>
          <w:p w14:paraId="38C25508" w14:textId="77777777" w:rsidR="00723860" w:rsidRPr="00723860" w:rsidRDefault="00723860" w:rsidP="00B606D8">
            <w:pPr>
              <w:spacing w:after="160" w:line="360" w:lineRule="auto"/>
            </w:pPr>
            <w:r w:rsidRPr="00723860">
              <w:t>Changes in self</w:t>
            </w:r>
          </w:p>
        </w:tc>
        <w:tc>
          <w:tcPr>
            <w:tcW w:w="7371" w:type="dxa"/>
          </w:tcPr>
          <w:p w14:paraId="1244DCF7" w14:textId="6018D427" w:rsidR="00723860" w:rsidRPr="00723860" w:rsidRDefault="00723860" w:rsidP="00B606D8">
            <w:pPr>
              <w:spacing w:after="160" w:line="360" w:lineRule="auto"/>
              <w:rPr>
                <w:i/>
              </w:rPr>
            </w:pPr>
            <w:r w:rsidRPr="00723860">
              <w:rPr>
                <w:i/>
              </w:rPr>
              <w:t xml:space="preserve">“It's just adapting to being disabled and I don't like it a bit. But when I do achieve a little baby something, it's very cheering.” </w:t>
            </w:r>
            <w:r w:rsidRPr="00723860">
              <w:t>(</w:t>
            </w:r>
            <w:r w:rsidR="003C4228">
              <w:t>Janet</w:t>
            </w:r>
            <w:r w:rsidRPr="00723860">
              <w:t>)</w:t>
            </w:r>
          </w:p>
          <w:p w14:paraId="76DDA706" w14:textId="32337F1B" w:rsidR="00723860" w:rsidRPr="00723860" w:rsidRDefault="00723860" w:rsidP="00B606D8">
            <w:pPr>
              <w:spacing w:after="160" w:line="360" w:lineRule="auto"/>
              <w:rPr>
                <w:i/>
              </w:rPr>
            </w:pPr>
            <w:r w:rsidRPr="00723860">
              <w:rPr>
                <w:i/>
              </w:rPr>
              <w:t>“That is upsetting really because I used to have [describes body prior to injury]. And now it’s [describes body now]. I can't bear that really.”</w:t>
            </w:r>
            <w:r w:rsidRPr="00723860">
              <w:t xml:space="preserve"> (</w:t>
            </w:r>
            <w:r w:rsidR="003C4228">
              <w:t>Janet</w:t>
            </w:r>
            <w:r w:rsidRPr="00723860">
              <w:t>)</w:t>
            </w:r>
          </w:p>
        </w:tc>
      </w:tr>
      <w:tr w:rsidR="00723860" w:rsidRPr="00723860" w14:paraId="41C80BC7" w14:textId="77777777" w:rsidTr="00604E71">
        <w:tc>
          <w:tcPr>
            <w:tcW w:w="1380" w:type="dxa"/>
            <w:vMerge/>
          </w:tcPr>
          <w:p w14:paraId="10E9EAFD" w14:textId="77777777" w:rsidR="00723860" w:rsidRPr="00723860" w:rsidRDefault="00723860" w:rsidP="00B606D8">
            <w:pPr>
              <w:spacing w:after="160" w:line="360" w:lineRule="auto"/>
            </w:pPr>
          </w:p>
        </w:tc>
        <w:tc>
          <w:tcPr>
            <w:tcW w:w="1733" w:type="dxa"/>
            <w:vMerge/>
          </w:tcPr>
          <w:p w14:paraId="78E8ADD8" w14:textId="77777777" w:rsidR="00723860" w:rsidRPr="00723860" w:rsidRDefault="00723860" w:rsidP="00B606D8">
            <w:pPr>
              <w:spacing w:after="160" w:line="360" w:lineRule="auto"/>
            </w:pPr>
          </w:p>
        </w:tc>
        <w:tc>
          <w:tcPr>
            <w:tcW w:w="1445" w:type="dxa"/>
            <w:vMerge/>
          </w:tcPr>
          <w:p w14:paraId="116231AE" w14:textId="77777777" w:rsidR="00723860" w:rsidRPr="00723860" w:rsidRDefault="00723860" w:rsidP="00B606D8">
            <w:pPr>
              <w:spacing w:after="160" w:line="360" w:lineRule="auto"/>
            </w:pPr>
          </w:p>
        </w:tc>
        <w:tc>
          <w:tcPr>
            <w:tcW w:w="2950" w:type="dxa"/>
          </w:tcPr>
          <w:p w14:paraId="7F189D93" w14:textId="77777777" w:rsidR="00723860" w:rsidRPr="00723860" w:rsidRDefault="00723860" w:rsidP="00B606D8">
            <w:pPr>
              <w:spacing w:after="160" w:line="360" w:lineRule="auto"/>
            </w:pPr>
            <w:r w:rsidRPr="00723860">
              <w:t>Being seen as an individual/personal preferences</w:t>
            </w:r>
          </w:p>
        </w:tc>
        <w:tc>
          <w:tcPr>
            <w:tcW w:w="7371" w:type="dxa"/>
          </w:tcPr>
          <w:p w14:paraId="6E620789" w14:textId="5B35579E" w:rsidR="00723860" w:rsidRPr="00723860" w:rsidRDefault="00723860" w:rsidP="00B606D8">
            <w:pPr>
              <w:spacing w:after="160" w:line="360" w:lineRule="auto"/>
            </w:pPr>
            <w:r w:rsidRPr="00723860">
              <w:rPr>
                <w:i/>
              </w:rPr>
              <w:t>“I’ve always been very well presented and I don’t want that to stop in hospital. People around you that want to help keep your standards. That helps you feel safe as well.”</w:t>
            </w:r>
            <w:r w:rsidRPr="00723860">
              <w:t xml:space="preserve"> (</w:t>
            </w:r>
            <w:r w:rsidR="00CB6885">
              <w:t>Steve</w:t>
            </w:r>
            <w:r w:rsidRPr="00723860">
              <w:t>)</w:t>
            </w:r>
          </w:p>
        </w:tc>
      </w:tr>
      <w:tr w:rsidR="00723860" w:rsidRPr="00723860" w14:paraId="04AB4B5C" w14:textId="77777777" w:rsidTr="00604E71">
        <w:tc>
          <w:tcPr>
            <w:tcW w:w="1380" w:type="dxa"/>
            <w:vMerge/>
          </w:tcPr>
          <w:p w14:paraId="3278B89F" w14:textId="77777777" w:rsidR="00723860" w:rsidRPr="00723860" w:rsidRDefault="00723860" w:rsidP="00B606D8">
            <w:pPr>
              <w:spacing w:after="160" w:line="360" w:lineRule="auto"/>
            </w:pPr>
          </w:p>
        </w:tc>
        <w:tc>
          <w:tcPr>
            <w:tcW w:w="1733" w:type="dxa"/>
            <w:vMerge/>
          </w:tcPr>
          <w:p w14:paraId="5C4F71BE" w14:textId="77777777" w:rsidR="00723860" w:rsidRPr="00723860" w:rsidRDefault="00723860" w:rsidP="00B606D8">
            <w:pPr>
              <w:spacing w:after="160" w:line="360" w:lineRule="auto"/>
            </w:pPr>
          </w:p>
        </w:tc>
        <w:tc>
          <w:tcPr>
            <w:tcW w:w="1445" w:type="dxa"/>
            <w:vMerge/>
          </w:tcPr>
          <w:p w14:paraId="6ECB78E3" w14:textId="77777777" w:rsidR="00723860" w:rsidRPr="00723860" w:rsidRDefault="00723860" w:rsidP="00B606D8">
            <w:pPr>
              <w:spacing w:after="160" w:line="360" w:lineRule="auto"/>
            </w:pPr>
          </w:p>
        </w:tc>
        <w:tc>
          <w:tcPr>
            <w:tcW w:w="2950" w:type="dxa"/>
          </w:tcPr>
          <w:p w14:paraId="0EE987C4" w14:textId="77777777" w:rsidR="00723860" w:rsidRPr="00723860" w:rsidRDefault="00723860" w:rsidP="00B606D8">
            <w:pPr>
              <w:spacing w:after="160" w:line="360" w:lineRule="auto"/>
            </w:pPr>
            <w:r w:rsidRPr="00723860">
              <w:t>Own coping skills</w:t>
            </w:r>
          </w:p>
        </w:tc>
        <w:tc>
          <w:tcPr>
            <w:tcW w:w="7371" w:type="dxa"/>
          </w:tcPr>
          <w:p w14:paraId="300A21E0" w14:textId="2028242A" w:rsidR="00723860" w:rsidRPr="00723860" w:rsidRDefault="00723860" w:rsidP="00B606D8">
            <w:pPr>
              <w:spacing w:after="160" w:line="360" w:lineRule="auto"/>
            </w:pPr>
            <w:r w:rsidRPr="00723860">
              <w:rPr>
                <w:i/>
              </w:rPr>
              <w:t xml:space="preserve">“But I kind of put the, I'm totally dependent on these people here and it's really scary, I just put that to the back of my mind and thought well they do it every day.” </w:t>
            </w:r>
            <w:r w:rsidRPr="00723860">
              <w:t>(</w:t>
            </w:r>
            <w:r w:rsidR="00CB6885">
              <w:t>Ken</w:t>
            </w:r>
            <w:r w:rsidRPr="00723860">
              <w:t>)</w:t>
            </w:r>
          </w:p>
          <w:p w14:paraId="0FC266A5" w14:textId="0B84698A" w:rsidR="00723860" w:rsidRPr="00723860" w:rsidRDefault="00723860" w:rsidP="00B606D8">
            <w:pPr>
              <w:spacing w:after="160" w:line="360" w:lineRule="auto"/>
            </w:pPr>
            <w:r w:rsidRPr="00723860">
              <w:rPr>
                <w:i/>
              </w:rPr>
              <w:t xml:space="preserve">“But we took some people will say, well, if you have that much faith, why can't you be healed? You know why? Why you? Why does he have to make you go through that, please? Like when I say it is for a reason. So I do believe that” </w:t>
            </w:r>
            <w:r w:rsidRPr="00723860">
              <w:t>(</w:t>
            </w:r>
            <w:r w:rsidR="00CB6885">
              <w:t>Philip</w:t>
            </w:r>
            <w:r w:rsidRPr="00723860">
              <w:t>)</w:t>
            </w:r>
          </w:p>
          <w:p w14:paraId="2FE87A5F" w14:textId="3BC07DBE" w:rsidR="00723860" w:rsidRPr="00723860" w:rsidRDefault="00723860" w:rsidP="00B606D8">
            <w:pPr>
              <w:spacing w:after="160" w:line="360" w:lineRule="auto"/>
            </w:pPr>
            <w:r w:rsidRPr="00723860">
              <w:rPr>
                <w:i/>
              </w:rPr>
              <w:t>“LR: Yeah, what helps ge</w:t>
            </w:r>
            <w:r w:rsidR="003C4228">
              <w:rPr>
                <w:i/>
              </w:rPr>
              <w:t>t you through it? Luke:</w:t>
            </w:r>
            <w:r w:rsidRPr="00723860">
              <w:rPr>
                <w:i/>
              </w:rPr>
              <w:t xml:space="preserve"> It’s gotta be my wife. Visiting me every day. She came to every meeting. I’m proud of her, I’m very fortunate. And my very good friend supported my wife. Felt very reassured and I’m very fortunate.” </w:t>
            </w:r>
            <w:r w:rsidRPr="00723860">
              <w:t>(</w:t>
            </w:r>
            <w:r w:rsidR="003C4228">
              <w:t>Luke</w:t>
            </w:r>
            <w:r w:rsidRPr="00723860">
              <w:t>)</w:t>
            </w:r>
          </w:p>
        </w:tc>
      </w:tr>
      <w:tr w:rsidR="00723860" w:rsidRPr="00723860" w14:paraId="5D5EC8A2" w14:textId="77777777" w:rsidTr="00604E71">
        <w:tc>
          <w:tcPr>
            <w:tcW w:w="1380" w:type="dxa"/>
            <w:vMerge/>
          </w:tcPr>
          <w:p w14:paraId="3A76A86B" w14:textId="77777777" w:rsidR="00723860" w:rsidRPr="00723860" w:rsidRDefault="00723860" w:rsidP="00B606D8">
            <w:pPr>
              <w:spacing w:after="160" w:line="360" w:lineRule="auto"/>
            </w:pPr>
          </w:p>
        </w:tc>
        <w:tc>
          <w:tcPr>
            <w:tcW w:w="1733" w:type="dxa"/>
            <w:vMerge w:val="restart"/>
          </w:tcPr>
          <w:p w14:paraId="7527D9D9" w14:textId="77777777" w:rsidR="00723860" w:rsidRPr="00723860" w:rsidRDefault="00723860" w:rsidP="00B606D8">
            <w:pPr>
              <w:spacing w:after="160" w:line="360" w:lineRule="auto"/>
            </w:pPr>
            <w:r w:rsidRPr="00723860">
              <w:t>Unfamiliarity of situation</w:t>
            </w:r>
          </w:p>
        </w:tc>
        <w:tc>
          <w:tcPr>
            <w:tcW w:w="1445" w:type="dxa"/>
            <w:vMerge w:val="restart"/>
          </w:tcPr>
          <w:p w14:paraId="14DD56E4" w14:textId="59DD2728" w:rsidR="00723860" w:rsidRPr="00723860" w:rsidRDefault="00F10D9F" w:rsidP="00B606D8">
            <w:pPr>
              <w:spacing w:after="160" w:line="360" w:lineRule="auto"/>
            </w:pPr>
            <w:r>
              <w:t>Steve</w:t>
            </w:r>
            <w:r w:rsidR="00723860" w:rsidRPr="00723860">
              <w:t xml:space="preserve">, </w:t>
            </w:r>
            <w:r>
              <w:t>Philip</w:t>
            </w:r>
            <w:r w:rsidR="00723860" w:rsidRPr="00723860">
              <w:t xml:space="preserve">, </w:t>
            </w:r>
            <w:r>
              <w:t>Luke</w:t>
            </w:r>
            <w:r w:rsidR="00723860" w:rsidRPr="00723860">
              <w:t xml:space="preserve">, </w:t>
            </w:r>
            <w:r>
              <w:t>Janet</w:t>
            </w:r>
            <w:r w:rsidR="00723860" w:rsidRPr="00723860">
              <w:t xml:space="preserve">, </w:t>
            </w:r>
            <w:r>
              <w:t>Frank</w:t>
            </w:r>
            <w:r w:rsidR="00723860" w:rsidRPr="00723860">
              <w:t xml:space="preserve">, </w:t>
            </w:r>
            <w:r>
              <w:t>David</w:t>
            </w:r>
            <w:r w:rsidR="00723860" w:rsidRPr="00723860">
              <w:t xml:space="preserve">, </w:t>
            </w:r>
            <w:r>
              <w:t>Ken</w:t>
            </w:r>
          </w:p>
        </w:tc>
        <w:tc>
          <w:tcPr>
            <w:tcW w:w="2950" w:type="dxa"/>
          </w:tcPr>
          <w:p w14:paraId="0A5B2274" w14:textId="77777777" w:rsidR="00723860" w:rsidRPr="00723860" w:rsidRDefault="00723860" w:rsidP="00B606D8">
            <w:pPr>
              <w:spacing w:after="160" w:line="360" w:lineRule="auto"/>
            </w:pPr>
            <w:r w:rsidRPr="00723860">
              <w:t>Lack of personal reference for situation</w:t>
            </w:r>
          </w:p>
        </w:tc>
        <w:tc>
          <w:tcPr>
            <w:tcW w:w="7371" w:type="dxa"/>
          </w:tcPr>
          <w:p w14:paraId="65456367" w14:textId="03372CD0" w:rsidR="00723860" w:rsidRPr="00723860" w:rsidRDefault="00723860" w:rsidP="00B606D8">
            <w:pPr>
              <w:spacing w:after="160" w:line="360" w:lineRule="auto"/>
            </w:pPr>
            <w:r w:rsidRPr="00723860">
              <w:rPr>
                <w:i/>
              </w:rPr>
              <w:t xml:space="preserve">“If there’s fear, it’s fear of the unknown really. And the more you know, the less you fear. And the safer you feel.” </w:t>
            </w:r>
            <w:r w:rsidRPr="00723860">
              <w:t>(</w:t>
            </w:r>
            <w:r w:rsidR="00CB6885">
              <w:t>Ken</w:t>
            </w:r>
            <w:r w:rsidRPr="00723860">
              <w:t>)</w:t>
            </w:r>
          </w:p>
          <w:p w14:paraId="32034727" w14:textId="4F52785A" w:rsidR="00723860" w:rsidRPr="00723860" w:rsidRDefault="00723860" w:rsidP="00B606D8">
            <w:pPr>
              <w:spacing w:after="160" w:line="360" w:lineRule="auto"/>
            </w:pPr>
            <w:r w:rsidRPr="00723860">
              <w:rPr>
                <w:i/>
              </w:rPr>
              <w:t>“Because it's not where we go very often, is it?”</w:t>
            </w:r>
            <w:r w:rsidRPr="00723860">
              <w:t xml:space="preserve"> (</w:t>
            </w:r>
            <w:r w:rsidR="00CB6885">
              <w:t>Steve</w:t>
            </w:r>
            <w:r w:rsidRPr="00723860">
              <w:t>)</w:t>
            </w:r>
          </w:p>
          <w:p w14:paraId="42CD69C0" w14:textId="77777777" w:rsidR="00723860" w:rsidRPr="00723860" w:rsidRDefault="00723860" w:rsidP="00B606D8">
            <w:pPr>
              <w:spacing w:after="160" w:line="360" w:lineRule="auto"/>
            </w:pPr>
          </w:p>
        </w:tc>
      </w:tr>
      <w:tr w:rsidR="00723860" w:rsidRPr="00723860" w14:paraId="56F2407B" w14:textId="77777777" w:rsidTr="00604E71">
        <w:tc>
          <w:tcPr>
            <w:tcW w:w="1380" w:type="dxa"/>
            <w:vMerge/>
          </w:tcPr>
          <w:p w14:paraId="1843DF8C" w14:textId="77777777" w:rsidR="00723860" w:rsidRPr="00723860" w:rsidRDefault="00723860" w:rsidP="00B606D8">
            <w:pPr>
              <w:spacing w:after="160" w:line="360" w:lineRule="auto"/>
            </w:pPr>
          </w:p>
        </w:tc>
        <w:tc>
          <w:tcPr>
            <w:tcW w:w="1733" w:type="dxa"/>
            <w:vMerge/>
          </w:tcPr>
          <w:p w14:paraId="7EE3B886" w14:textId="77777777" w:rsidR="00723860" w:rsidRPr="00723860" w:rsidRDefault="00723860" w:rsidP="00B606D8">
            <w:pPr>
              <w:spacing w:after="160" w:line="360" w:lineRule="auto"/>
            </w:pPr>
          </w:p>
        </w:tc>
        <w:tc>
          <w:tcPr>
            <w:tcW w:w="1445" w:type="dxa"/>
            <w:vMerge/>
          </w:tcPr>
          <w:p w14:paraId="012AF581" w14:textId="77777777" w:rsidR="00723860" w:rsidRPr="00723860" w:rsidRDefault="00723860" w:rsidP="00B606D8">
            <w:pPr>
              <w:spacing w:after="160" w:line="360" w:lineRule="auto"/>
            </w:pPr>
          </w:p>
        </w:tc>
        <w:tc>
          <w:tcPr>
            <w:tcW w:w="2950" w:type="dxa"/>
          </w:tcPr>
          <w:p w14:paraId="6818FD0C" w14:textId="77777777" w:rsidR="00723860" w:rsidRPr="00723860" w:rsidRDefault="00723860" w:rsidP="00B606D8">
            <w:pPr>
              <w:spacing w:after="160" w:line="360" w:lineRule="auto"/>
            </w:pPr>
            <w:r w:rsidRPr="00723860">
              <w:t>Nights being difficult</w:t>
            </w:r>
          </w:p>
        </w:tc>
        <w:tc>
          <w:tcPr>
            <w:tcW w:w="7371" w:type="dxa"/>
          </w:tcPr>
          <w:p w14:paraId="21B0B57D" w14:textId="561774F9" w:rsidR="00723860" w:rsidRPr="00723860" w:rsidRDefault="00723860" w:rsidP="00B606D8">
            <w:pPr>
              <w:spacing w:after="160" w:line="360" w:lineRule="auto"/>
            </w:pPr>
            <w:r w:rsidRPr="00723860">
              <w:rPr>
                <w:i/>
              </w:rPr>
              <w:t xml:space="preserve">“I found the nights very hard. I wasn’t looking forward to the night staff coming on. It used to make me feel apprehensive you know, wondering which of couple were coming on” </w:t>
            </w:r>
            <w:r w:rsidRPr="00723860">
              <w:t>(</w:t>
            </w:r>
            <w:r w:rsidR="00CB6885">
              <w:t>David</w:t>
            </w:r>
            <w:r w:rsidRPr="00723860">
              <w:t>)</w:t>
            </w:r>
          </w:p>
          <w:p w14:paraId="132F5295" w14:textId="26C55056" w:rsidR="00723860" w:rsidRPr="00723860" w:rsidRDefault="00723860" w:rsidP="00B606D8">
            <w:pPr>
              <w:spacing w:after="160" w:line="360" w:lineRule="auto"/>
            </w:pPr>
            <w:r w:rsidRPr="00723860">
              <w:rPr>
                <w:i/>
              </w:rPr>
              <w:t>“So yeah, nights were awful at the [first hospital].”</w:t>
            </w:r>
            <w:r w:rsidRPr="00723860">
              <w:t xml:space="preserve"> (</w:t>
            </w:r>
            <w:r w:rsidR="00CB6885">
              <w:t>Frank</w:t>
            </w:r>
            <w:r w:rsidRPr="00723860">
              <w:t>)</w:t>
            </w:r>
          </w:p>
          <w:p w14:paraId="197FCD43" w14:textId="5C340A18" w:rsidR="00723860" w:rsidRPr="00723860" w:rsidRDefault="00723860" w:rsidP="00B606D8">
            <w:pPr>
              <w:spacing w:after="160" w:line="360" w:lineRule="auto"/>
            </w:pPr>
            <w:r w:rsidRPr="00723860">
              <w:rPr>
                <w:i/>
              </w:rPr>
              <w:t>“And it's worse in the dark somehow”</w:t>
            </w:r>
            <w:r w:rsidRPr="00723860">
              <w:t xml:space="preserve"> (</w:t>
            </w:r>
            <w:r w:rsidR="003C4228">
              <w:t>Jan</w:t>
            </w:r>
            <w:r w:rsidR="00CB6885">
              <w:t>e</w:t>
            </w:r>
            <w:r w:rsidR="003C4228">
              <w:t>t</w:t>
            </w:r>
            <w:r w:rsidRPr="00723860">
              <w:t>)</w:t>
            </w:r>
          </w:p>
        </w:tc>
      </w:tr>
      <w:tr w:rsidR="00723860" w:rsidRPr="00723860" w14:paraId="726B9ED5" w14:textId="77777777" w:rsidTr="00604E71">
        <w:tc>
          <w:tcPr>
            <w:tcW w:w="1380" w:type="dxa"/>
            <w:vMerge/>
          </w:tcPr>
          <w:p w14:paraId="26A090EB" w14:textId="77777777" w:rsidR="00723860" w:rsidRPr="00723860" w:rsidRDefault="00723860" w:rsidP="00B606D8">
            <w:pPr>
              <w:spacing w:after="160" w:line="360" w:lineRule="auto"/>
            </w:pPr>
          </w:p>
        </w:tc>
        <w:tc>
          <w:tcPr>
            <w:tcW w:w="1733" w:type="dxa"/>
            <w:vMerge/>
          </w:tcPr>
          <w:p w14:paraId="78E43FDD" w14:textId="77777777" w:rsidR="00723860" w:rsidRPr="00723860" w:rsidRDefault="00723860" w:rsidP="00B606D8">
            <w:pPr>
              <w:spacing w:after="160" w:line="360" w:lineRule="auto"/>
            </w:pPr>
          </w:p>
        </w:tc>
        <w:tc>
          <w:tcPr>
            <w:tcW w:w="1445" w:type="dxa"/>
            <w:vMerge/>
          </w:tcPr>
          <w:p w14:paraId="6772FFD6" w14:textId="77777777" w:rsidR="00723860" w:rsidRPr="00723860" w:rsidRDefault="00723860" w:rsidP="00B606D8">
            <w:pPr>
              <w:spacing w:after="160" w:line="360" w:lineRule="auto"/>
            </w:pPr>
          </w:p>
        </w:tc>
        <w:tc>
          <w:tcPr>
            <w:tcW w:w="2950" w:type="dxa"/>
          </w:tcPr>
          <w:p w14:paraId="41CDAD01" w14:textId="77777777" w:rsidR="00723860" w:rsidRPr="00723860" w:rsidRDefault="00723860" w:rsidP="00B606D8">
            <w:pPr>
              <w:spacing w:after="160" w:line="360" w:lineRule="auto"/>
            </w:pPr>
            <w:r w:rsidRPr="00723860">
              <w:t>Lack of stimulation on bedrest</w:t>
            </w:r>
          </w:p>
        </w:tc>
        <w:tc>
          <w:tcPr>
            <w:tcW w:w="7371" w:type="dxa"/>
          </w:tcPr>
          <w:p w14:paraId="0A72C74C" w14:textId="11089F1C" w:rsidR="00723860" w:rsidRPr="00723860" w:rsidRDefault="00723860" w:rsidP="00B606D8">
            <w:pPr>
              <w:spacing w:after="160" w:line="360" w:lineRule="auto"/>
            </w:pPr>
            <w:r w:rsidRPr="00723860">
              <w:rPr>
                <w:i/>
              </w:rPr>
              <w:t>“And it’s what happened, I couldn’t do anything, just lying there, staring at the wall, lying there with the thoughts going through my head, will I be able to walk?”</w:t>
            </w:r>
            <w:r w:rsidRPr="00723860">
              <w:t xml:space="preserve"> (</w:t>
            </w:r>
            <w:r w:rsidR="00CB6885">
              <w:t>Philip</w:t>
            </w:r>
            <w:r w:rsidRPr="00723860">
              <w:t>).</w:t>
            </w:r>
          </w:p>
          <w:p w14:paraId="70547078" w14:textId="0DB0A723" w:rsidR="00723860" w:rsidRPr="00723860" w:rsidRDefault="00723860" w:rsidP="00B606D8">
            <w:pPr>
              <w:spacing w:after="160" w:line="360" w:lineRule="auto"/>
            </w:pPr>
            <w:r w:rsidRPr="00723860">
              <w:rPr>
                <w:i/>
              </w:rPr>
              <w:t xml:space="preserve">“Yeah, six weeks proper backrest, bedrest looking at the ceiling”. </w:t>
            </w:r>
            <w:r w:rsidRPr="00723860">
              <w:t>(</w:t>
            </w:r>
            <w:r w:rsidR="00CB6885">
              <w:t>Frank</w:t>
            </w:r>
            <w:r w:rsidRPr="00723860">
              <w:t>)</w:t>
            </w:r>
          </w:p>
        </w:tc>
      </w:tr>
      <w:tr w:rsidR="00723860" w:rsidRPr="00723860" w14:paraId="7C078A8C" w14:textId="77777777" w:rsidTr="00604E71">
        <w:tc>
          <w:tcPr>
            <w:tcW w:w="1380" w:type="dxa"/>
            <w:vMerge/>
          </w:tcPr>
          <w:p w14:paraId="25B9394E" w14:textId="77777777" w:rsidR="00723860" w:rsidRPr="00723860" w:rsidRDefault="00723860" w:rsidP="00B606D8">
            <w:pPr>
              <w:spacing w:after="160" w:line="360" w:lineRule="auto"/>
            </w:pPr>
          </w:p>
        </w:tc>
        <w:tc>
          <w:tcPr>
            <w:tcW w:w="1733" w:type="dxa"/>
            <w:vMerge w:val="restart"/>
          </w:tcPr>
          <w:p w14:paraId="4DD83CC7" w14:textId="77777777" w:rsidR="00723860" w:rsidRPr="00723860" w:rsidRDefault="00723860" w:rsidP="00B606D8">
            <w:pPr>
              <w:spacing w:after="160" w:line="360" w:lineRule="auto"/>
            </w:pPr>
            <w:r w:rsidRPr="00723860">
              <w:t>Autonomy</w:t>
            </w:r>
          </w:p>
        </w:tc>
        <w:tc>
          <w:tcPr>
            <w:tcW w:w="1445" w:type="dxa"/>
            <w:vMerge w:val="restart"/>
          </w:tcPr>
          <w:p w14:paraId="7BA07728" w14:textId="6CE2655D" w:rsidR="00723860" w:rsidRPr="00723860" w:rsidRDefault="00F10D9F" w:rsidP="00B606D8">
            <w:pPr>
              <w:spacing w:after="160" w:line="360" w:lineRule="auto"/>
            </w:pPr>
            <w:r>
              <w:t>Steve</w:t>
            </w:r>
            <w:r w:rsidR="00723860" w:rsidRPr="00723860">
              <w:t xml:space="preserve">, </w:t>
            </w:r>
            <w:r>
              <w:t>Luke</w:t>
            </w:r>
            <w:r w:rsidR="00723860" w:rsidRPr="00723860">
              <w:t xml:space="preserve">, </w:t>
            </w:r>
            <w:r>
              <w:t>Janet</w:t>
            </w:r>
            <w:r w:rsidR="00723860" w:rsidRPr="00723860">
              <w:t xml:space="preserve">, </w:t>
            </w:r>
            <w:r>
              <w:t>Frank</w:t>
            </w:r>
            <w:r w:rsidR="00723860" w:rsidRPr="00723860">
              <w:t xml:space="preserve">, </w:t>
            </w:r>
            <w:r>
              <w:t>Ken</w:t>
            </w:r>
            <w:r w:rsidR="00723860" w:rsidRPr="00723860">
              <w:t xml:space="preserve">, </w:t>
            </w:r>
            <w:r>
              <w:t>Sheila</w:t>
            </w:r>
          </w:p>
        </w:tc>
        <w:tc>
          <w:tcPr>
            <w:tcW w:w="2950" w:type="dxa"/>
          </w:tcPr>
          <w:p w14:paraId="560823B4" w14:textId="77777777" w:rsidR="00723860" w:rsidRPr="00723860" w:rsidRDefault="00723860" w:rsidP="00B606D8">
            <w:pPr>
              <w:spacing w:after="160" w:line="360" w:lineRule="auto"/>
            </w:pPr>
            <w:r w:rsidRPr="00723860">
              <w:t>Lack of choice</w:t>
            </w:r>
          </w:p>
        </w:tc>
        <w:tc>
          <w:tcPr>
            <w:tcW w:w="7371" w:type="dxa"/>
          </w:tcPr>
          <w:p w14:paraId="114E9912" w14:textId="4CFC5266" w:rsidR="00723860" w:rsidRPr="00723860" w:rsidRDefault="00723860" w:rsidP="00B606D8">
            <w:pPr>
              <w:spacing w:after="160" w:line="360" w:lineRule="auto"/>
            </w:pPr>
            <w:r w:rsidRPr="00723860">
              <w:rPr>
                <w:i/>
              </w:rPr>
              <w:t>“Before mobilisation is, is the most dangerous and worrying part from the patient's point of view”</w:t>
            </w:r>
            <w:r w:rsidR="00F10D9F">
              <w:t xml:space="preserve"> (Ken</w:t>
            </w:r>
            <w:r w:rsidRPr="00723860">
              <w:t xml:space="preserve">) </w:t>
            </w:r>
          </w:p>
          <w:p w14:paraId="0F52F181" w14:textId="5092CD93" w:rsidR="00723860" w:rsidRPr="00723860" w:rsidRDefault="00723860" w:rsidP="00B606D8">
            <w:pPr>
              <w:spacing w:after="160" w:line="360" w:lineRule="auto"/>
            </w:pPr>
            <w:r w:rsidRPr="00723860">
              <w:rPr>
                <w:i/>
              </w:rPr>
              <w:t>“You can't go to anyone and you’re reliant on the buzzer”</w:t>
            </w:r>
            <w:r w:rsidR="00F10D9F">
              <w:t xml:space="preserve"> (Steve</w:t>
            </w:r>
            <w:r w:rsidRPr="00723860">
              <w:t>).</w:t>
            </w:r>
          </w:p>
        </w:tc>
      </w:tr>
      <w:tr w:rsidR="00723860" w:rsidRPr="00723860" w14:paraId="3E66F152" w14:textId="77777777" w:rsidTr="00604E71">
        <w:tc>
          <w:tcPr>
            <w:tcW w:w="1380" w:type="dxa"/>
            <w:vMerge/>
          </w:tcPr>
          <w:p w14:paraId="485B0EE6" w14:textId="77777777" w:rsidR="00723860" w:rsidRPr="00723860" w:rsidRDefault="00723860" w:rsidP="00B606D8">
            <w:pPr>
              <w:spacing w:after="160" w:line="360" w:lineRule="auto"/>
            </w:pPr>
          </w:p>
        </w:tc>
        <w:tc>
          <w:tcPr>
            <w:tcW w:w="1733" w:type="dxa"/>
            <w:vMerge/>
          </w:tcPr>
          <w:p w14:paraId="68577913" w14:textId="77777777" w:rsidR="00723860" w:rsidRPr="00723860" w:rsidRDefault="00723860" w:rsidP="00B606D8">
            <w:pPr>
              <w:spacing w:after="160" w:line="360" w:lineRule="auto"/>
            </w:pPr>
          </w:p>
        </w:tc>
        <w:tc>
          <w:tcPr>
            <w:tcW w:w="1445" w:type="dxa"/>
            <w:vMerge/>
          </w:tcPr>
          <w:p w14:paraId="7ECCC0D7" w14:textId="77777777" w:rsidR="00723860" w:rsidRPr="00723860" w:rsidRDefault="00723860" w:rsidP="00B606D8">
            <w:pPr>
              <w:spacing w:after="160" w:line="360" w:lineRule="auto"/>
            </w:pPr>
          </w:p>
        </w:tc>
        <w:tc>
          <w:tcPr>
            <w:tcW w:w="2950" w:type="dxa"/>
          </w:tcPr>
          <w:p w14:paraId="100EEA60" w14:textId="77777777" w:rsidR="00723860" w:rsidRPr="00723860" w:rsidRDefault="00723860" w:rsidP="00B606D8">
            <w:pPr>
              <w:spacing w:after="160" w:line="360" w:lineRule="auto"/>
            </w:pPr>
            <w:r w:rsidRPr="00723860">
              <w:t>Independence</w:t>
            </w:r>
          </w:p>
        </w:tc>
        <w:tc>
          <w:tcPr>
            <w:tcW w:w="7371" w:type="dxa"/>
          </w:tcPr>
          <w:p w14:paraId="27421881" w14:textId="0E41F5C8" w:rsidR="00723860" w:rsidRPr="00723860" w:rsidRDefault="00723860" w:rsidP="00B606D8">
            <w:pPr>
              <w:spacing w:after="160" w:line="360" w:lineRule="auto"/>
            </w:pPr>
            <w:r w:rsidRPr="00723860">
              <w:rPr>
                <w:i/>
              </w:rPr>
              <w:t xml:space="preserve">“‘No I’m alright’. Yeah. That person wants to be independent. I don't at the moment.” </w:t>
            </w:r>
            <w:r w:rsidRPr="00723860">
              <w:t>(</w:t>
            </w:r>
            <w:r w:rsidR="00CB6885">
              <w:t>Steve</w:t>
            </w:r>
            <w:r w:rsidRPr="00723860">
              <w:t>)</w:t>
            </w:r>
          </w:p>
          <w:p w14:paraId="2DB2C61C" w14:textId="7F379256" w:rsidR="00723860" w:rsidRPr="00723860" w:rsidRDefault="00723860" w:rsidP="00B606D8">
            <w:pPr>
              <w:spacing w:after="160" w:line="360" w:lineRule="auto"/>
            </w:pPr>
            <w:r w:rsidRPr="00723860">
              <w:rPr>
                <w:i/>
              </w:rPr>
              <w:t xml:space="preserve">“You lose your independence. Whilst the relevant safety things are there. I can’t text. I can’t press the buzzer, I can’t use my phone. So there you’re losing your strength of safety, your lack of ability to do things you used to do, I can’t just pop by or put myself into bed.” </w:t>
            </w:r>
            <w:r w:rsidRPr="00723860">
              <w:t>(</w:t>
            </w:r>
            <w:r w:rsidR="00CB6885">
              <w:t>Steve</w:t>
            </w:r>
            <w:r w:rsidRPr="00723860">
              <w:t>)</w:t>
            </w:r>
          </w:p>
        </w:tc>
      </w:tr>
      <w:tr w:rsidR="00723860" w:rsidRPr="00723860" w14:paraId="4DB367C3" w14:textId="77777777" w:rsidTr="00604E71">
        <w:tc>
          <w:tcPr>
            <w:tcW w:w="1380" w:type="dxa"/>
            <w:vMerge/>
          </w:tcPr>
          <w:p w14:paraId="0E44A5C4" w14:textId="77777777" w:rsidR="00723860" w:rsidRPr="00723860" w:rsidRDefault="00723860" w:rsidP="00B606D8">
            <w:pPr>
              <w:spacing w:after="160" w:line="360" w:lineRule="auto"/>
            </w:pPr>
          </w:p>
        </w:tc>
        <w:tc>
          <w:tcPr>
            <w:tcW w:w="1733" w:type="dxa"/>
            <w:vMerge/>
          </w:tcPr>
          <w:p w14:paraId="7A9814E9" w14:textId="77777777" w:rsidR="00723860" w:rsidRPr="00723860" w:rsidRDefault="00723860" w:rsidP="00B606D8">
            <w:pPr>
              <w:spacing w:after="160" w:line="360" w:lineRule="auto"/>
            </w:pPr>
          </w:p>
        </w:tc>
        <w:tc>
          <w:tcPr>
            <w:tcW w:w="1445" w:type="dxa"/>
            <w:vMerge/>
          </w:tcPr>
          <w:p w14:paraId="37671E24" w14:textId="77777777" w:rsidR="00723860" w:rsidRPr="00723860" w:rsidRDefault="00723860" w:rsidP="00B606D8">
            <w:pPr>
              <w:spacing w:after="160" w:line="360" w:lineRule="auto"/>
            </w:pPr>
          </w:p>
        </w:tc>
        <w:tc>
          <w:tcPr>
            <w:tcW w:w="2950" w:type="dxa"/>
          </w:tcPr>
          <w:p w14:paraId="09FC0959" w14:textId="77777777" w:rsidR="00723860" w:rsidRPr="00723860" w:rsidRDefault="00723860" w:rsidP="00B606D8">
            <w:pPr>
              <w:spacing w:after="160" w:line="360" w:lineRule="auto"/>
            </w:pPr>
            <w:r w:rsidRPr="00723860">
              <w:t>Dependence on others</w:t>
            </w:r>
          </w:p>
        </w:tc>
        <w:tc>
          <w:tcPr>
            <w:tcW w:w="7371" w:type="dxa"/>
          </w:tcPr>
          <w:p w14:paraId="24FF4CA3" w14:textId="52A220A1" w:rsidR="00723860" w:rsidRPr="00723860" w:rsidRDefault="00723860" w:rsidP="00B606D8">
            <w:pPr>
              <w:spacing w:after="160" w:line="360" w:lineRule="auto"/>
            </w:pPr>
            <w:r w:rsidRPr="00723860">
              <w:rPr>
                <w:i/>
              </w:rPr>
              <w:t>“When you’re in hospital, it’s like that. Every patient is not the same. Really do find that. If they’re fixing me the way they’re fixing that woman over there, it doesn’t work. I might say, you need to put an extra pillow there, so you know yourself but you need them to take care of you.”</w:t>
            </w:r>
            <w:r w:rsidRPr="00723860">
              <w:t xml:space="preserve"> (</w:t>
            </w:r>
            <w:r w:rsidR="00CB6885">
              <w:t>Philip</w:t>
            </w:r>
            <w:r w:rsidRPr="00723860">
              <w:t>)</w:t>
            </w:r>
          </w:p>
          <w:p w14:paraId="712BD09E" w14:textId="155E43DC" w:rsidR="00723860" w:rsidRPr="00723860" w:rsidRDefault="00723860" w:rsidP="00B606D8">
            <w:pPr>
              <w:spacing w:after="160" w:line="360" w:lineRule="auto"/>
            </w:pPr>
            <w:r w:rsidRPr="00723860">
              <w:rPr>
                <w:i/>
              </w:rPr>
              <w:t>“And I did six weeks go completely flat on my back bedrest. So all I could see of the world is, you can't see faces, people come and sit down next to you and talk to you. You can't see faces. You can't recognise people unless they're right over your head. Which was difficult because they're the people looking after you. I was completely dependent on the ward staff.”</w:t>
            </w:r>
            <w:r w:rsidRPr="00723860">
              <w:t xml:space="preserve"> (</w:t>
            </w:r>
            <w:r w:rsidR="00CB6885">
              <w:t>Ken</w:t>
            </w:r>
            <w:r w:rsidRPr="00723860">
              <w:t>).</w:t>
            </w:r>
          </w:p>
          <w:p w14:paraId="38EF4193" w14:textId="1D4F9793" w:rsidR="00723860" w:rsidRPr="00723860" w:rsidRDefault="00723860" w:rsidP="00B606D8">
            <w:pPr>
              <w:spacing w:after="160" w:line="360" w:lineRule="auto"/>
            </w:pPr>
            <w:r w:rsidRPr="00723860">
              <w:rPr>
                <w:i/>
              </w:rPr>
              <w:t xml:space="preserve">“I'm totally dependent on these people here and it's really scary.” </w:t>
            </w:r>
            <w:r w:rsidRPr="00723860">
              <w:t>(</w:t>
            </w:r>
            <w:r w:rsidR="00CB6885">
              <w:t>Ken</w:t>
            </w:r>
            <w:r w:rsidRPr="00723860">
              <w:t>).</w:t>
            </w:r>
          </w:p>
        </w:tc>
      </w:tr>
      <w:tr w:rsidR="00723860" w:rsidRPr="00723860" w14:paraId="5E1DDE2A" w14:textId="77777777" w:rsidTr="00604E71">
        <w:trPr>
          <w:trHeight w:val="46"/>
        </w:trPr>
        <w:tc>
          <w:tcPr>
            <w:tcW w:w="1380" w:type="dxa"/>
            <w:vMerge/>
          </w:tcPr>
          <w:p w14:paraId="76A088FD" w14:textId="77777777" w:rsidR="00723860" w:rsidRPr="00723860" w:rsidRDefault="00723860" w:rsidP="00B606D8">
            <w:pPr>
              <w:spacing w:after="160" w:line="360" w:lineRule="auto"/>
            </w:pPr>
          </w:p>
        </w:tc>
        <w:tc>
          <w:tcPr>
            <w:tcW w:w="1733" w:type="dxa"/>
            <w:vMerge w:val="restart"/>
          </w:tcPr>
          <w:p w14:paraId="07B45A5C" w14:textId="77777777" w:rsidR="00723860" w:rsidRPr="00723860" w:rsidRDefault="00723860" w:rsidP="00B606D8">
            <w:pPr>
              <w:spacing w:after="160" w:line="360" w:lineRule="auto"/>
            </w:pPr>
            <w:r w:rsidRPr="00723860">
              <w:t>Involvement in own care</w:t>
            </w:r>
          </w:p>
        </w:tc>
        <w:tc>
          <w:tcPr>
            <w:tcW w:w="1445" w:type="dxa"/>
            <w:vMerge w:val="restart"/>
          </w:tcPr>
          <w:p w14:paraId="2CFB260F" w14:textId="241097C1" w:rsidR="00723860" w:rsidRPr="00723860" w:rsidRDefault="00F10D9F" w:rsidP="00B606D8">
            <w:pPr>
              <w:spacing w:after="160" w:line="360" w:lineRule="auto"/>
            </w:pPr>
            <w:r>
              <w:t>Steve</w:t>
            </w:r>
            <w:r w:rsidR="00723860" w:rsidRPr="00723860">
              <w:t xml:space="preserve">, </w:t>
            </w:r>
            <w:r>
              <w:t>Luke</w:t>
            </w:r>
            <w:r w:rsidR="00723860" w:rsidRPr="00723860">
              <w:t xml:space="preserve">, </w:t>
            </w:r>
            <w:r>
              <w:t>Janet</w:t>
            </w:r>
            <w:r w:rsidR="00723860" w:rsidRPr="00723860">
              <w:t xml:space="preserve">, </w:t>
            </w:r>
            <w:r>
              <w:t>David</w:t>
            </w:r>
            <w:r w:rsidR="00723860" w:rsidRPr="00723860">
              <w:t xml:space="preserve">, </w:t>
            </w:r>
            <w:r>
              <w:t>Ken</w:t>
            </w:r>
            <w:r w:rsidR="00723860" w:rsidRPr="00723860">
              <w:t xml:space="preserve">, </w:t>
            </w:r>
            <w:r>
              <w:t>Sheila</w:t>
            </w:r>
          </w:p>
        </w:tc>
        <w:tc>
          <w:tcPr>
            <w:tcW w:w="2950" w:type="dxa"/>
          </w:tcPr>
          <w:p w14:paraId="39EFCE7D" w14:textId="77777777" w:rsidR="00723860" w:rsidRPr="00723860" w:rsidRDefault="00723860" w:rsidP="00B606D8">
            <w:pPr>
              <w:spacing w:after="160" w:line="360" w:lineRule="auto"/>
            </w:pPr>
            <w:r w:rsidRPr="00723860">
              <w:t>Learning new skills</w:t>
            </w:r>
          </w:p>
        </w:tc>
        <w:tc>
          <w:tcPr>
            <w:tcW w:w="7371" w:type="dxa"/>
          </w:tcPr>
          <w:p w14:paraId="3FD15E5D" w14:textId="08A93F6E" w:rsidR="00723860" w:rsidRPr="00723860" w:rsidRDefault="00723860" w:rsidP="00B606D8">
            <w:pPr>
              <w:spacing w:after="160" w:line="360" w:lineRule="auto"/>
            </w:pPr>
            <w:r w:rsidRPr="00723860">
              <w:rPr>
                <w:i/>
                <w:iCs/>
              </w:rPr>
              <w:t>“But when I do achieve a little baby something, it's very cheering”</w:t>
            </w:r>
            <w:r w:rsidRPr="00723860">
              <w:rPr>
                <w:iCs/>
              </w:rPr>
              <w:t xml:space="preserve"> (</w:t>
            </w:r>
            <w:r w:rsidR="003C4228">
              <w:rPr>
                <w:iCs/>
              </w:rPr>
              <w:t>Janet</w:t>
            </w:r>
            <w:r w:rsidRPr="00723860">
              <w:rPr>
                <w:iCs/>
              </w:rPr>
              <w:t>).</w:t>
            </w:r>
          </w:p>
        </w:tc>
      </w:tr>
      <w:tr w:rsidR="00723860" w:rsidRPr="00723860" w14:paraId="27AE8AE2" w14:textId="77777777" w:rsidTr="00604E71">
        <w:tc>
          <w:tcPr>
            <w:tcW w:w="1380" w:type="dxa"/>
            <w:vMerge/>
          </w:tcPr>
          <w:p w14:paraId="3AE0DCEE" w14:textId="77777777" w:rsidR="00723860" w:rsidRPr="00723860" w:rsidRDefault="00723860" w:rsidP="00B606D8">
            <w:pPr>
              <w:spacing w:after="160" w:line="360" w:lineRule="auto"/>
            </w:pPr>
          </w:p>
        </w:tc>
        <w:tc>
          <w:tcPr>
            <w:tcW w:w="1733" w:type="dxa"/>
            <w:vMerge/>
          </w:tcPr>
          <w:p w14:paraId="5F8870F9" w14:textId="77777777" w:rsidR="00723860" w:rsidRPr="00723860" w:rsidRDefault="00723860" w:rsidP="00B606D8">
            <w:pPr>
              <w:spacing w:after="160" w:line="360" w:lineRule="auto"/>
            </w:pPr>
          </w:p>
        </w:tc>
        <w:tc>
          <w:tcPr>
            <w:tcW w:w="1445" w:type="dxa"/>
            <w:vMerge/>
          </w:tcPr>
          <w:p w14:paraId="1062EA7C" w14:textId="77777777" w:rsidR="00723860" w:rsidRPr="00723860" w:rsidRDefault="00723860" w:rsidP="00B606D8">
            <w:pPr>
              <w:spacing w:after="160" w:line="360" w:lineRule="auto"/>
            </w:pPr>
          </w:p>
        </w:tc>
        <w:tc>
          <w:tcPr>
            <w:tcW w:w="2950" w:type="dxa"/>
          </w:tcPr>
          <w:p w14:paraId="3DCA4B59" w14:textId="77777777" w:rsidR="00723860" w:rsidRPr="00723860" w:rsidRDefault="00723860" w:rsidP="00B606D8">
            <w:pPr>
              <w:spacing w:after="160" w:line="360" w:lineRule="auto"/>
            </w:pPr>
            <w:r w:rsidRPr="00723860">
              <w:t>Directing own care</w:t>
            </w:r>
          </w:p>
        </w:tc>
        <w:tc>
          <w:tcPr>
            <w:tcW w:w="7371" w:type="dxa"/>
          </w:tcPr>
          <w:p w14:paraId="14B966EF" w14:textId="0F661322" w:rsidR="00723860" w:rsidRPr="00723860" w:rsidRDefault="00723860" w:rsidP="00B606D8">
            <w:pPr>
              <w:spacing w:after="160" w:line="360" w:lineRule="auto"/>
            </w:pPr>
            <w:r w:rsidRPr="00723860">
              <w:rPr>
                <w:i/>
                <w:iCs/>
              </w:rPr>
              <w:t>“…just got on with it. Got into the routine. Didn't think too much about the consequences. Because I knew I was going to get well enough from the first two or three weeks”</w:t>
            </w:r>
            <w:r w:rsidRPr="00723860">
              <w:rPr>
                <w:iCs/>
              </w:rPr>
              <w:t xml:space="preserve"> (</w:t>
            </w:r>
            <w:r w:rsidR="00CB6885">
              <w:rPr>
                <w:iCs/>
              </w:rPr>
              <w:t>Ken</w:t>
            </w:r>
            <w:r w:rsidRPr="00723860">
              <w:rPr>
                <w:iCs/>
              </w:rPr>
              <w:t>).</w:t>
            </w:r>
          </w:p>
        </w:tc>
      </w:tr>
      <w:tr w:rsidR="00723860" w:rsidRPr="00723860" w14:paraId="7C19C012" w14:textId="77777777" w:rsidTr="00604E71">
        <w:tc>
          <w:tcPr>
            <w:tcW w:w="1380" w:type="dxa"/>
            <w:vMerge w:val="restart"/>
          </w:tcPr>
          <w:p w14:paraId="6E12D272" w14:textId="77777777" w:rsidR="00723860" w:rsidRPr="00723860" w:rsidRDefault="00723860" w:rsidP="00B606D8">
            <w:pPr>
              <w:spacing w:after="160" w:line="360" w:lineRule="auto"/>
            </w:pPr>
            <w:r w:rsidRPr="00723860">
              <w:t>Impact of others on the ward</w:t>
            </w:r>
          </w:p>
        </w:tc>
        <w:tc>
          <w:tcPr>
            <w:tcW w:w="1733" w:type="dxa"/>
            <w:vMerge w:val="restart"/>
          </w:tcPr>
          <w:p w14:paraId="63205127" w14:textId="1A5CDE45" w:rsidR="00723860" w:rsidRPr="00723860" w:rsidRDefault="00366DED" w:rsidP="00B606D8">
            <w:pPr>
              <w:spacing w:after="160" w:line="360" w:lineRule="auto"/>
            </w:pPr>
            <w:r>
              <w:t>Sharing space with unknown others</w:t>
            </w:r>
          </w:p>
        </w:tc>
        <w:tc>
          <w:tcPr>
            <w:tcW w:w="1445" w:type="dxa"/>
            <w:vMerge w:val="restart"/>
          </w:tcPr>
          <w:p w14:paraId="69D63B2E" w14:textId="6AAE4BB6" w:rsidR="00723860" w:rsidRPr="00723860" w:rsidRDefault="00F10D9F" w:rsidP="00B606D8">
            <w:pPr>
              <w:spacing w:after="160" w:line="360" w:lineRule="auto"/>
            </w:pPr>
            <w:r>
              <w:t>Steve</w:t>
            </w:r>
            <w:r w:rsidR="00723860" w:rsidRPr="00723860">
              <w:t xml:space="preserve">, </w:t>
            </w:r>
            <w:r>
              <w:t>David</w:t>
            </w:r>
            <w:r w:rsidR="00723860" w:rsidRPr="00723860">
              <w:t xml:space="preserve">, </w:t>
            </w:r>
            <w:r>
              <w:t>Sheila</w:t>
            </w:r>
          </w:p>
        </w:tc>
        <w:tc>
          <w:tcPr>
            <w:tcW w:w="2950" w:type="dxa"/>
          </w:tcPr>
          <w:p w14:paraId="5AA930C5" w14:textId="77777777" w:rsidR="00723860" w:rsidRPr="00723860" w:rsidRDefault="00723860" w:rsidP="00B606D8">
            <w:pPr>
              <w:spacing w:after="160" w:line="360" w:lineRule="auto"/>
            </w:pPr>
            <w:r w:rsidRPr="00723860">
              <w:t>Help from others</w:t>
            </w:r>
          </w:p>
        </w:tc>
        <w:tc>
          <w:tcPr>
            <w:tcW w:w="7371" w:type="dxa"/>
          </w:tcPr>
          <w:p w14:paraId="27C0E656" w14:textId="23639793" w:rsidR="00723860" w:rsidRPr="00723860" w:rsidRDefault="00723860" w:rsidP="00B606D8">
            <w:pPr>
              <w:spacing w:after="160" w:line="360" w:lineRule="auto"/>
            </w:pPr>
            <w:r w:rsidRPr="00723860">
              <w:rPr>
                <w:i/>
              </w:rPr>
              <w:t xml:space="preserve">“And it’s quite strange as well that we're all in the same boat. And that no one can help each other. They can press their buzzer, which in the ward, in the bay we do for each other.” </w:t>
            </w:r>
            <w:r w:rsidRPr="00723860">
              <w:t>(</w:t>
            </w:r>
            <w:r w:rsidR="00CB6885">
              <w:t>Steve</w:t>
            </w:r>
            <w:r w:rsidRPr="00723860">
              <w:t>)</w:t>
            </w:r>
          </w:p>
          <w:p w14:paraId="2E5132E1" w14:textId="21D90478" w:rsidR="00723860" w:rsidRPr="00723860" w:rsidRDefault="00723860" w:rsidP="00B606D8">
            <w:pPr>
              <w:spacing w:after="160" w:line="360" w:lineRule="auto"/>
            </w:pPr>
            <w:r w:rsidRPr="00723860">
              <w:rPr>
                <w:i/>
              </w:rPr>
              <w:t>“And she said I'm going to help you finish that food. And she spoon fed me.”</w:t>
            </w:r>
            <w:r w:rsidRPr="00723860">
              <w:t xml:space="preserve"> (</w:t>
            </w:r>
            <w:r w:rsidR="00CB6885">
              <w:t>Sheila</w:t>
            </w:r>
            <w:r w:rsidRPr="00723860">
              <w:t>)</w:t>
            </w:r>
          </w:p>
        </w:tc>
      </w:tr>
      <w:tr w:rsidR="00723860" w:rsidRPr="00723860" w14:paraId="2978B808" w14:textId="77777777" w:rsidTr="00604E71">
        <w:tc>
          <w:tcPr>
            <w:tcW w:w="1380" w:type="dxa"/>
            <w:vMerge/>
          </w:tcPr>
          <w:p w14:paraId="02EA66AF" w14:textId="77777777" w:rsidR="00723860" w:rsidRPr="00723860" w:rsidRDefault="00723860" w:rsidP="00B606D8">
            <w:pPr>
              <w:spacing w:after="160" w:line="360" w:lineRule="auto"/>
            </w:pPr>
          </w:p>
        </w:tc>
        <w:tc>
          <w:tcPr>
            <w:tcW w:w="1733" w:type="dxa"/>
            <w:vMerge/>
          </w:tcPr>
          <w:p w14:paraId="7571E9AA" w14:textId="77777777" w:rsidR="00723860" w:rsidRPr="00723860" w:rsidRDefault="00723860" w:rsidP="00B606D8">
            <w:pPr>
              <w:spacing w:after="160" w:line="360" w:lineRule="auto"/>
            </w:pPr>
          </w:p>
        </w:tc>
        <w:tc>
          <w:tcPr>
            <w:tcW w:w="1445" w:type="dxa"/>
            <w:vMerge/>
          </w:tcPr>
          <w:p w14:paraId="2E1E1167" w14:textId="77777777" w:rsidR="00723860" w:rsidRPr="00723860" w:rsidRDefault="00723860" w:rsidP="00B606D8">
            <w:pPr>
              <w:spacing w:after="160" w:line="360" w:lineRule="auto"/>
            </w:pPr>
          </w:p>
        </w:tc>
        <w:tc>
          <w:tcPr>
            <w:tcW w:w="2950" w:type="dxa"/>
          </w:tcPr>
          <w:p w14:paraId="528E6386" w14:textId="77777777" w:rsidR="00723860" w:rsidRPr="00723860" w:rsidRDefault="00723860" w:rsidP="00B606D8">
            <w:pPr>
              <w:spacing w:after="160" w:line="360" w:lineRule="auto"/>
            </w:pPr>
            <w:r w:rsidRPr="00723860">
              <w:t>Shared experience</w:t>
            </w:r>
          </w:p>
        </w:tc>
        <w:tc>
          <w:tcPr>
            <w:tcW w:w="7371" w:type="dxa"/>
          </w:tcPr>
          <w:p w14:paraId="3B8CF3FB" w14:textId="626DB8DC" w:rsidR="00723860" w:rsidRPr="00723860" w:rsidRDefault="00723860" w:rsidP="00B606D8">
            <w:pPr>
              <w:spacing w:after="160" w:line="360" w:lineRule="auto"/>
            </w:pPr>
            <w:r w:rsidRPr="00723860">
              <w:rPr>
                <w:i/>
              </w:rPr>
              <w:t>“The night before when me and [name] were on the other ward, we were up till 11 o'clock playing cards like you know.”</w:t>
            </w:r>
            <w:r w:rsidRPr="00723860">
              <w:t xml:space="preserve"> (</w:t>
            </w:r>
            <w:r w:rsidR="00CB6885">
              <w:t>David</w:t>
            </w:r>
            <w:r w:rsidRPr="00723860">
              <w:t>)</w:t>
            </w:r>
          </w:p>
        </w:tc>
      </w:tr>
      <w:tr w:rsidR="00723860" w:rsidRPr="00723860" w14:paraId="5DA46A79" w14:textId="77777777" w:rsidTr="00604E71">
        <w:tc>
          <w:tcPr>
            <w:tcW w:w="1380" w:type="dxa"/>
            <w:vMerge/>
          </w:tcPr>
          <w:p w14:paraId="1738C833" w14:textId="77777777" w:rsidR="00723860" w:rsidRPr="00723860" w:rsidRDefault="00723860" w:rsidP="00B606D8">
            <w:pPr>
              <w:spacing w:after="160" w:line="360" w:lineRule="auto"/>
            </w:pPr>
          </w:p>
        </w:tc>
        <w:tc>
          <w:tcPr>
            <w:tcW w:w="1733" w:type="dxa"/>
            <w:vMerge w:val="restart"/>
          </w:tcPr>
          <w:p w14:paraId="78651654" w14:textId="3DB1187C" w:rsidR="00723860" w:rsidRPr="00723860" w:rsidRDefault="00366DED" w:rsidP="00B606D8">
            <w:pPr>
              <w:spacing w:after="160" w:line="360" w:lineRule="auto"/>
            </w:pPr>
            <w:r>
              <w:t>Sharing space with unknown others</w:t>
            </w:r>
          </w:p>
        </w:tc>
        <w:tc>
          <w:tcPr>
            <w:tcW w:w="1445" w:type="dxa"/>
            <w:vMerge w:val="restart"/>
          </w:tcPr>
          <w:p w14:paraId="5916917F" w14:textId="6CB90384" w:rsidR="00723860" w:rsidRPr="00723860" w:rsidRDefault="00F10D9F" w:rsidP="00B606D8">
            <w:pPr>
              <w:spacing w:after="160" w:line="360" w:lineRule="auto"/>
            </w:pPr>
            <w:r>
              <w:t>Steve</w:t>
            </w:r>
            <w:r w:rsidR="00723860" w:rsidRPr="00723860">
              <w:t xml:space="preserve">, </w:t>
            </w:r>
            <w:r>
              <w:t>Luke</w:t>
            </w:r>
            <w:r w:rsidR="00723860" w:rsidRPr="00723860">
              <w:t xml:space="preserve">, </w:t>
            </w:r>
            <w:r>
              <w:t>Janet</w:t>
            </w:r>
            <w:r w:rsidR="00723860" w:rsidRPr="00723860">
              <w:t xml:space="preserve">, </w:t>
            </w:r>
            <w:r>
              <w:t>David</w:t>
            </w:r>
            <w:r w:rsidR="00723860" w:rsidRPr="00723860">
              <w:t xml:space="preserve">, </w:t>
            </w:r>
            <w:r>
              <w:t>Ken</w:t>
            </w:r>
          </w:p>
        </w:tc>
        <w:tc>
          <w:tcPr>
            <w:tcW w:w="2950" w:type="dxa"/>
          </w:tcPr>
          <w:p w14:paraId="51D88E13" w14:textId="77777777" w:rsidR="00723860" w:rsidRPr="00723860" w:rsidRDefault="00723860" w:rsidP="00B606D8">
            <w:pPr>
              <w:spacing w:after="160" w:line="360" w:lineRule="auto"/>
            </w:pPr>
            <w:r w:rsidRPr="00723860">
              <w:t>Comparison to others</w:t>
            </w:r>
          </w:p>
        </w:tc>
        <w:tc>
          <w:tcPr>
            <w:tcW w:w="7371" w:type="dxa"/>
          </w:tcPr>
          <w:p w14:paraId="7BCF600A" w14:textId="73C0684D" w:rsidR="00723860" w:rsidRPr="00723860" w:rsidRDefault="00723860" w:rsidP="00B606D8">
            <w:pPr>
              <w:spacing w:after="160" w:line="360" w:lineRule="auto"/>
            </w:pPr>
            <w:r w:rsidRPr="00723860">
              <w:rPr>
                <w:i/>
              </w:rPr>
              <w:t>“Do you think you'll ever walk again? And it really dawned on me. No, I very probably will never walk again. So then I cried a bit. How tactless can someone get?”</w:t>
            </w:r>
            <w:r w:rsidRPr="00723860">
              <w:t xml:space="preserve"> (</w:t>
            </w:r>
            <w:r w:rsidR="003C4228">
              <w:t>Janet</w:t>
            </w:r>
            <w:r w:rsidRPr="00723860">
              <w:t>).</w:t>
            </w:r>
          </w:p>
        </w:tc>
      </w:tr>
      <w:tr w:rsidR="00723860" w:rsidRPr="00723860" w14:paraId="3ED51CFC" w14:textId="77777777" w:rsidTr="00604E71">
        <w:tc>
          <w:tcPr>
            <w:tcW w:w="1380" w:type="dxa"/>
            <w:vMerge/>
          </w:tcPr>
          <w:p w14:paraId="07959421" w14:textId="77777777" w:rsidR="00723860" w:rsidRPr="00723860" w:rsidRDefault="00723860" w:rsidP="00B606D8">
            <w:pPr>
              <w:spacing w:after="160" w:line="360" w:lineRule="auto"/>
            </w:pPr>
          </w:p>
        </w:tc>
        <w:tc>
          <w:tcPr>
            <w:tcW w:w="1733" w:type="dxa"/>
            <w:vMerge/>
          </w:tcPr>
          <w:p w14:paraId="1060663F" w14:textId="77777777" w:rsidR="00723860" w:rsidRPr="00723860" w:rsidRDefault="00723860" w:rsidP="00B606D8">
            <w:pPr>
              <w:spacing w:after="160" w:line="360" w:lineRule="auto"/>
            </w:pPr>
          </w:p>
        </w:tc>
        <w:tc>
          <w:tcPr>
            <w:tcW w:w="1445" w:type="dxa"/>
            <w:vMerge/>
          </w:tcPr>
          <w:p w14:paraId="5D3F3176" w14:textId="77777777" w:rsidR="00723860" w:rsidRPr="00723860" w:rsidRDefault="00723860" w:rsidP="00B606D8">
            <w:pPr>
              <w:spacing w:after="160" w:line="360" w:lineRule="auto"/>
            </w:pPr>
          </w:p>
        </w:tc>
        <w:tc>
          <w:tcPr>
            <w:tcW w:w="2950" w:type="dxa"/>
          </w:tcPr>
          <w:p w14:paraId="5C596D02" w14:textId="77777777" w:rsidR="00723860" w:rsidRPr="00723860" w:rsidRDefault="00723860" w:rsidP="00B606D8">
            <w:pPr>
              <w:spacing w:after="160" w:line="360" w:lineRule="auto"/>
            </w:pPr>
            <w:r w:rsidRPr="00723860">
              <w:t>Witnessing abuse</w:t>
            </w:r>
          </w:p>
        </w:tc>
        <w:tc>
          <w:tcPr>
            <w:tcW w:w="7371" w:type="dxa"/>
          </w:tcPr>
          <w:p w14:paraId="6DB7CA34" w14:textId="38B1557E" w:rsidR="00723860" w:rsidRPr="00723860" w:rsidRDefault="00723860" w:rsidP="00B606D8">
            <w:pPr>
              <w:spacing w:after="160" w:line="360" w:lineRule="auto"/>
            </w:pPr>
            <w:r w:rsidRPr="00723860">
              <w:rPr>
                <w:i/>
              </w:rPr>
              <w:t>“Verbal abuse, physical abuse. If they could catch a nurse within range. They either give her a punch or a kick. Absolutely awful.”</w:t>
            </w:r>
            <w:r w:rsidRPr="00723860">
              <w:t xml:space="preserve"> (</w:t>
            </w:r>
            <w:r w:rsidR="00CB6885">
              <w:t>Ken</w:t>
            </w:r>
            <w:r w:rsidRPr="00723860">
              <w:t>)</w:t>
            </w:r>
          </w:p>
        </w:tc>
      </w:tr>
      <w:tr w:rsidR="00723860" w:rsidRPr="00723860" w14:paraId="32528E62" w14:textId="77777777" w:rsidTr="00604E71">
        <w:tc>
          <w:tcPr>
            <w:tcW w:w="1380" w:type="dxa"/>
            <w:vMerge/>
          </w:tcPr>
          <w:p w14:paraId="10C5BF33" w14:textId="77777777" w:rsidR="00723860" w:rsidRPr="00723860" w:rsidRDefault="00723860" w:rsidP="00B606D8">
            <w:pPr>
              <w:spacing w:after="160" w:line="360" w:lineRule="auto"/>
            </w:pPr>
          </w:p>
        </w:tc>
        <w:tc>
          <w:tcPr>
            <w:tcW w:w="1733" w:type="dxa"/>
            <w:vMerge/>
          </w:tcPr>
          <w:p w14:paraId="0D44BE3A" w14:textId="77777777" w:rsidR="00723860" w:rsidRPr="00723860" w:rsidRDefault="00723860" w:rsidP="00B606D8">
            <w:pPr>
              <w:spacing w:after="160" w:line="360" w:lineRule="auto"/>
            </w:pPr>
          </w:p>
        </w:tc>
        <w:tc>
          <w:tcPr>
            <w:tcW w:w="1445" w:type="dxa"/>
            <w:vMerge/>
          </w:tcPr>
          <w:p w14:paraId="2142817A" w14:textId="77777777" w:rsidR="00723860" w:rsidRPr="00723860" w:rsidRDefault="00723860" w:rsidP="00B606D8">
            <w:pPr>
              <w:spacing w:after="160" w:line="360" w:lineRule="auto"/>
            </w:pPr>
          </w:p>
        </w:tc>
        <w:tc>
          <w:tcPr>
            <w:tcW w:w="2950" w:type="dxa"/>
          </w:tcPr>
          <w:p w14:paraId="0F6DE6F6" w14:textId="77777777" w:rsidR="00723860" w:rsidRPr="00723860" w:rsidRDefault="00723860" w:rsidP="00B606D8">
            <w:pPr>
              <w:spacing w:after="160" w:line="360" w:lineRule="auto"/>
            </w:pPr>
            <w:r w:rsidRPr="00723860">
              <w:t>No choice in who you are sharing space with</w:t>
            </w:r>
          </w:p>
        </w:tc>
        <w:tc>
          <w:tcPr>
            <w:tcW w:w="7371" w:type="dxa"/>
          </w:tcPr>
          <w:p w14:paraId="06422358" w14:textId="0DCA7DDF" w:rsidR="00723860" w:rsidRPr="00723860" w:rsidRDefault="00723860" w:rsidP="00B606D8">
            <w:pPr>
              <w:spacing w:after="160" w:line="360" w:lineRule="auto"/>
            </w:pPr>
            <w:r w:rsidRPr="00723860">
              <w:rPr>
                <w:i/>
              </w:rPr>
              <w:t xml:space="preserve">“Do you think you'll ever walk again? And it really dawned on me. No, I very probably will never walk again. So then I cried a bit. How tactless can someone get?” </w:t>
            </w:r>
            <w:r w:rsidRPr="00723860">
              <w:t>(</w:t>
            </w:r>
            <w:r w:rsidR="003C4228">
              <w:t>Janet</w:t>
            </w:r>
            <w:r w:rsidRPr="00723860">
              <w:t>)</w:t>
            </w:r>
          </w:p>
        </w:tc>
      </w:tr>
      <w:tr w:rsidR="00723860" w:rsidRPr="00723860" w14:paraId="6BB72D98" w14:textId="77777777" w:rsidTr="00604E71">
        <w:tc>
          <w:tcPr>
            <w:tcW w:w="1380" w:type="dxa"/>
            <w:vMerge/>
          </w:tcPr>
          <w:p w14:paraId="242D0DE9" w14:textId="77777777" w:rsidR="00723860" w:rsidRPr="00723860" w:rsidRDefault="00723860" w:rsidP="00B606D8">
            <w:pPr>
              <w:spacing w:after="160" w:line="360" w:lineRule="auto"/>
            </w:pPr>
          </w:p>
        </w:tc>
        <w:tc>
          <w:tcPr>
            <w:tcW w:w="1733" w:type="dxa"/>
            <w:vMerge w:val="restart"/>
          </w:tcPr>
          <w:p w14:paraId="6F7B61FB" w14:textId="77777777" w:rsidR="00723860" w:rsidRPr="00723860" w:rsidRDefault="00723860" w:rsidP="00B606D8">
            <w:pPr>
              <w:spacing w:after="160" w:line="360" w:lineRule="auto"/>
            </w:pPr>
            <w:r w:rsidRPr="00723860">
              <w:t>Impact of family/visitors</w:t>
            </w:r>
          </w:p>
        </w:tc>
        <w:tc>
          <w:tcPr>
            <w:tcW w:w="1445" w:type="dxa"/>
            <w:vMerge w:val="restart"/>
          </w:tcPr>
          <w:p w14:paraId="6B6ADF2E" w14:textId="6B44E41A" w:rsidR="00723860" w:rsidRPr="00723860" w:rsidRDefault="00F10D9F" w:rsidP="00B606D8">
            <w:pPr>
              <w:spacing w:after="160" w:line="360" w:lineRule="auto"/>
            </w:pPr>
            <w:r>
              <w:t>Steve</w:t>
            </w:r>
            <w:r w:rsidR="00723860" w:rsidRPr="00723860">
              <w:t xml:space="preserve">, </w:t>
            </w:r>
            <w:r>
              <w:t>Philip</w:t>
            </w:r>
            <w:r w:rsidR="00723860" w:rsidRPr="00723860">
              <w:t xml:space="preserve">, </w:t>
            </w:r>
            <w:r>
              <w:t>Luke</w:t>
            </w:r>
            <w:r w:rsidR="00723860" w:rsidRPr="00723860">
              <w:t xml:space="preserve">, </w:t>
            </w:r>
            <w:r>
              <w:t>Janet</w:t>
            </w:r>
            <w:r w:rsidR="00723860" w:rsidRPr="00723860">
              <w:t xml:space="preserve">, </w:t>
            </w:r>
            <w:r>
              <w:t>Ken</w:t>
            </w:r>
          </w:p>
        </w:tc>
        <w:tc>
          <w:tcPr>
            <w:tcW w:w="2950" w:type="dxa"/>
          </w:tcPr>
          <w:p w14:paraId="7E00D16E" w14:textId="77777777" w:rsidR="00723860" w:rsidRPr="00723860" w:rsidRDefault="00723860" w:rsidP="00B606D8">
            <w:pPr>
              <w:spacing w:after="160" w:line="360" w:lineRule="auto"/>
            </w:pPr>
            <w:r w:rsidRPr="00723860">
              <w:t>Involvement in care</w:t>
            </w:r>
          </w:p>
        </w:tc>
        <w:tc>
          <w:tcPr>
            <w:tcW w:w="7371" w:type="dxa"/>
          </w:tcPr>
          <w:p w14:paraId="006F748E" w14:textId="060AFD78" w:rsidR="00723860" w:rsidRPr="00723860" w:rsidRDefault="00723860" w:rsidP="00B606D8">
            <w:pPr>
              <w:spacing w:after="160" w:line="360" w:lineRule="auto"/>
            </w:pPr>
            <w:r w:rsidRPr="00723860">
              <w:rPr>
                <w:i/>
              </w:rPr>
              <w:t xml:space="preserve">“And if I was worried about anything, they'd go away and talk to the ward staff and find out exactly what we were doing and why we're doing it. Because early on in the six weeks I wasn't capable of stopping them and asking myself.” </w:t>
            </w:r>
            <w:r w:rsidRPr="00723860">
              <w:t>(</w:t>
            </w:r>
            <w:r w:rsidR="00CB6885">
              <w:t>Ken</w:t>
            </w:r>
            <w:r w:rsidRPr="00723860">
              <w:t>)</w:t>
            </w:r>
          </w:p>
          <w:p w14:paraId="4ED72E59" w14:textId="2DB3D0D5" w:rsidR="00723860" w:rsidRPr="00723860" w:rsidRDefault="00723860" w:rsidP="00B606D8">
            <w:pPr>
              <w:spacing w:after="160" w:line="360" w:lineRule="auto"/>
            </w:pPr>
            <w:r w:rsidRPr="00723860">
              <w:rPr>
                <w:i/>
              </w:rPr>
              <w:t>“My physio was there and they’d be watching her, so that on the days they didn’t come, she could do the physio. Well, certain parts. She could massage my hands.”</w:t>
            </w:r>
            <w:r w:rsidRPr="00723860">
              <w:t xml:space="preserve"> (</w:t>
            </w:r>
            <w:r w:rsidR="003C4228">
              <w:t>Luke</w:t>
            </w:r>
            <w:r w:rsidRPr="00723860">
              <w:t>)</w:t>
            </w:r>
          </w:p>
          <w:p w14:paraId="3019E01B" w14:textId="7FD3D00F" w:rsidR="00723860" w:rsidRPr="00723860" w:rsidRDefault="00723860" w:rsidP="00B606D8">
            <w:pPr>
              <w:spacing w:after="160" w:line="360" w:lineRule="auto"/>
            </w:pPr>
            <w:r w:rsidRPr="00723860">
              <w:rPr>
                <w:i/>
              </w:rPr>
              <w:t>“And if I was worried about anything, they'd go away and talk to the ward staff and find out exactly what we were doing and why we're doing it”</w:t>
            </w:r>
            <w:r w:rsidRPr="00723860">
              <w:t xml:space="preserve"> (</w:t>
            </w:r>
            <w:r w:rsidR="00CB6885">
              <w:t>Luke</w:t>
            </w:r>
            <w:r w:rsidRPr="00723860">
              <w:t>)</w:t>
            </w:r>
          </w:p>
        </w:tc>
      </w:tr>
      <w:tr w:rsidR="00723860" w:rsidRPr="00723860" w14:paraId="57D663FB" w14:textId="77777777" w:rsidTr="00604E71">
        <w:tc>
          <w:tcPr>
            <w:tcW w:w="1380" w:type="dxa"/>
            <w:vMerge/>
          </w:tcPr>
          <w:p w14:paraId="6D5D0C7D" w14:textId="77777777" w:rsidR="00723860" w:rsidRPr="00723860" w:rsidRDefault="00723860" w:rsidP="00B606D8">
            <w:pPr>
              <w:spacing w:after="160" w:line="360" w:lineRule="auto"/>
            </w:pPr>
          </w:p>
        </w:tc>
        <w:tc>
          <w:tcPr>
            <w:tcW w:w="1733" w:type="dxa"/>
            <w:vMerge/>
          </w:tcPr>
          <w:p w14:paraId="25B50362" w14:textId="77777777" w:rsidR="00723860" w:rsidRPr="00723860" w:rsidRDefault="00723860" w:rsidP="00B606D8">
            <w:pPr>
              <w:spacing w:after="160" w:line="360" w:lineRule="auto"/>
            </w:pPr>
          </w:p>
        </w:tc>
        <w:tc>
          <w:tcPr>
            <w:tcW w:w="1445" w:type="dxa"/>
            <w:vMerge/>
          </w:tcPr>
          <w:p w14:paraId="2C4F96B4" w14:textId="77777777" w:rsidR="00723860" w:rsidRPr="00723860" w:rsidRDefault="00723860" w:rsidP="00B606D8">
            <w:pPr>
              <w:spacing w:after="160" w:line="360" w:lineRule="auto"/>
            </w:pPr>
          </w:p>
        </w:tc>
        <w:tc>
          <w:tcPr>
            <w:tcW w:w="2950" w:type="dxa"/>
          </w:tcPr>
          <w:p w14:paraId="0455318A" w14:textId="77777777" w:rsidR="00723860" w:rsidRPr="00723860" w:rsidRDefault="00723860" w:rsidP="00B606D8">
            <w:pPr>
              <w:spacing w:after="160" w:line="360" w:lineRule="auto"/>
            </w:pPr>
            <w:r w:rsidRPr="00723860">
              <w:t>Morale</w:t>
            </w:r>
          </w:p>
        </w:tc>
        <w:tc>
          <w:tcPr>
            <w:tcW w:w="7371" w:type="dxa"/>
          </w:tcPr>
          <w:p w14:paraId="535A2CCF" w14:textId="672D9E95" w:rsidR="00723860" w:rsidRPr="00723860" w:rsidRDefault="00723860" w:rsidP="00B606D8">
            <w:pPr>
              <w:spacing w:after="160" w:line="360" w:lineRule="auto"/>
            </w:pPr>
            <w:r w:rsidRPr="00723860">
              <w:rPr>
                <w:i/>
              </w:rPr>
              <w:t>“And it was Covid, and that one visitor comes to visit for 2 hours everyday … And it was. It was hard.”</w:t>
            </w:r>
            <w:r w:rsidRPr="00723860">
              <w:t xml:space="preserve"> (</w:t>
            </w:r>
            <w:r w:rsidR="00CB6885">
              <w:t>Philip</w:t>
            </w:r>
            <w:r w:rsidRPr="00723860">
              <w:t>)</w:t>
            </w:r>
          </w:p>
          <w:p w14:paraId="4575EB73" w14:textId="619C8EC7" w:rsidR="00723860" w:rsidRPr="00723860" w:rsidRDefault="00723860" w:rsidP="00B606D8">
            <w:pPr>
              <w:spacing w:after="160" w:line="360" w:lineRule="auto"/>
            </w:pPr>
            <w:r w:rsidRPr="00723860">
              <w:t xml:space="preserve"> </w:t>
            </w:r>
            <w:r w:rsidRPr="00723860">
              <w:rPr>
                <w:i/>
              </w:rPr>
              <w:t>“I mean, quite regular visitors were allowed in as there was no restrictions on really on visitors to speak of. So they were just allowed to come in anytime they wanted. So that was good.”</w:t>
            </w:r>
            <w:r w:rsidRPr="00723860">
              <w:t xml:space="preserve"> (</w:t>
            </w:r>
            <w:r w:rsidR="00CB6885">
              <w:t>Frank</w:t>
            </w:r>
            <w:r w:rsidRPr="00723860">
              <w:t>)</w:t>
            </w:r>
          </w:p>
        </w:tc>
      </w:tr>
      <w:tr w:rsidR="00977FF8" w:rsidRPr="00723860" w14:paraId="41EC8B70" w14:textId="77777777" w:rsidTr="00B14B71">
        <w:trPr>
          <w:trHeight w:val="1781"/>
        </w:trPr>
        <w:tc>
          <w:tcPr>
            <w:tcW w:w="1380" w:type="dxa"/>
            <w:vMerge w:val="restart"/>
            <w:tcBorders>
              <w:bottom w:val="single" w:sz="4" w:space="0" w:color="000000" w:themeColor="text1"/>
            </w:tcBorders>
          </w:tcPr>
          <w:p w14:paraId="56C67FC8" w14:textId="77777777" w:rsidR="00977FF8" w:rsidRPr="00723860" w:rsidRDefault="00977FF8" w:rsidP="00B606D8">
            <w:pPr>
              <w:spacing w:after="160" w:line="360" w:lineRule="auto"/>
            </w:pPr>
            <w:r w:rsidRPr="00723860">
              <w:t>Availability of resources</w:t>
            </w:r>
          </w:p>
        </w:tc>
        <w:tc>
          <w:tcPr>
            <w:tcW w:w="1733" w:type="dxa"/>
            <w:vMerge w:val="restart"/>
            <w:tcBorders>
              <w:bottom w:val="single" w:sz="4" w:space="0" w:color="000000" w:themeColor="text1"/>
            </w:tcBorders>
          </w:tcPr>
          <w:p w14:paraId="1820EF34" w14:textId="3DE9DB3B" w:rsidR="00977FF8" w:rsidRPr="00723860" w:rsidRDefault="00977FF8" w:rsidP="00B606D8">
            <w:pPr>
              <w:spacing w:after="160" w:line="360" w:lineRule="auto"/>
            </w:pPr>
            <w:r w:rsidRPr="00723860">
              <w:t>Impact of physical environment</w:t>
            </w:r>
          </w:p>
        </w:tc>
        <w:tc>
          <w:tcPr>
            <w:tcW w:w="1445" w:type="dxa"/>
            <w:vMerge w:val="restart"/>
            <w:tcBorders>
              <w:bottom w:val="single" w:sz="4" w:space="0" w:color="000000" w:themeColor="text1"/>
            </w:tcBorders>
          </w:tcPr>
          <w:p w14:paraId="428565AC" w14:textId="30EAAB41" w:rsidR="00977FF8" w:rsidRPr="00723860" w:rsidRDefault="00977FF8" w:rsidP="00B606D8">
            <w:pPr>
              <w:spacing w:after="160" w:line="360" w:lineRule="auto"/>
            </w:pPr>
            <w:r>
              <w:t>Steve</w:t>
            </w:r>
            <w:r w:rsidRPr="00723860">
              <w:t xml:space="preserve">, </w:t>
            </w:r>
            <w:r>
              <w:t>Philip</w:t>
            </w:r>
            <w:r w:rsidRPr="00723860">
              <w:t xml:space="preserve">, </w:t>
            </w:r>
            <w:r>
              <w:t>Luke</w:t>
            </w:r>
            <w:r w:rsidRPr="00723860">
              <w:t xml:space="preserve">, </w:t>
            </w:r>
            <w:r>
              <w:t>Janet</w:t>
            </w:r>
            <w:r w:rsidRPr="00723860">
              <w:t xml:space="preserve">, </w:t>
            </w:r>
            <w:r>
              <w:t>Frank</w:t>
            </w:r>
            <w:r w:rsidRPr="00723860">
              <w:t xml:space="preserve">, </w:t>
            </w:r>
            <w:r>
              <w:t>David</w:t>
            </w:r>
            <w:r w:rsidRPr="00723860">
              <w:t xml:space="preserve">, </w:t>
            </w:r>
            <w:r>
              <w:t>Ken</w:t>
            </w:r>
          </w:p>
        </w:tc>
        <w:tc>
          <w:tcPr>
            <w:tcW w:w="2950" w:type="dxa"/>
            <w:tcBorders>
              <w:bottom w:val="single" w:sz="4" w:space="0" w:color="000000" w:themeColor="text1"/>
            </w:tcBorders>
          </w:tcPr>
          <w:p w14:paraId="129A51C7" w14:textId="6ECB08F4" w:rsidR="00977FF8" w:rsidRPr="00723860" w:rsidRDefault="00977FF8" w:rsidP="00B606D8">
            <w:pPr>
              <w:spacing w:after="160" w:line="360" w:lineRule="auto"/>
            </w:pPr>
            <w:r w:rsidRPr="00723860">
              <w:t>Routines</w:t>
            </w:r>
          </w:p>
        </w:tc>
        <w:tc>
          <w:tcPr>
            <w:tcW w:w="7371" w:type="dxa"/>
            <w:tcBorders>
              <w:bottom w:val="single" w:sz="4" w:space="0" w:color="000000" w:themeColor="text1"/>
            </w:tcBorders>
          </w:tcPr>
          <w:p w14:paraId="409C2963" w14:textId="18424A24" w:rsidR="00977FF8" w:rsidRPr="00723860" w:rsidRDefault="00977FF8" w:rsidP="00B606D8">
            <w:pPr>
              <w:spacing w:after="160" w:line="360" w:lineRule="auto"/>
            </w:pPr>
            <w:r w:rsidRPr="00723860">
              <w:rPr>
                <w:i/>
              </w:rPr>
              <w:t>“They've obviously got all the lights on, but just leave the doors open. So the place was flooded with light. So lack of control of the environment caused the frustration… And at that stage in your recovery, the early acute stage, sleep is probably one of the most important things for healing.”</w:t>
            </w:r>
            <w:r w:rsidRPr="00723860">
              <w:t xml:space="preserve">  (</w:t>
            </w:r>
            <w:r>
              <w:t>Ken</w:t>
            </w:r>
            <w:r w:rsidRPr="00723860">
              <w:t>)</w:t>
            </w:r>
          </w:p>
        </w:tc>
      </w:tr>
      <w:tr w:rsidR="00977FF8" w:rsidRPr="00723860" w14:paraId="13CBDB2A" w14:textId="77777777" w:rsidTr="00604E71">
        <w:tc>
          <w:tcPr>
            <w:tcW w:w="1380" w:type="dxa"/>
            <w:vMerge/>
          </w:tcPr>
          <w:p w14:paraId="05E8D51F" w14:textId="77777777" w:rsidR="00977FF8" w:rsidRPr="00723860" w:rsidRDefault="00977FF8" w:rsidP="00B606D8">
            <w:pPr>
              <w:spacing w:after="160" w:line="360" w:lineRule="auto"/>
            </w:pPr>
          </w:p>
        </w:tc>
        <w:tc>
          <w:tcPr>
            <w:tcW w:w="1733" w:type="dxa"/>
            <w:vMerge/>
          </w:tcPr>
          <w:p w14:paraId="5044CC9E" w14:textId="77777777" w:rsidR="00977FF8" w:rsidRPr="00723860" w:rsidRDefault="00977FF8" w:rsidP="00B606D8">
            <w:pPr>
              <w:spacing w:after="160" w:line="360" w:lineRule="auto"/>
            </w:pPr>
          </w:p>
        </w:tc>
        <w:tc>
          <w:tcPr>
            <w:tcW w:w="1445" w:type="dxa"/>
            <w:vMerge/>
          </w:tcPr>
          <w:p w14:paraId="7A6AB8BD" w14:textId="77777777" w:rsidR="00977FF8" w:rsidRPr="00723860" w:rsidRDefault="00977FF8" w:rsidP="00B606D8">
            <w:pPr>
              <w:spacing w:after="160" w:line="360" w:lineRule="auto"/>
            </w:pPr>
          </w:p>
        </w:tc>
        <w:tc>
          <w:tcPr>
            <w:tcW w:w="2950" w:type="dxa"/>
          </w:tcPr>
          <w:p w14:paraId="6B3E27B7" w14:textId="77777777" w:rsidR="00977FF8" w:rsidRPr="00723860" w:rsidRDefault="00977FF8" w:rsidP="00B606D8">
            <w:pPr>
              <w:spacing w:after="160" w:line="360" w:lineRule="auto"/>
            </w:pPr>
            <w:r w:rsidRPr="00723860">
              <w:t>Having non-medical spaces</w:t>
            </w:r>
          </w:p>
        </w:tc>
        <w:tc>
          <w:tcPr>
            <w:tcW w:w="7371" w:type="dxa"/>
          </w:tcPr>
          <w:p w14:paraId="4A867777" w14:textId="17F7C032" w:rsidR="00977FF8" w:rsidRPr="00723860" w:rsidRDefault="00977FF8" w:rsidP="00B606D8">
            <w:pPr>
              <w:spacing w:after="160" w:line="360" w:lineRule="auto"/>
            </w:pPr>
            <w:r w:rsidRPr="00723860">
              <w:rPr>
                <w:i/>
              </w:rPr>
              <w:t xml:space="preserve">“The garden spaces were nice to escape to cause it's not like a hospital environment.” </w:t>
            </w:r>
            <w:r w:rsidRPr="00723860">
              <w:t>(</w:t>
            </w:r>
            <w:r>
              <w:t>Steve</w:t>
            </w:r>
            <w:r w:rsidRPr="00723860">
              <w:t>)</w:t>
            </w:r>
          </w:p>
          <w:p w14:paraId="23A1DDEF" w14:textId="5636302B" w:rsidR="00977FF8" w:rsidRPr="00F10D9F" w:rsidRDefault="00977FF8" w:rsidP="00B606D8">
            <w:pPr>
              <w:spacing w:after="160" w:line="360" w:lineRule="auto"/>
              <w:rPr>
                <w:b/>
              </w:rPr>
            </w:pPr>
            <w:r w:rsidRPr="00723860">
              <w:rPr>
                <w:i/>
              </w:rPr>
              <w:t xml:space="preserve">“I thought I'm just in a canteen, anywhere in the world. I knew there was, I felt safe because there was medical staff there.” </w:t>
            </w:r>
            <w:r>
              <w:t>(Steve)</w:t>
            </w:r>
          </w:p>
        </w:tc>
      </w:tr>
      <w:tr w:rsidR="00977FF8" w:rsidRPr="00723860" w14:paraId="28888157" w14:textId="77777777" w:rsidTr="00604E71">
        <w:tc>
          <w:tcPr>
            <w:tcW w:w="1380" w:type="dxa"/>
            <w:vMerge/>
          </w:tcPr>
          <w:p w14:paraId="0EA39CB9" w14:textId="77777777" w:rsidR="00977FF8" w:rsidRPr="00723860" w:rsidRDefault="00977FF8" w:rsidP="00B606D8">
            <w:pPr>
              <w:spacing w:after="160" w:line="360" w:lineRule="auto"/>
            </w:pPr>
          </w:p>
        </w:tc>
        <w:tc>
          <w:tcPr>
            <w:tcW w:w="1733" w:type="dxa"/>
            <w:vMerge/>
          </w:tcPr>
          <w:p w14:paraId="35C01D1B" w14:textId="77777777" w:rsidR="00977FF8" w:rsidRPr="00723860" w:rsidRDefault="00977FF8" w:rsidP="00B606D8">
            <w:pPr>
              <w:spacing w:after="160" w:line="360" w:lineRule="auto"/>
            </w:pPr>
          </w:p>
        </w:tc>
        <w:tc>
          <w:tcPr>
            <w:tcW w:w="1445" w:type="dxa"/>
            <w:vMerge/>
          </w:tcPr>
          <w:p w14:paraId="26295B9E" w14:textId="77777777" w:rsidR="00977FF8" w:rsidRPr="00723860" w:rsidRDefault="00977FF8" w:rsidP="00B606D8">
            <w:pPr>
              <w:spacing w:after="160" w:line="360" w:lineRule="auto"/>
            </w:pPr>
          </w:p>
        </w:tc>
        <w:tc>
          <w:tcPr>
            <w:tcW w:w="2950" w:type="dxa"/>
          </w:tcPr>
          <w:p w14:paraId="1BAC88D4" w14:textId="77777777" w:rsidR="00977FF8" w:rsidRPr="00723860" w:rsidRDefault="00977FF8" w:rsidP="00B606D8">
            <w:pPr>
              <w:spacing w:after="160" w:line="360" w:lineRule="auto"/>
            </w:pPr>
            <w:r w:rsidRPr="00723860">
              <w:t>Equipment provisions</w:t>
            </w:r>
          </w:p>
        </w:tc>
        <w:tc>
          <w:tcPr>
            <w:tcW w:w="7371" w:type="dxa"/>
          </w:tcPr>
          <w:p w14:paraId="4509EAFB" w14:textId="5A5C3DCB" w:rsidR="00977FF8" w:rsidRPr="00723860" w:rsidRDefault="00977FF8" w:rsidP="00B606D8">
            <w:pPr>
              <w:spacing w:after="160" w:line="360" w:lineRule="auto"/>
            </w:pPr>
            <w:r w:rsidRPr="00723860">
              <w:rPr>
                <w:i/>
              </w:rPr>
              <w:t xml:space="preserve">“And I couldn't press a button and I asked for a softer one and they couldn’t find one. So I had to shout out in the night” </w:t>
            </w:r>
            <w:r w:rsidRPr="00723860">
              <w:t>(</w:t>
            </w:r>
            <w:r>
              <w:t>David</w:t>
            </w:r>
            <w:r w:rsidRPr="00723860">
              <w:t>)</w:t>
            </w:r>
          </w:p>
        </w:tc>
      </w:tr>
      <w:tr w:rsidR="00977FF8" w:rsidRPr="00723860" w14:paraId="09990AFB" w14:textId="77777777" w:rsidTr="00604E71">
        <w:tc>
          <w:tcPr>
            <w:tcW w:w="1380" w:type="dxa"/>
            <w:vMerge/>
          </w:tcPr>
          <w:p w14:paraId="17D6BE80" w14:textId="77777777" w:rsidR="00977FF8" w:rsidRPr="00723860" w:rsidRDefault="00977FF8" w:rsidP="00B606D8">
            <w:pPr>
              <w:spacing w:after="160" w:line="360" w:lineRule="auto"/>
            </w:pPr>
          </w:p>
        </w:tc>
        <w:tc>
          <w:tcPr>
            <w:tcW w:w="1733" w:type="dxa"/>
            <w:vMerge/>
          </w:tcPr>
          <w:p w14:paraId="2456EA73" w14:textId="77777777" w:rsidR="00977FF8" w:rsidRPr="00723860" w:rsidRDefault="00977FF8" w:rsidP="00B606D8">
            <w:pPr>
              <w:spacing w:after="160" w:line="360" w:lineRule="auto"/>
            </w:pPr>
          </w:p>
        </w:tc>
        <w:tc>
          <w:tcPr>
            <w:tcW w:w="1445" w:type="dxa"/>
            <w:vMerge/>
          </w:tcPr>
          <w:p w14:paraId="356D0F3A" w14:textId="77777777" w:rsidR="00977FF8" w:rsidRPr="00723860" w:rsidRDefault="00977FF8" w:rsidP="00B606D8">
            <w:pPr>
              <w:spacing w:after="160" w:line="360" w:lineRule="auto"/>
            </w:pPr>
          </w:p>
        </w:tc>
        <w:tc>
          <w:tcPr>
            <w:tcW w:w="2950" w:type="dxa"/>
          </w:tcPr>
          <w:p w14:paraId="33EDE88E" w14:textId="77777777" w:rsidR="00977FF8" w:rsidRPr="00723860" w:rsidRDefault="00977FF8" w:rsidP="00B606D8">
            <w:pPr>
              <w:spacing w:after="160" w:line="360" w:lineRule="auto"/>
            </w:pPr>
            <w:r w:rsidRPr="00723860">
              <w:t>Physical safety measures</w:t>
            </w:r>
          </w:p>
        </w:tc>
        <w:tc>
          <w:tcPr>
            <w:tcW w:w="7371" w:type="dxa"/>
          </w:tcPr>
          <w:p w14:paraId="48FF6A2D" w14:textId="6DE9B103" w:rsidR="00977FF8" w:rsidRPr="00723860" w:rsidRDefault="00977FF8" w:rsidP="00B606D8">
            <w:pPr>
              <w:spacing w:after="160" w:line="360" w:lineRule="auto"/>
            </w:pPr>
            <w:r w:rsidRPr="00723860">
              <w:rPr>
                <w:i/>
              </w:rPr>
              <w:t>“How safe do you feel in hospital? Well, really to answer that I feel really safe because I've got rails on the side of my bed”</w:t>
            </w:r>
            <w:r w:rsidRPr="00723860">
              <w:t xml:space="preserve"> (</w:t>
            </w:r>
            <w:r>
              <w:t>Steve</w:t>
            </w:r>
            <w:r w:rsidRPr="00723860">
              <w:t>)</w:t>
            </w:r>
          </w:p>
        </w:tc>
      </w:tr>
      <w:tr w:rsidR="00723860" w:rsidRPr="00723860" w14:paraId="30CFA178" w14:textId="77777777" w:rsidTr="00604E71">
        <w:tc>
          <w:tcPr>
            <w:tcW w:w="1380" w:type="dxa"/>
            <w:vMerge/>
          </w:tcPr>
          <w:p w14:paraId="4F46EF5D" w14:textId="77777777" w:rsidR="00723860" w:rsidRPr="00723860" w:rsidRDefault="00723860" w:rsidP="00B606D8">
            <w:pPr>
              <w:spacing w:after="160" w:line="360" w:lineRule="auto"/>
            </w:pPr>
          </w:p>
        </w:tc>
        <w:tc>
          <w:tcPr>
            <w:tcW w:w="1733" w:type="dxa"/>
            <w:vMerge w:val="restart"/>
          </w:tcPr>
          <w:p w14:paraId="6F5994C1" w14:textId="77777777" w:rsidR="00723860" w:rsidRPr="00723860" w:rsidRDefault="00723860" w:rsidP="00B606D8">
            <w:pPr>
              <w:spacing w:after="160" w:line="360" w:lineRule="auto"/>
            </w:pPr>
            <w:r w:rsidRPr="00723860">
              <w:t>Staffing levels</w:t>
            </w:r>
          </w:p>
        </w:tc>
        <w:tc>
          <w:tcPr>
            <w:tcW w:w="1445" w:type="dxa"/>
            <w:vMerge w:val="restart"/>
          </w:tcPr>
          <w:p w14:paraId="5AACA560" w14:textId="421200BC" w:rsidR="00723860" w:rsidRPr="00723860" w:rsidRDefault="00F10D9F" w:rsidP="00B606D8">
            <w:pPr>
              <w:spacing w:after="160" w:line="360" w:lineRule="auto"/>
            </w:pPr>
            <w:r>
              <w:t>Steve</w:t>
            </w:r>
            <w:r w:rsidR="00723860" w:rsidRPr="00723860">
              <w:t xml:space="preserve">, </w:t>
            </w:r>
            <w:r>
              <w:t>Philip</w:t>
            </w:r>
            <w:r w:rsidR="00723860" w:rsidRPr="00723860">
              <w:t xml:space="preserve">, </w:t>
            </w:r>
            <w:r>
              <w:t>Luke</w:t>
            </w:r>
            <w:r w:rsidR="00723860" w:rsidRPr="00723860">
              <w:t xml:space="preserve">, </w:t>
            </w:r>
            <w:r>
              <w:t>Janet</w:t>
            </w:r>
            <w:r w:rsidR="00723860" w:rsidRPr="00723860">
              <w:t xml:space="preserve">, </w:t>
            </w:r>
            <w:r>
              <w:t>Frank</w:t>
            </w:r>
            <w:r w:rsidR="00723860" w:rsidRPr="00723860">
              <w:t xml:space="preserve">, </w:t>
            </w:r>
            <w:r>
              <w:t>David</w:t>
            </w:r>
            <w:r w:rsidR="00723860" w:rsidRPr="00723860">
              <w:t xml:space="preserve">, </w:t>
            </w:r>
            <w:r>
              <w:t>Ken</w:t>
            </w:r>
          </w:p>
        </w:tc>
        <w:tc>
          <w:tcPr>
            <w:tcW w:w="2950" w:type="dxa"/>
          </w:tcPr>
          <w:p w14:paraId="2C51380E" w14:textId="77777777" w:rsidR="00723860" w:rsidRPr="00723860" w:rsidRDefault="00723860" w:rsidP="00B606D8">
            <w:pPr>
              <w:spacing w:after="160" w:line="360" w:lineRule="auto"/>
            </w:pPr>
            <w:r w:rsidRPr="00723860">
              <w:t>Awareness of current climate</w:t>
            </w:r>
          </w:p>
        </w:tc>
        <w:tc>
          <w:tcPr>
            <w:tcW w:w="7371" w:type="dxa"/>
          </w:tcPr>
          <w:p w14:paraId="42E0454E" w14:textId="7BD00D84" w:rsidR="00723860" w:rsidRPr="00723860" w:rsidRDefault="00723860" w:rsidP="00B606D8">
            <w:pPr>
              <w:spacing w:after="160" w:line="360" w:lineRule="auto"/>
            </w:pPr>
            <w:r w:rsidRPr="00723860">
              <w:rPr>
                <w:i/>
              </w:rPr>
              <w:t>“Staffing levels were bad, nowhere near enough staff.”</w:t>
            </w:r>
            <w:r w:rsidRPr="00723860">
              <w:t xml:space="preserve"> (</w:t>
            </w:r>
            <w:r w:rsidR="00CB6885">
              <w:t>Frank</w:t>
            </w:r>
            <w:r w:rsidRPr="00723860">
              <w:t>)</w:t>
            </w:r>
          </w:p>
        </w:tc>
      </w:tr>
      <w:tr w:rsidR="00723860" w:rsidRPr="00723860" w14:paraId="7B5DCC9C" w14:textId="77777777" w:rsidTr="00604E71">
        <w:tc>
          <w:tcPr>
            <w:tcW w:w="1380" w:type="dxa"/>
            <w:vMerge/>
          </w:tcPr>
          <w:p w14:paraId="28725428" w14:textId="77777777" w:rsidR="00723860" w:rsidRPr="00723860" w:rsidRDefault="00723860" w:rsidP="00B606D8">
            <w:pPr>
              <w:spacing w:after="160" w:line="360" w:lineRule="auto"/>
            </w:pPr>
          </w:p>
        </w:tc>
        <w:tc>
          <w:tcPr>
            <w:tcW w:w="1733" w:type="dxa"/>
            <w:vMerge/>
          </w:tcPr>
          <w:p w14:paraId="45135B06" w14:textId="77777777" w:rsidR="00723860" w:rsidRPr="00723860" w:rsidRDefault="00723860" w:rsidP="00B606D8">
            <w:pPr>
              <w:spacing w:after="160" w:line="360" w:lineRule="auto"/>
            </w:pPr>
          </w:p>
        </w:tc>
        <w:tc>
          <w:tcPr>
            <w:tcW w:w="1445" w:type="dxa"/>
            <w:vMerge/>
          </w:tcPr>
          <w:p w14:paraId="1297BC84" w14:textId="77777777" w:rsidR="00723860" w:rsidRPr="00723860" w:rsidRDefault="00723860" w:rsidP="00B606D8">
            <w:pPr>
              <w:spacing w:after="160" w:line="360" w:lineRule="auto"/>
            </w:pPr>
          </w:p>
        </w:tc>
        <w:tc>
          <w:tcPr>
            <w:tcW w:w="2950" w:type="dxa"/>
          </w:tcPr>
          <w:p w14:paraId="6227C46E" w14:textId="77777777" w:rsidR="00723860" w:rsidRPr="00723860" w:rsidRDefault="00723860" w:rsidP="00B606D8">
            <w:pPr>
              <w:spacing w:after="160" w:line="360" w:lineRule="auto"/>
            </w:pPr>
            <w:r w:rsidRPr="00723860">
              <w:t>Impact on physical health</w:t>
            </w:r>
          </w:p>
        </w:tc>
        <w:tc>
          <w:tcPr>
            <w:tcW w:w="7371" w:type="dxa"/>
          </w:tcPr>
          <w:p w14:paraId="2AA79DCF" w14:textId="5853999F" w:rsidR="00723860" w:rsidRPr="00723860" w:rsidRDefault="00723860" w:rsidP="00B606D8">
            <w:pPr>
              <w:spacing w:after="160" w:line="360" w:lineRule="auto"/>
              <w:rPr>
                <w:i/>
              </w:rPr>
            </w:pPr>
            <w:r w:rsidRPr="00723860">
              <w:rPr>
                <w:i/>
              </w:rPr>
              <w:t xml:space="preserve">“So yeah, the lack of care also, I ended up with a bedsore as well from, because of the lack of care at the [first hospital], unfortunately.” </w:t>
            </w:r>
            <w:r w:rsidRPr="00723860">
              <w:t>(</w:t>
            </w:r>
            <w:r w:rsidR="00CB6885">
              <w:t>Frank</w:t>
            </w:r>
            <w:r w:rsidRPr="00723860">
              <w:t>)</w:t>
            </w:r>
          </w:p>
        </w:tc>
      </w:tr>
      <w:tr w:rsidR="00723860" w:rsidRPr="00723860" w14:paraId="41D6125F" w14:textId="77777777" w:rsidTr="00604E71">
        <w:tc>
          <w:tcPr>
            <w:tcW w:w="1380" w:type="dxa"/>
            <w:vMerge/>
          </w:tcPr>
          <w:p w14:paraId="587F88A3" w14:textId="77777777" w:rsidR="00723860" w:rsidRPr="00723860" w:rsidRDefault="00723860" w:rsidP="00B606D8">
            <w:pPr>
              <w:spacing w:after="160" w:line="360" w:lineRule="auto"/>
            </w:pPr>
          </w:p>
        </w:tc>
        <w:tc>
          <w:tcPr>
            <w:tcW w:w="1733" w:type="dxa"/>
            <w:vMerge/>
          </w:tcPr>
          <w:p w14:paraId="2FA9BABE" w14:textId="77777777" w:rsidR="00723860" w:rsidRPr="00723860" w:rsidRDefault="00723860" w:rsidP="00B606D8">
            <w:pPr>
              <w:spacing w:after="160" w:line="360" w:lineRule="auto"/>
            </w:pPr>
          </w:p>
        </w:tc>
        <w:tc>
          <w:tcPr>
            <w:tcW w:w="1445" w:type="dxa"/>
            <w:vMerge/>
          </w:tcPr>
          <w:p w14:paraId="1D6DE996" w14:textId="77777777" w:rsidR="00723860" w:rsidRPr="00723860" w:rsidRDefault="00723860" w:rsidP="00B606D8">
            <w:pPr>
              <w:spacing w:after="160" w:line="360" w:lineRule="auto"/>
            </w:pPr>
          </w:p>
        </w:tc>
        <w:tc>
          <w:tcPr>
            <w:tcW w:w="2950" w:type="dxa"/>
          </w:tcPr>
          <w:p w14:paraId="1CA6DBD0" w14:textId="77777777" w:rsidR="00723860" w:rsidRPr="00723860" w:rsidRDefault="00723860" w:rsidP="00B606D8">
            <w:pPr>
              <w:spacing w:after="160" w:line="360" w:lineRule="auto"/>
            </w:pPr>
            <w:r w:rsidRPr="00723860">
              <w:t>Feeling like a ‘tick box’</w:t>
            </w:r>
          </w:p>
        </w:tc>
        <w:tc>
          <w:tcPr>
            <w:tcW w:w="7371" w:type="dxa"/>
          </w:tcPr>
          <w:p w14:paraId="484B7681" w14:textId="4DA69810" w:rsidR="00723860" w:rsidRPr="00723860" w:rsidRDefault="00723860" w:rsidP="00B606D8">
            <w:pPr>
              <w:spacing w:after="160" w:line="360" w:lineRule="auto"/>
            </w:pPr>
            <w:r w:rsidRPr="00723860">
              <w:rPr>
                <w:i/>
              </w:rPr>
              <w:t xml:space="preserve">“You say you have set, set of things you must meet. OK, so we have to be turned every three to four hours. So we've just become a KPI. The whole process. We're not humans anymore.” </w:t>
            </w:r>
            <w:r w:rsidRPr="00723860">
              <w:t>(</w:t>
            </w:r>
            <w:r w:rsidR="00CB6885">
              <w:t>Steve</w:t>
            </w:r>
            <w:r w:rsidRPr="00723860">
              <w:t>)</w:t>
            </w:r>
          </w:p>
          <w:p w14:paraId="120E18B2" w14:textId="46F9E11D" w:rsidR="00723860" w:rsidRPr="00723860" w:rsidRDefault="00723860" w:rsidP="00B606D8">
            <w:pPr>
              <w:spacing w:after="160" w:line="360" w:lineRule="auto"/>
              <w:rPr>
                <w:i/>
              </w:rPr>
            </w:pPr>
            <w:r w:rsidRPr="00723860">
              <w:rPr>
                <w:i/>
              </w:rPr>
              <w:t>“You know, they come in, they whack the breakfasts out and they go on to the next bay. Because they've got so many people to feed in a certain time.”</w:t>
            </w:r>
            <w:r w:rsidRPr="00723860">
              <w:t xml:space="preserve"> (</w:t>
            </w:r>
            <w:r w:rsidR="00CB6885">
              <w:t>Ken</w:t>
            </w:r>
            <w:r w:rsidRPr="00723860">
              <w:t>)</w:t>
            </w:r>
          </w:p>
        </w:tc>
      </w:tr>
    </w:tbl>
    <w:p w14:paraId="4C8B98B5" w14:textId="77777777" w:rsidR="00723860" w:rsidRPr="00723860" w:rsidRDefault="00723860" w:rsidP="00B606D8">
      <w:pPr>
        <w:spacing w:line="360" w:lineRule="auto"/>
      </w:pPr>
    </w:p>
    <w:p w14:paraId="1EB8EAC8" w14:textId="3FD9F315" w:rsidR="00723860" w:rsidRDefault="00723860" w:rsidP="00B606D8">
      <w:pPr>
        <w:spacing w:line="360" w:lineRule="auto"/>
      </w:pPr>
    </w:p>
    <w:p w14:paraId="504FE6E1" w14:textId="3ABD18A9" w:rsidR="00723860" w:rsidRPr="00723860" w:rsidRDefault="00723860" w:rsidP="00B606D8">
      <w:pPr>
        <w:spacing w:line="360" w:lineRule="auto"/>
      </w:pPr>
    </w:p>
    <w:p w14:paraId="23ED7D84" w14:textId="21526309" w:rsidR="00723860" w:rsidRDefault="00723860" w:rsidP="00B606D8">
      <w:pPr>
        <w:spacing w:line="360" w:lineRule="auto"/>
      </w:pPr>
    </w:p>
    <w:p w14:paraId="70AE1DF8" w14:textId="09432D4D" w:rsidR="00842BFE" w:rsidRPr="00723860" w:rsidRDefault="00723860" w:rsidP="00B606D8">
      <w:pPr>
        <w:tabs>
          <w:tab w:val="left" w:pos="11500"/>
        </w:tabs>
        <w:spacing w:line="360" w:lineRule="auto"/>
      </w:pPr>
      <w:r>
        <w:tab/>
      </w:r>
    </w:p>
    <w:sectPr w:rsidR="00842BFE" w:rsidRPr="00723860" w:rsidSect="00381890">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58BC6C" w14:textId="77777777" w:rsidR="00423982" w:rsidRDefault="00423982" w:rsidP="001601D2">
      <w:pPr>
        <w:spacing w:after="0" w:line="240" w:lineRule="auto"/>
      </w:pPr>
      <w:r>
        <w:separator/>
      </w:r>
    </w:p>
  </w:endnote>
  <w:endnote w:type="continuationSeparator" w:id="0">
    <w:p w14:paraId="681DF589" w14:textId="77777777" w:rsidR="00423982" w:rsidRDefault="00423982" w:rsidP="001601D2">
      <w:pPr>
        <w:spacing w:after="0" w:line="240" w:lineRule="auto"/>
      </w:pPr>
      <w:r>
        <w:continuationSeparator/>
      </w:r>
    </w:p>
  </w:endnote>
  <w:endnote w:type="continuationNotice" w:id="1">
    <w:p w14:paraId="1507D5B7" w14:textId="77777777" w:rsidR="00423982" w:rsidRDefault="0042398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Corbel"/>
    <w:panose1 w:val="00000000000000000000"/>
    <w:charset w:val="00"/>
    <w:family w:val="swiss"/>
    <w:notTrueType/>
    <w:pitch w:val="variable"/>
    <w:sig w:usb0="20000287" w:usb1="00000001" w:usb2="00000000" w:usb3="00000000" w:csb0="0000019F" w:csb1="00000000"/>
  </w:font>
  <w:font w:name="Bell MT">
    <w:panose1 w:val="0202050306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FEA7A" w14:textId="12E8AD58" w:rsidR="00ED2900" w:rsidRDefault="00ED2900" w:rsidP="00547D9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1F60EBB9" w14:textId="77777777" w:rsidR="00ED2900" w:rsidRDefault="00ED29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98666767"/>
      <w:docPartObj>
        <w:docPartGallery w:val="Page Numbers (Bottom of Page)"/>
        <w:docPartUnique/>
      </w:docPartObj>
    </w:sdtPr>
    <w:sdtContent>
      <w:p w14:paraId="38279D65" w14:textId="4E8B7CE4" w:rsidR="00ED2900" w:rsidRDefault="00ED2900" w:rsidP="00547D9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BF6510">
          <w:rPr>
            <w:rStyle w:val="PageNumber"/>
            <w:noProof/>
          </w:rPr>
          <w:t>5</w:t>
        </w:r>
        <w:r>
          <w:rPr>
            <w:rStyle w:val="PageNumber"/>
          </w:rPr>
          <w:fldChar w:fldCharType="end"/>
        </w:r>
      </w:p>
    </w:sdtContent>
  </w:sdt>
  <w:p w14:paraId="2AFC9D34" w14:textId="77777777" w:rsidR="00ED2900" w:rsidRDefault="00ED29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6092840"/>
      <w:docPartObj>
        <w:docPartGallery w:val="Page Numbers (Bottom of Page)"/>
        <w:docPartUnique/>
      </w:docPartObj>
    </w:sdtPr>
    <w:sdtEndPr>
      <w:rPr>
        <w:noProof/>
      </w:rPr>
    </w:sdtEndPr>
    <w:sdtContent>
      <w:p w14:paraId="35332263" w14:textId="7FB7FBAC" w:rsidR="00ED2900" w:rsidRDefault="00ED2900">
        <w:pPr>
          <w:pStyle w:val="Footer"/>
          <w:jc w:val="center"/>
        </w:pPr>
        <w:r>
          <w:fldChar w:fldCharType="begin"/>
        </w:r>
        <w:r>
          <w:instrText xml:space="preserve"> PAGE   \* MERGEFORMAT </w:instrText>
        </w:r>
        <w:r>
          <w:fldChar w:fldCharType="separate"/>
        </w:r>
        <w:r w:rsidR="0047272C">
          <w:rPr>
            <w:noProof/>
          </w:rPr>
          <w:t>97</w:t>
        </w:r>
        <w:r>
          <w:rPr>
            <w:noProof/>
          </w:rPr>
          <w:fldChar w:fldCharType="end"/>
        </w:r>
      </w:p>
    </w:sdtContent>
  </w:sdt>
  <w:p w14:paraId="4E6F1691" w14:textId="77777777" w:rsidR="00ED2900" w:rsidRDefault="00ED29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FDCF79" w14:textId="77777777" w:rsidR="00423982" w:rsidRDefault="00423982" w:rsidP="001601D2">
      <w:pPr>
        <w:spacing w:after="0" w:line="240" w:lineRule="auto"/>
      </w:pPr>
      <w:r>
        <w:separator/>
      </w:r>
    </w:p>
  </w:footnote>
  <w:footnote w:type="continuationSeparator" w:id="0">
    <w:p w14:paraId="53ED7330" w14:textId="77777777" w:rsidR="00423982" w:rsidRDefault="00423982" w:rsidP="001601D2">
      <w:pPr>
        <w:spacing w:after="0" w:line="240" w:lineRule="auto"/>
      </w:pPr>
      <w:r>
        <w:continuationSeparator/>
      </w:r>
    </w:p>
  </w:footnote>
  <w:footnote w:type="continuationNotice" w:id="1">
    <w:p w14:paraId="6EBEB847" w14:textId="77777777" w:rsidR="00423982" w:rsidRDefault="0042398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E230E"/>
    <w:multiLevelType w:val="hybridMultilevel"/>
    <w:tmpl w:val="D74AC218"/>
    <w:lvl w:ilvl="0" w:tplc="33D2463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2938B3"/>
    <w:multiLevelType w:val="hybridMultilevel"/>
    <w:tmpl w:val="EC6C9472"/>
    <w:lvl w:ilvl="0" w:tplc="6DCA3ED6">
      <w:start w:val="1"/>
      <w:numFmt w:val="bullet"/>
      <w:lvlText w:val="•"/>
      <w:lvlJc w:val="left"/>
      <w:pPr>
        <w:ind w:left="56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2048DAC4">
      <w:start w:val="1"/>
      <w:numFmt w:val="bullet"/>
      <w:lvlText w:val="o"/>
      <w:lvlJc w:val="left"/>
      <w:pPr>
        <w:ind w:left="1363"/>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2E6A0380">
      <w:start w:val="1"/>
      <w:numFmt w:val="bullet"/>
      <w:lvlText w:val="▪"/>
      <w:lvlJc w:val="left"/>
      <w:pPr>
        <w:ind w:left="2083"/>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8DCA11B8">
      <w:start w:val="1"/>
      <w:numFmt w:val="bullet"/>
      <w:lvlText w:val="•"/>
      <w:lvlJc w:val="left"/>
      <w:pPr>
        <w:ind w:left="280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44747EC2">
      <w:start w:val="1"/>
      <w:numFmt w:val="bullet"/>
      <w:lvlText w:val="o"/>
      <w:lvlJc w:val="left"/>
      <w:pPr>
        <w:ind w:left="3523"/>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576A1862">
      <w:start w:val="1"/>
      <w:numFmt w:val="bullet"/>
      <w:lvlText w:val="▪"/>
      <w:lvlJc w:val="left"/>
      <w:pPr>
        <w:ind w:left="4243"/>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CEEA7E52">
      <w:start w:val="1"/>
      <w:numFmt w:val="bullet"/>
      <w:lvlText w:val="•"/>
      <w:lvlJc w:val="left"/>
      <w:pPr>
        <w:ind w:left="496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8984F570">
      <w:start w:val="1"/>
      <w:numFmt w:val="bullet"/>
      <w:lvlText w:val="o"/>
      <w:lvlJc w:val="left"/>
      <w:pPr>
        <w:ind w:left="5683"/>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73EEEF02">
      <w:start w:val="1"/>
      <w:numFmt w:val="bullet"/>
      <w:lvlText w:val="▪"/>
      <w:lvlJc w:val="left"/>
      <w:pPr>
        <w:ind w:left="6403"/>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2" w15:restartNumberingAfterBreak="0">
    <w:nsid w:val="03381E3D"/>
    <w:multiLevelType w:val="hybridMultilevel"/>
    <w:tmpl w:val="666CBB02"/>
    <w:lvl w:ilvl="0" w:tplc="E4C05F6C">
      <w:start w:val="1"/>
      <w:numFmt w:val="bullet"/>
      <w:lvlText w:val="•"/>
      <w:lvlJc w:val="left"/>
      <w:pPr>
        <w:ind w:left="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479EE662">
      <w:start w:val="1"/>
      <w:numFmt w:val="bullet"/>
      <w:lvlText w:val="o"/>
      <w:lvlJc w:val="left"/>
      <w:pPr>
        <w:ind w:left="108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C960FF18">
      <w:start w:val="1"/>
      <w:numFmt w:val="bullet"/>
      <w:lvlText w:val="▪"/>
      <w:lvlJc w:val="left"/>
      <w:pPr>
        <w:ind w:left="180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04A2279C">
      <w:start w:val="1"/>
      <w:numFmt w:val="bullet"/>
      <w:lvlText w:val="•"/>
      <w:lvlJc w:val="left"/>
      <w:pPr>
        <w:ind w:left="25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DCF4FAB4">
      <w:start w:val="1"/>
      <w:numFmt w:val="bullet"/>
      <w:lvlText w:val="o"/>
      <w:lvlJc w:val="left"/>
      <w:pPr>
        <w:ind w:left="324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98B4D638">
      <w:start w:val="1"/>
      <w:numFmt w:val="bullet"/>
      <w:lvlText w:val="▪"/>
      <w:lvlJc w:val="left"/>
      <w:pPr>
        <w:ind w:left="396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A3D835D4">
      <w:start w:val="1"/>
      <w:numFmt w:val="bullet"/>
      <w:lvlText w:val="•"/>
      <w:lvlJc w:val="left"/>
      <w:pPr>
        <w:ind w:left="46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50A05E14">
      <w:start w:val="1"/>
      <w:numFmt w:val="bullet"/>
      <w:lvlText w:val="o"/>
      <w:lvlJc w:val="left"/>
      <w:pPr>
        <w:ind w:left="540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C148938E">
      <w:start w:val="1"/>
      <w:numFmt w:val="bullet"/>
      <w:lvlText w:val="▪"/>
      <w:lvlJc w:val="left"/>
      <w:pPr>
        <w:ind w:left="612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3" w15:restartNumberingAfterBreak="0">
    <w:nsid w:val="039D4F41"/>
    <w:multiLevelType w:val="hybridMultilevel"/>
    <w:tmpl w:val="7B2837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49043D4"/>
    <w:multiLevelType w:val="multilevel"/>
    <w:tmpl w:val="DEF89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88F0436"/>
    <w:multiLevelType w:val="hybridMultilevel"/>
    <w:tmpl w:val="6978AFAE"/>
    <w:lvl w:ilvl="0" w:tplc="2D022F22">
      <w:start w:val="1"/>
      <w:numFmt w:val="bullet"/>
      <w:lvlText w:val="•"/>
      <w:lvlJc w:val="left"/>
      <w:pPr>
        <w:ind w:left="7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82B005E8">
      <w:start w:val="1"/>
      <w:numFmt w:val="bullet"/>
      <w:lvlText w:val="o"/>
      <w:lvlJc w:val="left"/>
      <w:pPr>
        <w:ind w:left="144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DFDC93F0">
      <w:start w:val="1"/>
      <w:numFmt w:val="bullet"/>
      <w:lvlText w:val="▪"/>
      <w:lvlJc w:val="left"/>
      <w:pPr>
        <w:ind w:left="216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0B80A278">
      <w:start w:val="1"/>
      <w:numFmt w:val="bullet"/>
      <w:lvlText w:val="•"/>
      <w:lvlJc w:val="left"/>
      <w:pPr>
        <w:ind w:left="28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7DB28C20">
      <w:start w:val="1"/>
      <w:numFmt w:val="bullet"/>
      <w:lvlText w:val="o"/>
      <w:lvlJc w:val="left"/>
      <w:pPr>
        <w:ind w:left="360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4C4C8282">
      <w:start w:val="1"/>
      <w:numFmt w:val="bullet"/>
      <w:lvlText w:val="▪"/>
      <w:lvlJc w:val="left"/>
      <w:pPr>
        <w:ind w:left="432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1B2A6D56">
      <w:start w:val="1"/>
      <w:numFmt w:val="bullet"/>
      <w:lvlText w:val="•"/>
      <w:lvlJc w:val="left"/>
      <w:pPr>
        <w:ind w:left="50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0DC24B98">
      <w:start w:val="1"/>
      <w:numFmt w:val="bullet"/>
      <w:lvlText w:val="o"/>
      <w:lvlJc w:val="left"/>
      <w:pPr>
        <w:ind w:left="576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5560BAC4">
      <w:start w:val="1"/>
      <w:numFmt w:val="bullet"/>
      <w:lvlText w:val="▪"/>
      <w:lvlJc w:val="left"/>
      <w:pPr>
        <w:ind w:left="648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6" w15:restartNumberingAfterBreak="0">
    <w:nsid w:val="0A3F32AF"/>
    <w:multiLevelType w:val="hybridMultilevel"/>
    <w:tmpl w:val="2FBC9D1E"/>
    <w:lvl w:ilvl="0" w:tplc="37CAB2E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130CFF6">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A10AADA">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47EAE4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4820BF6">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7BA066C">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8901F2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9868C80">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902E2B8">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A8C5BAA"/>
    <w:multiLevelType w:val="hybridMultilevel"/>
    <w:tmpl w:val="CB040AF8"/>
    <w:lvl w:ilvl="0" w:tplc="4912841E">
      <w:start w:val="1"/>
      <w:numFmt w:val="bullet"/>
      <w:lvlText w:val="•"/>
      <w:lvlJc w:val="left"/>
      <w:pPr>
        <w:ind w:left="86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091A74AE">
      <w:start w:val="1"/>
      <w:numFmt w:val="bullet"/>
      <w:lvlText w:val="o"/>
      <w:lvlJc w:val="left"/>
      <w:pPr>
        <w:ind w:left="14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ABF210FE">
      <w:start w:val="1"/>
      <w:numFmt w:val="bullet"/>
      <w:lvlText w:val="▪"/>
      <w:lvlJc w:val="left"/>
      <w:pPr>
        <w:ind w:left="22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3B8A8662">
      <w:start w:val="1"/>
      <w:numFmt w:val="bullet"/>
      <w:lvlText w:val="•"/>
      <w:lvlJc w:val="left"/>
      <w:pPr>
        <w:ind w:left="29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BC2A35CA">
      <w:start w:val="1"/>
      <w:numFmt w:val="bullet"/>
      <w:lvlText w:val="o"/>
      <w:lvlJc w:val="left"/>
      <w:pPr>
        <w:ind w:left="36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F2DC8BE0">
      <w:start w:val="1"/>
      <w:numFmt w:val="bullet"/>
      <w:lvlText w:val="▪"/>
      <w:lvlJc w:val="left"/>
      <w:pPr>
        <w:ind w:left="43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A2DC54C4">
      <w:start w:val="1"/>
      <w:numFmt w:val="bullet"/>
      <w:lvlText w:val="•"/>
      <w:lvlJc w:val="left"/>
      <w:pPr>
        <w:ind w:left="50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5236780C">
      <w:start w:val="1"/>
      <w:numFmt w:val="bullet"/>
      <w:lvlText w:val="o"/>
      <w:lvlJc w:val="left"/>
      <w:pPr>
        <w:ind w:left="58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D784A65E">
      <w:start w:val="1"/>
      <w:numFmt w:val="bullet"/>
      <w:lvlText w:val="▪"/>
      <w:lvlJc w:val="left"/>
      <w:pPr>
        <w:ind w:left="65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8" w15:restartNumberingAfterBreak="0">
    <w:nsid w:val="104D0E58"/>
    <w:multiLevelType w:val="hybridMultilevel"/>
    <w:tmpl w:val="525E4DAE"/>
    <w:lvl w:ilvl="0" w:tplc="B4BE728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7A05D3"/>
    <w:multiLevelType w:val="hybridMultilevel"/>
    <w:tmpl w:val="59E2A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E00625"/>
    <w:multiLevelType w:val="hybridMultilevel"/>
    <w:tmpl w:val="58A417DA"/>
    <w:lvl w:ilvl="0" w:tplc="AD0AD7B2">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6C120B0"/>
    <w:multiLevelType w:val="hybridMultilevel"/>
    <w:tmpl w:val="733EB0D8"/>
    <w:lvl w:ilvl="0" w:tplc="DA26787A">
      <w:start w:val="1"/>
      <w:numFmt w:val="bullet"/>
      <w:lvlText w:val="•"/>
      <w:lvlJc w:val="left"/>
      <w:pPr>
        <w:ind w:left="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5462B9F0">
      <w:start w:val="1"/>
      <w:numFmt w:val="bullet"/>
      <w:lvlText w:val="o"/>
      <w:lvlJc w:val="left"/>
      <w:pPr>
        <w:ind w:left="15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D0AE3BB6">
      <w:start w:val="1"/>
      <w:numFmt w:val="bullet"/>
      <w:lvlText w:val="▪"/>
      <w:lvlJc w:val="left"/>
      <w:pPr>
        <w:ind w:left="22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04F4874A">
      <w:start w:val="1"/>
      <w:numFmt w:val="bullet"/>
      <w:lvlText w:val="•"/>
      <w:lvlJc w:val="left"/>
      <w:pPr>
        <w:ind w:left="29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C82848FA">
      <w:start w:val="1"/>
      <w:numFmt w:val="bullet"/>
      <w:lvlText w:val="o"/>
      <w:lvlJc w:val="left"/>
      <w:pPr>
        <w:ind w:left="37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2F0AEDC0">
      <w:start w:val="1"/>
      <w:numFmt w:val="bullet"/>
      <w:lvlText w:val="▪"/>
      <w:lvlJc w:val="left"/>
      <w:pPr>
        <w:ind w:left="44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655606AE">
      <w:start w:val="1"/>
      <w:numFmt w:val="bullet"/>
      <w:lvlText w:val="•"/>
      <w:lvlJc w:val="left"/>
      <w:pPr>
        <w:ind w:left="51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980CAEA6">
      <w:start w:val="1"/>
      <w:numFmt w:val="bullet"/>
      <w:lvlText w:val="o"/>
      <w:lvlJc w:val="left"/>
      <w:pPr>
        <w:ind w:left="58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A8C03FEE">
      <w:start w:val="1"/>
      <w:numFmt w:val="bullet"/>
      <w:lvlText w:val="▪"/>
      <w:lvlJc w:val="left"/>
      <w:pPr>
        <w:ind w:left="65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2" w15:restartNumberingAfterBreak="0">
    <w:nsid w:val="174F5D13"/>
    <w:multiLevelType w:val="hybridMultilevel"/>
    <w:tmpl w:val="C8FC0D02"/>
    <w:lvl w:ilvl="0" w:tplc="790E85FE">
      <w:start w:val="1"/>
      <w:numFmt w:val="bullet"/>
      <w:lvlText w:val="•"/>
      <w:lvlJc w:val="left"/>
      <w:pPr>
        <w:ind w:left="0"/>
      </w:pPr>
      <w:rPr>
        <w:rFonts w:ascii="Arial" w:eastAsia="Arial" w:hAnsi="Arial" w:cs="Arial"/>
        <w:b w:val="0"/>
        <w:i w:val="0"/>
        <w:strike w:val="0"/>
        <w:dstrike w:val="0"/>
        <w:color w:val="ED7D31"/>
        <w:sz w:val="22"/>
        <w:szCs w:val="22"/>
        <w:u w:val="none" w:color="000000"/>
        <w:bdr w:val="none" w:sz="0" w:space="0" w:color="auto"/>
        <w:shd w:val="clear" w:color="auto" w:fill="auto"/>
        <w:vertAlign w:val="baseline"/>
      </w:rPr>
    </w:lvl>
    <w:lvl w:ilvl="1" w:tplc="016A8290">
      <w:start w:val="1"/>
      <w:numFmt w:val="bullet"/>
      <w:lvlText w:val="o"/>
      <w:lvlJc w:val="left"/>
      <w:pPr>
        <w:ind w:left="2219"/>
      </w:pPr>
      <w:rPr>
        <w:rFonts w:ascii="Segoe UI Symbol" w:eastAsia="Segoe UI Symbol" w:hAnsi="Segoe UI Symbol" w:cs="Segoe UI Symbol"/>
        <w:b w:val="0"/>
        <w:i w:val="0"/>
        <w:strike w:val="0"/>
        <w:dstrike w:val="0"/>
        <w:color w:val="ED7D31"/>
        <w:sz w:val="22"/>
        <w:szCs w:val="22"/>
        <w:u w:val="none" w:color="000000"/>
        <w:bdr w:val="none" w:sz="0" w:space="0" w:color="auto"/>
        <w:shd w:val="clear" w:color="auto" w:fill="auto"/>
        <w:vertAlign w:val="baseline"/>
      </w:rPr>
    </w:lvl>
    <w:lvl w:ilvl="2" w:tplc="520C12C0">
      <w:start w:val="1"/>
      <w:numFmt w:val="bullet"/>
      <w:lvlText w:val="▪"/>
      <w:lvlJc w:val="left"/>
      <w:pPr>
        <w:ind w:left="2939"/>
      </w:pPr>
      <w:rPr>
        <w:rFonts w:ascii="Segoe UI Symbol" w:eastAsia="Segoe UI Symbol" w:hAnsi="Segoe UI Symbol" w:cs="Segoe UI Symbol"/>
        <w:b w:val="0"/>
        <w:i w:val="0"/>
        <w:strike w:val="0"/>
        <w:dstrike w:val="0"/>
        <w:color w:val="ED7D31"/>
        <w:sz w:val="22"/>
        <w:szCs w:val="22"/>
        <w:u w:val="none" w:color="000000"/>
        <w:bdr w:val="none" w:sz="0" w:space="0" w:color="auto"/>
        <w:shd w:val="clear" w:color="auto" w:fill="auto"/>
        <w:vertAlign w:val="baseline"/>
      </w:rPr>
    </w:lvl>
    <w:lvl w:ilvl="3" w:tplc="97F4DF2A">
      <w:start w:val="1"/>
      <w:numFmt w:val="bullet"/>
      <w:lvlText w:val="•"/>
      <w:lvlJc w:val="left"/>
      <w:pPr>
        <w:ind w:left="3659"/>
      </w:pPr>
      <w:rPr>
        <w:rFonts w:ascii="Arial" w:eastAsia="Arial" w:hAnsi="Arial" w:cs="Arial"/>
        <w:b w:val="0"/>
        <w:i w:val="0"/>
        <w:strike w:val="0"/>
        <w:dstrike w:val="0"/>
        <w:color w:val="ED7D31"/>
        <w:sz w:val="22"/>
        <w:szCs w:val="22"/>
        <w:u w:val="none" w:color="000000"/>
        <w:bdr w:val="none" w:sz="0" w:space="0" w:color="auto"/>
        <w:shd w:val="clear" w:color="auto" w:fill="auto"/>
        <w:vertAlign w:val="baseline"/>
      </w:rPr>
    </w:lvl>
    <w:lvl w:ilvl="4" w:tplc="FF18CE00">
      <w:start w:val="1"/>
      <w:numFmt w:val="bullet"/>
      <w:lvlText w:val="o"/>
      <w:lvlJc w:val="left"/>
      <w:pPr>
        <w:ind w:left="4379"/>
      </w:pPr>
      <w:rPr>
        <w:rFonts w:ascii="Segoe UI Symbol" w:eastAsia="Segoe UI Symbol" w:hAnsi="Segoe UI Symbol" w:cs="Segoe UI Symbol"/>
        <w:b w:val="0"/>
        <w:i w:val="0"/>
        <w:strike w:val="0"/>
        <w:dstrike w:val="0"/>
        <w:color w:val="ED7D31"/>
        <w:sz w:val="22"/>
        <w:szCs w:val="22"/>
        <w:u w:val="none" w:color="000000"/>
        <w:bdr w:val="none" w:sz="0" w:space="0" w:color="auto"/>
        <w:shd w:val="clear" w:color="auto" w:fill="auto"/>
        <w:vertAlign w:val="baseline"/>
      </w:rPr>
    </w:lvl>
    <w:lvl w:ilvl="5" w:tplc="77BCE436">
      <w:start w:val="1"/>
      <w:numFmt w:val="bullet"/>
      <w:lvlText w:val="▪"/>
      <w:lvlJc w:val="left"/>
      <w:pPr>
        <w:ind w:left="5099"/>
      </w:pPr>
      <w:rPr>
        <w:rFonts w:ascii="Segoe UI Symbol" w:eastAsia="Segoe UI Symbol" w:hAnsi="Segoe UI Symbol" w:cs="Segoe UI Symbol"/>
        <w:b w:val="0"/>
        <w:i w:val="0"/>
        <w:strike w:val="0"/>
        <w:dstrike w:val="0"/>
        <w:color w:val="ED7D31"/>
        <w:sz w:val="22"/>
        <w:szCs w:val="22"/>
        <w:u w:val="none" w:color="000000"/>
        <w:bdr w:val="none" w:sz="0" w:space="0" w:color="auto"/>
        <w:shd w:val="clear" w:color="auto" w:fill="auto"/>
        <w:vertAlign w:val="baseline"/>
      </w:rPr>
    </w:lvl>
    <w:lvl w:ilvl="6" w:tplc="8042E226">
      <w:start w:val="1"/>
      <w:numFmt w:val="bullet"/>
      <w:lvlText w:val="•"/>
      <w:lvlJc w:val="left"/>
      <w:pPr>
        <w:ind w:left="5819"/>
      </w:pPr>
      <w:rPr>
        <w:rFonts w:ascii="Arial" w:eastAsia="Arial" w:hAnsi="Arial" w:cs="Arial"/>
        <w:b w:val="0"/>
        <w:i w:val="0"/>
        <w:strike w:val="0"/>
        <w:dstrike w:val="0"/>
        <w:color w:val="ED7D31"/>
        <w:sz w:val="22"/>
        <w:szCs w:val="22"/>
        <w:u w:val="none" w:color="000000"/>
        <w:bdr w:val="none" w:sz="0" w:space="0" w:color="auto"/>
        <w:shd w:val="clear" w:color="auto" w:fill="auto"/>
        <w:vertAlign w:val="baseline"/>
      </w:rPr>
    </w:lvl>
    <w:lvl w:ilvl="7" w:tplc="860CF064">
      <w:start w:val="1"/>
      <w:numFmt w:val="bullet"/>
      <w:lvlText w:val="o"/>
      <w:lvlJc w:val="left"/>
      <w:pPr>
        <w:ind w:left="6539"/>
      </w:pPr>
      <w:rPr>
        <w:rFonts w:ascii="Segoe UI Symbol" w:eastAsia="Segoe UI Symbol" w:hAnsi="Segoe UI Symbol" w:cs="Segoe UI Symbol"/>
        <w:b w:val="0"/>
        <w:i w:val="0"/>
        <w:strike w:val="0"/>
        <w:dstrike w:val="0"/>
        <w:color w:val="ED7D31"/>
        <w:sz w:val="22"/>
        <w:szCs w:val="22"/>
        <w:u w:val="none" w:color="000000"/>
        <w:bdr w:val="none" w:sz="0" w:space="0" w:color="auto"/>
        <w:shd w:val="clear" w:color="auto" w:fill="auto"/>
        <w:vertAlign w:val="baseline"/>
      </w:rPr>
    </w:lvl>
    <w:lvl w:ilvl="8" w:tplc="EDB27B22">
      <w:start w:val="1"/>
      <w:numFmt w:val="bullet"/>
      <w:lvlText w:val="▪"/>
      <w:lvlJc w:val="left"/>
      <w:pPr>
        <w:ind w:left="7259"/>
      </w:pPr>
      <w:rPr>
        <w:rFonts w:ascii="Segoe UI Symbol" w:eastAsia="Segoe UI Symbol" w:hAnsi="Segoe UI Symbol" w:cs="Segoe UI Symbol"/>
        <w:b w:val="0"/>
        <w:i w:val="0"/>
        <w:strike w:val="0"/>
        <w:dstrike w:val="0"/>
        <w:color w:val="ED7D31"/>
        <w:sz w:val="22"/>
        <w:szCs w:val="22"/>
        <w:u w:val="none" w:color="000000"/>
        <w:bdr w:val="none" w:sz="0" w:space="0" w:color="auto"/>
        <w:shd w:val="clear" w:color="auto" w:fill="auto"/>
        <w:vertAlign w:val="baseline"/>
      </w:rPr>
    </w:lvl>
  </w:abstractNum>
  <w:abstractNum w:abstractNumId="13" w15:restartNumberingAfterBreak="0">
    <w:nsid w:val="197D1264"/>
    <w:multiLevelType w:val="hybridMultilevel"/>
    <w:tmpl w:val="7778C582"/>
    <w:lvl w:ilvl="0" w:tplc="8B2C7BD6">
      <w:start w:val="1"/>
      <w:numFmt w:val="bullet"/>
      <w:lvlText w:val="•"/>
      <w:lvlJc w:val="left"/>
      <w:pPr>
        <w:ind w:left="360"/>
      </w:pPr>
      <w:rPr>
        <w:rFonts w:ascii="Arial" w:eastAsia="Arial" w:hAnsi="Arial" w:cs="Arial"/>
        <w:b w:val="0"/>
        <w:i w:val="0"/>
        <w:strike w:val="0"/>
        <w:dstrike w:val="0"/>
        <w:color w:val="ED7D31"/>
        <w:sz w:val="22"/>
        <w:szCs w:val="22"/>
        <w:u w:val="none" w:color="000000"/>
        <w:bdr w:val="none" w:sz="0" w:space="0" w:color="auto"/>
        <w:shd w:val="clear" w:color="auto" w:fill="auto"/>
        <w:vertAlign w:val="baseline"/>
      </w:rPr>
    </w:lvl>
    <w:lvl w:ilvl="1" w:tplc="30D48DD4">
      <w:start w:val="1"/>
      <w:numFmt w:val="bullet"/>
      <w:lvlText w:val="o"/>
      <w:lvlJc w:val="left"/>
      <w:pPr>
        <w:ind w:left="1497"/>
      </w:pPr>
      <w:rPr>
        <w:rFonts w:ascii="Segoe UI Symbol" w:eastAsia="Segoe UI Symbol" w:hAnsi="Segoe UI Symbol" w:cs="Segoe UI Symbol"/>
        <w:b w:val="0"/>
        <w:i w:val="0"/>
        <w:strike w:val="0"/>
        <w:dstrike w:val="0"/>
        <w:color w:val="ED7D31"/>
        <w:sz w:val="22"/>
        <w:szCs w:val="22"/>
        <w:u w:val="none" w:color="000000"/>
        <w:bdr w:val="none" w:sz="0" w:space="0" w:color="auto"/>
        <w:shd w:val="clear" w:color="auto" w:fill="auto"/>
        <w:vertAlign w:val="baseline"/>
      </w:rPr>
    </w:lvl>
    <w:lvl w:ilvl="2" w:tplc="63A8B5E6">
      <w:start w:val="1"/>
      <w:numFmt w:val="bullet"/>
      <w:lvlRestart w:val="0"/>
      <w:lvlText w:val="•"/>
      <w:lvlJc w:val="left"/>
      <w:pPr>
        <w:ind w:left="2073"/>
      </w:pPr>
      <w:rPr>
        <w:rFonts w:ascii="Arial" w:eastAsia="Arial" w:hAnsi="Arial" w:cs="Arial"/>
        <w:b w:val="0"/>
        <w:i w:val="0"/>
        <w:strike w:val="0"/>
        <w:dstrike w:val="0"/>
        <w:color w:val="ED7D31"/>
        <w:sz w:val="22"/>
        <w:szCs w:val="22"/>
        <w:u w:val="none" w:color="000000"/>
        <w:bdr w:val="none" w:sz="0" w:space="0" w:color="auto"/>
        <w:shd w:val="clear" w:color="auto" w:fill="auto"/>
        <w:vertAlign w:val="baseline"/>
      </w:rPr>
    </w:lvl>
    <w:lvl w:ilvl="3" w:tplc="A7944B92">
      <w:start w:val="1"/>
      <w:numFmt w:val="bullet"/>
      <w:lvlText w:val="•"/>
      <w:lvlJc w:val="left"/>
      <w:pPr>
        <w:ind w:left="3354"/>
      </w:pPr>
      <w:rPr>
        <w:rFonts w:ascii="Arial" w:eastAsia="Arial" w:hAnsi="Arial" w:cs="Arial"/>
        <w:b w:val="0"/>
        <w:i w:val="0"/>
        <w:strike w:val="0"/>
        <w:dstrike w:val="0"/>
        <w:color w:val="ED7D31"/>
        <w:sz w:val="22"/>
        <w:szCs w:val="22"/>
        <w:u w:val="none" w:color="000000"/>
        <w:bdr w:val="none" w:sz="0" w:space="0" w:color="auto"/>
        <w:shd w:val="clear" w:color="auto" w:fill="auto"/>
        <w:vertAlign w:val="baseline"/>
      </w:rPr>
    </w:lvl>
    <w:lvl w:ilvl="4" w:tplc="B798D360">
      <w:start w:val="1"/>
      <w:numFmt w:val="bullet"/>
      <w:lvlText w:val="o"/>
      <w:lvlJc w:val="left"/>
      <w:pPr>
        <w:ind w:left="4074"/>
      </w:pPr>
      <w:rPr>
        <w:rFonts w:ascii="Segoe UI Symbol" w:eastAsia="Segoe UI Symbol" w:hAnsi="Segoe UI Symbol" w:cs="Segoe UI Symbol"/>
        <w:b w:val="0"/>
        <w:i w:val="0"/>
        <w:strike w:val="0"/>
        <w:dstrike w:val="0"/>
        <w:color w:val="ED7D31"/>
        <w:sz w:val="22"/>
        <w:szCs w:val="22"/>
        <w:u w:val="none" w:color="000000"/>
        <w:bdr w:val="none" w:sz="0" w:space="0" w:color="auto"/>
        <w:shd w:val="clear" w:color="auto" w:fill="auto"/>
        <w:vertAlign w:val="baseline"/>
      </w:rPr>
    </w:lvl>
    <w:lvl w:ilvl="5" w:tplc="8304BD30">
      <w:start w:val="1"/>
      <w:numFmt w:val="bullet"/>
      <w:lvlText w:val="▪"/>
      <w:lvlJc w:val="left"/>
      <w:pPr>
        <w:ind w:left="4794"/>
      </w:pPr>
      <w:rPr>
        <w:rFonts w:ascii="Segoe UI Symbol" w:eastAsia="Segoe UI Symbol" w:hAnsi="Segoe UI Symbol" w:cs="Segoe UI Symbol"/>
        <w:b w:val="0"/>
        <w:i w:val="0"/>
        <w:strike w:val="0"/>
        <w:dstrike w:val="0"/>
        <w:color w:val="ED7D31"/>
        <w:sz w:val="22"/>
        <w:szCs w:val="22"/>
        <w:u w:val="none" w:color="000000"/>
        <w:bdr w:val="none" w:sz="0" w:space="0" w:color="auto"/>
        <w:shd w:val="clear" w:color="auto" w:fill="auto"/>
        <w:vertAlign w:val="baseline"/>
      </w:rPr>
    </w:lvl>
    <w:lvl w:ilvl="6" w:tplc="5F08150E">
      <w:start w:val="1"/>
      <w:numFmt w:val="bullet"/>
      <w:lvlText w:val="•"/>
      <w:lvlJc w:val="left"/>
      <w:pPr>
        <w:ind w:left="5514"/>
      </w:pPr>
      <w:rPr>
        <w:rFonts w:ascii="Arial" w:eastAsia="Arial" w:hAnsi="Arial" w:cs="Arial"/>
        <w:b w:val="0"/>
        <w:i w:val="0"/>
        <w:strike w:val="0"/>
        <w:dstrike w:val="0"/>
        <w:color w:val="ED7D31"/>
        <w:sz w:val="22"/>
        <w:szCs w:val="22"/>
        <w:u w:val="none" w:color="000000"/>
        <w:bdr w:val="none" w:sz="0" w:space="0" w:color="auto"/>
        <w:shd w:val="clear" w:color="auto" w:fill="auto"/>
        <w:vertAlign w:val="baseline"/>
      </w:rPr>
    </w:lvl>
    <w:lvl w:ilvl="7" w:tplc="15BE6DF0">
      <w:start w:val="1"/>
      <w:numFmt w:val="bullet"/>
      <w:lvlText w:val="o"/>
      <w:lvlJc w:val="left"/>
      <w:pPr>
        <w:ind w:left="6234"/>
      </w:pPr>
      <w:rPr>
        <w:rFonts w:ascii="Segoe UI Symbol" w:eastAsia="Segoe UI Symbol" w:hAnsi="Segoe UI Symbol" w:cs="Segoe UI Symbol"/>
        <w:b w:val="0"/>
        <w:i w:val="0"/>
        <w:strike w:val="0"/>
        <w:dstrike w:val="0"/>
        <w:color w:val="ED7D31"/>
        <w:sz w:val="22"/>
        <w:szCs w:val="22"/>
        <w:u w:val="none" w:color="000000"/>
        <w:bdr w:val="none" w:sz="0" w:space="0" w:color="auto"/>
        <w:shd w:val="clear" w:color="auto" w:fill="auto"/>
        <w:vertAlign w:val="baseline"/>
      </w:rPr>
    </w:lvl>
    <w:lvl w:ilvl="8" w:tplc="FC9228E6">
      <w:start w:val="1"/>
      <w:numFmt w:val="bullet"/>
      <w:lvlText w:val="▪"/>
      <w:lvlJc w:val="left"/>
      <w:pPr>
        <w:ind w:left="6954"/>
      </w:pPr>
      <w:rPr>
        <w:rFonts w:ascii="Segoe UI Symbol" w:eastAsia="Segoe UI Symbol" w:hAnsi="Segoe UI Symbol" w:cs="Segoe UI Symbol"/>
        <w:b w:val="0"/>
        <w:i w:val="0"/>
        <w:strike w:val="0"/>
        <w:dstrike w:val="0"/>
        <w:color w:val="ED7D31"/>
        <w:sz w:val="22"/>
        <w:szCs w:val="22"/>
        <w:u w:val="none" w:color="000000"/>
        <w:bdr w:val="none" w:sz="0" w:space="0" w:color="auto"/>
        <w:shd w:val="clear" w:color="auto" w:fill="auto"/>
        <w:vertAlign w:val="baseline"/>
      </w:rPr>
    </w:lvl>
  </w:abstractNum>
  <w:abstractNum w:abstractNumId="14" w15:restartNumberingAfterBreak="0">
    <w:nsid w:val="1F8602B3"/>
    <w:multiLevelType w:val="hybridMultilevel"/>
    <w:tmpl w:val="CBBED4E4"/>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10E43F0"/>
    <w:multiLevelType w:val="hybridMultilevel"/>
    <w:tmpl w:val="1A964AE2"/>
    <w:lvl w:ilvl="0" w:tplc="4E04800C">
      <w:start w:val="1"/>
      <w:numFmt w:val="bullet"/>
      <w:lvlText w:val="•"/>
      <w:lvlJc w:val="left"/>
      <w:pPr>
        <w:ind w:left="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A9F466DC">
      <w:start w:val="1"/>
      <w:numFmt w:val="bullet"/>
      <w:lvlText w:val="o"/>
      <w:lvlJc w:val="left"/>
      <w:pPr>
        <w:ind w:left="108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9C0AA2A8">
      <w:start w:val="1"/>
      <w:numFmt w:val="bullet"/>
      <w:lvlText w:val="▪"/>
      <w:lvlJc w:val="left"/>
      <w:pPr>
        <w:ind w:left="180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A078A6A0">
      <w:start w:val="1"/>
      <w:numFmt w:val="bullet"/>
      <w:lvlText w:val="•"/>
      <w:lvlJc w:val="left"/>
      <w:pPr>
        <w:ind w:left="25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CE88BB14">
      <w:start w:val="1"/>
      <w:numFmt w:val="bullet"/>
      <w:lvlText w:val="o"/>
      <w:lvlJc w:val="left"/>
      <w:pPr>
        <w:ind w:left="324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9670C100">
      <w:start w:val="1"/>
      <w:numFmt w:val="bullet"/>
      <w:lvlText w:val="▪"/>
      <w:lvlJc w:val="left"/>
      <w:pPr>
        <w:ind w:left="396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D53016E4">
      <w:start w:val="1"/>
      <w:numFmt w:val="bullet"/>
      <w:lvlText w:val="•"/>
      <w:lvlJc w:val="left"/>
      <w:pPr>
        <w:ind w:left="46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A61023E2">
      <w:start w:val="1"/>
      <w:numFmt w:val="bullet"/>
      <w:lvlText w:val="o"/>
      <w:lvlJc w:val="left"/>
      <w:pPr>
        <w:ind w:left="540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F148F66C">
      <w:start w:val="1"/>
      <w:numFmt w:val="bullet"/>
      <w:lvlText w:val="▪"/>
      <w:lvlJc w:val="left"/>
      <w:pPr>
        <w:ind w:left="612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6" w15:restartNumberingAfterBreak="0">
    <w:nsid w:val="21DB773F"/>
    <w:multiLevelType w:val="hybridMultilevel"/>
    <w:tmpl w:val="F6C20A98"/>
    <w:lvl w:ilvl="0" w:tplc="EC228C56">
      <w:start w:val="1"/>
      <w:numFmt w:val="bullet"/>
      <w:lvlText w:val="•"/>
      <w:lvlJc w:val="left"/>
      <w:pPr>
        <w:ind w:left="7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51CA342E">
      <w:start w:val="1"/>
      <w:numFmt w:val="bullet"/>
      <w:lvlText w:val="o"/>
      <w:lvlJc w:val="left"/>
      <w:pPr>
        <w:ind w:left="144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0EBA623A">
      <w:start w:val="1"/>
      <w:numFmt w:val="bullet"/>
      <w:lvlText w:val="▪"/>
      <w:lvlJc w:val="left"/>
      <w:pPr>
        <w:ind w:left="216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E39A1924">
      <w:start w:val="1"/>
      <w:numFmt w:val="bullet"/>
      <w:lvlText w:val="•"/>
      <w:lvlJc w:val="left"/>
      <w:pPr>
        <w:ind w:left="28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C86E9CC8">
      <w:start w:val="1"/>
      <w:numFmt w:val="bullet"/>
      <w:lvlText w:val="o"/>
      <w:lvlJc w:val="left"/>
      <w:pPr>
        <w:ind w:left="360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0A84AC98">
      <w:start w:val="1"/>
      <w:numFmt w:val="bullet"/>
      <w:lvlText w:val="▪"/>
      <w:lvlJc w:val="left"/>
      <w:pPr>
        <w:ind w:left="432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CB82B6A2">
      <w:start w:val="1"/>
      <w:numFmt w:val="bullet"/>
      <w:lvlText w:val="•"/>
      <w:lvlJc w:val="left"/>
      <w:pPr>
        <w:ind w:left="50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EC4E2302">
      <w:start w:val="1"/>
      <w:numFmt w:val="bullet"/>
      <w:lvlText w:val="o"/>
      <w:lvlJc w:val="left"/>
      <w:pPr>
        <w:ind w:left="576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47BE9E2C">
      <w:start w:val="1"/>
      <w:numFmt w:val="bullet"/>
      <w:lvlText w:val="▪"/>
      <w:lvlJc w:val="left"/>
      <w:pPr>
        <w:ind w:left="648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7" w15:restartNumberingAfterBreak="0">
    <w:nsid w:val="231816FF"/>
    <w:multiLevelType w:val="hybridMultilevel"/>
    <w:tmpl w:val="D81C50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240D453A"/>
    <w:multiLevelType w:val="hybridMultilevel"/>
    <w:tmpl w:val="E6C847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9ED16C2"/>
    <w:multiLevelType w:val="hybridMultilevel"/>
    <w:tmpl w:val="A5D0C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BA62F5"/>
    <w:multiLevelType w:val="hybridMultilevel"/>
    <w:tmpl w:val="5D46DA12"/>
    <w:lvl w:ilvl="0" w:tplc="8774EBF8">
      <w:start w:val="1"/>
      <w:numFmt w:val="bullet"/>
      <w:lvlText w:val="•"/>
      <w:lvlJc w:val="left"/>
      <w:pPr>
        <w:ind w:left="7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37341898">
      <w:start w:val="1"/>
      <w:numFmt w:val="bullet"/>
      <w:lvlText w:val="o"/>
      <w:lvlJc w:val="left"/>
      <w:pPr>
        <w:ind w:left="144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CEA8B98C">
      <w:start w:val="1"/>
      <w:numFmt w:val="bullet"/>
      <w:lvlText w:val="▪"/>
      <w:lvlJc w:val="left"/>
      <w:pPr>
        <w:ind w:left="216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D4E85910">
      <w:start w:val="1"/>
      <w:numFmt w:val="bullet"/>
      <w:lvlText w:val="•"/>
      <w:lvlJc w:val="left"/>
      <w:pPr>
        <w:ind w:left="28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1E0E7F94">
      <w:start w:val="1"/>
      <w:numFmt w:val="bullet"/>
      <w:lvlText w:val="o"/>
      <w:lvlJc w:val="left"/>
      <w:pPr>
        <w:ind w:left="360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C16E24D4">
      <w:start w:val="1"/>
      <w:numFmt w:val="bullet"/>
      <w:lvlText w:val="▪"/>
      <w:lvlJc w:val="left"/>
      <w:pPr>
        <w:ind w:left="432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5BA64536">
      <w:start w:val="1"/>
      <w:numFmt w:val="bullet"/>
      <w:lvlText w:val="•"/>
      <w:lvlJc w:val="left"/>
      <w:pPr>
        <w:ind w:left="50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B8A40668">
      <w:start w:val="1"/>
      <w:numFmt w:val="bullet"/>
      <w:lvlText w:val="o"/>
      <w:lvlJc w:val="left"/>
      <w:pPr>
        <w:ind w:left="576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47D05ADC">
      <w:start w:val="1"/>
      <w:numFmt w:val="bullet"/>
      <w:lvlText w:val="▪"/>
      <w:lvlJc w:val="left"/>
      <w:pPr>
        <w:ind w:left="648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21" w15:restartNumberingAfterBreak="0">
    <w:nsid w:val="381C4CBA"/>
    <w:multiLevelType w:val="hybridMultilevel"/>
    <w:tmpl w:val="68AABDB4"/>
    <w:lvl w:ilvl="0" w:tplc="1B54EEF0">
      <w:start w:val="7"/>
      <w:numFmt w:val="decimal"/>
      <w:lvlText w:val="%1."/>
      <w:lvlJc w:val="left"/>
      <w:pPr>
        <w:ind w:left="215"/>
      </w:pPr>
      <w:rPr>
        <w:rFonts w:ascii="Calibri" w:eastAsia="Calibri" w:hAnsi="Calibri" w:cs="Calibri"/>
        <w:b w:val="0"/>
        <w:i w:val="0"/>
        <w:strike w:val="0"/>
        <w:dstrike w:val="0"/>
        <w:color w:val="44546A"/>
        <w:sz w:val="22"/>
        <w:szCs w:val="22"/>
        <w:u w:val="none" w:color="000000"/>
        <w:bdr w:val="none" w:sz="0" w:space="0" w:color="auto"/>
        <w:shd w:val="clear" w:color="auto" w:fill="auto"/>
        <w:vertAlign w:val="baseline"/>
      </w:rPr>
    </w:lvl>
    <w:lvl w:ilvl="1" w:tplc="0ABE8490">
      <w:start w:val="1"/>
      <w:numFmt w:val="bullet"/>
      <w:lvlText w:val="•"/>
      <w:lvlJc w:val="left"/>
      <w:pPr>
        <w:ind w:left="247"/>
      </w:pPr>
      <w:rPr>
        <w:rFonts w:ascii="Arial" w:eastAsia="Arial" w:hAnsi="Arial" w:cs="Arial"/>
        <w:b w:val="0"/>
        <w:i w:val="0"/>
        <w:strike w:val="0"/>
        <w:dstrike w:val="0"/>
        <w:color w:val="ED7D31"/>
        <w:sz w:val="22"/>
        <w:szCs w:val="22"/>
        <w:u w:val="none" w:color="000000"/>
        <w:bdr w:val="none" w:sz="0" w:space="0" w:color="auto"/>
        <w:shd w:val="clear" w:color="auto" w:fill="auto"/>
        <w:vertAlign w:val="baseline"/>
      </w:rPr>
    </w:lvl>
    <w:lvl w:ilvl="2" w:tplc="10F60DE0">
      <w:start w:val="1"/>
      <w:numFmt w:val="bullet"/>
      <w:lvlText w:val="▪"/>
      <w:lvlJc w:val="left"/>
      <w:pPr>
        <w:ind w:left="1712"/>
      </w:pPr>
      <w:rPr>
        <w:rFonts w:ascii="Segoe UI Symbol" w:eastAsia="Segoe UI Symbol" w:hAnsi="Segoe UI Symbol" w:cs="Segoe UI Symbol"/>
        <w:b w:val="0"/>
        <w:i w:val="0"/>
        <w:strike w:val="0"/>
        <w:dstrike w:val="0"/>
        <w:color w:val="ED7D31"/>
        <w:sz w:val="22"/>
        <w:szCs w:val="22"/>
        <w:u w:val="none" w:color="000000"/>
        <w:bdr w:val="none" w:sz="0" w:space="0" w:color="auto"/>
        <w:shd w:val="clear" w:color="auto" w:fill="auto"/>
        <w:vertAlign w:val="baseline"/>
      </w:rPr>
    </w:lvl>
    <w:lvl w:ilvl="3" w:tplc="8D50C232">
      <w:start w:val="1"/>
      <w:numFmt w:val="bullet"/>
      <w:lvlText w:val="•"/>
      <w:lvlJc w:val="left"/>
      <w:pPr>
        <w:ind w:left="2432"/>
      </w:pPr>
      <w:rPr>
        <w:rFonts w:ascii="Arial" w:eastAsia="Arial" w:hAnsi="Arial" w:cs="Arial"/>
        <w:b w:val="0"/>
        <w:i w:val="0"/>
        <w:strike w:val="0"/>
        <w:dstrike w:val="0"/>
        <w:color w:val="ED7D31"/>
        <w:sz w:val="22"/>
        <w:szCs w:val="22"/>
        <w:u w:val="none" w:color="000000"/>
        <w:bdr w:val="none" w:sz="0" w:space="0" w:color="auto"/>
        <w:shd w:val="clear" w:color="auto" w:fill="auto"/>
        <w:vertAlign w:val="baseline"/>
      </w:rPr>
    </w:lvl>
    <w:lvl w:ilvl="4" w:tplc="7A625D4C">
      <w:start w:val="1"/>
      <w:numFmt w:val="bullet"/>
      <w:lvlText w:val="o"/>
      <w:lvlJc w:val="left"/>
      <w:pPr>
        <w:ind w:left="3152"/>
      </w:pPr>
      <w:rPr>
        <w:rFonts w:ascii="Segoe UI Symbol" w:eastAsia="Segoe UI Symbol" w:hAnsi="Segoe UI Symbol" w:cs="Segoe UI Symbol"/>
        <w:b w:val="0"/>
        <w:i w:val="0"/>
        <w:strike w:val="0"/>
        <w:dstrike w:val="0"/>
        <w:color w:val="ED7D31"/>
        <w:sz w:val="22"/>
        <w:szCs w:val="22"/>
        <w:u w:val="none" w:color="000000"/>
        <w:bdr w:val="none" w:sz="0" w:space="0" w:color="auto"/>
        <w:shd w:val="clear" w:color="auto" w:fill="auto"/>
        <w:vertAlign w:val="baseline"/>
      </w:rPr>
    </w:lvl>
    <w:lvl w:ilvl="5" w:tplc="C41E3082">
      <w:start w:val="1"/>
      <w:numFmt w:val="bullet"/>
      <w:lvlText w:val="▪"/>
      <w:lvlJc w:val="left"/>
      <w:pPr>
        <w:ind w:left="3872"/>
      </w:pPr>
      <w:rPr>
        <w:rFonts w:ascii="Segoe UI Symbol" w:eastAsia="Segoe UI Symbol" w:hAnsi="Segoe UI Symbol" w:cs="Segoe UI Symbol"/>
        <w:b w:val="0"/>
        <w:i w:val="0"/>
        <w:strike w:val="0"/>
        <w:dstrike w:val="0"/>
        <w:color w:val="ED7D31"/>
        <w:sz w:val="22"/>
        <w:szCs w:val="22"/>
        <w:u w:val="none" w:color="000000"/>
        <w:bdr w:val="none" w:sz="0" w:space="0" w:color="auto"/>
        <w:shd w:val="clear" w:color="auto" w:fill="auto"/>
        <w:vertAlign w:val="baseline"/>
      </w:rPr>
    </w:lvl>
    <w:lvl w:ilvl="6" w:tplc="67E06B4C">
      <w:start w:val="1"/>
      <w:numFmt w:val="bullet"/>
      <w:lvlText w:val="•"/>
      <w:lvlJc w:val="left"/>
      <w:pPr>
        <w:ind w:left="4592"/>
      </w:pPr>
      <w:rPr>
        <w:rFonts w:ascii="Arial" w:eastAsia="Arial" w:hAnsi="Arial" w:cs="Arial"/>
        <w:b w:val="0"/>
        <w:i w:val="0"/>
        <w:strike w:val="0"/>
        <w:dstrike w:val="0"/>
        <w:color w:val="ED7D31"/>
        <w:sz w:val="22"/>
        <w:szCs w:val="22"/>
        <w:u w:val="none" w:color="000000"/>
        <w:bdr w:val="none" w:sz="0" w:space="0" w:color="auto"/>
        <w:shd w:val="clear" w:color="auto" w:fill="auto"/>
        <w:vertAlign w:val="baseline"/>
      </w:rPr>
    </w:lvl>
    <w:lvl w:ilvl="7" w:tplc="C3449F5C">
      <w:start w:val="1"/>
      <w:numFmt w:val="bullet"/>
      <w:lvlText w:val="o"/>
      <w:lvlJc w:val="left"/>
      <w:pPr>
        <w:ind w:left="5312"/>
      </w:pPr>
      <w:rPr>
        <w:rFonts w:ascii="Segoe UI Symbol" w:eastAsia="Segoe UI Symbol" w:hAnsi="Segoe UI Symbol" w:cs="Segoe UI Symbol"/>
        <w:b w:val="0"/>
        <w:i w:val="0"/>
        <w:strike w:val="0"/>
        <w:dstrike w:val="0"/>
        <w:color w:val="ED7D31"/>
        <w:sz w:val="22"/>
        <w:szCs w:val="22"/>
        <w:u w:val="none" w:color="000000"/>
        <w:bdr w:val="none" w:sz="0" w:space="0" w:color="auto"/>
        <w:shd w:val="clear" w:color="auto" w:fill="auto"/>
        <w:vertAlign w:val="baseline"/>
      </w:rPr>
    </w:lvl>
    <w:lvl w:ilvl="8" w:tplc="2B9ECED6">
      <w:start w:val="1"/>
      <w:numFmt w:val="bullet"/>
      <w:lvlText w:val="▪"/>
      <w:lvlJc w:val="left"/>
      <w:pPr>
        <w:ind w:left="6032"/>
      </w:pPr>
      <w:rPr>
        <w:rFonts w:ascii="Segoe UI Symbol" w:eastAsia="Segoe UI Symbol" w:hAnsi="Segoe UI Symbol" w:cs="Segoe UI Symbol"/>
        <w:b w:val="0"/>
        <w:i w:val="0"/>
        <w:strike w:val="0"/>
        <w:dstrike w:val="0"/>
        <w:color w:val="ED7D31"/>
        <w:sz w:val="22"/>
        <w:szCs w:val="22"/>
        <w:u w:val="none" w:color="000000"/>
        <w:bdr w:val="none" w:sz="0" w:space="0" w:color="auto"/>
        <w:shd w:val="clear" w:color="auto" w:fill="auto"/>
        <w:vertAlign w:val="baseline"/>
      </w:rPr>
    </w:lvl>
  </w:abstractNum>
  <w:abstractNum w:abstractNumId="22" w15:restartNumberingAfterBreak="0">
    <w:nsid w:val="38E4485C"/>
    <w:multiLevelType w:val="hybridMultilevel"/>
    <w:tmpl w:val="7A1CE886"/>
    <w:lvl w:ilvl="0" w:tplc="2222D812">
      <w:start w:val="1"/>
      <w:numFmt w:val="decimal"/>
      <w:lvlText w:val="%1."/>
      <w:lvlJc w:val="left"/>
      <w:pPr>
        <w:ind w:left="7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D400C634">
      <w:start w:val="1"/>
      <w:numFmt w:val="lowerLetter"/>
      <w:lvlText w:val="%2"/>
      <w:lvlJc w:val="left"/>
      <w:pPr>
        <w:ind w:left="14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2B8CF484">
      <w:start w:val="1"/>
      <w:numFmt w:val="lowerRoman"/>
      <w:lvlText w:val="%3"/>
      <w:lvlJc w:val="left"/>
      <w:pPr>
        <w:ind w:left="21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26726296">
      <w:start w:val="1"/>
      <w:numFmt w:val="decimal"/>
      <w:lvlText w:val="%4"/>
      <w:lvlJc w:val="left"/>
      <w:pPr>
        <w:ind w:left="28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A114204E">
      <w:start w:val="1"/>
      <w:numFmt w:val="lowerLetter"/>
      <w:lvlText w:val="%5"/>
      <w:lvlJc w:val="left"/>
      <w:pPr>
        <w:ind w:left="36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D2E2CC70">
      <w:start w:val="1"/>
      <w:numFmt w:val="lowerRoman"/>
      <w:lvlText w:val="%6"/>
      <w:lvlJc w:val="left"/>
      <w:pPr>
        <w:ind w:left="43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98E40AA2">
      <w:start w:val="1"/>
      <w:numFmt w:val="decimal"/>
      <w:lvlText w:val="%7"/>
      <w:lvlJc w:val="left"/>
      <w:pPr>
        <w:ind w:left="50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633206B2">
      <w:start w:val="1"/>
      <w:numFmt w:val="lowerLetter"/>
      <w:lvlText w:val="%8"/>
      <w:lvlJc w:val="left"/>
      <w:pPr>
        <w:ind w:left="57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52E46876">
      <w:start w:val="1"/>
      <w:numFmt w:val="lowerRoman"/>
      <w:lvlText w:val="%9"/>
      <w:lvlJc w:val="left"/>
      <w:pPr>
        <w:ind w:left="64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23" w15:restartNumberingAfterBreak="0">
    <w:nsid w:val="396A4CBA"/>
    <w:multiLevelType w:val="hybridMultilevel"/>
    <w:tmpl w:val="61160C1C"/>
    <w:lvl w:ilvl="0" w:tplc="01AEAF7C">
      <w:start w:val="1"/>
      <w:numFmt w:val="bullet"/>
      <w:lvlText w:val="•"/>
      <w:lvlJc w:val="left"/>
      <w:pPr>
        <w:ind w:left="7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CE040796">
      <w:start w:val="1"/>
      <w:numFmt w:val="bullet"/>
      <w:lvlText w:val="o"/>
      <w:lvlJc w:val="left"/>
      <w:pPr>
        <w:ind w:left="144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3F760A10">
      <w:start w:val="1"/>
      <w:numFmt w:val="bullet"/>
      <w:lvlText w:val="▪"/>
      <w:lvlJc w:val="left"/>
      <w:pPr>
        <w:ind w:left="216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8B442546">
      <w:start w:val="1"/>
      <w:numFmt w:val="bullet"/>
      <w:lvlText w:val="•"/>
      <w:lvlJc w:val="left"/>
      <w:pPr>
        <w:ind w:left="28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795428BE">
      <w:start w:val="1"/>
      <w:numFmt w:val="bullet"/>
      <w:lvlText w:val="o"/>
      <w:lvlJc w:val="left"/>
      <w:pPr>
        <w:ind w:left="360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8ABA8202">
      <w:start w:val="1"/>
      <w:numFmt w:val="bullet"/>
      <w:lvlText w:val="▪"/>
      <w:lvlJc w:val="left"/>
      <w:pPr>
        <w:ind w:left="432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E8267652">
      <w:start w:val="1"/>
      <w:numFmt w:val="bullet"/>
      <w:lvlText w:val="•"/>
      <w:lvlJc w:val="left"/>
      <w:pPr>
        <w:ind w:left="50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8E96930C">
      <w:start w:val="1"/>
      <w:numFmt w:val="bullet"/>
      <w:lvlText w:val="o"/>
      <w:lvlJc w:val="left"/>
      <w:pPr>
        <w:ind w:left="576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A4142F52">
      <w:start w:val="1"/>
      <w:numFmt w:val="bullet"/>
      <w:lvlText w:val="▪"/>
      <w:lvlJc w:val="left"/>
      <w:pPr>
        <w:ind w:left="648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24" w15:restartNumberingAfterBreak="0">
    <w:nsid w:val="3E197F84"/>
    <w:multiLevelType w:val="hybridMultilevel"/>
    <w:tmpl w:val="72A46FB8"/>
    <w:lvl w:ilvl="0" w:tplc="71403418">
      <w:start w:val="1"/>
      <w:numFmt w:val="bullet"/>
      <w:lvlText w:val="•"/>
      <w:lvlJc w:val="left"/>
      <w:pPr>
        <w:ind w:left="7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F232F8B4">
      <w:start w:val="1"/>
      <w:numFmt w:val="bullet"/>
      <w:lvlText w:val="o"/>
      <w:lvlJc w:val="left"/>
      <w:pPr>
        <w:ind w:left="144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B524BDF8">
      <w:start w:val="1"/>
      <w:numFmt w:val="bullet"/>
      <w:lvlText w:val="▪"/>
      <w:lvlJc w:val="left"/>
      <w:pPr>
        <w:ind w:left="216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48069DBC">
      <w:start w:val="1"/>
      <w:numFmt w:val="bullet"/>
      <w:lvlText w:val="•"/>
      <w:lvlJc w:val="left"/>
      <w:pPr>
        <w:ind w:left="28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B9BCF3C6">
      <w:start w:val="1"/>
      <w:numFmt w:val="bullet"/>
      <w:lvlText w:val="o"/>
      <w:lvlJc w:val="left"/>
      <w:pPr>
        <w:ind w:left="360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A4224FC4">
      <w:start w:val="1"/>
      <w:numFmt w:val="bullet"/>
      <w:lvlText w:val="▪"/>
      <w:lvlJc w:val="left"/>
      <w:pPr>
        <w:ind w:left="432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9698D94E">
      <w:start w:val="1"/>
      <w:numFmt w:val="bullet"/>
      <w:lvlText w:val="•"/>
      <w:lvlJc w:val="left"/>
      <w:pPr>
        <w:ind w:left="50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28B8852C">
      <w:start w:val="1"/>
      <w:numFmt w:val="bullet"/>
      <w:lvlText w:val="o"/>
      <w:lvlJc w:val="left"/>
      <w:pPr>
        <w:ind w:left="576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72BE3BD2">
      <w:start w:val="1"/>
      <w:numFmt w:val="bullet"/>
      <w:lvlText w:val="▪"/>
      <w:lvlJc w:val="left"/>
      <w:pPr>
        <w:ind w:left="648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25" w15:restartNumberingAfterBreak="0">
    <w:nsid w:val="46590590"/>
    <w:multiLevelType w:val="hybridMultilevel"/>
    <w:tmpl w:val="07CC5902"/>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6" w15:restartNumberingAfterBreak="0">
    <w:nsid w:val="480E120B"/>
    <w:multiLevelType w:val="multilevel"/>
    <w:tmpl w:val="A8E62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F6C240D"/>
    <w:multiLevelType w:val="hybridMultilevel"/>
    <w:tmpl w:val="8572F11E"/>
    <w:lvl w:ilvl="0" w:tplc="A6D0FF92">
      <w:start w:val="1"/>
      <w:numFmt w:val="bullet"/>
      <w:lvlText w:val="•"/>
      <w:lvlJc w:val="left"/>
      <w:pPr>
        <w:ind w:left="360"/>
      </w:pPr>
      <w:rPr>
        <w:rFonts w:ascii="Arial" w:eastAsia="Arial" w:hAnsi="Arial" w:cs="Arial"/>
        <w:b w:val="0"/>
        <w:i w:val="0"/>
        <w:strike w:val="0"/>
        <w:dstrike w:val="0"/>
        <w:color w:val="ED7D31"/>
        <w:sz w:val="22"/>
        <w:szCs w:val="22"/>
        <w:u w:val="none" w:color="000000"/>
        <w:bdr w:val="none" w:sz="0" w:space="0" w:color="auto"/>
        <w:shd w:val="clear" w:color="auto" w:fill="auto"/>
        <w:vertAlign w:val="baseline"/>
      </w:rPr>
    </w:lvl>
    <w:lvl w:ilvl="1" w:tplc="3C588E6A">
      <w:start w:val="1"/>
      <w:numFmt w:val="bullet"/>
      <w:lvlText w:val="o"/>
      <w:lvlJc w:val="left"/>
      <w:pPr>
        <w:ind w:left="1316"/>
      </w:pPr>
      <w:rPr>
        <w:rFonts w:ascii="Segoe UI Symbol" w:eastAsia="Segoe UI Symbol" w:hAnsi="Segoe UI Symbol" w:cs="Segoe UI Symbol"/>
        <w:b w:val="0"/>
        <w:i w:val="0"/>
        <w:strike w:val="0"/>
        <w:dstrike w:val="0"/>
        <w:color w:val="ED7D31"/>
        <w:sz w:val="22"/>
        <w:szCs w:val="22"/>
        <w:u w:val="none" w:color="000000"/>
        <w:bdr w:val="none" w:sz="0" w:space="0" w:color="auto"/>
        <w:shd w:val="clear" w:color="auto" w:fill="auto"/>
        <w:vertAlign w:val="baseline"/>
      </w:rPr>
    </w:lvl>
    <w:lvl w:ilvl="2" w:tplc="E6143E24">
      <w:start w:val="1"/>
      <w:numFmt w:val="bullet"/>
      <w:lvlRestart w:val="0"/>
      <w:lvlText w:val="•"/>
      <w:lvlJc w:val="left"/>
      <w:pPr>
        <w:ind w:left="2073"/>
      </w:pPr>
      <w:rPr>
        <w:rFonts w:ascii="Arial" w:eastAsia="Arial" w:hAnsi="Arial" w:cs="Arial"/>
        <w:b w:val="0"/>
        <w:i w:val="0"/>
        <w:strike w:val="0"/>
        <w:dstrike w:val="0"/>
        <w:color w:val="ED7D31"/>
        <w:sz w:val="22"/>
        <w:szCs w:val="22"/>
        <w:u w:val="none" w:color="000000"/>
        <w:bdr w:val="none" w:sz="0" w:space="0" w:color="auto"/>
        <w:shd w:val="clear" w:color="auto" w:fill="auto"/>
        <w:vertAlign w:val="baseline"/>
      </w:rPr>
    </w:lvl>
    <w:lvl w:ilvl="3" w:tplc="4092AEA2">
      <w:start w:val="1"/>
      <w:numFmt w:val="bullet"/>
      <w:lvlText w:val="•"/>
      <w:lvlJc w:val="left"/>
      <w:pPr>
        <w:ind w:left="2992"/>
      </w:pPr>
      <w:rPr>
        <w:rFonts w:ascii="Arial" w:eastAsia="Arial" w:hAnsi="Arial" w:cs="Arial"/>
        <w:b w:val="0"/>
        <w:i w:val="0"/>
        <w:strike w:val="0"/>
        <w:dstrike w:val="0"/>
        <w:color w:val="ED7D31"/>
        <w:sz w:val="22"/>
        <w:szCs w:val="22"/>
        <w:u w:val="none" w:color="000000"/>
        <w:bdr w:val="none" w:sz="0" w:space="0" w:color="auto"/>
        <w:shd w:val="clear" w:color="auto" w:fill="auto"/>
        <w:vertAlign w:val="baseline"/>
      </w:rPr>
    </w:lvl>
    <w:lvl w:ilvl="4" w:tplc="1A2C52D4">
      <w:start w:val="1"/>
      <w:numFmt w:val="bullet"/>
      <w:lvlText w:val="o"/>
      <w:lvlJc w:val="left"/>
      <w:pPr>
        <w:ind w:left="3712"/>
      </w:pPr>
      <w:rPr>
        <w:rFonts w:ascii="Segoe UI Symbol" w:eastAsia="Segoe UI Symbol" w:hAnsi="Segoe UI Symbol" w:cs="Segoe UI Symbol"/>
        <w:b w:val="0"/>
        <w:i w:val="0"/>
        <w:strike w:val="0"/>
        <w:dstrike w:val="0"/>
        <w:color w:val="ED7D31"/>
        <w:sz w:val="22"/>
        <w:szCs w:val="22"/>
        <w:u w:val="none" w:color="000000"/>
        <w:bdr w:val="none" w:sz="0" w:space="0" w:color="auto"/>
        <w:shd w:val="clear" w:color="auto" w:fill="auto"/>
        <w:vertAlign w:val="baseline"/>
      </w:rPr>
    </w:lvl>
    <w:lvl w:ilvl="5" w:tplc="05A4CA84">
      <w:start w:val="1"/>
      <w:numFmt w:val="bullet"/>
      <w:lvlText w:val="▪"/>
      <w:lvlJc w:val="left"/>
      <w:pPr>
        <w:ind w:left="4432"/>
      </w:pPr>
      <w:rPr>
        <w:rFonts w:ascii="Segoe UI Symbol" w:eastAsia="Segoe UI Symbol" w:hAnsi="Segoe UI Symbol" w:cs="Segoe UI Symbol"/>
        <w:b w:val="0"/>
        <w:i w:val="0"/>
        <w:strike w:val="0"/>
        <w:dstrike w:val="0"/>
        <w:color w:val="ED7D31"/>
        <w:sz w:val="22"/>
        <w:szCs w:val="22"/>
        <w:u w:val="none" w:color="000000"/>
        <w:bdr w:val="none" w:sz="0" w:space="0" w:color="auto"/>
        <w:shd w:val="clear" w:color="auto" w:fill="auto"/>
        <w:vertAlign w:val="baseline"/>
      </w:rPr>
    </w:lvl>
    <w:lvl w:ilvl="6" w:tplc="9CC482BA">
      <w:start w:val="1"/>
      <w:numFmt w:val="bullet"/>
      <w:lvlText w:val="•"/>
      <w:lvlJc w:val="left"/>
      <w:pPr>
        <w:ind w:left="5152"/>
      </w:pPr>
      <w:rPr>
        <w:rFonts w:ascii="Arial" w:eastAsia="Arial" w:hAnsi="Arial" w:cs="Arial"/>
        <w:b w:val="0"/>
        <w:i w:val="0"/>
        <w:strike w:val="0"/>
        <w:dstrike w:val="0"/>
        <w:color w:val="ED7D31"/>
        <w:sz w:val="22"/>
        <w:szCs w:val="22"/>
        <w:u w:val="none" w:color="000000"/>
        <w:bdr w:val="none" w:sz="0" w:space="0" w:color="auto"/>
        <w:shd w:val="clear" w:color="auto" w:fill="auto"/>
        <w:vertAlign w:val="baseline"/>
      </w:rPr>
    </w:lvl>
    <w:lvl w:ilvl="7" w:tplc="77AC5C46">
      <w:start w:val="1"/>
      <w:numFmt w:val="bullet"/>
      <w:lvlText w:val="o"/>
      <w:lvlJc w:val="left"/>
      <w:pPr>
        <w:ind w:left="5872"/>
      </w:pPr>
      <w:rPr>
        <w:rFonts w:ascii="Segoe UI Symbol" w:eastAsia="Segoe UI Symbol" w:hAnsi="Segoe UI Symbol" w:cs="Segoe UI Symbol"/>
        <w:b w:val="0"/>
        <w:i w:val="0"/>
        <w:strike w:val="0"/>
        <w:dstrike w:val="0"/>
        <w:color w:val="ED7D31"/>
        <w:sz w:val="22"/>
        <w:szCs w:val="22"/>
        <w:u w:val="none" w:color="000000"/>
        <w:bdr w:val="none" w:sz="0" w:space="0" w:color="auto"/>
        <w:shd w:val="clear" w:color="auto" w:fill="auto"/>
        <w:vertAlign w:val="baseline"/>
      </w:rPr>
    </w:lvl>
    <w:lvl w:ilvl="8" w:tplc="4AFE4414">
      <w:start w:val="1"/>
      <w:numFmt w:val="bullet"/>
      <w:lvlText w:val="▪"/>
      <w:lvlJc w:val="left"/>
      <w:pPr>
        <w:ind w:left="6592"/>
      </w:pPr>
      <w:rPr>
        <w:rFonts w:ascii="Segoe UI Symbol" w:eastAsia="Segoe UI Symbol" w:hAnsi="Segoe UI Symbol" w:cs="Segoe UI Symbol"/>
        <w:b w:val="0"/>
        <w:i w:val="0"/>
        <w:strike w:val="0"/>
        <w:dstrike w:val="0"/>
        <w:color w:val="ED7D31"/>
        <w:sz w:val="22"/>
        <w:szCs w:val="22"/>
        <w:u w:val="none" w:color="000000"/>
        <w:bdr w:val="none" w:sz="0" w:space="0" w:color="auto"/>
        <w:shd w:val="clear" w:color="auto" w:fill="auto"/>
        <w:vertAlign w:val="baseline"/>
      </w:rPr>
    </w:lvl>
  </w:abstractNum>
  <w:abstractNum w:abstractNumId="28" w15:restartNumberingAfterBreak="0">
    <w:nsid w:val="51253033"/>
    <w:multiLevelType w:val="hybridMultilevel"/>
    <w:tmpl w:val="9ADA4106"/>
    <w:lvl w:ilvl="0" w:tplc="0156A742">
      <w:start w:val="1"/>
      <w:numFmt w:val="decimal"/>
      <w:lvlText w:val="%1."/>
      <w:lvlJc w:val="left"/>
      <w:pPr>
        <w:ind w:left="361"/>
      </w:pPr>
      <w:rPr>
        <w:rFonts w:ascii="Calibri" w:eastAsia="Calibri" w:hAnsi="Calibri" w:cs="Calibri"/>
        <w:b w:val="0"/>
        <w:i w:val="0"/>
        <w:strike w:val="0"/>
        <w:dstrike w:val="0"/>
        <w:color w:val="5B9BD5"/>
        <w:sz w:val="22"/>
        <w:szCs w:val="22"/>
        <w:u w:val="none" w:color="000000"/>
        <w:bdr w:val="none" w:sz="0" w:space="0" w:color="auto"/>
        <w:shd w:val="clear" w:color="auto" w:fill="auto"/>
        <w:vertAlign w:val="baseline"/>
      </w:rPr>
    </w:lvl>
    <w:lvl w:ilvl="1" w:tplc="3AA89C58">
      <w:start w:val="1"/>
      <w:numFmt w:val="bullet"/>
      <w:lvlText w:val="•"/>
      <w:lvlJc w:val="left"/>
      <w:pPr>
        <w:ind w:left="1998"/>
      </w:pPr>
      <w:rPr>
        <w:rFonts w:ascii="Calibri" w:eastAsia="Calibri" w:hAnsi="Calibri" w:cs="Calibri"/>
        <w:b w:val="0"/>
        <w:i w:val="0"/>
        <w:strike w:val="0"/>
        <w:dstrike w:val="0"/>
        <w:color w:val="ED7D31"/>
        <w:sz w:val="22"/>
        <w:szCs w:val="22"/>
        <w:u w:val="none" w:color="000000"/>
        <w:bdr w:val="none" w:sz="0" w:space="0" w:color="auto"/>
        <w:shd w:val="clear" w:color="auto" w:fill="auto"/>
        <w:vertAlign w:val="baseline"/>
      </w:rPr>
    </w:lvl>
    <w:lvl w:ilvl="2" w:tplc="6BE8FBA0">
      <w:start w:val="1"/>
      <w:numFmt w:val="bullet"/>
      <w:lvlText w:val="▪"/>
      <w:lvlJc w:val="left"/>
      <w:pPr>
        <w:ind w:left="2942"/>
      </w:pPr>
      <w:rPr>
        <w:rFonts w:ascii="Calibri" w:eastAsia="Calibri" w:hAnsi="Calibri" w:cs="Calibri"/>
        <w:b w:val="0"/>
        <w:i w:val="0"/>
        <w:strike w:val="0"/>
        <w:dstrike w:val="0"/>
        <w:color w:val="ED7D31"/>
        <w:sz w:val="22"/>
        <w:szCs w:val="22"/>
        <w:u w:val="none" w:color="000000"/>
        <w:bdr w:val="none" w:sz="0" w:space="0" w:color="auto"/>
        <w:shd w:val="clear" w:color="auto" w:fill="auto"/>
        <w:vertAlign w:val="baseline"/>
      </w:rPr>
    </w:lvl>
    <w:lvl w:ilvl="3" w:tplc="C88085FA">
      <w:start w:val="1"/>
      <w:numFmt w:val="bullet"/>
      <w:lvlText w:val="•"/>
      <w:lvlJc w:val="left"/>
      <w:pPr>
        <w:ind w:left="3662"/>
      </w:pPr>
      <w:rPr>
        <w:rFonts w:ascii="Calibri" w:eastAsia="Calibri" w:hAnsi="Calibri" w:cs="Calibri"/>
        <w:b w:val="0"/>
        <w:i w:val="0"/>
        <w:strike w:val="0"/>
        <w:dstrike w:val="0"/>
        <w:color w:val="ED7D31"/>
        <w:sz w:val="22"/>
        <w:szCs w:val="22"/>
        <w:u w:val="none" w:color="000000"/>
        <w:bdr w:val="none" w:sz="0" w:space="0" w:color="auto"/>
        <w:shd w:val="clear" w:color="auto" w:fill="auto"/>
        <w:vertAlign w:val="baseline"/>
      </w:rPr>
    </w:lvl>
    <w:lvl w:ilvl="4" w:tplc="2BA243F2">
      <w:start w:val="1"/>
      <w:numFmt w:val="bullet"/>
      <w:lvlText w:val="o"/>
      <w:lvlJc w:val="left"/>
      <w:pPr>
        <w:ind w:left="4382"/>
      </w:pPr>
      <w:rPr>
        <w:rFonts w:ascii="Calibri" w:eastAsia="Calibri" w:hAnsi="Calibri" w:cs="Calibri"/>
        <w:b w:val="0"/>
        <w:i w:val="0"/>
        <w:strike w:val="0"/>
        <w:dstrike w:val="0"/>
        <w:color w:val="ED7D31"/>
        <w:sz w:val="22"/>
        <w:szCs w:val="22"/>
        <w:u w:val="none" w:color="000000"/>
        <w:bdr w:val="none" w:sz="0" w:space="0" w:color="auto"/>
        <w:shd w:val="clear" w:color="auto" w:fill="auto"/>
        <w:vertAlign w:val="baseline"/>
      </w:rPr>
    </w:lvl>
    <w:lvl w:ilvl="5" w:tplc="FA68EF52">
      <w:start w:val="1"/>
      <w:numFmt w:val="bullet"/>
      <w:lvlText w:val="▪"/>
      <w:lvlJc w:val="left"/>
      <w:pPr>
        <w:ind w:left="5102"/>
      </w:pPr>
      <w:rPr>
        <w:rFonts w:ascii="Calibri" w:eastAsia="Calibri" w:hAnsi="Calibri" w:cs="Calibri"/>
        <w:b w:val="0"/>
        <w:i w:val="0"/>
        <w:strike w:val="0"/>
        <w:dstrike w:val="0"/>
        <w:color w:val="ED7D31"/>
        <w:sz w:val="22"/>
        <w:szCs w:val="22"/>
        <w:u w:val="none" w:color="000000"/>
        <w:bdr w:val="none" w:sz="0" w:space="0" w:color="auto"/>
        <w:shd w:val="clear" w:color="auto" w:fill="auto"/>
        <w:vertAlign w:val="baseline"/>
      </w:rPr>
    </w:lvl>
    <w:lvl w:ilvl="6" w:tplc="DF7ADB96">
      <w:start w:val="1"/>
      <w:numFmt w:val="bullet"/>
      <w:lvlText w:val="•"/>
      <w:lvlJc w:val="left"/>
      <w:pPr>
        <w:ind w:left="5822"/>
      </w:pPr>
      <w:rPr>
        <w:rFonts w:ascii="Calibri" w:eastAsia="Calibri" w:hAnsi="Calibri" w:cs="Calibri"/>
        <w:b w:val="0"/>
        <w:i w:val="0"/>
        <w:strike w:val="0"/>
        <w:dstrike w:val="0"/>
        <w:color w:val="ED7D31"/>
        <w:sz w:val="22"/>
        <w:szCs w:val="22"/>
        <w:u w:val="none" w:color="000000"/>
        <w:bdr w:val="none" w:sz="0" w:space="0" w:color="auto"/>
        <w:shd w:val="clear" w:color="auto" w:fill="auto"/>
        <w:vertAlign w:val="baseline"/>
      </w:rPr>
    </w:lvl>
    <w:lvl w:ilvl="7" w:tplc="A3405D4A">
      <w:start w:val="1"/>
      <w:numFmt w:val="bullet"/>
      <w:lvlText w:val="o"/>
      <w:lvlJc w:val="left"/>
      <w:pPr>
        <w:ind w:left="6542"/>
      </w:pPr>
      <w:rPr>
        <w:rFonts w:ascii="Calibri" w:eastAsia="Calibri" w:hAnsi="Calibri" w:cs="Calibri"/>
        <w:b w:val="0"/>
        <w:i w:val="0"/>
        <w:strike w:val="0"/>
        <w:dstrike w:val="0"/>
        <w:color w:val="ED7D31"/>
        <w:sz w:val="22"/>
        <w:szCs w:val="22"/>
        <w:u w:val="none" w:color="000000"/>
        <w:bdr w:val="none" w:sz="0" w:space="0" w:color="auto"/>
        <w:shd w:val="clear" w:color="auto" w:fill="auto"/>
        <w:vertAlign w:val="baseline"/>
      </w:rPr>
    </w:lvl>
    <w:lvl w:ilvl="8" w:tplc="5498CC04">
      <w:start w:val="1"/>
      <w:numFmt w:val="bullet"/>
      <w:lvlText w:val="▪"/>
      <w:lvlJc w:val="left"/>
      <w:pPr>
        <w:ind w:left="7262"/>
      </w:pPr>
      <w:rPr>
        <w:rFonts w:ascii="Calibri" w:eastAsia="Calibri" w:hAnsi="Calibri" w:cs="Calibri"/>
        <w:b w:val="0"/>
        <w:i w:val="0"/>
        <w:strike w:val="0"/>
        <w:dstrike w:val="0"/>
        <w:color w:val="ED7D31"/>
        <w:sz w:val="22"/>
        <w:szCs w:val="22"/>
        <w:u w:val="none" w:color="000000"/>
        <w:bdr w:val="none" w:sz="0" w:space="0" w:color="auto"/>
        <w:shd w:val="clear" w:color="auto" w:fill="auto"/>
        <w:vertAlign w:val="baseline"/>
      </w:rPr>
    </w:lvl>
  </w:abstractNum>
  <w:abstractNum w:abstractNumId="29" w15:restartNumberingAfterBreak="0">
    <w:nsid w:val="533852C1"/>
    <w:multiLevelType w:val="hybridMultilevel"/>
    <w:tmpl w:val="03ECEF14"/>
    <w:lvl w:ilvl="0" w:tplc="50CC27F2">
      <w:start w:val="1"/>
      <w:numFmt w:val="decimal"/>
      <w:lvlText w:val="%1."/>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E62CB4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E9C94B2">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0E41CC2">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5BE4BEE">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DEE40F6">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714A3A2">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38E4664">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6748BA0">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5914109A"/>
    <w:multiLevelType w:val="hybridMultilevel"/>
    <w:tmpl w:val="1B90E5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BF468F7"/>
    <w:multiLevelType w:val="hybridMultilevel"/>
    <w:tmpl w:val="1F3C9470"/>
    <w:lvl w:ilvl="0" w:tplc="FDB83BF2">
      <w:start w:val="1"/>
      <w:numFmt w:val="decimal"/>
      <w:lvlText w:val="%1."/>
      <w:lvlJc w:val="left"/>
      <w:pPr>
        <w:ind w:left="7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0B9A5102">
      <w:start w:val="1"/>
      <w:numFmt w:val="lowerLetter"/>
      <w:lvlText w:val="%2"/>
      <w:lvlJc w:val="left"/>
      <w:pPr>
        <w:ind w:left="14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4C12DAD4">
      <w:start w:val="1"/>
      <w:numFmt w:val="lowerRoman"/>
      <w:lvlText w:val="%3"/>
      <w:lvlJc w:val="left"/>
      <w:pPr>
        <w:ind w:left="21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94785440">
      <w:start w:val="1"/>
      <w:numFmt w:val="decimal"/>
      <w:lvlText w:val="%4"/>
      <w:lvlJc w:val="left"/>
      <w:pPr>
        <w:ind w:left="28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7B166700">
      <w:start w:val="1"/>
      <w:numFmt w:val="lowerLetter"/>
      <w:lvlText w:val="%5"/>
      <w:lvlJc w:val="left"/>
      <w:pPr>
        <w:ind w:left="36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C8166CB2">
      <w:start w:val="1"/>
      <w:numFmt w:val="lowerRoman"/>
      <w:lvlText w:val="%6"/>
      <w:lvlJc w:val="left"/>
      <w:pPr>
        <w:ind w:left="43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46E2C36E">
      <w:start w:val="1"/>
      <w:numFmt w:val="decimal"/>
      <w:lvlText w:val="%7"/>
      <w:lvlJc w:val="left"/>
      <w:pPr>
        <w:ind w:left="50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D86C4FD8">
      <w:start w:val="1"/>
      <w:numFmt w:val="lowerLetter"/>
      <w:lvlText w:val="%8"/>
      <w:lvlJc w:val="left"/>
      <w:pPr>
        <w:ind w:left="57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94667A80">
      <w:start w:val="1"/>
      <w:numFmt w:val="lowerRoman"/>
      <w:lvlText w:val="%9"/>
      <w:lvlJc w:val="left"/>
      <w:pPr>
        <w:ind w:left="64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32" w15:restartNumberingAfterBreak="0">
    <w:nsid w:val="5F0F188E"/>
    <w:multiLevelType w:val="hybridMultilevel"/>
    <w:tmpl w:val="70584AC2"/>
    <w:lvl w:ilvl="0" w:tplc="681A2604">
      <w:start w:val="1"/>
      <w:numFmt w:val="bullet"/>
      <w:lvlText w:val="•"/>
      <w:lvlJc w:val="left"/>
      <w:pPr>
        <w:ind w:left="7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B2FE3288">
      <w:start w:val="1"/>
      <w:numFmt w:val="bullet"/>
      <w:lvlText w:val="o"/>
      <w:lvlJc w:val="left"/>
      <w:pPr>
        <w:ind w:left="144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17509DD4">
      <w:start w:val="1"/>
      <w:numFmt w:val="bullet"/>
      <w:lvlText w:val="▪"/>
      <w:lvlJc w:val="left"/>
      <w:pPr>
        <w:ind w:left="216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7966DC04">
      <w:start w:val="1"/>
      <w:numFmt w:val="bullet"/>
      <w:lvlText w:val="•"/>
      <w:lvlJc w:val="left"/>
      <w:pPr>
        <w:ind w:left="28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1C321E2E">
      <w:start w:val="1"/>
      <w:numFmt w:val="bullet"/>
      <w:lvlText w:val="o"/>
      <w:lvlJc w:val="left"/>
      <w:pPr>
        <w:ind w:left="360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500E9DE2">
      <w:start w:val="1"/>
      <w:numFmt w:val="bullet"/>
      <w:lvlText w:val="▪"/>
      <w:lvlJc w:val="left"/>
      <w:pPr>
        <w:ind w:left="432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94A4DF44">
      <w:start w:val="1"/>
      <w:numFmt w:val="bullet"/>
      <w:lvlText w:val="•"/>
      <w:lvlJc w:val="left"/>
      <w:pPr>
        <w:ind w:left="50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E7507BC8">
      <w:start w:val="1"/>
      <w:numFmt w:val="bullet"/>
      <w:lvlText w:val="o"/>
      <w:lvlJc w:val="left"/>
      <w:pPr>
        <w:ind w:left="576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2BD4D408">
      <w:start w:val="1"/>
      <w:numFmt w:val="bullet"/>
      <w:lvlText w:val="▪"/>
      <w:lvlJc w:val="left"/>
      <w:pPr>
        <w:ind w:left="648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33" w15:restartNumberingAfterBreak="0">
    <w:nsid w:val="5F4B7D93"/>
    <w:multiLevelType w:val="hybridMultilevel"/>
    <w:tmpl w:val="41129A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0CD68B0"/>
    <w:multiLevelType w:val="hybridMultilevel"/>
    <w:tmpl w:val="FA9AB11A"/>
    <w:lvl w:ilvl="0" w:tplc="B37891EA">
      <w:start w:val="1"/>
      <w:numFmt w:val="bullet"/>
      <w:lvlText w:val="•"/>
      <w:lvlJc w:val="left"/>
      <w:pPr>
        <w:ind w:left="7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58A8B03E">
      <w:start w:val="1"/>
      <w:numFmt w:val="bullet"/>
      <w:lvlText w:val="o"/>
      <w:lvlJc w:val="left"/>
      <w:pPr>
        <w:ind w:left="144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B4C802E2">
      <w:start w:val="1"/>
      <w:numFmt w:val="bullet"/>
      <w:lvlText w:val="▪"/>
      <w:lvlJc w:val="left"/>
      <w:pPr>
        <w:ind w:left="216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1B7CC19E">
      <w:start w:val="1"/>
      <w:numFmt w:val="bullet"/>
      <w:lvlText w:val="•"/>
      <w:lvlJc w:val="left"/>
      <w:pPr>
        <w:ind w:left="28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6E24F7D2">
      <w:start w:val="1"/>
      <w:numFmt w:val="bullet"/>
      <w:lvlText w:val="o"/>
      <w:lvlJc w:val="left"/>
      <w:pPr>
        <w:ind w:left="360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B5F8655E">
      <w:start w:val="1"/>
      <w:numFmt w:val="bullet"/>
      <w:lvlText w:val="▪"/>
      <w:lvlJc w:val="left"/>
      <w:pPr>
        <w:ind w:left="432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5370439E">
      <w:start w:val="1"/>
      <w:numFmt w:val="bullet"/>
      <w:lvlText w:val="•"/>
      <w:lvlJc w:val="left"/>
      <w:pPr>
        <w:ind w:left="50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91AE5A28">
      <w:start w:val="1"/>
      <w:numFmt w:val="bullet"/>
      <w:lvlText w:val="o"/>
      <w:lvlJc w:val="left"/>
      <w:pPr>
        <w:ind w:left="576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3BCA2242">
      <w:start w:val="1"/>
      <w:numFmt w:val="bullet"/>
      <w:lvlText w:val="▪"/>
      <w:lvlJc w:val="left"/>
      <w:pPr>
        <w:ind w:left="648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35" w15:restartNumberingAfterBreak="0">
    <w:nsid w:val="61EE25BD"/>
    <w:multiLevelType w:val="hybridMultilevel"/>
    <w:tmpl w:val="F462D4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4CD53FC"/>
    <w:multiLevelType w:val="hybridMultilevel"/>
    <w:tmpl w:val="B5A07126"/>
    <w:lvl w:ilvl="0" w:tplc="6FEAD714">
      <w:start w:val="8"/>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65680E85"/>
    <w:multiLevelType w:val="hybridMultilevel"/>
    <w:tmpl w:val="DB2CBBA0"/>
    <w:lvl w:ilvl="0" w:tplc="04090001">
      <w:start w:val="1"/>
      <w:numFmt w:val="decimal"/>
      <w:lvlText w:val="%1."/>
      <w:lvlJc w:val="left"/>
      <w:pPr>
        <w:tabs>
          <w:tab w:val="num" w:pos="907"/>
        </w:tabs>
        <w:ind w:left="907" w:hanging="360"/>
      </w:pPr>
    </w:lvl>
    <w:lvl w:ilvl="1" w:tplc="08090019" w:tentative="1">
      <w:start w:val="1"/>
      <w:numFmt w:val="lowerLetter"/>
      <w:lvlText w:val="%2."/>
      <w:lvlJc w:val="left"/>
      <w:pPr>
        <w:ind w:left="1627" w:hanging="360"/>
      </w:pPr>
    </w:lvl>
    <w:lvl w:ilvl="2" w:tplc="0809001B" w:tentative="1">
      <w:start w:val="1"/>
      <w:numFmt w:val="lowerRoman"/>
      <w:lvlText w:val="%3."/>
      <w:lvlJc w:val="right"/>
      <w:pPr>
        <w:ind w:left="2347" w:hanging="180"/>
      </w:pPr>
    </w:lvl>
    <w:lvl w:ilvl="3" w:tplc="0809000F" w:tentative="1">
      <w:start w:val="1"/>
      <w:numFmt w:val="decimal"/>
      <w:lvlText w:val="%4."/>
      <w:lvlJc w:val="left"/>
      <w:pPr>
        <w:ind w:left="3067" w:hanging="360"/>
      </w:pPr>
    </w:lvl>
    <w:lvl w:ilvl="4" w:tplc="08090019" w:tentative="1">
      <w:start w:val="1"/>
      <w:numFmt w:val="lowerLetter"/>
      <w:lvlText w:val="%5."/>
      <w:lvlJc w:val="left"/>
      <w:pPr>
        <w:ind w:left="3787" w:hanging="360"/>
      </w:pPr>
    </w:lvl>
    <w:lvl w:ilvl="5" w:tplc="0809001B" w:tentative="1">
      <w:start w:val="1"/>
      <w:numFmt w:val="lowerRoman"/>
      <w:lvlText w:val="%6."/>
      <w:lvlJc w:val="right"/>
      <w:pPr>
        <w:ind w:left="4507" w:hanging="180"/>
      </w:pPr>
    </w:lvl>
    <w:lvl w:ilvl="6" w:tplc="0809000F" w:tentative="1">
      <w:start w:val="1"/>
      <w:numFmt w:val="decimal"/>
      <w:lvlText w:val="%7."/>
      <w:lvlJc w:val="left"/>
      <w:pPr>
        <w:ind w:left="5227" w:hanging="360"/>
      </w:pPr>
    </w:lvl>
    <w:lvl w:ilvl="7" w:tplc="08090019" w:tentative="1">
      <w:start w:val="1"/>
      <w:numFmt w:val="lowerLetter"/>
      <w:lvlText w:val="%8."/>
      <w:lvlJc w:val="left"/>
      <w:pPr>
        <w:ind w:left="5947" w:hanging="360"/>
      </w:pPr>
    </w:lvl>
    <w:lvl w:ilvl="8" w:tplc="0809001B" w:tentative="1">
      <w:start w:val="1"/>
      <w:numFmt w:val="lowerRoman"/>
      <w:lvlText w:val="%9."/>
      <w:lvlJc w:val="right"/>
      <w:pPr>
        <w:ind w:left="6667" w:hanging="180"/>
      </w:pPr>
    </w:lvl>
  </w:abstractNum>
  <w:abstractNum w:abstractNumId="38" w15:restartNumberingAfterBreak="0">
    <w:nsid w:val="6B9047B4"/>
    <w:multiLevelType w:val="hybridMultilevel"/>
    <w:tmpl w:val="1386543C"/>
    <w:lvl w:ilvl="0" w:tplc="FD485F3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EEAC8F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80EC7A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2786BF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48455D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818E47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52EF36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AEE3B5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01A27D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6BF908B2"/>
    <w:multiLevelType w:val="hybridMultilevel"/>
    <w:tmpl w:val="7C6A8D60"/>
    <w:lvl w:ilvl="0" w:tplc="08090001">
      <w:start w:val="1"/>
      <w:numFmt w:val="bullet"/>
      <w:lvlText w:val=""/>
      <w:lvlJc w:val="left"/>
      <w:pPr>
        <w:ind w:left="6480" w:hanging="360"/>
      </w:pPr>
      <w:rPr>
        <w:rFonts w:ascii="Symbol" w:hAnsi="Symbol" w:hint="default"/>
      </w:rPr>
    </w:lvl>
    <w:lvl w:ilvl="1" w:tplc="08090003" w:tentative="1">
      <w:start w:val="1"/>
      <w:numFmt w:val="bullet"/>
      <w:lvlText w:val="o"/>
      <w:lvlJc w:val="left"/>
      <w:pPr>
        <w:ind w:left="7200" w:hanging="360"/>
      </w:pPr>
      <w:rPr>
        <w:rFonts w:ascii="Courier New" w:hAnsi="Courier New" w:cs="Courier New" w:hint="default"/>
      </w:rPr>
    </w:lvl>
    <w:lvl w:ilvl="2" w:tplc="08090005" w:tentative="1">
      <w:start w:val="1"/>
      <w:numFmt w:val="bullet"/>
      <w:lvlText w:val=""/>
      <w:lvlJc w:val="left"/>
      <w:pPr>
        <w:ind w:left="7920" w:hanging="360"/>
      </w:pPr>
      <w:rPr>
        <w:rFonts w:ascii="Wingdings" w:hAnsi="Wingdings" w:hint="default"/>
      </w:rPr>
    </w:lvl>
    <w:lvl w:ilvl="3" w:tplc="08090001" w:tentative="1">
      <w:start w:val="1"/>
      <w:numFmt w:val="bullet"/>
      <w:lvlText w:val=""/>
      <w:lvlJc w:val="left"/>
      <w:pPr>
        <w:ind w:left="8640" w:hanging="360"/>
      </w:pPr>
      <w:rPr>
        <w:rFonts w:ascii="Symbol" w:hAnsi="Symbol" w:hint="default"/>
      </w:rPr>
    </w:lvl>
    <w:lvl w:ilvl="4" w:tplc="08090003" w:tentative="1">
      <w:start w:val="1"/>
      <w:numFmt w:val="bullet"/>
      <w:lvlText w:val="o"/>
      <w:lvlJc w:val="left"/>
      <w:pPr>
        <w:ind w:left="9360" w:hanging="360"/>
      </w:pPr>
      <w:rPr>
        <w:rFonts w:ascii="Courier New" w:hAnsi="Courier New" w:cs="Courier New" w:hint="default"/>
      </w:rPr>
    </w:lvl>
    <w:lvl w:ilvl="5" w:tplc="08090005" w:tentative="1">
      <w:start w:val="1"/>
      <w:numFmt w:val="bullet"/>
      <w:lvlText w:val=""/>
      <w:lvlJc w:val="left"/>
      <w:pPr>
        <w:ind w:left="10080" w:hanging="360"/>
      </w:pPr>
      <w:rPr>
        <w:rFonts w:ascii="Wingdings" w:hAnsi="Wingdings" w:hint="default"/>
      </w:rPr>
    </w:lvl>
    <w:lvl w:ilvl="6" w:tplc="08090001" w:tentative="1">
      <w:start w:val="1"/>
      <w:numFmt w:val="bullet"/>
      <w:lvlText w:val=""/>
      <w:lvlJc w:val="left"/>
      <w:pPr>
        <w:ind w:left="10800" w:hanging="360"/>
      </w:pPr>
      <w:rPr>
        <w:rFonts w:ascii="Symbol" w:hAnsi="Symbol" w:hint="default"/>
      </w:rPr>
    </w:lvl>
    <w:lvl w:ilvl="7" w:tplc="08090003" w:tentative="1">
      <w:start w:val="1"/>
      <w:numFmt w:val="bullet"/>
      <w:lvlText w:val="o"/>
      <w:lvlJc w:val="left"/>
      <w:pPr>
        <w:ind w:left="11520" w:hanging="360"/>
      </w:pPr>
      <w:rPr>
        <w:rFonts w:ascii="Courier New" w:hAnsi="Courier New" w:cs="Courier New" w:hint="default"/>
      </w:rPr>
    </w:lvl>
    <w:lvl w:ilvl="8" w:tplc="08090005" w:tentative="1">
      <w:start w:val="1"/>
      <w:numFmt w:val="bullet"/>
      <w:lvlText w:val=""/>
      <w:lvlJc w:val="left"/>
      <w:pPr>
        <w:ind w:left="12240" w:hanging="360"/>
      </w:pPr>
      <w:rPr>
        <w:rFonts w:ascii="Wingdings" w:hAnsi="Wingdings" w:hint="default"/>
      </w:rPr>
    </w:lvl>
  </w:abstractNum>
  <w:abstractNum w:abstractNumId="40" w15:restartNumberingAfterBreak="0">
    <w:nsid w:val="6CFB205A"/>
    <w:multiLevelType w:val="hybridMultilevel"/>
    <w:tmpl w:val="A8EAA016"/>
    <w:lvl w:ilvl="0" w:tplc="D9C26DAE">
      <w:start w:val="1"/>
      <w:numFmt w:val="bullet"/>
      <w:lvlText w:val="•"/>
      <w:lvlJc w:val="left"/>
      <w:pPr>
        <w:ind w:left="7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2314317A">
      <w:start w:val="1"/>
      <w:numFmt w:val="bullet"/>
      <w:lvlText w:val="o"/>
      <w:lvlJc w:val="left"/>
      <w:pPr>
        <w:ind w:left="144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9C829790">
      <w:start w:val="1"/>
      <w:numFmt w:val="bullet"/>
      <w:lvlText w:val="▪"/>
      <w:lvlJc w:val="left"/>
      <w:pPr>
        <w:ind w:left="216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1474FC86">
      <w:start w:val="1"/>
      <w:numFmt w:val="bullet"/>
      <w:lvlText w:val="•"/>
      <w:lvlJc w:val="left"/>
      <w:pPr>
        <w:ind w:left="28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3BACC43C">
      <w:start w:val="1"/>
      <w:numFmt w:val="bullet"/>
      <w:lvlText w:val="o"/>
      <w:lvlJc w:val="left"/>
      <w:pPr>
        <w:ind w:left="360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AA483560">
      <w:start w:val="1"/>
      <w:numFmt w:val="bullet"/>
      <w:lvlText w:val="▪"/>
      <w:lvlJc w:val="left"/>
      <w:pPr>
        <w:ind w:left="432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2F961B82">
      <w:start w:val="1"/>
      <w:numFmt w:val="bullet"/>
      <w:lvlText w:val="•"/>
      <w:lvlJc w:val="left"/>
      <w:pPr>
        <w:ind w:left="50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BDF6241E">
      <w:start w:val="1"/>
      <w:numFmt w:val="bullet"/>
      <w:lvlText w:val="o"/>
      <w:lvlJc w:val="left"/>
      <w:pPr>
        <w:ind w:left="576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DE68FFE8">
      <w:start w:val="1"/>
      <w:numFmt w:val="bullet"/>
      <w:lvlText w:val="▪"/>
      <w:lvlJc w:val="left"/>
      <w:pPr>
        <w:ind w:left="648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41" w15:restartNumberingAfterBreak="0">
    <w:nsid w:val="6DB15EDA"/>
    <w:multiLevelType w:val="hybridMultilevel"/>
    <w:tmpl w:val="1A6048C6"/>
    <w:lvl w:ilvl="0" w:tplc="290ABABE">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108E2A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60C892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D7C125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8F8DE1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11EBBE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952DFE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13A789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7B27DE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70E37671"/>
    <w:multiLevelType w:val="hybridMultilevel"/>
    <w:tmpl w:val="3BEE77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4A66879"/>
    <w:multiLevelType w:val="hybridMultilevel"/>
    <w:tmpl w:val="8CA06224"/>
    <w:lvl w:ilvl="0" w:tplc="81287226">
      <w:start w:val="1"/>
      <w:numFmt w:val="bullet"/>
      <w:lvlText w:val="•"/>
      <w:lvlJc w:val="left"/>
      <w:pPr>
        <w:ind w:left="86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BC5223F2">
      <w:start w:val="1"/>
      <w:numFmt w:val="bullet"/>
      <w:lvlText w:val="o"/>
      <w:lvlJc w:val="left"/>
      <w:pPr>
        <w:ind w:left="144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7234BDB4">
      <w:start w:val="1"/>
      <w:numFmt w:val="bullet"/>
      <w:lvlText w:val="▪"/>
      <w:lvlJc w:val="left"/>
      <w:pPr>
        <w:ind w:left="216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15A82A74">
      <w:start w:val="1"/>
      <w:numFmt w:val="bullet"/>
      <w:lvlText w:val="•"/>
      <w:lvlJc w:val="left"/>
      <w:pPr>
        <w:ind w:left="28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FB7E9244">
      <w:start w:val="1"/>
      <w:numFmt w:val="bullet"/>
      <w:lvlText w:val="o"/>
      <w:lvlJc w:val="left"/>
      <w:pPr>
        <w:ind w:left="360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D6E48576">
      <w:start w:val="1"/>
      <w:numFmt w:val="bullet"/>
      <w:lvlText w:val="▪"/>
      <w:lvlJc w:val="left"/>
      <w:pPr>
        <w:ind w:left="432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6DA017C6">
      <w:start w:val="1"/>
      <w:numFmt w:val="bullet"/>
      <w:lvlText w:val="•"/>
      <w:lvlJc w:val="left"/>
      <w:pPr>
        <w:ind w:left="50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58484282">
      <w:start w:val="1"/>
      <w:numFmt w:val="bullet"/>
      <w:lvlText w:val="o"/>
      <w:lvlJc w:val="left"/>
      <w:pPr>
        <w:ind w:left="576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F1F83CEC">
      <w:start w:val="1"/>
      <w:numFmt w:val="bullet"/>
      <w:lvlText w:val="▪"/>
      <w:lvlJc w:val="left"/>
      <w:pPr>
        <w:ind w:left="648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44" w15:restartNumberingAfterBreak="0">
    <w:nsid w:val="767A7602"/>
    <w:multiLevelType w:val="hybridMultilevel"/>
    <w:tmpl w:val="09CE759E"/>
    <w:lvl w:ilvl="0" w:tplc="0809000F">
      <w:start w:val="1"/>
      <w:numFmt w:val="decimal"/>
      <w:lvlText w:val="%1."/>
      <w:lvlJc w:val="left"/>
      <w:pPr>
        <w:ind w:left="770" w:hanging="360"/>
      </w:p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45" w15:restartNumberingAfterBreak="0">
    <w:nsid w:val="76FC78D6"/>
    <w:multiLevelType w:val="hybridMultilevel"/>
    <w:tmpl w:val="F79CAD08"/>
    <w:lvl w:ilvl="0" w:tplc="849CC558">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8584E1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CC880B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996696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08E40F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99AC89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A2A012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36CD24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BA83B0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6" w15:restartNumberingAfterBreak="0">
    <w:nsid w:val="7AAB476B"/>
    <w:multiLevelType w:val="hybridMultilevel"/>
    <w:tmpl w:val="2124C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DF6209D"/>
    <w:multiLevelType w:val="hybridMultilevel"/>
    <w:tmpl w:val="E2FA532C"/>
    <w:lvl w:ilvl="0" w:tplc="1BCEFAE8">
      <w:start w:val="1"/>
      <w:numFmt w:val="bullet"/>
      <w:lvlText w:val="•"/>
      <w:lvlJc w:val="left"/>
      <w:pPr>
        <w:ind w:left="7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4450163E">
      <w:start w:val="1"/>
      <w:numFmt w:val="bullet"/>
      <w:lvlText w:val="o"/>
      <w:lvlJc w:val="left"/>
      <w:pPr>
        <w:ind w:left="144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CF2A3706">
      <w:start w:val="1"/>
      <w:numFmt w:val="bullet"/>
      <w:lvlText w:val="▪"/>
      <w:lvlJc w:val="left"/>
      <w:pPr>
        <w:ind w:left="216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51CC5D78">
      <w:start w:val="1"/>
      <w:numFmt w:val="bullet"/>
      <w:lvlText w:val="•"/>
      <w:lvlJc w:val="left"/>
      <w:pPr>
        <w:ind w:left="28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512C7D56">
      <w:start w:val="1"/>
      <w:numFmt w:val="bullet"/>
      <w:lvlText w:val="o"/>
      <w:lvlJc w:val="left"/>
      <w:pPr>
        <w:ind w:left="360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CBA06424">
      <w:start w:val="1"/>
      <w:numFmt w:val="bullet"/>
      <w:lvlText w:val="▪"/>
      <w:lvlJc w:val="left"/>
      <w:pPr>
        <w:ind w:left="432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2A624EEA">
      <w:start w:val="1"/>
      <w:numFmt w:val="bullet"/>
      <w:lvlText w:val="•"/>
      <w:lvlJc w:val="left"/>
      <w:pPr>
        <w:ind w:left="50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C47A222C">
      <w:start w:val="1"/>
      <w:numFmt w:val="bullet"/>
      <w:lvlText w:val="o"/>
      <w:lvlJc w:val="left"/>
      <w:pPr>
        <w:ind w:left="576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6FB4B1A6">
      <w:start w:val="1"/>
      <w:numFmt w:val="bullet"/>
      <w:lvlText w:val="▪"/>
      <w:lvlJc w:val="left"/>
      <w:pPr>
        <w:ind w:left="648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48" w15:restartNumberingAfterBreak="0">
    <w:nsid w:val="7F2C213A"/>
    <w:multiLevelType w:val="hybridMultilevel"/>
    <w:tmpl w:val="C37E5DDA"/>
    <w:lvl w:ilvl="0" w:tplc="F28C8274">
      <w:start w:val="1"/>
      <w:numFmt w:val="decimal"/>
      <w:lvlText w:val="%1)"/>
      <w:lvlJc w:val="left"/>
      <w:pPr>
        <w:ind w:left="70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FAE6E466">
      <w:start w:val="1"/>
      <w:numFmt w:val="lowerLetter"/>
      <w:lvlText w:val="%2"/>
      <w:lvlJc w:val="left"/>
      <w:pPr>
        <w:ind w:left="14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B4583110">
      <w:start w:val="1"/>
      <w:numFmt w:val="lowerRoman"/>
      <w:lvlText w:val="%3"/>
      <w:lvlJc w:val="left"/>
      <w:pPr>
        <w:ind w:left="21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88B638B4">
      <w:start w:val="1"/>
      <w:numFmt w:val="decimal"/>
      <w:lvlText w:val="%4"/>
      <w:lvlJc w:val="left"/>
      <w:pPr>
        <w:ind w:left="28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B0A2E1DC">
      <w:start w:val="1"/>
      <w:numFmt w:val="lowerLetter"/>
      <w:lvlText w:val="%5"/>
      <w:lvlJc w:val="left"/>
      <w:pPr>
        <w:ind w:left="36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4C305A78">
      <w:start w:val="1"/>
      <w:numFmt w:val="lowerRoman"/>
      <w:lvlText w:val="%6"/>
      <w:lvlJc w:val="left"/>
      <w:pPr>
        <w:ind w:left="43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1020F546">
      <w:start w:val="1"/>
      <w:numFmt w:val="decimal"/>
      <w:lvlText w:val="%7"/>
      <w:lvlJc w:val="left"/>
      <w:pPr>
        <w:ind w:left="50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37288784">
      <w:start w:val="1"/>
      <w:numFmt w:val="lowerLetter"/>
      <w:lvlText w:val="%8"/>
      <w:lvlJc w:val="left"/>
      <w:pPr>
        <w:ind w:left="57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72163B04">
      <w:start w:val="1"/>
      <w:numFmt w:val="lowerRoman"/>
      <w:lvlText w:val="%9"/>
      <w:lvlJc w:val="left"/>
      <w:pPr>
        <w:ind w:left="64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num w:numId="1" w16cid:durableId="203370558">
    <w:abstractNumId w:val="44"/>
  </w:num>
  <w:num w:numId="2" w16cid:durableId="622731969">
    <w:abstractNumId w:val="14"/>
  </w:num>
  <w:num w:numId="3" w16cid:durableId="1886478203">
    <w:abstractNumId w:val="33"/>
  </w:num>
  <w:num w:numId="4" w16cid:durableId="273753574">
    <w:abstractNumId w:val="18"/>
  </w:num>
  <w:num w:numId="5" w16cid:durableId="1038353802">
    <w:abstractNumId w:val="0"/>
  </w:num>
  <w:num w:numId="6" w16cid:durableId="854730796">
    <w:abstractNumId w:val="36"/>
  </w:num>
  <w:num w:numId="7" w16cid:durableId="508906146">
    <w:abstractNumId w:val="35"/>
  </w:num>
  <w:num w:numId="8" w16cid:durableId="1373111274">
    <w:abstractNumId w:val="26"/>
  </w:num>
  <w:num w:numId="9" w16cid:durableId="2079135634">
    <w:abstractNumId w:val="30"/>
  </w:num>
  <w:num w:numId="10" w16cid:durableId="1395621583">
    <w:abstractNumId w:val="3"/>
  </w:num>
  <w:num w:numId="11" w16cid:durableId="1785268506">
    <w:abstractNumId w:val="28"/>
  </w:num>
  <w:num w:numId="12" w16cid:durableId="1692800727">
    <w:abstractNumId w:val="13"/>
  </w:num>
  <w:num w:numId="13" w16cid:durableId="1705250911">
    <w:abstractNumId w:val="21"/>
  </w:num>
  <w:num w:numId="14" w16cid:durableId="1588885636">
    <w:abstractNumId w:val="27"/>
  </w:num>
  <w:num w:numId="15" w16cid:durableId="246695106">
    <w:abstractNumId w:val="12"/>
  </w:num>
  <w:num w:numId="16" w16cid:durableId="1249074801">
    <w:abstractNumId w:val="42"/>
  </w:num>
  <w:num w:numId="17" w16cid:durableId="150097881">
    <w:abstractNumId w:val="29"/>
  </w:num>
  <w:num w:numId="18" w16cid:durableId="1324578447">
    <w:abstractNumId w:val="45"/>
  </w:num>
  <w:num w:numId="19" w16cid:durableId="550389726">
    <w:abstractNumId w:val="6"/>
  </w:num>
  <w:num w:numId="20" w16cid:durableId="1816482754">
    <w:abstractNumId w:val="38"/>
  </w:num>
  <w:num w:numId="21" w16cid:durableId="1013149777">
    <w:abstractNumId w:val="4"/>
  </w:num>
  <w:num w:numId="22" w16cid:durableId="1027366351">
    <w:abstractNumId w:val="37"/>
  </w:num>
  <w:num w:numId="23" w16cid:durableId="1383214094">
    <w:abstractNumId w:val="8"/>
  </w:num>
  <w:num w:numId="24" w16cid:durableId="29187694">
    <w:abstractNumId w:val="7"/>
  </w:num>
  <w:num w:numId="25" w16cid:durableId="2026322010">
    <w:abstractNumId w:val="43"/>
  </w:num>
  <w:num w:numId="26" w16cid:durableId="863324238">
    <w:abstractNumId w:val="24"/>
  </w:num>
  <w:num w:numId="27" w16cid:durableId="1568567228">
    <w:abstractNumId w:val="16"/>
  </w:num>
  <w:num w:numId="28" w16cid:durableId="586575519">
    <w:abstractNumId w:val="22"/>
  </w:num>
  <w:num w:numId="29" w16cid:durableId="1871870416">
    <w:abstractNumId w:val="47"/>
  </w:num>
  <w:num w:numId="30" w16cid:durableId="328600699">
    <w:abstractNumId w:val="34"/>
  </w:num>
  <w:num w:numId="31" w16cid:durableId="1518500443">
    <w:abstractNumId w:val="31"/>
  </w:num>
  <w:num w:numId="32" w16cid:durableId="968437480">
    <w:abstractNumId w:val="5"/>
  </w:num>
  <w:num w:numId="33" w16cid:durableId="623272129">
    <w:abstractNumId w:val="20"/>
  </w:num>
  <w:num w:numId="34" w16cid:durableId="1060983843">
    <w:abstractNumId w:val="48"/>
  </w:num>
  <w:num w:numId="35" w16cid:durableId="1350331350">
    <w:abstractNumId w:val="23"/>
  </w:num>
  <w:num w:numId="36" w16cid:durableId="1669555142">
    <w:abstractNumId w:val="40"/>
  </w:num>
  <w:num w:numId="37" w16cid:durableId="237250696">
    <w:abstractNumId w:val="1"/>
  </w:num>
  <w:num w:numId="38" w16cid:durableId="1412044270">
    <w:abstractNumId w:val="32"/>
  </w:num>
  <w:num w:numId="39" w16cid:durableId="1598051802">
    <w:abstractNumId w:val="41"/>
  </w:num>
  <w:num w:numId="40" w16cid:durableId="794106210">
    <w:abstractNumId w:val="11"/>
  </w:num>
  <w:num w:numId="41" w16cid:durableId="780998733">
    <w:abstractNumId w:val="2"/>
  </w:num>
  <w:num w:numId="42" w16cid:durableId="1949123071">
    <w:abstractNumId w:val="15"/>
  </w:num>
  <w:num w:numId="43" w16cid:durableId="169688813">
    <w:abstractNumId w:val="46"/>
  </w:num>
  <w:num w:numId="44" w16cid:durableId="1206985924">
    <w:abstractNumId w:val="17"/>
  </w:num>
  <w:num w:numId="45" w16cid:durableId="178206422">
    <w:abstractNumId w:val="9"/>
  </w:num>
  <w:num w:numId="46" w16cid:durableId="316693877">
    <w:abstractNumId w:val="25"/>
  </w:num>
  <w:num w:numId="47" w16cid:durableId="1764952807">
    <w:abstractNumId w:val="39"/>
  </w:num>
  <w:num w:numId="48" w16cid:durableId="636227632">
    <w:abstractNumId w:val="19"/>
  </w:num>
  <w:num w:numId="49" w16cid:durableId="67099009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ES" w:vendorID="64" w:dllVersion="0" w:nlCheck="1" w:checkStyle="0"/>
  <w:activeWritingStyle w:appName="MSWord" w:lang="en-GB" w:vendorID="64" w:dllVersion="0" w:nlCheck="1" w:checkStyle="0"/>
  <w:activeWritingStyle w:appName="MSWord" w:lang="en-US" w:vendorID="64" w:dllVersion="0" w:nlCheck="1" w:checkStyle="0"/>
  <w:activeWritingStyle w:appName="MSWord" w:lang="en-GB" w:vendorID="64" w:dllVersion="6" w:nlCheck="1" w:checkStyle="1"/>
  <w:activeWritingStyle w:appName="MSWord" w:lang="en-US" w:vendorID="64" w:dllVersion="6" w:nlCheck="1" w:checkStyle="1"/>
  <w:activeWritingStyle w:appName="MSWord" w:lang="es-ES" w:vendorID="64" w:dllVersion="6" w:nlCheck="1" w:checkStyle="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B70"/>
    <w:rsid w:val="00003555"/>
    <w:rsid w:val="00003D44"/>
    <w:rsid w:val="000042A3"/>
    <w:rsid w:val="00012486"/>
    <w:rsid w:val="0001303D"/>
    <w:rsid w:val="00013D74"/>
    <w:rsid w:val="00017909"/>
    <w:rsid w:val="000234B6"/>
    <w:rsid w:val="0002400D"/>
    <w:rsid w:val="0002467F"/>
    <w:rsid w:val="000250D3"/>
    <w:rsid w:val="00027349"/>
    <w:rsid w:val="00027502"/>
    <w:rsid w:val="0003251B"/>
    <w:rsid w:val="00032DC5"/>
    <w:rsid w:val="00032E2B"/>
    <w:rsid w:val="00035FF5"/>
    <w:rsid w:val="000440AA"/>
    <w:rsid w:val="00044CE4"/>
    <w:rsid w:val="00050C7A"/>
    <w:rsid w:val="00054280"/>
    <w:rsid w:val="000625DF"/>
    <w:rsid w:val="00064B00"/>
    <w:rsid w:val="000733A3"/>
    <w:rsid w:val="000742B8"/>
    <w:rsid w:val="00074667"/>
    <w:rsid w:val="00080C69"/>
    <w:rsid w:val="0008283D"/>
    <w:rsid w:val="0008571E"/>
    <w:rsid w:val="00090ACF"/>
    <w:rsid w:val="000910DC"/>
    <w:rsid w:val="000962C9"/>
    <w:rsid w:val="000A1487"/>
    <w:rsid w:val="000A6124"/>
    <w:rsid w:val="000B2533"/>
    <w:rsid w:val="000B4E82"/>
    <w:rsid w:val="000C25EF"/>
    <w:rsid w:val="000D2548"/>
    <w:rsid w:val="000D68A2"/>
    <w:rsid w:val="000D7B12"/>
    <w:rsid w:val="000E04C4"/>
    <w:rsid w:val="000E2CB7"/>
    <w:rsid w:val="000E629A"/>
    <w:rsid w:val="000E76F8"/>
    <w:rsid w:val="000F0992"/>
    <w:rsid w:val="000F1128"/>
    <w:rsid w:val="000F2BD6"/>
    <w:rsid w:val="000F3A77"/>
    <w:rsid w:val="000F3E9A"/>
    <w:rsid w:val="0010246E"/>
    <w:rsid w:val="00111AE9"/>
    <w:rsid w:val="00115852"/>
    <w:rsid w:val="00116B36"/>
    <w:rsid w:val="00120A71"/>
    <w:rsid w:val="00121A57"/>
    <w:rsid w:val="00124ECD"/>
    <w:rsid w:val="0013144C"/>
    <w:rsid w:val="0013338A"/>
    <w:rsid w:val="001335C4"/>
    <w:rsid w:val="00134195"/>
    <w:rsid w:val="00137325"/>
    <w:rsid w:val="00141CF9"/>
    <w:rsid w:val="00141D01"/>
    <w:rsid w:val="00144645"/>
    <w:rsid w:val="00145D75"/>
    <w:rsid w:val="00150BAE"/>
    <w:rsid w:val="00151817"/>
    <w:rsid w:val="001556A1"/>
    <w:rsid w:val="00156342"/>
    <w:rsid w:val="00156524"/>
    <w:rsid w:val="0015669F"/>
    <w:rsid w:val="001601D2"/>
    <w:rsid w:val="00161C00"/>
    <w:rsid w:val="00161D28"/>
    <w:rsid w:val="00164325"/>
    <w:rsid w:val="0016469D"/>
    <w:rsid w:val="00173A42"/>
    <w:rsid w:val="00175A70"/>
    <w:rsid w:val="00177EBF"/>
    <w:rsid w:val="00181283"/>
    <w:rsid w:val="00182862"/>
    <w:rsid w:val="00191A9E"/>
    <w:rsid w:val="00191AD1"/>
    <w:rsid w:val="00192CEC"/>
    <w:rsid w:val="001953DA"/>
    <w:rsid w:val="001A6C24"/>
    <w:rsid w:val="001B612D"/>
    <w:rsid w:val="001B6509"/>
    <w:rsid w:val="001B7B15"/>
    <w:rsid w:val="001C51C0"/>
    <w:rsid w:val="001C5FEE"/>
    <w:rsid w:val="001D0E1D"/>
    <w:rsid w:val="001E1B5C"/>
    <w:rsid w:val="001E2E6A"/>
    <w:rsid w:val="001E47D7"/>
    <w:rsid w:val="001F0598"/>
    <w:rsid w:val="001F2519"/>
    <w:rsid w:val="001F6380"/>
    <w:rsid w:val="001F68B8"/>
    <w:rsid w:val="00200243"/>
    <w:rsid w:val="00202B19"/>
    <w:rsid w:val="00204FB0"/>
    <w:rsid w:val="0020519D"/>
    <w:rsid w:val="002102D2"/>
    <w:rsid w:val="00212888"/>
    <w:rsid w:val="00213C37"/>
    <w:rsid w:val="002162C1"/>
    <w:rsid w:val="002171A3"/>
    <w:rsid w:val="00223EFF"/>
    <w:rsid w:val="00225EA8"/>
    <w:rsid w:val="002269D1"/>
    <w:rsid w:val="00235262"/>
    <w:rsid w:val="00235EFC"/>
    <w:rsid w:val="00236DBB"/>
    <w:rsid w:val="00240AFE"/>
    <w:rsid w:val="0024158D"/>
    <w:rsid w:val="00244077"/>
    <w:rsid w:val="00251EFE"/>
    <w:rsid w:val="002552A5"/>
    <w:rsid w:val="00257DD2"/>
    <w:rsid w:val="00260EBD"/>
    <w:rsid w:val="0026361D"/>
    <w:rsid w:val="002721AD"/>
    <w:rsid w:val="002723BA"/>
    <w:rsid w:val="0027725D"/>
    <w:rsid w:val="002777E5"/>
    <w:rsid w:val="0028056B"/>
    <w:rsid w:val="00281CCC"/>
    <w:rsid w:val="00291849"/>
    <w:rsid w:val="00292FC6"/>
    <w:rsid w:val="002957BF"/>
    <w:rsid w:val="00295C15"/>
    <w:rsid w:val="00296A29"/>
    <w:rsid w:val="00296FB8"/>
    <w:rsid w:val="002A09BA"/>
    <w:rsid w:val="002B2BC8"/>
    <w:rsid w:val="002C78AF"/>
    <w:rsid w:val="002D0C77"/>
    <w:rsid w:val="002E50D9"/>
    <w:rsid w:val="002F3653"/>
    <w:rsid w:val="002F4DFE"/>
    <w:rsid w:val="00307D13"/>
    <w:rsid w:val="00310E36"/>
    <w:rsid w:val="0031397C"/>
    <w:rsid w:val="00316076"/>
    <w:rsid w:val="00317ABA"/>
    <w:rsid w:val="00322F02"/>
    <w:rsid w:val="00322F61"/>
    <w:rsid w:val="003235F1"/>
    <w:rsid w:val="00324C79"/>
    <w:rsid w:val="003261F6"/>
    <w:rsid w:val="00334DDE"/>
    <w:rsid w:val="00335490"/>
    <w:rsid w:val="003400EC"/>
    <w:rsid w:val="003462A3"/>
    <w:rsid w:val="00346523"/>
    <w:rsid w:val="00354160"/>
    <w:rsid w:val="00357453"/>
    <w:rsid w:val="003601FE"/>
    <w:rsid w:val="003629DB"/>
    <w:rsid w:val="00362A52"/>
    <w:rsid w:val="00366DED"/>
    <w:rsid w:val="0036714D"/>
    <w:rsid w:val="00370B3C"/>
    <w:rsid w:val="00372250"/>
    <w:rsid w:val="0037425A"/>
    <w:rsid w:val="003746D7"/>
    <w:rsid w:val="00376972"/>
    <w:rsid w:val="003771B3"/>
    <w:rsid w:val="00381890"/>
    <w:rsid w:val="0038263A"/>
    <w:rsid w:val="00387710"/>
    <w:rsid w:val="00387B4E"/>
    <w:rsid w:val="00393243"/>
    <w:rsid w:val="003977D5"/>
    <w:rsid w:val="003A2383"/>
    <w:rsid w:val="003A372E"/>
    <w:rsid w:val="003A6509"/>
    <w:rsid w:val="003A7EDF"/>
    <w:rsid w:val="003B4244"/>
    <w:rsid w:val="003B4725"/>
    <w:rsid w:val="003B6CF4"/>
    <w:rsid w:val="003C354A"/>
    <w:rsid w:val="003C4228"/>
    <w:rsid w:val="003C6AE9"/>
    <w:rsid w:val="003D132B"/>
    <w:rsid w:val="003E051A"/>
    <w:rsid w:val="003E3965"/>
    <w:rsid w:val="003F083D"/>
    <w:rsid w:val="003F1E3B"/>
    <w:rsid w:val="00401CF5"/>
    <w:rsid w:val="00405153"/>
    <w:rsid w:val="00414732"/>
    <w:rsid w:val="00414874"/>
    <w:rsid w:val="00415426"/>
    <w:rsid w:val="00423982"/>
    <w:rsid w:val="00425B78"/>
    <w:rsid w:val="00433D5B"/>
    <w:rsid w:val="004348F7"/>
    <w:rsid w:val="00446BF5"/>
    <w:rsid w:val="00447153"/>
    <w:rsid w:val="00447269"/>
    <w:rsid w:val="00467203"/>
    <w:rsid w:val="00470061"/>
    <w:rsid w:val="0047272C"/>
    <w:rsid w:val="0047542A"/>
    <w:rsid w:val="004764F1"/>
    <w:rsid w:val="004902C9"/>
    <w:rsid w:val="00490927"/>
    <w:rsid w:val="00492282"/>
    <w:rsid w:val="00494215"/>
    <w:rsid w:val="0049789C"/>
    <w:rsid w:val="004A1C17"/>
    <w:rsid w:val="004B35D4"/>
    <w:rsid w:val="004B3837"/>
    <w:rsid w:val="004B7B52"/>
    <w:rsid w:val="004C04BF"/>
    <w:rsid w:val="004C314B"/>
    <w:rsid w:val="004C4E65"/>
    <w:rsid w:val="004D2C1A"/>
    <w:rsid w:val="004E2810"/>
    <w:rsid w:val="004E5301"/>
    <w:rsid w:val="004E6B82"/>
    <w:rsid w:val="004F1974"/>
    <w:rsid w:val="004F4F39"/>
    <w:rsid w:val="004F6562"/>
    <w:rsid w:val="005028E8"/>
    <w:rsid w:val="00503354"/>
    <w:rsid w:val="00504111"/>
    <w:rsid w:val="00504158"/>
    <w:rsid w:val="005054AA"/>
    <w:rsid w:val="0050559A"/>
    <w:rsid w:val="00507762"/>
    <w:rsid w:val="00512D43"/>
    <w:rsid w:val="005233DE"/>
    <w:rsid w:val="00525AB7"/>
    <w:rsid w:val="005311F0"/>
    <w:rsid w:val="005340B3"/>
    <w:rsid w:val="00536EA1"/>
    <w:rsid w:val="0054002D"/>
    <w:rsid w:val="00540A80"/>
    <w:rsid w:val="00541C01"/>
    <w:rsid w:val="00547D95"/>
    <w:rsid w:val="00551E55"/>
    <w:rsid w:val="00560472"/>
    <w:rsid w:val="0056214C"/>
    <w:rsid w:val="005635FC"/>
    <w:rsid w:val="00564A2A"/>
    <w:rsid w:val="00566BEB"/>
    <w:rsid w:val="00567739"/>
    <w:rsid w:val="005711CE"/>
    <w:rsid w:val="005750E2"/>
    <w:rsid w:val="00576D81"/>
    <w:rsid w:val="0057791F"/>
    <w:rsid w:val="00581616"/>
    <w:rsid w:val="00581BDC"/>
    <w:rsid w:val="00582962"/>
    <w:rsid w:val="005908A6"/>
    <w:rsid w:val="005A174D"/>
    <w:rsid w:val="005C0F83"/>
    <w:rsid w:val="005C2DB2"/>
    <w:rsid w:val="005C4304"/>
    <w:rsid w:val="005C4650"/>
    <w:rsid w:val="005C50BC"/>
    <w:rsid w:val="005C5724"/>
    <w:rsid w:val="005E0078"/>
    <w:rsid w:val="005E3232"/>
    <w:rsid w:val="005F1E25"/>
    <w:rsid w:val="005F2551"/>
    <w:rsid w:val="005F2B74"/>
    <w:rsid w:val="005F7467"/>
    <w:rsid w:val="005F7E18"/>
    <w:rsid w:val="006007A9"/>
    <w:rsid w:val="00604E71"/>
    <w:rsid w:val="00607A1C"/>
    <w:rsid w:val="006151D4"/>
    <w:rsid w:val="0061551D"/>
    <w:rsid w:val="00624EA3"/>
    <w:rsid w:val="00627DA2"/>
    <w:rsid w:val="00630928"/>
    <w:rsid w:val="00635419"/>
    <w:rsid w:val="0063586A"/>
    <w:rsid w:val="006362C3"/>
    <w:rsid w:val="0063729D"/>
    <w:rsid w:val="006433D3"/>
    <w:rsid w:val="00645834"/>
    <w:rsid w:val="00646E2D"/>
    <w:rsid w:val="0065306E"/>
    <w:rsid w:val="00655A5A"/>
    <w:rsid w:val="00673F54"/>
    <w:rsid w:val="00680DC9"/>
    <w:rsid w:val="006845C2"/>
    <w:rsid w:val="00692CE5"/>
    <w:rsid w:val="006A61C9"/>
    <w:rsid w:val="006B0E96"/>
    <w:rsid w:val="006B36FF"/>
    <w:rsid w:val="006B3B4E"/>
    <w:rsid w:val="006B47EB"/>
    <w:rsid w:val="006B62E2"/>
    <w:rsid w:val="006B769A"/>
    <w:rsid w:val="006B7DE0"/>
    <w:rsid w:val="006C40A9"/>
    <w:rsid w:val="006D7858"/>
    <w:rsid w:val="006E0C5E"/>
    <w:rsid w:val="006E0F44"/>
    <w:rsid w:val="006E1C71"/>
    <w:rsid w:val="006E39B3"/>
    <w:rsid w:val="006E4B73"/>
    <w:rsid w:val="006E5B4E"/>
    <w:rsid w:val="006E6B4A"/>
    <w:rsid w:val="006E7F1B"/>
    <w:rsid w:val="006F2666"/>
    <w:rsid w:val="006F62FA"/>
    <w:rsid w:val="007007AA"/>
    <w:rsid w:val="00701E1D"/>
    <w:rsid w:val="00703636"/>
    <w:rsid w:val="007059D5"/>
    <w:rsid w:val="00705FA9"/>
    <w:rsid w:val="00707FD5"/>
    <w:rsid w:val="00710E52"/>
    <w:rsid w:val="007116BF"/>
    <w:rsid w:val="00723860"/>
    <w:rsid w:val="00731294"/>
    <w:rsid w:val="00731868"/>
    <w:rsid w:val="0073360C"/>
    <w:rsid w:val="00735EDA"/>
    <w:rsid w:val="00747B76"/>
    <w:rsid w:val="007519B9"/>
    <w:rsid w:val="00755C54"/>
    <w:rsid w:val="00755E63"/>
    <w:rsid w:val="00756597"/>
    <w:rsid w:val="00757EDC"/>
    <w:rsid w:val="007603FC"/>
    <w:rsid w:val="00763532"/>
    <w:rsid w:val="0077196D"/>
    <w:rsid w:val="00771C4D"/>
    <w:rsid w:val="00784F63"/>
    <w:rsid w:val="00785029"/>
    <w:rsid w:val="00796DD5"/>
    <w:rsid w:val="00796F12"/>
    <w:rsid w:val="007A0FD8"/>
    <w:rsid w:val="007A43C8"/>
    <w:rsid w:val="007C0074"/>
    <w:rsid w:val="007C0B7C"/>
    <w:rsid w:val="007C0F9D"/>
    <w:rsid w:val="007C6AC5"/>
    <w:rsid w:val="007C7F7D"/>
    <w:rsid w:val="007D0D44"/>
    <w:rsid w:val="007D3CCF"/>
    <w:rsid w:val="007D6222"/>
    <w:rsid w:val="007E4052"/>
    <w:rsid w:val="007E4C54"/>
    <w:rsid w:val="007E514D"/>
    <w:rsid w:val="007F219C"/>
    <w:rsid w:val="007F64DC"/>
    <w:rsid w:val="0080042C"/>
    <w:rsid w:val="00800F86"/>
    <w:rsid w:val="00805105"/>
    <w:rsid w:val="008072C8"/>
    <w:rsid w:val="00815065"/>
    <w:rsid w:val="0081559E"/>
    <w:rsid w:val="00815F1E"/>
    <w:rsid w:val="00816026"/>
    <w:rsid w:val="00820BD0"/>
    <w:rsid w:val="00831F3D"/>
    <w:rsid w:val="008333B5"/>
    <w:rsid w:val="008374B6"/>
    <w:rsid w:val="00840944"/>
    <w:rsid w:val="00841B3D"/>
    <w:rsid w:val="008422C9"/>
    <w:rsid w:val="00842BFE"/>
    <w:rsid w:val="00850AD7"/>
    <w:rsid w:val="0085482A"/>
    <w:rsid w:val="00860EE5"/>
    <w:rsid w:val="008638A0"/>
    <w:rsid w:val="00866098"/>
    <w:rsid w:val="00867CD0"/>
    <w:rsid w:val="00870226"/>
    <w:rsid w:val="0087094C"/>
    <w:rsid w:val="00871BFB"/>
    <w:rsid w:val="0088166D"/>
    <w:rsid w:val="00881FA3"/>
    <w:rsid w:val="00885FC7"/>
    <w:rsid w:val="00887CDA"/>
    <w:rsid w:val="0089044C"/>
    <w:rsid w:val="00895C7E"/>
    <w:rsid w:val="008A20D5"/>
    <w:rsid w:val="008A2581"/>
    <w:rsid w:val="008A260D"/>
    <w:rsid w:val="008A533F"/>
    <w:rsid w:val="008B0029"/>
    <w:rsid w:val="008B169F"/>
    <w:rsid w:val="008C11B3"/>
    <w:rsid w:val="008C1DF0"/>
    <w:rsid w:val="008C5249"/>
    <w:rsid w:val="008C5D98"/>
    <w:rsid w:val="008C6780"/>
    <w:rsid w:val="008D42BA"/>
    <w:rsid w:val="008D52F2"/>
    <w:rsid w:val="008D6CF1"/>
    <w:rsid w:val="008E0839"/>
    <w:rsid w:val="009001E2"/>
    <w:rsid w:val="00901E34"/>
    <w:rsid w:val="0090428A"/>
    <w:rsid w:val="009051E3"/>
    <w:rsid w:val="00905B1C"/>
    <w:rsid w:val="00911333"/>
    <w:rsid w:val="009120A6"/>
    <w:rsid w:val="00914792"/>
    <w:rsid w:val="00917A79"/>
    <w:rsid w:val="00920DC1"/>
    <w:rsid w:val="00924A47"/>
    <w:rsid w:val="0092758B"/>
    <w:rsid w:val="00930E8E"/>
    <w:rsid w:val="009359BB"/>
    <w:rsid w:val="00937541"/>
    <w:rsid w:val="00942123"/>
    <w:rsid w:val="00951B27"/>
    <w:rsid w:val="009555ED"/>
    <w:rsid w:val="00956FD9"/>
    <w:rsid w:val="0096343F"/>
    <w:rsid w:val="00964A55"/>
    <w:rsid w:val="00967F8A"/>
    <w:rsid w:val="0097035E"/>
    <w:rsid w:val="0097126C"/>
    <w:rsid w:val="00974621"/>
    <w:rsid w:val="0097520D"/>
    <w:rsid w:val="00975529"/>
    <w:rsid w:val="009763ED"/>
    <w:rsid w:val="00977FF8"/>
    <w:rsid w:val="00987875"/>
    <w:rsid w:val="009A143F"/>
    <w:rsid w:val="009A3DA4"/>
    <w:rsid w:val="009A48F4"/>
    <w:rsid w:val="009A50A2"/>
    <w:rsid w:val="009B1287"/>
    <w:rsid w:val="009B4AF5"/>
    <w:rsid w:val="009B5DA8"/>
    <w:rsid w:val="009B7392"/>
    <w:rsid w:val="009C4F43"/>
    <w:rsid w:val="009C7ADF"/>
    <w:rsid w:val="009D24E5"/>
    <w:rsid w:val="009D4E01"/>
    <w:rsid w:val="009D690E"/>
    <w:rsid w:val="009F10CA"/>
    <w:rsid w:val="009F20F9"/>
    <w:rsid w:val="009F324F"/>
    <w:rsid w:val="00A02071"/>
    <w:rsid w:val="00A1215A"/>
    <w:rsid w:val="00A12EF1"/>
    <w:rsid w:val="00A1316A"/>
    <w:rsid w:val="00A145DD"/>
    <w:rsid w:val="00A15576"/>
    <w:rsid w:val="00A24681"/>
    <w:rsid w:val="00A263D8"/>
    <w:rsid w:val="00A270D5"/>
    <w:rsid w:val="00A30C6E"/>
    <w:rsid w:val="00A31A58"/>
    <w:rsid w:val="00A344C3"/>
    <w:rsid w:val="00A34DD3"/>
    <w:rsid w:val="00A40210"/>
    <w:rsid w:val="00A426D8"/>
    <w:rsid w:val="00A45671"/>
    <w:rsid w:val="00A466AB"/>
    <w:rsid w:val="00A46ADE"/>
    <w:rsid w:val="00A5210A"/>
    <w:rsid w:val="00A55355"/>
    <w:rsid w:val="00A65350"/>
    <w:rsid w:val="00A66A2E"/>
    <w:rsid w:val="00A66AF4"/>
    <w:rsid w:val="00A73635"/>
    <w:rsid w:val="00A74B69"/>
    <w:rsid w:val="00A74E35"/>
    <w:rsid w:val="00A76C46"/>
    <w:rsid w:val="00A77C99"/>
    <w:rsid w:val="00A77E8F"/>
    <w:rsid w:val="00A92243"/>
    <w:rsid w:val="00A92929"/>
    <w:rsid w:val="00A969D1"/>
    <w:rsid w:val="00AA04A5"/>
    <w:rsid w:val="00AA21DA"/>
    <w:rsid w:val="00AA5B1B"/>
    <w:rsid w:val="00AB1634"/>
    <w:rsid w:val="00AB1769"/>
    <w:rsid w:val="00AB23FC"/>
    <w:rsid w:val="00AB3684"/>
    <w:rsid w:val="00AB7679"/>
    <w:rsid w:val="00AC12C9"/>
    <w:rsid w:val="00AC465D"/>
    <w:rsid w:val="00AC58FA"/>
    <w:rsid w:val="00AC64ED"/>
    <w:rsid w:val="00AD1E7C"/>
    <w:rsid w:val="00AD3D74"/>
    <w:rsid w:val="00AD4E7E"/>
    <w:rsid w:val="00AE38E6"/>
    <w:rsid w:val="00AE59B8"/>
    <w:rsid w:val="00AF00D8"/>
    <w:rsid w:val="00AF5536"/>
    <w:rsid w:val="00AF5AC5"/>
    <w:rsid w:val="00AF73F2"/>
    <w:rsid w:val="00AF7A42"/>
    <w:rsid w:val="00B065DC"/>
    <w:rsid w:val="00B14B71"/>
    <w:rsid w:val="00B16B4B"/>
    <w:rsid w:val="00B17608"/>
    <w:rsid w:val="00B25955"/>
    <w:rsid w:val="00B35247"/>
    <w:rsid w:val="00B37322"/>
    <w:rsid w:val="00B404EE"/>
    <w:rsid w:val="00B4126D"/>
    <w:rsid w:val="00B414C4"/>
    <w:rsid w:val="00B416C0"/>
    <w:rsid w:val="00B44D5D"/>
    <w:rsid w:val="00B53E5F"/>
    <w:rsid w:val="00B55C27"/>
    <w:rsid w:val="00B55FD1"/>
    <w:rsid w:val="00B606D8"/>
    <w:rsid w:val="00B60770"/>
    <w:rsid w:val="00B60FEA"/>
    <w:rsid w:val="00B61035"/>
    <w:rsid w:val="00B64CB8"/>
    <w:rsid w:val="00B8069D"/>
    <w:rsid w:val="00B81D71"/>
    <w:rsid w:val="00B83FDF"/>
    <w:rsid w:val="00B85CEC"/>
    <w:rsid w:val="00B92607"/>
    <w:rsid w:val="00B930D1"/>
    <w:rsid w:val="00BA2808"/>
    <w:rsid w:val="00BA470F"/>
    <w:rsid w:val="00BA5971"/>
    <w:rsid w:val="00BB3DF9"/>
    <w:rsid w:val="00BB66F8"/>
    <w:rsid w:val="00BD46E0"/>
    <w:rsid w:val="00BE4AF1"/>
    <w:rsid w:val="00BE657E"/>
    <w:rsid w:val="00BF1AC8"/>
    <w:rsid w:val="00BF43AF"/>
    <w:rsid w:val="00BF6510"/>
    <w:rsid w:val="00BF690A"/>
    <w:rsid w:val="00BF7652"/>
    <w:rsid w:val="00BF7B56"/>
    <w:rsid w:val="00C00E9A"/>
    <w:rsid w:val="00C05164"/>
    <w:rsid w:val="00C06680"/>
    <w:rsid w:val="00C07182"/>
    <w:rsid w:val="00C110E7"/>
    <w:rsid w:val="00C20C2B"/>
    <w:rsid w:val="00C22B32"/>
    <w:rsid w:val="00C27676"/>
    <w:rsid w:val="00C314EC"/>
    <w:rsid w:val="00C31C06"/>
    <w:rsid w:val="00C35BE3"/>
    <w:rsid w:val="00C36675"/>
    <w:rsid w:val="00C41745"/>
    <w:rsid w:val="00C56945"/>
    <w:rsid w:val="00C56B2E"/>
    <w:rsid w:val="00C60B56"/>
    <w:rsid w:val="00C62D3C"/>
    <w:rsid w:val="00C64652"/>
    <w:rsid w:val="00C67BFC"/>
    <w:rsid w:val="00C71A0E"/>
    <w:rsid w:val="00C71A49"/>
    <w:rsid w:val="00C7231E"/>
    <w:rsid w:val="00C7425C"/>
    <w:rsid w:val="00C75D92"/>
    <w:rsid w:val="00C85DA1"/>
    <w:rsid w:val="00C87905"/>
    <w:rsid w:val="00C92AEA"/>
    <w:rsid w:val="00C93358"/>
    <w:rsid w:val="00C969BA"/>
    <w:rsid w:val="00CA1695"/>
    <w:rsid w:val="00CA2A27"/>
    <w:rsid w:val="00CA3011"/>
    <w:rsid w:val="00CA3256"/>
    <w:rsid w:val="00CA5484"/>
    <w:rsid w:val="00CB4875"/>
    <w:rsid w:val="00CB6885"/>
    <w:rsid w:val="00CB6EE0"/>
    <w:rsid w:val="00CC4C46"/>
    <w:rsid w:val="00CC6068"/>
    <w:rsid w:val="00CC63AB"/>
    <w:rsid w:val="00CD0615"/>
    <w:rsid w:val="00CD087A"/>
    <w:rsid w:val="00CD0ABE"/>
    <w:rsid w:val="00CD20D2"/>
    <w:rsid w:val="00CD58EA"/>
    <w:rsid w:val="00CD72A8"/>
    <w:rsid w:val="00CE07B3"/>
    <w:rsid w:val="00CE33F7"/>
    <w:rsid w:val="00CE36C7"/>
    <w:rsid w:val="00CF21C0"/>
    <w:rsid w:val="00CF4833"/>
    <w:rsid w:val="00CF6F96"/>
    <w:rsid w:val="00D036F2"/>
    <w:rsid w:val="00D066D3"/>
    <w:rsid w:val="00D10865"/>
    <w:rsid w:val="00D13339"/>
    <w:rsid w:val="00D141F6"/>
    <w:rsid w:val="00D22734"/>
    <w:rsid w:val="00D24990"/>
    <w:rsid w:val="00D264C8"/>
    <w:rsid w:val="00D30673"/>
    <w:rsid w:val="00D31A29"/>
    <w:rsid w:val="00D35CFD"/>
    <w:rsid w:val="00D40826"/>
    <w:rsid w:val="00D43557"/>
    <w:rsid w:val="00D4365D"/>
    <w:rsid w:val="00D47842"/>
    <w:rsid w:val="00D47B70"/>
    <w:rsid w:val="00D52121"/>
    <w:rsid w:val="00D5299B"/>
    <w:rsid w:val="00D55DC9"/>
    <w:rsid w:val="00D560D3"/>
    <w:rsid w:val="00D61549"/>
    <w:rsid w:val="00D619DD"/>
    <w:rsid w:val="00D705DD"/>
    <w:rsid w:val="00D7380E"/>
    <w:rsid w:val="00D779CA"/>
    <w:rsid w:val="00D859A4"/>
    <w:rsid w:val="00D86409"/>
    <w:rsid w:val="00D87395"/>
    <w:rsid w:val="00D93EC2"/>
    <w:rsid w:val="00D94235"/>
    <w:rsid w:val="00D97DF6"/>
    <w:rsid w:val="00DA095A"/>
    <w:rsid w:val="00DA79A8"/>
    <w:rsid w:val="00DB13AE"/>
    <w:rsid w:val="00DB7875"/>
    <w:rsid w:val="00DC01B0"/>
    <w:rsid w:val="00DC3E96"/>
    <w:rsid w:val="00DC64D9"/>
    <w:rsid w:val="00DD751C"/>
    <w:rsid w:val="00DE14BA"/>
    <w:rsid w:val="00DE1EFC"/>
    <w:rsid w:val="00DE2178"/>
    <w:rsid w:val="00DE71E2"/>
    <w:rsid w:val="00DF599A"/>
    <w:rsid w:val="00E049ED"/>
    <w:rsid w:val="00E1398C"/>
    <w:rsid w:val="00E16D7A"/>
    <w:rsid w:val="00E16EED"/>
    <w:rsid w:val="00E228CE"/>
    <w:rsid w:val="00E24F42"/>
    <w:rsid w:val="00E26901"/>
    <w:rsid w:val="00E3706A"/>
    <w:rsid w:val="00E37E5D"/>
    <w:rsid w:val="00E4364B"/>
    <w:rsid w:val="00E44E39"/>
    <w:rsid w:val="00E46564"/>
    <w:rsid w:val="00E5410F"/>
    <w:rsid w:val="00E554F5"/>
    <w:rsid w:val="00E571A7"/>
    <w:rsid w:val="00E60224"/>
    <w:rsid w:val="00E615A0"/>
    <w:rsid w:val="00E6313E"/>
    <w:rsid w:val="00E63A5C"/>
    <w:rsid w:val="00E668B6"/>
    <w:rsid w:val="00E6767D"/>
    <w:rsid w:val="00E70B2D"/>
    <w:rsid w:val="00E73324"/>
    <w:rsid w:val="00E8415F"/>
    <w:rsid w:val="00E91514"/>
    <w:rsid w:val="00E92972"/>
    <w:rsid w:val="00E93D0A"/>
    <w:rsid w:val="00E96222"/>
    <w:rsid w:val="00E967FA"/>
    <w:rsid w:val="00E97B6D"/>
    <w:rsid w:val="00E97D02"/>
    <w:rsid w:val="00EA1C3C"/>
    <w:rsid w:val="00EA3097"/>
    <w:rsid w:val="00EA5809"/>
    <w:rsid w:val="00EC05D4"/>
    <w:rsid w:val="00EC0EB8"/>
    <w:rsid w:val="00EC1939"/>
    <w:rsid w:val="00EC1D34"/>
    <w:rsid w:val="00EC2C9B"/>
    <w:rsid w:val="00EC6053"/>
    <w:rsid w:val="00ED2900"/>
    <w:rsid w:val="00ED3B11"/>
    <w:rsid w:val="00ED5005"/>
    <w:rsid w:val="00ED5307"/>
    <w:rsid w:val="00ED673B"/>
    <w:rsid w:val="00EE3305"/>
    <w:rsid w:val="00EE6AED"/>
    <w:rsid w:val="00EF4A36"/>
    <w:rsid w:val="00EF5A47"/>
    <w:rsid w:val="00EF6170"/>
    <w:rsid w:val="00F03FB6"/>
    <w:rsid w:val="00F04277"/>
    <w:rsid w:val="00F06A81"/>
    <w:rsid w:val="00F108A8"/>
    <w:rsid w:val="00F10D9F"/>
    <w:rsid w:val="00F119A6"/>
    <w:rsid w:val="00F12BD0"/>
    <w:rsid w:val="00F13508"/>
    <w:rsid w:val="00F14B32"/>
    <w:rsid w:val="00F17E6F"/>
    <w:rsid w:val="00F21F5D"/>
    <w:rsid w:val="00F27E76"/>
    <w:rsid w:val="00F36DC6"/>
    <w:rsid w:val="00F377F0"/>
    <w:rsid w:val="00F40730"/>
    <w:rsid w:val="00F40E37"/>
    <w:rsid w:val="00F41B3A"/>
    <w:rsid w:val="00F427CC"/>
    <w:rsid w:val="00F44873"/>
    <w:rsid w:val="00F5087E"/>
    <w:rsid w:val="00F53DA8"/>
    <w:rsid w:val="00F57499"/>
    <w:rsid w:val="00F63E35"/>
    <w:rsid w:val="00F7388F"/>
    <w:rsid w:val="00F73B2B"/>
    <w:rsid w:val="00F7599A"/>
    <w:rsid w:val="00F75F1F"/>
    <w:rsid w:val="00F822D3"/>
    <w:rsid w:val="00F8387C"/>
    <w:rsid w:val="00F8695B"/>
    <w:rsid w:val="00F9358F"/>
    <w:rsid w:val="00F93765"/>
    <w:rsid w:val="00F97CA7"/>
    <w:rsid w:val="00FA1F6D"/>
    <w:rsid w:val="00FA2BF9"/>
    <w:rsid w:val="00FA6A37"/>
    <w:rsid w:val="00FB7547"/>
    <w:rsid w:val="00FC0936"/>
    <w:rsid w:val="00FC64D0"/>
    <w:rsid w:val="00FD20A3"/>
    <w:rsid w:val="00FD4FF7"/>
    <w:rsid w:val="00FD6F89"/>
    <w:rsid w:val="00FE100E"/>
    <w:rsid w:val="00FE1433"/>
    <w:rsid w:val="00FE3226"/>
    <w:rsid w:val="00FE675F"/>
    <w:rsid w:val="00FF1612"/>
    <w:rsid w:val="00FF19D4"/>
    <w:rsid w:val="00FF2519"/>
    <w:rsid w:val="00FF259A"/>
    <w:rsid w:val="013CEB13"/>
    <w:rsid w:val="02AB594B"/>
    <w:rsid w:val="0364D1AA"/>
    <w:rsid w:val="06008225"/>
    <w:rsid w:val="0AD3F348"/>
    <w:rsid w:val="0B84B5CE"/>
    <w:rsid w:val="18C77E45"/>
    <w:rsid w:val="19563437"/>
    <w:rsid w:val="1BE32A86"/>
    <w:rsid w:val="1C8486AD"/>
    <w:rsid w:val="1D704FC6"/>
    <w:rsid w:val="22901A3A"/>
    <w:rsid w:val="27B75F43"/>
    <w:rsid w:val="2A4B45FE"/>
    <w:rsid w:val="2F54D119"/>
    <w:rsid w:val="2FA916F5"/>
    <w:rsid w:val="3725759F"/>
    <w:rsid w:val="385449BD"/>
    <w:rsid w:val="3ADFDE4B"/>
    <w:rsid w:val="57F144E2"/>
    <w:rsid w:val="5E67122B"/>
    <w:rsid w:val="6012242A"/>
    <w:rsid w:val="612B2CA1"/>
    <w:rsid w:val="67DD6CD6"/>
    <w:rsid w:val="6A4D718A"/>
    <w:rsid w:val="6B267889"/>
    <w:rsid w:val="70330455"/>
    <w:rsid w:val="71CED4B6"/>
    <w:rsid w:val="7A7ACF10"/>
    <w:rsid w:val="7BD36EEA"/>
    <w:rsid w:val="7D5DD4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BF3A36"/>
  <w15:chartTrackingRefBased/>
  <w15:docId w15:val="{86C61427-0B3C-413E-94EE-FF52CC872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4873"/>
  </w:style>
  <w:style w:type="paragraph" w:styleId="Heading1">
    <w:name w:val="heading 1"/>
    <w:basedOn w:val="Normal"/>
    <w:next w:val="Normal"/>
    <w:link w:val="Heading1Char"/>
    <w:uiPriority w:val="9"/>
    <w:qFormat/>
    <w:rsid w:val="00D47B7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47B7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47B7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D47B7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7B7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D47B7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rsid w:val="00D47B70"/>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rsid w:val="00D47B70"/>
    <w:rPr>
      <w:rFonts w:asciiTheme="majorHAnsi" w:eastAsiaTheme="majorEastAsia" w:hAnsiTheme="majorHAnsi" w:cstheme="majorBidi"/>
      <w:i/>
      <w:iCs/>
      <w:color w:val="2E74B5" w:themeColor="accent1" w:themeShade="BF"/>
    </w:rPr>
  </w:style>
  <w:style w:type="paragraph" w:styleId="Subtitle">
    <w:name w:val="Subtitle"/>
    <w:basedOn w:val="Normal"/>
    <w:next w:val="Normal"/>
    <w:link w:val="SubtitleChar"/>
    <w:uiPriority w:val="11"/>
    <w:qFormat/>
    <w:rsid w:val="00D47B7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D47B70"/>
    <w:rPr>
      <w:rFonts w:eastAsiaTheme="minorEastAsia"/>
      <w:color w:val="5A5A5A" w:themeColor="text1" w:themeTint="A5"/>
      <w:spacing w:val="15"/>
    </w:rPr>
  </w:style>
  <w:style w:type="character" w:styleId="CommentReference">
    <w:name w:val="annotation reference"/>
    <w:basedOn w:val="DefaultParagraphFont"/>
    <w:uiPriority w:val="99"/>
    <w:semiHidden/>
    <w:unhideWhenUsed/>
    <w:rsid w:val="00D47B70"/>
    <w:rPr>
      <w:sz w:val="16"/>
      <w:szCs w:val="16"/>
    </w:rPr>
  </w:style>
  <w:style w:type="paragraph" w:styleId="CommentText">
    <w:name w:val="annotation text"/>
    <w:basedOn w:val="Normal"/>
    <w:link w:val="CommentTextChar"/>
    <w:uiPriority w:val="99"/>
    <w:semiHidden/>
    <w:unhideWhenUsed/>
    <w:rsid w:val="00D47B70"/>
    <w:pPr>
      <w:spacing w:line="240" w:lineRule="auto"/>
    </w:pPr>
    <w:rPr>
      <w:sz w:val="20"/>
      <w:szCs w:val="20"/>
    </w:rPr>
  </w:style>
  <w:style w:type="character" w:customStyle="1" w:styleId="CommentTextChar">
    <w:name w:val="Comment Text Char"/>
    <w:basedOn w:val="DefaultParagraphFont"/>
    <w:link w:val="CommentText"/>
    <w:uiPriority w:val="99"/>
    <w:semiHidden/>
    <w:rsid w:val="00D47B70"/>
    <w:rPr>
      <w:sz w:val="20"/>
      <w:szCs w:val="20"/>
    </w:rPr>
  </w:style>
  <w:style w:type="paragraph" w:styleId="CommentSubject">
    <w:name w:val="annotation subject"/>
    <w:basedOn w:val="CommentText"/>
    <w:next w:val="CommentText"/>
    <w:link w:val="CommentSubjectChar"/>
    <w:uiPriority w:val="99"/>
    <w:semiHidden/>
    <w:unhideWhenUsed/>
    <w:rsid w:val="00D47B70"/>
    <w:rPr>
      <w:b/>
      <w:bCs/>
    </w:rPr>
  </w:style>
  <w:style w:type="character" w:customStyle="1" w:styleId="CommentSubjectChar">
    <w:name w:val="Comment Subject Char"/>
    <w:basedOn w:val="CommentTextChar"/>
    <w:link w:val="CommentSubject"/>
    <w:uiPriority w:val="99"/>
    <w:semiHidden/>
    <w:rsid w:val="00D47B70"/>
    <w:rPr>
      <w:b/>
      <w:bCs/>
      <w:sz w:val="20"/>
      <w:szCs w:val="20"/>
    </w:rPr>
  </w:style>
  <w:style w:type="paragraph" w:styleId="BalloonText">
    <w:name w:val="Balloon Text"/>
    <w:basedOn w:val="Normal"/>
    <w:link w:val="BalloonTextChar"/>
    <w:uiPriority w:val="99"/>
    <w:semiHidden/>
    <w:unhideWhenUsed/>
    <w:rsid w:val="00D47B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7B70"/>
    <w:rPr>
      <w:rFonts w:ascii="Segoe UI" w:hAnsi="Segoe UI" w:cs="Segoe UI"/>
      <w:sz w:val="18"/>
      <w:szCs w:val="18"/>
    </w:rPr>
  </w:style>
  <w:style w:type="paragraph" w:styleId="Title">
    <w:name w:val="Title"/>
    <w:basedOn w:val="Normal"/>
    <w:next w:val="Normal"/>
    <w:link w:val="TitleChar"/>
    <w:uiPriority w:val="10"/>
    <w:qFormat/>
    <w:rsid w:val="00D47B7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47B70"/>
    <w:rPr>
      <w:rFonts w:asciiTheme="majorHAnsi" w:eastAsiaTheme="majorEastAsia" w:hAnsiTheme="majorHAnsi" w:cstheme="majorBidi"/>
      <w:spacing w:val="-10"/>
      <w:kern w:val="28"/>
      <w:sz w:val="56"/>
      <w:szCs w:val="56"/>
    </w:rPr>
  </w:style>
  <w:style w:type="paragraph" w:customStyle="1" w:styleId="Default">
    <w:name w:val="Default"/>
    <w:rsid w:val="00D47B70"/>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D47B70"/>
    <w:pPr>
      <w:ind w:left="720"/>
      <w:contextualSpacing/>
    </w:pPr>
  </w:style>
  <w:style w:type="character" w:styleId="Hyperlink">
    <w:name w:val="Hyperlink"/>
    <w:basedOn w:val="DefaultParagraphFont"/>
    <w:uiPriority w:val="99"/>
    <w:unhideWhenUsed/>
    <w:rsid w:val="00D47B70"/>
    <w:rPr>
      <w:color w:val="0563C1" w:themeColor="hyperlink"/>
      <w:u w:val="single"/>
    </w:rPr>
  </w:style>
  <w:style w:type="table" w:styleId="TableGrid">
    <w:name w:val="Table Grid"/>
    <w:basedOn w:val="TableNormal"/>
    <w:uiPriority w:val="39"/>
    <w:rsid w:val="00D47B7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D47B70"/>
    <w:pPr>
      <w:spacing w:after="0" w:line="240" w:lineRule="auto"/>
    </w:pPr>
  </w:style>
  <w:style w:type="table" w:styleId="PlainTable2">
    <w:name w:val="Plain Table 2"/>
    <w:basedOn w:val="TableNormal"/>
    <w:uiPriority w:val="42"/>
    <w:rsid w:val="00D47B7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nhideWhenUsed/>
    <w:rsid w:val="00D47B70"/>
    <w:pPr>
      <w:tabs>
        <w:tab w:val="center" w:pos="4513"/>
        <w:tab w:val="right" w:pos="9026"/>
      </w:tabs>
      <w:spacing w:after="0" w:line="240" w:lineRule="auto"/>
    </w:pPr>
  </w:style>
  <w:style w:type="character" w:customStyle="1" w:styleId="HeaderChar">
    <w:name w:val="Header Char"/>
    <w:basedOn w:val="DefaultParagraphFont"/>
    <w:link w:val="Header"/>
    <w:rsid w:val="00D47B70"/>
  </w:style>
  <w:style w:type="paragraph" w:styleId="Footer">
    <w:name w:val="footer"/>
    <w:basedOn w:val="Normal"/>
    <w:link w:val="FooterChar"/>
    <w:uiPriority w:val="99"/>
    <w:unhideWhenUsed/>
    <w:rsid w:val="00D47B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7B70"/>
  </w:style>
  <w:style w:type="paragraph" w:styleId="TOCHeading">
    <w:name w:val="TOC Heading"/>
    <w:basedOn w:val="Heading1"/>
    <w:next w:val="Normal"/>
    <w:uiPriority w:val="39"/>
    <w:unhideWhenUsed/>
    <w:qFormat/>
    <w:rsid w:val="00D47B70"/>
    <w:pPr>
      <w:outlineLvl w:val="9"/>
    </w:pPr>
    <w:rPr>
      <w:lang w:val="en-US"/>
    </w:rPr>
  </w:style>
  <w:style w:type="paragraph" w:styleId="TOC1">
    <w:name w:val="toc 1"/>
    <w:basedOn w:val="Normal"/>
    <w:next w:val="Normal"/>
    <w:autoRedefine/>
    <w:uiPriority w:val="39"/>
    <w:unhideWhenUsed/>
    <w:rsid w:val="00942123"/>
    <w:pPr>
      <w:tabs>
        <w:tab w:val="right" w:leader="dot" w:pos="9016"/>
      </w:tabs>
      <w:spacing w:after="100" w:line="360" w:lineRule="auto"/>
    </w:pPr>
  </w:style>
  <w:style w:type="paragraph" w:styleId="TOC2">
    <w:name w:val="toc 2"/>
    <w:basedOn w:val="Normal"/>
    <w:next w:val="Normal"/>
    <w:autoRedefine/>
    <w:uiPriority w:val="39"/>
    <w:unhideWhenUsed/>
    <w:rsid w:val="0038263A"/>
    <w:pPr>
      <w:tabs>
        <w:tab w:val="right" w:leader="dot" w:pos="9016"/>
      </w:tabs>
      <w:spacing w:after="100"/>
      <w:ind w:left="220"/>
    </w:pPr>
    <w:rPr>
      <w:rFonts w:eastAsiaTheme="minorEastAsia" w:cs="Times New Roman"/>
      <w:b/>
      <w:noProof/>
      <w:lang w:val="en-US"/>
    </w:rPr>
  </w:style>
  <w:style w:type="paragraph" w:styleId="TOC3">
    <w:name w:val="toc 3"/>
    <w:basedOn w:val="Normal"/>
    <w:next w:val="Normal"/>
    <w:autoRedefine/>
    <w:uiPriority w:val="39"/>
    <w:unhideWhenUsed/>
    <w:rsid w:val="00D47B70"/>
    <w:pPr>
      <w:spacing w:after="100"/>
      <w:ind w:left="440"/>
    </w:pPr>
    <w:rPr>
      <w:rFonts w:eastAsiaTheme="minorEastAsia" w:cs="Times New Roman"/>
      <w:lang w:val="en-US"/>
    </w:rPr>
  </w:style>
  <w:style w:type="character" w:styleId="PlaceholderText">
    <w:name w:val="Placeholder Text"/>
    <w:basedOn w:val="DefaultParagraphFont"/>
    <w:uiPriority w:val="99"/>
    <w:semiHidden/>
    <w:rsid w:val="00D47B70"/>
    <w:rPr>
      <w:color w:val="808080"/>
    </w:rPr>
  </w:style>
  <w:style w:type="character" w:customStyle="1" w:styleId="normaltextrun">
    <w:name w:val="normaltextrun"/>
    <w:basedOn w:val="DefaultParagraphFont"/>
    <w:rsid w:val="00D47B70"/>
  </w:style>
  <w:style w:type="character" w:customStyle="1" w:styleId="eop">
    <w:name w:val="eop"/>
    <w:basedOn w:val="DefaultParagraphFont"/>
    <w:rsid w:val="00D47B70"/>
  </w:style>
  <w:style w:type="paragraph" w:styleId="Revision">
    <w:name w:val="Revision"/>
    <w:hidden/>
    <w:uiPriority w:val="99"/>
    <w:semiHidden/>
    <w:rsid w:val="00D47B70"/>
    <w:pPr>
      <w:spacing w:after="0" w:line="240" w:lineRule="auto"/>
    </w:pPr>
  </w:style>
  <w:style w:type="character" w:customStyle="1" w:styleId="UnresolvedMention1">
    <w:name w:val="Unresolved Mention1"/>
    <w:basedOn w:val="DefaultParagraphFont"/>
    <w:uiPriority w:val="99"/>
    <w:semiHidden/>
    <w:unhideWhenUsed/>
    <w:rsid w:val="00D47B70"/>
    <w:rPr>
      <w:color w:val="605E5C"/>
      <w:shd w:val="clear" w:color="auto" w:fill="E1DFDD"/>
    </w:rPr>
  </w:style>
  <w:style w:type="character" w:customStyle="1" w:styleId="doi">
    <w:name w:val="doi"/>
    <w:basedOn w:val="DefaultParagraphFont"/>
    <w:rsid w:val="00D47B70"/>
  </w:style>
  <w:style w:type="table" w:customStyle="1" w:styleId="PlainTable21">
    <w:name w:val="Plain Table 21"/>
    <w:basedOn w:val="TableNormal"/>
    <w:next w:val="PlainTable2"/>
    <w:uiPriority w:val="42"/>
    <w:rsid w:val="00D47B7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0">
    <w:name w:val="TableGrid"/>
    <w:rsid w:val="00D47B70"/>
    <w:pPr>
      <w:spacing w:after="0" w:line="240" w:lineRule="auto"/>
    </w:pPr>
    <w:rPr>
      <w:rFonts w:eastAsiaTheme="minorEastAsia"/>
      <w:lang w:eastAsia="en-GB"/>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1601D2"/>
    <w:pPr>
      <w:spacing w:after="0" w:line="246" w:lineRule="auto"/>
    </w:pPr>
    <w:rPr>
      <w:rFonts w:ascii="Calibri" w:eastAsia="Calibri" w:hAnsi="Calibri" w:cs="Calibri"/>
      <w:color w:val="000000"/>
      <w:sz w:val="16"/>
      <w:lang w:eastAsia="en-GB"/>
    </w:rPr>
  </w:style>
  <w:style w:type="character" w:customStyle="1" w:styleId="footnotedescriptionChar">
    <w:name w:val="footnote description Char"/>
    <w:link w:val="footnotedescription"/>
    <w:rsid w:val="001601D2"/>
    <w:rPr>
      <w:rFonts w:ascii="Calibri" w:eastAsia="Calibri" w:hAnsi="Calibri" w:cs="Calibri"/>
      <w:color w:val="000000"/>
      <w:sz w:val="16"/>
      <w:lang w:eastAsia="en-GB"/>
    </w:rPr>
  </w:style>
  <w:style w:type="character" w:customStyle="1" w:styleId="footnotemark">
    <w:name w:val="footnote mark"/>
    <w:hidden/>
    <w:rsid w:val="001601D2"/>
    <w:rPr>
      <w:rFonts w:ascii="Calibri" w:eastAsia="Calibri" w:hAnsi="Calibri" w:cs="Calibri"/>
      <w:color w:val="000000"/>
      <w:sz w:val="16"/>
      <w:vertAlign w:val="superscript"/>
    </w:rPr>
  </w:style>
  <w:style w:type="character" w:styleId="PageNumber">
    <w:name w:val="page number"/>
    <w:basedOn w:val="DefaultParagraphFont"/>
    <w:uiPriority w:val="99"/>
    <w:semiHidden/>
    <w:unhideWhenUsed/>
    <w:rsid w:val="00F5087E"/>
  </w:style>
  <w:style w:type="character" w:customStyle="1" w:styleId="UnresolvedMention2">
    <w:name w:val="Unresolved Mention2"/>
    <w:basedOn w:val="DefaultParagraphFont"/>
    <w:uiPriority w:val="99"/>
    <w:semiHidden/>
    <w:unhideWhenUsed/>
    <w:rsid w:val="0087094C"/>
    <w:rPr>
      <w:color w:val="605E5C"/>
      <w:shd w:val="clear" w:color="auto" w:fill="E1DFDD"/>
    </w:rPr>
  </w:style>
  <w:style w:type="character" w:styleId="FollowedHyperlink">
    <w:name w:val="FollowedHyperlink"/>
    <w:basedOn w:val="DefaultParagraphFont"/>
    <w:uiPriority w:val="99"/>
    <w:semiHidden/>
    <w:unhideWhenUsed/>
    <w:rsid w:val="001F638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7355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myresearchproject.org.uk/help/hlpsitespecific.aspx" TargetMode="External"/><Relationship Id="rId21" Type="http://schemas.openxmlformats.org/officeDocument/2006/relationships/image" Target="media/image3.png"/><Relationship Id="rId42" Type="http://schemas.openxmlformats.org/officeDocument/2006/relationships/image" Target="media/image13.png"/><Relationship Id="rId63" Type="http://schemas.openxmlformats.org/officeDocument/2006/relationships/hyperlink" Target="https://www.hra.nhs.uk/planning-and-improving-research/application-summaries/research-summaries/" TargetMode="External"/><Relationship Id="rId84" Type="http://schemas.openxmlformats.org/officeDocument/2006/relationships/hyperlink" Target="https://www.hra.nhs.uk/covid-19-research/approved-covid-19-research/" TargetMode="External"/><Relationship Id="rId138" Type="http://schemas.openxmlformats.org/officeDocument/2006/relationships/hyperlink" Target="http://www.spinal.co.uk" TargetMode="External"/><Relationship Id="rId107" Type="http://schemas.openxmlformats.org/officeDocument/2006/relationships/hyperlink" Target="https://www.hra.nhs.uk/planning-and-improving-research/learning/" TargetMode="External"/><Relationship Id="rId11" Type="http://schemas.openxmlformats.org/officeDocument/2006/relationships/image" Target="media/image1.png"/><Relationship Id="rId32" Type="http://schemas.openxmlformats.org/officeDocument/2006/relationships/hyperlink" Target="https://gala.gre.ac.uk/id/eprint/32815/" TargetMode="External"/><Relationship Id="rId53" Type="http://schemas.openxmlformats.org/officeDocument/2006/relationships/image" Target="media/image16.jpg"/><Relationship Id="rId74" Type="http://schemas.openxmlformats.org/officeDocument/2006/relationships/hyperlink" Target="https://www.hra.nhs.uk/covid-19-research/approved-covid-19-research/" TargetMode="External"/><Relationship Id="rId128" Type="http://schemas.openxmlformats.org/officeDocument/2006/relationships/image" Target="media/image20.jpeg"/><Relationship Id="rId5" Type="http://schemas.openxmlformats.org/officeDocument/2006/relationships/numbering" Target="numbering.xml"/><Relationship Id="rId90" Type="http://schemas.openxmlformats.org/officeDocument/2006/relationships/hyperlink" Target="https://www.hra.nhs.uk/approvals-amendments/managing-your-approval/" TargetMode="External"/><Relationship Id="rId95" Type="http://schemas.openxmlformats.org/officeDocument/2006/relationships/hyperlink" Target="http://www.hra.nhs.uk/about-the-hra/governance/quality-assurance/" TargetMode="External"/><Relationship Id="rId22" Type="http://schemas.openxmlformats.org/officeDocument/2006/relationships/image" Target="media/image4.png"/><Relationship Id="rId27" Type="http://schemas.microsoft.com/office/2007/relationships/diagramDrawing" Target="diagrams/drawing1.xml"/><Relationship Id="rId43" Type="http://schemas.openxmlformats.org/officeDocument/2006/relationships/image" Target="media/image14.jpg"/><Relationship Id="rId48" Type="http://schemas.openxmlformats.org/officeDocument/2006/relationships/hyperlink" Target="https://www.hra.nhs.uk/planning-and-improving-research/policies-standards-legislation/uk-policy-framework-health-social-care-research/" TargetMode="External"/><Relationship Id="rId64" Type="http://schemas.openxmlformats.org/officeDocument/2006/relationships/hyperlink" Target="https://www.hra.nhs.uk/planning-and-improving-research/application-summaries/research-summaries/" TargetMode="External"/><Relationship Id="rId69" Type="http://schemas.openxmlformats.org/officeDocument/2006/relationships/hyperlink" Target="https://www.hra.nhs.uk/planning-and-improving-research/application-summaries/research-summaries/" TargetMode="External"/><Relationship Id="rId113" Type="http://schemas.openxmlformats.org/officeDocument/2006/relationships/hyperlink" Target="https://www.myresearchproject.org.uk/help/hlphraapproval.aspx" TargetMode="External"/><Relationship Id="rId118" Type="http://schemas.openxmlformats.org/officeDocument/2006/relationships/hyperlink" Target="https://www.myresearchproject.org.uk/help/hlpsitespecific.aspx" TargetMode="External"/><Relationship Id="rId134" Type="http://schemas.openxmlformats.org/officeDocument/2006/relationships/hyperlink" Target="mailto:ethics@staffs.ac.uk" TargetMode="External"/><Relationship Id="rId139" Type="http://schemas.openxmlformats.org/officeDocument/2006/relationships/hyperlink" Target="http://www.backuptrust.org.uk" TargetMode="External"/><Relationship Id="rId80" Type="http://schemas.openxmlformats.org/officeDocument/2006/relationships/hyperlink" Target="https://www.hra.nhs.uk/covid-19-research/approved-covid-19-research/" TargetMode="External"/><Relationship Id="rId85" Type="http://schemas.openxmlformats.org/officeDocument/2006/relationships/hyperlink" Target="https://www.hra.nhs.uk/covid-19-research/approved-covid-19-research/" TargetMode="External"/><Relationship Id="rId12" Type="http://schemas.openxmlformats.org/officeDocument/2006/relationships/footer" Target="footer1.xml"/><Relationship Id="rId17" Type="http://schemas.openxmlformats.org/officeDocument/2006/relationships/image" Target="media/image2.png"/><Relationship Id="rId33" Type="http://schemas.openxmlformats.org/officeDocument/2006/relationships/hyperlink" Target="https://publicdocuments.sth.nhs.uk/pil4104.pdf" TargetMode="External"/><Relationship Id="rId38" Type="http://schemas.openxmlformats.org/officeDocument/2006/relationships/image" Target="media/image9.png"/><Relationship Id="rId59" Type="http://schemas.openxmlformats.org/officeDocument/2006/relationships/hyperlink" Target="https://www.hra.nhs.uk/planning-and-improving-research/policies-standards-legislation/research-transparency/making-data-and-tissue-accessible/" TargetMode="External"/><Relationship Id="rId103" Type="http://schemas.openxmlformats.org/officeDocument/2006/relationships/hyperlink" Target="https://www.hra.nhs.uk/planning-and-improving-research/learning/" TargetMode="External"/><Relationship Id="rId108" Type="http://schemas.openxmlformats.org/officeDocument/2006/relationships/hyperlink" Target="https://www.hra.nhs.uk/planning-and-improving-research/learning/" TargetMode="External"/><Relationship Id="rId124" Type="http://schemas.openxmlformats.org/officeDocument/2006/relationships/hyperlink" Target="https://www.hra.nhs.uk/approvals-amendments/what-approvals-do-i-need/research-ethics-committee-review/applying-research-ethics-committee/" TargetMode="External"/><Relationship Id="rId129" Type="http://schemas.openxmlformats.org/officeDocument/2006/relationships/image" Target="media/image21.png"/><Relationship Id="rId54" Type="http://schemas.openxmlformats.org/officeDocument/2006/relationships/hyperlink" Target="https://www.hra.nhs.uk/planning-and-improving-research/policies-standards-legislation/research-transparency/making-results-public/" TargetMode="External"/><Relationship Id="rId70" Type="http://schemas.openxmlformats.org/officeDocument/2006/relationships/hyperlink" Target="https://www.hra.nhs.uk/planning-and-improving-research/application-summaries/research-summaries/" TargetMode="External"/><Relationship Id="rId75" Type="http://schemas.openxmlformats.org/officeDocument/2006/relationships/hyperlink" Target="https://www.hra.nhs.uk/covid-19-research/approved-covid-19-research/" TargetMode="External"/><Relationship Id="rId91" Type="http://schemas.openxmlformats.org/officeDocument/2006/relationships/hyperlink" Target="https://www.hra.nhs.uk/approvals-amendments/managing-your-approval/" TargetMode="External"/><Relationship Id="rId96" Type="http://schemas.openxmlformats.org/officeDocument/2006/relationships/hyperlink" Target="http://www.hra.nhs.uk/about-the-hra/governance/quality-assurance/" TargetMode="External"/><Relationship Id="rId140" Type="http://schemas.openxmlformats.org/officeDocument/2006/relationships/hyperlink" Target="http://www.aspire.org.uk" TargetMode="Externa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diagramData" Target="diagrams/data1.xml"/><Relationship Id="rId28" Type="http://schemas.openxmlformats.org/officeDocument/2006/relationships/image" Target="media/image5.png"/><Relationship Id="rId49" Type="http://schemas.openxmlformats.org/officeDocument/2006/relationships/hyperlink" Target="https://www.hra.nhs.uk/planning-and-improving-research/policies-standards-legislation/research-transparency/" TargetMode="External"/><Relationship Id="rId114" Type="http://schemas.openxmlformats.org/officeDocument/2006/relationships/hyperlink" Target="https://www.myresearchproject.org.uk/help/hlphraapproval.aspx" TargetMode="External"/><Relationship Id="rId119" Type="http://schemas.openxmlformats.org/officeDocument/2006/relationships/hyperlink" Target="https://www.hra.nhs.uk/approvals-amendments/what-approvals-do-i-need/research-ethics-committee-review/applying-research-ethics-committee/" TargetMode="External"/><Relationship Id="rId44" Type="http://schemas.openxmlformats.org/officeDocument/2006/relationships/image" Target="media/image15.jpg"/><Relationship Id="rId60" Type="http://schemas.openxmlformats.org/officeDocument/2006/relationships/hyperlink" Target="https://www.hra.nhs.uk/planning-and-improving-research/research-planning/research-registration-research-project-identifiers/" TargetMode="External"/><Relationship Id="rId65" Type="http://schemas.openxmlformats.org/officeDocument/2006/relationships/hyperlink" Target="https://www.hra.nhs.uk/planning-and-improving-research/application-summaries/research-summaries/" TargetMode="External"/><Relationship Id="rId81" Type="http://schemas.openxmlformats.org/officeDocument/2006/relationships/hyperlink" Target="https://www.hra.nhs.uk/covid-19-research/approved-covid-19-research/" TargetMode="External"/><Relationship Id="rId86" Type="http://schemas.openxmlformats.org/officeDocument/2006/relationships/hyperlink" Target="https://www.hra.nhs.uk/approvals-amendments/managing-your-approval/" TargetMode="External"/><Relationship Id="rId130" Type="http://schemas.openxmlformats.org/officeDocument/2006/relationships/hyperlink" Target="http://www.ico.org.uk/" TargetMode="External"/><Relationship Id="rId135" Type="http://schemas.openxmlformats.org/officeDocument/2006/relationships/image" Target="media/image22.png"/><Relationship Id="rId13" Type="http://schemas.openxmlformats.org/officeDocument/2006/relationships/footer" Target="footer2.xml"/><Relationship Id="rId18" Type="http://schemas.openxmlformats.org/officeDocument/2006/relationships/hyperlink" Target="https://www.aspire.org.uk/news/every-four-hours" TargetMode="External"/><Relationship Id="rId39" Type="http://schemas.openxmlformats.org/officeDocument/2006/relationships/image" Target="media/image10.png"/><Relationship Id="rId109" Type="http://schemas.openxmlformats.org/officeDocument/2006/relationships/hyperlink" Target="https://www.hra.nhs.uk/planning-and-improving-research/learning/" TargetMode="External"/><Relationship Id="rId34" Type="http://schemas.openxmlformats.org/officeDocument/2006/relationships/hyperlink" Target="https://bpspsychub.onlinelibrary.wiley.com/hub/journal/20448287/homepage/forauthors.html" TargetMode="External"/><Relationship Id="rId50" Type="http://schemas.openxmlformats.org/officeDocument/2006/relationships/hyperlink" Target="https://www.hra.nhs.uk/planning-and-improving-research/policies-standards-legislation/research-transparency/" TargetMode="External"/><Relationship Id="rId55" Type="http://schemas.openxmlformats.org/officeDocument/2006/relationships/hyperlink" Target="https://www.hra.nhs.uk/planning-and-improving-research/policies-standards-legislation/research-transparency/making-results-public/" TargetMode="External"/><Relationship Id="rId76" Type="http://schemas.openxmlformats.org/officeDocument/2006/relationships/hyperlink" Target="https://www.hra.nhs.uk/covid-19-research/approved-covid-19-research/" TargetMode="External"/><Relationship Id="rId97" Type="http://schemas.openxmlformats.org/officeDocument/2006/relationships/hyperlink" Target="http://www.hra.nhs.uk/about-the-hra/governance/quality-assurance/" TargetMode="External"/><Relationship Id="rId104" Type="http://schemas.openxmlformats.org/officeDocument/2006/relationships/hyperlink" Target="https://www.hra.nhs.uk/planning-and-improving-research/learning/" TargetMode="External"/><Relationship Id="rId120" Type="http://schemas.openxmlformats.org/officeDocument/2006/relationships/hyperlink" Target="https://www.hra.nhs.uk/approvals-amendments/what-approvals-do-i-need/research-ethics-committee-review/applying-research-ethics-committee/" TargetMode="External"/><Relationship Id="rId125" Type="http://schemas.openxmlformats.org/officeDocument/2006/relationships/hyperlink" Target="https://www.hra.nhs.uk/" TargetMode="External"/><Relationship Id="rId141" Type="http://schemas.openxmlformats.org/officeDocument/2006/relationships/hyperlink" Target="mailto:Lynne.rothwell@student.staffs.ac.uk" TargetMode="External"/><Relationship Id="rId14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hra.nhs.uk/planning-and-improving-research/application-summaries/research-summaries/" TargetMode="External"/><Relationship Id="rId92" Type="http://schemas.openxmlformats.org/officeDocument/2006/relationships/hyperlink" Target="https://www.hra.nhs.uk/approvals-amendments/managing-your-approval/" TargetMode="External"/><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diagramLayout" Target="diagrams/layout1.xml"/><Relationship Id="rId40" Type="http://schemas.openxmlformats.org/officeDocument/2006/relationships/image" Target="media/image11.png"/><Relationship Id="rId45" Type="http://schemas.openxmlformats.org/officeDocument/2006/relationships/hyperlink" Target="http://www.hra.nhs.uk/" TargetMode="External"/><Relationship Id="rId66" Type="http://schemas.openxmlformats.org/officeDocument/2006/relationships/hyperlink" Target="https://www.hra.nhs.uk/planning-and-improving-research/application-summaries/research-summaries/" TargetMode="External"/><Relationship Id="rId87" Type="http://schemas.openxmlformats.org/officeDocument/2006/relationships/hyperlink" Target="https://www.hra.nhs.uk/approvals-amendments/managing-your-approval/" TargetMode="External"/><Relationship Id="rId110" Type="http://schemas.openxmlformats.org/officeDocument/2006/relationships/image" Target="media/image17.jpg"/><Relationship Id="rId115" Type="http://schemas.openxmlformats.org/officeDocument/2006/relationships/hyperlink" Target="https://www.myresearchproject.org.uk/help/hlpnhshscr.aspx" TargetMode="External"/><Relationship Id="rId131" Type="http://schemas.openxmlformats.org/officeDocument/2006/relationships/hyperlink" Target="https://www.hra.nhs.uk/information-about-patients/" TargetMode="External"/><Relationship Id="rId136" Type="http://schemas.openxmlformats.org/officeDocument/2006/relationships/image" Target="media/image23.png"/><Relationship Id="rId61" Type="http://schemas.openxmlformats.org/officeDocument/2006/relationships/hyperlink" Target="https://www.hra.nhs.uk/planning-and-improving-research/research-planning/research-registration-research-project-identifiers/" TargetMode="External"/><Relationship Id="rId82" Type="http://schemas.openxmlformats.org/officeDocument/2006/relationships/hyperlink" Target="https://www.hra.nhs.uk/covid-19-research/approved-covid-19-research/" TargetMode="External"/><Relationship Id="rId19" Type="http://schemas.openxmlformats.org/officeDocument/2006/relationships/hyperlink" Target="https://www.bma.org.uk/advice-and-support/nhs-delivery-and-workforce/pressures/an-nhs-under-pressure" TargetMode="External"/><Relationship Id="rId14" Type="http://schemas.openxmlformats.org/officeDocument/2006/relationships/hyperlink" Target="https://casp-uk.net/casp-tools-checklists/" TargetMode="External"/><Relationship Id="rId30" Type="http://schemas.openxmlformats.org/officeDocument/2006/relationships/hyperlink" Target="https://www.aspire.org.uk/news/every-four-hours" TargetMode="External"/><Relationship Id="rId35" Type="http://schemas.openxmlformats.org/officeDocument/2006/relationships/hyperlink" Target="https://www.nature.com/documents/sc-gta.pdf" TargetMode="External"/><Relationship Id="rId56" Type="http://schemas.openxmlformats.org/officeDocument/2006/relationships/hyperlink" Target="https://www.hra.nhs.uk/planning-and-improving-research/policies-standards-legislation/research-transparency/informing-participants/" TargetMode="External"/><Relationship Id="rId77" Type="http://schemas.openxmlformats.org/officeDocument/2006/relationships/hyperlink" Target="https://www.hra.nhs.uk/covid-19-research/approved-covid-19-research/" TargetMode="External"/><Relationship Id="rId100" Type="http://schemas.openxmlformats.org/officeDocument/2006/relationships/hyperlink" Target="http://www.hra.nhs.uk/about-the-hra/governance/quality-assurance/" TargetMode="External"/><Relationship Id="rId105" Type="http://schemas.openxmlformats.org/officeDocument/2006/relationships/hyperlink" Target="https://www.hra.nhs.uk/planning-and-improving-research/learning/" TargetMode="External"/><Relationship Id="rId126" Type="http://schemas.openxmlformats.org/officeDocument/2006/relationships/hyperlink" Target="https://www.hra.nhs.uk/" TargetMode="External"/><Relationship Id="rId8" Type="http://schemas.openxmlformats.org/officeDocument/2006/relationships/webSettings" Target="webSettings.xml"/><Relationship Id="rId51" Type="http://schemas.openxmlformats.org/officeDocument/2006/relationships/hyperlink" Target="https://www.hra.nhs.uk/planning-and-improving-research/policies-standards-legislation/research-transparency/registering-research-studies/" TargetMode="External"/><Relationship Id="rId72" Type="http://schemas.openxmlformats.org/officeDocument/2006/relationships/hyperlink" Target="https://www.hra.nhs.uk/planning-and-improving-research/application-summaries/research-summaries/" TargetMode="External"/><Relationship Id="rId93" Type="http://schemas.openxmlformats.org/officeDocument/2006/relationships/hyperlink" Target="https://www.hra.nhs.uk/approvals-amendments/managing-your-approval/" TargetMode="External"/><Relationship Id="rId98" Type="http://schemas.openxmlformats.org/officeDocument/2006/relationships/hyperlink" Target="http://www.hra.nhs.uk/about-the-hra/governance/quality-assurance/" TargetMode="External"/><Relationship Id="rId121" Type="http://schemas.openxmlformats.org/officeDocument/2006/relationships/hyperlink" Target="https://www.hra.nhs.uk/approvals-amendments/what-approvals-do-i-need/research-ethics-committee-review/applying-research-ethics-committee/" TargetMode="External"/><Relationship Id="rId142" Type="http://schemas.openxmlformats.org/officeDocument/2006/relationships/hyperlink" Target="mailto:Sally.kaiser@nhs.net" TargetMode="External"/><Relationship Id="rId3" Type="http://schemas.openxmlformats.org/officeDocument/2006/relationships/customXml" Target="../customXml/item3.xml"/><Relationship Id="rId25" Type="http://schemas.openxmlformats.org/officeDocument/2006/relationships/diagramQuickStyle" Target="diagrams/quickStyle1.xml"/><Relationship Id="rId46" Type="http://schemas.openxmlformats.org/officeDocument/2006/relationships/hyperlink" Target="http://www.hra.nhs.uk/" TargetMode="External"/><Relationship Id="rId67" Type="http://schemas.openxmlformats.org/officeDocument/2006/relationships/hyperlink" Target="https://www.hra.nhs.uk/planning-and-improving-research/application-summaries/research-summaries/" TargetMode="External"/><Relationship Id="rId116" Type="http://schemas.openxmlformats.org/officeDocument/2006/relationships/hyperlink" Target="https://www.myresearchproject.org.uk/help/hlpnhshscr.aspx" TargetMode="External"/><Relationship Id="rId137" Type="http://schemas.openxmlformats.org/officeDocument/2006/relationships/image" Target="media/image24.png"/><Relationship Id="rId20" Type="http://schemas.openxmlformats.org/officeDocument/2006/relationships/hyperlink" Target="https://doi.org/10.1111/inr.12345" TargetMode="External"/><Relationship Id="rId41" Type="http://schemas.openxmlformats.org/officeDocument/2006/relationships/image" Target="media/image12.png"/><Relationship Id="rId62" Type="http://schemas.openxmlformats.org/officeDocument/2006/relationships/hyperlink" Target="https://www.hra.nhs.uk/planning-and-improving-research/application-summaries/research-summaries/" TargetMode="External"/><Relationship Id="rId83" Type="http://schemas.openxmlformats.org/officeDocument/2006/relationships/hyperlink" Target="https://www.hra.nhs.uk/covid-19-research/approved-covid-19-research/" TargetMode="External"/><Relationship Id="rId88" Type="http://schemas.openxmlformats.org/officeDocument/2006/relationships/hyperlink" Target="https://www.hra.nhs.uk/approvals-amendments/managing-your-approval/" TargetMode="External"/><Relationship Id="rId111" Type="http://schemas.openxmlformats.org/officeDocument/2006/relationships/image" Target="media/image18.jpg"/><Relationship Id="rId132" Type="http://schemas.openxmlformats.org/officeDocument/2006/relationships/hyperlink" Target="mailto:Sally.kaiser@nhs.net" TargetMode="External"/><Relationship Id="rId15" Type="http://schemas.openxmlformats.org/officeDocument/2006/relationships/hyperlink" Target="https://doi.org/10.1016/j.jogn.2018.02.008" TargetMode="External"/><Relationship Id="rId36" Type="http://schemas.openxmlformats.org/officeDocument/2006/relationships/image" Target="media/image7.png"/><Relationship Id="rId57" Type="http://schemas.openxmlformats.org/officeDocument/2006/relationships/hyperlink" Target="https://www.hra.nhs.uk/planning-and-improving-research/policies-standards-legislation/research-transparency/informing-participants/" TargetMode="External"/><Relationship Id="rId106" Type="http://schemas.openxmlformats.org/officeDocument/2006/relationships/hyperlink" Target="https://www.hra.nhs.uk/planning-and-improving-research/learning/" TargetMode="External"/><Relationship Id="rId127" Type="http://schemas.openxmlformats.org/officeDocument/2006/relationships/footer" Target="footer3.xml"/><Relationship Id="rId10" Type="http://schemas.openxmlformats.org/officeDocument/2006/relationships/endnotes" Target="endnotes.xml"/><Relationship Id="rId31" Type="http://schemas.openxmlformats.org/officeDocument/2006/relationships/hyperlink" Target="https://doi.org/10.1111/inr.12345" TargetMode="External"/><Relationship Id="rId52" Type="http://schemas.openxmlformats.org/officeDocument/2006/relationships/hyperlink" Target="https://www.hra.nhs.uk/planning-and-improving-research/policies-standards-legislation/research-transparency/registering-research-studies/" TargetMode="External"/><Relationship Id="rId73" Type="http://schemas.openxmlformats.org/officeDocument/2006/relationships/hyperlink" Target="https://www.hra.nhs.uk/planning-and-improving-research/application-summaries/research-summaries/" TargetMode="External"/><Relationship Id="rId78" Type="http://schemas.openxmlformats.org/officeDocument/2006/relationships/hyperlink" Target="https://www.hra.nhs.uk/covid-19-research/approved-covid-19-research/" TargetMode="External"/><Relationship Id="rId94" Type="http://schemas.openxmlformats.org/officeDocument/2006/relationships/hyperlink" Target="http://www.hra.nhs.uk/about-the-hra/governance/quality-assurance/" TargetMode="External"/><Relationship Id="rId99" Type="http://schemas.openxmlformats.org/officeDocument/2006/relationships/hyperlink" Target="http://www.hra.nhs.uk/about-the-hra/governance/quality-assurance/" TargetMode="External"/><Relationship Id="rId101" Type="http://schemas.openxmlformats.org/officeDocument/2006/relationships/hyperlink" Target="http://www.hra.nhs.uk/about-the-hra/governance/quality-assurance/" TargetMode="External"/><Relationship Id="rId122" Type="http://schemas.openxmlformats.org/officeDocument/2006/relationships/hyperlink" Target="https://www.hra.nhs.uk/approvals-amendments/what-approvals-do-i-need/research-ethics-committee-review/applying-research-ethics-committee/" TargetMode="External"/><Relationship Id="rId143" Type="http://schemas.openxmlformats.org/officeDocument/2006/relationships/hyperlink" Target="mailto:Kim.gordon@staffs.ac.uk"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diagramColors" Target="diagrams/colors1.xml"/><Relationship Id="rId47" Type="http://schemas.openxmlformats.org/officeDocument/2006/relationships/hyperlink" Target="https://www.hra.nhs.uk/planning-and-improving-research/policies-standards-legislation/uk-policy-framework-health-social-care-research/" TargetMode="External"/><Relationship Id="rId68" Type="http://schemas.openxmlformats.org/officeDocument/2006/relationships/hyperlink" Target="https://www.hra.nhs.uk/planning-and-improving-research/application-summaries/research-summaries/" TargetMode="External"/><Relationship Id="rId89" Type="http://schemas.openxmlformats.org/officeDocument/2006/relationships/hyperlink" Target="https://www.hra.nhs.uk/approvals-amendments/managing-your-approval/" TargetMode="External"/><Relationship Id="rId112" Type="http://schemas.openxmlformats.org/officeDocument/2006/relationships/image" Target="media/image19.jpg"/><Relationship Id="rId133" Type="http://schemas.openxmlformats.org/officeDocument/2006/relationships/hyperlink" Target="mailto:Kim.gordon@staffs.ac.uk" TargetMode="External"/><Relationship Id="rId16" Type="http://schemas.openxmlformats.org/officeDocument/2006/relationships/hyperlink" Target="https://digital.nhs.uk/data-and-information/publications/statistical/hospital-admitted-patient-care-activity/2020-21" TargetMode="External"/><Relationship Id="rId37" Type="http://schemas.openxmlformats.org/officeDocument/2006/relationships/image" Target="media/image8.png"/><Relationship Id="rId58" Type="http://schemas.openxmlformats.org/officeDocument/2006/relationships/hyperlink" Target="https://www.hra.nhs.uk/planning-and-improving-research/policies-standards-legislation/research-transparency/making-data-and-tissue-accessible/" TargetMode="External"/><Relationship Id="rId79" Type="http://schemas.openxmlformats.org/officeDocument/2006/relationships/hyperlink" Target="https://www.hra.nhs.uk/covid-19-research/approved-covid-19-research/" TargetMode="External"/><Relationship Id="rId102" Type="http://schemas.openxmlformats.org/officeDocument/2006/relationships/hyperlink" Target="https://www.hra.nhs.uk/planning-and-improving-research/learning/" TargetMode="External"/><Relationship Id="rId123" Type="http://schemas.openxmlformats.org/officeDocument/2006/relationships/hyperlink" Target="https://www.hra.nhs.uk/approvals-amendments/what-approvals-do-i-need/research-ethics-committee-review/applying-research-ethics-committee/" TargetMode="External"/><Relationship Id="rId144" Type="http://schemas.openxmlformats.org/officeDocument/2006/relationships/image" Target="media/image2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B8B3EEC-A5B3-4BF7-8D56-D6D2B370E139}"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US"/>
        </a:p>
      </dgm:t>
    </dgm:pt>
    <dgm:pt modelId="{AD5BED7C-326C-47C0-B3B2-C7EFA61D2654}">
      <dgm:prSet phldrT="[Text]" custT="1"/>
      <dgm:spPr/>
      <dgm:t>
        <a:bodyPr/>
        <a:lstStyle/>
        <a:p>
          <a:r>
            <a:rPr lang="en-GB" sz="1200" b="1"/>
            <a:t>Theme 1</a:t>
          </a:r>
        </a:p>
        <a:p>
          <a:r>
            <a:rPr lang="en-GB" sz="1200" b="1"/>
            <a:t>Staff attributes and interactions</a:t>
          </a:r>
        </a:p>
        <a:p>
          <a:r>
            <a:rPr lang="en-GB" sz="1200"/>
            <a:t>- Being treated as a human</a:t>
          </a:r>
        </a:p>
        <a:p>
          <a:r>
            <a:rPr lang="en-GB" sz="1200"/>
            <a:t>- Feeling dismissed</a:t>
          </a:r>
        </a:p>
        <a:p>
          <a:r>
            <a:rPr lang="en-GB" sz="1200"/>
            <a:t>-  Information sharing</a:t>
          </a:r>
        </a:p>
        <a:p>
          <a:r>
            <a:rPr lang="en-GB" sz="1200"/>
            <a:t>- Staff knowledge</a:t>
          </a:r>
          <a:endParaRPr lang="en-US" sz="1200"/>
        </a:p>
      </dgm:t>
    </dgm:pt>
    <dgm:pt modelId="{6546DC02-E686-4ABC-82E8-7D2B4054625C}" type="parTrans" cxnId="{23F434E3-79DA-4921-8612-7B9BE0163FE7}">
      <dgm:prSet/>
      <dgm:spPr/>
      <dgm:t>
        <a:bodyPr/>
        <a:lstStyle/>
        <a:p>
          <a:endParaRPr lang="en-US"/>
        </a:p>
      </dgm:t>
    </dgm:pt>
    <dgm:pt modelId="{5E3E70E3-CCA5-4BA2-AB2F-C687AA221B5D}" type="sibTrans" cxnId="{23F434E3-79DA-4921-8612-7B9BE0163FE7}">
      <dgm:prSet/>
      <dgm:spPr/>
      <dgm:t>
        <a:bodyPr/>
        <a:lstStyle/>
        <a:p>
          <a:endParaRPr lang="en-US"/>
        </a:p>
      </dgm:t>
    </dgm:pt>
    <dgm:pt modelId="{418C8671-80AE-4D83-95EA-98EACBA614CF}">
      <dgm:prSet phldrT="[Text]" custT="1"/>
      <dgm:spPr/>
      <dgm:t>
        <a:bodyPr/>
        <a:lstStyle/>
        <a:p>
          <a:r>
            <a:rPr lang="en-GB" sz="1200" b="1"/>
            <a:t>Theme 2</a:t>
          </a:r>
        </a:p>
        <a:p>
          <a:r>
            <a:rPr lang="en-GB" sz="1200" b="1"/>
            <a:t>Perceptions of self and autonomy</a:t>
          </a:r>
        </a:p>
        <a:p>
          <a:r>
            <a:rPr lang="en-GB" sz="1200" b="0"/>
            <a:t>- Sense of self as an individual</a:t>
          </a:r>
        </a:p>
        <a:p>
          <a:r>
            <a:rPr lang="en-GB" sz="1200" b="0"/>
            <a:t>- Autonomy</a:t>
          </a:r>
        </a:p>
      </dgm:t>
    </dgm:pt>
    <dgm:pt modelId="{22B08BA7-2EF2-46C8-913C-F9CFBF449B43}" type="parTrans" cxnId="{01697C09-F29F-4DB7-A563-E99468DCABCA}">
      <dgm:prSet/>
      <dgm:spPr/>
      <dgm:t>
        <a:bodyPr/>
        <a:lstStyle/>
        <a:p>
          <a:endParaRPr lang="en-US"/>
        </a:p>
      </dgm:t>
    </dgm:pt>
    <dgm:pt modelId="{F0579898-5891-49A6-A55C-B4E62AEEECB6}" type="sibTrans" cxnId="{01697C09-F29F-4DB7-A563-E99468DCABCA}">
      <dgm:prSet/>
      <dgm:spPr/>
      <dgm:t>
        <a:bodyPr/>
        <a:lstStyle/>
        <a:p>
          <a:endParaRPr lang="en-US"/>
        </a:p>
      </dgm:t>
    </dgm:pt>
    <dgm:pt modelId="{6B170C1B-EAED-4DEF-ACB8-F5C6D267B619}">
      <dgm:prSet custT="1"/>
      <dgm:spPr/>
      <dgm:t>
        <a:bodyPr/>
        <a:lstStyle/>
        <a:p>
          <a:r>
            <a:rPr lang="en-US" sz="1200" b="1"/>
            <a:t>Theme 3</a:t>
          </a:r>
        </a:p>
        <a:p>
          <a:r>
            <a:rPr lang="en-US" sz="1200" b="1"/>
            <a:t>Impact of others on the ward</a:t>
          </a:r>
        </a:p>
        <a:p>
          <a:r>
            <a:rPr lang="en-US" sz="1200" b="0"/>
            <a:t>- Sharing space with unknown others</a:t>
          </a:r>
        </a:p>
        <a:p>
          <a:r>
            <a:rPr lang="en-US" sz="1200" b="0"/>
            <a:t>- Impact of family/visitors</a:t>
          </a:r>
        </a:p>
      </dgm:t>
    </dgm:pt>
    <dgm:pt modelId="{53E526D2-8BA6-4DC4-953E-7EC5FCF8BA45}" type="parTrans" cxnId="{E9F2C6E1-3610-4288-9A3D-DCDED6BCC11B}">
      <dgm:prSet/>
      <dgm:spPr/>
      <dgm:t>
        <a:bodyPr/>
        <a:lstStyle/>
        <a:p>
          <a:endParaRPr lang="en-US"/>
        </a:p>
      </dgm:t>
    </dgm:pt>
    <dgm:pt modelId="{DD0F6102-B12C-4E62-8765-C0A98DBE135E}" type="sibTrans" cxnId="{E9F2C6E1-3610-4288-9A3D-DCDED6BCC11B}">
      <dgm:prSet/>
      <dgm:spPr/>
      <dgm:t>
        <a:bodyPr/>
        <a:lstStyle/>
        <a:p>
          <a:endParaRPr lang="en-US"/>
        </a:p>
      </dgm:t>
    </dgm:pt>
    <dgm:pt modelId="{DF52CD19-CAAE-4F5B-9BFE-FB8854B59649}">
      <dgm:prSet custT="1"/>
      <dgm:spPr/>
      <dgm:t>
        <a:bodyPr/>
        <a:lstStyle/>
        <a:p>
          <a:r>
            <a:rPr lang="en-GB" sz="1200" b="1"/>
            <a:t>Theme 4</a:t>
          </a:r>
        </a:p>
        <a:p>
          <a:r>
            <a:rPr lang="en-GB" sz="1200" b="1"/>
            <a:t>Availability of resources</a:t>
          </a:r>
        </a:p>
        <a:p>
          <a:r>
            <a:rPr lang="en-GB" sz="1200" b="0"/>
            <a:t>- Impact of the physical environment</a:t>
          </a:r>
        </a:p>
        <a:p>
          <a:r>
            <a:rPr lang="en-GB" sz="1200" b="0"/>
            <a:t>- Staffing levels</a:t>
          </a:r>
          <a:endParaRPr lang="en-US" sz="1200" b="0"/>
        </a:p>
      </dgm:t>
    </dgm:pt>
    <dgm:pt modelId="{D70660D4-7426-49F2-A808-8E589F006993}" type="parTrans" cxnId="{F119A768-3487-47D5-A29F-824E5A832D47}">
      <dgm:prSet/>
      <dgm:spPr/>
      <dgm:t>
        <a:bodyPr/>
        <a:lstStyle/>
        <a:p>
          <a:endParaRPr lang="en-US"/>
        </a:p>
      </dgm:t>
    </dgm:pt>
    <dgm:pt modelId="{C6A8EB23-E355-4DD9-8A72-89FBB3049436}" type="sibTrans" cxnId="{F119A768-3487-47D5-A29F-824E5A832D47}">
      <dgm:prSet/>
      <dgm:spPr/>
      <dgm:t>
        <a:bodyPr/>
        <a:lstStyle/>
        <a:p>
          <a:endParaRPr lang="en-US"/>
        </a:p>
      </dgm:t>
    </dgm:pt>
    <dgm:pt modelId="{C861F09F-67A5-45B8-8D5B-FBA30E61E0F5}" type="pres">
      <dgm:prSet presAssocID="{4B8B3EEC-A5B3-4BF7-8D56-D6D2B370E139}" presName="diagram" presStyleCnt="0">
        <dgm:presLayoutVars>
          <dgm:dir/>
          <dgm:resizeHandles val="exact"/>
        </dgm:presLayoutVars>
      </dgm:prSet>
      <dgm:spPr/>
    </dgm:pt>
    <dgm:pt modelId="{24FE1F47-F483-4526-9C98-AC1BA089393E}" type="pres">
      <dgm:prSet presAssocID="{AD5BED7C-326C-47C0-B3B2-C7EFA61D2654}" presName="node" presStyleLbl="node1" presStyleIdx="0" presStyleCnt="4">
        <dgm:presLayoutVars>
          <dgm:bulletEnabled val="1"/>
        </dgm:presLayoutVars>
      </dgm:prSet>
      <dgm:spPr>
        <a:prstGeom prst="roundRect">
          <a:avLst/>
        </a:prstGeom>
      </dgm:spPr>
    </dgm:pt>
    <dgm:pt modelId="{37EFE19A-4C80-41F9-9FFC-DB64748C6A8C}" type="pres">
      <dgm:prSet presAssocID="{5E3E70E3-CCA5-4BA2-AB2F-C687AA221B5D}" presName="sibTrans" presStyleCnt="0"/>
      <dgm:spPr/>
    </dgm:pt>
    <dgm:pt modelId="{DF4A482E-06BB-4AFC-BD40-FE496346340C}" type="pres">
      <dgm:prSet presAssocID="{418C8671-80AE-4D83-95EA-98EACBA614CF}" presName="node" presStyleLbl="node1" presStyleIdx="1" presStyleCnt="4">
        <dgm:presLayoutVars>
          <dgm:bulletEnabled val="1"/>
        </dgm:presLayoutVars>
      </dgm:prSet>
      <dgm:spPr>
        <a:prstGeom prst="roundRect">
          <a:avLst/>
        </a:prstGeom>
      </dgm:spPr>
    </dgm:pt>
    <dgm:pt modelId="{1DB28691-D0A1-4ABD-A7B7-22698388CD1C}" type="pres">
      <dgm:prSet presAssocID="{F0579898-5891-49A6-A55C-B4E62AEEECB6}" presName="sibTrans" presStyleCnt="0"/>
      <dgm:spPr/>
    </dgm:pt>
    <dgm:pt modelId="{000FBF75-5027-42EA-BD52-E0800CF36624}" type="pres">
      <dgm:prSet presAssocID="{6B170C1B-EAED-4DEF-ACB8-F5C6D267B619}" presName="node" presStyleLbl="node1" presStyleIdx="2" presStyleCnt="4">
        <dgm:presLayoutVars>
          <dgm:bulletEnabled val="1"/>
        </dgm:presLayoutVars>
      </dgm:prSet>
      <dgm:spPr>
        <a:prstGeom prst="roundRect">
          <a:avLst/>
        </a:prstGeom>
      </dgm:spPr>
    </dgm:pt>
    <dgm:pt modelId="{DBB98787-2887-41E2-9378-1F4F48F9C164}" type="pres">
      <dgm:prSet presAssocID="{DD0F6102-B12C-4E62-8765-C0A98DBE135E}" presName="sibTrans" presStyleCnt="0"/>
      <dgm:spPr/>
    </dgm:pt>
    <dgm:pt modelId="{7D7EA3E1-2962-46AE-95DB-F8C88D629749}" type="pres">
      <dgm:prSet presAssocID="{DF52CD19-CAAE-4F5B-9BFE-FB8854B59649}" presName="node" presStyleLbl="node1" presStyleIdx="3" presStyleCnt="4">
        <dgm:presLayoutVars>
          <dgm:bulletEnabled val="1"/>
        </dgm:presLayoutVars>
      </dgm:prSet>
      <dgm:spPr>
        <a:prstGeom prst="roundRect">
          <a:avLst/>
        </a:prstGeom>
      </dgm:spPr>
    </dgm:pt>
  </dgm:ptLst>
  <dgm:cxnLst>
    <dgm:cxn modelId="{01697C09-F29F-4DB7-A563-E99468DCABCA}" srcId="{4B8B3EEC-A5B3-4BF7-8D56-D6D2B370E139}" destId="{418C8671-80AE-4D83-95EA-98EACBA614CF}" srcOrd="1" destOrd="0" parTransId="{22B08BA7-2EF2-46C8-913C-F9CFBF449B43}" sibTransId="{F0579898-5891-49A6-A55C-B4E62AEEECB6}"/>
    <dgm:cxn modelId="{EED8072B-4FE8-4303-BC92-44ACE83073E0}" type="presOf" srcId="{DF52CD19-CAAE-4F5B-9BFE-FB8854B59649}" destId="{7D7EA3E1-2962-46AE-95DB-F8C88D629749}" srcOrd="0" destOrd="0" presId="urn:microsoft.com/office/officeart/2005/8/layout/default"/>
    <dgm:cxn modelId="{2FE9562E-9B15-41F7-9211-A4C67095877C}" type="presOf" srcId="{418C8671-80AE-4D83-95EA-98EACBA614CF}" destId="{DF4A482E-06BB-4AFC-BD40-FE496346340C}" srcOrd="0" destOrd="0" presId="urn:microsoft.com/office/officeart/2005/8/layout/default"/>
    <dgm:cxn modelId="{F119A768-3487-47D5-A29F-824E5A832D47}" srcId="{4B8B3EEC-A5B3-4BF7-8D56-D6D2B370E139}" destId="{DF52CD19-CAAE-4F5B-9BFE-FB8854B59649}" srcOrd="3" destOrd="0" parTransId="{D70660D4-7426-49F2-A808-8E589F006993}" sibTransId="{C6A8EB23-E355-4DD9-8A72-89FBB3049436}"/>
    <dgm:cxn modelId="{E243796C-435C-4A3B-A634-02B27A05542B}" type="presOf" srcId="{6B170C1B-EAED-4DEF-ACB8-F5C6D267B619}" destId="{000FBF75-5027-42EA-BD52-E0800CF36624}" srcOrd="0" destOrd="0" presId="urn:microsoft.com/office/officeart/2005/8/layout/default"/>
    <dgm:cxn modelId="{CFD5B37A-2CA2-4FD8-AA6E-1653AB806E96}" type="presOf" srcId="{4B8B3EEC-A5B3-4BF7-8D56-D6D2B370E139}" destId="{C861F09F-67A5-45B8-8D5B-FBA30E61E0F5}" srcOrd="0" destOrd="0" presId="urn:microsoft.com/office/officeart/2005/8/layout/default"/>
    <dgm:cxn modelId="{B931ED9E-D2A2-4CBE-BEF0-7975B6FF49BC}" type="presOf" srcId="{AD5BED7C-326C-47C0-B3B2-C7EFA61D2654}" destId="{24FE1F47-F483-4526-9C98-AC1BA089393E}" srcOrd="0" destOrd="0" presId="urn:microsoft.com/office/officeart/2005/8/layout/default"/>
    <dgm:cxn modelId="{E9F2C6E1-3610-4288-9A3D-DCDED6BCC11B}" srcId="{4B8B3EEC-A5B3-4BF7-8D56-D6D2B370E139}" destId="{6B170C1B-EAED-4DEF-ACB8-F5C6D267B619}" srcOrd="2" destOrd="0" parTransId="{53E526D2-8BA6-4DC4-953E-7EC5FCF8BA45}" sibTransId="{DD0F6102-B12C-4E62-8765-C0A98DBE135E}"/>
    <dgm:cxn modelId="{23F434E3-79DA-4921-8612-7B9BE0163FE7}" srcId="{4B8B3EEC-A5B3-4BF7-8D56-D6D2B370E139}" destId="{AD5BED7C-326C-47C0-B3B2-C7EFA61D2654}" srcOrd="0" destOrd="0" parTransId="{6546DC02-E686-4ABC-82E8-7D2B4054625C}" sibTransId="{5E3E70E3-CCA5-4BA2-AB2F-C687AA221B5D}"/>
    <dgm:cxn modelId="{59462765-DE7A-4B53-BF23-43F87B117111}" type="presParOf" srcId="{C861F09F-67A5-45B8-8D5B-FBA30E61E0F5}" destId="{24FE1F47-F483-4526-9C98-AC1BA089393E}" srcOrd="0" destOrd="0" presId="urn:microsoft.com/office/officeart/2005/8/layout/default"/>
    <dgm:cxn modelId="{D484E3F1-2372-4EEC-A86B-93DD49C1E53B}" type="presParOf" srcId="{C861F09F-67A5-45B8-8D5B-FBA30E61E0F5}" destId="{37EFE19A-4C80-41F9-9FFC-DB64748C6A8C}" srcOrd="1" destOrd="0" presId="urn:microsoft.com/office/officeart/2005/8/layout/default"/>
    <dgm:cxn modelId="{E0A150ED-0481-40E3-8A48-829B96BC483B}" type="presParOf" srcId="{C861F09F-67A5-45B8-8D5B-FBA30E61E0F5}" destId="{DF4A482E-06BB-4AFC-BD40-FE496346340C}" srcOrd="2" destOrd="0" presId="urn:microsoft.com/office/officeart/2005/8/layout/default"/>
    <dgm:cxn modelId="{CC779711-D32A-4C47-8745-CBE9ADF16F9D}" type="presParOf" srcId="{C861F09F-67A5-45B8-8D5B-FBA30E61E0F5}" destId="{1DB28691-D0A1-4ABD-A7B7-22698388CD1C}" srcOrd="3" destOrd="0" presId="urn:microsoft.com/office/officeart/2005/8/layout/default"/>
    <dgm:cxn modelId="{014B5293-7AD9-46A1-8801-F1FBBFC2C087}" type="presParOf" srcId="{C861F09F-67A5-45B8-8D5B-FBA30E61E0F5}" destId="{000FBF75-5027-42EA-BD52-E0800CF36624}" srcOrd="4" destOrd="0" presId="urn:microsoft.com/office/officeart/2005/8/layout/default"/>
    <dgm:cxn modelId="{B2173B59-8F55-43DA-8806-784633EFBC9A}" type="presParOf" srcId="{C861F09F-67A5-45B8-8D5B-FBA30E61E0F5}" destId="{DBB98787-2887-41E2-9378-1F4F48F9C164}" srcOrd="5" destOrd="0" presId="urn:microsoft.com/office/officeart/2005/8/layout/default"/>
    <dgm:cxn modelId="{FDAA1B32-097C-4799-B52A-1100936C97FB}" type="presParOf" srcId="{C861F09F-67A5-45B8-8D5B-FBA30E61E0F5}" destId="{7D7EA3E1-2962-46AE-95DB-F8C88D629749}" srcOrd="6" destOrd="0" presId="urn:microsoft.com/office/officeart/2005/8/layout/default"/>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FE1F47-F483-4526-9C98-AC1BA089393E}">
      <dsp:nvSpPr>
        <dsp:cNvPr id="0" name=""/>
        <dsp:cNvSpPr/>
      </dsp:nvSpPr>
      <dsp:spPr>
        <a:xfrm>
          <a:off x="64673" y="1330"/>
          <a:ext cx="3060791" cy="183647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kern="1200"/>
            <a:t>Theme 1</a:t>
          </a:r>
        </a:p>
        <a:p>
          <a:pPr marL="0" lvl="0" indent="0" algn="ctr" defTabSz="533400">
            <a:lnSpc>
              <a:spcPct val="90000"/>
            </a:lnSpc>
            <a:spcBef>
              <a:spcPct val="0"/>
            </a:spcBef>
            <a:spcAft>
              <a:spcPct val="35000"/>
            </a:spcAft>
            <a:buNone/>
          </a:pPr>
          <a:r>
            <a:rPr lang="en-GB" sz="1200" b="1" kern="1200"/>
            <a:t>Staff attributes and interactions</a:t>
          </a:r>
        </a:p>
        <a:p>
          <a:pPr marL="0" lvl="0" indent="0" algn="ctr" defTabSz="533400">
            <a:lnSpc>
              <a:spcPct val="90000"/>
            </a:lnSpc>
            <a:spcBef>
              <a:spcPct val="0"/>
            </a:spcBef>
            <a:spcAft>
              <a:spcPct val="35000"/>
            </a:spcAft>
            <a:buNone/>
          </a:pPr>
          <a:r>
            <a:rPr lang="en-GB" sz="1200" kern="1200"/>
            <a:t>- Being treated as a human</a:t>
          </a:r>
        </a:p>
        <a:p>
          <a:pPr marL="0" lvl="0" indent="0" algn="ctr" defTabSz="533400">
            <a:lnSpc>
              <a:spcPct val="90000"/>
            </a:lnSpc>
            <a:spcBef>
              <a:spcPct val="0"/>
            </a:spcBef>
            <a:spcAft>
              <a:spcPct val="35000"/>
            </a:spcAft>
            <a:buNone/>
          </a:pPr>
          <a:r>
            <a:rPr lang="en-GB" sz="1200" kern="1200"/>
            <a:t>- Feeling dismissed</a:t>
          </a:r>
        </a:p>
        <a:p>
          <a:pPr marL="0" lvl="0" indent="0" algn="ctr" defTabSz="533400">
            <a:lnSpc>
              <a:spcPct val="90000"/>
            </a:lnSpc>
            <a:spcBef>
              <a:spcPct val="0"/>
            </a:spcBef>
            <a:spcAft>
              <a:spcPct val="35000"/>
            </a:spcAft>
            <a:buNone/>
          </a:pPr>
          <a:r>
            <a:rPr lang="en-GB" sz="1200" kern="1200"/>
            <a:t>-  Information sharing</a:t>
          </a:r>
        </a:p>
        <a:p>
          <a:pPr marL="0" lvl="0" indent="0" algn="ctr" defTabSz="533400">
            <a:lnSpc>
              <a:spcPct val="90000"/>
            </a:lnSpc>
            <a:spcBef>
              <a:spcPct val="0"/>
            </a:spcBef>
            <a:spcAft>
              <a:spcPct val="35000"/>
            </a:spcAft>
            <a:buNone/>
          </a:pPr>
          <a:r>
            <a:rPr lang="en-GB" sz="1200" kern="1200"/>
            <a:t>- Staff knowledge</a:t>
          </a:r>
          <a:endParaRPr lang="en-US" sz="1200" kern="1200"/>
        </a:p>
      </dsp:txBody>
      <dsp:txXfrm>
        <a:off x="154322" y="90979"/>
        <a:ext cx="2881493" cy="1657177"/>
      </dsp:txXfrm>
    </dsp:sp>
    <dsp:sp modelId="{DF4A482E-06BB-4AFC-BD40-FE496346340C}">
      <dsp:nvSpPr>
        <dsp:cNvPr id="0" name=""/>
        <dsp:cNvSpPr/>
      </dsp:nvSpPr>
      <dsp:spPr>
        <a:xfrm>
          <a:off x="3431544" y="1330"/>
          <a:ext cx="3060791" cy="183647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kern="1200"/>
            <a:t>Theme 2</a:t>
          </a:r>
        </a:p>
        <a:p>
          <a:pPr marL="0" lvl="0" indent="0" algn="ctr" defTabSz="533400">
            <a:lnSpc>
              <a:spcPct val="90000"/>
            </a:lnSpc>
            <a:spcBef>
              <a:spcPct val="0"/>
            </a:spcBef>
            <a:spcAft>
              <a:spcPct val="35000"/>
            </a:spcAft>
            <a:buNone/>
          </a:pPr>
          <a:r>
            <a:rPr lang="en-GB" sz="1200" b="1" kern="1200"/>
            <a:t>Perceptions of self and autonomy</a:t>
          </a:r>
        </a:p>
        <a:p>
          <a:pPr marL="0" lvl="0" indent="0" algn="ctr" defTabSz="533400">
            <a:lnSpc>
              <a:spcPct val="90000"/>
            </a:lnSpc>
            <a:spcBef>
              <a:spcPct val="0"/>
            </a:spcBef>
            <a:spcAft>
              <a:spcPct val="35000"/>
            </a:spcAft>
            <a:buNone/>
          </a:pPr>
          <a:r>
            <a:rPr lang="en-GB" sz="1200" b="0" kern="1200"/>
            <a:t>- Sense of self as an individual</a:t>
          </a:r>
        </a:p>
        <a:p>
          <a:pPr marL="0" lvl="0" indent="0" algn="ctr" defTabSz="533400">
            <a:lnSpc>
              <a:spcPct val="90000"/>
            </a:lnSpc>
            <a:spcBef>
              <a:spcPct val="0"/>
            </a:spcBef>
            <a:spcAft>
              <a:spcPct val="35000"/>
            </a:spcAft>
            <a:buNone/>
          </a:pPr>
          <a:r>
            <a:rPr lang="en-GB" sz="1200" b="0" kern="1200"/>
            <a:t>- Autonomy</a:t>
          </a:r>
        </a:p>
      </dsp:txBody>
      <dsp:txXfrm>
        <a:off x="3521193" y="90979"/>
        <a:ext cx="2881493" cy="1657177"/>
      </dsp:txXfrm>
    </dsp:sp>
    <dsp:sp modelId="{000FBF75-5027-42EA-BD52-E0800CF36624}">
      <dsp:nvSpPr>
        <dsp:cNvPr id="0" name=""/>
        <dsp:cNvSpPr/>
      </dsp:nvSpPr>
      <dsp:spPr>
        <a:xfrm>
          <a:off x="64673" y="2143885"/>
          <a:ext cx="3060791" cy="183647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a:t>Theme 3</a:t>
          </a:r>
        </a:p>
        <a:p>
          <a:pPr marL="0" lvl="0" indent="0" algn="ctr" defTabSz="533400">
            <a:lnSpc>
              <a:spcPct val="90000"/>
            </a:lnSpc>
            <a:spcBef>
              <a:spcPct val="0"/>
            </a:spcBef>
            <a:spcAft>
              <a:spcPct val="35000"/>
            </a:spcAft>
            <a:buNone/>
          </a:pPr>
          <a:r>
            <a:rPr lang="en-US" sz="1200" b="1" kern="1200"/>
            <a:t>Impact of others on the ward</a:t>
          </a:r>
        </a:p>
        <a:p>
          <a:pPr marL="0" lvl="0" indent="0" algn="ctr" defTabSz="533400">
            <a:lnSpc>
              <a:spcPct val="90000"/>
            </a:lnSpc>
            <a:spcBef>
              <a:spcPct val="0"/>
            </a:spcBef>
            <a:spcAft>
              <a:spcPct val="35000"/>
            </a:spcAft>
            <a:buNone/>
          </a:pPr>
          <a:r>
            <a:rPr lang="en-US" sz="1200" b="0" kern="1200"/>
            <a:t>- Sharing space with unknown others</a:t>
          </a:r>
        </a:p>
        <a:p>
          <a:pPr marL="0" lvl="0" indent="0" algn="ctr" defTabSz="533400">
            <a:lnSpc>
              <a:spcPct val="90000"/>
            </a:lnSpc>
            <a:spcBef>
              <a:spcPct val="0"/>
            </a:spcBef>
            <a:spcAft>
              <a:spcPct val="35000"/>
            </a:spcAft>
            <a:buNone/>
          </a:pPr>
          <a:r>
            <a:rPr lang="en-US" sz="1200" b="0" kern="1200"/>
            <a:t>- Impact of family/visitors</a:t>
          </a:r>
        </a:p>
      </dsp:txBody>
      <dsp:txXfrm>
        <a:off x="154322" y="2233534"/>
        <a:ext cx="2881493" cy="1657177"/>
      </dsp:txXfrm>
    </dsp:sp>
    <dsp:sp modelId="{7D7EA3E1-2962-46AE-95DB-F8C88D629749}">
      <dsp:nvSpPr>
        <dsp:cNvPr id="0" name=""/>
        <dsp:cNvSpPr/>
      </dsp:nvSpPr>
      <dsp:spPr>
        <a:xfrm>
          <a:off x="3431544" y="2143885"/>
          <a:ext cx="3060791" cy="183647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kern="1200"/>
            <a:t>Theme 4</a:t>
          </a:r>
        </a:p>
        <a:p>
          <a:pPr marL="0" lvl="0" indent="0" algn="ctr" defTabSz="533400">
            <a:lnSpc>
              <a:spcPct val="90000"/>
            </a:lnSpc>
            <a:spcBef>
              <a:spcPct val="0"/>
            </a:spcBef>
            <a:spcAft>
              <a:spcPct val="35000"/>
            </a:spcAft>
            <a:buNone/>
          </a:pPr>
          <a:r>
            <a:rPr lang="en-GB" sz="1200" b="1" kern="1200"/>
            <a:t>Availability of resources</a:t>
          </a:r>
        </a:p>
        <a:p>
          <a:pPr marL="0" lvl="0" indent="0" algn="ctr" defTabSz="533400">
            <a:lnSpc>
              <a:spcPct val="90000"/>
            </a:lnSpc>
            <a:spcBef>
              <a:spcPct val="0"/>
            </a:spcBef>
            <a:spcAft>
              <a:spcPct val="35000"/>
            </a:spcAft>
            <a:buNone/>
          </a:pPr>
          <a:r>
            <a:rPr lang="en-GB" sz="1200" b="0" kern="1200"/>
            <a:t>- Impact of the physical environment</a:t>
          </a:r>
        </a:p>
        <a:p>
          <a:pPr marL="0" lvl="0" indent="0" algn="ctr" defTabSz="533400">
            <a:lnSpc>
              <a:spcPct val="90000"/>
            </a:lnSpc>
            <a:spcBef>
              <a:spcPct val="0"/>
            </a:spcBef>
            <a:spcAft>
              <a:spcPct val="35000"/>
            </a:spcAft>
            <a:buNone/>
          </a:pPr>
          <a:r>
            <a:rPr lang="en-GB" sz="1200" b="0" kern="1200"/>
            <a:t>- Staffing levels</a:t>
          </a:r>
          <a:endParaRPr lang="en-US" sz="1200" b="0" kern="1200"/>
        </a:p>
      </dsp:txBody>
      <dsp:txXfrm>
        <a:off x="3521193" y="2233534"/>
        <a:ext cx="2881493" cy="1657177"/>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C86323AD756F24F8198DCD915F129F3" ma:contentTypeVersion="14" ma:contentTypeDescription="Create a new document." ma:contentTypeScope="" ma:versionID="72b1c7d5ea312b66540be99cd8b0ffe6">
  <xsd:schema xmlns:xsd="http://www.w3.org/2001/XMLSchema" xmlns:xs="http://www.w3.org/2001/XMLSchema" xmlns:p="http://schemas.microsoft.com/office/2006/metadata/properties" xmlns:ns2="d7d4ef9b-c3d5-423f-bf99-f0d2b19cc133" xmlns:ns3="c2de2d98-62e5-4efb-a9bd-8ae29c7e85d8" targetNamespace="http://schemas.microsoft.com/office/2006/metadata/properties" ma:root="true" ma:fieldsID="1e8d7271e6a85df25c6acea92c579d28" ns2:_="" ns3:_="">
    <xsd:import namespace="d7d4ef9b-c3d5-423f-bf99-f0d2b19cc133"/>
    <xsd:import namespace="c2de2d98-62e5-4efb-a9bd-8ae29c7e85d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d4ef9b-c3d5-423f-bf99-f0d2b19cc1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2de2d98-62e5-4efb-a9bd-8ae29c7e85d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B22EA4-C422-408F-A1F1-73D35F9A9973}">
  <ds:schemaRefs>
    <ds:schemaRef ds:uri="http://schemas.microsoft.com/sharepoint/v3/contenttype/forms"/>
  </ds:schemaRefs>
</ds:datastoreItem>
</file>

<file path=customXml/itemProps2.xml><?xml version="1.0" encoding="utf-8"?>
<ds:datastoreItem xmlns:ds="http://schemas.openxmlformats.org/officeDocument/2006/customXml" ds:itemID="{2E17FBBE-A8C0-4D78-AF82-E690972C1A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d4ef9b-c3d5-423f-bf99-f0d2b19cc133"/>
    <ds:schemaRef ds:uri="c2de2d98-62e5-4efb-a9bd-8ae29c7e85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3EABDA2-E74A-4C20-8A3B-40F90E312B5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19FEB65-C04D-430B-882E-7883697C5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762</TotalTime>
  <Pages>126</Pages>
  <Words>31547</Words>
  <Characters>179823</Characters>
  <Application>Microsoft Office Word</Application>
  <DocSecurity>0</DocSecurity>
  <Lines>1498</Lines>
  <Paragraphs>421</Paragraphs>
  <ScaleCrop>false</ScaleCrop>
  <HeadingPairs>
    <vt:vector size="2" baseType="variant">
      <vt:variant>
        <vt:lpstr>Title</vt:lpstr>
      </vt:variant>
      <vt:variant>
        <vt:i4>1</vt:i4>
      </vt:variant>
    </vt:vector>
  </HeadingPairs>
  <TitlesOfParts>
    <vt:vector size="1" baseType="lpstr">
      <vt:lpstr/>
    </vt:vector>
  </TitlesOfParts>
  <Company>S&amp;SHIS</Company>
  <LinksUpToDate>false</LinksUpToDate>
  <CharactersWithSpaces>210949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Lynne Rothwell (RRE) MPFT</dc:creator>
  <cp:keywords/>
  <dc:description/>
  <cp:lastModifiedBy>Andrew Little</cp:lastModifiedBy>
  <cp:revision>86</cp:revision>
  <cp:lastPrinted>2023-06-15T09:21:00Z</cp:lastPrinted>
  <dcterms:created xsi:type="dcterms:W3CDTF">2023-07-14T12:50:00Z</dcterms:created>
  <dcterms:modified xsi:type="dcterms:W3CDTF">2024-04-16T08:37:00Z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0x0101002F4F5CB5C6AFC54DBB2FE2465B6E1215</vt:lpwstr>
  </property>
  <property fmtid="{D5CDD505-2E9C-101B-9397-08002B2CF9AE}" pid="3" name="MediaServiceImageTags">
    <vt:lpwstr/>
  </property>
</Properties>
</file>