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D743" w14:textId="169ED716" w:rsidR="00005232" w:rsidRDefault="00005232" w:rsidP="00005232">
      <w:pPr>
        <w:spacing w:line="276" w:lineRule="auto"/>
        <w:jc w:val="center"/>
        <w:rPr>
          <w:rFonts w:ascii="Times New Roman" w:hAnsi="Times New Roman" w:cs="Times New Roman"/>
          <w:sz w:val="30"/>
          <w:szCs w:val="30"/>
          <w:lang w:val="en-US"/>
        </w:rPr>
      </w:pPr>
      <w:r w:rsidRPr="00636F06">
        <w:rPr>
          <w:rFonts w:ascii="Times New Roman" w:hAnsi="Times New Roman" w:cs="Times New Roman"/>
          <w:sz w:val="30"/>
          <w:szCs w:val="30"/>
          <w:lang w:val="en-US"/>
        </w:rPr>
        <w:t>High season, low growth: The impact of tourism seasonality and vulnerability to tourism on the emergence of high growth firms</w:t>
      </w:r>
      <w:r>
        <w:rPr>
          <w:rStyle w:val="FootnoteReference"/>
          <w:rFonts w:ascii="Times New Roman" w:hAnsi="Times New Roman" w:cs="Times New Roman"/>
          <w:sz w:val="30"/>
          <w:szCs w:val="30"/>
          <w:lang w:val="en-US"/>
        </w:rPr>
        <w:footnoteReference w:id="1"/>
      </w:r>
    </w:p>
    <w:p w14:paraId="4CA505B2" w14:textId="77777777" w:rsidR="00005232" w:rsidRDefault="00005232" w:rsidP="00005232">
      <w:pPr>
        <w:spacing w:line="276" w:lineRule="auto"/>
        <w:rPr>
          <w:rFonts w:ascii="Times New Roman" w:hAnsi="Times New Roman" w:cs="Times New Roman"/>
          <w:sz w:val="30"/>
          <w:szCs w:val="30"/>
          <w:lang w:val="en-US"/>
        </w:rPr>
      </w:pPr>
    </w:p>
    <w:p w14:paraId="71D86E21" w14:textId="77777777" w:rsidR="00005232" w:rsidRDefault="00005232" w:rsidP="00005232">
      <w:pPr>
        <w:contextualSpacing/>
        <w:jc w:val="center"/>
        <w:rPr>
          <w:rFonts w:ascii="Times New Roman" w:hAnsi="Times New Roman" w:cs="Times New Roman"/>
          <w:lang w:val="en-US"/>
        </w:rPr>
      </w:pPr>
    </w:p>
    <w:p w14:paraId="1705DA7B"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Nebojša Stojčić</w:t>
      </w:r>
    </w:p>
    <w:p w14:paraId="569B6923"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nstojcic@unidu.hr</w:t>
      </w:r>
    </w:p>
    <w:p w14:paraId="231D565B"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Associate professor</w:t>
      </w:r>
    </w:p>
    <w:p w14:paraId="3786B774"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University of Dubrovnik, Department of Economics and Business</w:t>
      </w:r>
    </w:p>
    <w:p w14:paraId="4638A12D" w14:textId="77777777" w:rsidR="00005232" w:rsidRPr="00B14AF4" w:rsidRDefault="00005232" w:rsidP="00005232">
      <w:pPr>
        <w:contextualSpacing/>
        <w:jc w:val="center"/>
        <w:rPr>
          <w:rFonts w:ascii="Times New Roman" w:hAnsi="Times New Roman" w:cs="Times New Roman"/>
          <w:sz w:val="22"/>
          <w:szCs w:val="22"/>
          <w:lang w:val="en-US"/>
        </w:rPr>
      </w:pPr>
      <w:proofErr w:type="spellStart"/>
      <w:r w:rsidRPr="00B14AF4">
        <w:rPr>
          <w:rFonts w:ascii="Times New Roman" w:hAnsi="Times New Roman" w:cs="Times New Roman"/>
          <w:sz w:val="22"/>
          <w:szCs w:val="22"/>
          <w:lang w:val="en-US"/>
        </w:rPr>
        <w:t>Lapadska</w:t>
      </w:r>
      <w:proofErr w:type="spellEnd"/>
      <w:r w:rsidRPr="00B14AF4">
        <w:rPr>
          <w:rFonts w:ascii="Times New Roman" w:hAnsi="Times New Roman" w:cs="Times New Roman"/>
          <w:sz w:val="22"/>
          <w:szCs w:val="22"/>
          <w:lang w:val="en-US"/>
        </w:rPr>
        <w:t xml:space="preserve"> </w:t>
      </w:r>
      <w:proofErr w:type="spellStart"/>
      <w:r w:rsidRPr="00B14AF4">
        <w:rPr>
          <w:rFonts w:ascii="Times New Roman" w:hAnsi="Times New Roman" w:cs="Times New Roman"/>
          <w:sz w:val="22"/>
          <w:szCs w:val="22"/>
          <w:lang w:val="en-US"/>
        </w:rPr>
        <w:t>obala</w:t>
      </w:r>
      <w:proofErr w:type="spellEnd"/>
      <w:r w:rsidRPr="00B14AF4">
        <w:rPr>
          <w:rFonts w:ascii="Times New Roman" w:hAnsi="Times New Roman" w:cs="Times New Roman"/>
          <w:sz w:val="22"/>
          <w:szCs w:val="22"/>
          <w:lang w:val="en-US"/>
        </w:rPr>
        <w:t xml:space="preserve"> 7, 20 000 Dubrovnik, Croatia</w:t>
      </w:r>
    </w:p>
    <w:p w14:paraId="058C127E"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Visiting professor</w:t>
      </w:r>
    </w:p>
    <w:p w14:paraId="69AE28C3"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Staffordshire University, Stoke-on-Trent, United Kingdom</w:t>
      </w:r>
    </w:p>
    <w:p w14:paraId="595EBB7F" w14:textId="77777777" w:rsidR="00005232" w:rsidRPr="00B14AF4" w:rsidRDefault="00005232" w:rsidP="00005232">
      <w:pPr>
        <w:spacing w:line="276" w:lineRule="auto"/>
        <w:rPr>
          <w:rFonts w:ascii="Times New Roman" w:hAnsi="Times New Roman" w:cs="Times New Roman"/>
          <w:sz w:val="22"/>
          <w:szCs w:val="22"/>
          <w:lang w:val="en-US"/>
        </w:rPr>
      </w:pPr>
    </w:p>
    <w:p w14:paraId="224BDE3D" w14:textId="77777777" w:rsidR="00005232" w:rsidRPr="00B14AF4" w:rsidRDefault="00005232" w:rsidP="00005232">
      <w:pPr>
        <w:contextualSpacing/>
        <w:jc w:val="center"/>
        <w:rPr>
          <w:rFonts w:ascii="Times New Roman" w:hAnsi="Times New Roman" w:cs="Times New Roman"/>
          <w:i/>
          <w:iCs/>
          <w:sz w:val="22"/>
          <w:szCs w:val="22"/>
          <w:lang w:val="en-US"/>
        </w:rPr>
      </w:pPr>
      <w:r w:rsidRPr="00B14AF4">
        <w:rPr>
          <w:rFonts w:ascii="Times New Roman" w:hAnsi="Times New Roman" w:cs="Times New Roman"/>
          <w:sz w:val="22"/>
          <w:szCs w:val="22"/>
          <w:lang w:val="en-US"/>
        </w:rPr>
        <w:t>Josip Mikulić</w:t>
      </w:r>
      <w:r w:rsidRPr="00B14AF4">
        <w:rPr>
          <w:rFonts w:ascii="Times New Roman" w:hAnsi="Times New Roman" w:cs="Times New Roman"/>
          <w:i/>
          <w:iCs/>
          <w:sz w:val="22"/>
          <w:szCs w:val="22"/>
          <w:lang w:val="en-US"/>
        </w:rPr>
        <w:t xml:space="preserve"> </w:t>
      </w:r>
    </w:p>
    <w:p w14:paraId="5399A19A" w14:textId="77777777" w:rsidR="00005232" w:rsidRPr="00B14AF4" w:rsidRDefault="00005232" w:rsidP="00005232">
      <w:pPr>
        <w:contextualSpacing/>
        <w:jc w:val="center"/>
        <w:rPr>
          <w:rFonts w:ascii="Times New Roman" w:hAnsi="Times New Roman" w:cs="Times New Roman"/>
          <w:i/>
          <w:iCs/>
          <w:sz w:val="22"/>
          <w:szCs w:val="22"/>
          <w:lang w:val="en-US"/>
        </w:rPr>
      </w:pPr>
      <w:r w:rsidRPr="00B14AF4">
        <w:rPr>
          <w:rFonts w:ascii="Times New Roman" w:hAnsi="Times New Roman" w:cs="Times New Roman"/>
          <w:i/>
          <w:iCs/>
          <w:sz w:val="22"/>
          <w:szCs w:val="22"/>
          <w:lang w:val="en-US"/>
        </w:rPr>
        <w:t>Corresponding author</w:t>
      </w:r>
    </w:p>
    <w:p w14:paraId="47D969CF"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jmikulic@net.efzg.hr</w:t>
      </w:r>
    </w:p>
    <w:p w14:paraId="7ABD145F"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Associate professor</w:t>
      </w:r>
      <w:r w:rsidRPr="00B14AF4">
        <w:rPr>
          <w:rFonts w:ascii="Times New Roman" w:hAnsi="Times New Roman" w:cs="Times New Roman"/>
          <w:sz w:val="22"/>
          <w:szCs w:val="22"/>
        </w:rPr>
        <w:t xml:space="preserve"> </w:t>
      </w:r>
      <w:proofErr w:type="spellStart"/>
      <w:r w:rsidRPr="00B14AF4">
        <w:rPr>
          <w:rFonts w:ascii="Times New Roman" w:hAnsi="Times New Roman" w:cs="Times New Roman"/>
          <w:sz w:val="22"/>
          <w:szCs w:val="22"/>
        </w:rPr>
        <w:t>and</w:t>
      </w:r>
      <w:proofErr w:type="spellEnd"/>
      <w:r w:rsidRPr="00B14AF4">
        <w:rPr>
          <w:rFonts w:ascii="Times New Roman" w:hAnsi="Times New Roman" w:cs="Times New Roman"/>
          <w:sz w:val="22"/>
          <w:szCs w:val="22"/>
        </w:rPr>
        <w:t xml:space="preserve"> </w:t>
      </w:r>
      <w:r w:rsidRPr="00B14AF4">
        <w:rPr>
          <w:rFonts w:ascii="Times New Roman" w:hAnsi="Times New Roman" w:cs="Times New Roman"/>
          <w:sz w:val="22"/>
          <w:szCs w:val="22"/>
          <w:lang w:val="en-US"/>
        </w:rPr>
        <w:t>Head of Department of Tourism</w:t>
      </w:r>
    </w:p>
    <w:p w14:paraId="42C3691D"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Faculty of Economics &amp; Business, University of Zagreb</w:t>
      </w:r>
    </w:p>
    <w:p w14:paraId="5DA446E3" w14:textId="77777777" w:rsidR="00005232" w:rsidRPr="00B14AF4" w:rsidRDefault="00005232" w:rsidP="00005232">
      <w:pPr>
        <w:contextualSpacing/>
        <w:jc w:val="center"/>
        <w:rPr>
          <w:rFonts w:ascii="Times New Roman" w:hAnsi="Times New Roman" w:cs="Times New Roman"/>
          <w:sz w:val="22"/>
          <w:szCs w:val="22"/>
          <w:lang w:val="en-US"/>
        </w:rPr>
      </w:pPr>
      <w:proofErr w:type="spellStart"/>
      <w:r w:rsidRPr="00B14AF4">
        <w:rPr>
          <w:rFonts w:ascii="Times New Roman" w:hAnsi="Times New Roman" w:cs="Times New Roman"/>
          <w:sz w:val="22"/>
          <w:szCs w:val="22"/>
          <w:lang w:val="en-US"/>
        </w:rPr>
        <w:t>Trg</w:t>
      </w:r>
      <w:proofErr w:type="spellEnd"/>
      <w:r w:rsidRPr="00B14AF4">
        <w:rPr>
          <w:rFonts w:ascii="Times New Roman" w:hAnsi="Times New Roman" w:cs="Times New Roman"/>
          <w:sz w:val="22"/>
          <w:szCs w:val="22"/>
          <w:lang w:val="en-US"/>
        </w:rPr>
        <w:t xml:space="preserve"> </w:t>
      </w:r>
      <w:proofErr w:type="spellStart"/>
      <w:r w:rsidRPr="00B14AF4">
        <w:rPr>
          <w:rFonts w:ascii="Times New Roman" w:hAnsi="Times New Roman" w:cs="Times New Roman"/>
          <w:sz w:val="22"/>
          <w:szCs w:val="22"/>
          <w:lang w:val="en-US"/>
        </w:rPr>
        <w:t>J.F.Kennedya</w:t>
      </w:r>
      <w:proofErr w:type="spellEnd"/>
      <w:r w:rsidRPr="00B14AF4">
        <w:rPr>
          <w:rFonts w:ascii="Times New Roman" w:hAnsi="Times New Roman" w:cs="Times New Roman"/>
          <w:sz w:val="22"/>
          <w:szCs w:val="22"/>
          <w:lang w:val="en-US"/>
        </w:rPr>
        <w:t xml:space="preserve"> 6, 10000 Zagreb, Croatia</w:t>
      </w:r>
    </w:p>
    <w:p w14:paraId="02406C01"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Senior research associate</w:t>
      </w:r>
    </w:p>
    <w:p w14:paraId="7C7C074D"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Institute for Tourism</w:t>
      </w:r>
    </w:p>
    <w:p w14:paraId="3D3103DF" w14:textId="77777777" w:rsidR="00005232" w:rsidRPr="00B14AF4" w:rsidRDefault="00005232" w:rsidP="00005232">
      <w:pPr>
        <w:contextualSpacing/>
        <w:jc w:val="center"/>
        <w:rPr>
          <w:rFonts w:ascii="Times New Roman" w:hAnsi="Times New Roman" w:cs="Times New Roman"/>
          <w:sz w:val="22"/>
          <w:szCs w:val="22"/>
          <w:lang w:val="en-US"/>
        </w:rPr>
      </w:pPr>
      <w:proofErr w:type="spellStart"/>
      <w:r w:rsidRPr="00B14AF4">
        <w:rPr>
          <w:rFonts w:ascii="Times New Roman" w:hAnsi="Times New Roman" w:cs="Times New Roman"/>
          <w:sz w:val="22"/>
          <w:szCs w:val="22"/>
          <w:lang w:val="en-US"/>
        </w:rPr>
        <w:t>Vrhovec</w:t>
      </w:r>
      <w:proofErr w:type="spellEnd"/>
      <w:r w:rsidRPr="00B14AF4">
        <w:rPr>
          <w:rFonts w:ascii="Times New Roman" w:hAnsi="Times New Roman" w:cs="Times New Roman"/>
          <w:sz w:val="22"/>
          <w:szCs w:val="22"/>
          <w:lang w:val="en-US"/>
        </w:rPr>
        <w:t xml:space="preserve"> 5, 10000 Zagreb, Croatia</w:t>
      </w:r>
    </w:p>
    <w:p w14:paraId="1C6E45F9" w14:textId="77777777" w:rsidR="00005232" w:rsidRPr="00B14AF4" w:rsidRDefault="00005232" w:rsidP="00005232">
      <w:pPr>
        <w:contextualSpacing/>
        <w:jc w:val="center"/>
        <w:rPr>
          <w:rFonts w:ascii="Times New Roman" w:hAnsi="Times New Roman" w:cs="Times New Roman"/>
          <w:sz w:val="22"/>
          <w:szCs w:val="22"/>
          <w:lang w:val="en-US"/>
        </w:rPr>
      </w:pPr>
    </w:p>
    <w:p w14:paraId="4D7F31A1"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Maruška Vizek</w:t>
      </w:r>
    </w:p>
    <w:p w14:paraId="239FD4F7"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mvizek@eizg.hr</w:t>
      </w:r>
    </w:p>
    <w:p w14:paraId="45B9DBA6"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Assistant director</w:t>
      </w:r>
    </w:p>
    <w:p w14:paraId="062C59EE" w14:textId="77777777" w:rsidR="00005232" w:rsidRPr="00B14AF4" w:rsidRDefault="00005232" w:rsidP="00005232">
      <w:pPr>
        <w:contextualSpacing/>
        <w:jc w:val="center"/>
        <w:rPr>
          <w:rFonts w:ascii="Times New Roman" w:hAnsi="Times New Roman" w:cs="Times New Roman"/>
          <w:sz w:val="22"/>
          <w:szCs w:val="22"/>
          <w:lang w:val="en-US"/>
        </w:rPr>
      </w:pPr>
      <w:r w:rsidRPr="00B14AF4">
        <w:rPr>
          <w:rFonts w:ascii="Times New Roman" w:hAnsi="Times New Roman" w:cs="Times New Roman"/>
          <w:sz w:val="22"/>
          <w:szCs w:val="22"/>
          <w:lang w:val="en-US"/>
        </w:rPr>
        <w:t>The Institute of Economics, Zagreb,</w:t>
      </w:r>
    </w:p>
    <w:p w14:paraId="6E82C524" w14:textId="77777777" w:rsidR="00005232" w:rsidRPr="00B14AF4" w:rsidRDefault="00005232" w:rsidP="00005232">
      <w:pPr>
        <w:contextualSpacing/>
        <w:jc w:val="center"/>
        <w:rPr>
          <w:rFonts w:ascii="Times New Roman" w:hAnsi="Times New Roman" w:cs="Times New Roman"/>
          <w:sz w:val="22"/>
          <w:szCs w:val="22"/>
          <w:lang w:val="en-US"/>
        </w:rPr>
      </w:pPr>
      <w:proofErr w:type="spellStart"/>
      <w:r w:rsidRPr="00B14AF4">
        <w:rPr>
          <w:rFonts w:ascii="Times New Roman" w:hAnsi="Times New Roman" w:cs="Times New Roman"/>
          <w:sz w:val="22"/>
          <w:szCs w:val="22"/>
          <w:lang w:val="en-US"/>
        </w:rPr>
        <w:t>Trg</w:t>
      </w:r>
      <w:proofErr w:type="spellEnd"/>
      <w:r w:rsidRPr="00B14AF4">
        <w:rPr>
          <w:rFonts w:ascii="Times New Roman" w:hAnsi="Times New Roman" w:cs="Times New Roman"/>
          <w:sz w:val="22"/>
          <w:szCs w:val="22"/>
          <w:lang w:val="en-US"/>
        </w:rPr>
        <w:t xml:space="preserve"> </w:t>
      </w:r>
      <w:proofErr w:type="spellStart"/>
      <w:r w:rsidRPr="00B14AF4">
        <w:rPr>
          <w:rFonts w:ascii="Times New Roman" w:hAnsi="Times New Roman" w:cs="Times New Roman"/>
          <w:sz w:val="22"/>
          <w:szCs w:val="22"/>
          <w:lang w:val="en-US"/>
        </w:rPr>
        <w:t>J.F.Kennedya</w:t>
      </w:r>
      <w:proofErr w:type="spellEnd"/>
      <w:r w:rsidRPr="00B14AF4">
        <w:rPr>
          <w:rFonts w:ascii="Times New Roman" w:hAnsi="Times New Roman" w:cs="Times New Roman"/>
          <w:sz w:val="22"/>
          <w:szCs w:val="22"/>
          <w:lang w:val="en-US"/>
        </w:rPr>
        <w:t xml:space="preserve"> 7, 10000 Zagreb, Croatia</w:t>
      </w:r>
    </w:p>
    <w:p w14:paraId="77C93B6D" w14:textId="77777777" w:rsidR="00005232" w:rsidRPr="00B65054" w:rsidRDefault="00005232" w:rsidP="00005232">
      <w:pPr>
        <w:contextualSpacing/>
        <w:jc w:val="center"/>
        <w:rPr>
          <w:rFonts w:ascii="Times New Roman" w:hAnsi="Times New Roman" w:cs="Times New Roman"/>
          <w:lang w:val="en-US"/>
        </w:rPr>
      </w:pPr>
    </w:p>
    <w:p w14:paraId="3ABEB4F1" w14:textId="182DC1EF" w:rsidR="00A66B71" w:rsidRDefault="00A66B71" w:rsidP="00A66B71">
      <w:pPr>
        <w:spacing w:line="276" w:lineRule="auto"/>
        <w:rPr>
          <w:rFonts w:ascii="Times New Roman" w:hAnsi="Times New Roman" w:cs="Times New Roman"/>
          <w:sz w:val="22"/>
          <w:szCs w:val="22"/>
          <w:lang w:val="en-US"/>
        </w:rPr>
      </w:pPr>
    </w:p>
    <w:p w14:paraId="2E75BEE6" w14:textId="434FB7F0" w:rsidR="00A66B71" w:rsidRPr="00A66B71" w:rsidRDefault="00A66B71" w:rsidP="00A66B71">
      <w:pPr>
        <w:spacing w:line="276" w:lineRule="auto"/>
        <w:rPr>
          <w:rFonts w:ascii="Times New Roman" w:hAnsi="Times New Roman" w:cs="Times New Roman"/>
          <w:b/>
          <w:sz w:val="22"/>
          <w:szCs w:val="22"/>
          <w:lang w:val="en-US"/>
        </w:rPr>
      </w:pPr>
      <w:r w:rsidRPr="00A66B71">
        <w:rPr>
          <w:rFonts w:ascii="Times New Roman" w:hAnsi="Times New Roman" w:cs="Times New Roman"/>
          <w:b/>
          <w:sz w:val="22"/>
          <w:szCs w:val="22"/>
          <w:lang w:val="en-US"/>
        </w:rPr>
        <w:t>Highlights:</w:t>
      </w:r>
    </w:p>
    <w:p w14:paraId="48455442" w14:textId="2867391F" w:rsidR="00551044" w:rsidRDefault="00AE5234" w:rsidP="00551044">
      <w:pPr>
        <w:pStyle w:val="ListParagraph"/>
        <w:numPr>
          <w:ilvl w:val="0"/>
          <w:numId w:val="2"/>
        </w:numPr>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Higher </w:t>
      </w:r>
      <w:r w:rsidR="00551044">
        <w:rPr>
          <w:rFonts w:ascii="Times New Roman" w:hAnsi="Times New Roman" w:cs="Times New Roman"/>
          <w:sz w:val="22"/>
          <w:szCs w:val="22"/>
          <w:lang w:val="en-US"/>
        </w:rPr>
        <w:t xml:space="preserve">tourism </w:t>
      </w:r>
      <w:r>
        <w:rPr>
          <w:rFonts w:ascii="Times New Roman" w:hAnsi="Times New Roman" w:cs="Times New Roman"/>
          <w:sz w:val="22"/>
          <w:szCs w:val="22"/>
          <w:lang w:val="en-US"/>
        </w:rPr>
        <w:t xml:space="preserve">seasonality and </w:t>
      </w:r>
      <w:r w:rsidR="00636F06">
        <w:rPr>
          <w:rFonts w:ascii="Times New Roman" w:hAnsi="Times New Roman" w:cs="Times New Roman"/>
          <w:sz w:val="22"/>
          <w:szCs w:val="22"/>
          <w:lang w:val="en-US"/>
        </w:rPr>
        <w:t>vulnerability to tourism</w:t>
      </w:r>
      <w:r w:rsidR="00551044">
        <w:rPr>
          <w:rFonts w:ascii="Times New Roman" w:hAnsi="Times New Roman" w:cs="Times New Roman"/>
          <w:sz w:val="22"/>
          <w:szCs w:val="22"/>
          <w:lang w:val="en-US"/>
        </w:rPr>
        <w:t xml:space="preserve"> </w:t>
      </w:r>
      <w:r w:rsidR="00782CF7">
        <w:rPr>
          <w:rFonts w:ascii="Times New Roman" w:hAnsi="Times New Roman" w:cs="Times New Roman"/>
          <w:sz w:val="22"/>
          <w:szCs w:val="22"/>
          <w:lang w:val="en-US"/>
        </w:rPr>
        <w:t>reduce the</w:t>
      </w:r>
      <w:r w:rsidR="00A76461">
        <w:rPr>
          <w:rFonts w:ascii="Times New Roman" w:hAnsi="Times New Roman" w:cs="Times New Roman"/>
          <w:sz w:val="22"/>
          <w:szCs w:val="22"/>
          <w:lang w:val="en-US"/>
        </w:rPr>
        <w:t xml:space="preserve"> </w:t>
      </w:r>
      <w:r w:rsidR="00782CF7">
        <w:rPr>
          <w:rFonts w:ascii="Times New Roman" w:hAnsi="Times New Roman" w:cs="Times New Roman"/>
          <w:sz w:val="22"/>
          <w:szCs w:val="22"/>
          <w:lang w:val="en-US"/>
        </w:rPr>
        <w:t>share</w:t>
      </w:r>
      <w:r w:rsidR="00A76461">
        <w:rPr>
          <w:rFonts w:ascii="Times New Roman" w:hAnsi="Times New Roman" w:cs="Times New Roman"/>
          <w:sz w:val="22"/>
          <w:szCs w:val="22"/>
          <w:lang w:val="en-US"/>
        </w:rPr>
        <w:t xml:space="preserve"> of </w:t>
      </w:r>
      <w:r>
        <w:rPr>
          <w:rFonts w:ascii="Times New Roman" w:hAnsi="Times New Roman" w:cs="Times New Roman"/>
          <w:sz w:val="22"/>
          <w:szCs w:val="22"/>
          <w:lang w:val="en-US"/>
        </w:rPr>
        <w:t>high</w:t>
      </w:r>
      <w:r w:rsidR="00273FB4">
        <w:rPr>
          <w:rFonts w:ascii="Times New Roman" w:hAnsi="Times New Roman" w:cs="Times New Roman"/>
          <w:sz w:val="22"/>
          <w:szCs w:val="22"/>
          <w:lang w:val="en-US"/>
        </w:rPr>
        <w:t>-</w:t>
      </w:r>
      <w:r>
        <w:rPr>
          <w:rFonts w:ascii="Times New Roman" w:hAnsi="Times New Roman" w:cs="Times New Roman"/>
          <w:sz w:val="22"/>
          <w:szCs w:val="22"/>
          <w:lang w:val="en-US"/>
        </w:rPr>
        <w:t>growth firms.</w:t>
      </w:r>
    </w:p>
    <w:p w14:paraId="06279E17" w14:textId="3B01DEC9" w:rsidR="00551044" w:rsidRDefault="00551044" w:rsidP="00551044">
      <w:pPr>
        <w:pStyle w:val="ListParagraph"/>
        <w:numPr>
          <w:ilvl w:val="0"/>
          <w:numId w:val="2"/>
        </w:numPr>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Seasonality</w:t>
      </w:r>
      <w:r w:rsidR="00782CF7">
        <w:rPr>
          <w:rFonts w:ascii="Times New Roman" w:hAnsi="Times New Roman" w:cs="Times New Roman"/>
          <w:sz w:val="22"/>
          <w:szCs w:val="22"/>
          <w:lang w:val="en-US"/>
        </w:rPr>
        <w:t xml:space="preserve"> </w:t>
      </w:r>
      <w:r>
        <w:rPr>
          <w:rFonts w:ascii="Times New Roman" w:hAnsi="Times New Roman" w:cs="Times New Roman"/>
          <w:sz w:val="22"/>
          <w:szCs w:val="22"/>
          <w:lang w:val="en-US"/>
        </w:rPr>
        <w:t>introduces economic u</w:t>
      </w:r>
      <w:r w:rsidRPr="00551044">
        <w:rPr>
          <w:rFonts w:ascii="Times New Roman" w:hAnsi="Times New Roman" w:cs="Times New Roman"/>
          <w:sz w:val="22"/>
          <w:szCs w:val="22"/>
          <w:lang w:val="en-US"/>
        </w:rPr>
        <w:t xml:space="preserve">ncertainties and risks </w:t>
      </w:r>
      <w:r>
        <w:rPr>
          <w:rFonts w:ascii="Times New Roman" w:hAnsi="Times New Roman" w:cs="Times New Roman"/>
          <w:sz w:val="22"/>
          <w:szCs w:val="22"/>
          <w:lang w:val="en-US"/>
        </w:rPr>
        <w:t xml:space="preserve">that </w:t>
      </w:r>
      <w:r w:rsidRPr="00551044">
        <w:rPr>
          <w:rFonts w:ascii="Times New Roman" w:hAnsi="Times New Roman" w:cs="Times New Roman"/>
          <w:sz w:val="22"/>
          <w:szCs w:val="22"/>
          <w:lang w:val="en-US"/>
        </w:rPr>
        <w:t xml:space="preserve">reduce growth opportunities </w:t>
      </w:r>
      <w:r>
        <w:rPr>
          <w:rFonts w:ascii="Times New Roman" w:hAnsi="Times New Roman" w:cs="Times New Roman"/>
          <w:sz w:val="22"/>
          <w:szCs w:val="22"/>
          <w:lang w:val="en-US"/>
        </w:rPr>
        <w:t>at</w:t>
      </w:r>
      <w:r w:rsidRPr="00551044">
        <w:rPr>
          <w:rFonts w:ascii="Times New Roman" w:hAnsi="Times New Roman" w:cs="Times New Roman"/>
          <w:sz w:val="22"/>
          <w:szCs w:val="22"/>
          <w:lang w:val="en-US"/>
        </w:rPr>
        <w:t xml:space="preserve"> tourism-driven locations</w:t>
      </w:r>
      <w:r>
        <w:rPr>
          <w:rFonts w:ascii="Times New Roman" w:hAnsi="Times New Roman" w:cs="Times New Roman"/>
          <w:sz w:val="22"/>
          <w:szCs w:val="22"/>
          <w:lang w:val="en-US"/>
        </w:rPr>
        <w:t>.</w:t>
      </w:r>
    </w:p>
    <w:p w14:paraId="341B6F0D" w14:textId="0B7910F8" w:rsidR="00194330" w:rsidRPr="00551044" w:rsidRDefault="00C10B57" w:rsidP="00551044">
      <w:pPr>
        <w:pStyle w:val="ListParagraph"/>
        <w:numPr>
          <w:ilvl w:val="0"/>
          <w:numId w:val="2"/>
        </w:numPr>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Constrained by seasonality, t</w:t>
      </w:r>
      <w:r w:rsidR="00AE5234">
        <w:rPr>
          <w:rFonts w:ascii="Times New Roman" w:hAnsi="Times New Roman" w:cs="Times New Roman"/>
          <w:sz w:val="22"/>
          <w:szCs w:val="22"/>
          <w:lang w:val="en-US"/>
        </w:rPr>
        <w:t xml:space="preserve">ourism-led growth has its limits and </w:t>
      </w:r>
      <w:r w:rsidR="00551044">
        <w:rPr>
          <w:rFonts w:ascii="Times New Roman" w:hAnsi="Times New Roman" w:cs="Times New Roman"/>
          <w:sz w:val="22"/>
          <w:szCs w:val="22"/>
          <w:lang w:val="en-US"/>
        </w:rPr>
        <w:t>may</w:t>
      </w:r>
      <w:r w:rsidR="007C15B1">
        <w:rPr>
          <w:rFonts w:ascii="Times New Roman" w:hAnsi="Times New Roman" w:cs="Times New Roman"/>
          <w:sz w:val="22"/>
          <w:szCs w:val="22"/>
          <w:lang w:val="en-US"/>
        </w:rPr>
        <w:t xml:space="preserve"> </w:t>
      </w:r>
      <w:r w:rsidR="00AE5234">
        <w:rPr>
          <w:rFonts w:ascii="Times New Roman" w:hAnsi="Times New Roman" w:cs="Times New Roman"/>
          <w:sz w:val="22"/>
          <w:szCs w:val="22"/>
          <w:lang w:val="en-US"/>
        </w:rPr>
        <w:t>act as a br</w:t>
      </w:r>
      <w:r w:rsidR="00273FB4">
        <w:rPr>
          <w:rFonts w:ascii="Times New Roman" w:hAnsi="Times New Roman" w:cs="Times New Roman"/>
          <w:sz w:val="22"/>
          <w:szCs w:val="22"/>
          <w:lang w:val="en-US"/>
        </w:rPr>
        <w:t>ake</w:t>
      </w:r>
      <w:r w:rsidR="00AE5234">
        <w:rPr>
          <w:rFonts w:ascii="Times New Roman" w:hAnsi="Times New Roman" w:cs="Times New Roman"/>
          <w:sz w:val="22"/>
          <w:szCs w:val="22"/>
          <w:lang w:val="en-US"/>
        </w:rPr>
        <w:t xml:space="preserve"> for highe</w:t>
      </w:r>
      <w:r w:rsidR="006849D2">
        <w:rPr>
          <w:rFonts w:ascii="Times New Roman" w:hAnsi="Times New Roman" w:cs="Times New Roman"/>
          <w:sz w:val="22"/>
          <w:szCs w:val="22"/>
          <w:lang w:val="en-US"/>
        </w:rPr>
        <w:t xml:space="preserve">r </w:t>
      </w:r>
      <w:r w:rsidR="00AE5234">
        <w:rPr>
          <w:rFonts w:ascii="Times New Roman" w:hAnsi="Times New Roman" w:cs="Times New Roman"/>
          <w:sz w:val="22"/>
          <w:szCs w:val="22"/>
          <w:lang w:val="en-US"/>
        </w:rPr>
        <w:t>economic growth</w:t>
      </w:r>
      <w:r w:rsidR="007C15B1">
        <w:rPr>
          <w:rFonts w:ascii="Times New Roman" w:hAnsi="Times New Roman" w:cs="Times New Roman"/>
          <w:sz w:val="22"/>
          <w:szCs w:val="22"/>
          <w:lang w:val="en-US"/>
        </w:rPr>
        <w:t>.</w:t>
      </w:r>
    </w:p>
    <w:p w14:paraId="60D49595" w14:textId="7667AF24" w:rsidR="00A66B71" w:rsidRDefault="00A66B71" w:rsidP="00A66B71">
      <w:pPr>
        <w:spacing w:line="276" w:lineRule="auto"/>
        <w:rPr>
          <w:rFonts w:ascii="Times New Roman" w:hAnsi="Times New Roman" w:cs="Times New Roman"/>
          <w:sz w:val="22"/>
          <w:szCs w:val="22"/>
          <w:lang w:val="en-US"/>
        </w:rPr>
      </w:pPr>
    </w:p>
    <w:p w14:paraId="02B6EFD1" w14:textId="0B27E99C" w:rsidR="00A66B71" w:rsidRPr="00A66B71" w:rsidRDefault="00A66B71" w:rsidP="00A66B71">
      <w:pPr>
        <w:spacing w:line="276" w:lineRule="auto"/>
        <w:rPr>
          <w:rFonts w:ascii="Times New Roman" w:hAnsi="Times New Roman" w:cs="Times New Roman"/>
          <w:b/>
          <w:sz w:val="22"/>
          <w:szCs w:val="22"/>
          <w:lang w:val="en-US"/>
        </w:rPr>
      </w:pPr>
      <w:r w:rsidRPr="00A66B71">
        <w:rPr>
          <w:rFonts w:ascii="Times New Roman" w:hAnsi="Times New Roman" w:cs="Times New Roman"/>
          <w:b/>
          <w:sz w:val="22"/>
          <w:szCs w:val="22"/>
          <w:lang w:val="en-US"/>
        </w:rPr>
        <w:t>Abstract</w:t>
      </w:r>
    </w:p>
    <w:p w14:paraId="1539B5A1" w14:textId="61F99E8E" w:rsidR="00A66B71" w:rsidRDefault="00A66B71" w:rsidP="00A66B71">
      <w:pPr>
        <w:spacing w:line="276" w:lineRule="auto"/>
        <w:rPr>
          <w:rFonts w:ascii="Times New Roman" w:hAnsi="Times New Roman" w:cs="Times New Roman"/>
          <w:sz w:val="22"/>
          <w:szCs w:val="22"/>
          <w:lang w:val="en-US"/>
        </w:rPr>
      </w:pPr>
    </w:p>
    <w:p w14:paraId="0D00DD30" w14:textId="2C45B712" w:rsidR="00A66B71" w:rsidRDefault="00782CF7" w:rsidP="00782CF7">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Beneficial effects of tourism for growth are well known but the negative ones are also among increasingly investigated issues. One of open questions relates to individual channels through which tourism effects translate into local economic outcomes. Using datasets on population of firms and tourist arrivals over 2012-2019 period in small, tourism-led economy we show that seasonality and overall vulnerability of destination to tourism exert negative effects on the share of high growth firms consistent with recent findings of their effects on housing affordability. Several times stronger effects of seasonality can be associated with features such as capital underutilization, revenue instability and </w:t>
      </w:r>
      <w:r>
        <w:rPr>
          <w:rFonts w:ascii="Times New Roman" w:hAnsi="Times New Roman" w:cs="Times New Roman"/>
          <w:sz w:val="22"/>
          <w:szCs w:val="22"/>
          <w:lang w:val="en-US"/>
        </w:rPr>
        <w:lastRenderedPageBreak/>
        <w:t xml:space="preserve">sensitivity to external shocks but future research is needed to corroborate on these issues across space and time. </w:t>
      </w:r>
    </w:p>
    <w:p w14:paraId="098CE776" w14:textId="7D985D00" w:rsidR="00782CF7" w:rsidRDefault="00782CF7" w:rsidP="00782CF7">
      <w:pPr>
        <w:spacing w:line="276" w:lineRule="auto"/>
        <w:jc w:val="both"/>
        <w:rPr>
          <w:rFonts w:ascii="Times New Roman" w:hAnsi="Times New Roman" w:cs="Times New Roman"/>
          <w:sz w:val="22"/>
          <w:szCs w:val="22"/>
          <w:lang w:val="en-US"/>
        </w:rPr>
      </w:pPr>
    </w:p>
    <w:p w14:paraId="5934BF9C" w14:textId="5CD95758" w:rsidR="00782CF7" w:rsidRDefault="00782CF7" w:rsidP="00782CF7">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Keywords: seasonality, tourism vulnerability, high growth firms</w:t>
      </w:r>
    </w:p>
    <w:p w14:paraId="75F0BABC" w14:textId="77777777" w:rsidR="00262099" w:rsidRDefault="00262099" w:rsidP="00A66B71">
      <w:pPr>
        <w:spacing w:line="276" w:lineRule="auto"/>
        <w:rPr>
          <w:rFonts w:ascii="Times New Roman" w:hAnsi="Times New Roman" w:cs="Times New Roman"/>
          <w:sz w:val="22"/>
          <w:szCs w:val="22"/>
          <w:lang w:val="en-US"/>
        </w:rPr>
      </w:pPr>
    </w:p>
    <w:p w14:paraId="3E2B3661" w14:textId="4B51679D" w:rsidR="00A66B71" w:rsidRPr="00A66B71" w:rsidRDefault="00A66B71" w:rsidP="00E97BFF">
      <w:pPr>
        <w:spacing w:line="360" w:lineRule="auto"/>
        <w:rPr>
          <w:rFonts w:ascii="Times New Roman" w:hAnsi="Times New Roman" w:cs="Times New Roman"/>
          <w:b/>
          <w:sz w:val="22"/>
          <w:szCs w:val="22"/>
          <w:lang w:val="en-US"/>
        </w:rPr>
      </w:pPr>
      <w:r w:rsidRPr="00A66B71">
        <w:rPr>
          <w:rFonts w:ascii="Times New Roman" w:hAnsi="Times New Roman" w:cs="Times New Roman"/>
          <w:b/>
          <w:sz w:val="22"/>
          <w:szCs w:val="22"/>
          <w:lang w:val="en-US"/>
        </w:rPr>
        <w:t>1. Introduction</w:t>
      </w:r>
    </w:p>
    <w:p w14:paraId="70C8854E" w14:textId="5D6B980B" w:rsidR="00A10E1F" w:rsidRDefault="00A10E1F" w:rsidP="00E97BFF">
      <w:pPr>
        <w:spacing w:line="360" w:lineRule="auto"/>
        <w:jc w:val="both"/>
        <w:rPr>
          <w:rFonts w:ascii="Times New Roman" w:hAnsi="Times New Roman" w:cs="Times New Roman"/>
          <w:sz w:val="22"/>
          <w:szCs w:val="22"/>
          <w:lang w:val="en-US"/>
        </w:rPr>
      </w:pPr>
    </w:p>
    <w:p w14:paraId="4E20CAF2" w14:textId="77777777" w:rsidR="00B84A45" w:rsidRDefault="008B3749" w:rsidP="00E97BFF">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Over recent years several studies have provided evidence on beneficial effects of tourism-led growth (Tang &amp; Tan, 2013; Shahzad et al., 2017). However, the “Dutch disease” or “Beach disease” theories (</w:t>
      </w:r>
      <w:proofErr w:type="spellStart"/>
      <w:r>
        <w:rPr>
          <w:rFonts w:ascii="Times New Roman" w:hAnsi="Times New Roman" w:cs="Times New Roman"/>
          <w:sz w:val="22"/>
          <w:szCs w:val="22"/>
          <w:lang w:val="en-US"/>
        </w:rPr>
        <w:t>Holzner</w:t>
      </w:r>
      <w:proofErr w:type="spellEnd"/>
      <w:r>
        <w:rPr>
          <w:rFonts w:ascii="Times New Roman" w:hAnsi="Times New Roman" w:cs="Times New Roman"/>
          <w:sz w:val="22"/>
          <w:szCs w:val="22"/>
          <w:lang w:val="en-US"/>
        </w:rPr>
        <w:t>, 2011) as well as some empirical evidence (</w:t>
      </w:r>
      <w:proofErr w:type="spellStart"/>
      <w:r>
        <w:rPr>
          <w:rFonts w:ascii="Times New Roman" w:hAnsi="Times New Roman" w:cs="Times New Roman"/>
          <w:sz w:val="22"/>
          <w:szCs w:val="22"/>
          <w:lang w:val="en-US"/>
        </w:rPr>
        <w:t>Romao</w:t>
      </w:r>
      <w:proofErr w:type="spellEnd"/>
      <w:r>
        <w:rPr>
          <w:rFonts w:ascii="Times New Roman" w:hAnsi="Times New Roman" w:cs="Times New Roman"/>
          <w:sz w:val="22"/>
          <w:szCs w:val="22"/>
          <w:lang w:val="en-US"/>
        </w:rPr>
        <w:t xml:space="preserve"> et al., 2016) have also indicated that high shares of tourism in economic structure may exhibit adverse effects on economic development and regional resilience. </w:t>
      </w:r>
      <w:r w:rsidR="00640065">
        <w:rPr>
          <w:rFonts w:ascii="Times New Roman" w:hAnsi="Times New Roman" w:cs="Times New Roman"/>
          <w:sz w:val="22"/>
          <w:szCs w:val="22"/>
          <w:lang w:val="en-US"/>
        </w:rPr>
        <w:t xml:space="preserve">While both positive and negative effects of tourism on economic outcomes are known the individual channels through which their materialization takes place have been investigated to much lesser extent. Recent study by Mikulic et al. (2021) showed in context of tourism effects on housing market </w:t>
      </w:r>
      <w:r w:rsidR="00B84A45">
        <w:rPr>
          <w:rFonts w:ascii="Times New Roman" w:hAnsi="Times New Roman" w:cs="Times New Roman"/>
          <w:sz w:val="22"/>
          <w:szCs w:val="22"/>
          <w:lang w:val="en-US"/>
        </w:rPr>
        <w:t>differing</w:t>
      </w:r>
      <w:r w:rsidR="00640065">
        <w:rPr>
          <w:rFonts w:ascii="Times New Roman" w:hAnsi="Times New Roman" w:cs="Times New Roman"/>
          <w:sz w:val="22"/>
          <w:szCs w:val="22"/>
          <w:lang w:val="en-US"/>
        </w:rPr>
        <w:t xml:space="preserve"> effects of individual supply side (e.g. accommodation capacities) and demand side (e.g. intensity and seasonality of arrivals) tourism channels on economic outcomes</w:t>
      </w:r>
      <w:r w:rsidR="00B84A45">
        <w:rPr>
          <w:rFonts w:ascii="Times New Roman" w:hAnsi="Times New Roman" w:cs="Times New Roman"/>
          <w:sz w:val="22"/>
          <w:szCs w:val="22"/>
          <w:lang w:val="en-US"/>
        </w:rPr>
        <w:t xml:space="preserve">. </w:t>
      </w:r>
    </w:p>
    <w:p w14:paraId="0B1B6AAD" w14:textId="77777777" w:rsidR="00B84A45" w:rsidRDefault="00B84A45" w:rsidP="00E97BFF">
      <w:pPr>
        <w:spacing w:line="360" w:lineRule="auto"/>
        <w:jc w:val="both"/>
        <w:rPr>
          <w:rFonts w:ascii="Times New Roman" w:hAnsi="Times New Roman" w:cs="Times New Roman"/>
          <w:sz w:val="22"/>
          <w:szCs w:val="22"/>
          <w:lang w:val="en-US"/>
        </w:rPr>
      </w:pPr>
    </w:p>
    <w:p w14:paraId="0FF4FF65" w14:textId="4AD3D3EB" w:rsidR="00640065" w:rsidRPr="008B3749" w:rsidRDefault="00B84A45" w:rsidP="00E97BFF">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Whether same findings hold outside of housing context and through which channels tourism effects translate into different economic outcomes is still unknown issue that calls for further research.</w:t>
      </w:r>
      <w:r w:rsidR="00005232">
        <w:rPr>
          <w:rFonts w:ascii="Times New Roman" w:hAnsi="Times New Roman" w:cs="Times New Roman"/>
          <w:sz w:val="22"/>
          <w:szCs w:val="22"/>
          <w:lang w:val="en-US"/>
        </w:rPr>
        <w:t xml:space="preserve"> </w:t>
      </w:r>
      <w:r w:rsidR="00640065">
        <w:rPr>
          <w:rFonts w:ascii="Times New Roman" w:hAnsi="Times New Roman" w:cs="Times New Roman"/>
          <w:sz w:val="22"/>
          <w:szCs w:val="22"/>
          <w:lang w:val="en-US"/>
        </w:rPr>
        <w:t xml:space="preserve">The above issue becomes particularly relevant with </w:t>
      </w:r>
      <w:r>
        <w:rPr>
          <w:rFonts w:ascii="Times New Roman" w:hAnsi="Times New Roman" w:cs="Times New Roman"/>
          <w:sz w:val="22"/>
          <w:szCs w:val="22"/>
          <w:lang w:val="en-US"/>
        </w:rPr>
        <w:t xml:space="preserve">many tourism-dependent destinations being severely hit with Covid-19 pandemics. Post Covid-19 touristic development will have to pay greater attention to sustainability of tourism-led growth and strengthening of destination resilience to external shocks (Sharma, Thomas &amp; Paul, 2021). </w:t>
      </w:r>
      <w:r w:rsidR="002D4221">
        <w:rPr>
          <w:rFonts w:ascii="Times New Roman" w:hAnsi="Times New Roman" w:cs="Times New Roman"/>
          <w:sz w:val="22"/>
          <w:szCs w:val="22"/>
          <w:lang w:val="en-US"/>
        </w:rPr>
        <w:t xml:space="preserve">Understanding channels through which tourism materializes its effects on destinations presents first step in providing of evidence-based recommendations for formulation of policies towards that aim. </w:t>
      </w:r>
    </w:p>
    <w:p w14:paraId="28B3747B" w14:textId="77777777" w:rsidR="008B3749" w:rsidRDefault="008B3749" w:rsidP="00E97BFF">
      <w:pPr>
        <w:spacing w:line="360" w:lineRule="auto"/>
        <w:jc w:val="both"/>
        <w:rPr>
          <w:rFonts w:ascii="Times New Roman" w:hAnsi="Times New Roman" w:cs="Times New Roman"/>
          <w:sz w:val="22"/>
          <w:szCs w:val="22"/>
          <w:lang w:val="en-US"/>
        </w:rPr>
      </w:pPr>
    </w:p>
    <w:p w14:paraId="2ADDBC29" w14:textId="4EA2680D" w:rsidR="00F006D2" w:rsidRDefault="002D4221" w:rsidP="00E97BFF">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One of areas that calls for future research is the one of tourism effects on firm growth, particularly the emergence of high growth firms (HGR). HGRs are commonly seen as catalysts of social and economic development (Hechavarria et al., 2019). Across </w:t>
      </w:r>
      <w:r w:rsidR="00F006D2">
        <w:rPr>
          <w:rFonts w:ascii="Times New Roman" w:hAnsi="Times New Roman" w:cs="Times New Roman"/>
          <w:sz w:val="22"/>
          <w:szCs w:val="22"/>
          <w:lang w:val="en-US"/>
        </w:rPr>
        <w:t>many</w:t>
      </w:r>
      <w:r>
        <w:rPr>
          <w:rFonts w:ascii="Times New Roman" w:hAnsi="Times New Roman" w:cs="Times New Roman"/>
          <w:sz w:val="22"/>
          <w:szCs w:val="22"/>
          <w:lang w:val="en-US"/>
        </w:rPr>
        <w:t xml:space="preserve"> world</w:t>
      </w:r>
      <w:r w:rsidR="00F006D2">
        <w:rPr>
          <w:rFonts w:ascii="Times New Roman" w:hAnsi="Times New Roman" w:cs="Times New Roman"/>
          <w:sz w:val="22"/>
          <w:szCs w:val="22"/>
          <w:lang w:val="en-US"/>
        </w:rPr>
        <w:t xml:space="preserve"> economies</w:t>
      </w:r>
      <w:r>
        <w:rPr>
          <w:rFonts w:ascii="Times New Roman" w:hAnsi="Times New Roman" w:cs="Times New Roman"/>
          <w:sz w:val="22"/>
          <w:szCs w:val="22"/>
          <w:lang w:val="en-US"/>
        </w:rPr>
        <w:t xml:space="preserve">, they account for up to 50% of new jobs and sales in service sector but also generate spillover effects to </w:t>
      </w:r>
      <w:r w:rsidR="00F006D2">
        <w:rPr>
          <w:rFonts w:ascii="Times New Roman" w:hAnsi="Times New Roman" w:cs="Times New Roman"/>
          <w:sz w:val="22"/>
          <w:szCs w:val="22"/>
          <w:lang w:val="en-US"/>
        </w:rPr>
        <w:t>downstream or upstream counterparts in value chain</w:t>
      </w:r>
      <w:r>
        <w:rPr>
          <w:rFonts w:ascii="Times New Roman" w:hAnsi="Times New Roman" w:cs="Times New Roman"/>
          <w:sz w:val="22"/>
          <w:szCs w:val="22"/>
          <w:lang w:val="en-US"/>
        </w:rPr>
        <w:t xml:space="preserve"> (</w:t>
      </w:r>
      <w:r w:rsidR="0088157F">
        <w:rPr>
          <w:rFonts w:ascii="Times New Roman" w:hAnsi="Times New Roman" w:cs="Times New Roman"/>
          <w:sz w:val="22"/>
          <w:szCs w:val="22"/>
          <w:lang w:val="en-US"/>
        </w:rPr>
        <w:t>Goswami et al., 2019</w:t>
      </w:r>
      <w:r>
        <w:rPr>
          <w:rFonts w:ascii="Times New Roman" w:hAnsi="Times New Roman" w:cs="Times New Roman"/>
          <w:sz w:val="22"/>
          <w:szCs w:val="22"/>
          <w:lang w:val="en-US"/>
        </w:rPr>
        <w:t>)</w:t>
      </w:r>
      <w:r w:rsidR="00F006D2">
        <w:rPr>
          <w:rFonts w:ascii="Times New Roman" w:hAnsi="Times New Roman" w:cs="Times New Roman"/>
          <w:sz w:val="22"/>
          <w:szCs w:val="22"/>
          <w:lang w:val="en-US"/>
        </w:rPr>
        <w:t>. In the past, HGRs have been associated with high-tech sectors and sources of their growth were looked for in technological breakthroughs, innovation or human capital. However, recently it has been also suggested that HGRs exist across range of sectors regardless of their technological and knowledge intensity (</w:t>
      </w:r>
      <w:r w:rsidR="0088157F">
        <w:rPr>
          <w:rFonts w:ascii="Times New Roman" w:hAnsi="Times New Roman" w:cs="Times New Roman"/>
          <w:sz w:val="22"/>
          <w:szCs w:val="22"/>
          <w:lang w:val="en-US"/>
        </w:rPr>
        <w:t>Goswami et al., 2019</w:t>
      </w:r>
      <w:r w:rsidR="00F006D2">
        <w:rPr>
          <w:rFonts w:ascii="Times New Roman" w:hAnsi="Times New Roman" w:cs="Times New Roman"/>
          <w:sz w:val="22"/>
          <w:szCs w:val="22"/>
          <w:lang w:val="en-US"/>
        </w:rPr>
        <w:t xml:space="preserve">). </w:t>
      </w:r>
    </w:p>
    <w:p w14:paraId="6EA2099C" w14:textId="77777777" w:rsidR="00F006D2" w:rsidRDefault="00F006D2" w:rsidP="00E97BFF">
      <w:pPr>
        <w:spacing w:line="360" w:lineRule="auto"/>
        <w:jc w:val="both"/>
        <w:rPr>
          <w:rFonts w:ascii="Times New Roman" w:hAnsi="Times New Roman" w:cs="Times New Roman"/>
          <w:sz w:val="22"/>
          <w:szCs w:val="22"/>
          <w:lang w:val="en-US"/>
        </w:rPr>
      </w:pPr>
    </w:p>
    <w:p w14:paraId="6EDE6F99" w14:textId="261F380A" w:rsidR="00F006D2" w:rsidRDefault="00F006D2" w:rsidP="00E97BFF">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With exception of few studies (</w:t>
      </w:r>
      <w:proofErr w:type="spellStart"/>
      <w:r w:rsidR="00F1609E">
        <w:rPr>
          <w:rFonts w:ascii="Times New Roman" w:hAnsi="Times New Roman" w:cs="Times New Roman"/>
          <w:sz w:val="22"/>
          <w:szCs w:val="22"/>
          <w:lang w:val="en-US"/>
        </w:rPr>
        <w:t>Omerzel</w:t>
      </w:r>
      <w:proofErr w:type="spellEnd"/>
      <w:r w:rsidR="00F1609E">
        <w:rPr>
          <w:rFonts w:ascii="Times New Roman" w:hAnsi="Times New Roman" w:cs="Times New Roman"/>
          <w:sz w:val="22"/>
          <w:szCs w:val="22"/>
          <w:lang w:val="en-US"/>
        </w:rPr>
        <w:t xml:space="preserve"> and </w:t>
      </w:r>
      <w:proofErr w:type="spellStart"/>
      <w:r w:rsidR="00F1609E">
        <w:rPr>
          <w:rFonts w:ascii="Times New Roman" w:hAnsi="Times New Roman" w:cs="Times New Roman"/>
          <w:sz w:val="22"/>
          <w:szCs w:val="22"/>
          <w:lang w:val="en-US"/>
        </w:rPr>
        <w:t>Jurdana</w:t>
      </w:r>
      <w:proofErr w:type="spellEnd"/>
      <w:r w:rsidR="00F1609E">
        <w:rPr>
          <w:rFonts w:ascii="Times New Roman" w:hAnsi="Times New Roman" w:cs="Times New Roman"/>
          <w:sz w:val="22"/>
          <w:szCs w:val="22"/>
          <w:lang w:val="en-US"/>
        </w:rPr>
        <w:t xml:space="preserve">, 2016; </w:t>
      </w:r>
      <w:proofErr w:type="spellStart"/>
      <w:r w:rsidR="00F1609E">
        <w:rPr>
          <w:rFonts w:ascii="Times New Roman" w:hAnsi="Times New Roman" w:cs="Times New Roman"/>
          <w:sz w:val="22"/>
          <w:szCs w:val="22"/>
          <w:lang w:val="en-US"/>
        </w:rPr>
        <w:t>Perić</w:t>
      </w:r>
      <w:proofErr w:type="spellEnd"/>
      <w:r w:rsidR="00F1609E">
        <w:rPr>
          <w:rFonts w:ascii="Times New Roman" w:hAnsi="Times New Roman" w:cs="Times New Roman"/>
          <w:sz w:val="22"/>
          <w:szCs w:val="22"/>
          <w:lang w:val="en-US"/>
        </w:rPr>
        <w:t xml:space="preserve"> and </w:t>
      </w:r>
      <w:proofErr w:type="spellStart"/>
      <w:r w:rsidR="00F1609E">
        <w:rPr>
          <w:rFonts w:ascii="Times New Roman" w:hAnsi="Times New Roman" w:cs="Times New Roman"/>
          <w:sz w:val="22"/>
          <w:szCs w:val="22"/>
          <w:lang w:val="en-US"/>
        </w:rPr>
        <w:t>Vitezić</w:t>
      </w:r>
      <w:proofErr w:type="spellEnd"/>
      <w:r w:rsidR="00F1609E">
        <w:rPr>
          <w:rFonts w:ascii="Times New Roman" w:hAnsi="Times New Roman" w:cs="Times New Roman"/>
          <w:sz w:val="22"/>
          <w:szCs w:val="22"/>
          <w:lang w:val="en-US"/>
        </w:rPr>
        <w:t xml:space="preserve">, 2016; </w:t>
      </w:r>
      <w:proofErr w:type="spellStart"/>
      <w:r>
        <w:rPr>
          <w:rFonts w:ascii="Times New Roman" w:hAnsi="Times New Roman" w:cs="Times New Roman"/>
          <w:sz w:val="22"/>
          <w:szCs w:val="22"/>
          <w:lang w:val="en-US"/>
        </w:rPr>
        <w:t>Srhoj</w:t>
      </w:r>
      <w:proofErr w:type="spellEnd"/>
      <w:r>
        <w:rPr>
          <w:rFonts w:ascii="Times New Roman" w:hAnsi="Times New Roman" w:cs="Times New Roman"/>
          <w:sz w:val="22"/>
          <w:szCs w:val="22"/>
          <w:lang w:val="en-US"/>
        </w:rPr>
        <w:t xml:space="preserve"> et al., 2021)</w:t>
      </w:r>
      <w:r w:rsidR="00F1609E">
        <w:rPr>
          <w:rFonts w:ascii="Times New Roman" w:hAnsi="Times New Roman" w:cs="Times New Roman"/>
          <w:sz w:val="22"/>
          <w:szCs w:val="22"/>
          <w:lang w:val="en-US"/>
        </w:rPr>
        <w:t xml:space="preserve"> which investigated impact of innovativeness, firm </w:t>
      </w:r>
      <w:proofErr w:type="gramStart"/>
      <w:r w:rsidR="00F1609E">
        <w:rPr>
          <w:rFonts w:ascii="Times New Roman" w:hAnsi="Times New Roman" w:cs="Times New Roman"/>
          <w:sz w:val="22"/>
          <w:szCs w:val="22"/>
          <w:lang w:val="en-US"/>
        </w:rPr>
        <w:t>size</w:t>
      </w:r>
      <w:proofErr w:type="gramEnd"/>
      <w:r w:rsidR="00F1609E">
        <w:rPr>
          <w:rFonts w:ascii="Times New Roman" w:hAnsi="Times New Roman" w:cs="Times New Roman"/>
          <w:sz w:val="22"/>
          <w:szCs w:val="22"/>
          <w:lang w:val="en-US"/>
        </w:rPr>
        <w:t xml:space="preserve"> and public grants</w:t>
      </w:r>
      <w:r>
        <w:rPr>
          <w:rFonts w:ascii="Times New Roman" w:hAnsi="Times New Roman" w:cs="Times New Roman"/>
          <w:sz w:val="22"/>
          <w:szCs w:val="22"/>
          <w:lang w:val="en-US"/>
        </w:rPr>
        <w:t xml:space="preserve"> the phenomenon of high growth firms has not been touched in the tourism literature. </w:t>
      </w:r>
      <w:r w:rsidR="001144A3">
        <w:rPr>
          <w:rFonts w:ascii="Times New Roman" w:hAnsi="Times New Roman" w:cs="Times New Roman"/>
          <w:sz w:val="22"/>
          <w:szCs w:val="22"/>
          <w:lang w:val="en-US"/>
        </w:rPr>
        <w:t xml:space="preserve">Tourism businesses are commonly </w:t>
      </w:r>
      <w:r w:rsidR="001144A3">
        <w:rPr>
          <w:rFonts w:ascii="Times New Roman" w:hAnsi="Times New Roman" w:cs="Times New Roman"/>
          <w:sz w:val="22"/>
          <w:szCs w:val="22"/>
          <w:lang w:val="en-US"/>
        </w:rPr>
        <w:lastRenderedPageBreak/>
        <w:t>associated with small profit margins and long periods of return on investment for which reason their growth rates are expected to be inferior to other sectors (</w:t>
      </w:r>
      <w:proofErr w:type="spellStart"/>
      <w:r w:rsidR="001144A3">
        <w:rPr>
          <w:rFonts w:ascii="Times New Roman" w:hAnsi="Times New Roman" w:cs="Times New Roman"/>
          <w:sz w:val="22"/>
          <w:szCs w:val="22"/>
          <w:lang w:val="en-US"/>
        </w:rPr>
        <w:t>Papathanassis</w:t>
      </w:r>
      <w:proofErr w:type="spellEnd"/>
      <w:r w:rsidR="001144A3">
        <w:rPr>
          <w:rFonts w:ascii="Times New Roman" w:hAnsi="Times New Roman" w:cs="Times New Roman"/>
          <w:sz w:val="22"/>
          <w:szCs w:val="22"/>
          <w:lang w:val="en-US"/>
        </w:rPr>
        <w:t xml:space="preserve">, 2011). Furthermore, negative effects of tourism on economic development such as instability of revenues, capital underutilization or exposure to external shocks (Chung, 2009; Batista e Silva et al., 2018) further reduce growth opportunities. These effects are particularly present in seasonally driven touristic destinations (Mikulic et al., 2021). This calls for research on understanding whether higher overall vulnerability of destinations to tourism or its seasonal component matter more for the share of HGRs in the total business population. </w:t>
      </w:r>
    </w:p>
    <w:p w14:paraId="3E25AD9A" w14:textId="4681C8BB" w:rsidR="001144A3" w:rsidRDefault="001144A3" w:rsidP="00E97BFF">
      <w:pPr>
        <w:spacing w:line="360" w:lineRule="auto"/>
        <w:jc w:val="both"/>
        <w:rPr>
          <w:rFonts w:ascii="Times New Roman" w:hAnsi="Times New Roman" w:cs="Times New Roman"/>
          <w:sz w:val="22"/>
          <w:szCs w:val="22"/>
          <w:lang w:val="en-US"/>
        </w:rPr>
      </w:pPr>
    </w:p>
    <w:p w14:paraId="533567AF" w14:textId="08EB57F9" w:rsidR="001F25B9" w:rsidRDefault="001144A3" w:rsidP="001F25B9">
      <w:pPr>
        <w:spacing w:line="360" w:lineRule="auto"/>
        <w:jc w:val="both"/>
        <w:rPr>
          <w:rFonts w:ascii="Times New Roman" w:hAnsi="Times New Roman" w:cs="Times New Roman"/>
          <w:sz w:val="22"/>
          <w:szCs w:val="22"/>
          <w:lang w:val="en-US"/>
        </w:rPr>
      </w:pPr>
      <w:r w:rsidRPr="009B392E">
        <w:rPr>
          <w:rFonts w:ascii="Times New Roman" w:hAnsi="Times New Roman" w:cs="Times New Roman"/>
          <w:color w:val="FF0000"/>
          <w:sz w:val="22"/>
          <w:szCs w:val="22"/>
          <w:lang w:val="en-US"/>
        </w:rPr>
        <w:t xml:space="preserve">The aim of our research note is to </w:t>
      </w:r>
      <w:proofErr w:type="spellStart"/>
      <w:r w:rsidRPr="009B392E">
        <w:rPr>
          <w:rFonts w:ascii="Times New Roman" w:hAnsi="Times New Roman" w:cs="Times New Roman"/>
          <w:color w:val="FF0000"/>
          <w:sz w:val="22"/>
          <w:szCs w:val="22"/>
          <w:lang w:val="en-US"/>
        </w:rPr>
        <w:t>analyse</w:t>
      </w:r>
      <w:proofErr w:type="spellEnd"/>
      <w:r w:rsidRPr="009B392E">
        <w:rPr>
          <w:rFonts w:ascii="Times New Roman" w:hAnsi="Times New Roman" w:cs="Times New Roman"/>
          <w:color w:val="FF0000"/>
          <w:sz w:val="22"/>
          <w:szCs w:val="22"/>
          <w:lang w:val="en-US"/>
        </w:rPr>
        <w:t xml:space="preserve"> for the first time the effects of tourism seasonality and vulnerability on the share of HGRs in a destination. </w:t>
      </w:r>
      <w:r w:rsidR="00F1609E" w:rsidRPr="009B392E">
        <w:rPr>
          <w:rFonts w:ascii="Times New Roman" w:hAnsi="Times New Roman" w:cs="Times New Roman"/>
          <w:color w:val="FF0000"/>
          <w:sz w:val="22"/>
          <w:szCs w:val="22"/>
          <w:lang w:val="en-US"/>
        </w:rPr>
        <w:t xml:space="preserve">The analysis focuses on cities and towns of Croatia, a small and open European economy with high dependent on tourism and one of highest rates of tourism seasonality in the Mediterranean. Croatia makes suitable context for our analysis not only due to its economic dependence on the seasonal tourism but also </w:t>
      </w:r>
      <w:proofErr w:type="gramStart"/>
      <w:r w:rsidR="00F1609E" w:rsidRPr="009B392E">
        <w:rPr>
          <w:rFonts w:ascii="Times New Roman" w:hAnsi="Times New Roman" w:cs="Times New Roman"/>
          <w:color w:val="FF0000"/>
          <w:sz w:val="22"/>
          <w:szCs w:val="22"/>
          <w:lang w:val="en-US"/>
        </w:rPr>
        <w:t>due to the fact that</w:t>
      </w:r>
      <w:proofErr w:type="gramEnd"/>
      <w:r w:rsidR="00F1609E" w:rsidRPr="009B392E">
        <w:rPr>
          <w:rFonts w:ascii="Times New Roman" w:hAnsi="Times New Roman" w:cs="Times New Roman"/>
          <w:color w:val="FF0000"/>
          <w:sz w:val="22"/>
          <w:szCs w:val="22"/>
          <w:lang w:val="en-US"/>
        </w:rPr>
        <w:t xml:space="preserve"> tourism prevails in its southern parts while the north of the country is driven with agriculture and manufacturing sectors. This allows us to assess the effects of tourism seasonality on </w:t>
      </w:r>
      <w:r w:rsidR="009B392E" w:rsidRPr="009B392E">
        <w:rPr>
          <w:rFonts w:ascii="Times New Roman" w:hAnsi="Times New Roman" w:cs="Times New Roman"/>
          <w:color w:val="FF0000"/>
          <w:sz w:val="22"/>
          <w:szCs w:val="22"/>
          <w:lang w:val="en-US"/>
        </w:rPr>
        <w:t xml:space="preserve">high growth firms in tourism-driven economy but at the same time within a sample that is not biased towards the tourism. </w:t>
      </w:r>
    </w:p>
    <w:p w14:paraId="16FB5168" w14:textId="77777777" w:rsidR="009D2975" w:rsidRDefault="009D2975" w:rsidP="00E97BFF">
      <w:pPr>
        <w:spacing w:line="360" w:lineRule="auto"/>
        <w:jc w:val="both"/>
        <w:rPr>
          <w:rFonts w:ascii="Times New Roman" w:hAnsi="Times New Roman" w:cs="Times New Roman"/>
          <w:sz w:val="22"/>
          <w:szCs w:val="22"/>
          <w:lang w:val="en-US"/>
        </w:rPr>
      </w:pPr>
    </w:p>
    <w:p w14:paraId="74E1CD09" w14:textId="77777777" w:rsidR="003D250B" w:rsidRPr="003D250B" w:rsidRDefault="003D250B" w:rsidP="003D250B">
      <w:pPr>
        <w:spacing w:line="360" w:lineRule="auto"/>
        <w:jc w:val="both"/>
        <w:rPr>
          <w:rFonts w:ascii="Times New Roman" w:hAnsi="Times New Roman" w:cs="Times New Roman"/>
          <w:color w:val="FF0000"/>
          <w:sz w:val="22"/>
          <w:szCs w:val="22"/>
          <w:lang w:val="en-GB"/>
        </w:rPr>
      </w:pPr>
      <w:r w:rsidRPr="003D250B">
        <w:rPr>
          <w:rFonts w:ascii="Times New Roman" w:hAnsi="Times New Roman" w:cs="Times New Roman"/>
          <w:color w:val="FF0000"/>
          <w:sz w:val="22"/>
          <w:szCs w:val="22"/>
          <w:lang w:val="en-GB"/>
        </w:rPr>
        <w:t>Our research establishes a bridge among three previously unconnected theoretical perspectives. We start from entrepreneurial ecosystems argument (</w:t>
      </w:r>
      <w:proofErr w:type="spellStart"/>
      <w:r w:rsidRPr="003D250B">
        <w:rPr>
          <w:rFonts w:ascii="Times New Roman" w:hAnsi="Times New Roman" w:cs="Times New Roman"/>
          <w:color w:val="FF0000"/>
          <w:sz w:val="22"/>
          <w:szCs w:val="22"/>
          <w:lang w:val="en-GB"/>
        </w:rPr>
        <w:t>Audretsch</w:t>
      </w:r>
      <w:proofErr w:type="spellEnd"/>
      <w:r w:rsidRPr="003D250B">
        <w:rPr>
          <w:rFonts w:ascii="Times New Roman" w:hAnsi="Times New Roman" w:cs="Times New Roman"/>
          <w:color w:val="FF0000"/>
          <w:sz w:val="22"/>
          <w:szCs w:val="22"/>
          <w:lang w:val="en-GB"/>
        </w:rPr>
        <w:t xml:space="preserve"> and </w:t>
      </w:r>
      <w:proofErr w:type="spellStart"/>
      <w:r w:rsidRPr="003D250B">
        <w:rPr>
          <w:rFonts w:ascii="Times New Roman" w:hAnsi="Times New Roman" w:cs="Times New Roman"/>
          <w:color w:val="FF0000"/>
          <w:sz w:val="22"/>
          <w:szCs w:val="22"/>
          <w:lang w:val="en-GB"/>
        </w:rPr>
        <w:t>Belitski</w:t>
      </w:r>
      <w:proofErr w:type="spellEnd"/>
      <w:r w:rsidRPr="003D250B">
        <w:rPr>
          <w:rFonts w:ascii="Times New Roman" w:hAnsi="Times New Roman" w:cs="Times New Roman"/>
          <w:color w:val="FF0000"/>
          <w:sz w:val="22"/>
          <w:szCs w:val="22"/>
          <w:lang w:val="en-GB"/>
        </w:rPr>
        <w:t xml:space="preserve">, 2017) that local institutional and systemic features influence firm entry, </w:t>
      </w:r>
      <w:proofErr w:type="gramStart"/>
      <w:r w:rsidRPr="003D250B">
        <w:rPr>
          <w:rFonts w:ascii="Times New Roman" w:hAnsi="Times New Roman" w:cs="Times New Roman"/>
          <w:color w:val="FF0000"/>
          <w:sz w:val="22"/>
          <w:szCs w:val="22"/>
          <w:lang w:val="en-GB"/>
        </w:rPr>
        <w:t>survival</w:t>
      </w:r>
      <w:proofErr w:type="gramEnd"/>
      <w:r w:rsidRPr="003D250B">
        <w:rPr>
          <w:rFonts w:ascii="Times New Roman" w:hAnsi="Times New Roman" w:cs="Times New Roman"/>
          <w:color w:val="FF0000"/>
          <w:sz w:val="22"/>
          <w:szCs w:val="22"/>
          <w:lang w:val="en-GB"/>
        </w:rPr>
        <w:t xml:space="preserve"> and growth. To this we add from gentrification literature that tourism induced </w:t>
      </w:r>
      <w:proofErr w:type="spellStart"/>
      <w:r w:rsidRPr="003D250B">
        <w:rPr>
          <w:rFonts w:ascii="Times New Roman" w:hAnsi="Times New Roman" w:cs="Times New Roman"/>
          <w:color w:val="FF0000"/>
          <w:sz w:val="22"/>
          <w:szCs w:val="22"/>
          <w:lang w:val="en-GB"/>
        </w:rPr>
        <w:t>sociospatial</w:t>
      </w:r>
      <w:proofErr w:type="spellEnd"/>
      <w:r w:rsidRPr="003D250B">
        <w:rPr>
          <w:rFonts w:ascii="Times New Roman" w:hAnsi="Times New Roman" w:cs="Times New Roman"/>
          <w:color w:val="FF0000"/>
          <w:sz w:val="22"/>
          <w:szCs w:val="22"/>
          <w:lang w:val="en-GB"/>
        </w:rPr>
        <w:t xml:space="preserve"> restructuring deprives cities of resources relevant for their functioning and that these processes constrain ability of local entrepreneurial ecosystems to yield and facilitate growth opportunities (Gotham, 2005). Finally, we argue that these adverse effects are particularly pronounced in areas with high tourism seasonality as it leads to high risk of capital underutilisation, revenue instabilities and shortage of some worker profiles (Lee et al., 2008). Empirically, our study is close to recent findings of negative effects of tourism seasonality and vulnerability to tourism on housing affordability (</w:t>
      </w:r>
      <w:proofErr w:type="spellStart"/>
      <w:r w:rsidRPr="003D250B">
        <w:rPr>
          <w:rFonts w:ascii="Times New Roman" w:hAnsi="Times New Roman" w:cs="Times New Roman"/>
          <w:color w:val="FF0000"/>
          <w:sz w:val="22"/>
          <w:szCs w:val="22"/>
          <w:lang w:val="en-GB"/>
        </w:rPr>
        <w:t>Mikulic</w:t>
      </w:r>
      <w:proofErr w:type="spellEnd"/>
      <w:r w:rsidRPr="003D250B">
        <w:rPr>
          <w:rFonts w:ascii="Times New Roman" w:hAnsi="Times New Roman" w:cs="Times New Roman"/>
          <w:color w:val="FF0000"/>
          <w:sz w:val="22"/>
          <w:szCs w:val="22"/>
          <w:lang w:val="en-GB"/>
        </w:rPr>
        <w:t xml:space="preserve"> et al., 2021) as it draws on Batista e Silva et al. (2018) concept of measuring tourism seasonality and vulnerability of destination to both seasonality and intensity of tourism.</w:t>
      </w:r>
    </w:p>
    <w:p w14:paraId="1F9438B8" w14:textId="340FE064" w:rsidR="00F006D2" w:rsidRDefault="00F006D2" w:rsidP="00E97BFF">
      <w:pPr>
        <w:spacing w:line="360" w:lineRule="auto"/>
        <w:jc w:val="both"/>
        <w:rPr>
          <w:rFonts w:ascii="Times New Roman" w:hAnsi="Times New Roman" w:cs="Times New Roman"/>
          <w:sz w:val="22"/>
          <w:szCs w:val="22"/>
          <w:lang w:val="en-US"/>
        </w:rPr>
      </w:pPr>
    </w:p>
    <w:p w14:paraId="479A9A36" w14:textId="5E69856C" w:rsidR="00237596" w:rsidRPr="00237596" w:rsidRDefault="00AB465C" w:rsidP="00237596">
      <w:pPr>
        <w:spacing w:line="360" w:lineRule="auto"/>
        <w:jc w:val="both"/>
        <w:rPr>
          <w:rFonts w:ascii="Times New Roman" w:hAnsi="Times New Roman" w:cs="Times New Roman"/>
          <w:color w:val="FF0000"/>
          <w:sz w:val="22"/>
          <w:szCs w:val="22"/>
          <w:lang w:val="en-US"/>
        </w:rPr>
      </w:pPr>
      <w:r w:rsidRPr="00237596">
        <w:rPr>
          <w:rFonts w:ascii="Times New Roman" w:hAnsi="Times New Roman" w:cs="Times New Roman"/>
          <w:color w:val="FF0000"/>
          <w:sz w:val="22"/>
          <w:szCs w:val="22"/>
          <w:lang w:val="en-US"/>
        </w:rPr>
        <w:t>The issue of vulnerability to tourism gained considerable attention with the recent rise of Covid-19 pandemics. Across studies the concept has been applied to explore the chances of tourism sector workers becoming unemployed (</w:t>
      </w:r>
      <w:r w:rsidR="00237596" w:rsidRPr="00237596">
        <w:rPr>
          <w:rFonts w:ascii="Times New Roman" w:hAnsi="Times New Roman" w:cs="Times New Roman"/>
          <w:color w:val="FF0000"/>
          <w:sz w:val="22"/>
          <w:szCs w:val="22"/>
          <w:lang w:val="en-US"/>
        </w:rPr>
        <w:t>Lopes et al., 2021) or the effects of Covid-19 related tourism vulnerability on local employment levels (</w:t>
      </w:r>
      <w:proofErr w:type="spellStart"/>
      <w:r w:rsidR="00237596" w:rsidRPr="00237596">
        <w:rPr>
          <w:rFonts w:ascii="Times New Roman" w:hAnsi="Times New Roman" w:cs="Times New Roman"/>
          <w:color w:val="FF0000"/>
          <w:sz w:val="22"/>
          <w:szCs w:val="22"/>
          <w:lang w:val="en-US"/>
        </w:rPr>
        <w:t>Duro</w:t>
      </w:r>
      <w:proofErr w:type="spellEnd"/>
      <w:r w:rsidR="00237596" w:rsidRPr="00237596">
        <w:rPr>
          <w:rFonts w:ascii="Times New Roman" w:hAnsi="Times New Roman" w:cs="Times New Roman"/>
          <w:color w:val="FF0000"/>
          <w:sz w:val="22"/>
          <w:szCs w:val="22"/>
          <w:lang w:val="en-US"/>
        </w:rPr>
        <w:t xml:space="preserve"> et al., 2021) as well as effects on gross value added (</w:t>
      </w:r>
      <w:proofErr w:type="spellStart"/>
      <w:r w:rsidR="00237596" w:rsidRPr="00237596">
        <w:rPr>
          <w:rFonts w:ascii="Times New Roman" w:hAnsi="Times New Roman" w:cs="Times New Roman"/>
          <w:color w:val="FF0000"/>
          <w:sz w:val="22"/>
          <w:szCs w:val="22"/>
          <w:lang w:val="en-US"/>
        </w:rPr>
        <w:t>Arbulu</w:t>
      </w:r>
      <w:proofErr w:type="spellEnd"/>
      <w:r w:rsidR="00237596" w:rsidRPr="00237596">
        <w:rPr>
          <w:rFonts w:ascii="Times New Roman" w:hAnsi="Times New Roman" w:cs="Times New Roman"/>
          <w:color w:val="FF0000"/>
          <w:sz w:val="22"/>
          <w:szCs w:val="22"/>
          <w:lang w:val="en-US"/>
        </w:rPr>
        <w:t xml:space="preserve"> et al., 2021) or the resilience of local firms (</w:t>
      </w:r>
      <w:proofErr w:type="spellStart"/>
      <w:r w:rsidR="00237596" w:rsidRPr="00237596">
        <w:rPr>
          <w:rFonts w:ascii="Times New Roman" w:hAnsi="Times New Roman" w:cs="Times New Roman"/>
          <w:color w:val="FF0000"/>
          <w:sz w:val="22"/>
          <w:szCs w:val="22"/>
          <w:lang w:val="en-US"/>
        </w:rPr>
        <w:t>Ntounis</w:t>
      </w:r>
      <w:proofErr w:type="spellEnd"/>
      <w:r w:rsidR="00237596" w:rsidRPr="00237596">
        <w:rPr>
          <w:rFonts w:ascii="Times New Roman" w:hAnsi="Times New Roman" w:cs="Times New Roman"/>
          <w:color w:val="FF0000"/>
          <w:sz w:val="22"/>
          <w:szCs w:val="22"/>
          <w:lang w:val="en-US"/>
        </w:rPr>
        <w:t xml:space="preserve"> et al., 2021). However, the definitions of vulnerability employed in these studies considerably differ from ours and do not reflect on the </w:t>
      </w:r>
      <w:r w:rsidR="00237596" w:rsidRPr="00237596">
        <w:rPr>
          <w:rFonts w:ascii="Times New Roman" w:hAnsi="Times New Roman" w:cs="Times New Roman"/>
          <w:color w:val="FF0000"/>
          <w:sz w:val="22"/>
          <w:szCs w:val="22"/>
          <w:lang w:val="en-US"/>
        </w:rPr>
        <w:lastRenderedPageBreak/>
        <w:t xml:space="preserve">seasonality of tourism. Furthermore, existing investigations of vulnerability are nested in short cross-sectional framework of Covid-19 pandemics. Our research covers period between 2012-2019, the most recent available years allowing us to trace the effects of studied phenomena in longitudinal dimension which is another contribution to the existing literature. </w:t>
      </w:r>
    </w:p>
    <w:p w14:paraId="50075CE2" w14:textId="77777777" w:rsidR="00237596" w:rsidRDefault="00237596" w:rsidP="00E97BFF">
      <w:pPr>
        <w:spacing w:line="360" w:lineRule="auto"/>
        <w:jc w:val="both"/>
        <w:rPr>
          <w:rFonts w:ascii="Times New Roman" w:hAnsi="Times New Roman" w:cs="Times New Roman"/>
          <w:sz w:val="22"/>
          <w:szCs w:val="22"/>
          <w:lang w:val="en-US"/>
        </w:rPr>
      </w:pPr>
    </w:p>
    <w:p w14:paraId="3EF90C88" w14:textId="6DEC16F4" w:rsidR="005E69D5" w:rsidRDefault="005E69D5" w:rsidP="00E97BFF">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Our findings, robust across different estimation techniques and sample structures, reveal that both seasonality and vulnerability to tourism exhibit adverse effects on high growth firms but the effect of seasonality is stronger than that of overall vulnerability. Together with findings of Mikulic et al. (2021) for housing market this signals that it is not tourism per se but its </w:t>
      </w:r>
      <w:r w:rsidR="003D4F0A">
        <w:rPr>
          <w:rFonts w:ascii="Times New Roman" w:hAnsi="Times New Roman" w:cs="Times New Roman"/>
          <w:sz w:val="22"/>
          <w:szCs w:val="22"/>
          <w:lang w:val="en-US"/>
        </w:rPr>
        <w:t>individual</w:t>
      </w:r>
      <w:r>
        <w:rPr>
          <w:rFonts w:ascii="Times New Roman" w:hAnsi="Times New Roman" w:cs="Times New Roman"/>
          <w:sz w:val="22"/>
          <w:szCs w:val="22"/>
          <w:lang w:val="en-US"/>
        </w:rPr>
        <w:t xml:space="preserve"> features</w:t>
      </w:r>
      <w:r w:rsidR="003D4F0A">
        <w:rPr>
          <w:rFonts w:ascii="Times New Roman" w:hAnsi="Times New Roman" w:cs="Times New Roman"/>
          <w:sz w:val="22"/>
          <w:szCs w:val="22"/>
          <w:lang w:val="en-US"/>
        </w:rPr>
        <w:t>, particularly seasonality</w:t>
      </w:r>
      <w:r>
        <w:rPr>
          <w:rFonts w:ascii="Times New Roman" w:hAnsi="Times New Roman" w:cs="Times New Roman"/>
          <w:sz w:val="22"/>
          <w:szCs w:val="22"/>
          <w:lang w:val="en-US"/>
        </w:rPr>
        <w:t xml:space="preserve"> at given destination that </w:t>
      </w:r>
      <w:r w:rsidR="003D4F0A">
        <w:rPr>
          <w:rFonts w:ascii="Times New Roman" w:hAnsi="Times New Roman" w:cs="Times New Roman"/>
          <w:sz w:val="22"/>
          <w:szCs w:val="22"/>
          <w:lang w:val="en-US"/>
        </w:rPr>
        <w:t xml:space="preserve">produce adverse effects to local economic outcomes. The note calls for future research that would empirically assess the relevance of tourism seasonality and intensity but also its other dimensions such as supply side characteristics for different economic outcomes and to answer whether these findings hold across socio-economic settings of different countries and time periods. </w:t>
      </w:r>
    </w:p>
    <w:p w14:paraId="1FA28C7F" w14:textId="77777777" w:rsidR="00A66B71" w:rsidRDefault="00A66B71" w:rsidP="00E97BFF">
      <w:pPr>
        <w:spacing w:line="360" w:lineRule="auto"/>
        <w:rPr>
          <w:rFonts w:ascii="Times New Roman" w:hAnsi="Times New Roman" w:cs="Times New Roman"/>
          <w:sz w:val="22"/>
          <w:szCs w:val="22"/>
          <w:lang w:val="en-US"/>
        </w:rPr>
      </w:pPr>
    </w:p>
    <w:p w14:paraId="40410195" w14:textId="4F10E4BB" w:rsidR="007A0056" w:rsidRDefault="00A66B71" w:rsidP="00E97BFF">
      <w:pPr>
        <w:spacing w:line="360" w:lineRule="auto"/>
        <w:rPr>
          <w:rFonts w:ascii="Times New Roman" w:hAnsi="Times New Roman" w:cs="Times New Roman"/>
          <w:b/>
          <w:sz w:val="22"/>
          <w:szCs w:val="22"/>
          <w:lang w:val="en-US"/>
        </w:rPr>
      </w:pPr>
      <w:r w:rsidRPr="00A66B71">
        <w:rPr>
          <w:rFonts w:ascii="Times New Roman" w:hAnsi="Times New Roman" w:cs="Times New Roman"/>
          <w:b/>
          <w:sz w:val="22"/>
          <w:szCs w:val="22"/>
          <w:lang w:val="en-US"/>
        </w:rPr>
        <w:t xml:space="preserve">2. </w:t>
      </w:r>
      <w:r w:rsidR="003F53A7">
        <w:rPr>
          <w:rFonts w:ascii="Times New Roman" w:hAnsi="Times New Roman" w:cs="Times New Roman"/>
          <w:b/>
          <w:sz w:val="22"/>
          <w:szCs w:val="22"/>
          <w:lang w:val="en-US"/>
        </w:rPr>
        <w:t>Empirical setting</w:t>
      </w:r>
    </w:p>
    <w:p w14:paraId="6B52006F" w14:textId="43E78D2C" w:rsidR="007A0056" w:rsidRDefault="007A0056" w:rsidP="00E97BFF">
      <w:pPr>
        <w:spacing w:line="360" w:lineRule="auto"/>
        <w:rPr>
          <w:rFonts w:ascii="Times New Roman" w:hAnsi="Times New Roman" w:cs="Times New Roman"/>
          <w:b/>
          <w:sz w:val="22"/>
          <w:szCs w:val="22"/>
          <w:lang w:val="en-US"/>
        </w:rPr>
      </w:pPr>
    </w:p>
    <w:p w14:paraId="5A46F4A4" w14:textId="21924732" w:rsidR="001D53FC" w:rsidRDefault="003F53A7" w:rsidP="00E97BFF">
      <w:pPr>
        <w:spacing w:line="360" w:lineRule="auto"/>
        <w:jc w:val="both"/>
        <w:rPr>
          <w:rFonts w:ascii="Times New Roman" w:hAnsi="Times New Roman" w:cs="Times New Roman"/>
          <w:bCs/>
          <w:sz w:val="22"/>
          <w:szCs w:val="22"/>
          <w:lang w:val="en-GB"/>
        </w:rPr>
      </w:pPr>
      <w:r>
        <w:rPr>
          <w:rFonts w:ascii="Times New Roman" w:hAnsi="Times New Roman" w:cs="Times New Roman"/>
          <w:bCs/>
          <w:sz w:val="22"/>
          <w:szCs w:val="22"/>
          <w:lang w:val="en-GB"/>
        </w:rPr>
        <w:t xml:space="preserve">Our analysis is nested within Croatia, </w:t>
      </w:r>
      <w:r w:rsidRPr="001D53FC">
        <w:rPr>
          <w:rFonts w:ascii="Times New Roman" w:hAnsi="Times New Roman" w:cs="Times New Roman"/>
          <w:bCs/>
          <w:sz w:val="22"/>
          <w:szCs w:val="22"/>
          <w:lang w:val="en-GB"/>
        </w:rPr>
        <w:t xml:space="preserve">one of the tourism-dominated European economies characterized by the highest </w:t>
      </w:r>
      <w:r>
        <w:rPr>
          <w:rFonts w:ascii="Times New Roman" w:hAnsi="Times New Roman" w:cs="Times New Roman"/>
          <w:bCs/>
          <w:sz w:val="22"/>
          <w:szCs w:val="22"/>
          <w:lang w:val="en-GB"/>
        </w:rPr>
        <w:t>level</w:t>
      </w:r>
      <w:r w:rsidRPr="001D53FC">
        <w:rPr>
          <w:rFonts w:ascii="Times New Roman" w:hAnsi="Times New Roman" w:cs="Times New Roman"/>
          <w:bCs/>
          <w:sz w:val="22"/>
          <w:szCs w:val="22"/>
          <w:lang w:val="en-GB"/>
        </w:rPr>
        <w:t xml:space="preserve"> of tourism seasonality in the Mediterranean region (</w:t>
      </w:r>
      <w:proofErr w:type="spellStart"/>
      <w:r w:rsidRPr="001D53FC">
        <w:rPr>
          <w:rFonts w:ascii="Times New Roman" w:hAnsi="Times New Roman" w:cs="Times New Roman"/>
          <w:bCs/>
          <w:sz w:val="22"/>
          <w:szCs w:val="22"/>
          <w:lang w:val="en-GB"/>
        </w:rPr>
        <w:t>Kožić</w:t>
      </w:r>
      <w:proofErr w:type="spellEnd"/>
      <w:r w:rsidRPr="001D53FC">
        <w:rPr>
          <w:rFonts w:ascii="Times New Roman" w:hAnsi="Times New Roman" w:cs="Times New Roman"/>
          <w:bCs/>
          <w:sz w:val="22"/>
          <w:szCs w:val="22"/>
          <w:lang w:val="en-GB"/>
        </w:rPr>
        <w:t>, 2013).</w:t>
      </w:r>
      <w:r>
        <w:rPr>
          <w:rFonts w:ascii="Times New Roman" w:hAnsi="Times New Roman" w:cs="Times New Roman"/>
          <w:bCs/>
          <w:sz w:val="22"/>
          <w:szCs w:val="22"/>
          <w:lang w:val="en-GB"/>
        </w:rPr>
        <w:t xml:space="preserve"> It combines </w:t>
      </w:r>
      <w:r w:rsidR="001D53FC" w:rsidRPr="001D53FC">
        <w:rPr>
          <w:rFonts w:ascii="Times New Roman" w:hAnsi="Times New Roman" w:cs="Times New Roman"/>
          <w:bCs/>
          <w:sz w:val="22"/>
          <w:szCs w:val="22"/>
          <w:lang w:val="en-GB"/>
        </w:rPr>
        <w:t xml:space="preserve">three population-based datasets previously used in </w:t>
      </w:r>
      <w:r w:rsidR="00D94F44">
        <w:rPr>
          <w:rFonts w:ascii="Times New Roman" w:hAnsi="Times New Roman" w:cs="Times New Roman"/>
          <w:bCs/>
          <w:sz w:val="22"/>
          <w:szCs w:val="22"/>
          <w:lang w:val="en-GB"/>
        </w:rPr>
        <w:t>studi</w:t>
      </w:r>
      <w:r w:rsidR="001D53FC" w:rsidRPr="001D53FC">
        <w:rPr>
          <w:rFonts w:ascii="Times New Roman" w:hAnsi="Times New Roman" w:cs="Times New Roman"/>
          <w:bCs/>
          <w:sz w:val="22"/>
          <w:szCs w:val="22"/>
          <w:lang w:val="en-GB"/>
        </w:rPr>
        <w:t>es of the impact of tourism on local economic outcomes (Mikulić et al., 2021)</w:t>
      </w:r>
      <w:r>
        <w:rPr>
          <w:rFonts w:ascii="Times New Roman" w:hAnsi="Times New Roman" w:cs="Times New Roman"/>
          <w:bCs/>
          <w:sz w:val="22"/>
          <w:szCs w:val="22"/>
          <w:lang w:val="en-GB"/>
        </w:rPr>
        <w:t xml:space="preserve"> and </w:t>
      </w:r>
      <w:r w:rsidR="001D53FC" w:rsidRPr="001D53FC">
        <w:rPr>
          <w:rFonts w:ascii="Times New Roman" w:hAnsi="Times New Roman" w:cs="Times New Roman"/>
          <w:bCs/>
          <w:sz w:val="22"/>
          <w:szCs w:val="22"/>
          <w:lang w:val="en-GB"/>
        </w:rPr>
        <w:t xml:space="preserve">covering </w:t>
      </w:r>
      <w:r>
        <w:rPr>
          <w:rFonts w:ascii="Times New Roman" w:hAnsi="Times New Roman" w:cs="Times New Roman"/>
          <w:bCs/>
          <w:sz w:val="22"/>
          <w:szCs w:val="22"/>
          <w:lang w:val="en-GB"/>
        </w:rPr>
        <w:t xml:space="preserve">most recent available period between </w:t>
      </w:r>
      <w:r w:rsidR="001D53FC" w:rsidRPr="001D53FC">
        <w:rPr>
          <w:rFonts w:ascii="Times New Roman" w:hAnsi="Times New Roman" w:cs="Times New Roman"/>
          <w:bCs/>
          <w:sz w:val="22"/>
          <w:szCs w:val="22"/>
          <w:lang w:val="en-GB"/>
        </w:rPr>
        <w:t>2012</w:t>
      </w:r>
      <w:r>
        <w:rPr>
          <w:rFonts w:ascii="Times New Roman" w:hAnsi="Times New Roman" w:cs="Times New Roman"/>
          <w:bCs/>
          <w:sz w:val="22"/>
          <w:szCs w:val="22"/>
          <w:lang w:val="en-GB"/>
        </w:rPr>
        <w:t xml:space="preserve"> and </w:t>
      </w:r>
      <w:r w:rsidR="001D53FC" w:rsidRPr="001D53FC">
        <w:rPr>
          <w:rFonts w:ascii="Times New Roman" w:hAnsi="Times New Roman" w:cs="Times New Roman"/>
          <w:bCs/>
          <w:sz w:val="22"/>
          <w:szCs w:val="22"/>
          <w:lang w:val="en-GB"/>
        </w:rPr>
        <w:t>2019</w:t>
      </w:r>
      <w:r>
        <w:rPr>
          <w:rFonts w:ascii="Times New Roman" w:hAnsi="Times New Roman" w:cs="Times New Roman"/>
          <w:bCs/>
          <w:sz w:val="22"/>
          <w:szCs w:val="22"/>
          <w:lang w:val="en-GB"/>
        </w:rPr>
        <w:t>.</w:t>
      </w:r>
      <w:r w:rsidR="001D53FC" w:rsidRPr="001D53FC">
        <w:rPr>
          <w:rFonts w:ascii="Times New Roman" w:hAnsi="Times New Roman" w:cs="Times New Roman"/>
          <w:bCs/>
          <w:sz w:val="22"/>
          <w:szCs w:val="22"/>
          <w:lang w:val="en-GB"/>
        </w:rPr>
        <w:t xml:space="preserve"> Firm-level data comes from the Croatian Financial Agency (FINA), a public institution to which all firms must submit their annual financial reports. </w:t>
      </w:r>
      <w:r w:rsidR="00EA1593">
        <w:rPr>
          <w:rFonts w:ascii="Times New Roman" w:hAnsi="Times New Roman" w:cs="Times New Roman"/>
          <w:bCs/>
          <w:sz w:val="22"/>
          <w:szCs w:val="22"/>
          <w:lang w:val="en-GB"/>
        </w:rPr>
        <w:t xml:space="preserve">The analysis is based on </w:t>
      </w:r>
      <w:r w:rsidR="001D53FC" w:rsidRPr="001D53FC">
        <w:rPr>
          <w:rFonts w:ascii="Times New Roman" w:hAnsi="Times New Roman" w:cs="Times New Roman"/>
          <w:bCs/>
          <w:sz w:val="22"/>
          <w:szCs w:val="22"/>
          <w:lang w:val="en-GB"/>
        </w:rPr>
        <w:t xml:space="preserve">920,977 observations and </w:t>
      </w:r>
      <w:r w:rsidR="00D94F44">
        <w:rPr>
          <w:rFonts w:ascii="Times New Roman" w:hAnsi="Times New Roman" w:cs="Times New Roman"/>
          <w:bCs/>
          <w:sz w:val="22"/>
          <w:szCs w:val="22"/>
          <w:lang w:val="en-GB"/>
        </w:rPr>
        <w:t xml:space="preserve">an </w:t>
      </w:r>
      <w:r w:rsidR="001D53FC" w:rsidRPr="001D53FC">
        <w:rPr>
          <w:rFonts w:ascii="Times New Roman" w:hAnsi="Times New Roman" w:cs="Times New Roman"/>
          <w:bCs/>
          <w:sz w:val="22"/>
          <w:szCs w:val="22"/>
          <w:lang w:val="en-GB"/>
        </w:rPr>
        <w:t xml:space="preserve">annual </w:t>
      </w:r>
      <w:r>
        <w:rPr>
          <w:rFonts w:ascii="Times New Roman" w:hAnsi="Times New Roman" w:cs="Times New Roman"/>
          <w:bCs/>
          <w:sz w:val="22"/>
          <w:szCs w:val="22"/>
          <w:lang w:val="en-GB"/>
        </w:rPr>
        <w:t>population</w:t>
      </w:r>
      <w:r w:rsidR="001D53FC" w:rsidRPr="001D53FC">
        <w:rPr>
          <w:rFonts w:ascii="Times New Roman" w:hAnsi="Times New Roman" w:cs="Times New Roman"/>
          <w:bCs/>
          <w:sz w:val="22"/>
          <w:szCs w:val="22"/>
          <w:lang w:val="en-GB"/>
        </w:rPr>
        <w:t xml:space="preserve"> of firms ranging from 101,615 in 2012 to 136,628 firms in 2019. The data on tourist arrivals comes from </w:t>
      </w:r>
      <w:r w:rsidR="00D94F44">
        <w:rPr>
          <w:rFonts w:ascii="Times New Roman" w:hAnsi="Times New Roman" w:cs="Times New Roman"/>
          <w:bCs/>
          <w:sz w:val="22"/>
          <w:szCs w:val="22"/>
          <w:lang w:val="en-GB"/>
        </w:rPr>
        <w:t xml:space="preserve">the </w:t>
      </w:r>
      <w:r w:rsidR="001D53FC" w:rsidRPr="001D53FC">
        <w:rPr>
          <w:rFonts w:ascii="Times New Roman" w:hAnsi="Times New Roman" w:cs="Times New Roman"/>
          <w:bCs/>
          <w:sz w:val="22"/>
          <w:szCs w:val="22"/>
          <w:lang w:val="en-GB"/>
        </w:rPr>
        <w:t>Croatian Bureau of Statistics. Both sources were aggregated at the level of all 556 local cities and municipalities in Croatia. Finally, several categorical variables were constructed on the basis of characteristics of Croatian cities and municipalities (e.g.</w:t>
      </w:r>
      <w:r w:rsidR="00D94F44">
        <w:rPr>
          <w:rFonts w:ascii="Times New Roman" w:hAnsi="Times New Roman" w:cs="Times New Roman"/>
          <w:bCs/>
          <w:sz w:val="22"/>
          <w:szCs w:val="22"/>
          <w:lang w:val="en-GB"/>
        </w:rPr>
        <w:t>,</w:t>
      </w:r>
      <w:r w:rsidR="001D53FC" w:rsidRPr="001D53FC">
        <w:rPr>
          <w:rFonts w:ascii="Times New Roman" w:hAnsi="Times New Roman" w:cs="Times New Roman"/>
          <w:bCs/>
          <w:sz w:val="22"/>
          <w:szCs w:val="22"/>
          <w:lang w:val="en-GB"/>
        </w:rPr>
        <w:t xml:space="preserve"> location). </w:t>
      </w:r>
    </w:p>
    <w:p w14:paraId="3FB78ACD" w14:textId="7F54A207" w:rsidR="003F53A7" w:rsidRDefault="003F53A7" w:rsidP="00E97BFF">
      <w:pPr>
        <w:spacing w:line="360" w:lineRule="auto"/>
        <w:jc w:val="both"/>
        <w:rPr>
          <w:rFonts w:ascii="Times New Roman" w:hAnsi="Times New Roman" w:cs="Times New Roman"/>
          <w:bCs/>
          <w:sz w:val="22"/>
          <w:szCs w:val="22"/>
          <w:lang w:val="en-GB"/>
        </w:rPr>
      </w:pPr>
    </w:p>
    <w:p w14:paraId="7F025836" w14:textId="5902A360" w:rsidR="00793C37" w:rsidRDefault="003F53A7" w:rsidP="00E97BFF">
      <w:pPr>
        <w:spacing w:line="360" w:lineRule="auto"/>
        <w:jc w:val="both"/>
        <w:rPr>
          <w:rFonts w:ascii="Times New Roman" w:hAnsi="Times New Roman" w:cs="Times New Roman"/>
          <w:bCs/>
          <w:sz w:val="22"/>
          <w:szCs w:val="22"/>
          <w:lang w:val="en-GB"/>
        </w:rPr>
      </w:pPr>
      <w:r>
        <w:rPr>
          <w:rFonts w:ascii="Times New Roman" w:hAnsi="Times New Roman" w:cs="Times New Roman"/>
          <w:bCs/>
          <w:sz w:val="22"/>
          <w:szCs w:val="22"/>
          <w:lang w:val="en-GB"/>
        </w:rPr>
        <w:t xml:space="preserve">Common definition of HGRs is the OECD/Eurostat one. To this end, firm is characterised as HGR if it achieved </w:t>
      </w:r>
      <w:r w:rsidRPr="001D53FC">
        <w:rPr>
          <w:rFonts w:ascii="Times New Roman" w:hAnsi="Times New Roman" w:cs="Times New Roman"/>
          <w:bCs/>
          <w:sz w:val="22"/>
          <w:szCs w:val="22"/>
          <w:lang w:val="en-GB"/>
        </w:rPr>
        <w:t xml:space="preserve">sales growth of at least 20% over a three-year period and </w:t>
      </w:r>
      <w:r>
        <w:rPr>
          <w:rFonts w:ascii="Times New Roman" w:hAnsi="Times New Roman" w:cs="Times New Roman"/>
          <w:bCs/>
          <w:sz w:val="22"/>
          <w:szCs w:val="22"/>
          <w:lang w:val="en-GB"/>
        </w:rPr>
        <w:t>had</w:t>
      </w:r>
      <w:r w:rsidRPr="001D53FC">
        <w:rPr>
          <w:rFonts w:ascii="Times New Roman" w:hAnsi="Times New Roman" w:cs="Times New Roman"/>
          <w:bCs/>
          <w:sz w:val="22"/>
          <w:szCs w:val="22"/>
          <w:lang w:val="en-GB"/>
        </w:rPr>
        <w:t xml:space="preserve"> at least 10 employees at the beginning of that period</w:t>
      </w:r>
      <w:r>
        <w:rPr>
          <w:rFonts w:ascii="Times New Roman" w:hAnsi="Times New Roman" w:cs="Times New Roman"/>
          <w:bCs/>
          <w:sz w:val="22"/>
          <w:szCs w:val="22"/>
          <w:lang w:val="en-GB"/>
        </w:rPr>
        <w:t>.</w:t>
      </w:r>
      <w:r w:rsidR="0025287C">
        <w:rPr>
          <w:rFonts w:ascii="Times New Roman" w:hAnsi="Times New Roman" w:cs="Times New Roman"/>
          <w:bCs/>
          <w:sz w:val="22"/>
          <w:szCs w:val="22"/>
          <w:lang w:val="en-GB"/>
        </w:rPr>
        <w:t xml:space="preserve"> Using such definition, the dependent variable in our model is defined as share of HGRs in the total population of businesses within the city </w:t>
      </w:r>
      <w:proofErr w:type="gramStart"/>
      <w:r w:rsidR="0025287C">
        <w:rPr>
          <w:rFonts w:ascii="Times New Roman" w:hAnsi="Times New Roman" w:cs="Times New Roman"/>
          <w:bCs/>
          <w:sz w:val="22"/>
          <w:szCs w:val="22"/>
          <w:lang w:val="en-GB"/>
        </w:rPr>
        <w:t>in a given year</w:t>
      </w:r>
      <w:proofErr w:type="gramEnd"/>
      <w:r w:rsidR="00FF79AB">
        <w:rPr>
          <w:rFonts w:ascii="Times New Roman" w:hAnsi="Times New Roman" w:cs="Times New Roman"/>
          <w:bCs/>
          <w:sz w:val="22"/>
          <w:szCs w:val="22"/>
          <w:lang w:val="en-GB"/>
        </w:rPr>
        <w:t xml:space="preserve"> </w:t>
      </w:r>
      <w:r w:rsidR="00FF79AB" w:rsidRPr="00FF79AB">
        <w:rPr>
          <w:rFonts w:ascii="Times New Roman" w:hAnsi="Times New Roman" w:cs="Times New Roman"/>
          <w:bCs/>
          <w:color w:val="FF0000"/>
          <w:sz w:val="22"/>
          <w:szCs w:val="22"/>
          <w:lang w:val="en-GB"/>
        </w:rPr>
        <w:t>and expressed in percentages</w:t>
      </w:r>
      <w:r w:rsidR="0025287C">
        <w:rPr>
          <w:rFonts w:ascii="Times New Roman" w:hAnsi="Times New Roman" w:cs="Times New Roman"/>
          <w:bCs/>
          <w:sz w:val="22"/>
          <w:szCs w:val="22"/>
          <w:lang w:val="en-GB"/>
        </w:rPr>
        <w:t xml:space="preserve">. </w:t>
      </w:r>
      <w:r w:rsidR="00850C81">
        <w:rPr>
          <w:rFonts w:ascii="Times New Roman" w:hAnsi="Times New Roman" w:cs="Times New Roman"/>
          <w:bCs/>
          <w:sz w:val="22"/>
          <w:szCs w:val="22"/>
          <w:lang w:val="en-GB"/>
        </w:rPr>
        <w:t xml:space="preserve">Similar measures were previously used in analyses of high growth </w:t>
      </w:r>
      <w:proofErr w:type="gramStart"/>
      <w:r w:rsidR="00850C81">
        <w:rPr>
          <w:rFonts w:ascii="Times New Roman" w:hAnsi="Times New Roman" w:cs="Times New Roman"/>
          <w:bCs/>
          <w:sz w:val="22"/>
          <w:szCs w:val="22"/>
          <w:lang w:val="en-GB"/>
        </w:rPr>
        <w:t>firms(</w:t>
      </w:r>
      <w:proofErr w:type="gramEnd"/>
      <w:r w:rsidR="00850C81">
        <w:rPr>
          <w:rFonts w:ascii="Times New Roman" w:hAnsi="Times New Roman" w:cs="Times New Roman"/>
          <w:bCs/>
          <w:sz w:val="22"/>
          <w:szCs w:val="22"/>
          <w:lang w:val="en-GB"/>
        </w:rPr>
        <w:t xml:space="preserve">Stojcic et al., 2020). </w:t>
      </w:r>
    </w:p>
    <w:p w14:paraId="5BE54CDE" w14:textId="77777777" w:rsidR="0045735A" w:rsidRDefault="0045735A" w:rsidP="00E97BFF">
      <w:pPr>
        <w:spacing w:line="360" w:lineRule="auto"/>
        <w:jc w:val="both"/>
        <w:rPr>
          <w:rFonts w:ascii="Times New Roman" w:hAnsi="Times New Roman" w:cs="Times New Roman"/>
          <w:bCs/>
          <w:sz w:val="22"/>
          <w:szCs w:val="22"/>
          <w:lang w:val="en-GB"/>
        </w:rPr>
      </w:pPr>
    </w:p>
    <w:p w14:paraId="6F242C64" w14:textId="67CB582B" w:rsidR="001D53FC" w:rsidRPr="001D53FC" w:rsidRDefault="0061163A" w:rsidP="00E97BFF">
      <w:pPr>
        <w:spacing w:line="360" w:lineRule="auto"/>
        <w:jc w:val="both"/>
        <w:rPr>
          <w:rFonts w:ascii="Times New Roman" w:hAnsi="Times New Roman" w:cs="Times New Roman"/>
          <w:bCs/>
          <w:sz w:val="22"/>
          <w:szCs w:val="22"/>
          <w:lang w:val="en-GB"/>
        </w:rPr>
      </w:pPr>
      <w:r>
        <w:rPr>
          <w:rFonts w:ascii="Times New Roman" w:hAnsi="Times New Roman" w:cs="Times New Roman"/>
          <w:bCs/>
          <w:sz w:val="22"/>
          <w:szCs w:val="22"/>
          <w:lang w:val="en-GB"/>
        </w:rPr>
        <w:t xml:space="preserve">Two tourism-related variables of key interest are seasonality and vulnerability of destination to tourism. </w:t>
      </w:r>
      <w:r w:rsidR="00793C37">
        <w:rPr>
          <w:rFonts w:ascii="Times New Roman" w:hAnsi="Times New Roman" w:cs="Times New Roman"/>
          <w:bCs/>
          <w:sz w:val="22"/>
          <w:szCs w:val="22"/>
          <w:lang w:val="en-GB"/>
        </w:rPr>
        <w:t xml:space="preserve">Following established approach in the literature (Batista et Silva et al., 2018; Mikulić et al., 2021), the </w:t>
      </w:r>
      <w:r w:rsidR="00793C37">
        <w:rPr>
          <w:rFonts w:ascii="Times New Roman" w:hAnsi="Times New Roman" w:cs="Times New Roman"/>
          <w:bCs/>
          <w:sz w:val="22"/>
          <w:szCs w:val="22"/>
          <w:lang w:val="en-GB"/>
        </w:rPr>
        <w:lastRenderedPageBreak/>
        <w:t xml:space="preserve">seasonality of tourism is measured with </w:t>
      </w:r>
      <w:r w:rsidR="001D53FC" w:rsidRPr="001D53FC">
        <w:rPr>
          <w:rFonts w:ascii="Times New Roman" w:hAnsi="Times New Roman" w:cs="Times New Roman"/>
          <w:bCs/>
          <w:sz w:val="22"/>
          <w:szCs w:val="22"/>
          <w:lang w:val="en-GB"/>
        </w:rPr>
        <w:t xml:space="preserve">the coefficient of variation of the monthly series of average daily overnight stays by tourists in the city. Destination vulnerability to tourism is defined as the product of tourism seasonality and tourist </w:t>
      </w:r>
      <w:r w:rsidR="00793C37">
        <w:rPr>
          <w:rFonts w:ascii="Times New Roman" w:hAnsi="Times New Roman" w:cs="Times New Roman"/>
          <w:bCs/>
          <w:sz w:val="22"/>
          <w:szCs w:val="22"/>
          <w:lang w:val="en-GB"/>
        </w:rPr>
        <w:t>arrivals intensity (</w:t>
      </w:r>
      <w:r w:rsidR="001D53FC" w:rsidRPr="001D53FC">
        <w:rPr>
          <w:rFonts w:ascii="Times New Roman" w:hAnsi="Times New Roman" w:cs="Times New Roman"/>
          <w:bCs/>
          <w:sz w:val="22"/>
          <w:szCs w:val="22"/>
          <w:lang w:val="en-GB"/>
        </w:rPr>
        <w:t>concentration</w:t>
      </w:r>
      <w:r w:rsidR="00793C37">
        <w:rPr>
          <w:rFonts w:ascii="Times New Roman" w:hAnsi="Times New Roman" w:cs="Times New Roman"/>
          <w:bCs/>
          <w:sz w:val="22"/>
          <w:szCs w:val="22"/>
          <w:lang w:val="en-GB"/>
        </w:rPr>
        <w:t>)</w:t>
      </w:r>
      <w:r w:rsidR="001D53FC" w:rsidRPr="001D53FC">
        <w:rPr>
          <w:rFonts w:ascii="Times New Roman" w:hAnsi="Times New Roman" w:cs="Times New Roman"/>
          <w:bCs/>
          <w:sz w:val="22"/>
          <w:szCs w:val="22"/>
          <w:lang w:val="en-GB"/>
        </w:rPr>
        <w:t xml:space="preserve">, the proportion of overnight stays per capita in a municipality relative to the country as a whole. </w:t>
      </w:r>
      <w:r w:rsidR="00793C37">
        <w:rPr>
          <w:rFonts w:ascii="Times New Roman" w:hAnsi="Times New Roman" w:cs="Times New Roman"/>
          <w:bCs/>
          <w:sz w:val="22"/>
          <w:szCs w:val="22"/>
          <w:lang w:val="en-GB"/>
        </w:rPr>
        <w:t xml:space="preserve">Hence it can be said that our vulnerability measure is weighted measure of seasonality with tourism intensity being used as weight. Batista e Silva et al. (2018) interpret this </w:t>
      </w:r>
      <w:r w:rsidR="001D53FC" w:rsidRPr="001D53FC">
        <w:rPr>
          <w:rFonts w:ascii="Times New Roman" w:hAnsi="Times New Roman" w:cs="Times New Roman"/>
          <w:bCs/>
          <w:sz w:val="22"/>
          <w:szCs w:val="22"/>
          <w:lang w:val="en-GB"/>
        </w:rPr>
        <w:t xml:space="preserve">variable </w:t>
      </w:r>
      <w:r w:rsidR="00793C37">
        <w:rPr>
          <w:rFonts w:ascii="Times New Roman" w:hAnsi="Times New Roman" w:cs="Times New Roman"/>
          <w:bCs/>
          <w:sz w:val="22"/>
          <w:szCs w:val="22"/>
          <w:lang w:val="en-GB"/>
        </w:rPr>
        <w:t xml:space="preserve">also </w:t>
      </w:r>
      <w:r w:rsidR="001D53FC" w:rsidRPr="001D53FC">
        <w:rPr>
          <w:rFonts w:ascii="Times New Roman" w:hAnsi="Times New Roman" w:cs="Times New Roman"/>
          <w:bCs/>
          <w:sz w:val="22"/>
          <w:szCs w:val="22"/>
          <w:lang w:val="en-GB"/>
        </w:rPr>
        <w:t xml:space="preserve">as a measure of a place's vulnerability to external shocks to tourism, such as socioeconomic, environmental, health, or terrorist shocks. Since the effects of vulnerability and seasonality </w:t>
      </w:r>
      <w:r w:rsidR="00A366FB">
        <w:rPr>
          <w:rFonts w:ascii="Times New Roman" w:hAnsi="Times New Roman" w:cs="Times New Roman"/>
          <w:bCs/>
          <w:sz w:val="22"/>
          <w:szCs w:val="22"/>
          <w:lang w:val="en-GB"/>
        </w:rPr>
        <w:t xml:space="preserve">are expected </w:t>
      </w:r>
      <w:r w:rsidR="001D53FC" w:rsidRPr="001D53FC">
        <w:rPr>
          <w:rFonts w:ascii="Times New Roman" w:hAnsi="Times New Roman" w:cs="Times New Roman"/>
          <w:bCs/>
          <w:sz w:val="22"/>
          <w:szCs w:val="22"/>
          <w:lang w:val="en-GB"/>
        </w:rPr>
        <w:t xml:space="preserve">to occur with a lag, both variables enter the model with a one-year lag. </w:t>
      </w:r>
    </w:p>
    <w:p w14:paraId="59C7D8FC" w14:textId="22F9D410" w:rsidR="001D53FC" w:rsidRPr="001D53FC" w:rsidRDefault="001D53FC" w:rsidP="00E97BFF">
      <w:pPr>
        <w:spacing w:line="360" w:lineRule="auto"/>
        <w:jc w:val="both"/>
        <w:rPr>
          <w:rFonts w:ascii="Times New Roman" w:hAnsi="Times New Roman" w:cs="Times New Roman"/>
          <w:bCs/>
          <w:sz w:val="22"/>
          <w:szCs w:val="22"/>
          <w:lang w:val="en-GB"/>
        </w:rPr>
      </w:pPr>
      <w:r w:rsidRPr="001D53FC">
        <w:rPr>
          <w:rFonts w:ascii="Times New Roman" w:hAnsi="Times New Roman" w:cs="Times New Roman"/>
          <w:bCs/>
          <w:sz w:val="22"/>
          <w:szCs w:val="22"/>
          <w:lang w:val="en-GB"/>
        </w:rPr>
        <w:br/>
      </w:r>
      <w:r w:rsidR="00050441">
        <w:rPr>
          <w:rFonts w:ascii="Times New Roman" w:hAnsi="Times New Roman" w:cs="Times New Roman"/>
          <w:bCs/>
          <w:sz w:val="22"/>
          <w:szCs w:val="22"/>
          <w:lang w:val="en-GB"/>
        </w:rPr>
        <w:t xml:space="preserve">The model controls </w:t>
      </w:r>
      <w:r w:rsidRPr="001D53FC">
        <w:rPr>
          <w:rFonts w:ascii="Times New Roman" w:hAnsi="Times New Roman" w:cs="Times New Roman"/>
          <w:bCs/>
          <w:sz w:val="22"/>
          <w:szCs w:val="22"/>
          <w:lang w:val="en-GB"/>
        </w:rPr>
        <w:t xml:space="preserve">for local market dynamism with the share of entrants and firms surviving one year since start-up </w:t>
      </w:r>
      <w:r w:rsidR="00FF79AB">
        <w:rPr>
          <w:rFonts w:ascii="Times New Roman" w:hAnsi="Times New Roman" w:cs="Times New Roman"/>
          <w:bCs/>
          <w:sz w:val="22"/>
          <w:szCs w:val="22"/>
          <w:lang w:val="en-GB"/>
        </w:rPr>
        <w:t>(</w:t>
      </w:r>
      <w:r w:rsidR="00FF79AB" w:rsidRPr="00FF79AB">
        <w:rPr>
          <w:rFonts w:ascii="Times New Roman" w:hAnsi="Times New Roman" w:cs="Times New Roman"/>
          <w:bCs/>
          <w:color w:val="FF0000"/>
          <w:sz w:val="22"/>
          <w:szCs w:val="22"/>
          <w:lang w:val="en-GB"/>
        </w:rPr>
        <w:t>in all sectors</w:t>
      </w:r>
      <w:r w:rsidR="00FF79AB">
        <w:rPr>
          <w:rFonts w:ascii="Times New Roman" w:hAnsi="Times New Roman" w:cs="Times New Roman"/>
          <w:bCs/>
          <w:sz w:val="22"/>
          <w:szCs w:val="22"/>
          <w:lang w:val="en-GB"/>
        </w:rPr>
        <w:t xml:space="preserve">) </w:t>
      </w:r>
      <w:r w:rsidRPr="001D53FC">
        <w:rPr>
          <w:rFonts w:ascii="Times New Roman" w:hAnsi="Times New Roman" w:cs="Times New Roman"/>
          <w:bCs/>
          <w:sz w:val="22"/>
          <w:szCs w:val="22"/>
          <w:lang w:val="en-GB"/>
        </w:rPr>
        <w:t>in the total population of firms in the city or town. Export intensity (</w:t>
      </w:r>
      <w:r w:rsidR="0052212E">
        <w:rPr>
          <w:rFonts w:ascii="Times New Roman" w:hAnsi="Times New Roman" w:cs="Times New Roman"/>
          <w:bCs/>
          <w:sz w:val="22"/>
          <w:szCs w:val="22"/>
          <w:lang w:val="en-GB"/>
        </w:rPr>
        <w:t xml:space="preserve">i.e., </w:t>
      </w:r>
      <w:r w:rsidRPr="001D53FC">
        <w:rPr>
          <w:rFonts w:ascii="Times New Roman" w:hAnsi="Times New Roman" w:cs="Times New Roman"/>
          <w:bCs/>
          <w:sz w:val="22"/>
          <w:szCs w:val="22"/>
          <w:lang w:val="en-GB"/>
        </w:rPr>
        <w:t xml:space="preserve">the share of exports in sales) controls for productivity-enhancing learning-by-exporting effects. Four categorical variables control for the existence of an entrepreneurial zone in the locality, whether the locality belongs to one of Croatia's metropolitan areas, to a coastal area where most tourism activities are concentrated, and whether it has access to railway infrastructure. </w:t>
      </w:r>
      <w:r w:rsidR="00FF79AB" w:rsidRPr="00FF79AB">
        <w:rPr>
          <w:rFonts w:ascii="Times New Roman" w:hAnsi="Times New Roman" w:cs="Times New Roman"/>
          <w:bCs/>
          <w:color w:val="FF0000"/>
          <w:sz w:val="22"/>
          <w:szCs w:val="22"/>
          <w:lang w:val="en-GB"/>
        </w:rPr>
        <w:t xml:space="preserve">These variables take value of one if city has entrepreneurial zone, if it is one of metropolitan or coastal </w:t>
      </w:r>
      <w:proofErr w:type="gramStart"/>
      <w:r w:rsidR="00FF79AB" w:rsidRPr="00FF79AB">
        <w:rPr>
          <w:rFonts w:ascii="Times New Roman" w:hAnsi="Times New Roman" w:cs="Times New Roman"/>
          <w:bCs/>
          <w:color w:val="FF0000"/>
          <w:sz w:val="22"/>
          <w:szCs w:val="22"/>
          <w:lang w:val="en-GB"/>
        </w:rPr>
        <w:t>areas, if</w:t>
      </w:r>
      <w:proofErr w:type="gramEnd"/>
      <w:r w:rsidR="00FF79AB" w:rsidRPr="00FF79AB">
        <w:rPr>
          <w:rFonts w:ascii="Times New Roman" w:hAnsi="Times New Roman" w:cs="Times New Roman"/>
          <w:bCs/>
          <w:color w:val="FF0000"/>
          <w:sz w:val="22"/>
          <w:szCs w:val="22"/>
          <w:lang w:val="en-GB"/>
        </w:rPr>
        <w:t xml:space="preserve"> it has access to railway structure and zero otherwise.</w:t>
      </w:r>
      <w:r w:rsidR="00FF79AB">
        <w:rPr>
          <w:rFonts w:ascii="Times New Roman" w:hAnsi="Times New Roman" w:cs="Times New Roman"/>
          <w:bCs/>
          <w:sz w:val="22"/>
          <w:szCs w:val="22"/>
          <w:lang w:val="en-GB"/>
        </w:rPr>
        <w:t xml:space="preserve"> </w:t>
      </w:r>
      <w:r w:rsidRPr="001D53FC">
        <w:rPr>
          <w:rFonts w:ascii="Times New Roman" w:hAnsi="Times New Roman" w:cs="Times New Roman"/>
          <w:bCs/>
          <w:sz w:val="22"/>
          <w:szCs w:val="22"/>
          <w:lang w:val="en-GB"/>
        </w:rPr>
        <w:t>Finally, annual time dummies are included in the model to control for universal cross-sectional shocks.</w:t>
      </w:r>
    </w:p>
    <w:p w14:paraId="62DC21AC" w14:textId="516C84FF" w:rsidR="001D53FC" w:rsidRPr="001D53FC" w:rsidRDefault="001D53FC" w:rsidP="00E97BFF">
      <w:pPr>
        <w:spacing w:line="360" w:lineRule="auto"/>
        <w:jc w:val="both"/>
        <w:rPr>
          <w:rFonts w:ascii="Times New Roman" w:hAnsi="Times New Roman" w:cs="Times New Roman"/>
          <w:bCs/>
          <w:sz w:val="22"/>
          <w:szCs w:val="22"/>
          <w:lang w:val="en-GB"/>
        </w:rPr>
      </w:pPr>
      <w:r w:rsidRPr="001D53FC">
        <w:rPr>
          <w:rFonts w:ascii="Times New Roman" w:hAnsi="Times New Roman" w:cs="Times New Roman"/>
          <w:bCs/>
          <w:sz w:val="22"/>
          <w:szCs w:val="22"/>
          <w:lang w:val="en-GB"/>
        </w:rPr>
        <w:t xml:space="preserve"> </w:t>
      </w:r>
      <w:r w:rsidRPr="001D53FC">
        <w:rPr>
          <w:rFonts w:ascii="Times New Roman" w:hAnsi="Times New Roman" w:cs="Times New Roman"/>
          <w:bCs/>
          <w:sz w:val="22"/>
          <w:szCs w:val="22"/>
          <w:lang w:val="en-GB"/>
        </w:rPr>
        <w:br/>
        <w:t xml:space="preserve">The robustness of </w:t>
      </w:r>
      <w:r w:rsidR="00D94F44">
        <w:rPr>
          <w:rFonts w:ascii="Times New Roman" w:hAnsi="Times New Roman" w:cs="Times New Roman"/>
          <w:bCs/>
          <w:sz w:val="22"/>
          <w:szCs w:val="22"/>
          <w:lang w:val="en-GB"/>
        </w:rPr>
        <w:t xml:space="preserve">the </w:t>
      </w:r>
      <w:r w:rsidRPr="001D53FC">
        <w:rPr>
          <w:rFonts w:ascii="Times New Roman" w:hAnsi="Times New Roman" w:cs="Times New Roman"/>
          <w:bCs/>
          <w:sz w:val="22"/>
          <w:szCs w:val="22"/>
          <w:lang w:val="en-GB"/>
        </w:rPr>
        <w:t xml:space="preserve">results is assessed with several methodological approaches. </w:t>
      </w:r>
      <w:r w:rsidR="00BE60D8">
        <w:rPr>
          <w:rFonts w:ascii="Times New Roman" w:hAnsi="Times New Roman" w:cs="Times New Roman"/>
          <w:bCs/>
          <w:sz w:val="22"/>
          <w:szCs w:val="22"/>
          <w:lang w:val="en-GB"/>
        </w:rPr>
        <w:t xml:space="preserve">First, the study uses </w:t>
      </w:r>
      <w:r w:rsidRPr="001D53FC">
        <w:rPr>
          <w:rFonts w:ascii="Times New Roman" w:hAnsi="Times New Roman" w:cs="Times New Roman"/>
          <w:bCs/>
          <w:sz w:val="22"/>
          <w:szCs w:val="22"/>
          <w:lang w:val="en-GB"/>
        </w:rPr>
        <w:t xml:space="preserve">Ordinary Least Squares (OLS) regression, which ignores the longitudinal dimension of the dataset. We then introduce the temporal dimension of the dataset using panel methods with random effects (RE) and fixed effects (FE). Finally, we apply the dynamic panel system estimation (SYS-GMM) to control </w:t>
      </w:r>
      <w:r w:rsidR="00D94F44">
        <w:rPr>
          <w:rFonts w:ascii="Times New Roman" w:hAnsi="Times New Roman" w:cs="Times New Roman"/>
          <w:bCs/>
          <w:sz w:val="22"/>
          <w:szCs w:val="22"/>
          <w:lang w:val="en-GB"/>
        </w:rPr>
        <w:t>for the dependent variable's dependenc</w:t>
      </w:r>
      <w:r w:rsidRPr="001D53FC">
        <w:rPr>
          <w:rFonts w:ascii="Times New Roman" w:hAnsi="Times New Roman" w:cs="Times New Roman"/>
          <w:bCs/>
          <w:sz w:val="22"/>
          <w:szCs w:val="22"/>
          <w:lang w:val="en-GB"/>
        </w:rPr>
        <w:t>e on its past realizations and its potential correlation with time-invariant unobserved heterogeneity. A significant proportion of Croatian cities and municipalities have no tourism activity</w:t>
      </w:r>
      <w:r w:rsidR="00D94F44">
        <w:rPr>
          <w:rFonts w:ascii="Times New Roman" w:hAnsi="Times New Roman" w:cs="Times New Roman"/>
          <w:bCs/>
          <w:sz w:val="22"/>
          <w:szCs w:val="22"/>
          <w:lang w:val="en-GB"/>
        </w:rPr>
        <w:t>,</w:t>
      </w:r>
      <w:r w:rsidRPr="001D53FC">
        <w:rPr>
          <w:rFonts w:ascii="Times New Roman" w:hAnsi="Times New Roman" w:cs="Times New Roman"/>
          <w:bCs/>
          <w:sz w:val="22"/>
          <w:szCs w:val="22"/>
          <w:lang w:val="en-GB"/>
        </w:rPr>
        <w:t xml:space="preserve"> which may affect our findings. For this reason, we also re-estimated the model on a reduced </w:t>
      </w:r>
      <w:r w:rsidR="00050441">
        <w:rPr>
          <w:rFonts w:ascii="Times New Roman" w:hAnsi="Times New Roman" w:cs="Times New Roman"/>
          <w:bCs/>
          <w:sz w:val="22"/>
          <w:szCs w:val="22"/>
          <w:lang w:val="en-GB"/>
        </w:rPr>
        <w:t>dataset</w:t>
      </w:r>
      <w:r w:rsidRPr="001D53FC">
        <w:rPr>
          <w:rFonts w:ascii="Times New Roman" w:hAnsi="Times New Roman" w:cs="Times New Roman"/>
          <w:bCs/>
          <w:sz w:val="22"/>
          <w:szCs w:val="22"/>
          <w:lang w:val="en-GB"/>
        </w:rPr>
        <w:t xml:space="preserve"> consisting only of those localities where tourism activity was recorded in a given year.</w:t>
      </w:r>
    </w:p>
    <w:p w14:paraId="6C0A7743" w14:textId="0E7745D2" w:rsidR="00A66B71" w:rsidRDefault="00A66B71" w:rsidP="00E97BFF">
      <w:pPr>
        <w:spacing w:line="360" w:lineRule="auto"/>
        <w:rPr>
          <w:rFonts w:ascii="Times New Roman" w:hAnsi="Times New Roman" w:cs="Times New Roman"/>
          <w:b/>
          <w:sz w:val="22"/>
          <w:szCs w:val="22"/>
          <w:lang w:val="en-US"/>
        </w:rPr>
      </w:pPr>
      <w:r w:rsidRPr="00A66B71">
        <w:rPr>
          <w:rFonts w:ascii="Times New Roman" w:hAnsi="Times New Roman" w:cs="Times New Roman"/>
          <w:b/>
          <w:sz w:val="22"/>
          <w:szCs w:val="22"/>
          <w:lang w:val="en-US"/>
        </w:rPr>
        <w:t xml:space="preserve">3. </w:t>
      </w:r>
      <w:r w:rsidR="009E3AF8">
        <w:rPr>
          <w:rFonts w:ascii="Times New Roman" w:hAnsi="Times New Roman" w:cs="Times New Roman"/>
          <w:b/>
          <w:sz w:val="22"/>
          <w:szCs w:val="22"/>
          <w:lang w:val="en-US"/>
        </w:rPr>
        <w:t>Findings</w:t>
      </w:r>
    </w:p>
    <w:p w14:paraId="02A16975" w14:textId="10BE4037" w:rsidR="009E3AF8" w:rsidRDefault="009E3AF8" w:rsidP="00E97BFF">
      <w:pPr>
        <w:spacing w:line="360" w:lineRule="auto"/>
        <w:rPr>
          <w:rFonts w:ascii="Times New Roman" w:hAnsi="Times New Roman" w:cs="Times New Roman"/>
          <w:b/>
          <w:sz w:val="22"/>
          <w:szCs w:val="22"/>
          <w:lang w:val="en-US"/>
        </w:rPr>
      </w:pPr>
    </w:p>
    <w:p w14:paraId="3404D81E" w14:textId="09BC4441" w:rsidR="007E6239" w:rsidRDefault="00E97BFF" w:rsidP="00E97BFF">
      <w:pPr>
        <w:spacing w:line="360" w:lineRule="auto"/>
        <w:jc w:val="both"/>
        <w:rPr>
          <w:rFonts w:ascii="Times New Roman" w:hAnsi="Times New Roman" w:cs="Times New Roman"/>
          <w:bCs/>
          <w:sz w:val="22"/>
          <w:szCs w:val="22"/>
          <w:lang w:val="en-US"/>
        </w:rPr>
      </w:pPr>
      <w:r>
        <w:rPr>
          <w:rFonts w:ascii="Times New Roman" w:hAnsi="Times New Roman" w:cs="Times New Roman"/>
          <w:bCs/>
          <w:sz w:val="22"/>
          <w:szCs w:val="22"/>
          <w:lang w:val="en-US"/>
        </w:rPr>
        <w:t>Results from a sample of all Croatian cities and municipalities reveal negative and statistically significant effects of seasonality and vulnerability on the share of high-growth firms (Table 1). These results are extremely well robust on the choice of different econometric techniques. The magnitude of coefficients is highest in OLS estimations that do</w:t>
      </w:r>
      <w:r w:rsidR="0045735A">
        <w:rPr>
          <w:rFonts w:ascii="Times New Roman" w:hAnsi="Times New Roman" w:cs="Times New Roman"/>
          <w:bCs/>
          <w:sz w:val="22"/>
          <w:szCs w:val="22"/>
          <w:lang w:val="en-US"/>
        </w:rPr>
        <w:t>es</w:t>
      </w:r>
      <w:r>
        <w:rPr>
          <w:rFonts w:ascii="Times New Roman" w:hAnsi="Times New Roman" w:cs="Times New Roman"/>
          <w:bCs/>
          <w:sz w:val="22"/>
          <w:szCs w:val="22"/>
          <w:lang w:val="en-US"/>
        </w:rPr>
        <w:t xml:space="preserve"> not account for panel dimension of the dataset, dynamics of the dependent variable or the unobserved time-invariant heterogeneity. Panel econometric techniques reduce the size of coefficients. Finally, t</w:t>
      </w:r>
      <w:r w:rsidR="007E6239">
        <w:rPr>
          <w:rFonts w:ascii="Times New Roman" w:hAnsi="Times New Roman" w:cs="Times New Roman"/>
          <w:bCs/>
          <w:sz w:val="22"/>
          <w:szCs w:val="22"/>
          <w:lang w:val="en-US"/>
        </w:rPr>
        <w:t xml:space="preserve">he inclusion of </w:t>
      </w:r>
      <w:r w:rsidR="003C4D32">
        <w:rPr>
          <w:rFonts w:ascii="Times New Roman" w:hAnsi="Times New Roman" w:cs="Times New Roman"/>
          <w:bCs/>
          <w:sz w:val="22"/>
          <w:szCs w:val="22"/>
          <w:lang w:val="en-US"/>
        </w:rPr>
        <w:t xml:space="preserve">the </w:t>
      </w:r>
      <w:r w:rsidR="007E6239">
        <w:rPr>
          <w:rFonts w:ascii="Times New Roman" w:hAnsi="Times New Roman" w:cs="Times New Roman"/>
          <w:bCs/>
          <w:sz w:val="22"/>
          <w:szCs w:val="22"/>
          <w:lang w:val="en-US"/>
        </w:rPr>
        <w:t xml:space="preserve">lagged dependent variable reduces the magnitude of </w:t>
      </w:r>
      <w:r w:rsidR="003C4D32">
        <w:rPr>
          <w:rFonts w:ascii="Times New Roman" w:hAnsi="Times New Roman" w:cs="Times New Roman"/>
          <w:bCs/>
          <w:sz w:val="22"/>
          <w:szCs w:val="22"/>
          <w:lang w:val="en-US"/>
        </w:rPr>
        <w:t xml:space="preserve">the </w:t>
      </w:r>
      <w:r w:rsidR="007E6239">
        <w:rPr>
          <w:rFonts w:ascii="Times New Roman" w:hAnsi="Times New Roman" w:cs="Times New Roman"/>
          <w:bCs/>
          <w:sz w:val="22"/>
          <w:szCs w:val="22"/>
          <w:lang w:val="en-US"/>
        </w:rPr>
        <w:t xml:space="preserve">coefficient for about a half suggesting that part of </w:t>
      </w:r>
      <w:r w:rsidR="003C4D32">
        <w:rPr>
          <w:rFonts w:ascii="Times New Roman" w:hAnsi="Times New Roman" w:cs="Times New Roman"/>
          <w:bCs/>
          <w:sz w:val="22"/>
          <w:szCs w:val="22"/>
          <w:lang w:val="en-US"/>
        </w:rPr>
        <w:t xml:space="preserve">the </w:t>
      </w:r>
      <w:r w:rsidR="007E6239">
        <w:rPr>
          <w:rFonts w:ascii="Times New Roman" w:hAnsi="Times New Roman" w:cs="Times New Roman"/>
          <w:bCs/>
          <w:sz w:val="22"/>
          <w:szCs w:val="22"/>
          <w:lang w:val="en-US"/>
        </w:rPr>
        <w:t xml:space="preserve">effect is absorbed </w:t>
      </w:r>
      <w:r w:rsidR="007E6239">
        <w:rPr>
          <w:rFonts w:ascii="Times New Roman" w:hAnsi="Times New Roman" w:cs="Times New Roman"/>
          <w:bCs/>
          <w:sz w:val="22"/>
          <w:szCs w:val="22"/>
          <w:lang w:val="en-US"/>
        </w:rPr>
        <w:lastRenderedPageBreak/>
        <w:t xml:space="preserve">through </w:t>
      </w:r>
      <w:r w:rsidR="00273FB4">
        <w:rPr>
          <w:rFonts w:ascii="Times New Roman" w:hAnsi="Times New Roman" w:cs="Times New Roman"/>
          <w:bCs/>
          <w:sz w:val="22"/>
          <w:szCs w:val="22"/>
          <w:lang w:val="en-US"/>
        </w:rPr>
        <w:t xml:space="preserve">the </w:t>
      </w:r>
      <w:r w:rsidR="007E6239">
        <w:rPr>
          <w:rFonts w:ascii="Times New Roman" w:hAnsi="Times New Roman" w:cs="Times New Roman"/>
          <w:bCs/>
          <w:sz w:val="22"/>
          <w:szCs w:val="22"/>
          <w:lang w:val="en-US"/>
        </w:rPr>
        <w:t>relationship between present and past realizations of high growth shares. The magnitude of vulnerability is smaller than that of seasonality</w:t>
      </w:r>
      <w:r>
        <w:rPr>
          <w:rFonts w:ascii="Times New Roman" w:hAnsi="Times New Roman" w:cs="Times New Roman"/>
          <w:bCs/>
          <w:sz w:val="22"/>
          <w:szCs w:val="22"/>
          <w:lang w:val="en-US"/>
        </w:rPr>
        <w:t>.</w:t>
      </w:r>
      <w:r w:rsidR="007E6239">
        <w:rPr>
          <w:rFonts w:ascii="Times New Roman" w:hAnsi="Times New Roman" w:cs="Times New Roman"/>
          <w:bCs/>
          <w:sz w:val="22"/>
          <w:szCs w:val="22"/>
          <w:lang w:val="en-US"/>
        </w:rPr>
        <w:t xml:space="preserve"> </w:t>
      </w:r>
      <w:r>
        <w:rPr>
          <w:rFonts w:ascii="Times New Roman" w:hAnsi="Times New Roman" w:cs="Times New Roman"/>
          <w:bCs/>
          <w:sz w:val="22"/>
          <w:szCs w:val="22"/>
          <w:lang w:val="en-US"/>
        </w:rPr>
        <w:t>This</w:t>
      </w:r>
      <w:r w:rsidR="007E6239">
        <w:rPr>
          <w:rFonts w:ascii="Times New Roman" w:hAnsi="Times New Roman" w:cs="Times New Roman"/>
          <w:bCs/>
          <w:sz w:val="22"/>
          <w:szCs w:val="22"/>
          <w:lang w:val="en-US"/>
        </w:rPr>
        <w:t xml:space="preserve"> supports previous findings on</w:t>
      </w:r>
      <w:r w:rsidR="003C4D32">
        <w:rPr>
          <w:rFonts w:ascii="Times New Roman" w:hAnsi="Times New Roman" w:cs="Times New Roman"/>
          <w:bCs/>
          <w:sz w:val="22"/>
          <w:szCs w:val="22"/>
          <w:lang w:val="en-US"/>
        </w:rPr>
        <w:t xml:space="preserve"> the</w:t>
      </w:r>
      <w:r w:rsidR="007E6239">
        <w:rPr>
          <w:rFonts w:ascii="Times New Roman" w:hAnsi="Times New Roman" w:cs="Times New Roman"/>
          <w:bCs/>
          <w:sz w:val="22"/>
          <w:szCs w:val="22"/>
          <w:lang w:val="en-US"/>
        </w:rPr>
        <w:t xml:space="preserve"> </w:t>
      </w:r>
      <w:r>
        <w:rPr>
          <w:rFonts w:ascii="Times New Roman" w:hAnsi="Times New Roman" w:cs="Times New Roman"/>
          <w:bCs/>
          <w:sz w:val="22"/>
          <w:szCs w:val="22"/>
          <w:lang w:val="en-US"/>
        </w:rPr>
        <w:t xml:space="preserve">relative importance </w:t>
      </w:r>
      <w:r w:rsidR="007E6239">
        <w:rPr>
          <w:rFonts w:ascii="Times New Roman" w:hAnsi="Times New Roman" w:cs="Times New Roman"/>
          <w:bCs/>
          <w:sz w:val="22"/>
          <w:szCs w:val="22"/>
          <w:lang w:val="en-US"/>
        </w:rPr>
        <w:t xml:space="preserve">of individual channels for </w:t>
      </w:r>
      <w:r w:rsidR="00273FB4">
        <w:rPr>
          <w:rFonts w:ascii="Times New Roman" w:hAnsi="Times New Roman" w:cs="Times New Roman"/>
          <w:bCs/>
          <w:sz w:val="22"/>
          <w:szCs w:val="22"/>
          <w:lang w:val="en-US"/>
        </w:rPr>
        <w:t xml:space="preserve">the </w:t>
      </w:r>
      <w:r w:rsidR="007E6239">
        <w:rPr>
          <w:rFonts w:ascii="Times New Roman" w:hAnsi="Times New Roman" w:cs="Times New Roman"/>
          <w:bCs/>
          <w:sz w:val="22"/>
          <w:szCs w:val="22"/>
          <w:lang w:val="en-US"/>
        </w:rPr>
        <w:t xml:space="preserve">transmission of negative tourism effects on local economic outcomes (Mikulić et al., 2021). </w:t>
      </w:r>
    </w:p>
    <w:p w14:paraId="38E3D77B" w14:textId="77777777" w:rsidR="007E6239" w:rsidRDefault="007E6239" w:rsidP="00E97BFF">
      <w:pPr>
        <w:spacing w:line="360" w:lineRule="auto"/>
        <w:jc w:val="both"/>
        <w:rPr>
          <w:rFonts w:ascii="Times New Roman" w:hAnsi="Times New Roman" w:cs="Times New Roman"/>
          <w:bCs/>
          <w:sz w:val="22"/>
          <w:szCs w:val="22"/>
          <w:lang w:val="en-US"/>
        </w:rPr>
      </w:pPr>
    </w:p>
    <w:p w14:paraId="17CE68B2" w14:textId="615E22B9" w:rsidR="007E6239" w:rsidRPr="00813FAE" w:rsidRDefault="00E97BFF" w:rsidP="00E97BFF">
      <w:pPr>
        <w:spacing w:line="360" w:lineRule="auto"/>
        <w:jc w:val="both"/>
        <w:rPr>
          <w:rFonts w:ascii="Times New Roman" w:hAnsi="Times New Roman" w:cs="Times New Roman"/>
          <w:bCs/>
          <w:sz w:val="22"/>
          <w:szCs w:val="22"/>
          <w:lang w:val="en-US"/>
        </w:rPr>
      </w:pPr>
      <w:r>
        <w:rPr>
          <w:rFonts w:ascii="Times New Roman" w:hAnsi="Times New Roman" w:cs="Times New Roman"/>
          <w:bCs/>
          <w:sz w:val="22"/>
          <w:szCs w:val="22"/>
          <w:lang w:val="en-US"/>
        </w:rPr>
        <w:t xml:space="preserve">How can one interpret these findings? </w:t>
      </w:r>
      <w:r w:rsidR="007E6239">
        <w:rPr>
          <w:rFonts w:ascii="Times New Roman" w:hAnsi="Times New Roman" w:cs="Times New Roman"/>
          <w:bCs/>
          <w:sz w:val="22"/>
          <w:szCs w:val="22"/>
          <w:lang w:val="en-US"/>
        </w:rPr>
        <w:t xml:space="preserve">Seasonality of tourism </w:t>
      </w:r>
      <w:r w:rsidR="003C4D32">
        <w:rPr>
          <w:rFonts w:ascii="Times New Roman" w:hAnsi="Times New Roman" w:cs="Times New Roman"/>
          <w:bCs/>
          <w:sz w:val="22"/>
          <w:szCs w:val="22"/>
          <w:lang w:val="en-US"/>
        </w:rPr>
        <w:t xml:space="preserve">activity </w:t>
      </w:r>
      <w:r w:rsidR="007E6239">
        <w:rPr>
          <w:rFonts w:ascii="Times New Roman" w:hAnsi="Times New Roman" w:cs="Times New Roman"/>
          <w:bCs/>
          <w:sz w:val="22"/>
          <w:szCs w:val="22"/>
          <w:lang w:val="en-US"/>
        </w:rPr>
        <w:t xml:space="preserve">is often related </w:t>
      </w:r>
      <w:r w:rsidR="00273FB4">
        <w:rPr>
          <w:rFonts w:ascii="Times New Roman" w:hAnsi="Times New Roman" w:cs="Times New Roman"/>
          <w:bCs/>
          <w:sz w:val="22"/>
          <w:szCs w:val="22"/>
          <w:lang w:val="en-US"/>
        </w:rPr>
        <w:t>to</w:t>
      </w:r>
      <w:r w:rsidR="007E6239">
        <w:rPr>
          <w:rFonts w:ascii="Times New Roman" w:hAnsi="Times New Roman" w:cs="Times New Roman"/>
          <w:bCs/>
          <w:sz w:val="22"/>
          <w:szCs w:val="22"/>
          <w:lang w:val="en-US"/>
        </w:rPr>
        <w:t xml:space="preserve"> capital underutilization and revenue instability (Chung, 2009)</w:t>
      </w:r>
      <w:r w:rsidR="003C4D32">
        <w:rPr>
          <w:rFonts w:ascii="Times New Roman" w:hAnsi="Times New Roman" w:cs="Times New Roman"/>
          <w:bCs/>
          <w:sz w:val="22"/>
          <w:szCs w:val="22"/>
          <w:lang w:val="en-US"/>
        </w:rPr>
        <w:t>,</w:t>
      </w:r>
      <w:r w:rsidR="007E6239">
        <w:rPr>
          <w:rFonts w:ascii="Times New Roman" w:hAnsi="Times New Roman" w:cs="Times New Roman"/>
          <w:bCs/>
          <w:sz w:val="22"/>
          <w:szCs w:val="22"/>
          <w:lang w:val="en-US"/>
        </w:rPr>
        <w:t xml:space="preserve"> while vulnerability makes destinations exposed to socioeconomic, environmental, health-related</w:t>
      </w:r>
      <w:r w:rsidR="00273FB4">
        <w:rPr>
          <w:rFonts w:ascii="Times New Roman" w:hAnsi="Times New Roman" w:cs="Times New Roman"/>
          <w:bCs/>
          <w:sz w:val="22"/>
          <w:szCs w:val="22"/>
          <w:lang w:val="en-US"/>
        </w:rPr>
        <w:t>,</w:t>
      </w:r>
      <w:r w:rsidR="007E6239">
        <w:rPr>
          <w:rFonts w:ascii="Times New Roman" w:hAnsi="Times New Roman" w:cs="Times New Roman"/>
          <w:bCs/>
          <w:sz w:val="22"/>
          <w:szCs w:val="22"/>
          <w:lang w:val="en-US"/>
        </w:rPr>
        <w:t xml:space="preserve"> or terrorism</w:t>
      </w:r>
      <w:r w:rsidR="00273FB4">
        <w:rPr>
          <w:rFonts w:ascii="Times New Roman" w:hAnsi="Times New Roman" w:cs="Times New Roman"/>
          <w:bCs/>
          <w:sz w:val="22"/>
          <w:szCs w:val="22"/>
          <w:lang w:val="en-US"/>
        </w:rPr>
        <w:t>-</w:t>
      </w:r>
      <w:r w:rsidR="007E6239">
        <w:rPr>
          <w:rFonts w:ascii="Times New Roman" w:hAnsi="Times New Roman" w:cs="Times New Roman"/>
          <w:bCs/>
          <w:sz w:val="22"/>
          <w:szCs w:val="22"/>
          <w:lang w:val="en-US"/>
        </w:rPr>
        <w:t xml:space="preserve">related shocks (Batista e Silva et al., 2018). </w:t>
      </w:r>
      <w:bookmarkStart w:id="0" w:name="_Hlk77426382"/>
      <w:r w:rsidR="00273FB4">
        <w:rPr>
          <w:rFonts w:ascii="Times New Roman" w:hAnsi="Times New Roman" w:cs="Times New Roman"/>
          <w:bCs/>
          <w:sz w:val="22"/>
          <w:szCs w:val="22"/>
          <w:lang w:val="en-US"/>
        </w:rPr>
        <w:t>Such uncertainties and risks of the local economic environment likely</w:t>
      </w:r>
      <w:r w:rsidR="007E6239">
        <w:rPr>
          <w:rFonts w:ascii="Times New Roman" w:hAnsi="Times New Roman" w:cs="Times New Roman"/>
          <w:bCs/>
          <w:sz w:val="22"/>
          <w:szCs w:val="22"/>
          <w:lang w:val="en-US"/>
        </w:rPr>
        <w:t xml:space="preserve"> reduce </w:t>
      </w:r>
      <w:r w:rsidR="00273FB4">
        <w:rPr>
          <w:rFonts w:ascii="Times New Roman" w:hAnsi="Times New Roman" w:cs="Times New Roman"/>
          <w:bCs/>
          <w:sz w:val="22"/>
          <w:szCs w:val="22"/>
          <w:lang w:val="en-US"/>
        </w:rPr>
        <w:t xml:space="preserve">the </w:t>
      </w:r>
      <w:r w:rsidR="007E6239">
        <w:rPr>
          <w:rFonts w:ascii="Times New Roman" w:hAnsi="Times New Roman" w:cs="Times New Roman"/>
          <w:bCs/>
          <w:sz w:val="22"/>
          <w:szCs w:val="22"/>
          <w:lang w:val="en-US"/>
        </w:rPr>
        <w:t>growth opportunities of tourism-driven locations</w:t>
      </w:r>
      <w:bookmarkEnd w:id="0"/>
      <w:r w:rsidR="007E6239">
        <w:rPr>
          <w:rFonts w:ascii="Times New Roman" w:hAnsi="Times New Roman" w:cs="Times New Roman"/>
          <w:bCs/>
          <w:sz w:val="22"/>
          <w:szCs w:val="22"/>
          <w:lang w:val="en-US"/>
        </w:rPr>
        <w:t xml:space="preserve">. The assessment of model sensitivity to sample reduction on cities and towns with </w:t>
      </w:r>
      <w:r>
        <w:rPr>
          <w:rFonts w:ascii="Times New Roman" w:hAnsi="Times New Roman" w:cs="Times New Roman"/>
          <w:bCs/>
          <w:sz w:val="22"/>
          <w:szCs w:val="22"/>
          <w:lang w:val="en-US"/>
        </w:rPr>
        <w:t xml:space="preserve">recorded </w:t>
      </w:r>
      <w:r w:rsidR="007E6239">
        <w:rPr>
          <w:rFonts w:ascii="Times New Roman" w:hAnsi="Times New Roman" w:cs="Times New Roman"/>
          <w:bCs/>
          <w:sz w:val="22"/>
          <w:szCs w:val="22"/>
          <w:lang w:val="en-US"/>
        </w:rPr>
        <w:t xml:space="preserve">tourism activity did not </w:t>
      </w:r>
      <w:r>
        <w:rPr>
          <w:rFonts w:ascii="Times New Roman" w:hAnsi="Times New Roman" w:cs="Times New Roman"/>
          <w:bCs/>
          <w:sz w:val="22"/>
          <w:szCs w:val="22"/>
          <w:lang w:val="en-US"/>
        </w:rPr>
        <w:t>alter signs or significance of our main variables</w:t>
      </w:r>
      <w:r w:rsidR="007E6239">
        <w:rPr>
          <w:rFonts w:ascii="Times New Roman" w:hAnsi="Times New Roman" w:cs="Times New Roman"/>
          <w:bCs/>
          <w:sz w:val="22"/>
          <w:szCs w:val="22"/>
          <w:lang w:val="en-US"/>
        </w:rPr>
        <w:t xml:space="preserve"> (Table 2)</w:t>
      </w:r>
      <w:r>
        <w:rPr>
          <w:rFonts w:ascii="Times New Roman" w:hAnsi="Times New Roman" w:cs="Times New Roman"/>
          <w:bCs/>
          <w:sz w:val="22"/>
          <w:szCs w:val="22"/>
          <w:lang w:val="en-US"/>
        </w:rPr>
        <w:t xml:space="preserve"> </w:t>
      </w:r>
      <w:r w:rsidR="007E6239">
        <w:rPr>
          <w:rFonts w:ascii="Times New Roman" w:hAnsi="Times New Roman" w:cs="Times New Roman"/>
          <w:bCs/>
          <w:sz w:val="22"/>
          <w:szCs w:val="22"/>
          <w:lang w:val="en-US"/>
        </w:rPr>
        <w:t xml:space="preserve">but the magnitude of </w:t>
      </w:r>
      <w:r w:rsidR="00273FB4">
        <w:rPr>
          <w:rFonts w:ascii="Times New Roman" w:hAnsi="Times New Roman" w:cs="Times New Roman"/>
          <w:bCs/>
          <w:sz w:val="22"/>
          <w:szCs w:val="22"/>
          <w:lang w:val="en-US"/>
        </w:rPr>
        <w:t xml:space="preserve">the </w:t>
      </w:r>
      <w:r w:rsidR="007E6239">
        <w:rPr>
          <w:rFonts w:ascii="Times New Roman" w:hAnsi="Times New Roman" w:cs="Times New Roman"/>
          <w:bCs/>
          <w:sz w:val="22"/>
          <w:szCs w:val="22"/>
          <w:lang w:val="en-US"/>
        </w:rPr>
        <w:t>coefficient somewhat changes. The effect of seasonality remains stronger than that of</w:t>
      </w:r>
      <w:r>
        <w:rPr>
          <w:rFonts w:ascii="Times New Roman" w:hAnsi="Times New Roman" w:cs="Times New Roman"/>
          <w:bCs/>
          <w:sz w:val="22"/>
          <w:szCs w:val="22"/>
          <w:lang w:val="en-US"/>
        </w:rPr>
        <w:t xml:space="preserve"> </w:t>
      </w:r>
      <w:r w:rsidR="007E6239">
        <w:rPr>
          <w:rFonts w:ascii="Times New Roman" w:hAnsi="Times New Roman" w:cs="Times New Roman"/>
          <w:bCs/>
          <w:sz w:val="22"/>
          <w:szCs w:val="22"/>
          <w:lang w:val="en-US"/>
        </w:rPr>
        <w:t xml:space="preserve">vulnerability to tourism. </w:t>
      </w:r>
    </w:p>
    <w:p w14:paraId="22879DF3" w14:textId="77777777" w:rsidR="00BD0669" w:rsidRDefault="00BD0669" w:rsidP="00A66B71">
      <w:pPr>
        <w:spacing w:line="276" w:lineRule="auto"/>
        <w:rPr>
          <w:rFonts w:ascii="Times New Roman" w:hAnsi="Times New Roman" w:cs="Times New Roman"/>
          <w:b/>
          <w:sz w:val="22"/>
          <w:szCs w:val="22"/>
          <w:lang w:val="en-US"/>
        </w:rPr>
      </w:pPr>
    </w:p>
    <w:p w14:paraId="73BD40C5" w14:textId="3D41DB52" w:rsidR="00BA766B" w:rsidRPr="009E3AF8" w:rsidRDefault="00BA766B" w:rsidP="00A66B71">
      <w:pPr>
        <w:spacing w:line="276" w:lineRule="auto"/>
        <w:rPr>
          <w:rFonts w:ascii="Times New Roman" w:hAnsi="Times New Roman" w:cs="Times New Roman"/>
          <w:b/>
          <w:sz w:val="22"/>
          <w:szCs w:val="22"/>
          <w:lang w:val="en-US"/>
        </w:rPr>
        <w:sectPr w:rsidR="00BA766B" w:rsidRPr="009E3AF8" w:rsidSect="00390997">
          <w:pgSz w:w="11906" w:h="16838"/>
          <w:pgMar w:top="1440" w:right="1440" w:bottom="1440" w:left="1440" w:header="708" w:footer="708" w:gutter="0"/>
          <w:cols w:space="708"/>
          <w:docGrid w:linePitch="360"/>
        </w:sectPr>
      </w:pPr>
    </w:p>
    <w:p w14:paraId="23553330" w14:textId="337C1F57" w:rsidR="00A66B71" w:rsidRDefault="00A66B71" w:rsidP="007756ED">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Table </w:t>
      </w:r>
      <w:r w:rsidR="009E3AF8">
        <w:rPr>
          <w:rFonts w:ascii="Times New Roman" w:hAnsi="Times New Roman" w:cs="Times New Roman"/>
          <w:sz w:val="20"/>
          <w:szCs w:val="20"/>
          <w:lang w:val="en-US"/>
        </w:rPr>
        <w:t>1</w:t>
      </w:r>
      <w:r>
        <w:rPr>
          <w:rFonts w:ascii="Times New Roman" w:hAnsi="Times New Roman" w:cs="Times New Roman"/>
          <w:sz w:val="20"/>
          <w:szCs w:val="20"/>
          <w:lang w:val="en-US"/>
        </w:rPr>
        <w:t>.</w:t>
      </w:r>
      <w:r w:rsidR="009E3AF8">
        <w:rPr>
          <w:rFonts w:ascii="Times New Roman" w:hAnsi="Times New Roman" w:cs="Times New Roman"/>
          <w:sz w:val="20"/>
          <w:szCs w:val="20"/>
          <w:lang w:val="en-US"/>
        </w:rPr>
        <w:t xml:space="preserve"> Results of estimation – whole sample</w:t>
      </w:r>
      <w:r>
        <w:rPr>
          <w:rFonts w:ascii="Times New Roman" w:hAnsi="Times New Roman" w:cs="Times New Roman"/>
          <w:sz w:val="20"/>
          <w:szCs w:val="20"/>
          <w:lang w:val="en-US"/>
        </w:rPr>
        <w:t xml:space="preserve"> </w:t>
      </w:r>
      <w:r w:rsidR="009E3AF8">
        <w:rPr>
          <w:rFonts w:ascii="Times New Roman" w:hAnsi="Times New Roman" w:cs="Times New Roman"/>
          <w:sz w:val="20"/>
          <w:szCs w:val="20"/>
          <w:lang w:val="en-US"/>
        </w:rPr>
        <w:t xml:space="preserve">2012-2019. </w:t>
      </w:r>
    </w:p>
    <w:tbl>
      <w:tblPr>
        <w:tblStyle w:val="TableGrid"/>
        <w:tblW w:w="0" w:type="auto"/>
        <w:tblLook w:val="04A0" w:firstRow="1" w:lastRow="0" w:firstColumn="1" w:lastColumn="0" w:noHBand="0" w:noVBand="1"/>
      </w:tblPr>
      <w:tblGrid>
        <w:gridCol w:w="2180"/>
        <w:gridCol w:w="1471"/>
        <w:gridCol w:w="1471"/>
        <w:gridCol w:w="1471"/>
        <w:gridCol w:w="1471"/>
        <w:gridCol w:w="1471"/>
        <w:gridCol w:w="1471"/>
        <w:gridCol w:w="1471"/>
        <w:gridCol w:w="1471"/>
      </w:tblGrid>
      <w:tr w:rsidR="00190CE8" w:rsidRPr="00390997" w14:paraId="5F26978F" w14:textId="77777777" w:rsidTr="006E613F">
        <w:tc>
          <w:tcPr>
            <w:tcW w:w="0" w:type="auto"/>
          </w:tcPr>
          <w:p w14:paraId="5A91D17D" w14:textId="77777777" w:rsidR="004813FA" w:rsidRPr="00390997" w:rsidRDefault="004813FA" w:rsidP="00BA766B">
            <w:pPr>
              <w:jc w:val="center"/>
              <w:rPr>
                <w:rFonts w:ascii="Times New Roman" w:hAnsi="Times New Roman" w:cs="Times New Roman"/>
                <w:sz w:val="20"/>
                <w:szCs w:val="20"/>
                <w:lang w:val="en-US"/>
              </w:rPr>
            </w:pPr>
          </w:p>
        </w:tc>
        <w:tc>
          <w:tcPr>
            <w:tcW w:w="0" w:type="auto"/>
            <w:gridSpan w:val="4"/>
          </w:tcPr>
          <w:p w14:paraId="36C7AC37" w14:textId="4EEC3A90" w:rsidR="004813FA" w:rsidRPr="00390997" w:rsidRDefault="004813FA" w:rsidP="00BA766B">
            <w:pPr>
              <w:jc w:val="center"/>
              <w:rPr>
                <w:rFonts w:ascii="Times New Roman" w:hAnsi="Times New Roman" w:cs="Times New Roman"/>
                <w:sz w:val="20"/>
                <w:szCs w:val="20"/>
                <w:lang w:val="en-US"/>
              </w:rPr>
            </w:pPr>
            <w:r w:rsidRPr="00390997">
              <w:rPr>
                <w:rFonts w:ascii="Times New Roman" w:hAnsi="Times New Roman" w:cs="Times New Roman"/>
                <w:sz w:val="20"/>
                <w:szCs w:val="20"/>
                <w:lang w:val="en-US"/>
              </w:rPr>
              <w:t>Seasonality</w:t>
            </w:r>
          </w:p>
        </w:tc>
        <w:tc>
          <w:tcPr>
            <w:tcW w:w="0" w:type="auto"/>
            <w:gridSpan w:val="4"/>
          </w:tcPr>
          <w:p w14:paraId="4A69FD48" w14:textId="373979E1" w:rsidR="004813FA" w:rsidRPr="00390997" w:rsidRDefault="004813FA" w:rsidP="00BA766B">
            <w:pPr>
              <w:jc w:val="center"/>
              <w:rPr>
                <w:rFonts w:ascii="Times New Roman" w:hAnsi="Times New Roman" w:cs="Times New Roman"/>
                <w:sz w:val="20"/>
                <w:szCs w:val="20"/>
                <w:lang w:val="en-US"/>
              </w:rPr>
            </w:pPr>
            <w:r w:rsidRPr="00390997">
              <w:rPr>
                <w:rFonts w:ascii="Times New Roman" w:hAnsi="Times New Roman" w:cs="Times New Roman"/>
                <w:sz w:val="20"/>
                <w:szCs w:val="20"/>
                <w:lang w:val="en-US"/>
              </w:rPr>
              <w:t>Vulnerability</w:t>
            </w:r>
          </w:p>
        </w:tc>
      </w:tr>
      <w:tr w:rsidR="00190CE8" w:rsidRPr="00390997" w14:paraId="419B8C82" w14:textId="21A50B6F" w:rsidTr="006E613F">
        <w:tc>
          <w:tcPr>
            <w:tcW w:w="0" w:type="auto"/>
          </w:tcPr>
          <w:p w14:paraId="78380FE3" w14:textId="25BE6C76"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Variables</w:t>
            </w:r>
          </w:p>
        </w:tc>
        <w:tc>
          <w:tcPr>
            <w:tcW w:w="0" w:type="auto"/>
          </w:tcPr>
          <w:p w14:paraId="19C67BB7" w14:textId="0A40559A"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OLS</w:t>
            </w:r>
          </w:p>
        </w:tc>
        <w:tc>
          <w:tcPr>
            <w:tcW w:w="0" w:type="auto"/>
          </w:tcPr>
          <w:p w14:paraId="6E84E5E2" w14:textId="103D6C09" w:rsidR="004813FA" w:rsidRPr="00390997" w:rsidRDefault="00555921"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RE</w:t>
            </w:r>
          </w:p>
        </w:tc>
        <w:tc>
          <w:tcPr>
            <w:tcW w:w="0" w:type="auto"/>
          </w:tcPr>
          <w:p w14:paraId="7B73F719" w14:textId="0D155788" w:rsidR="004813FA" w:rsidRPr="00390997" w:rsidRDefault="00555921"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FE</w:t>
            </w:r>
          </w:p>
        </w:tc>
        <w:tc>
          <w:tcPr>
            <w:tcW w:w="0" w:type="auto"/>
          </w:tcPr>
          <w:p w14:paraId="2ADB7EC8" w14:textId="4AF1253E"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SYS-GMM</w:t>
            </w:r>
          </w:p>
        </w:tc>
        <w:tc>
          <w:tcPr>
            <w:tcW w:w="0" w:type="auto"/>
          </w:tcPr>
          <w:p w14:paraId="53B458D8" w14:textId="050CEBE3"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OLS</w:t>
            </w:r>
          </w:p>
        </w:tc>
        <w:tc>
          <w:tcPr>
            <w:tcW w:w="0" w:type="auto"/>
          </w:tcPr>
          <w:p w14:paraId="48C14729" w14:textId="678B5FEC" w:rsidR="004813FA" w:rsidRPr="00390997" w:rsidRDefault="00555921"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RE</w:t>
            </w:r>
          </w:p>
        </w:tc>
        <w:tc>
          <w:tcPr>
            <w:tcW w:w="0" w:type="auto"/>
          </w:tcPr>
          <w:p w14:paraId="39D3D0ED" w14:textId="3BF4674F" w:rsidR="004813FA" w:rsidRPr="00390997" w:rsidRDefault="00555921"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FE</w:t>
            </w:r>
          </w:p>
        </w:tc>
        <w:tc>
          <w:tcPr>
            <w:tcW w:w="0" w:type="auto"/>
          </w:tcPr>
          <w:p w14:paraId="0E02F68F" w14:textId="3F8D97CF"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SYS-GMM</w:t>
            </w:r>
          </w:p>
        </w:tc>
      </w:tr>
      <w:tr w:rsidR="00190CE8" w:rsidRPr="00390997" w14:paraId="00EF03F0" w14:textId="22B972FD" w:rsidTr="006E613F">
        <w:tc>
          <w:tcPr>
            <w:tcW w:w="0" w:type="auto"/>
          </w:tcPr>
          <w:p w14:paraId="076A2681" w14:textId="726A3A1A" w:rsidR="004813FA" w:rsidRPr="00390997" w:rsidRDefault="004813FA" w:rsidP="004813FA">
            <w:pPr>
              <w:rPr>
                <w:rFonts w:ascii="Times New Roman" w:hAnsi="Times New Roman" w:cs="Times New Roman"/>
                <w:sz w:val="20"/>
                <w:szCs w:val="20"/>
                <w:vertAlign w:val="subscript"/>
                <w:lang w:val="en-US"/>
              </w:rPr>
            </w:pPr>
            <w:r w:rsidRPr="00390997">
              <w:rPr>
                <w:rFonts w:ascii="Times New Roman" w:hAnsi="Times New Roman" w:cs="Times New Roman"/>
                <w:sz w:val="20"/>
                <w:szCs w:val="20"/>
                <w:lang w:val="en-US"/>
              </w:rPr>
              <w:t>High growth share</w:t>
            </w:r>
            <w:r w:rsidRPr="00390997">
              <w:rPr>
                <w:rFonts w:ascii="Times New Roman" w:hAnsi="Times New Roman" w:cs="Times New Roman"/>
                <w:sz w:val="20"/>
                <w:szCs w:val="20"/>
                <w:vertAlign w:val="subscript"/>
                <w:lang w:val="en-US"/>
              </w:rPr>
              <w:t>t-1</w:t>
            </w:r>
          </w:p>
        </w:tc>
        <w:tc>
          <w:tcPr>
            <w:tcW w:w="0" w:type="auto"/>
          </w:tcPr>
          <w:p w14:paraId="0E53DD16" w14:textId="7043F660"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2554DA3" w14:textId="12F5B23A"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5D904C57" w14:textId="5CA9DC4F"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3CD958D" w14:textId="463180C4"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0.54*** (0.073)</w:t>
            </w:r>
          </w:p>
        </w:tc>
        <w:tc>
          <w:tcPr>
            <w:tcW w:w="0" w:type="auto"/>
          </w:tcPr>
          <w:p w14:paraId="3F7D1FBD" w14:textId="3605B17F"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E37689B" w14:textId="1377320D"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EB4DF11" w14:textId="5EC7D930"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BDE8A6F" w14:textId="282106DA"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0.55*** (0.074)</w:t>
            </w:r>
          </w:p>
        </w:tc>
      </w:tr>
      <w:tr w:rsidR="00190CE8" w:rsidRPr="00390997" w14:paraId="0D64A381" w14:textId="13719686" w:rsidTr="006E613F">
        <w:tc>
          <w:tcPr>
            <w:tcW w:w="0" w:type="auto"/>
          </w:tcPr>
          <w:p w14:paraId="6C76CD20" w14:textId="49C2CE88" w:rsidR="004813FA" w:rsidRPr="00390997" w:rsidRDefault="004813FA"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Seasonality of tourism</w:t>
            </w:r>
          </w:p>
        </w:tc>
        <w:tc>
          <w:tcPr>
            <w:tcW w:w="0" w:type="auto"/>
          </w:tcPr>
          <w:p w14:paraId="24A834A5" w14:textId="26EED87B" w:rsidR="004813FA"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-0.62*** (0.120)</w:t>
            </w:r>
          </w:p>
        </w:tc>
        <w:tc>
          <w:tcPr>
            <w:tcW w:w="0" w:type="auto"/>
          </w:tcPr>
          <w:p w14:paraId="63F8723C" w14:textId="4F8E7D6E" w:rsidR="004813FA"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-0.55*** (0.084)</w:t>
            </w:r>
          </w:p>
        </w:tc>
        <w:tc>
          <w:tcPr>
            <w:tcW w:w="0" w:type="auto"/>
          </w:tcPr>
          <w:p w14:paraId="4D434EE6" w14:textId="483DD680" w:rsidR="004813FA"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-0.54*** (0.056)</w:t>
            </w:r>
          </w:p>
        </w:tc>
        <w:tc>
          <w:tcPr>
            <w:tcW w:w="0" w:type="auto"/>
          </w:tcPr>
          <w:p w14:paraId="2A36A4FF" w14:textId="2A73C971" w:rsidR="004813FA" w:rsidRPr="00390997" w:rsidRDefault="004813FA"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-0.30*** (0.076)</w:t>
            </w:r>
          </w:p>
        </w:tc>
        <w:tc>
          <w:tcPr>
            <w:tcW w:w="0" w:type="auto"/>
          </w:tcPr>
          <w:p w14:paraId="07A85020" w14:textId="2054C628" w:rsidR="004813FA"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5F168D00" w14:textId="6F42AB18" w:rsidR="004813FA"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7F2C2DBC" w14:textId="6BAAAB41" w:rsidR="004813FA"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5CE38559" w14:textId="0D78E06A" w:rsidR="004813FA"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r>
      <w:tr w:rsidR="00190CE8" w:rsidRPr="00390997" w14:paraId="7117278A" w14:textId="77777777" w:rsidTr="006E613F">
        <w:tc>
          <w:tcPr>
            <w:tcW w:w="0" w:type="auto"/>
          </w:tcPr>
          <w:p w14:paraId="5D8AA5AA" w14:textId="25631B92" w:rsidR="00617010"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Vulnerability to tourism</w:t>
            </w:r>
          </w:p>
        </w:tc>
        <w:tc>
          <w:tcPr>
            <w:tcW w:w="0" w:type="auto"/>
          </w:tcPr>
          <w:p w14:paraId="2B02560F" w14:textId="66257F50" w:rsidR="00617010"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13AC3520" w14:textId="479200A5" w:rsidR="00617010"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507EBE87" w14:textId="472F98F3" w:rsidR="00617010"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296019D6" w14:textId="080B8869" w:rsidR="00617010"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66CBE395" w14:textId="0D038346" w:rsidR="00617010" w:rsidRPr="00390997" w:rsidRDefault="00190CE8"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-0.15*** (0.022)</w:t>
            </w:r>
          </w:p>
        </w:tc>
        <w:tc>
          <w:tcPr>
            <w:tcW w:w="0" w:type="auto"/>
          </w:tcPr>
          <w:p w14:paraId="36E6B7DA" w14:textId="2757DBC8" w:rsidR="00617010" w:rsidRPr="00390997" w:rsidRDefault="00190CE8"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-0.10*** (0.023)</w:t>
            </w:r>
          </w:p>
        </w:tc>
        <w:tc>
          <w:tcPr>
            <w:tcW w:w="0" w:type="auto"/>
          </w:tcPr>
          <w:p w14:paraId="4C27EF2D" w14:textId="4698812A" w:rsidR="00617010" w:rsidRPr="00390997" w:rsidRDefault="00190CE8"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-0.09*** (0.025)</w:t>
            </w:r>
          </w:p>
        </w:tc>
        <w:tc>
          <w:tcPr>
            <w:tcW w:w="0" w:type="auto"/>
          </w:tcPr>
          <w:p w14:paraId="330F680A" w14:textId="4CE53755" w:rsidR="00617010" w:rsidRPr="00390997" w:rsidRDefault="00617010" w:rsidP="004813FA">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-0.06*** (0.021)</w:t>
            </w:r>
          </w:p>
        </w:tc>
      </w:tr>
      <w:tr w:rsidR="00190CE8" w:rsidRPr="00390997" w14:paraId="2B9E763A" w14:textId="1F7F9182" w:rsidTr="006E613F">
        <w:tc>
          <w:tcPr>
            <w:tcW w:w="0" w:type="auto"/>
          </w:tcPr>
          <w:p w14:paraId="68E14FAC" w14:textId="063F4C73"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Entry share</w:t>
            </w:r>
          </w:p>
        </w:tc>
        <w:tc>
          <w:tcPr>
            <w:tcW w:w="0" w:type="auto"/>
          </w:tcPr>
          <w:p w14:paraId="26BA6216" w14:textId="50EA74BC"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-0.03*** (0.010)</w:t>
            </w:r>
          </w:p>
        </w:tc>
        <w:tc>
          <w:tcPr>
            <w:tcW w:w="0" w:type="auto"/>
          </w:tcPr>
          <w:p w14:paraId="5751AF59" w14:textId="4241288C"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73C0BC80" w14:textId="04D4A588"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0C09B46C" w14:textId="77777777" w:rsidR="0081566E"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-0.01* </w:t>
            </w:r>
          </w:p>
          <w:p w14:paraId="440C6C2B" w14:textId="6915FFF8"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(0.008)</w:t>
            </w:r>
          </w:p>
        </w:tc>
        <w:tc>
          <w:tcPr>
            <w:tcW w:w="0" w:type="auto"/>
          </w:tcPr>
          <w:p w14:paraId="7BFDEA76" w14:textId="7109FF71"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-0.03*** (0.010)</w:t>
            </w:r>
          </w:p>
        </w:tc>
        <w:tc>
          <w:tcPr>
            <w:tcW w:w="0" w:type="auto"/>
          </w:tcPr>
          <w:p w14:paraId="5718A096" w14:textId="05F6C35F"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66D56DBC" w14:textId="065BA374"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742DF05F"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-0.01*</w:t>
            </w:r>
          </w:p>
          <w:p w14:paraId="24DFBDEF" w14:textId="0E4E7D69"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(0.008)</w:t>
            </w:r>
          </w:p>
        </w:tc>
      </w:tr>
      <w:tr w:rsidR="00190CE8" w:rsidRPr="00390997" w14:paraId="019A3957" w14:textId="36863E3C" w:rsidTr="006E613F">
        <w:tc>
          <w:tcPr>
            <w:tcW w:w="0" w:type="auto"/>
          </w:tcPr>
          <w:p w14:paraId="792A6948" w14:textId="3A9978B0"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t+1 survival share</w:t>
            </w:r>
          </w:p>
        </w:tc>
        <w:tc>
          <w:tcPr>
            <w:tcW w:w="0" w:type="auto"/>
          </w:tcPr>
          <w:p w14:paraId="0671F6C5" w14:textId="77777777"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-0.04***</w:t>
            </w:r>
          </w:p>
          <w:p w14:paraId="6B15E3AB" w14:textId="4FA01843" w:rsidR="00617010"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(0.010)</w:t>
            </w:r>
          </w:p>
        </w:tc>
        <w:tc>
          <w:tcPr>
            <w:tcW w:w="0" w:type="auto"/>
          </w:tcPr>
          <w:p w14:paraId="465ABD37"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w:t>
            </w:r>
          </w:p>
          <w:p w14:paraId="41CC0258" w14:textId="0025D4A0"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(0.006)</w:t>
            </w:r>
          </w:p>
        </w:tc>
        <w:tc>
          <w:tcPr>
            <w:tcW w:w="0" w:type="auto"/>
          </w:tcPr>
          <w:p w14:paraId="4A82C11C" w14:textId="56BCB383"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2A7A85D9" w14:textId="77777777" w:rsidR="0081566E"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-0.02** </w:t>
            </w:r>
          </w:p>
          <w:p w14:paraId="15373288" w14:textId="6B5B5937"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(0.008)</w:t>
            </w:r>
          </w:p>
        </w:tc>
        <w:tc>
          <w:tcPr>
            <w:tcW w:w="0" w:type="auto"/>
          </w:tcPr>
          <w:p w14:paraId="570E576A" w14:textId="22C8E5B3" w:rsidR="00190CE8"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-0.04*** (0.010)</w:t>
            </w:r>
          </w:p>
        </w:tc>
        <w:tc>
          <w:tcPr>
            <w:tcW w:w="0" w:type="auto"/>
          </w:tcPr>
          <w:p w14:paraId="5C3C729F" w14:textId="59444F5A"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160613EF" w14:textId="20216BF1"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2D932421"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-0.02** </w:t>
            </w:r>
          </w:p>
          <w:p w14:paraId="023766F5" w14:textId="216B5471"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(0.008)</w:t>
            </w:r>
          </w:p>
        </w:tc>
      </w:tr>
      <w:tr w:rsidR="00190CE8" w:rsidRPr="00390997" w14:paraId="47CA8CF5" w14:textId="22758226" w:rsidTr="006E613F">
        <w:tc>
          <w:tcPr>
            <w:tcW w:w="0" w:type="auto"/>
          </w:tcPr>
          <w:p w14:paraId="14967F59" w14:textId="6EE8A497"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Export intensity</w:t>
            </w:r>
          </w:p>
        </w:tc>
        <w:tc>
          <w:tcPr>
            <w:tcW w:w="0" w:type="auto"/>
          </w:tcPr>
          <w:p w14:paraId="6CA02A69" w14:textId="50F4BFFE" w:rsidR="00617010"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0.03*** (0.005)</w:t>
            </w:r>
          </w:p>
        </w:tc>
        <w:tc>
          <w:tcPr>
            <w:tcW w:w="0" w:type="auto"/>
          </w:tcPr>
          <w:p w14:paraId="5787E283" w14:textId="69B0F2E4"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(0.005)</w:t>
            </w:r>
          </w:p>
        </w:tc>
        <w:tc>
          <w:tcPr>
            <w:tcW w:w="0" w:type="auto"/>
          </w:tcPr>
          <w:p w14:paraId="13098E17" w14:textId="18809065" w:rsidR="00617010"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3CDA0F1C" w14:textId="77777777" w:rsidR="0081566E"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0.01** </w:t>
            </w:r>
          </w:p>
          <w:p w14:paraId="709CBB4E" w14:textId="396D9AD7"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(0.005)</w:t>
            </w:r>
          </w:p>
        </w:tc>
        <w:tc>
          <w:tcPr>
            <w:tcW w:w="0" w:type="auto"/>
          </w:tcPr>
          <w:p w14:paraId="110EA7AE" w14:textId="788DBBA7"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0.03*** (0.005)</w:t>
            </w:r>
          </w:p>
        </w:tc>
        <w:tc>
          <w:tcPr>
            <w:tcW w:w="0" w:type="auto"/>
          </w:tcPr>
          <w:p w14:paraId="7A436758" w14:textId="40318740"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(0.005)</w:t>
            </w:r>
          </w:p>
        </w:tc>
        <w:tc>
          <w:tcPr>
            <w:tcW w:w="0" w:type="auto"/>
          </w:tcPr>
          <w:p w14:paraId="06E09076" w14:textId="139EB8D0"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5ABB3B5E"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0.01** </w:t>
            </w:r>
          </w:p>
          <w:p w14:paraId="7012AB26" w14:textId="00DDDEDB"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(0.005)</w:t>
            </w:r>
          </w:p>
        </w:tc>
      </w:tr>
      <w:tr w:rsidR="00190CE8" w:rsidRPr="00390997" w14:paraId="5715B20B" w14:textId="173CB80F" w:rsidTr="006E613F">
        <w:tc>
          <w:tcPr>
            <w:tcW w:w="0" w:type="auto"/>
          </w:tcPr>
          <w:p w14:paraId="67B0207D" w14:textId="7B997492"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Entrepreneurial zone</w:t>
            </w:r>
          </w:p>
        </w:tc>
        <w:tc>
          <w:tcPr>
            <w:tcW w:w="0" w:type="auto"/>
          </w:tcPr>
          <w:p w14:paraId="6ADB455B" w14:textId="1010B7B9"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0.94*** (0.299)</w:t>
            </w:r>
          </w:p>
        </w:tc>
        <w:tc>
          <w:tcPr>
            <w:tcW w:w="0" w:type="auto"/>
          </w:tcPr>
          <w:p w14:paraId="50B0DC3A"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0.24 </w:t>
            </w:r>
          </w:p>
          <w:p w14:paraId="7900AE1D" w14:textId="2219BE93"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(0.330)</w:t>
            </w:r>
          </w:p>
        </w:tc>
        <w:tc>
          <w:tcPr>
            <w:tcW w:w="0" w:type="auto"/>
          </w:tcPr>
          <w:p w14:paraId="7D05F85D"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-0.04 </w:t>
            </w:r>
          </w:p>
          <w:p w14:paraId="2A248AB1" w14:textId="32BFA411"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(0.373)</w:t>
            </w:r>
          </w:p>
        </w:tc>
        <w:tc>
          <w:tcPr>
            <w:tcW w:w="0" w:type="auto"/>
          </w:tcPr>
          <w:p w14:paraId="6C74F197" w14:textId="77777777" w:rsidR="0081566E"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0.56** </w:t>
            </w:r>
          </w:p>
          <w:p w14:paraId="56E98164" w14:textId="14827952"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(0.280)</w:t>
            </w:r>
          </w:p>
        </w:tc>
        <w:tc>
          <w:tcPr>
            <w:tcW w:w="0" w:type="auto"/>
          </w:tcPr>
          <w:p w14:paraId="0F6DD69E" w14:textId="08E5914F"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0.99*** (0.298)</w:t>
            </w:r>
          </w:p>
        </w:tc>
        <w:tc>
          <w:tcPr>
            <w:tcW w:w="0" w:type="auto"/>
          </w:tcPr>
          <w:p w14:paraId="068004F0"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0.26 </w:t>
            </w:r>
          </w:p>
          <w:p w14:paraId="03CF2399" w14:textId="5B527C86"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(0.331)</w:t>
            </w:r>
          </w:p>
        </w:tc>
        <w:tc>
          <w:tcPr>
            <w:tcW w:w="0" w:type="auto"/>
          </w:tcPr>
          <w:p w14:paraId="4141A472"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-0.04</w:t>
            </w:r>
          </w:p>
          <w:p w14:paraId="3C9560E6" w14:textId="38BCE248"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(0.375)</w:t>
            </w:r>
          </w:p>
        </w:tc>
        <w:tc>
          <w:tcPr>
            <w:tcW w:w="0" w:type="auto"/>
          </w:tcPr>
          <w:p w14:paraId="723C3391"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0.58**</w:t>
            </w:r>
          </w:p>
          <w:p w14:paraId="49B339DC" w14:textId="5BE16DC0"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(0.27</w:t>
            </w:r>
            <w:r w:rsidR="00190CE8" w:rsidRPr="00390997">
              <w:rPr>
                <w:rFonts w:ascii="Times New Roman" w:hAnsi="Times New Roman" w:cs="Times New Roman"/>
                <w:sz w:val="20"/>
                <w:szCs w:val="20"/>
                <w:lang w:val="en-US"/>
              </w:rPr>
              <w:t>6)</w:t>
            </w:r>
          </w:p>
        </w:tc>
      </w:tr>
      <w:tr w:rsidR="00190CE8" w:rsidRPr="00390997" w14:paraId="7C76EBF8" w14:textId="7BBF92BF" w:rsidTr="006E613F">
        <w:tc>
          <w:tcPr>
            <w:tcW w:w="0" w:type="auto"/>
          </w:tcPr>
          <w:p w14:paraId="172E4C6C" w14:textId="06A90E66"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Metropolitan area</w:t>
            </w:r>
          </w:p>
        </w:tc>
        <w:tc>
          <w:tcPr>
            <w:tcW w:w="0" w:type="auto"/>
          </w:tcPr>
          <w:p w14:paraId="2747A699"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-0.75 </w:t>
            </w:r>
          </w:p>
          <w:p w14:paraId="66368DD8" w14:textId="525F2628"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(0.973)</w:t>
            </w:r>
          </w:p>
        </w:tc>
        <w:tc>
          <w:tcPr>
            <w:tcW w:w="0" w:type="auto"/>
          </w:tcPr>
          <w:p w14:paraId="364614A0"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-0.84 </w:t>
            </w:r>
          </w:p>
          <w:p w14:paraId="55EC83AA" w14:textId="2BFD7A35"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(2.07)</w:t>
            </w:r>
          </w:p>
        </w:tc>
        <w:tc>
          <w:tcPr>
            <w:tcW w:w="0" w:type="auto"/>
          </w:tcPr>
          <w:p w14:paraId="6D83F5AF" w14:textId="673CDD1A"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8C53F54" w14:textId="77777777" w:rsidR="0081566E"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-0.50* </w:t>
            </w:r>
          </w:p>
          <w:p w14:paraId="7A752E1C" w14:textId="5D650D8A"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(0.303)</w:t>
            </w:r>
          </w:p>
        </w:tc>
        <w:tc>
          <w:tcPr>
            <w:tcW w:w="0" w:type="auto"/>
          </w:tcPr>
          <w:p w14:paraId="085006DE"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-0.88 </w:t>
            </w:r>
          </w:p>
          <w:p w14:paraId="7F6DA3D1" w14:textId="0D762402"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(0.97)</w:t>
            </w:r>
          </w:p>
        </w:tc>
        <w:tc>
          <w:tcPr>
            <w:tcW w:w="0" w:type="auto"/>
          </w:tcPr>
          <w:p w14:paraId="4EBAEF1A"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-0.88</w:t>
            </w:r>
          </w:p>
          <w:p w14:paraId="2C3281A3" w14:textId="784A2002"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(2.062)</w:t>
            </w:r>
          </w:p>
        </w:tc>
        <w:tc>
          <w:tcPr>
            <w:tcW w:w="0" w:type="auto"/>
          </w:tcPr>
          <w:p w14:paraId="28A415AB" w14:textId="72164E8B"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C1FBFD5"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-0.52** </w:t>
            </w:r>
          </w:p>
          <w:p w14:paraId="39E01797" w14:textId="0A933332"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(0.260)</w:t>
            </w:r>
          </w:p>
        </w:tc>
      </w:tr>
      <w:tr w:rsidR="00190CE8" w:rsidRPr="00390997" w14:paraId="1D57364A" w14:textId="64F5C6DB" w:rsidTr="006E613F">
        <w:tc>
          <w:tcPr>
            <w:tcW w:w="0" w:type="auto"/>
          </w:tcPr>
          <w:p w14:paraId="3278DFF7" w14:textId="733B2F90"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Coastal area</w:t>
            </w:r>
          </w:p>
        </w:tc>
        <w:tc>
          <w:tcPr>
            <w:tcW w:w="0" w:type="auto"/>
          </w:tcPr>
          <w:p w14:paraId="6234CF2F" w14:textId="148F4FFE"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-2.18*** (0.223)</w:t>
            </w:r>
          </w:p>
        </w:tc>
        <w:tc>
          <w:tcPr>
            <w:tcW w:w="0" w:type="auto"/>
          </w:tcPr>
          <w:p w14:paraId="1EFD30B8" w14:textId="141623E9"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-2.22*** (0.423)</w:t>
            </w:r>
          </w:p>
        </w:tc>
        <w:tc>
          <w:tcPr>
            <w:tcW w:w="0" w:type="auto"/>
          </w:tcPr>
          <w:p w14:paraId="7242B2DF" w14:textId="24FB14B9"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3D4FF6A" w14:textId="4599CDF5"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-0.81*** (0.262)</w:t>
            </w:r>
          </w:p>
        </w:tc>
        <w:tc>
          <w:tcPr>
            <w:tcW w:w="0" w:type="auto"/>
          </w:tcPr>
          <w:p w14:paraId="43DAB8F1" w14:textId="59C9566E"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-1.42*** (0.270)</w:t>
            </w:r>
          </w:p>
        </w:tc>
        <w:tc>
          <w:tcPr>
            <w:tcW w:w="0" w:type="auto"/>
          </w:tcPr>
          <w:p w14:paraId="38F5D948" w14:textId="32298061"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-1.82*** (0.457)</w:t>
            </w:r>
          </w:p>
        </w:tc>
        <w:tc>
          <w:tcPr>
            <w:tcW w:w="0" w:type="auto"/>
          </w:tcPr>
          <w:p w14:paraId="4A9D6FEE" w14:textId="5CD0132B"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56D14F24"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-0.55** </w:t>
            </w:r>
          </w:p>
          <w:p w14:paraId="14DBCFF6" w14:textId="790F30D5"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(0.258)</w:t>
            </w:r>
          </w:p>
        </w:tc>
      </w:tr>
      <w:tr w:rsidR="00190CE8" w:rsidRPr="00390997" w14:paraId="010796A5" w14:textId="4FC5C351" w:rsidTr="006E613F">
        <w:tc>
          <w:tcPr>
            <w:tcW w:w="0" w:type="auto"/>
          </w:tcPr>
          <w:p w14:paraId="1FF00F64" w14:textId="113E2871"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Railway access</w:t>
            </w:r>
          </w:p>
        </w:tc>
        <w:tc>
          <w:tcPr>
            <w:tcW w:w="0" w:type="auto"/>
          </w:tcPr>
          <w:p w14:paraId="599E8E22"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0.28 </w:t>
            </w:r>
          </w:p>
          <w:p w14:paraId="578B1F82" w14:textId="02CEFBCD"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(0.182)</w:t>
            </w:r>
          </w:p>
        </w:tc>
        <w:tc>
          <w:tcPr>
            <w:tcW w:w="0" w:type="auto"/>
          </w:tcPr>
          <w:p w14:paraId="362F5F13" w14:textId="77777777" w:rsidR="0081566E"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0.33 </w:t>
            </w:r>
          </w:p>
          <w:p w14:paraId="0F449034" w14:textId="39922201"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(0.387)</w:t>
            </w:r>
          </w:p>
        </w:tc>
        <w:tc>
          <w:tcPr>
            <w:tcW w:w="0" w:type="auto"/>
          </w:tcPr>
          <w:p w14:paraId="545CC36D" w14:textId="4F56D4B9"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6664BC9" w14:textId="77777777" w:rsidR="0081566E"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0.41* </w:t>
            </w:r>
          </w:p>
          <w:p w14:paraId="05C210B5" w14:textId="121B24FA"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(0.220)</w:t>
            </w:r>
          </w:p>
        </w:tc>
        <w:tc>
          <w:tcPr>
            <w:tcW w:w="0" w:type="auto"/>
          </w:tcPr>
          <w:p w14:paraId="65752D29"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0.23</w:t>
            </w:r>
          </w:p>
          <w:p w14:paraId="70E2E80B" w14:textId="01243796"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(0.182)</w:t>
            </w:r>
          </w:p>
        </w:tc>
        <w:tc>
          <w:tcPr>
            <w:tcW w:w="0" w:type="auto"/>
          </w:tcPr>
          <w:p w14:paraId="11104893"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0.30 </w:t>
            </w:r>
          </w:p>
          <w:p w14:paraId="4BECE43C" w14:textId="74739461"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(0.384)</w:t>
            </w:r>
          </w:p>
        </w:tc>
        <w:tc>
          <w:tcPr>
            <w:tcW w:w="0" w:type="auto"/>
          </w:tcPr>
          <w:p w14:paraId="59FC9D8C" w14:textId="357C4F62"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C57ABE2" w14:textId="77777777" w:rsidR="0081566E"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0.39*</w:t>
            </w:r>
          </w:p>
          <w:p w14:paraId="4B34F633" w14:textId="36D60A58"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(0.217)</w:t>
            </w:r>
          </w:p>
        </w:tc>
      </w:tr>
      <w:tr w:rsidR="00190CE8" w:rsidRPr="00390997" w14:paraId="37B2DB60" w14:textId="49D5E369" w:rsidTr="006E613F">
        <w:tc>
          <w:tcPr>
            <w:tcW w:w="0" w:type="auto"/>
          </w:tcPr>
          <w:p w14:paraId="5A49DAAC" w14:textId="78EEDDC8"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Year dummies</w:t>
            </w:r>
          </w:p>
        </w:tc>
        <w:tc>
          <w:tcPr>
            <w:tcW w:w="0" w:type="auto"/>
          </w:tcPr>
          <w:p w14:paraId="5E56D4F2" w14:textId="714C4442"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4434274C" w14:textId="56E70554"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1FD47138" w14:textId="0873C105"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34082652" w14:textId="21E3CAE2"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2D8207AA" w14:textId="7B178C5E"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706CDA66" w14:textId="7A5363C0"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1B036C80" w14:textId="01595640"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6D661E46" w14:textId="7AAEEB02"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r>
      <w:tr w:rsidR="00190CE8" w:rsidRPr="00390997" w14:paraId="7DF49FD7" w14:textId="01A450FB" w:rsidTr="006E613F">
        <w:tc>
          <w:tcPr>
            <w:tcW w:w="0" w:type="auto"/>
          </w:tcPr>
          <w:p w14:paraId="5FEF42C7" w14:textId="79FC9AAF"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Observations</w:t>
            </w:r>
          </w:p>
        </w:tc>
        <w:tc>
          <w:tcPr>
            <w:tcW w:w="0" w:type="auto"/>
          </w:tcPr>
          <w:p w14:paraId="78E1B783" w14:textId="6C9EEC52"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3336</w:t>
            </w:r>
          </w:p>
        </w:tc>
        <w:tc>
          <w:tcPr>
            <w:tcW w:w="0" w:type="auto"/>
          </w:tcPr>
          <w:p w14:paraId="064A1A06" w14:textId="272F20FB"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3336</w:t>
            </w:r>
          </w:p>
        </w:tc>
        <w:tc>
          <w:tcPr>
            <w:tcW w:w="0" w:type="auto"/>
          </w:tcPr>
          <w:p w14:paraId="63D50E5A" w14:textId="561AB2CC"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3336</w:t>
            </w:r>
          </w:p>
        </w:tc>
        <w:tc>
          <w:tcPr>
            <w:tcW w:w="0" w:type="auto"/>
          </w:tcPr>
          <w:p w14:paraId="7F94790B" w14:textId="2ECE7C4B"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2780</w:t>
            </w:r>
          </w:p>
        </w:tc>
        <w:tc>
          <w:tcPr>
            <w:tcW w:w="0" w:type="auto"/>
          </w:tcPr>
          <w:p w14:paraId="17C34FE1" w14:textId="7C36C64C"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3336</w:t>
            </w:r>
          </w:p>
        </w:tc>
        <w:tc>
          <w:tcPr>
            <w:tcW w:w="0" w:type="auto"/>
          </w:tcPr>
          <w:p w14:paraId="3ADC220A" w14:textId="1F5242FC"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3336</w:t>
            </w:r>
          </w:p>
        </w:tc>
        <w:tc>
          <w:tcPr>
            <w:tcW w:w="0" w:type="auto"/>
          </w:tcPr>
          <w:p w14:paraId="2A129A8F" w14:textId="0D312444"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3336</w:t>
            </w:r>
          </w:p>
        </w:tc>
        <w:tc>
          <w:tcPr>
            <w:tcW w:w="0" w:type="auto"/>
          </w:tcPr>
          <w:p w14:paraId="26C035AB" w14:textId="12E3625A"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2780</w:t>
            </w:r>
          </w:p>
        </w:tc>
      </w:tr>
      <w:tr w:rsidR="00190CE8" w:rsidRPr="00390997" w14:paraId="622D324E" w14:textId="36D7B32B" w:rsidTr="006E613F">
        <w:tc>
          <w:tcPr>
            <w:tcW w:w="0" w:type="auto"/>
          </w:tcPr>
          <w:p w14:paraId="51E7C2E7" w14:textId="554986B3"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Groups</w:t>
            </w:r>
          </w:p>
        </w:tc>
        <w:tc>
          <w:tcPr>
            <w:tcW w:w="0" w:type="auto"/>
          </w:tcPr>
          <w:p w14:paraId="432CF7AD" w14:textId="27DD0877"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F2686EF" w14:textId="30009102"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556</w:t>
            </w:r>
          </w:p>
        </w:tc>
        <w:tc>
          <w:tcPr>
            <w:tcW w:w="0" w:type="auto"/>
          </w:tcPr>
          <w:p w14:paraId="7413458E" w14:textId="11223578"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556</w:t>
            </w:r>
          </w:p>
        </w:tc>
        <w:tc>
          <w:tcPr>
            <w:tcW w:w="0" w:type="auto"/>
          </w:tcPr>
          <w:p w14:paraId="22604469" w14:textId="677BDCF9"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556</w:t>
            </w:r>
          </w:p>
        </w:tc>
        <w:tc>
          <w:tcPr>
            <w:tcW w:w="0" w:type="auto"/>
          </w:tcPr>
          <w:p w14:paraId="0C014E7E" w14:textId="5C62460C"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92CF165" w14:textId="56ED13D0"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556</w:t>
            </w:r>
          </w:p>
        </w:tc>
        <w:tc>
          <w:tcPr>
            <w:tcW w:w="0" w:type="auto"/>
          </w:tcPr>
          <w:p w14:paraId="3C357D51" w14:textId="79E2DBFB"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556</w:t>
            </w:r>
          </w:p>
        </w:tc>
        <w:tc>
          <w:tcPr>
            <w:tcW w:w="0" w:type="auto"/>
          </w:tcPr>
          <w:p w14:paraId="6B156D28" w14:textId="24440A11"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556</w:t>
            </w:r>
          </w:p>
        </w:tc>
      </w:tr>
      <w:tr w:rsidR="00190CE8" w:rsidRPr="00390997" w14:paraId="347D567A" w14:textId="3009847A" w:rsidTr="006E613F">
        <w:tc>
          <w:tcPr>
            <w:tcW w:w="0" w:type="auto"/>
          </w:tcPr>
          <w:p w14:paraId="2B4CAADB" w14:textId="0A376AD1"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Instruments</w:t>
            </w:r>
          </w:p>
        </w:tc>
        <w:tc>
          <w:tcPr>
            <w:tcW w:w="0" w:type="auto"/>
          </w:tcPr>
          <w:p w14:paraId="374355F2" w14:textId="659A8EAD"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D44FC35" w14:textId="20C7D00C"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A8C482F" w14:textId="686A008D"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2B9FF21" w14:textId="46445BBE"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22</w:t>
            </w:r>
          </w:p>
        </w:tc>
        <w:tc>
          <w:tcPr>
            <w:tcW w:w="0" w:type="auto"/>
          </w:tcPr>
          <w:p w14:paraId="782C1A5A" w14:textId="41261EB0"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EFBED53" w14:textId="17CDEC66"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1CC6218" w14:textId="25D7ED0F"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8DBFD80" w14:textId="5EDA49B3"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22</w:t>
            </w:r>
          </w:p>
        </w:tc>
      </w:tr>
      <w:tr w:rsidR="00190CE8" w:rsidRPr="00390997" w14:paraId="1078FF19" w14:textId="7A98D59D" w:rsidTr="006E613F">
        <w:tc>
          <w:tcPr>
            <w:tcW w:w="0" w:type="auto"/>
          </w:tcPr>
          <w:p w14:paraId="78A99A0B" w14:textId="4B6EFEAD"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AR(1)</w:t>
            </w:r>
          </w:p>
        </w:tc>
        <w:tc>
          <w:tcPr>
            <w:tcW w:w="0" w:type="auto"/>
          </w:tcPr>
          <w:p w14:paraId="1D8787DE" w14:textId="75606DB1"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3740A77" w14:textId="2C85196D"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5C2679F" w14:textId="45A417C2"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E0E2A49" w14:textId="55C52B54"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-7.50</w:t>
            </w:r>
          </w:p>
        </w:tc>
        <w:tc>
          <w:tcPr>
            <w:tcW w:w="0" w:type="auto"/>
          </w:tcPr>
          <w:p w14:paraId="5447D821" w14:textId="6E742817"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33B39A3" w14:textId="51F2D620"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21EFF46" w14:textId="67AE1B0F"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A341133" w14:textId="7451032E"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-7.51</w:t>
            </w:r>
          </w:p>
        </w:tc>
      </w:tr>
      <w:tr w:rsidR="00190CE8" w:rsidRPr="00390997" w14:paraId="729B9900" w14:textId="2A84933E" w:rsidTr="006E613F">
        <w:tc>
          <w:tcPr>
            <w:tcW w:w="0" w:type="auto"/>
          </w:tcPr>
          <w:p w14:paraId="79C459FC" w14:textId="623A6AE0" w:rsidR="004813FA" w:rsidRPr="00390997" w:rsidRDefault="004813FA"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p-value</w:t>
            </w:r>
          </w:p>
        </w:tc>
        <w:tc>
          <w:tcPr>
            <w:tcW w:w="0" w:type="auto"/>
          </w:tcPr>
          <w:p w14:paraId="7CBCFEAC" w14:textId="0F5D2041"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982FC80" w14:textId="092D45DD"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11DA99F" w14:textId="433054F4"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5A00FA9F" w14:textId="762550D7" w:rsidR="004813FA" w:rsidRPr="00390997" w:rsidRDefault="00617010"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0.000</w:t>
            </w:r>
          </w:p>
        </w:tc>
        <w:tc>
          <w:tcPr>
            <w:tcW w:w="0" w:type="auto"/>
          </w:tcPr>
          <w:p w14:paraId="3B117077" w14:textId="7932F89B"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7144EE3" w14:textId="6C0D77FE"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51232325" w14:textId="6072E830"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C08239F" w14:textId="4D00795B" w:rsidR="004813FA" w:rsidRPr="00390997" w:rsidRDefault="00190CE8" w:rsidP="004813FA">
            <w:pPr>
              <w:rPr>
                <w:rFonts w:ascii="Times New Roman" w:hAnsi="Times New Roman" w:cs="Times New Roman"/>
                <w:sz w:val="20"/>
                <w:szCs w:val="20"/>
                <w:lang w:val="en-US"/>
              </w:rPr>
            </w:pPr>
            <w:r w:rsidRPr="00390997">
              <w:rPr>
                <w:rFonts w:ascii="Times New Roman" w:hAnsi="Times New Roman" w:cs="Times New Roman"/>
                <w:sz w:val="20"/>
                <w:szCs w:val="20"/>
                <w:lang w:val="en-US"/>
              </w:rPr>
              <w:t>0.000</w:t>
            </w:r>
          </w:p>
        </w:tc>
      </w:tr>
      <w:tr w:rsidR="00190CE8" w:rsidRPr="00390997" w14:paraId="7D8CF664" w14:textId="6F4B7B27" w:rsidTr="006E613F">
        <w:tc>
          <w:tcPr>
            <w:tcW w:w="0" w:type="auto"/>
          </w:tcPr>
          <w:p w14:paraId="61FFA15B" w14:textId="28C02397"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AR(2)</w:t>
            </w:r>
          </w:p>
        </w:tc>
        <w:tc>
          <w:tcPr>
            <w:tcW w:w="0" w:type="auto"/>
          </w:tcPr>
          <w:p w14:paraId="26DE043D" w14:textId="02AB2852"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E556C62" w14:textId="28DDEBE7"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E2BA560" w14:textId="3037E890"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B740914" w14:textId="14AC3391"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1.26</w:t>
            </w:r>
          </w:p>
        </w:tc>
        <w:tc>
          <w:tcPr>
            <w:tcW w:w="0" w:type="auto"/>
          </w:tcPr>
          <w:p w14:paraId="3DC072B1" w14:textId="351AE654"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AFCBCF4" w14:textId="1C72B810"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CE9AF82" w14:textId="4CEF4FE2"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5BFF0A62" w14:textId="0B457F77"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1.14</w:t>
            </w:r>
          </w:p>
        </w:tc>
      </w:tr>
      <w:tr w:rsidR="00190CE8" w:rsidRPr="00390997" w14:paraId="15DF8CB0" w14:textId="623E2AB1" w:rsidTr="006E613F">
        <w:tc>
          <w:tcPr>
            <w:tcW w:w="0" w:type="auto"/>
          </w:tcPr>
          <w:p w14:paraId="2920B782" w14:textId="2942F7C8"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p-value</w:t>
            </w:r>
          </w:p>
        </w:tc>
        <w:tc>
          <w:tcPr>
            <w:tcW w:w="0" w:type="auto"/>
          </w:tcPr>
          <w:p w14:paraId="672CBBFC" w14:textId="7B3688EF"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A349082" w14:textId="64AFD4BB"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D989C87" w14:textId="6BE1A092"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2B99D98" w14:textId="50ADD307"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0.209</w:t>
            </w:r>
          </w:p>
        </w:tc>
        <w:tc>
          <w:tcPr>
            <w:tcW w:w="0" w:type="auto"/>
          </w:tcPr>
          <w:p w14:paraId="05F8A105" w14:textId="6402FE34"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E45F2B1" w14:textId="780BF628"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C7C3AC7" w14:textId="13D86DCA"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54E7D343" w14:textId="73F4076D"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0.252</w:t>
            </w:r>
          </w:p>
        </w:tc>
      </w:tr>
      <w:tr w:rsidR="00190CE8" w:rsidRPr="00390997" w14:paraId="333DEB3C" w14:textId="5CA08B8D" w:rsidTr="006E613F">
        <w:tc>
          <w:tcPr>
            <w:tcW w:w="0" w:type="auto"/>
          </w:tcPr>
          <w:p w14:paraId="40E24495" w14:textId="68232A9A"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Hansen test</w:t>
            </w:r>
          </w:p>
        </w:tc>
        <w:tc>
          <w:tcPr>
            <w:tcW w:w="0" w:type="auto"/>
          </w:tcPr>
          <w:p w14:paraId="436DDA40" w14:textId="76302D0A"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85AA616" w14:textId="488105A4"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8A275DA" w14:textId="49D9ED16"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B902090" w14:textId="2ADF57E0"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8.95</w:t>
            </w:r>
          </w:p>
        </w:tc>
        <w:tc>
          <w:tcPr>
            <w:tcW w:w="0" w:type="auto"/>
          </w:tcPr>
          <w:p w14:paraId="161694BD" w14:textId="61DEFAFD"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B54DB71" w14:textId="7DEF4D25"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1737484" w14:textId="70F8AC4E"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549A62C" w14:textId="2AF0FF90"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9.06</w:t>
            </w:r>
          </w:p>
        </w:tc>
      </w:tr>
      <w:tr w:rsidR="00190CE8" w:rsidRPr="00390997" w14:paraId="55B6D183" w14:textId="3578C4FF" w:rsidTr="006E613F">
        <w:tc>
          <w:tcPr>
            <w:tcW w:w="0" w:type="auto"/>
          </w:tcPr>
          <w:p w14:paraId="71E14BE2" w14:textId="7524D090"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p-value</w:t>
            </w:r>
          </w:p>
        </w:tc>
        <w:tc>
          <w:tcPr>
            <w:tcW w:w="0" w:type="auto"/>
          </w:tcPr>
          <w:p w14:paraId="6B290241" w14:textId="313CBEE9"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F4870C6" w14:textId="18C23A26"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91B2AD4" w14:textId="48693C22"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246EB1E" w14:textId="50DAC400"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0.18</w:t>
            </w:r>
          </w:p>
        </w:tc>
        <w:tc>
          <w:tcPr>
            <w:tcW w:w="0" w:type="auto"/>
          </w:tcPr>
          <w:p w14:paraId="752A35DD" w14:textId="424F9D8B"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F614735" w14:textId="606F84F1"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1F5BA10" w14:textId="0EF728F2"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AEFAA64" w14:textId="677CECB7" w:rsidR="00190CE8" w:rsidRPr="00390997" w:rsidRDefault="00190CE8" w:rsidP="00190CE8">
            <w:pPr>
              <w:rPr>
                <w:rFonts w:ascii="Times New Roman" w:hAnsi="Times New Roman" w:cs="Times New Roman"/>
                <w:sz w:val="20"/>
                <w:szCs w:val="20"/>
                <w:lang w:val="en-US"/>
              </w:rPr>
            </w:pPr>
            <w:r w:rsidRPr="00390997">
              <w:rPr>
                <w:rFonts w:ascii="Times New Roman" w:hAnsi="Times New Roman" w:cs="Times New Roman"/>
                <w:sz w:val="20"/>
                <w:szCs w:val="20"/>
                <w:lang w:val="en-US"/>
              </w:rPr>
              <w:t>0.17</w:t>
            </w:r>
          </w:p>
        </w:tc>
      </w:tr>
    </w:tbl>
    <w:p w14:paraId="3A24874E" w14:textId="1BE995FC" w:rsidR="00555921" w:rsidRDefault="00555921" w:rsidP="00555921">
      <w:pPr>
        <w:pStyle w:val="ListParagraph"/>
        <w:rPr>
          <w:rFonts w:ascii="Times New Roman" w:hAnsi="Times New Roman" w:cs="Times New Roman"/>
          <w:sz w:val="20"/>
          <w:szCs w:val="20"/>
          <w:lang w:val="en-US"/>
        </w:rPr>
      </w:pPr>
    </w:p>
    <w:p w14:paraId="6B2BB05F" w14:textId="77777777" w:rsidR="00BD0669" w:rsidRPr="00390997" w:rsidRDefault="00BD0669" w:rsidP="00555921">
      <w:pPr>
        <w:pStyle w:val="ListParagraph"/>
        <w:rPr>
          <w:rFonts w:ascii="Times New Roman" w:hAnsi="Times New Roman" w:cs="Times New Roman"/>
          <w:sz w:val="20"/>
          <w:szCs w:val="20"/>
          <w:lang w:val="en-US"/>
        </w:rPr>
      </w:pPr>
    </w:p>
    <w:p w14:paraId="75FBD367" w14:textId="3BCB204D" w:rsidR="00555921" w:rsidRDefault="00555921" w:rsidP="00555921">
      <w:pPr>
        <w:pStyle w:val="ListParagraph"/>
        <w:rPr>
          <w:rFonts w:ascii="Times New Roman" w:hAnsi="Times New Roman" w:cs="Times New Roman"/>
          <w:sz w:val="20"/>
          <w:szCs w:val="20"/>
          <w:lang w:val="en-US"/>
        </w:rPr>
      </w:pPr>
    </w:p>
    <w:p w14:paraId="7AA2FFB0" w14:textId="5A37FB59" w:rsidR="00BA766B" w:rsidRDefault="00BA766B" w:rsidP="00555921">
      <w:pPr>
        <w:pStyle w:val="ListParagraph"/>
        <w:rPr>
          <w:rFonts w:ascii="Times New Roman" w:hAnsi="Times New Roman" w:cs="Times New Roman"/>
          <w:sz w:val="20"/>
          <w:szCs w:val="20"/>
          <w:lang w:val="en-US"/>
        </w:rPr>
      </w:pPr>
    </w:p>
    <w:p w14:paraId="30B25B47" w14:textId="77777777" w:rsidR="00BA766B" w:rsidRPr="00390997" w:rsidRDefault="00BA766B" w:rsidP="00555921">
      <w:pPr>
        <w:pStyle w:val="ListParagraph"/>
        <w:rPr>
          <w:rFonts w:ascii="Times New Roman" w:hAnsi="Times New Roman" w:cs="Times New Roman"/>
          <w:sz w:val="20"/>
          <w:szCs w:val="20"/>
          <w:lang w:val="en-US"/>
        </w:rPr>
      </w:pPr>
    </w:p>
    <w:p w14:paraId="55E4C4DB" w14:textId="06EAAC56" w:rsidR="00A66B71" w:rsidRDefault="00A66B71" w:rsidP="00A66B7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Table </w:t>
      </w:r>
      <w:r w:rsidR="002C70E8">
        <w:rPr>
          <w:rFonts w:ascii="Times New Roman" w:hAnsi="Times New Roman" w:cs="Times New Roman"/>
          <w:sz w:val="20"/>
          <w:szCs w:val="20"/>
          <w:lang w:val="en-US"/>
        </w:rPr>
        <w:t>2</w:t>
      </w:r>
      <w:r>
        <w:rPr>
          <w:rFonts w:ascii="Times New Roman" w:hAnsi="Times New Roman" w:cs="Times New Roman"/>
          <w:sz w:val="20"/>
          <w:szCs w:val="20"/>
          <w:lang w:val="en-US"/>
        </w:rPr>
        <w:t>.</w:t>
      </w:r>
      <w:r w:rsidR="002C70E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2C70E8">
        <w:rPr>
          <w:rFonts w:ascii="Times New Roman" w:hAnsi="Times New Roman" w:cs="Times New Roman"/>
          <w:sz w:val="20"/>
          <w:szCs w:val="20"/>
          <w:lang w:val="en-US"/>
        </w:rPr>
        <w:t xml:space="preserve">Results of estimation – cities and towns with </w:t>
      </w:r>
      <w:r w:rsidR="00E97BFF">
        <w:rPr>
          <w:rFonts w:ascii="Times New Roman" w:hAnsi="Times New Roman" w:cs="Times New Roman"/>
          <w:sz w:val="20"/>
          <w:szCs w:val="20"/>
          <w:lang w:val="en-US"/>
        </w:rPr>
        <w:t xml:space="preserve">recorded </w:t>
      </w:r>
      <w:r w:rsidR="002C70E8">
        <w:rPr>
          <w:rFonts w:ascii="Times New Roman" w:hAnsi="Times New Roman" w:cs="Times New Roman"/>
          <w:sz w:val="20"/>
          <w:szCs w:val="20"/>
          <w:lang w:val="en-US"/>
        </w:rPr>
        <w:t xml:space="preserve">tourism activity 2012-2019. </w:t>
      </w:r>
    </w:p>
    <w:tbl>
      <w:tblPr>
        <w:tblStyle w:val="TableGrid"/>
        <w:tblW w:w="0" w:type="auto"/>
        <w:tblLook w:val="04A0" w:firstRow="1" w:lastRow="0" w:firstColumn="1" w:lastColumn="0" w:noHBand="0" w:noVBand="1"/>
      </w:tblPr>
      <w:tblGrid>
        <w:gridCol w:w="2321"/>
        <w:gridCol w:w="1477"/>
        <w:gridCol w:w="1476"/>
        <w:gridCol w:w="1476"/>
        <w:gridCol w:w="1476"/>
        <w:gridCol w:w="1476"/>
        <w:gridCol w:w="1476"/>
        <w:gridCol w:w="1294"/>
        <w:gridCol w:w="1476"/>
      </w:tblGrid>
      <w:tr w:rsidR="0088006F" w:rsidRPr="00390997" w14:paraId="1B1C47BE" w14:textId="77777777" w:rsidTr="006E613F">
        <w:tc>
          <w:tcPr>
            <w:tcW w:w="0" w:type="auto"/>
          </w:tcPr>
          <w:p w14:paraId="07F1F7B9" w14:textId="77777777" w:rsidR="0081566E" w:rsidRPr="00390997" w:rsidRDefault="0081566E" w:rsidP="00BA766B">
            <w:pPr>
              <w:jc w:val="center"/>
              <w:rPr>
                <w:rFonts w:ascii="Times New Roman" w:hAnsi="Times New Roman" w:cs="Times New Roman"/>
                <w:sz w:val="20"/>
                <w:szCs w:val="20"/>
                <w:lang w:val="en-US"/>
              </w:rPr>
            </w:pPr>
          </w:p>
        </w:tc>
        <w:tc>
          <w:tcPr>
            <w:tcW w:w="0" w:type="auto"/>
            <w:gridSpan w:val="4"/>
          </w:tcPr>
          <w:p w14:paraId="68B91A58" w14:textId="77777777" w:rsidR="0081566E" w:rsidRPr="00390997" w:rsidRDefault="0081566E" w:rsidP="00BA766B">
            <w:pPr>
              <w:jc w:val="center"/>
              <w:rPr>
                <w:rFonts w:ascii="Times New Roman" w:hAnsi="Times New Roman" w:cs="Times New Roman"/>
                <w:sz w:val="20"/>
                <w:szCs w:val="20"/>
                <w:lang w:val="en-US"/>
              </w:rPr>
            </w:pPr>
            <w:r w:rsidRPr="00390997">
              <w:rPr>
                <w:rFonts w:ascii="Times New Roman" w:hAnsi="Times New Roman" w:cs="Times New Roman"/>
                <w:sz w:val="20"/>
                <w:szCs w:val="20"/>
                <w:lang w:val="en-US"/>
              </w:rPr>
              <w:t>Seasonality</w:t>
            </w:r>
          </w:p>
        </w:tc>
        <w:tc>
          <w:tcPr>
            <w:tcW w:w="0" w:type="auto"/>
            <w:gridSpan w:val="4"/>
          </w:tcPr>
          <w:p w14:paraId="20348D45" w14:textId="77777777" w:rsidR="0081566E" w:rsidRPr="00390997" w:rsidRDefault="0081566E" w:rsidP="00BA766B">
            <w:pPr>
              <w:jc w:val="center"/>
              <w:rPr>
                <w:rFonts w:ascii="Times New Roman" w:hAnsi="Times New Roman" w:cs="Times New Roman"/>
                <w:sz w:val="20"/>
                <w:szCs w:val="20"/>
                <w:lang w:val="en-US"/>
              </w:rPr>
            </w:pPr>
            <w:r w:rsidRPr="00390997">
              <w:rPr>
                <w:rFonts w:ascii="Times New Roman" w:hAnsi="Times New Roman" w:cs="Times New Roman"/>
                <w:sz w:val="20"/>
                <w:szCs w:val="20"/>
                <w:lang w:val="en-US"/>
              </w:rPr>
              <w:t>Vulnerability</w:t>
            </w:r>
          </w:p>
        </w:tc>
      </w:tr>
      <w:tr w:rsidR="0088006F" w:rsidRPr="00390997" w14:paraId="5A1B6857" w14:textId="77777777" w:rsidTr="006E613F">
        <w:tc>
          <w:tcPr>
            <w:tcW w:w="0" w:type="auto"/>
          </w:tcPr>
          <w:p w14:paraId="26F8F5ED"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Variables</w:t>
            </w:r>
          </w:p>
        </w:tc>
        <w:tc>
          <w:tcPr>
            <w:tcW w:w="0" w:type="auto"/>
          </w:tcPr>
          <w:p w14:paraId="37FF5DE3"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OLS</w:t>
            </w:r>
          </w:p>
        </w:tc>
        <w:tc>
          <w:tcPr>
            <w:tcW w:w="0" w:type="auto"/>
          </w:tcPr>
          <w:p w14:paraId="5AC1B0AB" w14:textId="61D7E644"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R</w:t>
            </w:r>
            <w:r w:rsidR="00ED6531" w:rsidRPr="00390997">
              <w:rPr>
                <w:rFonts w:ascii="Times New Roman" w:hAnsi="Times New Roman" w:cs="Times New Roman"/>
                <w:sz w:val="20"/>
                <w:szCs w:val="20"/>
                <w:lang w:val="en-US"/>
              </w:rPr>
              <w:t>E</w:t>
            </w:r>
          </w:p>
        </w:tc>
        <w:tc>
          <w:tcPr>
            <w:tcW w:w="0" w:type="auto"/>
          </w:tcPr>
          <w:p w14:paraId="53A37CD7" w14:textId="27555D0A"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F</w:t>
            </w:r>
            <w:r w:rsidR="00ED6531" w:rsidRPr="00390997">
              <w:rPr>
                <w:rFonts w:ascii="Times New Roman" w:hAnsi="Times New Roman" w:cs="Times New Roman"/>
                <w:sz w:val="20"/>
                <w:szCs w:val="20"/>
                <w:lang w:val="en-US"/>
              </w:rPr>
              <w:t>E</w:t>
            </w:r>
          </w:p>
        </w:tc>
        <w:tc>
          <w:tcPr>
            <w:tcW w:w="0" w:type="auto"/>
          </w:tcPr>
          <w:p w14:paraId="41F93373"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SYS-GMM</w:t>
            </w:r>
          </w:p>
        </w:tc>
        <w:tc>
          <w:tcPr>
            <w:tcW w:w="0" w:type="auto"/>
          </w:tcPr>
          <w:p w14:paraId="10379979"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OLS</w:t>
            </w:r>
          </w:p>
        </w:tc>
        <w:tc>
          <w:tcPr>
            <w:tcW w:w="0" w:type="auto"/>
          </w:tcPr>
          <w:p w14:paraId="40077081" w14:textId="272C1FE4"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R</w:t>
            </w:r>
            <w:r w:rsidR="00ED6531" w:rsidRPr="00390997">
              <w:rPr>
                <w:rFonts w:ascii="Times New Roman" w:hAnsi="Times New Roman" w:cs="Times New Roman"/>
                <w:sz w:val="20"/>
                <w:szCs w:val="20"/>
                <w:lang w:val="en-US"/>
              </w:rPr>
              <w:t>E</w:t>
            </w:r>
          </w:p>
        </w:tc>
        <w:tc>
          <w:tcPr>
            <w:tcW w:w="0" w:type="auto"/>
          </w:tcPr>
          <w:p w14:paraId="7873CB84" w14:textId="1F3CC809"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F</w:t>
            </w:r>
            <w:r w:rsidR="00ED6531" w:rsidRPr="00390997">
              <w:rPr>
                <w:rFonts w:ascii="Times New Roman" w:hAnsi="Times New Roman" w:cs="Times New Roman"/>
                <w:sz w:val="20"/>
                <w:szCs w:val="20"/>
                <w:lang w:val="en-US"/>
              </w:rPr>
              <w:t>E</w:t>
            </w:r>
          </w:p>
        </w:tc>
        <w:tc>
          <w:tcPr>
            <w:tcW w:w="0" w:type="auto"/>
          </w:tcPr>
          <w:p w14:paraId="0D53922C"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SYS-GMM</w:t>
            </w:r>
          </w:p>
        </w:tc>
      </w:tr>
      <w:tr w:rsidR="0088006F" w:rsidRPr="00390997" w14:paraId="7293F7C8" w14:textId="77777777" w:rsidTr="006E613F">
        <w:tc>
          <w:tcPr>
            <w:tcW w:w="0" w:type="auto"/>
          </w:tcPr>
          <w:p w14:paraId="687EC0F2" w14:textId="77777777" w:rsidR="0081566E" w:rsidRPr="00390997" w:rsidRDefault="0081566E" w:rsidP="006E613F">
            <w:pPr>
              <w:rPr>
                <w:rFonts w:ascii="Times New Roman" w:hAnsi="Times New Roman" w:cs="Times New Roman"/>
                <w:sz w:val="20"/>
                <w:szCs w:val="20"/>
                <w:vertAlign w:val="subscript"/>
                <w:lang w:val="en-US"/>
              </w:rPr>
            </w:pPr>
            <w:r w:rsidRPr="00390997">
              <w:rPr>
                <w:rFonts w:ascii="Times New Roman" w:hAnsi="Times New Roman" w:cs="Times New Roman"/>
                <w:sz w:val="20"/>
                <w:szCs w:val="20"/>
                <w:lang w:val="en-US"/>
              </w:rPr>
              <w:t>High growth share</w:t>
            </w:r>
            <w:r w:rsidRPr="00390997">
              <w:rPr>
                <w:rFonts w:ascii="Times New Roman" w:hAnsi="Times New Roman" w:cs="Times New Roman"/>
                <w:sz w:val="20"/>
                <w:szCs w:val="20"/>
                <w:vertAlign w:val="subscript"/>
                <w:lang w:val="en-US"/>
              </w:rPr>
              <w:t>t-1</w:t>
            </w:r>
          </w:p>
        </w:tc>
        <w:tc>
          <w:tcPr>
            <w:tcW w:w="0" w:type="auto"/>
          </w:tcPr>
          <w:p w14:paraId="61BD00F8" w14:textId="0BBAF1C3"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ADB0A01" w14:textId="3302C136"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01B8F06" w14:textId="1DD981B6"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C4A97AC" w14:textId="7955EF5D"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0.58*** (0.063)</w:t>
            </w:r>
          </w:p>
        </w:tc>
        <w:tc>
          <w:tcPr>
            <w:tcW w:w="0" w:type="auto"/>
          </w:tcPr>
          <w:p w14:paraId="44A967B1" w14:textId="3C201276"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1FBD2B5" w14:textId="35710033"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4CF48B1" w14:textId="4B217B5E"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F246719" w14:textId="55391C16"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0.57*** (0.063)</w:t>
            </w:r>
          </w:p>
        </w:tc>
      </w:tr>
      <w:tr w:rsidR="0088006F" w:rsidRPr="00390997" w14:paraId="5D19DA8B" w14:textId="77777777" w:rsidTr="006E613F">
        <w:tc>
          <w:tcPr>
            <w:tcW w:w="0" w:type="auto"/>
          </w:tcPr>
          <w:p w14:paraId="31959B5C" w14:textId="0D59F8E5" w:rsidR="0081566E" w:rsidRPr="00390997" w:rsidRDefault="0081566E" w:rsidP="006E613F">
            <w:pPr>
              <w:rPr>
                <w:rFonts w:ascii="Times New Roman" w:hAnsi="Times New Roman" w:cs="Times New Roman"/>
                <w:b/>
                <w:bCs/>
                <w:sz w:val="20"/>
                <w:szCs w:val="20"/>
                <w:vertAlign w:val="subscript"/>
                <w:lang w:val="en-US"/>
              </w:rPr>
            </w:pPr>
            <w:r w:rsidRPr="00390997">
              <w:rPr>
                <w:rFonts w:ascii="Times New Roman" w:hAnsi="Times New Roman" w:cs="Times New Roman"/>
                <w:b/>
                <w:bCs/>
                <w:sz w:val="20"/>
                <w:szCs w:val="20"/>
                <w:lang w:val="en-US"/>
              </w:rPr>
              <w:t>Seasonality of tourism</w:t>
            </w:r>
            <w:r w:rsidRPr="00390997">
              <w:rPr>
                <w:rFonts w:ascii="Times New Roman" w:hAnsi="Times New Roman" w:cs="Times New Roman"/>
                <w:b/>
                <w:bCs/>
                <w:sz w:val="20"/>
                <w:szCs w:val="20"/>
                <w:vertAlign w:val="subscript"/>
                <w:lang w:val="en-US"/>
              </w:rPr>
              <w:t>t-1</w:t>
            </w:r>
          </w:p>
        </w:tc>
        <w:tc>
          <w:tcPr>
            <w:tcW w:w="0" w:type="auto"/>
          </w:tcPr>
          <w:p w14:paraId="5375DAE2" w14:textId="1367D88E"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-0.67*** (0.139)</w:t>
            </w:r>
          </w:p>
        </w:tc>
        <w:tc>
          <w:tcPr>
            <w:tcW w:w="0" w:type="auto"/>
          </w:tcPr>
          <w:p w14:paraId="6B5AEE5C" w14:textId="538D88D8" w:rsidR="0081566E" w:rsidRPr="00390997" w:rsidRDefault="0081566E"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-0.60*** (0.116)</w:t>
            </w:r>
          </w:p>
        </w:tc>
        <w:tc>
          <w:tcPr>
            <w:tcW w:w="0" w:type="auto"/>
          </w:tcPr>
          <w:p w14:paraId="1A772C98" w14:textId="5B5363C5"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-0.60*** (0.128)</w:t>
            </w:r>
          </w:p>
        </w:tc>
        <w:tc>
          <w:tcPr>
            <w:tcW w:w="0" w:type="auto"/>
          </w:tcPr>
          <w:p w14:paraId="68F68FB8" w14:textId="660626C4" w:rsidR="0081566E" w:rsidRPr="00390997" w:rsidRDefault="0081566E"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-0.52*** (0.086)</w:t>
            </w:r>
          </w:p>
        </w:tc>
        <w:tc>
          <w:tcPr>
            <w:tcW w:w="0" w:type="auto"/>
          </w:tcPr>
          <w:p w14:paraId="55F47124" w14:textId="34EAE53E"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1DA5501E" w14:textId="487112CC"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69FF40CC" w14:textId="4BBDB90D"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0065D144" w14:textId="0AF74925"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r>
      <w:tr w:rsidR="0088006F" w:rsidRPr="00390997" w14:paraId="6F4DD541" w14:textId="77777777" w:rsidTr="006E613F">
        <w:tc>
          <w:tcPr>
            <w:tcW w:w="0" w:type="auto"/>
          </w:tcPr>
          <w:p w14:paraId="43E1F338" w14:textId="34CAC275" w:rsidR="0081566E" w:rsidRPr="00390997" w:rsidRDefault="0081566E" w:rsidP="006E613F">
            <w:pPr>
              <w:rPr>
                <w:rFonts w:ascii="Times New Roman" w:hAnsi="Times New Roman" w:cs="Times New Roman"/>
                <w:b/>
                <w:bCs/>
                <w:sz w:val="20"/>
                <w:szCs w:val="20"/>
                <w:vertAlign w:val="subscript"/>
                <w:lang w:val="en-US"/>
              </w:rPr>
            </w:pPr>
            <w:r w:rsidRPr="00390997">
              <w:rPr>
                <w:rFonts w:ascii="Times New Roman" w:hAnsi="Times New Roman" w:cs="Times New Roman"/>
                <w:b/>
                <w:bCs/>
                <w:sz w:val="20"/>
                <w:szCs w:val="20"/>
                <w:lang w:val="en-US"/>
              </w:rPr>
              <w:t>Vulnerability to tourism</w:t>
            </w:r>
            <w:r w:rsidRPr="00390997">
              <w:rPr>
                <w:rFonts w:ascii="Times New Roman" w:hAnsi="Times New Roman" w:cs="Times New Roman"/>
                <w:b/>
                <w:bCs/>
                <w:sz w:val="20"/>
                <w:szCs w:val="20"/>
                <w:vertAlign w:val="subscript"/>
                <w:lang w:val="en-US"/>
              </w:rPr>
              <w:t>t-1</w:t>
            </w:r>
          </w:p>
        </w:tc>
        <w:tc>
          <w:tcPr>
            <w:tcW w:w="0" w:type="auto"/>
          </w:tcPr>
          <w:p w14:paraId="4E3C82B6" w14:textId="11EB8067"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026F5205" w14:textId="77C79969" w:rsidR="0081566E" w:rsidRPr="00390997" w:rsidRDefault="0081566E"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03AA2B63" w14:textId="29276B63"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324F36D5" w14:textId="150A0DCA" w:rsidR="0081566E" w:rsidRPr="00390997" w:rsidRDefault="0081566E"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w:t>
            </w:r>
          </w:p>
        </w:tc>
        <w:tc>
          <w:tcPr>
            <w:tcW w:w="0" w:type="auto"/>
          </w:tcPr>
          <w:p w14:paraId="23F746E3" w14:textId="410492B5" w:rsidR="0081566E" w:rsidRPr="00390997" w:rsidRDefault="0088006F"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-0.19*** (0.024)</w:t>
            </w:r>
          </w:p>
        </w:tc>
        <w:tc>
          <w:tcPr>
            <w:tcW w:w="0" w:type="auto"/>
          </w:tcPr>
          <w:p w14:paraId="606741ED" w14:textId="168979FF"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-0.09*** (0.025)</w:t>
            </w:r>
          </w:p>
        </w:tc>
        <w:tc>
          <w:tcPr>
            <w:tcW w:w="0" w:type="auto"/>
          </w:tcPr>
          <w:p w14:paraId="7458FFEB" w14:textId="70E6D393" w:rsidR="0081566E" w:rsidRPr="00390997" w:rsidRDefault="0088006F"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-0.05* (0.028)</w:t>
            </w:r>
          </w:p>
        </w:tc>
        <w:tc>
          <w:tcPr>
            <w:tcW w:w="0" w:type="auto"/>
          </w:tcPr>
          <w:p w14:paraId="155EC23A" w14:textId="781238EE" w:rsidR="0081566E" w:rsidRPr="00390997" w:rsidRDefault="00ED6531" w:rsidP="006E613F">
            <w:pPr>
              <w:rPr>
                <w:rFonts w:ascii="Times New Roman" w:hAnsi="Times New Roman" w:cs="Times New Roman"/>
                <w:b/>
                <w:bCs/>
                <w:sz w:val="20"/>
                <w:szCs w:val="20"/>
                <w:lang w:val="en-US"/>
              </w:rPr>
            </w:pPr>
            <w:r w:rsidRPr="00390997">
              <w:rPr>
                <w:rFonts w:ascii="Times New Roman" w:hAnsi="Times New Roman" w:cs="Times New Roman"/>
                <w:b/>
                <w:bCs/>
                <w:sz w:val="20"/>
                <w:szCs w:val="20"/>
                <w:lang w:val="en-US"/>
              </w:rPr>
              <w:t>-0.08*** (0.021)</w:t>
            </w:r>
          </w:p>
        </w:tc>
      </w:tr>
      <w:tr w:rsidR="0088006F" w:rsidRPr="00390997" w14:paraId="34D21AB3" w14:textId="77777777" w:rsidTr="006E613F">
        <w:tc>
          <w:tcPr>
            <w:tcW w:w="0" w:type="auto"/>
          </w:tcPr>
          <w:p w14:paraId="17FB0292"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Entry share</w:t>
            </w:r>
          </w:p>
        </w:tc>
        <w:tc>
          <w:tcPr>
            <w:tcW w:w="0" w:type="auto"/>
          </w:tcPr>
          <w:p w14:paraId="69C8226E" w14:textId="77777777" w:rsidR="006A3AED"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-0.03** </w:t>
            </w:r>
          </w:p>
          <w:p w14:paraId="139E5A82" w14:textId="29277534"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(0.012)</w:t>
            </w:r>
          </w:p>
        </w:tc>
        <w:tc>
          <w:tcPr>
            <w:tcW w:w="0" w:type="auto"/>
          </w:tcPr>
          <w:p w14:paraId="3D02DAEF" w14:textId="4BFC9C75"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3195D506" w14:textId="512D58C3"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77451740"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-0.004</w:t>
            </w:r>
          </w:p>
          <w:p w14:paraId="6D301F80" w14:textId="30F30CF6"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(0.009)</w:t>
            </w:r>
          </w:p>
        </w:tc>
        <w:tc>
          <w:tcPr>
            <w:tcW w:w="0" w:type="auto"/>
          </w:tcPr>
          <w:p w14:paraId="6A35663C" w14:textId="2B06A9EE"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-0.04*** (0.012)</w:t>
            </w:r>
          </w:p>
        </w:tc>
        <w:tc>
          <w:tcPr>
            <w:tcW w:w="0" w:type="auto"/>
          </w:tcPr>
          <w:p w14:paraId="1DA00C00" w14:textId="63901368"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-0.02*** (0.006)</w:t>
            </w:r>
          </w:p>
        </w:tc>
        <w:tc>
          <w:tcPr>
            <w:tcW w:w="0" w:type="auto"/>
          </w:tcPr>
          <w:p w14:paraId="21D0DC1E" w14:textId="77777777" w:rsidR="00BD0669"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-0.02</w:t>
            </w:r>
          </w:p>
          <w:p w14:paraId="1FF92DAD" w14:textId="5C5E1ECF"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(0.006)</w:t>
            </w:r>
          </w:p>
        </w:tc>
        <w:tc>
          <w:tcPr>
            <w:tcW w:w="0" w:type="auto"/>
          </w:tcPr>
          <w:p w14:paraId="6221E9A5" w14:textId="77777777" w:rsidR="00BD0669"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-0.01 </w:t>
            </w:r>
          </w:p>
          <w:p w14:paraId="57AD7799" w14:textId="6900E36E"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(0.008)</w:t>
            </w:r>
          </w:p>
        </w:tc>
      </w:tr>
      <w:tr w:rsidR="0088006F" w:rsidRPr="00390997" w14:paraId="4C26F031" w14:textId="77777777" w:rsidTr="006E613F">
        <w:tc>
          <w:tcPr>
            <w:tcW w:w="0" w:type="auto"/>
          </w:tcPr>
          <w:p w14:paraId="7B571100"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t+1 survival share</w:t>
            </w:r>
          </w:p>
        </w:tc>
        <w:tc>
          <w:tcPr>
            <w:tcW w:w="0" w:type="auto"/>
          </w:tcPr>
          <w:p w14:paraId="4061C284" w14:textId="77777777" w:rsidR="0088006F"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-0.01 </w:t>
            </w:r>
          </w:p>
          <w:p w14:paraId="2BC5297B" w14:textId="677CF8CD"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(0.012)</w:t>
            </w:r>
          </w:p>
        </w:tc>
        <w:tc>
          <w:tcPr>
            <w:tcW w:w="0" w:type="auto"/>
          </w:tcPr>
          <w:p w14:paraId="3E916538"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0.006</w:t>
            </w:r>
          </w:p>
          <w:p w14:paraId="1EAA9A92" w14:textId="1DF79810"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(0.006)</w:t>
            </w:r>
          </w:p>
        </w:tc>
        <w:tc>
          <w:tcPr>
            <w:tcW w:w="0" w:type="auto"/>
          </w:tcPr>
          <w:p w14:paraId="3F9984AA" w14:textId="77777777" w:rsidR="0088006F"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0.01</w:t>
            </w:r>
          </w:p>
          <w:p w14:paraId="11F8870B" w14:textId="496EED7C"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(0.006)</w:t>
            </w:r>
          </w:p>
        </w:tc>
        <w:tc>
          <w:tcPr>
            <w:tcW w:w="0" w:type="auto"/>
          </w:tcPr>
          <w:p w14:paraId="1AA41896"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0.008</w:t>
            </w:r>
          </w:p>
          <w:p w14:paraId="61AE83BF" w14:textId="3099E2F2"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(0.009)</w:t>
            </w:r>
          </w:p>
        </w:tc>
        <w:tc>
          <w:tcPr>
            <w:tcW w:w="0" w:type="auto"/>
          </w:tcPr>
          <w:p w14:paraId="0756E234" w14:textId="77777777" w:rsidR="00BD0669"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-0.005 </w:t>
            </w:r>
          </w:p>
          <w:p w14:paraId="7F012D98" w14:textId="079201AC"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(0.012)</w:t>
            </w:r>
          </w:p>
        </w:tc>
        <w:tc>
          <w:tcPr>
            <w:tcW w:w="0" w:type="auto"/>
          </w:tcPr>
          <w:p w14:paraId="789A8E9D" w14:textId="77777777" w:rsidR="00BD0669"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0.007 </w:t>
            </w:r>
          </w:p>
          <w:p w14:paraId="6B3F200B" w14:textId="20E126CF"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(0.006)</w:t>
            </w:r>
          </w:p>
        </w:tc>
        <w:tc>
          <w:tcPr>
            <w:tcW w:w="0" w:type="auto"/>
          </w:tcPr>
          <w:p w14:paraId="6FBD41B3" w14:textId="4E9213A4"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0.008 (0.006)</w:t>
            </w:r>
          </w:p>
        </w:tc>
        <w:tc>
          <w:tcPr>
            <w:tcW w:w="0" w:type="auto"/>
          </w:tcPr>
          <w:p w14:paraId="047A75AB" w14:textId="77777777" w:rsidR="00BD0669"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0.01 </w:t>
            </w:r>
          </w:p>
          <w:p w14:paraId="54D3606C" w14:textId="0E2A3686"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(0.009)</w:t>
            </w:r>
          </w:p>
        </w:tc>
      </w:tr>
      <w:tr w:rsidR="0088006F" w:rsidRPr="00390997" w14:paraId="343CB2E2" w14:textId="77777777" w:rsidTr="006E613F">
        <w:tc>
          <w:tcPr>
            <w:tcW w:w="0" w:type="auto"/>
          </w:tcPr>
          <w:p w14:paraId="0CD9634B"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Export intensity</w:t>
            </w:r>
          </w:p>
        </w:tc>
        <w:tc>
          <w:tcPr>
            <w:tcW w:w="0" w:type="auto"/>
          </w:tcPr>
          <w:p w14:paraId="0AC2DF69" w14:textId="23C433D7"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0.03*** (0.005)</w:t>
            </w:r>
          </w:p>
        </w:tc>
        <w:tc>
          <w:tcPr>
            <w:tcW w:w="0" w:type="auto"/>
          </w:tcPr>
          <w:p w14:paraId="7101643B" w14:textId="4FCB198E"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0.01*** (0.005)</w:t>
            </w:r>
          </w:p>
        </w:tc>
        <w:tc>
          <w:tcPr>
            <w:tcW w:w="0" w:type="auto"/>
          </w:tcPr>
          <w:p w14:paraId="6A3C0BCE" w14:textId="77777777" w:rsidR="0088006F"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0.005</w:t>
            </w:r>
          </w:p>
          <w:p w14:paraId="5D6F2843" w14:textId="7F8346B2"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(0.006)</w:t>
            </w:r>
          </w:p>
        </w:tc>
        <w:tc>
          <w:tcPr>
            <w:tcW w:w="0" w:type="auto"/>
          </w:tcPr>
          <w:p w14:paraId="2980BDE5"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0.006</w:t>
            </w:r>
          </w:p>
          <w:p w14:paraId="20974985" w14:textId="244FEE96"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(0.005)</w:t>
            </w:r>
          </w:p>
        </w:tc>
        <w:tc>
          <w:tcPr>
            <w:tcW w:w="0" w:type="auto"/>
          </w:tcPr>
          <w:p w14:paraId="66EC2870" w14:textId="62FB7484"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0.03*** (0.005)</w:t>
            </w:r>
          </w:p>
        </w:tc>
        <w:tc>
          <w:tcPr>
            <w:tcW w:w="0" w:type="auto"/>
          </w:tcPr>
          <w:p w14:paraId="0CD84894" w14:textId="1F50739E"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0.01*** (0.005)</w:t>
            </w:r>
          </w:p>
        </w:tc>
        <w:tc>
          <w:tcPr>
            <w:tcW w:w="0" w:type="auto"/>
          </w:tcPr>
          <w:p w14:paraId="6064FADA" w14:textId="004013A7"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0.005 (0.006)</w:t>
            </w:r>
          </w:p>
        </w:tc>
        <w:tc>
          <w:tcPr>
            <w:tcW w:w="0" w:type="auto"/>
          </w:tcPr>
          <w:p w14:paraId="4ACF4F83" w14:textId="77777777" w:rsidR="00BD0669"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0.006 </w:t>
            </w:r>
          </w:p>
          <w:p w14:paraId="036E298D" w14:textId="703F633F"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(0.005)</w:t>
            </w:r>
          </w:p>
        </w:tc>
      </w:tr>
      <w:tr w:rsidR="0088006F" w:rsidRPr="00390997" w14:paraId="372434AD" w14:textId="77777777" w:rsidTr="006E613F">
        <w:tc>
          <w:tcPr>
            <w:tcW w:w="0" w:type="auto"/>
          </w:tcPr>
          <w:p w14:paraId="17A74578"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Entrepreneurial zone</w:t>
            </w:r>
          </w:p>
        </w:tc>
        <w:tc>
          <w:tcPr>
            <w:tcW w:w="0" w:type="auto"/>
          </w:tcPr>
          <w:p w14:paraId="0720DD5F" w14:textId="5C05A3FF"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1.09*** (0.280)</w:t>
            </w:r>
          </w:p>
        </w:tc>
        <w:tc>
          <w:tcPr>
            <w:tcW w:w="0" w:type="auto"/>
          </w:tcPr>
          <w:p w14:paraId="6C5108E4"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0.12 </w:t>
            </w:r>
          </w:p>
          <w:p w14:paraId="31526042" w14:textId="6AE4F32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(0.292)</w:t>
            </w:r>
          </w:p>
        </w:tc>
        <w:tc>
          <w:tcPr>
            <w:tcW w:w="0" w:type="auto"/>
          </w:tcPr>
          <w:p w14:paraId="6B3A26E5" w14:textId="77777777" w:rsidR="0088006F"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-0.28</w:t>
            </w:r>
          </w:p>
          <w:p w14:paraId="7A414CAB" w14:textId="1C9DC278"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(0.329)</w:t>
            </w:r>
          </w:p>
        </w:tc>
        <w:tc>
          <w:tcPr>
            <w:tcW w:w="0" w:type="auto"/>
          </w:tcPr>
          <w:p w14:paraId="1E1680C4"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0.53**</w:t>
            </w:r>
          </w:p>
          <w:p w14:paraId="181FE679" w14:textId="4B01C605"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(0.212)</w:t>
            </w:r>
          </w:p>
        </w:tc>
        <w:tc>
          <w:tcPr>
            <w:tcW w:w="0" w:type="auto"/>
          </w:tcPr>
          <w:p w14:paraId="1AD979B0" w14:textId="363E92C4"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1.16*** (0.277)</w:t>
            </w:r>
          </w:p>
        </w:tc>
        <w:tc>
          <w:tcPr>
            <w:tcW w:w="0" w:type="auto"/>
          </w:tcPr>
          <w:p w14:paraId="1CEF3C18" w14:textId="77777777" w:rsidR="00BD0669"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0.14 </w:t>
            </w:r>
          </w:p>
          <w:p w14:paraId="336E6B8E" w14:textId="1887630A"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(0.293)</w:t>
            </w:r>
          </w:p>
        </w:tc>
        <w:tc>
          <w:tcPr>
            <w:tcW w:w="0" w:type="auto"/>
          </w:tcPr>
          <w:p w14:paraId="65650A0C" w14:textId="77777777" w:rsidR="00BD0669"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-0.30 </w:t>
            </w:r>
          </w:p>
          <w:p w14:paraId="40CA01E9" w14:textId="64993A78"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(0.331)</w:t>
            </w:r>
          </w:p>
        </w:tc>
        <w:tc>
          <w:tcPr>
            <w:tcW w:w="0" w:type="auto"/>
          </w:tcPr>
          <w:p w14:paraId="5395DBF5" w14:textId="3616DB8F"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0.56*** (0.210)</w:t>
            </w:r>
          </w:p>
        </w:tc>
      </w:tr>
      <w:tr w:rsidR="0088006F" w:rsidRPr="00390997" w14:paraId="06FE5BF7" w14:textId="77777777" w:rsidTr="006E613F">
        <w:tc>
          <w:tcPr>
            <w:tcW w:w="0" w:type="auto"/>
          </w:tcPr>
          <w:p w14:paraId="03058F31"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Metropolitan area</w:t>
            </w:r>
          </w:p>
        </w:tc>
        <w:tc>
          <w:tcPr>
            <w:tcW w:w="0" w:type="auto"/>
          </w:tcPr>
          <w:p w14:paraId="41C7F05F" w14:textId="77777777" w:rsidR="0088006F"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-0.89 </w:t>
            </w:r>
          </w:p>
          <w:p w14:paraId="16A9B331" w14:textId="017006F7"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(0.785)</w:t>
            </w:r>
          </w:p>
        </w:tc>
        <w:tc>
          <w:tcPr>
            <w:tcW w:w="0" w:type="auto"/>
          </w:tcPr>
          <w:p w14:paraId="4E0F1A36"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-1.05</w:t>
            </w:r>
          </w:p>
          <w:p w14:paraId="107ED44A" w14:textId="7BCEF80E"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w:t>
            </w:r>
            <w:r w:rsidR="00ED6531" w:rsidRPr="00390997">
              <w:rPr>
                <w:rFonts w:ascii="Times New Roman" w:hAnsi="Times New Roman" w:cs="Times New Roman"/>
                <w:sz w:val="20"/>
                <w:szCs w:val="20"/>
                <w:lang w:val="en-US"/>
              </w:rPr>
              <w:t>1.800)</w:t>
            </w:r>
          </w:p>
        </w:tc>
        <w:tc>
          <w:tcPr>
            <w:tcW w:w="0" w:type="auto"/>
          </w:tcPr>
          <w:p w14:paraId="6CA2DA75" w14:textId="0C83D450"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4B609D6"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-0.56**</w:t>
            </w:r>
          </w:p>
          <w:p w14:paraId="28124C7D" w14:textId="60569599"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(0.266)</w:t>
            </w:r>
          </w:p>
        </w:tc>
        <w:tc>
          <w:tcPr>
            <w:tcW w:w="0" w:type="auto"/>
          </w:tcPr>
          <w:p w14:paraId="3429C620" w14:textId="77777777" w:rsidR="00BD0669"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-1.10 </w:t>
            </w:r>
          </w:p>
          <w:p w14:paraId="5160DED8" w14:textId="061A25D3"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(0.779)</w:t>
            </w:r>
          </w:p>
        </w:tc>
        <w:tc>
          <w:tcPr>
            <w:tcW w:w="0" w:type="auto"/>
          </w:tcPr>
          <w:p w14:paraId="19D4ECA6" w14:textId="77777777" w:rsidR="00BD0669"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-0.99 </w:t>
            </w:r>
          </w:p>
          <w:p w14:paraId="3E1793DC" w14:textId="24BA4AD1"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(1.794)</w:t>
            </w:r>
          </w:p>
        </w:tc>
        <w:tc>
          <w:tcPr>
            <w:tcW w:w="0" w:type="auto"/>
          </w:tcPr>
          <w:p w14:paraId="2990377D" w14:textId="60EF0D37"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7C90CD6" w14:textId="31511A0B"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-0.54*** (0.209)</w:t>
            </w:r>
          </w:p>
        </w:tc>
      </w:tr>
      <w:tr w:rsidR="0088006F" w:rsidRPr="00390997" w14:paraId="52B7288D" w14:textId="77777777" w:rsidTr="006E613F">
        <w:tc>
          <w:tcPr>
            <w:tcW w:w="0" w:type="auto"/>
          </w:tcPr>
          <w:p w14:paraId="671ACD9F"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Coastal area</w:t>
            </w:r>
          </w:p>
        </w:tc>
        <w:tc>
          <w:tcPr>
            <w:tcW w:w="0" w:type="auto"/>
          </w:tcPr>
          <w:p w14:paraId="0A4F4420" w14:textId="47605889"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-2.17*** (0.189)</w:t>
            </w:r>
          </w:p>
        </w:tc>
        <w:tc>
          <w:tcPr>
            <w:tcW w:w="0" w:type="auto"/>
          </w:tcPr>
          <w:p w14:paraId="1DF540AA" w14:textId="4A739239"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-2.37*** (0.384)</w:t>
            </w:r>
          </w:p>
        </w:tc>
        <w:tc>
          <w:tcPr>
            <w:tcW w:w="0" w:type="auto"/>
          </w:tcPr>
          <w:p w14:paraId="64BE86B5" w14:textId="3874C22D"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C42BC7F" w14:textId="2D37C5D0"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-0.83*** (0.206)</w:t>
            </w:r>
          </w:p>
        </w:tc>
        <w:tc>
          <w:tcPr>
            <w:tcW w:w="0" w:type="auto"/>
          </w:tcPr>
          <w:p w14:paraId="27463FCF" w14:textId="4BA5EED4"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-1.31*** (0.229)</w:t>
            </w:r>
          </w:p>
        </w:tc>
        <w:tc>
          <w:tcPr>
            <w:tcW w:w="0" w:type="auto"/>
          </w:tcPr>
          <w:p w14:paraId="4D0AC2C9" w14:textId="50A65CF1"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-1.91*** (0.413)</w:t>
            </w:r>
          </w:p>
        </w:tc>
        <w:tc>
          <w:tcPr>
            <w:tcW w:w="0" w:type="auto"/>
          </w:tcPr>
          <w:p w14:paraId="30DF8A03" w14:textId="4DDAE87F"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633F7D3" w14:textId="2F129127"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-0.56*** (0.209)</w:t>
            </w:r>
          </w:p>
        </w:tc>
      </w:tr>
      <w:tr w:rsidR="0088006F" w:rsidRPr="00390997" w14:paraId="1377FF71" w14:textId="77777777" w:rsidTr="006E613F">
        <w:tc>
          <w:tcPr>
            <w:tcW w:w="0" w:type="auto"/>
          </w:tcPr>
          <w:p w14:paraId="579B8D53"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Railway access</w:t>
            </w:r>
          </w:p>
        </w:tc>
        <w:tc>
          <w:tcPr>
            <w:tcW w:w="0" w:type="auto"/>
          </w:tcPr>
          <w:p w14:paraId="4A8651A9" w14:textId="77777777" w:rsidR="0088006F"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0.44**</w:t>
            </w:r>
          </w:p>
          <w:p w14:paraId="0B4FEF76" w14:textId="2E5D40A9"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(0.196)</w:t>
            </w:r>
          </w:p>
        </w:tc>
        <w:tc>
          <w:tcPr>
            <w:tcW w:w="0" w:type="auto"/>
          </w:tcPr>
          <w:p w14:paraId="62A75B85" w14:textId="77777777" w:rsidR="0088006F"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0.37</w:t>
            </w:r>
          </w:p>
          <w:p w14:paraId="2E190050" w14:textId="346D5D77"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 (0.385)</w:t>
            </w:r>
          </w:p>
        </w:tc>
        <w:tc>
          <w:tcPr>
            <w:tcW w:w="0" w:type="auto"/>
          </w:tcPr>
          <w:p w14:paraId="102DD901" w14:textId="724A0C44"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88040E8" w14:textId="77777777" w:rsidR="0088006F"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0.26 </w:t>
            </w:r>
          </w:p>
          <w:p w14:paraId="4A87682F" w14:textId="06A44F3B"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(0.177)</w:t>
            </w:r>
          </w:p>
        </w:tc>
        <w:tc>
          <w:tcPr>
            <w:tcW w:w="0" w:type="auto"/>
          </w:tcPr>
          <w:p w14:paraId="154DAA6A" w14:textId="77777777" w:rsidR="00BD0669"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0.31 </w:t>
            </w:r>
          </w:p>
          <w:p w14:paraId="792F409E" w14:textId="41A2957D"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(0.195)</w:t>
            </w:r>
          </w:p>
        </w:tc>
        <w:tc>
          <w:tcPr>
            <w:tcW w:w="0" w:type="auto"/>
          </w:tcPr>
          <w:p w14:paraId="19B08A67" w14:textId="77777777" w:rsidR="00BD0669"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0.46 </w:t>
            </w:r>
          </w:p>
          <w:p w14:paraId="2F30B948" w14:textId="5F8F5B5B"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(0.384)</w:t>
            </w:r>
          </w:p>
        </w:tc>
        <w:tc>
          <w:tcPr>
            <w:tcW w:w="0" w:type="auto"/>
          </w:tcPr>
          <w:p w14:paraId="7B40C0F1" w14:textId="62163118"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C69F2BC" w14:textId="77777777" w:rsidR="00BD0669"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 xml:space="preserve">0.32* </w:t>
            </w:r>
          </w:p>
          <w:p w14:paraId="16E96943" w14:textId="4A0D545B"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(0.175)</w:t>
            </w:r>
          </w:p>
        </w:tc>
      </w:tr>
      <w:tr w:rsidR="0088006F" w:rsidRPr="00390997" w14:paraId="763319E9" w14:textId="77777777" w:rsidTr="006E613F">
        <w:tc>
          <w:tcPr>
            <w:tcW w:w="0" w:type="auto"/>
          </w:tcPr>
          <w:p w14:paraId="7D8F4C31" w14:textId="77777777"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Year dummies</w:t>
            </w:r>
          </w:p>
        </w:tc>
        <w:tc>
          <w:tcPr>
            <w:tcW w:w="0" w:type="auto"/>
          </w:tcPr>
          <w:p w14:paraId="7D6AF234" w14:textId="16EB1B9A"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0ADA9F38" w14:textId="1C7442F9"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001AD13C" w14:textId="49A7B609"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1FD98C84" w14:textId="6ACF1813" w:rsidR="0081566E" w:rsidRPr="00390997" w:rsidRDefault="0081566E"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77F073C0" w14:textId="54620DC4"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5E958622" w14:textId="428E80EC"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2947AA15" w14:textId="1BC720C0" w:rsidR="0081566E" w:rsidRPr="00390997" w:rsidRDefault="0088006F"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c>
          <w:tcPr>
            <w:tcW w:w="0" w:type="auto"/>
          </w:tcPr>
          <w:p w14:paraId="3D54B867" w14:textId="1900EE5D" w:rsidR="0081566E" w:rsidRPr="00390997" w:rsidRDefault="00ED6531" w:rsidP="006E613F">
            <w:pPr>
              <w:rPr>
                <w:rFonts w:ascii="Times New Roman" w:hAnsi="Times New Roman" w:cs="Times New Roman"/>
                <w:sz w:val="20"/>
                <w:szCs w:val="20"/>
                <w:lang w:val="en-US"/>
              </w:rPr>
            </w:pPr>
            <w:r w:rsidRPr="00390997">
              <w:rPr>
                <w:rFonts w:ascii="Times New Roman" w:hAnsi="Times New Roman" w:cs="Times New Roman"/>
                <w:sz w:val="20"/>
                <w:szCs w:val="20"/>
                <w:lang w:val="en-US"/>
              </w:rPr>
              <w:t>Yes</w:t>
            </w:r>
          </w:p>
        </w:tc>
      </w:tr>
      <w:tr w:rsidR="0088006F" w:rsidRPr="00390997" w14:paraId="52744ACE" w14:textId="77777777" w:rsidTr="006E613F">
        <w:tc>
          <w:tcPr>
            <w:tcW w:w="0" w:type="auto"/>
          </w:tcPr>
          <w:p w14:paraId="2175FF53"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Observations</w:t>
            </w:r>
          </w:p>
        </w:tc>
        <w:tc>
          <w:tcPr>
            <w:tcW w:w="0" w:type="auto"/>
          </w:tcPr>
          <w:p w14:paraId="46D0DA69" w14:textId="2CD35930"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2075</w:t>
            </w:r>
          </w:p>
        </w:tc>
        <w:tc>
          <w:tcPr>
            <w:tcW w:w="0" w:type="auto"/>
          </w:tcPr>
          <w:p w14:paraId="5557BE04" w14:textId="4AD70339"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2075</w:t>
            </w:r>
          </w:p>
        </w:tc>
        <w:tc>
          <w:tcPr>
            <w:tcW w:w="0" w:type="auto"/>
          </w:tcPr>
          <w:p w14:paraId="2221916C" w14:textId="201A88FC"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2075</w:t>
            </w:r>
          </w:p>
        </w:tc>
        <w:tc>
          <w:tcPr>
            <w:tcW w:w="0" w:type="auto"/>
          </w:tcPr>
          <w:p w14:paraId="7CD49A46" w14:textId="4BA36A6D"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1744</w:t>
            </w:r>
          </w:p>
        </w:tc>
        <w:tc>
          <w:tcPr>
            <w:tcW w:w="0" w:type="auto"/>
          </w:tcPr>
          <w:p w14:paraId="032F588F" w14:textId="2DC90B5D"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2075</w:t>
            </w:r>
          </w:p>
        </w:tc>
        <w:tc>
          <w:tcPr>
            <w:tcW w:w="0" w:type="auto"/>
          </w:tcPr>
          <w:p w14:paraId="4A65136E" w14:textId="440AA48C"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2075</w:t>
            </w:r>
          </w:p>
        </w:tc>
        <w:tc>
          <w:tcPr>
            <w:tcW w:w="0" w:type="auto"/>
          </w:tcPr>
          <w:p w14:paraId="22A7469F" w14:textId="02AA1CB6"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2075</w:t>
            </w:r>
          </w:p>
        </w:tc>
        <w:tc>
          <w:tcPr>
            <w:tcW w:w="0" w:type="auto"/>
          </w:tcPr>
          <w:p w14:paraId="064CFC36" w14:textId="2E5DFE72"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1744</w:t>
            </w:r>
          </w:p>
        </w:tc>
      </w:tr>
      <w:tr w:rsidR="0088006F" w:rsidRPr="00390997" w14:paraId="5E61C6AC" w14:textId="77777777" w:rsidTr="006E613F">
        <w:tc>
          <w:tcPr>
            <w:tcW w:w="0" w:type="auto"/>
          </w:tcPr>
          <w:p w14:paraId="52669A99"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Groups</w:t>
            </w:r>
          </w:p>
        </w:tc>
        <w:tc>
          <w:tcPr>
            <w:tcW w:w="0" w:type="auto"/>
          </w:tcPr>
          <w:p w14:paraId="4545D0A6" w14:textId="0080FF45"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2624DD1" w14:textId="365A185B"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446</w:t>
            </w:r>
          </w:p>
        </w:tc>
        <w:tc>
          <w:tcPr>
            <w:tcW w:w="0" w:type="auto"/>
          </w:tcPr>
          <w:p w14:paraId="305018C7" w14:textId="3505E445"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446</w:t>
            </w:r>
          </w:p>
        </w:tc>
        <w:tc>
          <w:tcPr>
            <w:tcW w:w="0" w:type="auto"/>
          </w:tcPr>
          <w:p w14:paraId="0BD35992" w14:textId="1583C444"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443</w:t>
            </w:r>
          </w:p>
        </w:tc>
        <w:tc>
          <w:tcPr>
            <w:tcW w:w="0" w:type="auto"/>
          </w:tcPr>
          <w:p w14:paraId="461FF042" w14:textId="51521552"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5250F2FC" w14:textId="5B749252"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446</w:t>
            </w:r>
          </w:p>
        </w:tc>
        <w:tc>
          <w:tcPr>
            <w:tcW w:w="0" w:type="auto"/>
          </w:tcPr>
          <w:p w14:paraId="068693AE" w14:textId="531C1FE6"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446</w:t>
            </w:r>
          </w:p>
        </w:tc>
        <w:tc>
          <w:tcPr>
            <w:tcW w:w="0" w:type="auto"/>
          </w:tcPr>
          <w:p w14:paraId="73DC1D6D" w14:textId="5A9FE0F6"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443</w:t>
            </w:r>
          </w:p>
        </w:tc>
      </w:tr>
      <w:tr w:rsidR="0088006F" w:rsidRPr="00390997" w14:paraId="1188864F" w14:textId="77777777" w:rsidTr="006E613F">
        <w:tc>
          <w:tcPr>
            <w:tcW w:w="0" w:type="auto"/>
          </w:tcPr>
          <w:p w14:paraId="680F99DC"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Instruments</w:t>
            </w:r>
          </w:p>
        </w:tc>
        <w:tc>
          <w:tcPr>
            <w:tcW w:w="0" w:type="auto"/>
          </w:tcPr>
          <w:p w14:paraId="398E83E9" w14:textId="2D6B42CF"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B674635" w14:textId="3965392B"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3FD1A73" w14:textId="65AB2BC1"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FEC744A" w14:textId="4159C364"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28</w:t>
            </w:r>
          </w:p>
        </w:tc>
        <w:tc>
          <w:tcPr>
            <w:tcW w:w="0" w:type="auto"/>
          </w:tcPr>
          <w:p w14:paraId="7D35EB6F" w14:textId="5508C8C0"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895F624" w14:textId="221E3426"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C107D72" w14:textId="48EA59AC"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FA96B5C" w14:textId="2CC502F9"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28</w:t>
            </w:r>
          </w:p>
        </w:tc>
      </w:tr>
      <w:tr w:rsidR="0088006F" w:rsidRPr="00390997" w14:paraId="22E317A7" w14:textId="77777777" w:rsidTr="006E613F">
        <w:tc>
          <w:tcPr>
            <w:tcW w:w="0" w:type="auto"/>
          </w:tcPr>
          <w:p w14:paraId="3D954F07"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AR(1)</w:t>
            </w:r>
          </w:p>
        </w:tc>
        <w:tc>
          <w:tcPr>
            <w:tcW w:w="0" w:type="auto"/>
          </w:tcPr>
          <w:p w14:paraId="2405A094" w14:textId="06EECBEE"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6EE09DD" w14:textId="7B4F05DA"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4FD0A52" w14:textId="72BA7A2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A81DDFB" w14:textId="702A693C"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-4.62</w:t>
            </w:r>
          </w:p>
        </w:tc>
        <w:tc>
          <w:tcPr>
            <w:tcW w:w="0" w:type="auto"/>
          </w:tcPr>
          <w:p w14:paraId="532DB921" w14:textId="4D0A3F0C"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C2403C1" w14:textId="5B0C2962"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CB0B1A5" w14:textId="617F0309"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19BD911" w14:textId="282621DD"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-4.59</w:t>
            </w:r>
          </w:p>
        </w:tc>
      </w:tr>
      <w:tr w:rsidR="0088006F" w:rsidRPr="00390997" w14:paraId="479EDD94" w14:textId="77777777" w:rsidTr="006E613F">
        <w:tc>
          <w:tcPr>
            <w:tcW w:w="0" w:type="auto"/>
          </w:tcPr>
          <w:p w14:paraId="7D0F172A"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p-value</w:t>
            </w:r>
          </w:p>
        </w:tc>
        <w:tc>
          <w:tcPr>
            <w:tcW w:w="0" w:type="auto"/>
          </w:tcPr>
          <w:p w14:paraId="46F89A9F" w14:textId="12121CF1"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A50A30C" w14:textId="21A0773B"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28BE2AC" w14:textId="76ED31B6"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B8395C3" w14:textId="13A988DA"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0.000</w:t>
            </w:r>
          </w:p>
        </w:tc>
        <w:tc>
          <w:tcPr>
            <w:tcW w:w="0" w:type="auto"/>
          </w:tcPr>
          <w:p w14:paraId="221512F0" w14:textId="1D218C46"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D844467" w14:textId="7C9C873D"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640D445" w14:textId="60A44B28"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01C4564" w14:textId="0F58A66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0.000</w:t>
            </w:r>
          </w:p>
        </w:tc>
      </w:tr>
      <w:tr w:rsidR="0088006F" w:rsidRPr="00390997" w14:paraId="77196BD5" w14:textId="77777777" w:rsidTr="006E613F">
        <w:tc>
          <w:tcPr>
            <w:tcW w:w="0" w:type="auto"/>
          </w:tcPr>
          <w:p w14:paraId="34A73ED9"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AR(2)</w:t>
            </w:r>
          </w:p>
        </w:tc>
        <w:tc>
          <w:tcPr>
            <w:tcW w:w="0" w:type="auto"/>
          </w:tcPr>
          <w:p w14:paraId="0F22DAA2" w14:textId="5BECF4DC"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72A3D7C" w14:textId="240ACFCD"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A85A693" w14:textId="0499039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45417CA" w14:textId="3A604374"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-0.61</w:t>
            </w:r>
          </w:p>
        </w:tc>
        <w:tc>
          <w:tcPr>
            <w:tcW w:w="0" w:type="auto"/>
          </w:tcPr>
          <w:p w14:paraId="192177AD" w14:textId="2B0F15E6"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3F8F2C7" w14:textId="1BFD2BEB"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0868858" w14:textId="19E42409"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4297FD1" w14:textId="16025F5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-0.69</w:t>
            </w:r>
          </w:p>
        </w:tc>
      </w:tr>
      <w:tr w:rsidR="0088006F" w:rsidRPr="00390997" w14:paraId="0A9A80CB" w14:textId="77777777" w:rsidTr="006E613F">
        <w:tc>
          <w:tcPr>
            <w:tcW w:w="0" w:type="auto"/>
          </w:tcPr>
          <w:p w14:paraId="254AD4C6"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p-value</w:t>
            </w:r>
          </w:p>
        </w:tc>
        <w:tc>
          <w:tcPr>
            <w:tcW w:w="0" w:type="auto"/>
          </w:tcPr>
          <w:p w14:paraId="42D1764A" w14:textId="2C7A7550"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78B3BDDC" w14:textId="33657BEB"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2879DFB" w14:textId="7D2B5DB1"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7C45FCE" w14:textId="6A8AD3F8"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0.539</w:t>
            </w:r>
          </w:p>
        </w:tc>
        <w:tc>
          <w:tcPr>
            <w:tcW w:w="0" w:type="auto"/>
          </w:tcPr>
          <w:p w14:paraId="539C2F76" w14:textId="7CC7E26E"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9D5A29A" w14:textId="5A8A9A7B"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3CBB488" w14:textId="60473353"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8D97CEE" w14:textId="423F244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0.492</w:t>
            </w:r>
          </w:p>
        </w:tc>
      </w:tr>
      <w:tr w:rsidR="0088006F" w:rsidRPr="00390997" w14:paraId="73349925" w14:textId="77777777" w:rsidTr="006E613F">
        <w:tc>
          <w:tcPr>
            <w:tcW w:w="0" w:type="auto"/>
          </w:tcPr>
          <w:p w14:paraId="644BA66A"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Hansen test</w:t>
            </w:r>
          </w:p>
        </w:tc>
        <w:tc>
          <w:tcPr>
            <w:tcW w:w="0" w:type="auto"/>
          </w:tcPr>
          <w:p w14:paraId="453C12F7" w14:textId="70F34C49"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CB05B22" w14:textId="574FADA0"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04A4F32F" w14:textId="03B64518"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711FEA8" w14:textId="349C43A6"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15.34</w:t>
            </w:r>
          </w:p>
        </w:tc>
        <w:tc>
          <w:tcPr>
            <w:tcW w:w="0" w:type="auto"/>
          </w:tcPr>
          <w:p w14:paraId="18634FCC" w14:textId="1B4699EA"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4F8F3A4" w14:textId="12553ECC"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4DA7ACB3" w14:textId="2688F0FD"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4992BDD" w14:textId="51B005BE"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11.89</w:t>
            </w:r>
          </w:p>
        </w:tc>
      </w:tr>
      <w:tr w:rsidR="0088006F" w:rsidRPr="00390997" w14:paraId="6BB47E88" w14:textId="77777777" w:rsidTr="006E613F">
        <w:tc>
          <w:tcPr>
            <w:tcW w:w="0" w:type="auto"/>
          </w:tcPr>
          <w:p w14:paraId="43E414CE" w14:textId="77777777"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p-value</w:t>
            </w:r>
          </w:p>
        </w:tc>
        <w:tc>
          <w:tcPr>
            <w:tcW w:w="0" w:type="auto"/>
          </w:tcPr>
          <w:p w14:paraId="1FFF0020" w14:textId="40C27EA3"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4B48493" w14:textId="1B7A7A5F"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C4EB0AD" w14:textId="02854B84"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21DCBC4F" w14:textId="3BAE9123"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0.223</w:t>
            </w:r>
          </w:p>
        </w:tc>
        <w:tc>
          <w:tcPr>
            <w:tcW w:w="0" w:type="auto"/>
          </w:tcPr>
          <w:p w14:paraId="2C30E610" w14:textId="7E8B5489"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6AF6B29A" w14:textId="6B56D0FA"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152EA008" w14:textId="6E91DAB8"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w:t>
            </w:r>
          </w:p>
        </w:tc>
        <w:tc>
          <w:tcPr>
            <w:tcW w:w="0" w:type="auto"/>
          </w:tcPr>
          <w:p w14:paraId="38BDFD8B" w14:textId="1B699259" w:rsidR="0088006F" w:rsidRPr="00390997" w:rsidRDefault="0088006F" w:rsidP="0088006F">
            <w:pPr>
              <w:rPr>
                <w:rFonts w:ascii="Times New Roman" w:hAnsi="Times New Roman" w:cs="Times New Roman"/>
                <w:sz w:val="20"/>
                <w:szCs w:val="20"/>
                <w:lang w:val="en-US"/>
              </w:rPr>
            </w:pPr>
            <w:r w:rsidRPr="00390997">
              <w:rPr>
                <w:rFonts w:ascii="Times New Roman" w:hAnsi="Times New Roman" w:cs="Times New Roman"/>
                <w:sz w:val="20"/>
                <w:szCs w:val="20"/>
                <w:lang w:val="en-US"/>
              </w:rPr>
              <w:t>0.455</w:t>
            </w:r>
          </w:p>
        </w:tc>
      </w:tr>
    </w:tbl>
    <w:p w14:paraId="3177E79C" w14:textId="77777777" w:rsidR="00A66B71" w:rsidRDefault="00A66B71" w:rsidP="00555921">
      <w:pPr>
        <w:rPr>
          <w:rFonts w:ascii="Times New Roman" w:hAnsi="Times New Roman" w:cs="Times New Roman"/>
          <w:sz w:val="20"/>
          <w:szCs w:val="20"/>
          <w:lang w:val="en-US"/>
        </w:rPr>
        <w:sectPr w:rsidR="00A66B71" w:rsidSect="00190CE8">
          <w:pgSz w:w="16838" w:h="11906" w:orient="landscape"/>
          <w:pgMar w:top="1440" w:right="1440" w:bottom="1440" w:left="1440" w:header="708" w:footer="708" w:gutter="0"/>
          <w:cols w:space="708"/>
          <w:docGrid w:linePitch="360"/>
        </w:sectPr>
      </w:pPr>
    </w:p>
    <w:p w14:paraId="472A898C" w14:textId="58FF5368" w:rsidR="00555921" w:rsidRPr="00A66B71" w:rsidRDefault="00A66B71" w:rsidP="00A66B71">
      <w:pPr>
        <w:spacing w:line="276" w:lineRule="auto"/>
        <w:rPr>
          <w:rFonts w:ascii="Times New Roman" w:hAnsi="Times New Roman" w:cs="Times New Roman"/>
          <w:b/>
          <w:sz w:val="22"/>
          <w:szCs w:val="22"/>
          <w:lang w:val="en-US"/>
        </w:rPr>
      </w:pPr>
      <w:r w:rsidRPr="00A66B71">
        <w:rPr>
          <w:rFonts w:ascii="Times New Roman" w:hAnsi="Times New Roman" w:cs="Times New Roman"/>
          <w:b/>
          <w:sz w:val="22"/>
          <w:szCs w:val="22"/>
          <w:lang w:val="en-US"/>
        </w:rPr>
        <w:lastRenderedPageBreak/>
        <w:t>4. Conclusions</w:t>
      </w:r>
      <w:r w:rsidR="00E66B78">
        <w:rPr>
          <w:rFonts w:ascii="Times New Roman" w:hAnsi="Times New Roman" w:cs="Times New Roman"/>
          <w:b/>
          <w:sz w:val="22"/>
          <w:szCs w:val="22"/>
          <w:lang w:val="en-US"/>
        </w:rPr>
        <w:t xml:space="preserve"> </w:t>
      </w:r>
    </w:p>
    <w:p w14:paraId="2B3B6EAF" w14:textId="06D64A55" w:rsidR="00555921" w:rsidRDefault="00555921" w:rsidP="00A66B71">
      <w:pPr>
        <w:spacing w:line="276" w:lineRule="auto"/>
        <w:rPr>
          <w:rFonts w:ascii="Times New Roman" w:hAnsi="Times New Roman" w:cs="Times New Roman"/>
          <w:sz w:val="22"/>
          <w:szCs w:val="22"/>
          <w:lang w:val="en-US"/>
        </w:rPr>
      </w:pPr>
    </w:p>
    <w:p w14:paraId="25C9D627" w14:textId="7412F43D" w:rsidR="007F5058" w:rsidRDefault="003F0FB9" w:rsidP="003F0FB9">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The findings presented in this research note reveal a negative impact of a destination</w:t>
      </w:r>
      <w:r w:rsidR="00273FB4">
        <w:rPr>
          <w:rFonts w:ascii="Times New Roman" w:hAnsi="Times New Roman" w:cs="Times New Roman"/>
          <w:sz w:val="22"/>
          <w:szCs w:val="22"/>
          <w:lang w:val="en-US"/>
        </w:rPr>
        <w:t>'</w:t>
      </w:r>
      <w:r>
        <w:rPr>
          <w:rFonts w:ascii="Times New Roman" w:hAnsi="Times New Roman" w:cs="Times New Roman"/>
          <w:sz w:val="22"/>
          <w:szCs w:val="22"/>
          <w:lang w:val="en-US"/>
        </w:rPr>
        <w:t xml:space="preserve">s vulnerability to tourism and, </w:t>
      </w:r>
      <w:r w:rsidR="00273FB4">
        <w:rPr>
          <w:rFonts w:ascii="Times New Roman" w:hAnsi="Times New Roman" w:cs="Times New Roman"/>
          <w:sz w:val="22"/>
          <w:szCs w:val="22"/>
          <w:lang w:val="en-US"/>
        </w:rPr>
        <w:t>particularly</w:t>
      </w:r>
      <w:r>
        <w:rPr>
          <w:rFonts w:ascii="Times New Roman" w:hAnsi="Times New Roman" w:cs="Times New Roman"/>
          <w:sz w:val="22"/>
          <w:szCs w:val="22"/>
          <w:lang w:val="en-US"/>
        </w:rPr>
        <w:t xml:space="preserve">, the level of tourism seasonality on the emergence of high-growth firms. </w:t>
      </w:r>
      <w:r w:rsidR="007F5058">
        <w:rPr>
          <w:rFonts w:ascii="Times New Roman" w:hAnsi="Times New Roman" w:cs="Times New Roman"/>
          <w:sz w:val="22"/>
          <w:szCs w:val="22"/>
          <w:lang w:val="en-US"/>
        </w:rPr>
        <w:t xml:space="preserve">One could argue that these negative effects act as constraints to tourism-led growth. </w:t>
      </w:r>
      <w:r>
        <w:rPr>
          <w:rFonts w:ascii="Times New Roman" w:hAnsi="Times New Roman" w:cs="Times New Roman"/>
          <w:sz w:val="22"/>
          <w:szCs w:val="22"/>
          <w:lang w:val="en-US"/>
        </w:rPr>
        <w:t xml:space="preserve">The strong </w:t>
      </w:r>
      <w:r w:rsidR="00273FB4">
        <w:rPr>
          <w:rFonts w:ascii="Times New Roman" w:hAnsi="Times New Roman" w:cs="Times New Roman"/>
          <w:sz w:val="22"/>
          <w:szCs w:val="22"/>
          <w:lang w:val="en-US"/>
        </w:rPr>
        <w:t>advers</w:t>
      </w:r>
      <w:r>
        <w:rPr>
          <w:rFonts w:ascii="Times New Roman" w:hAnsi="Times New Roman" w:cs="Times New Roman"/>
          <w:sz w:val="22"/>
          <w:szCs w:val="22"/>
          <w:lang w:val="en-US"/>
        </w:rPr>
        <w:t xml:space="preserve">e effects of </w:t>
      </w:r>
      <w:r w:rsidR="007F5058">
        <w:rPr>
          <w:rFonts w:ascii="Times New Roman" w:hAnsi="Times New Roman" w:cs="Times New Roman"/>
          <w:sz w:val="22"/>
          <w:szCs w:val="22"/>
          <w:lang w:val="en-US"/>
        </w:rPr>
        <w:t xml:space="preserve">seasonality on the emergence of high-growth firms may be explained by common traits of seasonal tourism such as capital underutilization, instability of earnings and high sensitivity to external shocks all of which are detrimental to growth. Such form of tourism holds the potential of transforming the destination into a low value-added area with sub optimal economic performance. </w:t>
      </w:r>
    </w:p>
    <w:p w14:paraId="0858F051" w14:textId="77777777" w:rsidR="00D530BF" w:rsidRDefault="00D530BF" w:rsidP="003F0FB9">
      <w:pPr>
        <w:spacing w:line="276" w:lineRule="auto"/>
        <w:jc w:val="both"/>
        <w:rPr>
          <w:rFonts w:ascii="Times New Roman" w:hAnsi="Times New Roman" w:cs="Times New Roman"/>
          <w:sz w:val="22"/>
          <w:szCs w:val="22"/>
          <w:lang w:val="en-US"/>
        </w:rPr>
      </w:pPr>
    </w:p>
    <w:p w14:paraId="30DB0522" w14:textId="2A20F1C1" w:rsidR="00D851ED" w:rsidRDefault="003F0FB9" w:rsidP="003F0FB9">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Moreover, high levels of tourism seasonality, paired with high levels of vulnerability to tourism (</w:t>
      </w:r>
      <w:r w:rsidR="00D851ED">
        <w:rPr>
          <w:rFonts w:ascii="Times New Roman" w:hAnsi="Times New Roman" w:cs="Times New Roman"/>
          <w:sz w:val="22"/>
          <w:szCs w:val="22"/>
          <w:lang w:val="en-US"/>
        </w:rPr>
        <w:t>Batist</w:t>
      </w:r>
      <w:r>
        <w:rPr>
          <w:rFonts w:ascii="Times New Roman" w:hAnsi="Times New Roman" w:cs="Times New Roman"/>
          <w:sz w:val="22"/>
          <w:szCs w:val="22"/>
          <w:lang w:val="en-US"/>
        </w:rPr>
        <w:t>a</w:t>
      </w:r>
      <w:r w:rsidR="00D851ED">
        <w:rPr>
          <w:rFonts w:ascii="Times New Roman" w:hAnsi="Times New Roman" w:cs="Times New Roman"/>
          <w:sz w:val="22"/>
          <w:szCs w:val="22"/>
          <w:lang w:val="en-US"/>
        </w:rPr>
        <w:t xml:space="preserve"> e Silv</w:t>
      </w:r>
      <w:r w:rsidR="00273FB4">
        <w:rPr>
          <w:rFonts w:ascii="Times New Roman" w:hAnsi="Times New Roman" w:cs="Times New Roman"/>
          <w:sz w:val="22"/>
          <w:szCs w:val="22"/>
          <w:lang w:val="en-US"/>
        </w:rPr>
        <w:t>a</w:t>
      </w:r>
      <w:r w:rsidR="006154A8">
        <w:rPr>
          <w:rFonts w:ascii="Times New Roman" w:hAnsi="Times New Roman" w:cs="Times New Roman"/>
          <w:sz w:val="22"/>
          <w:szCs w:val="22"/>
          <w:lang w:val="en-US"/>
        </w:rPr>
        <w:t xml:space="preserve"> et al.</w:t>
      </w:r>
      <w:r>
        <w:rPr>
          <w:rFonts w:ascii="Times New Roman" w:hAnsi="Times New Roman" w:cs="Times New Roman"/>
          <w:sz w:val="22"/>
          <w:szCs w:val="22"/>
          <w:lang w:val="en-US"/>
        </w:rPr>
        <w:t xml:space="preserve">, 2018), is likely a consequence of </w:t>
      </w:r>
      <w:r w:rsidR="003E76F1">
        <w:rPr>
          <w:rFonts w:ascii="Times New Roman" w:hAnsi="Times New Roman" w:cs="Times New Roman"/>
          <w:sz w:val="22"/>
          <w:szCs w:val="22"/>
          <w:lang w:val="en-US"/>
        </w:rPr>
        <w:t xml:space="preserve">the fact that investment in accommodation capacities is often one of the few </w:t>
      </w:r>
      <w:r w:rsidR="00273FB4">
        <w:rPr>
          <w:rFonts w:ascii="Times New Roman" w:hAnsi="Times New Roman" w:cs="Times New Roman"/>
          <w:sz w:val="22"/>
          <w:szCs w:val="22"/>
          <w:lang w:val="en-US"/>
        </w:rPr>
        <w:t>'</w:t>
      </w:r>
      <w:r w:rsidR="003E76F1">
        <w:rPr>
          <w:rFonts w:ascii="Times New Roman" w:hAnsi="Times New Roman" w:cs="Times New Roman"/>
          <w:sz w:val="22"/>
          <w:szCs w:val="22"/>
          <w:lang w:val="en-US"/>
        </w:rPr>
        <w:t>secure</w:t>
      </w:r>
      <w:r w:rsidR="00273FB4">
        <w:rPr>
          <w:rFonts w:ascii="Times New Roman" w:hAnsi="Times New Roman" w:cs="Times New Roman"/>
          <w:sz w:val="22"/>
          <w:szCs w:val="22"/>
          <w:lang w:val="en-US"/>
        </w:rPr>
        <w:t>'</w:t>
      </w:r>
      <w:r w:rsidR="003E76F1">
        <w:rPr>
          <w:rFonts w:ascii="Times New Roman" w:hAnsi="Times New Roman" w:cs="Times New Roman"/>
          <w:sz w:val="22"/>
          <w:szCs w:val="22"/>
          <w:lang w:val="en-US"/>
        </w:rPr>
        <w:t xml:space="preserve"> investments in attractive touristic environments. In combination with a tourism product that is attractive only during the summer period (sun, sand, &amp; sea), what one achieves is only </w:t>
      </w:r>
      <w:r w:rsidR="007F5058">
        <w:rPr>
          <w:rFonts w:ascii="Times New Roman" w:hAnsi="Times New Roman" w:cs="Times New Roman"/>
          <w:sz w:val="22"/>
          <w:szCs w:val="22"/>
          <w:lang w:val="en-US"/>
        </w:rPr>
        <w:t xml:space="preserve">a rise in </w:t>
      </w:r>
      <w:r w:rsidR="003E76F1">
        <w:rPr>
          <w:rFonts w:ascii="Times New Roman" w:hAnsi="Times New Roman" w:cs="Times New Roman"/>
          <w:sz w:val="22"/>
          <w:szCs w:val="22"/>
          <w:lang w:val="en-US"/>
        </w:rPr>
        <w:t>seasonal peaks</w:t>
      </w:r>
      <w:r w:rsidR="007F5058">
        <w:rPr>
          <w:rFonts w:ascii="Times New Roman" w:hAnsi="Times New Roman" w:cs="Times New Roman"/>
          <w:sz w:val="22"/>
          <w:szCs w:val="22"/>
          <w:lang w:val="en-US"/>
        </w:rPr>
        <w:t xml:space="preserve"> with</w:t>
      </w:r>
      <w:r w:rsidR="003E76F1">
        <w:rPr>
          <w:rFonts w:ascii="Times New Roman" w:hAnsi="Times New Roman" w:cs="Times New Roman"/>
          <w:sz w:val="22"/>
          <w:szCs w:val="22"/>
          <w:lang w:val="en-US"/>
        </w:rPr>
        <w:t xml:space="preserve"> the local population</w:t>
      </w:r>
      <w:r w:rsidR="00273FB4">
        <w:rPr>
          <w:rFonts w:ascii="Times New Roman" w:hAnsi="Times New Roman" w:cs="Times New Roman"/>
          <w:sz w:val="22"/>
          <w:szCs w:val="22"/>
          <w:lang w:val="en-US"/>
        </w:rPr>
        <w:t xml:space="preserve"> </w:t>
      </w:r>
      <w:r w:rsidR="003E76F1">
        <w:rPr>
          <w:rFonts w:ascii="Times New Roman" w:hAnsi="Times New Roman" w:cs="Times New Roman"/>
          <w:sz w:val="22"/>
          <w:szCs w:val="22"/>
          <w:lang w:val="en-US"/>
        </w:rPr>
        <w:t xml:space="preserve">waiting for </w:t>
      </w:r>
      <w:r w:rsidR="00D530BF">
        <w:rPr>
          <w:rFonts w:ascii="Times New Roman" w:hAnsi="Times New Roman" w:cs="Times New Roman"/>
          <w:sz w:val="22"/>
          <w:szCs w:val="22"/>
          <w:lang w:val="en-US"/>
        </w:rPr>
        <w:t>every next</w:t>
      </w:r>
      <w:r w:rsidR="003E76F1">
        <w:rPr>
          <w:rFonts w:ascii="Times New Roman" w:hAnsi="Times New Roman" w:cs="Times New Roman"/>
          <w:sz w:val="22"/>
          <w:szCs w:val="22"/>
          <w:lang w:val="en-US"/>
        </w:rPr>
        <w:t xml:space="preserve"> summer to come, without </w:t>
      </w:r>
      <w:r w:rsidR="00273FB4">
        <w:rPr>
          <w:rFonts w:ascii="Times New Roman" w:hAnsi="Times New Roman" w:cs="Times New Roman"/>
          <w:sz w:val="22"/>
          <w:szCs w:val="22"/>
          <w:lang w:val="en-US"/>
        </w:rPr>
        <w:t xml:space="preserve">a </w:t>
      </w:r>
      <w:r w:rsidR="003E76F1">
        <w:rPr>
          <w:rFonts w:ascii="Times New Roman" w:hAnsi="Times New Roman" w:cs="Times New Roman"/>
          <w:sz w:val="22"/>
          <w:szCs w:val="22"/>
          <w:lang w:val="en-US"/>
        </w:rPr>
        <w:t>strong motive to engage in any other economic activity.</w:t>
      </w:r>
      <w:r w:rsidR="00AD339D">
        <w:rPr>
          <w:rFonts w:ascii="Times New Roman" w:hAnsi="Times New Roman" w:cs="Times New Roman"/>
          <w:sz w:val="22"/>
          <w:szCs w:val="22"/>
          <w:lang w:val="en-US"/>
        </w:rPr>
        <w:t xml:space="preserve"> </w:t>
      </w:r>
      <w:r w:rsidR="00D530BF">
        <w:rPr>
          <w:rFonts w:ascii="Times New Roman" w:hAnsi="Times New Roman" w:cs="Times New Roman"/>
          <w:sz w:val="22"/>
          <w:szCs w:val="22"/>
          <w:lang w:val="en-US"/>
        </w:rPr>
        <w:t xml:space="preserve">In this regard, </w:t>
      </w:r>
      <w:r w:rsidR="00AD339D">
        <w:rPr>
          <w:rFonts w:ascii="Times New Roman" w:hAnsi="Times New Roman" w:cs="Times New Roman"/>
          <w:sz w:val="22"/>
          <w:szCs w:val="22"/>
          <w:lang w:val="en-US"/>
        </w:rPr>
        <w:t xml:space="preserve">this research note </w:t>
      </w:r>
      <w:r w:rsidR="00D530BF">
        <w:rPr>
          <w:rFonts w:ascii="Times New Roman" w:hAnsi="Times New Roman" w:cs="Times New Roman"/>
          <w:sz w:val="22"/>
          <w:szCs w:val="22"/>
          <w:lang w:val="en-US"/>
        </w:rPr>
        <w:t xml:space="preserve">supports </w:t>
      </w:r>
      <w:r w:rsidR="00AD339D">
        <w:rPr>
          <w:rFonts w:ascii="Times New Roman" w:hAnsi="Times New Roman" w:cs="Times New Roman"/>
          <w:sz w:val="22"/>
          <w:szCs w:val="22"/>
          <w:lang w:val="en-US"/>
        </w:rPr>
        <w:t>the findings of Ko</w:t>
      </w:r>
      <w:r w:rsidR="00D530BF">
        <w:rPr>
          <w:rFonts w:ascii="Times New Roman" w:hAnsi="Times New Roman" w:cs="Times New Roman"/>
          <w:sz w:val="22"/>
          <w:szCs w:val="22"/>
          <w:lang w:val="en-US"/>
        </w:rPr>
        <w:t>ž</w:t>
      </w:r>
      <w:r w:rsidR="00AD339D">
        <w:rPr>
          <w:rFonts w:ascii="Times New Roman" w:hAnsi="Times New Roman" w:cs="Times New Roman"/>
          <w:sz w:val="22"/>
          <w:szCs w:val="22"/>
          <w:lang w:val="en-US"/>
        </w:rPr>
        <w:t>i</w:t>
      </w:r>
      <w:r w:rsidR="00D530BF">
        <w:rPr>
          <w:rFonts w:ascii="Times New Roman" w:hAnsi="Times New Roman" w:cs="Times New Roman"/>
          <w:sz w:val="22"/>
          <w:szCs w:val="22"/>
          <w:lang w:val="en-US"/>
        </w:rPr>
        <w:t>ć</w:t>
      </w:r>
      <w:r w:rsidR="00AD339D">
        <w:rPr>
          <w:rFonts w:ascii="Times New Roman" w:hAnsi="Times New Roman" w:cs="Times New Roman"/>
          <w:sz w:val="22"/>
          <w:szCs w:val="22"/>
          <w:lang w:val="en-US"/>
        </w:rPr>
        <w:t xml:space="preserve"> (</w:t>
      </w:r>
      <w:r w:rsidR="00D530BF">
        <w:rPr>
          <w:rFonts w:ascii="Times New Roman" w:hAnsi="Times New Roman" w:cs="Times New Roman"/>
          <w:sz w:val="22"/>
          <w:szCs w:val="22"/>
          <w:lang w:val="en-US"/>
        </w:rPr>
        <w:t>2019)</w:t>
      </w:r>
      <w:r w:rsidR="00273FB4">
        <w:rPr>
          <w:rFonts w:ascii="Times New Roman" w:hAnsi="Times New Roman" w:cs="Times New Roman"/>
          <w:sz w:val="22"/>
          <w:szCs w:val="22"/>
          <w:lang w:val="en-US"/>
        </w:rPr>
        <w:t>,</w:t>
      </w:r>
      <w:r w:rsidR="00D530BF">
        <w:rPr>
          <w:rFonts w:ascii="Times New Roman" w:hAnsi="Times New Roman" w:cs="Times New Roman"/>
          <w:sz w:val="22"/>
          <w:szCs w:val="22"/>
          <w:lang w:val="en-US"/>
        </w:rPr>
        <w:t xml:space="preserve"> who detected a trend of deteriorating human capital induced by high levels of tourism activity.</w:t>
      </w:r>
      <w:r w:rsidR="006154A8">
        <w:rPr>
          <w:rFonts w:ascii="Times New Roman" w:hAnsi="Times New Roman" w:cs="Times New Roman"/>
          <w:sz w:val="22"/>
          <w:szCs w:val="22"/>
          <w:lang w:val="en-US"/>
        </w:rPr>
        <w:t xml:space="preserve"> Also, this note supports findings </w:t>
      </w:r>
      <w:r w:rsidR="004909FD">
        <w:rPr>
          <w:rFonts w:ascii="Times New Roman" w:hAnsi="Times New Roman" w:cs="Times New Roman"/>
          <w:sz w:val="22"/>
          <w:szCs w:val="22"/>
          <w:lang w:val="en-US"/>
        </w:rPr>
        <w:t>of</w:t>
      </w:r>
      <w:r w:rsidR="006154A8">
        <w:rPr>
          <w:rFonts w:ascii="Times New Roman" w:hAnsi="Times New Roman" w:cs="Times New Roman"/>
          <w:sz w:val="22"/>
          <w:szCs w:val="22"/>
          <w:lang w:val="en-US"/>
        </w:rPr>
        <w:t xml:space="preserve"> </w:t>
      </w:r>
      <w:proofErr w:type="spellStart"/>
      <w:r w:rsidR="006154A8">
        <w:rPr>
          <w:rFonts w:ascii="Times New Roman" w:hAnsi="Times New Roman" w:cs="Times New Roman"/>
          <w:sz w:val="22"/>
          <w:szCs w:val="22"/>
          <w:lang w:val="en-US"/>
        </w:rPr>
        <w:t>Mikulic</w:t>
      </w:r>
      <w:proofErr w:type="spellEnd"/>
      <w:r w:rsidR="006154A8">
        <w:rPr>
          <w:rFonts w:ascii="Times New Roman" w:hAnsi="Times New Roman" w:cs="Times New Roman"/>
          <w:sz w:val="22"/>
          <w:szCs w:val="22"/>
          <w:lang w:val="en-US"/>
        </w:rPr>
        <w:t xml:space="preserve"> et al. (2021)</w:t>
      </w:r>
      <w:r w:rsidR="004909FD">
        <w:rPr>
          <w:rFonts w:ascii="Times New Roman" w:hAnsi="Times New Roman" w:cs="Times New Roman"/>
          <w:sz w:val="22"/>
          <w:szCs w:val="22"/>
          <w:lang w:val="en-US"/>
        </w:rPr>
        <w:t xml:space="preserve"> on tourism effects on housing affordability. </w:t>
      </w:r>
    </w:p>
    <w:p w14:paraId="51F7D0B5" w14:textId="2B0E840D" w:rsidR="00D530BF" w:rsidRDefault="00D530BF" w:rsidP="003F0FB9">
      <w:pPr>
        <w:spacing w:line="276" w:lineRule="auto"/>
        <w:jc w:val="both"/>
        <w:rPr>
          <w:rFonts w:ascii="Times New Roman" w:hAnsi="Times New Roman" w:cs="Times New Roman"/>
          <w:sz w:val="22"/>
          <w:szCs w:val="22"/>
          <w:lang w:val="en-US"/>
        </w:rPr>
      </w:pPr>
    </w:p>
    <w:p w14:paraId="66ECA775" w14:textId="5055F1DA" w:rsidR="00D530BF" w:rsidRPr="00E11755" w:rsidRDefault="00D530BF" w:rsidP="003F0FB9">
      <w:pPr>
        <w:spacing w:line="276" w:lineRule="auto"/>
        <w:jc w:val="both"/>
        <w:rPr>
          <w:rFonts w:ascii="Times New Roman" w:hAnsi="Times New Roman" w:cs="Times New Roman"/>
          <w:color w:val="FF0000"/>
          <w:sz w:val="22"/>
          <w:szCs w:val="22"/>
          <w:lang w:val="en-US"/>
        </w:rPr>
      </w:pPr>
      <w:r>
        <w:rPr>
          <w:rFonts w:ascii="Times New Roman" w:hAnsi="Times New Roman" w:cs="Times New Roman"/>
          <w:sz w:val="22"/>
          <w:szCs w:val="22"/>
          <w:lang w:val="en-US"/>
        </w:rPr>
        <w:t>To conclude, the findings of this note provide a novel perspective on the adverse effect</w:t>
      </w:r>
      <w:r w:rsidR="004909FD">
        <w:rPr>
          <w:rFonts w:ascii="Times New Roman" w:hAnsi="Times New Roman" w:cs="Times New Roman"/>
          <w:sz w:val="22"/>
          <w:szCs w:val="22"/>
          <w:lang w:val="en-US"/>
        </w:rPr>
        <w:t>s</w:t>
      </w:r>
      <w:r>
        <w:rPr>
          <w:rFonts w:ascii="Times New Roman" w:hAnsi="Times New Roman" w:cs="Times New Roman"/>
          <w:sz w:val="22"/>
          <w:szCs w:val="22"/>
          <w:lang w:val="en-US"/>
        </w:rPr>
        <w:t xml:space="preserve"> of high levels of tourism activity on </w:t>
      </w:r>
      <w:r w:rsidR="007F5058">
        <w:rPr>
          <w:rFonts w:ascii="Times New Roman" w:hAnsi="Times New Roman" w:cs="Times New Roman"/>
          <w:sz w:val="22"/>
          <w:szCs w:val="22"/>
          <w:lang w:val="en-US"/>
        </w:rPr>
        <w:t xml:space="preserve">one aspect of </w:t>
      </w:r>
      <w:r>
        <w:rPr>
          <w:rFonts w:ascii="Times New Roman" w:hAnsi="Times New Roman" w:cs="Times New Roman"/>
          <w:sz w:val="22"/>
          <w:szCs w:val="22"/>
          <w:lang w:val="en-US"/>
        </w:rPr>
        <w:t xml:space="preserve">economic performance. </w:t>
      </w:r>
      <w:r w:rsidR="007F5058">
        <w:rPr>
          <w:rFonts w:ascii="Times New Roman" w:hAnsi="Times New Roman" w:cs="Times New Roman"/>
          <w:sz w:val="22"/>
          <w:szCs w:val="22"/>
          <w:lang w:val="en-US"/>
        </w:rPr>
        <w:t xml:space="preserve">Together with previously reported effects on housing affordability (Mikulić et al., 2021) they suggest that seasonality may hold sizeable part of the answer to question how negative tourism effects spillover to local economy. </w:t>
      </w:r>
      <w:r w:rsidR="007F5058" w:rsidRPr="00E11755">
        <w:rPr>
          <w:rFonts w:ascii="Times New Roman" w:hAnsi="Times New Roman" w:cs="Times New Roman"/>
          <w:color w:val="FF0000"/>
          <w:sz w:val="22"/>
          <w:szCs w:val="22"/>
          <w:lang w:val="en-US"/>
        </w:rPr>
        <w:t>Future research is needed to explore individual transmission channels of tourism on different local economic outcomes across space and time</w:t>
      </w:r>
      <w:r w:rsidR="00E11755" w:rsidRPr="00E11755">
        <w:rPr>
          <w:rFonts w:ascii="Times New Roman" w:hAnsi="Times New Roman" w:cs="Times New Roman"/>
          <w:color w:val="FF0000"/>
          <w:sz w:val="22"/>
          <w:szCs w:val="22"/>
          <w:lang w:val="en-US"/>
        </w:rPr>
        <w:t xml:space="preserve">. There is the need to explore whether and to what extent tourism seasonality and overall vulnerability to tourism influence wage levels, </w:t>
      </w:r>
      <w:proofErr w:type="gramStart"/>
      <w:r w:rsidR="00E11755" w:rsidRPr="00E11755">
        <w:rPr>
          <w:rFonts w:ascii="Times New Roman" w:hAnsi="Times New Roman" w:cs="Times New Roman"/>
          <w:color w:val="FF0000"/>
          <w:sz w:val="22"/>
          <w:szCs w:val="22"/>
          <w:lang w:val="en-US"/>
        </w:rPr>
        <w:t>employment</w:t>
      </w:r>
      <w:proofErr w:type="gramEnd"/>
      <w:r w:rsidR="00E11755" w:rsidRPr="00E11755">
        <w:rPr>
          <w:rFonts w:ascii="Times New Roman" w:hAnsi="Times New Roman" w:cs="Times New Roman"/>
          <w:color w:val="FF0000"/>
          <w:sz w:val="22"/>
          <w:szCs w:val="22"/>
          <w:lang w:val="en-US"/>
        </w:rPr>
        <w:t xml:space="preserve"> and structural change at local level and whether these effects are spatially bounded or do they extend across the space. </w:t>
      </w:r>
      <w:r w:rsidR="007F5058" w:rsidRPr="00E11755">
        <w:rPr>
          <w:rFonts w:ascii="Times New Roman" w:hAnsi="Times New Roman" w:cs="Times New Roman"/>
          <w:color w:val="FF0000"/>
          <w:sz w:val="22"/>
          <w:szCs w:val="22"/>
          <w:lang w:val="en-US"/>
        </w:rPr>
        <w:t xml:space="preserve"> </w:t>
      </w:r>
      <w:r w:rsidRPr="00E11755">
        <w:rPr>
          <w:rFonts w:ascii="Times New Roman" w:hAnsi="Times New Roman" w:cs="Times New Roman"/>
          <w:color w:val="FF0000"/>
          <w:sz w:val="22"/>
          <w:szCs w:val="22"/>
          <w:lang w:val="en-US"/>
        </w:rPr>
        <w:t xml:space="preserve"> </w:t>
      </w:r>
    </w:p>
    <w:p w14:paraId="27568C52" w14:textId="3E51FB48" w:rsidR="00555921" w:rsidRPr="00A66B71" w:rsidRDefault="00555921" w:rsidP="00A66B71">
      <w:pPr>
        <w:spacing w:line="276" w:lineRule="auto"/>
        <w:rPr>
          <w:rFonts w:ascii="Times New Roman" w:hAnsi="Times New Roman" w:cs="Times New Roman"/>
          <w:sz w:val="22"/>
          <w:szCs w:val="22"/>
          <w:lang w:val="en-US"/>
        </w:rPr>
      </w:pPr>
    </w:p>
    <w:p w14:paraId="6A21DCA9" w14:textId="3FC52A90" w:rsidR="00555921" w:rsidRPr="00A66B71" w:rsidRDefault="00A66B71" w:rsidP="00A66B71">
      <w:pPr>
        <w:spacing w:line="276" w:lineRule="auto"/>
        <w:rPr>
          <w:rFonts w:ascii="Times New Roman" w:hAnsi="Times New Roman" w:cs="Times New Roman"/>
          <w:b/>
          <w:sz w:val="22"/>
          <w:szCs w:val="22"/>
          <w:lang w:val="en-US"/>
        </w:rPr>
      </w:pPr>
      <w:r w:rsidRPr="00A66B71">
        <w:rPr>
          <w:rFonts w:ascii="Times New Roman" w:hAnsi="Times New Roman" w:cs="Times New Roman"/>
          <w:b/>
          <w:sz w:val="22"/>
          <w:szCs w:val="22"/>
          <w:lang w:val="en-US"/>
        </w:rPr>
        <w:t>References</w:t>
      </w:r>
    </w:p>
    <w:p w14:paraId="1BE5D5FD" w14:textId="31CA5421" w:rsidR="00555921" w:rsidRDefault="00555921" w:rsidP="00A66B71">
      <w:pPr>
        <w:spacing w:line="276" w:lineRule="auto"/>
        <w:rPr>
          <w:rFonts w:ascii="Times New Roman" w:hAnsi="Times New Roman" w:cs="Times New Roman"/>
          <w:sz w:val="22"/>
          <w:szCs w:val="22"/>
          <w:lang w:val="en-US"/>
        </w:rPr>
      </w:pPr>
    </w:p>
    <w:p w14:paraId="642D7EE0" w14:textId="06E266BB" w:rsidR="006C42DC" w:rsidRDefault="006C42DC" w:rsidP="006C42DC">
      <w:pPr>
        <w:spacing w:line="276" w:lineRule="auto"/>
        <w:ind w:left="720" w:hanging="720"/>
        <w:rPr>
          <w:rFonts w:ascii="Times New Roman" w:hAnsi="Times New Roman" w:cs="Times New Roman"/>
          <w:sz w:val="22"/>
          <w:szCs w:val="22"/>
          <w:lang w:val="en-GB"/>
        </w:rPr>
      </w:pPr>
      <w:proofErr w:type="spellStart"/>
      <w:r>
        <w:rPr>
          <w:rFonts w:ascii="Times New Roman" w:hAnsi="Times New Roman" w:cs="Times New Roman"/>
          <w:sz w:val="22"/>
          <w:szCs w:val="22"/>
          <w:lang w:val="en-GB"/>
        </w:rPr>
        <w:t>Arbulu</w:t>
      </w:r>
      <w:proofErr w:type="spellEnd"/>
      <w:r>
        <w:rPr>
          <w:rFonts w:ascii="Times New Roman" w:hAnsi="Times New Roman" w:cs="Times New Roman"/>
          <w:sz w:val="22"/>
          <w:szCs w:val="22"/>
          <w:lang w:val="en-GB"/>
        </w:rPr>
        <w:t xml:space="preserve">, I., </w:t>
      </w:r>
      <w:proofErr w:type="spellStart"/>
      <w:r>
        <w:rPr>
          <w:rFonts w:ascii="Times New Roman" w:hAnsi="Times New Roman" w:cs="Times New Roman"/>
          <w:sz w:val="22"/>
          <w:szCs w:val="22"/>
          <w:lang w:val="en-GB"/>
        </w:rPr>
        <w:t>Razumova</w:t>
      </w:r>
      <w:proofErr w:type="spellEnd"/>
      <w:r>
        <w:rPr>
          <w:rFonts w:ascii="Times New Roman" w:hAnsi="Times New Roman" w:cs="Times New Roman"/>
          <w:sz w:val="22"/>
          <w:szCs w:val="22"/>
          <w:lang w:val="en-GB"/>
        </w:rPr>
        <w:t>, M., Rey-</w:t>
      </w:r>
      <w:proofErr w:type="spellStart"/>
      <w:r>
        <w:rPr>
          <w:rFonts w:ascii="Times New Roman" w:hAnsi="Times New Roman" w:cs="Times New Roman"/>
          <w:sz w:val="22"/>
          <w:szCs w:val="22"/>
          <w:lang w:val="en-GB"/>
        </w:rPr>
        <w:t>Maquieira</w:t>
      </w:r>
      <w:proofErr w:type="spellEnd"/>
      <w:r>
        <w:rPr>
          <w:rFonts w:ascii="Times New Roman" w:hAnsi="Times New Roman" w:cs="Times New Roman"/>
          <w:sz w:val="22"/>
          <w:szCs w:val="22"/>
          <w:lang w:val="en-GB"/>
        </w:rPr>
        <w:t xml:space="preserve">, J. &amp; </w:t>
      </w:r>
      <w:proofErr w:type="spellStart"/>
      <w:r>
        <w:rPr>
          <w:rFonts w:ascii="Times New Roman" w:hAnsi="Times New Roman" w:cs="Times New Roman"/>
          <w:sz w:val="22"/>
          <w:szCs w:val="22"/>
          <w:lang w:val="en-GB"/>
        </w:rPr>
        <w:t>Sastre</w:t>
      </w:r>
      <w:proofErr w:type="spellEnd"/>
      <w:r>
        <w:rPr>
          <w:rFonts w:ascii="Times New Roman" w:hAnsi="Times New Roman" w:cs="Times New Roman"/>
          <w:sz w:val="22"/>
          <w:szCs w:val="22"/>
          <w:lang w:val="en-GB"/>
        </w:rPr>
        <w:t xml:space="preserve">, F. (2021). </w:t>
      </w:r>
      <w:r w:rsidRPr="006C42DC">
        <w:rPr>
          <w:rFonts w:ascii="Times New Roman" w:hAnsi="Times New Roman" w:cs="Times New Roman"/>
          <w:sz w:val="22"/>
          <w:szCs w:val="22"/>
          <w:lang w:val="en-GB"/>
        </w:rPr>
        <w:t>Measuring risks and vulnerability of tourism to the COVID-19 crisis in the</w:t>
      </w:r>
      <w:r>
        <w:rPr>
          <w:rFonts w:ascii="Times New Roman" w:hAnsi="Times New Roman" w:cs="Times New Roman"/>
          <w:sz w:val="22"/>
          <w:szCs w:val="22"/>
          <w:lang w:val="en-GB"/>
        </w:rPr>
        <w:t xml:space="preserve"> </w:t>
      </w:r>
      <w:r w:rsidRPr="006C42DC">
        <w:rPr>
          <w:rFonts w:ascii="Times New Roman" w:hAnsi="Times New Roman" w:cs="Times New Roman"/>
          <w:sz w:val="22"/>
          <w:szCs w:val="22"/>
          <w:lang w:val="en-GB"/>
        </w:rPr>
        <w:t>context of extreme uncertainty: The case of the Balearic Islands</w:t>
      </w:r>
      <w:r>
        <w:rPr>
          <w:rFonts w:ascii="Times New Roman" w:hAnsi="Times New Roman" w:cs="Times New Roman"/>
          <w:sz w:val="22"/>
          <w:szCs w:val="22"/>
          <w:lang w:val="en-GB"/>
        </w:rPr>
        <w:t xml:space="preserve">. Tourism Management Perspectives, 39. </w:t>
      </w:r>
    </w:p>
    <w:p w14:paraId="76AE6CD9" w14:textId="236E93EC" w:rsidR="006C42DC" w:rsidRDefault="006C42DC" w:rsidP="003C4D32">
      <w:pPr>
        <w:spacing w:line="276" w:lineRule="auto"/>
        <w:ind w:left="720" w:hanging="720"/>
        <w:rPr>
          <w:rFonts w:ascii="Times New Roman" w:hAnsi="Times New Roman" w:cs="Times New Roman"/>
          <w:sz w:val="22"/>
          <w:szCs w:val="22"/>
          <w:lang w:val="en-GB"/>
        </w:rPr>
      </w:pPr>
      <w:proofErr w:type="spellStart"/>
      <w:r w:rsidRPr="006C42DC">
        <w:rPr>
          <w:rFonts w:ascii="Times New Roman" w:hAnsi="Times New Roman" w:cs="Times New Roman"/>
          <w:sz w:val="22"/>
          <w:szCs w:val="22"/>
          <w:lang w:val="en-GB"/>
        </w:rPr>
        <w:t>Audretsch</w:t>
      </w:r>
      <w:proofErr w:type="spellEnd"/>
      <w:r w:rsidRPr="006C42DC">
        <w:rPr>
          <w:rFonts w:ascii="Times New Roman" w:hAnsi="Times New Roman" w:cs="Times New Roman"/>
          <w:sz w:val="22"/>
          <w:szCs w:val="22"/>
          <w:lang w:val="en-GB"/>
        </w:rPr>
        <w:t xml:space="preserve">, D. B., &amp; </w:t>
      </w:r>
      <w:proofErr w:type="spellStart"/>
      <w:r w:rsidRPr="006C42DC">
        <w:rPr>
          <w:rFonts w:ascii="Times New Roman" w:hAnsi="Times New Roman" w:cs="Times New Roman"/>
          <w:sz w:val="22"/>
          <w:szCs w:val="22"/>
          <w:lang w:val="en-GB"/>
        </w:rPr>
        <w:t>Belitski</w:t>
      </w:r>
      <w:proofErr w:type="spellEnd"/>
      <w:r w:rsidRPr="006C42DC">
        <w:rPr>
          <w:rFonts w:ascii="Times New Roman" w:hAnsi="Times New Roman" w:cs="Times New Roman"/>
          <w:sz w:val="22"/>
          <w:szCs w:val="22"/>
          <w:lang w:val="en-GB"/>
        </w:rPr>
        <w:t xml:space="preserve">, M. (2017). Entrepreneurial ecosystems in cities: Establishing the framework conditions. Journal of Technology Transfer, 42(5), 1030–1051. </w:t>
      </w:r>
    </w:p>
    <w:p w14:paraId="094FA474" w14:textId="6467A193" w:rsidR="008D2E0C" w:rsidRDefault="008D2E0C" w:rsidP="003C4D32">
      <w:pPr>
        <w:spacing w:line="276" w:lineRule="auto"/>
        <w:ind w:left="720" w:hanging="720"/>
        <w:rPr>
          <w:rFonts w:ascii="Times New Roman" w:hAnsi="Times New Roman" w:cs="Times New Roman"/>
          <w:sz w:val="22"/>
          <w:szCs w:val="22"/>
          <w:lang w:val="en-GB"/>
        </w:rPr>
      </w:pPr>
      <w:r w:rsidRPr="00D851ED">
        <w:rPr>
          <w:rFonts w:ascii="Times New Roman" w:hAnsi="Times New Roman" w:cs="Times New Roman"/>
          <w:sz w:val="22"/>
          <w:szCs w:val="22"/>
          <w:lang w:val="en-GB"/>
        </w:rPr>
        <w:t xml:space="preserve">Batista e Silva, F., Mar n Herrera, M. A., Rosina, K., </w:t>
      </w:r>
      <w:proofErr w:type="spellStart"/>
      <w:r w:rsidRPr="00D851ED">
        <w:rPr>
          <w:rFonts w:ascii="Times New Roman" w:hAnsi="Times New Roman" w:cs="Times New Roman"/>
          <w:sz w:val="22"/>
          <w:szCs w:val="22"/>
          <w:lang w:val="en-GB"/>
        </w:rPr>
        <w:t>Barranco</w:t>
      </w:r>
      <w:proofErr w:type="spellEnd"/>
      <w:r w:rsidRPr="00D851ED">
        <w:rPr>
          <w:rFonts w:ascii="Times New Roman" w:hAnsi="Times New Roman" w:cs="Times New Roman"/>
          <w:sz w:val="22"/>
          <w:szCs w:val="22"/>
          <w:lang w:val="en-GB"/>
        </w:rPr>
        <w:t xml:space="preserve">, R. R., Freire, S., &amp; </w:t>
      </w:r>
      <w:proofErr w:type="spellStart"/>
      <w:r w:rsidRPr="00D851ED">
        <w:rPr>
          <w:rFonts w:ascii="Times New Roman" w:hAnsi="Times New Roman" w:cs="Times New Roman"/>
          <w:sz w:val="22"/>
          <w:szCs w:val="22"/>
          <w:lang w:val="en-GB"/>
        </w:rPr>
        <w:t>Schiavina</w:t>
      </w:r>
      <w:proofErr w:type="spellEnd"/>
      <w:r w:rsidRPr="00D851ED">
        <w:rPr>
          <w:rFonts w:ascii="Times New Roman" w:hAnsi="Times New Roman" w:cs="Times New Roman"/>
          <w:sz w:val="22"/>
          <w:szCs w:val="22"/>
          <w:lang w:val="en-GB"/>
        </w:rPr>
        <w:t xml:space="preserve">, M. (2018). Analysing spatiotemporal patterns of tourism in Europe at </w:t>
      </w:r>
      <w:proofErr w:type="spellStart"/>
      <w:r w:rsidRPr="00D851ED">
        <w:rPr>
          <w:rFonts w:ascii="Times New Roman" w:hAnsi="Times New Roman" w:cs="Times New Roman"/>
          <w:sz w:val="22"/>
          <w:szCs w:val="22"/>
          <w:lang w:val="en-GB"/>
        </w:rPr>
        <w:t>highresolution</w:t>
      </w:r>
      <w:proofErr w:type="spellEnd"/>
      <w:r>
        <w:rPr>
          <w:rFonts w:ascii="Times New Roman" w:hAnsi="Times New Roman" w:cs="Times New Roman"/>
          <w:sz w:val="22"/>
          <w:szCs w:val="22"/>
          <w:lang w:val="en-GB"/>
        </w:rPr>
        <w:t xml:space="preserve"> </w:t>
      </w:r>
      <w:r w:rsidRPr="00D851ED">
        <w:rPr>
          <w:rFonts w:ascii="Times New Roman" w:hAnsi="Times New Roman" w:cs="Times New Roman"/>
          <w:sz w:val="22"/>
          <w:szCs w:val="22"/>
          <w:lang w:val="en-GB"/>
        </w:rPr>
        <w:t>with conventional and big data sources. Tourism Management, 68, 101–115.</w:t>
      </w:r>
    </w:p>
    <w:p w14:paraId="4F64BE98" w14:textId="77777777" w:rsidR="008D2E0C" w:rsidRDefault="008D2E0C" w:rsidP="003C4D32">
      <w:pPr>
        <w:spacing w:line="276" w:lineRule="auto"/>
        <w:ind w:left="720" w:hanging="720"/>
        <w:rPr>
          <w:rFonts w:ascii="Times New Roman" w:hAnsi="Times New Roman" w:cs="Times New Roman"/>
          <w:sz w:val="22"/>
          <w:szCs w:val="22"/>
          <w:lang w:val="en-US"/>
        </w:rPr>
      </w:pPr>
      <w:r w:rsidRPr="00D851ED">
        <w:rPr>
          <w:rFonts w:ascii="Times New Roman" w:hAnsi="Times New Roman" w:cs="Times New Roman"/>
          <w:sz w:val="22"/>
          <w:szCs w:val="22"/>
          <w:lang w:val="en-US"/>
        </w:rPr>
        <w:t>Chung, J. Y. (2009). Seasonality in tourism: A review. e-Review of Tourism Research, 7(5), 82–96.</w:t>
      </w:r>
    </w:p>
    <w:p w14:paraId="6E003467" w14:textId="1D2EB1FA" w:rsidR="006C42DC" w:rsidRDefault="006C42DC" w:rsidP="003C4D32">
      <w:pPr>
        <w:spacing w:line="276" w:lineRule="auto"/>
        <w:ind w:left="720" w:hanging="720"/>
        <w:rPr>
          <w:rFonts w:ascii="Times New Roman" w:hAnsi="Times New Roman" w:cs="Times New Roman"/>
          <w:sz w:val="22"/>
          <w:szCs w:val="22"/>
          <w:lang w:val="en-US"/>
        </w:rPr>
      </w:pPr>
      <w:proofErr w:type="spellStart"/>
      <w:r>
        <w:rPr>
          <w:rFonts w:ascii="Times New Roman" w:hAnsi="Times New Roman" w:cs="Times New Roman"/>
          <w:sz w:val="22"/>
          <w:szCs w:val="22"/>
          <w:lang w:val="en-US"/>
        </w:rPr>
        <w:t>Duro</w:t>
      </w:r>
      <w:proofErr w:type="spellEnd"/>
      <w:r>
        <w:rPr>
          <w:rFonts w:ascii="Times New Roman" w:hAnsi="Times New Roman" w:cs="Times New Roman"/>
          <w:sz w:val="22"/>
          <w:szCs w:val="22"/>
          <w:lang w:val="en-US"/>
        </w:rPr>
        <w:t>, J.A., Perez-</w:t>
      </w:r>
      <w:proofErr w:type="spellStart"/>
      <w:r>
        <w:rPr>
          <w:rFonts w:ascii="Times New Roman" w:hAnsi="Times New Roman" w:cs="Times New Roman"/>
          <w:sz w:val="22"/>
          <w:szCs w:val="22"/>
          <w:lang w:val="en-US"/>
        </w:rPr>
        <w:t>Laborda</w:t>
      </w:r>
      <w:proofErr w:type="spellEnd"/>
      <w:r>
        <w:rPr>
          <w:rFonts w:ascii="Times New Roman" w:hAnsi="Times New Roman" w:cs="Times New Roman"/>
          <w:sz w:val="22"/>
          <w:szCs w:val="22"/>
          <w:lang w:val="en-US"/>
        </w:rPr>
        <w:t xml:space="preserve">, A., </w:t>
      </w:r>
      <w:proofErr w:type="spellStart"/>
      <w:r>
        <w:rPr>
          <w:rFonts w:ascii="Times New Roman" w:hAnsi="Times New Roman" w:cs="Times New Roman"/>
          <w:sz w:val="22"/>
          <w:szCs w:val="22"/>
          <w:lang w:val="en-US"/>
        </w:rPr>
        <w:t>Turrion</w:t>
      </w:r>
      <w:proofErr w:type="spellEnd"/>
      <w:r>
        <w:rPr>
          <w:rFonts w:ascii="Times New Roman" w:hAnsi="Times New Roman" w:cs="Times New Roman"/>
          <w:sz w:val="22"/>
          <w:szCs w:val="22"/>
          <w:lang w:val="en-US"/>
        </w:rPr>
        <w:t xml:space="preserve">-Prats, J. &amp; Fernandez-Fernandez, M. (2021). Covid-19 and tourism vulnerability. Tourism Management Perspectives, 38. </w:t>
      </w:r>
    </w:p>
    <w:p w14:paraId="6ACBEAD3" w14:textId="1E8EF957" w:rsidR="006C42DC" w:rsidRDefault="006C42DC" w:rsidP="003C4D32">
      <w:pPr>
        <w:spacing w:line="276" w:lineRule="auto"/>
        <w:ind w:left="720" w:hanging="720"/>
        <w:rPr>
          <w:rFonts w:ascii="Times New Roman" w:hAnsi="Times New Roman" w:cs="Times New Roman"/>
          <w:sz w:val="22"/>
          <w:szCs w:val="22"/>
          <w:lang w:val="en-US"/>
        </w:rPr>
      </w:pPr>
      <w:r w:rsidRPr="006C42DC">
        <w:rPr>
          <w:rFonts w:ascii="Times New Roman" w:hAnsi="Times New Roman" w:cs="Times New Roman"/>
          <w:sz w:val="22"/>
          <w:szCs w:val="22"/>
          <w:lang w:val="en-US"/>
        </w:rPr>
        <w:t xml:space="preserve">Gotham, K. F. (2005). Tourism gentrification: The case of New Orleans’ Vieux </w:t>
      </w:r>
      <w:proofErr w:type="spellStart"/>
      <w:r w:rsidRPr="006C42DC">
        <w:rPr>
          <w:rFonts w:ascii="Times New Roman" w:hAnsi="Times New Roman" w:cs="Times New Roman"/>
          <w:sz w:val="22"/>
          <w:szCs w:val="22"/>
          <w:lang w:val="en-US"/>
        </w:rPr>
        <w:t>Carre</w:t>
      </w:r>
      <w:proofErr w:type="spellEnd"/>
      <w:r w:rsidRPr="006C42DC">
        <w:rPr>
          <w:rFonts w:ascii="Times New Roman" w:hAnsi="Times New Roman" w:cs="Times New Roman"/>
          <w:sz w:val="22"/>
          <w:szCs w:val="22"/>
          <w:lang w:val="en-US"/>
        </w:rPr>
        <w:t xml:space="preserve"> (French Quarter). Urban Studies, 42(7), 1099–1121.</w:t>
      </w:r>
      <w:r>
        <w:rPr>
          <w:rFonts w:ascii="Times New Roman" w:hAnsi="Times New Roman" w:cs="Times New Roman"/>
          <w:sz w:val="22"/>
          <w:szCs w:val="22"/>
          <w:lang w:val="en-US"/>
        </w:rPr>
        <w:t xml:space="preserve"> </w:t>
      </w:r>
    </w:p>
    <w:p w14:paraId="31487951" w14:textId="106416D0" w:rsidR="00553075" w:rsidRDefault="00553075" w:rsidP="003C4D32">
      <w:pPr>
        <w:spacing w:line="276" w:lineRule="auto"/>
        <w:ind w:left="720" w:hanging="720"/>
        <w:rPr>
          <w:rFonts w:ascii="Times New Roman" w:hAnsi="Times New Roman" w:cs="Times New Roman"/>
          <w:sz w:val="22"/>
          <w:szCs w:val="22"/>
          <w:lang w:val="en-US"/>
        </w:rPr>
      </w:pPr>
      <w:r w:rsidRPr="00553075">
        <w:rPr>
          <w:rFonts w:ascii="Times New Roman" w:hAnsi="Times New Roman" w:cs="Times New Roman"/>
          <w:sz w:val="22"/>
          <w:szCs w:val="22"/>
          <w:lang w:val="en-US"/>
        </w:rPr>
        <w:t>Hechavarria, D., Bullough, A., Brush, C., &amp; Edelman, L. (2019). High‐growth women</w:t>
      </w:r>
      <w:r w:rsidR="00273FB4">
        <w:rPr>
          <w:rFonts w:ascii="Times New Roman" w:hAnsi="Times New Roman" w:cs="Times New Roman"/>
          <w:sz w:val="22"/>
          <w:szCs w:val="22"/>
          <w:lang w:val="en-US"/>
        </w:rPr>
        <w:t>'</w:t>
      </w:r>
      <w:r w:rsidRPr="00553075">
        <w:rPr>
          <w:rFonts w:ascii="Times New Roman" w:hAnsi="Times New Roman" w:cs="Times New Roman"/>
          <w:sz w:val="22"/>
          <w:szCs w:val="22"/>
          <w:lang w:val="en-US"/>
        </w:rPr>
        <w:t>s entrepreneurship: Fueling social and economic development.</w:t>
      </w:r>
    </w:p>
    <w:p w14:paraId="66F0BFDB" w14:textId="739EE1C7" w:rsidR="008D2E0C" w:rsidRDefault="008D2E0C" w:rsidP="003C4D32">
      <w:pPr>
        <w:spacing w:line="276" w:lineRule="auto"/>
        <w:ind w:left="720" w:hanging="720"/>
        <w:rPr>
          <w:rFonts w:ascii="Times New Roman" w:hAnsi="Times New Roman" w:cs="Times New Roman"/>
          <w:sz w:val="22"/>
          <w:szCs w:val="22"/>
          <w:lang w:val="en-US"/>
        </w:rPr>
      </w:pPr>
      <w:proofErr w:type="spellStart"/>
      <w:r w:rsidRPr="005F1D40">
        <w:rPr>
          <w:rFonts w:ascii="Times New Roman" w:hAnsi="Times New Roman" w:cs="Times New Roman"/>
          <w:sz w:val="22"/>
          <w:szCs w:val="22"/>
          <w:lang w:val="en-US"/>
        </w:rPr>
        <w:t>Holzner</w:t>
      </w:r>
      <w:proofErr w:type="spellEnd"/>
      <w:r w:rsidRPr="005F1D40">
        <w:rPr>
          <w:rFonts w:ascii="Times New Roman" w:hAnsi="Times New Roman" w:cs="Times New Roman"/>
          <w:sz w:val="22"/>
          <w:szCs w:val="22"/>
          <w:lang w:val="en-US"/>
        </w:rPr>
        <w:t>, M. (2011). Tourism and economic development: The beach disease?. Tourism Management, 32(4), 922-933.</w:t>
      </w:r>
    </w:p>
    <w:p w14:paraId="3CFD3151" w14:textId="77777777" w:rsidR="008D2E0C" w:rsidRDefault="008D2E0C" w:rsidP="003C4D32">
      <w:pPr>
        <w:spacing w:line="276" w:lineRule="auto"/>
        <w:ind w:left="720" w:hanging="720"/>
        <w:rPr>
          <w:rFonts w:ascii="Times New Roman" w:hAnsi="Times New Roman" w:cs="Times New Roman"/>
          <w:sz w:val="22"/>
          <w:szCs w:val="22"/>
          <w:lang w:val="en-US"/>
        </w:rPr>
      </w:pPr>
      <w:r w:rsidRPr="00D851ED">
        <w:rPr>
          <w:rFonts w:ascii="Times New Roman" w:hAnsi="Times New Roman" w:cs="Times New Roman"/>
          <w:sz w:val="22"/>
          <w:szCs w:val="22"/>
          <w:lang w:val="en-US"/>
        </w:rPr>
        <w:lastRenderedPageBreak/>
        <w:t xml:space="preserve">Kožić, I. (2013). The seasonality in tourism in Croatia. </w:t>
      </w:r>
      <w:proofErr w:type="spellStart"/>
      <w:r w:rsidRPr="00D851ED">
        <w:rPr>
          <w:rFonts w:ascii="Times New Roman" w:hAnsi="Times New Roman" w:cs="Times New Roman"/>
          <w:sz w:val="22"/>
          <w:szCs w:val="22"/>
          <w:lang w:val="en-US"/>
        </w:rPr>
        <w:t>Ekonomski</w:t>
      </w:r>
      <w:proofErr w:type="spellEnd"/>
      <w:r w:rsidRPr="00D851ED">
        <w:rPr>
          <w:rFonts w:ascii="Times New Roman" w:hAnsi="Times New Roman" w:cs="Times New Roman"/>
          <w:sz w:val="22"/>
          <w:szCs w:val="22"/>
          <w:lang w:val="en-US"/>
        </w:rPr>
        <w:t xml:space="preserve"> </w:t>
      </w:r>
      <w:proofErr w:type="spellStart"/>
      <w:r w:rsidRPr="00D851ED">
        <w:rPr>
          <w:rFonts w:ascii="Times New Roman" w:hAnsi="Times New Roman" w:cs="Times New Roman"/>
          <w:sz w:val="22"/>
          <w:szCs w:val="22"/>
          <w:lang w:val="en-US"/>
        </w:rPr>
        <w:t>vjesnik</w:t>
      </w:r>
      <w:proofErr w:type="spellEnd"/>
      <w:r w:rsidRPr="00D851ED">
        <w:rPr>
          <w:rFonts w:ascii="Times New Roman" w:hAnsi="Times New Roman" w:cs="Times New Roman"/>
          <w:sz w:val="22"/>
          <w:szCs w:val="22"/>
          <w:lang w:val="en-US"/>
        </w:rPr>
        <w:t>: Review of Contemporary Entrepreneurship, Business, and Economic Issues, 26(2), 470–480.</w:t>
      </w:r>
    </w:p>
    <w:p w14:paraId="753A9BDC" w14:textId="6B197B56" w:rsidR="00D530BF" w:rsidRDefault="00D530BF" w:rsidP="003C4D32">
      <w:pPr>
        <w:spacing w:line="276" w:lineRule="auto"/>
        <w:ind w:left="720" w:hanging="720"/>
        <w:rPr>
          <w:rFonts w:ascii="Times New Roman" w:hAnsi="Times New Roman" w:cs="Times New Roman"/>
          <w:sz w:val="22"/>
          <w:szCs w:val="22"/>
          <w:lang w:val="en-US"/>
        </w:rPr>
      </w:pPr>
      <w:r w:rsidRPr="00D530BF">
        <w:rPr>
          <w:rFonts w:ascii="Times New Roman" w:hAnsi="Times New Roman" w:cs="Times New Roman"/>
          <w:sz w:val="22"/>
          <w:szCs w:val="22"/>
          <w:lang w:val="en-US"/>
        </w:rPr>
        <w:t>Kožić, I. (2019). Can tourism development induce deterioration of human capital?. Annals of Tourism Research, 77, 168-170.</w:t>
      </w:r>
    </w:p>
    <w:p w14:paraId="00D6CBAB" w14:textId="47478A3C" w:rsidR="006C42DC" w:rsidRDefault="006C42DC" w:rsidP="006C42DC">
      <w:pPr>
        <w:spacing w:line="276" w:lineRule="auto"/>
        <w:ind w:left="720" w:hanging="720"/>
        <w:rPr>
          <w:rFonts w:ascii="Times New Roman" w:hAnsi="Times New Roman" w:cs="Times New Roman"/>
          <w:sz w:val="22"/>
          <w:szCs w:val="22"/>
          <w:lang w:val="en-US"/>
        </w:rPr>
      </w:pPr>
      <w:r w:rsidRPr="006C42DC">
        <w:rPr>
          <w:rFonts w:ascii="Times New Roman" w:hAnsi="Times New Roman" w:cs="Times New Roman"/>
          <w:sz w:val="22"/>
          <w:szCs w:val="22"/>
          <w:lang w:val="en-US"/>
        </w:rPr>
        <w:t xml:space="preserve">Lee, C., Bergin-Seers, S., Galloway, G., </w:t>
      </w:r>
      <w:proofErr w:type="spellStart"/>
      <w:r w:rsidRPr="006C42DC">
        <w:rPr>
          <w:rFonts w:ascii="Times New Roman" w:hAnsi="Times New Roman" w:cs="Times New Roman"/>
          <w:sz w:val="22"/>
          <w:szCs w:val="22"/>
          <w:lang w:val="en-US"/>
        </w:rPr>
        <w:t>O'Mahony</w:t>
      </w:r>
      <w:proofErr w:type="spellEnd"/>
      <w:r w:rsidRPr="006C42DC">
        <w:rPr>
          <w:rFonts w:ascii="Times New Roman" w:hAnsi="Times New Roman" w:cs="Times New Roman"/>
          <w:sz w:val="22"/>
          <w:szCs w:val="22"/>
          <w:lang w:val="en-US"/>
        </w:rPr>
        <w:t xml:space="preserve">, B., &amp;McMurray, A. (2008). Seasonality in the </w:t>
      </w:r>
      <w:proofErr w:type="spellStart"/>
      <w:r w:rsidRPr="006C42DC">
        <w:rPr>
          <w:rFonts w:ascii="Times New Roman" w:hAnsi="Times New Roman" w:cs="Times New Roman"/>
          <w:sz w:val="22"/>
          <w:szCs w:val="22"/>
          <w:lang w:val="en-US"/>
        </w:rPr>
        <w:t>tourismindustry</w:t>
      </w:r>
      <w:proofErr w:type="spellEnd"/>
      <w:r w:rsidRPr="006C42DC">
        <w:rPr>
          <w:rFonts w:ascii="Times New Roman" w:hAnsi="Times New Roman" w:cs="Times New Roman"/>
          <w:sz w:val="22"/>
          <w:szCs w:val="22"/>
          <w:lang w:val="en-US"/>
        </w:rPr>
        <w:t xml:space="preserve">: Impacts and strategies. Retrieved </w:t>
      </w:r>
      <w:proofErr w:type="gramStart"/>
      <w:r>
        <w:rPr>
          <w:rFonts w:ascii="Times New Roman" w:hAnsi="Times New Roman" w:cs="Times New Roman"/>
          <w:sz w:val="22"/>
          <w:szCs w:val="22"/>
          <w:lang w:val="en-US"/>
        </w:rPr>
        <w:t>October</w:t>
      </w:r>
      <w:r w:rsidRPr="006C42DC">
        <w:rPr>
          <w:rFonts w:ascii="Times New Roman" w:hAnsi="Times New Roman" w:cs="Times New Roman"/>
          <w:sz w:val="22"/>
          <w:szCs w:val="22"/>
          <w:lang w:val="en-US"/>
        </w:rPr>
        <w:t>,</w:t>
      </w:r>
      <w:proofErr w:type="gramEnd"/>
      <w:r w:rsidRPr="006C42DC">
        <w:rPr>
          <w:rFonts w:ascii="Times New Roman" w:hAnsi="Times New Roman" w:cs="Times New Roman"/>
          <w:sz w:val="22"/>
          <w:szCs w:val="22"/>
          <w:lang w:val="en-US"/>
        </w:rPr>
        <w:t xml:space="preserve"> </w:t>
      </w:r>
      <w:r>
        <w:rPr>
          <w:rFonts w:ascii="Times New Roman" w:hAnsi="Times New Roman" w:cs="Times New Roman"/>
          <w:sz w:val="22"/>
          <w:szCs w:val="22"/>
          <w:lang w:val="en-US"/>
        </w:rPr>
        <w:t>5</w:t>
      </w:r>
      <w:r w:rsidRPr="006C42DC">
        <w:rPr>
          <w:rFonts w:ascii="Times New Roman" w:hAnsi="Times New Roman" w:cs="Times New Roman"/>
          <w:sz w:val="22"/>
          <w:szCs w:val="22"/>
          <w:lang w:val="en-US"/>
        </w:rPr>
        <w:t>, 2021 from</w:t>
      </w:r>
      <w:r>
        <w:rPr>
          <w:rFonts w:ascii="Times New Roman" w:hAnsi="Times New Roman" w:cs="Times New Roman"/>
          <w:sz w:val="22"/>
          <w:szCs w:val="22"/>
          <w:lang w:val="en-US"/>
        </w:rPr>
        <w:t xml:space="preserve"> </w:t>
      </w:r>
      <w:r w:rsidRPr="006C42DC">
        <w:rPr>
          <w:rFonts w:ascii="Times New Roman" w:hAnsi="Times New Roman" w:cs="Times New Roman"/>
          <w:sz w:val="22"/>
          <w:szCs w:val="22"/>
          <w:lang w:val="en-US"/>
        </w:rPr>
        <w:t>the Coastal Tourism Academy web site</w:t>
      </w:r>
      <w:r>
        <w:rPr>
          <w:rFonts w:ascii="Times New Roman" w:hAnsi="Times New Roman" w:cs="Times New Roman"/>
          <w:sz w:val="22"/>
          <w:szCs w:val="22"/>
          <w:lang w:val="en-US"/>
        </w:rPr>
        <w:t xml:space="preserve"> </w:t>
      </w:r>
      <w:r w:rsidRPr="006C42DC">
        <w:rPr>
          <w:rFonts w:ascii="Times New Roman" w:hAnsi="Times New Roman" w:cs="Times New Roman"/>
          <w:sz w:val="22"/>
          <w:szCs w:val="22"/>
          <w:lang w:val="en-US"/>
        </w:rPr>
        <w:t>https://coastaltourismacademy.co.uk/uploads/CRC_Queensland_2008_Seasonality_in_the_tourism_industry_(2).pdf.</w:t>
      </w:r>
    </w:p>
    <w:p w14:paraId="2AD5490F" w14:textId="5BFCE32A" w:rsidR="006C42DC" w:rsidRDefault="006C42DC" w:rsidP="006C42DC">
      <w:pPr>
        <w:spacing w:line="276" w:lineRule="auto"/>
        <w:ind w:left="720" w:hanging="720"/>
        <w:rPr>
          <w:rFonts w:ascii="Times New Roman" w:hAnsi="Times New Roman" w:cs="Times New Roman"/>
          <w:sz w:val="22"/>
          <w:szCs w:val="22"/>
          <w:lang w:val="en-US"/>
        </w:rPr>
      </w:pPr>
      <w:r>
        <w:rPr>
          <w:rFonts w:ascii="Times New Roman" w:hAnsi="Times New Roman" w:cs="Times New Roman"/>
          <w:sz w:val="22"/>
          <w:szCs w:val="22"/>
          <w:lang w:val="en-US"/>
        </w:rPr>
        <w:t xml:space="preserve">Lopes, A.S., </w:t>
      </w:r>
      <w:proofErr w:type="spellStart"/>
      <w:r>
        <w:rPr>
          <w:rFonts w:ascii="Times New Roman" w:hAnsi="Times New Roman" w:cs="Times New Roman"/>
          <w:sz w:val="22"/>
          <w:szCs w:val="22"/>
          <w:lang w:val="en-US"/>
        </w:rPr>
        <w:t>Sargento</w:t>
      </w:r>
      <w:proofErr w:type="spellEnd"/>
      <w:r>
        <w:rPr>
          <w:rFonts w:ascii="Times New Roman" w:hAnsi="Times New Roman" w:cs="Times New Roman"/>
          <w:sz w:val="22"/>
          <w:szCs w:val="22"/>
          <w:lang w:val="en-US"/>
        </w:rPr>
        <w:t xml:space="preserve">, A. &amp; </w:t>
      </w:r>
      <w:proofErr w:type="spellStart"/>
      <w:r>
        <w:rPr>
          <w:rFonts w:ascii="Times New Roman" w:hAnsi="Times New Roman" w:cs="Times New Roman"/>
          <w:sz w:val="22"/>
          <w:szCs w:val="22"/>
          <w:lang w:val="en-US"/>
        </w:rPr>
        <w:t>Carreira</w:t>
      </w:r>
      <w:proofErr w:type="spellEnd"/>
      <w:r>
        <w:rPr>
          <w:rFonts w:ascii="Times New Roman" w:hAnsi="Times New Roman" w:cs="Times New Roman"/>
          <w:sz w:val="22"/>
          <w:szCs w:val="22"/>
          <w:lang w:val="en-US"/>
        </w:rPr>
        <w:t xml:space="preserve">, P. (2021). </w:t>
      </w:r>
      <w:r w:rsidRPr="006C42DC">
        <w:rPr>
          <w:rFonts w:ascii="Times New Roman" w:hAnsi="Times New Roman" w:cs="Times New Roman"/>
          <w:sz w:val="22"/>
          <w:szCs w:val="22"/>
          <w:lang w:val="en-US"/>
        </w:rPr>
        <w:t>Vulnerability to COVID-19</w:t>
      </w:r>
      <w:r>
        <w:rPr>
          <w:rFonts w:ascii="Times New Roman" w:hAnsi="Times New Roman" w:cs="Times New Roman"/>
          <w:sz w:val="22"/>
          <w:szCs w:val="22"/>
          <w:lang w:val="en-US"/>
        </w:rPr>
        <w:t xml:space="preserve"> </w:t>
      </w:r>
      <w:r w:rsidRPr="006C42DC">
        <w:rPr>
          <w:rFonts w:ascii="Times New Roman" w:hAnsi="Times New Roman" w:cs="Times New Roman"/>
          <w:sz w:val="22"/>
          <w:szCs w:val="22"/>
          <w:lang w:val="en-US"/>
        </w:rPr>
        <w:t>unemployment in the Portuguese</w:t>
      </w:r>
      <w:r>
        <w:rPr>
          <w:rFonts w:ascii="Times New Roman" w:hAnsi="Times New Roman" w:cs="Times New Roman"/>
          <w:sz w:val="22"/>
          <w:szCs w:val="22"/>
          <w:lang w:val="en-US"/>
        </w:rPr>
        <w:t xml:space="preserve"> </w:t>
      </w:r>
      <w:r w:rsidRPr="006C42DC">
        <w:rPr>
          <w:rFonts w:ascii="Times New Roman" w:hAnsi="Times New Roman" w:cs="Times New Roman"/>
          <w:sz w:val="22"/>
          <w:szCs w:val="22"/>
          <w:lang w:val="en-US"/>
        </w:rPr>
        <w:t>tourism and hospitality industry</w:t>
      </w:r>
      <w:r>
        <w:rPr>
          <w:rFonts w:ascii="Times New Roman" w:hAnsi="Times New Roman" w:cs="Times New Roman"/>
          <w:sz w:val="22"/>
          <w:szCs w:val="22"/>
          <w:lang w:val="en-US"/>
        </w:rPr>
        <w:t xml:space="preserve">. International Journal of Contemporary Hospitality Management. 33(5), 1850-1869. </w:t>
      </w:r>
    </w:p>
    <w:p w14:paraId="5859B476" w14:textId="4F49C4B1" w:rsidR="008D2E0C" w:rsidRDefault="008D2E0C" w:rsidP="003C4D32">
      <w:pPr>
        <w:spacing w:line="276" w:lineRule="auto"/>
        <w:ind w:left="720" w:hanging="720"/>
        <w:rPr>
          <w:rFonts w:ascii="Times New Roman" w:hAnsi="Times New Roman" w:cs="Times New Roman"/>
          <w:sz w:val="22"/>
          <w:szCs w:val="22"/>
          <w:lang w:val="en-GB"/>
        </w:rPr>
      </w:pPr>
      <w:proofErr w:type="spellStart"/>
      <w:r>
        <w:rPr>
          <w:rFonts w:ascii="Times New Roman" w:hAnsi="Times New Roman" w:cs="Times New Roman"/>
          <w:sz w:val="22"/>
          <w:szCs w:val="22"/>
          <w:lang w:val="en-US"/>
        </w:rPr>
        <w:t>Mikulić</w:t>
      </w:r>
      <w:proofErr w:type="spellEnd"/>
      <w:r>
        <w:rPr>
          <w:rFonts w:ascii="Times New Roman" w:hAnsi="Times New Roman" w:cs="Times New Roman"/>
          <w:sz w:val="22"/>
          <w:szCs w:val="22"/>
          <w:lang w:val="en-US"/>
        </w:rPr>
        <w:t xml:space="preserve">, J., Vizek, M., Stojčić, N., Payne, J.E., Čeh Časni, A. and </w:t>
      </w:r>
      <w:proofErr w:type="spellStart"/>
      <w:r>
        <w:rPr>
          <w:rFonts w:ascii="Times New Roman" w:hAnsi="Times New Roman" w:cs="Times New Roman"/>
          <w:sz w:val="22"/>
          <w:szCs w:val="22"/>
          <w:lang w:val="en-US"/>
        </w:rPr>
        <w:t>Barbić</w:t>
      </w:r>
      <w:proofErr w:type="spellEnd"/>
      <w:r>
        <w:rPr>
          <w:rFonts w:ascii="Times New Roman" w:hAnsi="Times New Roman" w:cs="Times New Roman"/>
          <w:sz w:val="22"/>
          <w:szCs w:val="22"/>
          <w:lang w:val="en-US"/>
        </w:rPr>
        <w:t xml:space="preserve">, T. (2021). </w:t>
      </w:r>
      <w:r w:rsidRPr="00D851ED">
        <w:rPr>
          <w:rFonts w:ascii="Times New Roman" w:hAnsi="Times New Roman" w:cs="Times New Roman"/>
          <w:sz w:val="22"/>
          <w:szCs w:val="22"/>
          <w:lang w:val="en-GB"/>
        </w:rPr>
        <w:t>The effect of tourism activity on housing affordability</w:t>
      </w:r>
      <w:r>
        <w:rPr>
          <w:rFonts w:ascii="Times New Roman" w:hAnsi="Times New Roman" w:cs="Times New Roman"/>
          <w:sz w:val="22"/>
          <w:szCs w:val="22"/>
          <w:lang w:val="en-GB"/>
        </w:rPr>
        <w:t xml:space="preserve">. </w:t>
      </w:r>
      <w:r w:rsidR="006E3CC2">
        <w:rPr>
          <w:rFonts w:ascii="Times New Roman" w:hAnsi="Times New Roman" w:cs="Times New Roman"/>
          <w:sz w:val="22"/>
          <w:szCs w:val="22"/>
          <w:lang w:val="en-GB"/>
        </w:rPr>
        <w:t xml:space="preserve">Annals of Tourism Research, </w:t>
      </w:r>
      <w:r>
        <w:rPr>
          <w:rFonts w:ascii="Times New Roman" w:hAnsi="Times New Roman" w:cs="Times New Roman"/>
          <w:sz w:val="22"/>
          <w:szCs w:val="22"/>
          <w:lang w:val="en-GB"/>
        </w:rPr>
        <w:t xml:space="preserve">90. </w:t>
      </w:r>
    </w:p>
    <w:p w14:paraId="1326B711" w14:textId="66682E9A" w:rsidR="006C42DC" w:rsidRDefault="006C42DC" w:rsidP="006C42DC">
      <w:pPr>
        <w:spacing w:line="276" w:lineRule="auto"/>
        <w:ind w:left="720" w:hanging="720"/>
        <w:rPr>
          <w:rFonts w:ascii="Times New Roman" w:hAnsi="Times New Roman" w:cs="Times New Roman"/>
          <w:sz w:val="22"/>
          <w:szCs w:val="22"/>
          <w:lang w:val="en-GB"/>
        </w:rPr>
      </w:pPr>
      <w:proofErr w:type="spellStart"/>
      <w:r>
        <w:rPr>
          <w:rFonts w:ascii="Times New Roman" w:hAnsi="Times New Roman" w:cs="Times New Roman"/>
          <w:sz w:val="22"/>
          <w:szCs w:val="22"/>
          <w:lang w:val="en-GB"/>
        </w:rPr>
        <w:t>Ntounis</w:t>
      </w:r>
      <w:proofErr w:type="spellEnd"/>
      <w:r>
        <w:rPr>
          <w:rFonts w:ascii="Times New Roman" w:hAnsi="Times New Roman" w:cs="Times New Roman"/>
          <w:sz w:val="22"/>
          <w:szCs w:val="22"/>
          <w:lang w:val="en-GB"/>
        </w:rPr>
        <w:t xml:space="preserve">, N., Parker, C., Skinner, H., Steadman, C. &amp; </w:t>
      </w:r>
      <w:proofErr w:type="spellStart"/>
      <w:r>
        <w:rPr>
          <w:rFonts w:ascii="Times New Roman" w:hAnsi="Times New Roman" w:cs="Times New Roman"/>
          <w:sz w:val="22"/>
          <w:szCs w:val="22"/>
          <w:lang w:val="en-GB"/>
        </w:rPr>
        <w:t>Warnaby</w:t>
      </w:r>
      <w:proofErr w:type="spellEnd"/>
      <w:r>
        <w:rPr>
          <w:rFonts w:ascii="Times New Roman" w:hAnsi="Times New Roman" w:cs="Times New Roman"/>
          <w:sz w:val="22"/>
          <w:szCs w:val="22"/>
          <w:lang w:val="en-GB"/>
        </w:rPr>
        <w:t xml:space="preserve">, G. (2021). </w:t>
      </w:r>
      <w:r w:rsidRPr="006C42DC">
        <w:rPr>
          <w:rFonts w:ascii="Times New Roman" w:hAnsi="Times New Roman" w:cs="Times New Roman"/>
          <w:sz w:val="22"/>
          <w:szCs w:val="22"/>
          <w:lang w:val="en-GB"/>
        </w:rPr>
        <w:t>Tourism and Hospitality industry resilience during the Covid-19</w:t>
      </w:r>
      <w:r>
        <w:rPr>
          <w:rFonts w:ascii="Times New Roman" w:hAnsi="Times New Roman" w:cs="Times New Roman"/>
          <w:sz w:val="22"/>
          <w:szCs w:val="22"/>
          <w:lang w:val="en-GB"/>
        </w:rPr>
        <w:t xml:space="preserve"> </w:t>
      </w:r>
      <w:r w:rsidRPr="006C42DC">
        <w:rPr>
          <w:rFonts w:ascii="Times New Roman" w:hAnsi="Times New Roman" w:cs="Times New Roman"/>
          <w:sz w:val="22"/>
          <w:szCs w:val="22"/>
          <w:lang w:val="en-GB"/>
        </w:rPr>
        <w:t>pandemic: Evidence from England</w:t>
      </w:r>
      <w:r>
        <w:rPr>
          <w:rFonts w:ascii="Times New Roman" w:hAnsi="Times New Roman" w:cs="Times New Roman"/>
          <w:sz w:val="22"/>
          <w:szCs w:val="22"/>
          <w:lang w:val="en-GB"/>
        </w:rPr>
        <w:t xml:space="preserve">. Current Issues in Tourism. </w:t>
      </w:r>
      <w:r w:rsidR="00341C4A">
        <w:rPr>
          <w:rFonts w:ascii="Times New Roman" w:hAnsi="Times New Roman" w:cs="Times New Roman"/>
          <w:sz w:val="22"/>
          <w:szCs w:val="22"/>
          <w:lang w:val="en-GB"/>
        </w:rPr>
        <w:t xml:space="preserve">Online first. </w:t>
      </w:r>
    </w:p>
    <w:p w14:paraId="0D846998" w14:textId="0FA39F66" w:rsidR="006E3CC2" w:rsidRDefault="006E3CC2" w:rsidP="003C4D32">
      <w:pPr>
        <w:spacing w:line="276" w:lineRule="auto"/>
        <w:ind w:left="720" w:hanging="720"/>
        <w:rPr>
          <w:rFonts w:ascii="Times New Roman" w:hAnsi="Times New Roman" w:cs="Times New Roman"/>
          <w:sz w:val="22"/>
          <w:szCs w:val="22"/>
          <w:lang w:val="en-GB"/>
        </w:rPr>
      </w:pPr>
      <w:proofErr w:type="spellStart"/>
      <w:r>
        <w:rPr>
          <w:rFonts w:ascii="Times New Roman" w:hAnsi="Times New Roman" w:cs="Times New Roman"/>
          <w:sz w:val="22"/>
          <w:szCs w:val="22"/>
          <w:lang w:val="en-GB"/>
        </w:rPr>
        <w:t>Omerzel</w:t>
      </w:r>
      <w:proofErr w:type="spellEnd"/>
      <w:r>
        <w:rPr>
          <w:rFonts w:ascii="Times New Roman" w:hAnsi="Times New Roman" w:cs="Times New Roman"/>
          <w:sz w:val="22"/>
          <w:szCs w:val="22"/>
          <w:lang w:val="en-GB"/>
        </w:rPr>
        <w:t xml:space="preserve">, D.G. &amp; </w:t>
      </w:r>
      <w:proofErr w:type="spellStart"/>
      <w:r>
        <w:rPr>
          <w:rFonts w:ascii="Times New Roman" w:hAnsi="Times New Roman" w:cs="Times New Roman"/>
          <w:sz w:val="22"/>
          <w:szCs w:val="22"/>
          <w:lang w:val="en-GB"/>
        </w:rPr>
        <w:t>Jurdana</w:t>
      </w:r>
      <w:proofErr w:type="spellEnd"/>
      <w:r>
        <w:rPr>
          <w:rFonts w:ascii="Times New Roman" w:hAnsi="Times New Roman" w:cs="Times New Roman"/>
          <w:sz w:val="22"/>
          <w:szCs w:val="22"/>
          <w:lang w:val="en-GB"/>
        </w:rPr>
        <w:t xml:space="preserve">, D.S. (2016). </w:t>
      </w:r>
      <w:r w:rsidRPr="006E3CC2">
        <w:rPr>
          <w:rFonts w:ascii="Times New Roman" w:hAnsi="Times New Roman" w:cs="Times New Roman"/>
          <w:sz w:val="22"/>
          <w:szCs w:val="22"/>
          <w:lang w:val="en-GB"/>
        </w:rPr>
        <w:t>The influence of intellectual capital on innovativeness and growth in tourism SMEs: empirical evidence from Slovenia and Croatia</w:t>
      </w:r>
      <w:r>
        <w:rPr>
          <w:rFonts w:ascii="Times New Roman" w:hAnsi="Times New Roman" w:cs="Times New Roman"/>
          <w:sz w:val="22"/>
          <w:szCs w:val="22"/>
          <w:lang w:val="en-GB"/>
        </w:rPr>
        <w:t xml:space="preserve">. Economic Research – </w:t>
      </w:r>
      <w:proofErr w:type="spellStart"/>
      <w:r>
        <w:rPr>
          <w:rFonts w:ascii="Times New Roman" w:hAnsi="Times New Roman" w:cs="Times New Roman"/>
          <w:sz w:val="22"/>
          <w:szCs w:val="22"/>
          <w:lang w:val="en-GB"/>
        </w:rPr>
        <w:t>Ekonomska</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istraživanja</w:t>
      </w:r>
      <w:proofErr w:type="spellEnd"/>
      <w:r>
        <w:rPr>
          <w:rFonts w:ascii="Times New Roman" w:hAnsi="Times New Roman" w:cs="Times New Roman"/>
          <w:sz w:val="22"/>
          <w:szCs w:val="22"/>
          <w:lang w:val="en-GB"/>
        </w:rPr>
        <w:t xml:space="preserve">. 29(1), 1075-1090. </w:t>
      </w:r>
    </w:p>
    <w:p w14:paraId="603EEC30" w14:textId="37ECABB7" w:rsidR="005718A7" w:rsidRDefault="005718A7" w:rsidP="003C4D32">
      <w:pPr>
        <w:spacing w:line="276" w:lineRule="auto"/>
        <w:ind w:left="720" w:hanging="720"/>
        <w:rPr>
          <w:rFonts w:ascii="Times New Roman" w:hAnsi="Times New Roman" w:cs="Times New Roman"/>
          <w:sz w:val="22"/>
          <w:szCs w:val="22"/>
          <w:lang w:val="en-GB"/>
        </w:rPr>
      </w:pPr>
      <w:proofErr w:type="spellStart"/>
      <w:r w:rsidRPr="005718A7">
        <w:rPr>
          <w:rFonts w:ascii="Times New Roman" w:hAnsi="Times New Roman" w:cs="Times New Roman"/>
          <w:sz w:val="22"/>
          <w:szCs w:val="22"/>
          <w:lang w:val="en-GB"/>
        </w:rPr>
        <w:t>Papathanassis</w:t>
      </w:r>
      <w:proofErr w:type="spellEnd"/>
      <w:r w:rsidRPr="005718A7">
        <w:rPr>
          <w:rFonts w:ascii="Times New Roman" w:hAnsi="Times New Roman" w:cs="Times New Roman"/>
          <w:sz w:val="22"/>
          <w:szCs w:val="22"/>
          <w:lang w:val="en-GB"/>
        </w:rPr>
        <w:t>, A. (2011). The long tail of tourism. In The Long Tail of Tourism (pp. 1-6). Gabler.</w:t>
      </w:r>
    </w:p>
    <w:p w14:paraId="1813AE07" w14:textId="07B9E292" w:rsidR="006C42DC" w:rsidRDefault="006C42DC" w:rsidP="003C4D32">
      <w:pPr>
        <w:spacing w:line="276" w:lineRule="auto"/>
        <w:ind w:left="720" w:hanging="720"/>
        <w:rPr>
          <w:rFonts w:ascii="Times New Roman" w:hAnsi="Times New Roman" w:cs="Times New Roman"/>
          <w:sz w:val="22"/>
          <w:szCs w:val="22"/>
          <w:lang w:val="en-GB"/>
        </w:rPr>
      </w:pPr>
      <w:proofErr w:type="spellStart"/>
      <w:r>
        <w:rPr>
          <w:rFonts w:ascii="Times New Roman" w:hAnsi="Times New Roman" w:cs="Times New Roman"/>
          <w:sz w:val="22"/>
          <w:szCs w:val="22"/>
          <w:lang w:val="en-GB"/>
        </w:rPr>
        <w:t>Perić</w:t>
      </w:r>
      <w:proofErr w:type="spellEnd"/>
      <w:r>
        <w:rPr>
          <w:rFonts w:ascii="Times New Roman" w:hAnsi="Times New Roman" w:cs="Times New Roman"/>
          <w:sz w:val="22"/>
          <w:szCs w:val="22"/>
          <w:lang w:val="en-GB"/>
        </w:rPr>
        <w:t xml:space="preserve">, M. &amp; </w:t>
      </w:r>
      <w:proofErr w:type="spellStart"/>
      <w:r>
        <w:rPr>
          <w:rFonts w:ascii="Times New Roman" w:hAnsi="Times New Roman" w:cs="Times New Roman"/>
          <w:sz w:val="22"/>
          <w:szCs w:val="22"/>
          <w:lang w:val="en-GB"/>
        </w:rPr>
        <w:t>Vitezić</w:t>
      </w:r>
      <w:proofErr w:type="spellEnd"/>
      <w:r>
        <w:rPr>
          <w:rFonts w:ascii="Times New Roman" w:hAnsi="Times New Roman" w:cs="Times New Roman"/>
          <w:sz w:val="22"/>
          <w:szCs w:val="22"/>
          <w:lang w:val="en-GB"/>
        </w:rPr>
        <w:t xml:space="preserve">, V. (2016). </w:t>
      </w:r>
      <w:r w:rsidRPr="006C42DC">
        <w:rPr>
          <w:rFonts w:ascii="Times New Roman" w:hAnsi="Times New Roman" w:cs="Times New Roman"/>
          <w:sz w:val="22"/>
          <w:szCs w:val="22"/>
          <w:lang w:val="en-GB"/>
        </w:rPr>
        <w:t>Impact of global economic crisis on firm growth</w:t>
      </w:r>
      <w:r>
        <w:rPr>
          <w:rFonts w:ascii="Times New Roman" w:hAnsi="Times New Roman" w:cs="Times New Roman"/>
          <w:sz w:val="22"/>
          <w:szCs w:val="22"/>
          <w:lang w:val="en-GB"/>
        </w:rPr>
        <w:t xml:space="preserve">. Small Business Economics. 46(1), 1-12. </w:t>
      </w:r>
    </w:p>
    <w:p w14:paraId="046CEA03" w14:textId="30250A94" w:rsidR="008D2E0C" w:rsidRDefault="008D2E0C" w:rsidP="003C4D32">
      <w:pPr>
        <w:spacing w:line="276" w:lineRule="auto"/>
        <w:ind w:left="720" w:hanging="720"/>
        <w:rPr>
          <w:rFonts w:ascii="Times New Roman" w:hAnsi="Times New Roman" w:cs="Times New Roman"/>
          <w:sz w:val="22"/>
          <w:szCs w:val="22"/>
          <w:lang w:val="en-GB"/>
        </w:rPr>
      </w:pPr>
      <w:proofErr w:type="spellStart"/>
      <w:r w:rsidRPr="002D6049">
        <w:rPr>
          <w:rFonts w:ascii="Times New Roman" w:hAnsi="Times New Roman" w:cs="Times New Roman"/>
          <w:sz w:val="22"/>
          <w:szCs w:val="22"/>
          <w:lang w:val="en-GB"/>
        </w:rPr>
        <w:t>Romao</w:t>
      </w:r>
      <w:proofErr w:type="spellEnd"/>
      <w:r w:rsidRPr="002D6049">
        <w:rPr>
          <w:rFonts w:ascii="Times New Roman" w:hAnsi="Times New Roman" w:cs="Times New Roman"/>
          <w:sz w:val="22"/>
          <w:szCs w:val="22"/>
          <w:lang w:val="en-GB"/>
        </w:rPr>
        <w:t xml:space="preserve">, J., Guerreiro, J., &amp; Rodrigues, P. M. (2016). Tourism growth and regional resilience: The </w:t>
      </w:r>
      <w:r w:rsidR="00273FB4">
        <w:rPr>
          <w:rFonts w:ascii="Times New Roman" w:hAnsi="Times New Roman" w:cs="Times New Roman"/>
          <w:sz w:val="22"/>
          <w:szCs w:val="22"/>
          <w:lang w:val="en-GB"/>
        </w:rPr>
        <w:t>'</w:t>
      </w:r>
      <w:r w:rsidRPr="002D6049">
        <w:rPr>
          <w:rFonts w:ascii="Times New Roman" w:hAnsi="Times New Roman" w:cs="Times New Roman"/>
          <w:sz w:val="22"/>
          <w:szCs w:val="22"/>
          <w:lang w:val="en-GB"/>
        </w:rPr>
        <w:t xml:space="preserve">beach </w:t>
      </w:r>
      <w:proofErr w:type="spellStart"/>
      <w:r w:rsidRPr="002D6049">
        <w:rPr>
          <w:rFonts w:ascii="Times New Roman" w:hAnsi="Times New Roman" w:cs="Times New Roman"/>
          <w:sz w:val="22"/>
          <w:szCs w:val="22"/>
          <w:lang w:val="en-GB"/>
        </w:rPr>
        <w:t>disease</w:t>
      </w:r>
      <w:r w:rsidR="00273FB4">
        <w:rPr>
          <w:rFonts w:ascii="Times New Roman" w:hAnsi="Times New Roman" w:cs="Times New Roman"/>
          <w:sz w:val="22"/>
          <w:szCs w:val="22"/>
          <w:lang w:val="en-GB"/>
        </w:rPr>
        <w:t>'</w:t>
      </w:r>
      <w:r w:rsidRPr="002D6049">
        <w:rPr>
          <w:rFonts w:ascii="Times New Roman" w:hAnsi="Times New Roman" w:cs="Times New Roman"/>
          <w:sz w:val="22"/>
          <w:szCs w:val="22"/>
          <w:lang w:val="en-GB"/>
        </w:rPr>
        <w:t>and</w:t>
      </w:r>
      <w:proofErr w:type="spellEnd"/>
      <w:r w:rsidRPr="002D6049">
        <w:rPr>
          <w:rFonts w:ascii="Times New Roman" w:hAnsi="Times New Roman" w:cs="Times New Roman"/>
          <w:sz w:val="22"/>
          <w:szCs w:val="22"/>
          <w:lang w:val="en-GB"/>
        </w:rPr>
        <w:t xml:space="preserve"> the consequences of the global crisis of 2007. Tourism Economics, 22(4), 699-714.</w:t>
      </w:r>
    </w:p>
    <w:p w14:paraId="615A3214" w14:textId="77777777" w:rsidR="008D2E0C" w:rsidRDefault="008D2E0C" w:rsidP="003C4D32">
      <w:pPr>
        <w:spacing w:line="276" w:lineRule="auto"/>
        <w:ind w:left="720" w:hanging="720"/>
        <w:rPr>
          <w:rFonts w:ascii="Times New Roman" w:hAnsi="Times New Roman" w:cs="Times New Roman"/>
          <w:sz w:val="22"/>
          <w:szCs w:val="22"/>
          <w:lang w:val="en-GB"/>
        </w:rPr>
      </w:pPr>
      <w:r w:rsidRPr="0032769E">
        <w:rPr>
          <w:rFonts w:ascii="Times New Roman" w:hAnsi="Times New Roman" w:cs="Times New Roman"/>
          <w:sz w:val="22"/>
          <w:szCs w:val="22"/>
          <w:lang w:val="en-GB"/>
        </w:rPr>
        <w:t>Shahzad, S. J. H., Shahbaz, M., Ferrer, R., &amp; Kumar, R. R. (2017). Tourism-led growth hypothesis in the top ten tourist destinations: New evidence using the quantile-on-quantile approach. Tourism Management, 60, 223-232.</w:t>
      </w:r>
    </w:p>
    <w:p w14:paraId="5C4023EC" w14:textId="26DE03EC" w:rsidR="008D2E0C" w:rsidRDefault="008D2E0C" w:rsidP="003C4D32">
      <w:pPr>
        <w:spacing w:line="276" w:lineRule="auto"/>
        <w:ind w:left="720" w:hanging="720"/>
        <w:rPr>
          <w:rFonts w:ascii="Times New Roman" w:hAnsi="Times New Roman" w:cs="Times New Roman"/>
          <w:sz w:val="22"/>
          <w:szCs w:val="22"/>
          <w:lang w:val="en-GB"/>
        </w:rPr>
      </w:pPr>
      <w:r w:rsidRPr="0032769E">
        <w:rPr>
          <w:rFonts w:ascii="Times New Roman" w:hAnsi="Times New Roman" w:cs="Times New Roman"/>
          <w:sz w:val="22"/>
          <w:szCs w:val="22"/>
          <w:lang w:val="en-GB"/>
        </w:rPr>
        <w:t>Sharma, G. D., Thomas, A., &amp; Paul, J. (2021). Reviving tourism industry post-COVID-19: A resilience-based framework. Tourism management perspectives, 37, 100786.</w:t>
      </w:r>
    </w:p>
    <w:p w14:paraId="2E493519" w14:textId="7F1812C4" w:rsidR="007F5058" w:rsidRDefault="007F5058" w:rsidP="003C4D32">
      <w:pPr>
        <w:spacing w:line="276" w:lineRule="auto"/>
        <w:ind w:left="720" w:hanging="720"/>
        <w:rPr>
          <w:rFonts w:ascii="Times New Roman" w:hAnsi="Times New Roman" w:cs="Times New Roman"/>
          <w:sz w:val="22"/>
          <w:szCs w:val="22"/>
          <w:lang w:val="en-GB"/>
        </w:rPr>
      </w:pPr>
      <w:proofErr w:type="spellStart"/>
      <w:r>
        <w:rPr>
          <w:rFonts w:ascii="Times New Roman" w:hAnsi="Times New Roman" w:cs="Times New Roman"/>
          <w:sz w:val="22"/>
          <w:szCs w:val="22"/>
          <w:lang w:val="en-GB"/>
        </w:rPr>
        <w:t>Srhoj</w:t>
      </w:r>
      <w:proofErr w:type="spellEnd"/>
      <w:r>
        <w:rPr>
          <w:rFonts w:ascii="Times New Roman" w:hAnsi="Times New Roman" w:cs="Times New Roman"/>
          <w:sz w:val="22"/>
          <w:szCs w:val="22"/>
          <w:lang w:val="en-GB"/>
        </w:rPr>
        <w:t xml:space="preserve">, S., </w:t>
      </w:r>
      <w:proofErr w:type="spellStart"/>
      <w:r>
        <w:rPr>
          <w:rFonts w:ascii="Times New Roman" w:hAnsi="Times New Roman" w:cs="Times New Roman"/>
          <w:sz w:val="22"/>
          <w:szCs w:val="22"/>
          <w:lang w:val="en-GB"/>
        </w:rPr>
        <w:t>Vitezić</w:t>
      </w:r>
      <w:proofErr w:type="spellEnd"/>
      <w:r>
        <w:rPr>
          <w:rFonts w:ascii="Times New Roman" w:hAnsi="Times New Roman" w:cs="Times New Roman"/>
          <w:sz w:val="22"/>
          <w:szCs w:val="22"/>
          <w:lang w:val="en-GB"/>
        </w:rPr>
        <w:t xml:space="preserve">, V. and </w:t>
      </w:r>
      <w:proofErr w:type="spellStart"/>
      <w:r>
        <w:rPr>
          <w:rFonts w:ascii="Times New Roman" w:hAnsi="Times New Roman" w:cs="Times New Roman"/>
          <w:sz w:val="22"/>
          <w:szCs w:val="22"/>
          <w:lang w:val="en-GB"/>
        </w:rPr>
        <w:t>Walde</w:t>
      </w:r>
      <w:proofErr w:type="spellEnd"/>
      <w:r>
        <w:rPr>
          <w:rFonts w:ascii="Times New Roman" w:hAnsi="Times New Roman" w:cs="Times New Roman"/>
          <w:sz w:val="22"/>
          <w:szCs w:val="22"/>
          <w:lang w:val="en-GB"/>
        </w:rPr>
        <w:t xml:space="preserve">, J. (2021). Do small public grants boost tourism firms’ performance? </w:t>
      </w:r>
      <w:r w:rsidR="0088157F">
        <w:rPr>
          <w:rFonts w:ascii="Times New Roman" w:hAnsi="Times New Roman" w:cs="Times New Roman"/>
          <w:sz w:val="22"/>
          <w:szCs w:val="22"/>
          <w:lang w:val="en-GB"/>
        </w:rPr>
        <w:t>Tourism Economics, 27 (2), 1-18</w:t>
      </w:r>
    </w:p>
    <w:p w14:paraId="287B1894" w14:textId="4145E84E" w:rsidR="0045735A" w:rsidRDefault="0045735A" w:rsidP="003C4D32">
      <w:pPr>
        <w:spacing w:line="276" w:lineRule="auto"/>
        <w:ind w:left="720" w:hanging="720"/>
        <w:rPr>
          <w:rFonts w:ascii="Times New Roman" w:hAnsi="Times New Roman" w:cs="Times New Roman"/>
          <w:sz w:val="22"/>
          <w:szCs w:val="22"/>
          <w:lang w:val="en-GB"/>
        </w:rPr>
      </w:pPr>
      <w:r>
        <w:rPr>
          <w:rFonts w:ascii="Times New Roman" w:hAnsi="Times New Roman" w:cs="Times New Roman"/>
          <w:sz w:val="22"/>
          <w:szCs w:val="22"/>
          <w:lang w:val="en-GB"/>
        </w:rPr>
        <w:t xml:space="preserve">Stojcic, N., </w:t>
      </w:r>
      <w:proofErr w:type="spellStart"/>
      <w:r>
        <w:rPr>
          <w:rFonts w:ascii="Times New Roman" w:hAnsi="Times New Roman" w:cs="Times New Roman"/>
          <w:sz w:val="22"/>
          <w:szCs w:val="22"/>
          <w:lang w:val="en-GB"/>
        </w:rPr>
        <w:t>Anic</w:t>
      </w:r>
      <w:proofErr w:type="spellEnd"/>
      <w:r>
        <w:rPr>
          <w:rFonts w:ascii="Times New Roman" w:hAnsi="Times New Roman" w:cs="Times New Roman"/>
          <w:sz w:val="22"/>
          <w:szCs w:val="22"/>
          <w:lang w:val="en-GB"/>
        </w:rPr>
        <w:t xml:space="preserve">, I-D. and </w:t>
      </w:r>
      <w:proofErr w:type="spellStart"/>
      <w:r>
        <w:rPr>
          <w:rFonts w:ascii="Times New Roman" w:hAnsi="Times New Roman" w:cs="Times New Roman"/>
          <w:sz w:val="22"/>
          <w:szCs w:val="22"/>
          <w:lang w:val="en-GB"/>
        </w:rPr>
        <w:t>Svilokos</w:t>
      </w:r>
      <w:proofErr w:type="spellEnd"/>
      <w:r>
        <w:rPr>
          <w:rFonts w:ascii="Times New Roman" w:hAnsi="Times New Roman" w:cs="Times New Roman"/>
          <w:sz w:val="22"/>
          <w:szCs w:val="22"/>
          <w:lang w:val="en-GB"/>
        </w:rPr>
        <w:t>, T. (202</w:t>
      </w:r>
      <w:r w:rsidR="00E11755">
        <w:rPr>
          <w:rFonts w:ascii="Times New Roman" w:hAnsi="Times New Roman" w:cs="Times New Roman"/>
          <w:sz w:val="22"/>
          <w:szCs w:val="22"/>
          <w:lang w:val="en-GB"/>
        </w:rPr>
        <w:t>1</w:t>
      </w:r>
      <w:r>
        <w:rPr>
          <w:rFonts w:ascii="Times New Roman" w:hAnsi="Times New Roman" w:cs="Times New Roman"/>
          <w:sz w:val="22"/>
          <w:szCs w:val="22"/>
          <w:lang w:val="en-GB"/>
        </w:rPr>
        <w:t xml:space="preserve">). </w:t>
      </w:r>
      <w:r w:rsidRPr="0045735A">
        <w:rPr>
          <w:rFonts w:ascii="Times New Roman" w:hAnsi="Times New Roman" w:cs="Times New Roman"/>
          <w:sz w:val="22"/>
          <w:szCs w:val="22"/>
          <w:lang w:val="en-GB"/>
        </w:rPr>
        <w:t xml:space="preserve">The </w:t>
      </w:r>
      <w:r>
        <w:rPr>
          <w:rFonts w:ascii="Times New Roman" w:hAnsi="Times New Roman" w:cs="Times New Roman"/>
          <w:sz w:val="22"/>
          <w:szCs w:val="22"/>
          <w:lang w:val="en-GB"/>
        </w:rPr>
        <w:t>e</w:t>
      </w:r>
      <w:r w:rsidRPr="0045735A">
        <w:rPr>
          <w:rFonts w:ascii="Times New Roman" w:hAnsi="Times New Roman" w:cs="Times New Roman"/>
          <w:sz w:val="22"/>
          <w:szCs w:val="22"/>
          <w:lang w:val="en-GB"/>
        </w:rPr>
        <w:t xml:space="preserve">ntrepreneurial </w:t>
      </w:r>
      <w:r>
        <w:rPr>
          <w:rFonts w:ascii="Times New Roman" w:hAnsi="Times New Roman" w:cs="Times New Roman"/>
          <w:sz w:val="22"/>
          <w:szCs w:val="22"/>
          <w:lang w:val="en-GB"/>
        </w:rPr>
        <w:t>g</w:t>
      </w:r>
      <w:r w:rsidRPr="0045735A">
        <w:rPr>
          <w:rFonts w:ascii="Times New Roman" w:hAnsi="Times New Roman" w:cs="Times New Roman"/>
          <w:sz w:val="22"/>
          <w:szCs w:val="22"/>
          <w:lang w:val="en-GB"/>
        </w:rPr>
        <w:t xml:space="preserve">ains from </w:t>
      </w:r>
      <w:r>
        <w:rPr>
          <w:rFonts w:ascii="Times New Roman" w:hAnsi="Times New Roman" w:cs="Times New Roman"/>
          <w:sz w:val="22"/>
          <w:szCs w:val="22"/>
          <w:lang w:val="en-GB"/>
        </w:rPr>
        <w:t>m</w:t>
      </w:r>
      <w:r w:rsidRPr="0045735A">
        <w:rPr>
          <w:rFonts w:ascii="Times New Roman" w:hAnsi="Times New Roman" w:cs="Times New Roman"/>
          <w:sz w:val="22"/>
          <w:szCs w:val="22"/>
          <w:lang w:val="en-GB"/>
        </w:rPr>
        <w:t xml:space="preserve">arket </w:t>
      </w:r>
      <w:r>
        <w:rPr>
          <w:rFonts w:ascii="Times New Roman" w:hAnsi="Times New Roman" w:cs="Times New Roman"/>
          <w:sz w:val="22"/>
          <w:szCs w:val="22"/>
          <w:lang w:val="en-GB"/>
        </w:rPr>
        <w:t>i</w:t>
      </w:r>
      <w:r w:rsidRPr="0045735A">
        <w:rPr>
          <w:rFonts w:ascii="Times New Roman" w:hAnsi="Times New Roman" w:cs="Times New Roman"/>
          <w:sz w:val="22"/>
          <w:szCs w:val="22"/>
          <w:lang w:val="en-GB"/>
        </w:rPr>
        <w:t xml:space="preserve">ntegration in the </w:t>
      </w:r>
      <w:r>
        <w:rPr>
          <w:rFonts w:ascii="Times New Roman" w:hAnsi="Times New Roman" w:cs="Times New Roman"/>
          <w:sz w:val="22"/>
          <w:szCs w:val="22"/>
          <w:lang w:val="en-GB"/>
        </w:rPr>
        <w:t>n</w:t>
      </w:r>
      <w:r w:rsidRPr="0045735A">
        <w:rPr>
          <w:rFonts w:ascii="Times New Roman" w:hAnsi="Times New Roman" w:cs="Times New Roman"/>
          <w:sz w:val="22"/>
          <w:szCs w:val="22"/>
          <w:lang w:val="en-GB"/>
        </w:rPr>
        <w:t xml:space="preserve">ew EU </w:t>
      </w:r>
      <w:r>
        <w:rPr>
          <w:rFonts w:ascii="Times New Roman" w:hAnsi="Times New Roman" w:cs="Times New Roman"/>
          <w:sz w:val="22"/>
          <w:szCs w:val="22"/>
          <w:lang w:val="en-GB"/>
        </w:rPr>
        <w:t>me</w:t>
      </w:r>
      <w:r w:rsidRPr="0045735A">
        <w:rPr>
          <w:rFonts w:ascii="Times New Roman" w:hAnsi="Times New Roman" w:cs="Times New Roman"/>
          <w:sz w:val="22"/>
          <w:szCs w:val="22"/>
          <w:lang w:val="en-GB"/>
        </w:rPr>
        <w:t xml:space="preserve">mber </w:t>
      </w:r>
      <w:r>
        <w:rPr>
          <w:rFonts w:ascii="Times New Roman" w:hAnsi="Times New Roman" w:cs="Times New Roman"/>
          <w:sz w:val="22"/>
          <w:szCs w:val="22"/>
          <w:lang w:val="en-GB"/>
        </w:rPr>
        <w:t>s</w:t>
      </w:r>
      <w:r w:rsidRPr="0045735A">
        <w:rPr>
          <w:rFonts w:ascii="Times New Roman" w:hAnsi="Times New Roman" w:cs="Times New Roman"/>
          <w:sz w:val="22"/>
          <w:szCs w:val="22"/>
          <w:lang w:val="en-GB"/>
        </w:rPr>
        <w:t>tates</w:t>
      </w:r>
      <w:r>
        <w:rPr>
          <w:rFonts w:ascii="Times New Roman" w:hAnsi="Times New Roman" w:cs="Times New Roman"/>
          <w:sz w:val="22"/>
          <w:szCs w:val="22"/>
          <w:lang w:val="en-GB"/>
        </w:rPr>
        <w:t xml:space="preserve">. Small Business Economics, </w:t>
      </w:r>
      <w:r w:rsidR="00E11755">
        <w:rPr>
          <w:rFonts w:ascii="Times New Roman" w:hAnsi="Times New Roman" w:cs="Times New Roman"/>
          <w:sz w:val="22"/>
          <w:szCs w:val="22"/>
          <w:lang w:val="en-GB"/>
        </w:rPr>
        <w:t>57(3), 1601-1620</w:t>
      </w:r>
      <w:r>
        <w:rPr>
          <w:rFonts w:ascii="Times New Roman" w:hAnsi="Times New Roman" w:cs="Times New Roman"/>
          <w:sz w:val="22"/>
          <w:szCs w:val="22"/>
          <w:lang w:val="en-GB"/>
        </w:rPr>
        <w:t xml:space="preserve"> </w:t>
      </w:r>
    </w:p>
    <w:p w14:paraId="23AEFBD6" w14:textId="16933593" w:rsidR="008D2E0C" w:rsidRDefault="008D2E0C" w:rsidP="003C4D32">
      <w:pPr>
        <w:spacing w:line="276" w:lineRule="auto"/>
        <w:ind w:left="720" w:hanging="720"/>
        <w:rPr>
          <w:rFonts w:ascii="Times New Roman" w:hAnsi="Times New Roman" w:cs="Times New Roman"/>
          <w:sz w:val="22"/>
          <w:szCs w:val="22"/>
          <w:lang w:val="en-GB"/>
        </w:rPr>
      </w:pPr>
      <w:r w:rsidRPr="0032769E">
        <w:rPr>
          <w:rFonts w:ascii="Times New Roman" w:hAnsi="Times New Roman" w:cs="Times New Roman"/>
          <w:sz w:val="22"/>
          <w:szCs w:val="22"/>
          <w:lang w:val="en-GB"/>
        </w:rPr>
        <w:t>Tang, C. F., &amp; Tan, E. C. (2013). How stable is the tourism-led growth hypothesis in Malaysia? Evidence from disaggregated tourism markets. Tourism Management, 37, 52-57.</w:t>
      </w:r>
    </w:p>
    <w:p w14:paraId="3DAED06D" w14:textId="7677820D" w:rsidR="0088157F" w:rsidRDefault="0088157F" w:rsidP="003C4D32">
      <w:pPr>
        <w:spacing w:line="276" w:lineRule="auto"/>
        <w:ind w:left="720" w:hanging="720"/>
        <w:rPr>
          <w:rFonts w:ascii="Times New Roman" w:hAnsi="Times New Roman" w:cs="Times New Roman"/>
          <w:sz w:val="22"/>
          <w:szCs w:val="22"/>
          <w:lang w:val="en-GB"/>
        </w:rPr>
      </w:pPr>
      <w:r>
        <w:rPr>
          <w:rFonts w:ascii="Times New Roman" w:hAnsi="Times New Roman" w:cs="Times New Roman"/>
          <w:sz w:val="22"/>
          <w:szCs w:val="22"/>
          <w:lang w:val="en-GB"/>
        </w:rPr>
        <w:t xml:space="preserve">Goswami, A.G., Medvedev, D. and </w:t>
      </w:r>
      <w:proofErr w:type="spellStart"/>
      <w:r>
        <w:rPr>
          <w:rFonts w:ascii="Times New Roman" w:hAnsi="Times New Roman" w:cs="Times New Roman"/>
          <w:sz w:val="22"/>
          <w:szCs w:val="22"/>
          <w:lang w:val="en-GB"/>
        </w:rPr>
        <w:t>Olafsen</w:t>
      </w:r>
      <w:proofErr w:type="spellEnd"/>
      <w:r>
        <w:rPr>
          <w:rFonts w:ascii="Times New Roman" w:hAnsi="Times New Roman" w:cs="Times New Roman"/>
          <w:sz w:val="22"/>
          <w:szCs w:val="22"/>
          <w:lang w:val="en-GB"/>
        </w:rPr>
        <w:t xml:space="preserve">, E. (2019). High-growth firms: Facts, fictions and policy options for emerging economies. World Bank Group, Washington DC. </w:t>
      </w:r>
    </w:p>
    <w:p w14:paraId="6D8A5710" w14:textId="77777777" w:rsidR="00D851ED" w:rsidRPr="00D851ED" w:rsidRDefault="00D851ED" w:rsidP="00D851ED">
      <w:pPr>
        <w:spacing w:line="276" w:lineRule="auto"/>
        <w:rPr>
          <w:rFonts w:ascii="Times New Roman" w:hAnsi="Times New Roman" w:cs="Times New Roman"/>
          <w:sz w:val="22"/>
          <w:szCs w:val="22"/>
          <w:lang w:val="en-GB"/>
        </w:rPr>
      </w:pPr>
    </w:p>
    <w:p w14:paraId="0042B07C" w14:textId="49A81452" w:rsidR="00555921" w:rsidRPr="00FF79AB" w:rsidRDefault="00E11755" w:rsidP="00A66B71">
      <w:pPr>
        <w:spacing w:line="276" w:lineRule="auto"/>
        <w:rPr>
          <w:rFonts w:ascii="Times New Roman" w:hAnsi="Times New Roman" w:cs="Times New Roman"/>
          <w:b/>
          <w:bCs/>
          <w:sz w:val="22"/>
          <w:szCs w:val="22"/>
          <w:lang w:val="en-US"/>
        </w:rPr>
      </w:pPr>
      <w:r w:rsidRPr="00FF79AB">
        <w:rPr>
          <w:rFonts w:ascii="Times New Roman" w:hAnsi="Times New Roman" w:cs="Times New Roman"/>
          <w:b/>
          <w:bCs/>
          <w:sz w:val="22"/>
          <w:szCs w:val="22"/>
          <w:lang w:val="en-US"/>
        </w:rPr>
        <w:t>Appendix</w:t>
      </w:r>
    </w:p>
    <w:p w14:paraId="502079D6" w14:textId="08EEDDBD" w:rsidR="00E11755" w:rsidRDefault="00E11755" w:rsidP="00A66B71">
      <w:pPr>
        <w:spacing w:line="276" w:lineRule="auto"/>
        <w:rPr>
          <w:rFonts w:ascii="Times New Roman" w:hAnsi="Times New Roman" w:cs="Times New Roman"/>
          <w:sz w:val="22"/>
          <w:szCs w:val="22"/>
          <w:lang w:val="en-US"/>
        </w:rPr>
      </w:pPr>
    </w:p>
    <w:p w14:paraId="5C7FA713" w14:textId="649ACBEA" w:rsidR="00555921" w:rsidRDefault="0019372E" w:rsidP="00A66B71">
      <w:pPr>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Tourism seasonality and vulnerability measurement</w:t>
      </w:r>
    </w:p>
    <w:p w14:paraId="218DB34A" w14:textId="5423EB35" w:rsidR="0019372E" w:rsidRDefault="0019372E" w:rsidP="00A66B71">
      <w:pPr>
        <w:spacing w:line="276" w:lineRule="auto"/>
        <w:rPr>
          <w:rFonts w:ascii="Times New Roman" w:hAnsi="Times New Roman" w:cs="Times New Roman"/>
          <w:sz w:val="22"/>
          <w:szCs w:val="22"/>
          <w:lang w:val="en-US"/>
        </w:rPr>
      </w:pPr>
    </w:p>
    <w:p w14:paraId="01033B7B" w14:textId="6B7D2FED" w:rsidR="0019372E" w:rsidRDefault="0019372E" w:rsidP="00A66B71">
      <w:pPr>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Following Batista et al. (2018) and </w:t>
      </w:r>
      <w:proofErr w:type="spellStart"/>
      <w:r>
        <w:rPr>
          <w:rFonts w:ascii="Times New Roman" w:hAnsi="Times New Roman" w:cs="Times New Roman"/>
          <w:sz w:val="22"/>
          <w:szCs w:val="22"/>
          <w:lang w:val="en-US"/>
        </w:rPr>
        <w:t>Mikulic</w:t>
      </w:r>
      <w:proofErr w:type="spellEnd"/>
      <w:r>
        <w:rPr>
          <w:rFonts w:ascii="Times New Roman" w:hAnsi="Times New Roman" w:cs="Times New Roman"/>
          <w:sz w:val="22"/>
          <w:szCs w:val="22"/>
          <w:lang w:val="en-US"/>
        </w:rPr>
        <w:t xml:space="preserve"> et al. (2021) we construct measures of tourism seasonality and vulnerability as follows: </w:t>
      </w:r>
    </w:p>
    <w:p w14:paraId="3CA48757" w14:textId="0EE8F258" w:rsidR="0019372E" w:rsidRDefault="0019372E" w:rsidP="00A66B71">
      <w:pPr>
        <w:spacing w:line="276" w:lineRule="auto"/>
        <w:rPr>
          <w:rFonts w:ascii="Times New Roman" w:hAnsi="Times New Roman" w:cs="Times New Roman"/>
          <w:sz w:val="22"/>
          <w:szCs w:val="22"/>
          <w:lang w:val="en-US"/>
        </w:rPr>
      </w:pPr>
    </w:p>
    <w:p w14:paraId="19A5D65D" w14:textId="34A0EE13" w:rsidR="0019372E" w:rsidRDefault="0019372E" w:rsidP="00A66B71">
      <w:pPr>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lastRenderedPageBreak/>
        <w:t xml:space="preserve">Tourism seasonality is measured through coefficient of variation (CV) of each city’s monthly series of the average daily number of overnight tourists </w:t>
      </w:r>
      <w:proofErr w:type="gramStart"/>
      <w:r>
        <w:rPr>
          <w:rFonts w:ascii="Times New Roman" w:hAnsi="Times New Roman" w:cs="Times New Roman"/>
          <w:sz w:val="22"/>
          <w:szCs w:val="22"/>
          <w:lang w:val="en-US"/>
        </w:rPr>
        <w:t>in a given year</w:t>
      </w:r>
      <w:proofErr w:type="gramEnd"/>
      <w:r>
        <w:rPr>
          <w:rFonts w:ascii="Times New Roman" w:hAnsi="Times New Roman" w:cs="Times New Roman"/>
          <w:sz w:val="22"/>
          <w:szCs w:val="22"/>
          <w:lang w:val="en-US"/>
        </w:rPr>
        <w:t>. Tourism vulnerability is constructed as product of tourism seasonality and tourism intensity. Tourism intensity is measured as:</w:t>
      </w:r>
    </w:p>
    <w:p w14:paraId="705ADE39" w14:textId="690C1688" w:rsidR="0019372E" w:rsidRDefault="0019372E" w:rsidP="00A66B71">
      <w:pPr>
        <w:spacing w:line="276" w:lineRule="auto"/>
        <w:rPr>
          <w:rFonts w:ascii="Times New Roman" w:hAnsi="Times New Roman" w:cs="Times New Roman"/>
          <w:sz w:val="22"/>
          <w:szCs w:val="22"/>
          <w:lang w:val="en-US"/>
        </w:rPr>
      </w:pPr>
    </w:p>
    <w:p w14:paraId="0FC959EB" w14:textId="74E30EFF" w:rsidR="0019372E" w:rsidRDefault="009221AC" w:rsidP="00A66B71">
      <w:pPr>
        <w:spacing w:line="276" w:lineRule="auto"/>
        <w:rPr>
          <w:rFonts w:ascii="Times New Roman" w:eastAsiaTheme="minorEastAsia" w:hAnsi="Times New Roman" w:cs="Times New Roman"/>
          <w:sz w:val="22"/>
          <w:szCs w:val="22"/>
          <w:lang w:val="en-US"/>
        </w:rPr>
      </w:pPr>
      <m:oMath>
        <m:sSub>
          <m:sSubPr>
            <m:ctrlPr>
              <w:rPr>
                <w:rFonts w:ascii="Cambria Math" w:hAnsi="Cambria Math" w:cs="Times New Roman"/>
                <w:i/>
                <w:sz w:val="22"/>
                <w:szCs w:val="22"/>
                <w:lang w:val="en-US"/>
              </w:rPr>
            </m:ctrlPr>
          </m:sSubPr>
          <m:e>
            <m:r>
              <w:rPr>
                <w:rFonts w:ascii="Cambria Math" w:hAnsi="Cambria Math" w:cs="Times New Roman"/>
                <w:sz w:val="22"/>
                <w:szCs w:val="22"/>
                <w:lang w:val="en-US"/>
              </w:rPr>
              <m:t>LQtur</m:t>
            </m:r>
          </m:e>
          <m:sub>
            <m:r>
              <w:rPr>
                <w:rFonts w:ascii="Cambria Math" w:hAnsi="Cambria Math" w:cs="Times New Roman"/>
                <w:sz w:val="22"/>
                <w:szCs w:val="22"/>
                <w:lang w:val="en-US"/>
              </w:rPr>
              <m:t>i</m:t>
            </m:r>
          </m:sub>
        </m:sSub>
        <m:r>
          <w:rPr>
            <w:rFonts w:ascii="Cambria Math" w:hAnsi="Cambria Math" w:cs="Times New Roman"/>
            <w:sz w:val="22"/>
            <w:szCs w:val="22"/>
            <w:lang w:val="en-US"/>
          </w:rPr>
          <m:t>=</m:t>
        </m:r>
        <m:f>
          <m:fPr>
            <m:ctrlPr>
              <w:rPr>
                <w:rFonts w:ascii="Cambria Math" w:hAnsi="Cambria Math" w:cs="Times New Roman"/>
                <w:i/>
                <w:sz w:val="22"/>
                <w:szCs w:val="22"/>
                <w:lang w:val="en-US"/>
              </w:rPr>
            </m:ctrlPr>
          </m:fPr>
          <m:num>
            <m:f>
              <m:fPr>
                <m:ctrlPr>
                  <w:rPr>
                    <w:rFonts w:ascii="Cambria Math" w:hAnsi="Cambria Math" w:cs="Times New Roman"/>
                    <w:i/>
                    <w:sz w:val="22"/>
                    <w:szCs w:val="22"/>
                    <w:lang w:val="en-US"/>
                  </w:rPr>
                </m:ctrlPr>
              </m:fPr>
              <m:num>
                <m:sSub>
                  <m:sSubPr>
                    <m:ctrlPr>
                      <w:rPr>
                        <w:rFonts w:ascii="Cambria Math" w:hAnsi="Cambria Math" w:cs="Times New Roman"/>
                        <w:i/>
                        <w:sz w:val="22"/>
                        <w:szCs w:val="22"/>
                        <w:lang w:val="en-US"/>
                      </w:rPr>
                    </m:ctrlPr>
                  </m:sSubPr>
                  <m:e>
                    <m:r>
                      <w:rPr>
                        <w:rFonts w:ascii="Cambria Math" w:hAnsi="Cambria Math" w:cs="Times New Roman"/>
                        <w:sz w:val="22"/>
                        <w:szCs w:val="22"/>
                        <w:lang w:val="en-US"/>
                      </w:rPr>
                      <m:t>tourists</m:t>
                    </m:r>
                  </m:e>
                  <m:sub>
                    <m:r>
                      <w:rPr>
                        <w:rFonts w:ascii="Cambria Math" w:hAnsi="Cambria Math" w:cs="Times New Roman"/>
                        <w:sz w:val="22"/>
                        <w:szCs w:val="22"/>
                        <w:lang w:val="en-US"/>
                      </w:rPr>
                      <m:t>i</m:t>
                    </m:r>
                  </m:sub>
                </m:sSub>
              </m:num>
              <m:den>
                <m:sSub>
                  <m:sSubPr>
                    <m:ctrlPr>
                      <w:rPr>
                        <w:rFonts w:ascii="Cambria Math" w:hAnsi="Cambria Math" w:cs="Times New Roman"/>
                        <w:i/>
                        <w:sz w:val="22"/>
                        <w:szCs w:val="22"/>
                        <w:lang w:val="en-US"/>
                      </w:rPr>
                    </m:ctrlPr>
                  </m:sSubPr>
                  <m:e>
                    <m:r>
                      <w:rPr>
                        <w:rFonts w:ascii="Cambria Math" w:hAnsi="Cambria Math" w:cs="Times New Roman"/>
                        <w:sz w:val="22"/>
                        <w:szCs w:val="22"/>
                        <w:lang w:val="en-US"/>
                      </w:rPr>
                      <m:t>pop</m:t>
                    </m:r>
                  </m:e>
                  <m:sub>
                    <m:r>
                      <w:rPr>
                        <w:rFonts w:ascii="Cambria Math" w:hAnsi="Cambria Math" w:cs="Times New Roman"/>
                        <w:sz w:val="22"/>
                        <w:szCs w:val="22"/>
                        <w:lang w:val="en-US"/>
                      </w:rPr>
                      <m:t>i</m:t>
                    </m:r>
                  </m:sub>
                </m:sSub>
              </m:den>
            </m:f>
          </m:num>
          <m:den>
            <m:f>
              <m:fPr>
                <m:ctrlPr>
                  <w:rPr>
                    <w:rFonts w:ascii="Cambria Math" w:hAnsi="Cambria Math" w:cs="Times New Roman"/>
                    <w:i/>
                    <w:sz w:val="22"/>
                    <w:szCs w:val="22"/>
                    <w:lang w:val="en-US"/>
                  </w:rPr>
                </m:ctrlPr>
              </m:fPr>
              <m:num>
                <m:nary>
                  <m:naryPr>
                    <m:chr m:val="∑"/>
                    <m:limLoc m:val="subSup"/>
                    <m:ctrlPr>
                      <w:rPr>
                        <w:rFonts w:ascii="Cambria Math" w:hAnsi="Cambria Math" w:cs="Times New Roman"/>
                        <w:i/>
                        <w:sz w:val="22"/>
                        <w:szCs w:val="22"/>
                        <w:lang w:val="en-US"/>
                      </w:rPr>
                    </m:ctrlPr>
                  </m:naryPr>
                  <m:sub>
                    <m:r>
                      <w:rPr>
                        <w:rFonts w:ascii="Cambria Math" w:hAnsi="Cambria Math" w:cs="Times New Roman"/>
                        <w:sz w:val="22"/>
                        <w:szCs w:val="22"/>
                        <w:lang w:val="en-US"/>
                      </w:rPr>
                      <m:t>i=1</m:t>
                    </m:r>
                  </m:sub>
                  <m:sup>
                    <m:r>
                      <w:rPr>
                        <w:rFonts w:ascii="Cambria Math" w:hAnsi="Cambria Math" w:cs="Times New Roman"/>
                        <w:sz w:val="22"/>
                        <w:szCs w:val="22"/>
                        <w:lang w:val="en-US"/>
                      </w:rPr>
                      <m:t>n</m:t>
                    </m:r>
                  </m:sup>
                  <m:e>
                    <m:sSub>
                      <m:sSubPr>
                        <m:ctrlPr>
                          <w:rPr>
                            <w:rFonts w:ascii="Cambria Math" w:hAnsi="Cambria Math" w:cs="Times New Roman"/>
                            <w:i/>
                            <w:sz w:val="22"/>
                            <w:szCs w:val="22"/>
                            <w:lang w:val="en-US"/>
                          </w:rPr>
                        </m:ctrlPr>
                      </m:sSubPr>
                      <m:e>
                        <m:r>
                          <w:rPr>
                            <w:rFonts w:ascii="Cambria Math" w:hAnsi="Cambria Math" w:cs="Times New Roman"/>
                            <w:sz w:val="22"/>
                            <w:szCs w:val="22"/>
                            <w:lang w:val="en-US"/>
                          </w:rPr>
                          <m:t>tourists</m:t>
                        </m:r>
                      </m:e>
                      <m:sub>
                        <m:r>
                          <w:rPr>
                            <w:rFonts w:ascii="Cambria Math" w:hAnsi="Cambria Math" w:cs="Times New Roman"/>
                            <w:sz w:val="22"/>
                            <w:szCs w:val="22"/>
                            <w:lang w:val="en-US"/>
                          </w:rPr>
                          <m:t>i</m:t>
                        </m:r>
                      </m:sub>
                    </m:sSub>
                  </m:e>
                </m:nary>
              </m:num>
              <m:den>
                <m:nary>
                  <m:naryPr>
                    <m:chr m:val="∑"/>
                    <m:limLoc m:val="subSup"/>
                    <m:ctrlPr>
                      <w:rPr>
                        <w:rFonts w:ascii="Cambria Math" w:hAnsi="Cambria Math" w:cs="Times New Roman"/>
                        <w:i/>
                        <w:sz w:val="22"/>
                        <w:szCs w:val="22"/>
                        <w:lang w:val="en-US"/>
                      </w:rPr>
                    </m:ctrlPr>
                  </m:naryPr>
                  <m:sub>
                    <m:r>
                      <w:rPr>
                        <w:rFonts w:ascii="Cambria Math" w:hAnsi="Cambria Math" w:cs="Times New Roman"/>
                        <w:sz w:val="22"/>
                        <w:szCs w:val="22"/>
                        <w:lang w:val="en-US"/>
                      </w:rPr>
                      <m:t>i=1</m:t>
                    </m:r>
                  </m:sub>
                  <m:sup>
                    <m:r>
                      <w:rPr>
                        <w:rFonts w:ascii="Cambria Math" w:hAnsi="Cambria Math" w:cs="Times New Roman"/>
                        <w:sz w:val="22"/>
                        <w:szCs w:val="22"/>
                        <w:lang w:val="en-US"/>
                      </w:rPr>
                      <m:t>n</m:t>
                    </m:r>
                  </m:sup>
                  <m:e>
                    <m:sSub>
                      <m:sSubPr>
                        <m:ctrlPr>
                          <w:rPr>
                            <w:rFonts w:ascii="Cambria Math" w:hAnsi="Cambria Math" w:cs="Times New Roman"/>
                            <w:i/>
                            <w:sz w:val="22"/>
                            <w:szCs w:val="22"/>
                            <w:lang w:val="en-US"/>
                          </w:rPr>
                        </m:ctrlPr>
                      </m:sSubPr>
                      <m:e>
                        <m:r>
                          <w:rPr>
                            <w:rFonts w:ascii="Cambria Math" w:hAnsi="Cambria Math" w:cs="Times New Roman"/>
                            <w:sz w:val="22"/>
                            <w:szCs w:val="22"/>
                            <w:lang w:val="en-US"/>
                          </w:rPr>
                          <m:t>pop</m:t>
                        </m:r>
                      </m:e>
                      <m:sub>
                        <m:r>
                          <w:rPr>
                            <w:rFonts w:ascii="Cambria Math" w:hAnsi="Cambria Math" w:cs="Times New Roman"/>
                            <w:sz w:val="22"/>
                            <w:szCs w:val="22"/>
                            <w:lang w:val="en-US"/>
                          </w:rPr>
                          <m:t>i</m:t>
                        </m:r>
                      </m:sub>
                    </m:sSub>
                  </m:e>
                </m:nary>
              </m:den>
            </m:f>
          </m:den>
        </m:f>
      </m:oMath>
      <w:r w:rsidR="0019372E">
        <w:rPr>
          <w:rFonts w:ascii="Times New Roman" w:eastAsiaTheme="minorEastAsia" w:hAnsi="Times New Roman" w:cs="Times New Roman"/>
          <w:sz w:val="22"/>
          <w:szCs w:val="22"/>
          <w:lang w:val="en-US"/>
        </w:rPr>
        <w:tab/>
      </w:r>
    </w:p>
    <w:p w14:paraId="45C3311E" w14:textId="6C4015B3" w:rsidR="0019372E" w:rsidRDefault="0019372E" w:rsidP="00A66B71">
      <w:pPr>
        <w:spacing w:line="276" w:lineRule="auto"/>
        <w:rPr>
          <w:rFonts w:ascii="Times New Roman" w:eastAsiaTheme="minorEastAsia" w:hAnsi="Times New Roman" w:cs="Times New Roman"/>
          <w:sz w:val="22"/>
          <w:szCs w:val="22"/>
          <w:lang w:val="en-US"/>
        </w:rPr>
      </w:pPr>
    </w:p>
    <w:p w14:paraId="718D7101" w14:textId="1CAF46F2" w:rsidR="0019372E" w:rsidRPr="00FF79AB" w:rsidRDefault="0019372E" w:rsidP="00A66B71">
      <w:pPr>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Where </w:t>
      </w:r>
      <w:r>
        <w:rPr>
          <w:rFonts w:ascii="Times New Roman" w:hAnsi="Times New Roman" w:cs="Times New Roman"/>
          <w:i/>
          <w:iCs/>
          <w:sz w:val="22"/>
          <w:szCs w:val="22"/>
          <w:lang w:val="en-US"/>
        </w:rPr>
        <w:t xml:space="preserve">tourists </w:t>
      </w:r>
      <w:r>
        <w:rPr>
          <w:rFonts w:ascii="Times New Roman" w:hAnsi="Times New Roman" w:cs="Times New Roman"/>
          <w:sz w:val="22"/>
          <w:szCs w:val="22"/>
          <w:lang w:val="en-US"/>
        </w:rPr>
        <w:t xml:space="preserve">refer to the average daily number of overnight tourists over the year, </w:t>
      </w:r>
      <w:r w:rsidR="00FF79AB">
        <w:rPr>
          <w:rFonts w:ascii="Times New Roman" w:hAnsi="Times New Roman" w:cs="Times New Roman"/>
          <w:i/>
          <w:iCs/>
          <w:sz w:val="22"/>
          <w:szCs w:val="22"/>
          <w:lang w:val="en-US"/>
        </w:rPr>
        <w:t xml:space="preserve">pop </w:t>
      </w:r>
      <w:r w:rsidR="00FF79AB">
        <w:rPr>
          <w:rFonts w:ascii="Times New Roman" w:hAnsi="Times New Roman" w:cs="Times New Roman"/>
          <w:sz w:val="22"/>
          <w:szCs w:val="22"/>
          <w:lang w:val="en-US"/>
        </w:rPr>
        <w:t xml:space="preserve">is the total resident population of city or </w:t>
      </w:r>
      <w:proofErr w:type="spellStart"/>
      <w:r w:rsidR="00FF79AB">
        <w:rPr>
          <w:rFonts w:ascii="Times New Roman" w:hAnsi="Times New Roman" w:cs="Times New Roman"/>
          <w:sz w:val="22"/>
          <w:szCs w:val="22"/>
          <w:lang w:val="en-US"/>
        </w:rPr>
        <w:t>twon</w:t>
      </w:r>
      <w:proofErr w:type="spellEnd"/>
      <w:r w:rsidR="00FF79AB">
        <w:rPr>
          <w:rFonts w:ascii="Times New Roman" w:hAnsi="Times New Roman" w:cs="Times New Roman"/>
          <w:sz w:val="22"/>
          <w:szCs w:val="22"/>
          <w:lang w:val="en-US"/>
        </w:rPr>
        <w:t xml:space="preserve"> and </w:t>
      </w:r>
      <w:r w:rsidR="00FF79AB">
        <w:rPr>
          <w:rFonts w:ascii="Times New Roman" w:hAnsi="Times New Roman" w:cs="Times New Roman"/>
          <w:i/>
          <w:iCs/>
          <w:sz w:val="22"/>
          <w:szCs w:val="22"/>
          <w:lang w:val="en-US"/>
        </w:rPr>
        <w:t>n</w:t>
      </w:r>
      <w:r w:rsidR="00FF79AB">
        <w:rPr>
          <w:rFonts w:ascii="Times New Roman" w:hAnsi="Times New Roman" w:cs="Times New Roman"/>
          <w:sz w:val="22"/>
          <w:szCs w:val="22"/>
          <w:lang w:val="en-US"/>
        </w:rPr>
        <w:t xml:space="preserve"> is the total number of cities or towns in the country. </w:t>
      </w:r>
    </w:p>
    <w:p w14:paraId="3BF599F0" w14:textId="581F5504" w:rsidR="00555921" w:rsidRPr="00A66B71" w:rsidRDefault="00555921" w:rsidP="00A66B71">
      <w:pPr>
        <w:spacing w:line="276" w:lineRule="auto"/>
        <w:rPr>
          <w:rFonts w:ascii="Times New Roman" w:hAnsi="Times New Roman" w:cs="Times New Roman"/>
          <w:sz w:val="22"/>
          <w:szCs w:val="22"/>
          <w:lang w:val="en-US"/>
        </w:rPr>
      </w:pPr>
    </w:p>
    <w:p w14:paraId="450D6992" w14:textId="2E97EE31" w:rsidR="00555921" w:rsidRPr="00A66B71" w:rsidRDefault="00555921" w:rsidP="00A66B71">
      <w:pPr>
        <w:spacing w:line="276" w:lineRule="auto"/>
        <w:rPr>
          <w:rFonts w:ascii="Times New Roman" w:hAnsi="Times New Roman" w:cs="Times New Roman"/>
          <w:sz w:val="22"/>
          <w:szCs w:val="22"/>
          <w:lang w:val="en-US"/>
        </w:rPr>
      </w:pPr>
    </w:p>
    <w:p w14:paraId="159993B6" w14:textId="3FC472A7" w:rsidR="00555921" w:rsidRPr="00A66B71" w:rsidRDefault="00555921" w:rsidP="00A66B71">
      <w:pPr>
        <w:spacing w:line="276" w:lineRule="auto"/>
        <w:rPr>
          <w:rFonts w:ascii="Times New Roman" w:hAnsi="Times New Roman" w:cs="Times New Roman"/>
          <w:sz w:val="22"/>
          <w:szCs w:val="22"/>
          <w:lang w:val="en-US"/>
        </w:rPr>
      </w:pPr>
    </w:p>
    <w:p w14:paraId="6E6F39B8" w14:textId="3C064BDE" w:rsidR="00555921" w:rsidRPr="00A66B71" w:rsidRDefault="00555921" w:rsidP="00A66B71">
      <w:pPr>
        <w:spacing w:line="276" w:lineRule="auto"/>
        <w:rPr>
          <w:rFonts w:ascii="Times New Roman" w:hAnsi="Times New Roman" w:cs="Times New Roman"/>
          <w:sz w:val="22"/>
          <w:szCs w:val="22"/>
          <w:lang w:val="en-US"/>
        </w:rPr>
      </w:pPr>
    </w:p>
    <w:p w14:paraId="58995F96" w14:textId="0EF4D277" w:rsidR="00555921" w:rsidRPr="00A66B71" w:rsidRDefault="00555921" w:rsidP="00A66B71">
      <w:pPr>
        <w:spacing w:line="276" w:lineRule="auto"/>
        <w:rPr>
          <w:rFonts w:ascii="Times New Roman" w:hAnsi="Times New Roman" w:cs="Times New Roman"/>
          <w:sz w:val="22"/>
          <w:szCs w:val="22"/>
          <w:lang w:val="en-US"/>
        </w:rPr>
      </w:pPr>
    </w:p>
    <w:p w14:paraId="613AD1F5" w14:textId="28957CB9" w:rsidR="00555921" w:rsidRPr="00A66B71" w:rsidRDefault="00555921" w:rsidP="00A66B71">
      <w:pPr>
        <w:spacing w:line="276" w:lineRule="auto"/>
        <w:rPr>
          <w:rFonts w:ascii="Times New Roman" w:hAnsi="Times New Roman" w:cs="Times New Roman"/>
          <w:sz w:val="22"/>
          <w:szCs w:val="22"/>
          <w:lang w:val="en-US"/>
        </w:rPr>
      </w:pPr>
    </w:p>
    <w:p w14:paraId="09DE7B16" w14:textId="37249F1C" w:rsidR="00555921" w:rsidRPr="00A66B71" w:rsidRDefault="00555921" w:rsidP="00A66B71">
      <w:pPr>
        <w:spacing w:line="276" w:lineRule="auto"/>
        <w:rPr>
          <w:rFonts w:ascii="Times New Roman" w:hAnsi="Times New Roman" w:cs="Times New Roman"/>
          <w:sz w:val="22"/>
          <w:szCs w:val="22"/>
          <w:lang w:val="en-US"/>
        </w:rPr>
      </w:pPr>
    </w:p>
    <w:p w14:paraId="12F8BDC8" w14:textId="6B955581" w:rsidR="00555921" w:rsidRPr="00A66B71" w:rsidRDefault="00555921" w:rsidP="00A66B71">
      <w:pPr>
        <w:spacing w:line="276" w:lineRule="auto"/>
        <w:rPr>
          <w:rFonts w:ascii="Times New Roman" w:hAnsi="Times New Roman" w:cs="Times New Roman"/>
          <w:sz w:val="22"/>
          <w:szCs w:val="22"/>
          <w:lang w:val="en-US"/>
        </w:rPr>
      </w:pPr>
    </w:p>
    <w:p w14:paraId="5AFE2A60" w14:textId="63AC9018" w:rsidR="00555921" w:rsidRPr="00A66B71" w:rsidRDefault="00555921" w:rsidP="00A66B71">
      <w:pPr>
        <w:spacing w:line="276" w:lineRule="auto"/>
        <w:rPr>
          <w:rFonts w:ascii="Times New Roman" w:hAnsi="Times New Roman" w:cs="Times New Roman"/>
          <w:sz w:val="22"/>
          <w:szCs w:val="22"/>
          <w:lang w:val="en-US"/>
        </w:rPr>
      </w:pPr>
    </w:p>
    <w:p w14:paraId="6E20E625" w14:textId="7F2A1C30" w:rsidR="00555921" w:rsidRPr="00A66B71" w:rsidRDefault="00555921" w:rsidP="00A66B71">
      <w:pPr>
        <w:spacing w:line="276" w:lineRule="auto"/>
        <w:rPr>
          <w:rFonts w:ascii="Times New Roman" w:hAnsi="Times New Roman" w:cs="Times New Roman"/>
          <w:sz w:val="22"/>
          <w:szCs w:val="22"/>
          <w:lang w:val="en-US"/>
        </w:rPr>
      </w:pPr>
    </w:p>
    <w:p w14:paraId="0D885C4B" w14:textId="434970A7" w:rsidR="00555921" w:rsidRPr="00A66B71" w:rsidRDefault="00555921" w:rsidP="00A66B71">
      <w:pPr>
        <w:spacing w:line="276" w:lineRule="auto"/>
        <w:rPr>
          <w:rFonts w:ascii="Times New Roman" w:hAnsi="Times New Roman" w:cs="Times New Roman"/>
          <w:sz w:val="22"/>
          <w:szCs w:val="22"/>
          <w:lang w:val="en-US"/>
        </w:rPr>
      </w:pPr>
    </w:p>
    <w:p w14:paraId="7373947A" w14:textId="3413F60C" w:rsidR="00555921" w:rsidRPr="00A66B71" w:rsidRDefault="00555921" w:rsidP="00A66B71">
      <w:pPr>
        <w:spacing w:line="276" w:lineRule="auto"/>
        <w:rPr>
          <w:rFonts w:ascii="Times New Roman" w:hAnsi="Times New Roman" w:cs="Times New Roman"/>
          <w:sz w:val="22"/>
          <w:szCs w:val="22"/>
          <w:lang w:val="en-US"/>
        </w:rPr>
      </w:pPr>
    </w:p>
    <w:sectPr w:rsidR="00555921" w:rsidRPr="00A66B71" w:rsidSect="00A66B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A3D6" w14:textId="77777777" w:rsidR="009221AC" w:rsidRDefault="009221AC" w:rsidP="00D345D1">
      <w:r>
        <w:separator/>
      </w:r>
    </w:p>
  </w:endnote>
  <w:endnote w:type="continuationSeparator" w:id="0">
    <w:p w14:paraId="029CE7B3" w14:textId="77777777" w:rsidR="009221AC" w:rsidRDefault="009221AC" w:rsidP="00D3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6305" w14:textId="77777777" w:rsidR="009221AC" w:rsidRDefault="009221AC" w:rsidP="00D345D1">
      <w:r>
        <w:separator/>
      </w:r>
    </w:p>
  </w:footnote>
  <w:footnote w:type="continuationSeparator" w:id="0">
    <w:p w14:paraId="326AA8C6" w14:textId="77777777" w:rsidR="009221AC" w:rsidRDefault="009221AC" w:rsidP="00D345D1">
      <w:r>
        <w:continuationSeparator/>
      </w:r>
    </w:p>
  </w:footnote>
  <w:footnote w:id="1">
    <w:p w14:paraId="7DF9CD30" w14:textId="77777777" w:rsidR="00005232" w:rsidRDefault="00005232" w:rsidP="00005232">
      <w:pPr>
        <w:pStyle w:val="FootnoteText"/>
      </w:pPr>
      <w:r>
        <w:rPr>
          <w:rStyle w:val="FootnoteReference"/>
        </w:rPr>
        <w:footnoteRef/>
      </w:r>
      <w:r>
        <w:t xml:space="preserve"> </w:t>
      </w:r>
      <w:proofErr w:type="spellStart"/>
      <w:r w:rsidRPr="00241744">
        <w:rPr>
          <w:rFonts w:ascii="Times New Roman" w:hAnsi="Times New Roman" w:cs="Times New Roman"/>
        </w:rPr>
        <w:t>This</w:t>
      </w:r>
      <w:proofErr w:type="spellEnd"/>
      <w:r w:rsidRPr="00241744">
        <w:rPr>
          <w:rFonts w:ascii="Times New Roman" w:hAnsi="Times New Roman" w:cs="Times New Roman"/>
        </w:rPr>
        <w:t xml:space="preserve"> </w:t>
      </w:r>
      <w:proofErr w:type="spellStart"/>
      <w:r w:rsidRPr="00241744">
        <w:rPr>
          <w:rFonts w:ascii="Times New Roman" w:hAnsi="Times New Roman" w:cs="Times New Roman"/>
        </w:rPr>
        <w:t>work</w:t>
      </w:r>
      <w:proofErr w:type="spellEnd"/>
      <w:r w:rsidRPr="00241744">
        <w:rPr>
          <w:rFonts w:ascii="Times New Roman" w:hAnsi="Times New Roman" w:cs="Times New Roman"/>
        </w:rPr>
        <w:t xml:space="preserve"> </w:t>
      </w:r>
      <w:proofErr w:type="spellStart"/>
      <w:r w:rsidRPr="00241744">
        <w:rPr>
          <w:rFonts w:ascii="Times New Roman" w:hAnsi="Times New Roman" w:cs="Times New Roman"/>
        </w:rPr>
        <w:t>has</w:t>
      </w:r>
      <w:proofErr w:type="spellEnd"/>
      <w:r w:rsidRPr="00241744">
        <w:rPr>
          <w:rFonts w:ascii="Times New Roman" w:hAnsi="Times New Roman" w:cs="Times New Roman"/>
        </w:rPr>
        <w:t xml:space="preserve"> </w:t>
      </w:r>
      <w:proofErr w:type="spellStart"/>
      <w:r w:rsidRPr="00241744">
        <w:rPr>
          <w:rFonts w:ascii="Times New Roman" w:hAnsi="Times New Roman" w:cs="Times New Roman"/>
        </w:rPr>
        <w:t>been</w:t>
      </w:r>
      <w:proofErr w:type="spellEnd"/>
      <w:r w:rsidRPr="00241744">
        <w:rPr>
          <w:rFonts w:ascii="Times New Roman" w:hAnsi="Times New Roman" w:cs="Times New Roman"/>
        </w:rPr>
        <w:t xml:space="preserve"> </w:t>
      </w:r>
      <w:proofErr w:type="spellStart"/>
      <w:r w:rsidRPr="00241744">
        <w:rPr>
          <w:rFonts w:ascii="Times New Roman" w:hAnsi="Times New Roman" w:cs="Times New Roman"/>
        </w:rPr>
        <w:t>fully</w:t>
      </w:r>
      <w:proofErr w:type="spellEnd"/>
      <w:r w:rsidRPr="00241744">
        <w:rPr>
          <w:rFonts w:ascii="Times New Roman" w:hAnsi="Times New Roman" w:cs="Times New Roman"/>
        </w:rPr>
        <w:t xml:space="preserve"> </w:t>
      </w:r>
      <w:proofErr w:type="spellStart"/>
      <w:r w:rsidRPr="00241744">
        <w:rPr>
          <w:rFonts w:ascii="Times New Roman" w:hAnsi="Times New Roman" w:cs="Times New Roman"/>
        </w:rPr>
        <w:t>supported</w:t>
      </w:r>
      <w:proofErr w:type="spellEnd"/>
      <w:r w:rsidRPr="00241744">
        <w:rPr>
          <w:rFonts w:ascii="Times New Roman" w:hAnsi="Times New Roman" w:cs="Times New Roman"/>
        </w:rPr>
        <w:t xml:space="preserve"> </w:t>
      </w:r>
      <w:proofErr w:type="spellStart"/>
      <w:r w:rsidRPr="00241744">
        <w:rPr>
          <w:rFonts w:ascii="Times New Roman" w:hAnsi="Times New Roman" w:cs="Times New Roman"/>
        </w:rPr>
        <w:t>by</w:t>
      </w:r>
      <w:proofErr w:type="spellEnd"/>
      <w:r w:rsidRPr="00241744">
        <w:rPr>
          <w:rFonts w:ascii="Times New Roman" w:hAnsi="Times New Roman" w:cs="Times New Roman"/>
        </w:rPr>
        <w:t xml:space="preserve"> Croatian Science </w:t>
      </w:r>
      <w:proofErr w:type="spellStart"/>
      <w:r w:rsidRPr="00241744">
        <w:rPr>
          <w:rFonts w:ascii="Times New Roman" w:hAnsi="Times New Roman" w:cs="Times New Roman"/>
        </w:rPr>
        <w:t>Foundation</w:t>
      </w:r>
      <w:proofErr w:type="spellEnd"/>
      <w:r w:rsidRPr="00241744">
        <w:rPr>
          <w:rFonts w:ascii="Times New Roman" w:hAnsi="Times New Roman" w:cs="Times New Roman"/>
        </w:rPr>
        <w:t xml:space="preserve"> </w:t>
      </w:r>
      <w:proofErr w:type="spellStart"/>
      <w:r w:rsidRPr="00241744">
        <w:rPr>
          <w:rFonts w:ascii="Times New Roman" w:hAnsi="Times New Roman" w:cs="Times New Roman"/>
        </w:rPr>
        <w:t>under</w:t>
      </w:r>
      <w:proofErr w:type="spellEnd"/>
      <w:r w:rsidRPr="00241744">
        <w:rPr>
          <w:rFonts w:ascii="Times New Roman" w:hAnsi="Times New Roman" w:cs="Times New Roman"/>
        </w:rPr>
        <w:t xml:space="preserve"> </w:t>
      </w:r>
      <w:proofErr w:type="spellStart"/>
      <w:r w:rsidRPr="00241744">
        <w:rPr>
          <w:rFonts w:ascii="Times New Roman" w:hAnsi="Times New Roman" w:cs="Times New Roman"/>
        </w:rPr>
        <w:t>the</w:t>
      </w:r>
      <w:proofErr w:type="spellEnd"/>
      <w:r w:rsidRPr="00241744">
        <w:rPr>
          <w:rFonts w:ascii="Times New Roman" w:hAnsi="Times New Roman" w:cs="Times New Roman"/>
        </w:rPr>
        <w:t xml:space="preserve"> Project IP-2019-04-7386.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1E31"/>
    <w:multiLevelType w:val="hybridMultilevel"/>
    <w:tmpl w:val="D2F491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D622361"/>
    <w:multiLevelType w:val="hybridMultilevel"/>
    <w:tmpl w:val="E06E9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F597639"/>
    <w:multiLevelType w:val="hybridMultilevel"/>
    <w:tmpl w:val="F6F490DE"/>
    <w:lvl w:ilvl="0" w:tplc="3FAE87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27247"/>
    <w:multiLevelType w:val="hybridMultilevel"/>
    <w:tmpl w:val="A2C63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4588597">
    <w:abstractNumId w:val="2"/>
  </w:num>
  <w:num w:numId="2" w16cid:durableId="41950151">
    <w:abstractNumId w:val="3"/>
  </w:num>
  <w:num w:numId="3" w16cid:durableId="1118986751">
    <w:abstractNumId w:val="0"/>
  </w:num>
  <w:num w:numId="4" w16cid:durableId="711000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MDE1N7U0NjcyNbBQ0lEKTi0uzszPAymwrAUAWV9MtSwAAAA="/>
  </w:docVars>
  <w:rsids>
    <w:rsidRoot w:val="005F6180"/>
    <w:rsid w:val="00004E72"/>
    <w:rsid w:val="00005232"/>
    <w:rsid w:val="000112FC"/>
    <w:rsid w:val="00041E86"/>
    <w:rsid w:val="00050441"/>
    <w:rsid w:val="000D3813"/>
    <w:rsid w:val="00102CEA"/>
    <w:rsid w:val="001144A3"/>
    <w:rsid w:val="00190CE8"/>
    <w:rsid w:val="0019372E"/>
    <w:rsid w:val="00194330"/>
    <w:rsid w:val="001A3A7A"/>
    <w:rsid w:val="001B4D5A"/>
    <w:rsid w:val="001D53FC"/>
    <w:rsid w:val="001F25B9"/>
    <w:rsid w:val="002166B7"/>
    <w:rsid w:val="002349EB"/>
    <w:rsid w:val="00237596"/>
    <w:rsid w:val="0025287C"/>
    <w:rsid w:val="00255FE0"/>
    <w:rsid w:val="00262099"/>
    <w:rsid w:val="00262167"/>
    <w:rsid w:val="00270359"/>
    <w:rsid w:val="00273FB4"/>
    <w:rsid w:val="00280219"/>
    <w:rsid w:val="002C70E8"/>
    <w:rsid w:val="002D4221"/>
    <w:rsid w:val="002D6049"/>
    <w:rsid w:val="002E5D58"/>
    <w:rsid w:val="00321296"/>
    <w:rsid w:val="0032769E"/>
    <w:rsid w:val="00336F6E"/>
    <w:rsid w:val="00340DF2"/>
    <w:rsid w:val="00341C4A"/>
    <w:rsid w:val="00390997"/>
    <w:rsid w:val="00393481"/>
    <w:rsid w:val="003C4D32"/>
    <w:rsid w:val="003D250B"/>
    <w:rsid w:val="003D4F0A"/>
    <w:rsid w:val="003E76F1"/>
    <w:rsid w:val="003F0FB9"/>
    <w:rsid w:val="003F53A7"/>
    <w:rsid w:val="00424C92"/>
    <w:rsid w:val="0045735A"/>
    <w:rsid w:val="004813FA"/>
    <w:rsid w:val="004909FD"/>
    <w:rsid w:val="00490C52"/>
    <w:rsid w:val="004A1AFC"/>
    <w:rsid w:val="004E11B1"/>
    <w:rsid w:val="004F0341"/>
    <w:rsid w:val="00521D0E"/>
    <w:rsid w:val="0052212E"/>
    <w:rsid w:val="00532681"/>
    <w:rsid w:val="005432AC"/>
    <w:rsid w:val="00551044"/>
    <w:rsid w:val="005515F0"/>
    <w:rsid w:val="00553075"/>
    <w:rsid w:val="00555921"/>
    <w:rsid w:val="00563C0C"/>
    <w:rsid w:val="005718A7"/>
    <w:rsid w:val="00574FC4"/>
    <w:rsid w:val="005825AB"/>
    <w:rsid w:val="005E69D5"/>
    <w:rsid w:val="005F1D40"/>
    <w:rsid w:val="005F6180"/>
    <w:rsid w:val="0061163A"/>
    <w:rsid w:val="006154A8"/>
    <w:rsid w:val="00617010"/>
    <w:rsid w:val="00617916"/>
    <w:rsid w:val="00636F06"/>
    <w:rsid w:val="00640065"/>
    <w:rsid w:val="00667927"/>
    <w:rsid w:val="006849D2"/>
    <w:rsid w:val="006A3AED"/>
    <w:rsid w:val="006C42DC"/>
    <w:rsid w:val="006D77DD"/>
    <w:rsid w:val="006E3CC2"/>
    <w:rsid w:val="006E613F"/>
    <w:rsid w:val="00720835"/>
    <w:rsid w:val="00731E5D"/>
    <w:rsid w:val="007624C6"/>
    <w:rsid w:val="007756ED"/>
    <w:rsid w:val="00776B1B"/>
    <w:rsid w:val="00782CF7"/>
    <w:rsid w:val="0079331C"/>
    <w:rsid w:val="00793C37"/>
    <w:rsid w:val="007A0056"/>
    <w:rsid w:val="007A133F"/>
    <w:rsid w:val="007A3399"/>
    <w:rsid w:val="007C15B1"/>
    <w:rsid w:val="007D1E25"/>
    <w:rsid w:val="007D5023"/>
    <w:rsid w:val="007E6239"/>
    <w:rsid w:val="007F5058"/>
    <w:rsid w:val="00813FAE"/>
    <w:rsid w:val="00814B6F"/>
    <w:rsid w:val="0081566E"/>
    <w:rsid w:val="00845486"/>
    <w:rsid w:val="00850C81"/>
    <w:rsid w:val="0088006F"/>
    <w:rsid w:val="0088157F"/>
    <w:rsid w:val="008A6FA7"/>
    <w:rsid w:val="008B3749"/>
    <w:rsid w:val="008D1487"/>
    <w:rsid w:val="008D2E0C"/>
    <w:rsid w:val="008E4F9C"/>
    <w:rsid w:val="009221AC"/>
    <w:rsid w:val="009B392E"/>
    <w:rsid w:val="009C6007"/>
    <w:rsid w:val="009D2975"/>
    <w:rsid w:val="009E3AF8"/>
    <w:rsid w:val="00A10E1F"/>
    <w:rsid w:val="00A366FB"/>
    <w:rsid w:val="00A66B71"/>
    <w:rsid w:val="00A76461"/>
    <w:rsid w:val="00A97BA4"/>
    <w:rsid w:val="00AB465C"/>
    <w:rsid w:val="00AD0C45"/>
    <w:rsid w:val="00AD339D"/>
    <w:rsid w:val="00AE5234"/>
    <w:rsid w:val="00AF111F"/>
    <w:rsid w:val="00B62657"/>
    <w:rsid w:val="00B640DC"/>
    <w:rsid w:val="00B84A45"/>
    <w:rsid w:val="00BA766B"/>
    <w:rsid w:val="00BC548D"/>
    <w:rsid w:val="00BD0669"/>
    <w:rsid w:val="00BE60D8"/>
    <w:rsid w:val="00C10B57"/>
    <w:rsid w:val="00C32406"/>
    <w:rsid w:val="00C64BE3"/>
    <w:rsid w:val="00D345D1"/>
    <w:rsid w:val="00D530BF"/>
    <w:rsid w:val="00D851ED"/>
    <w:rsid w:val="00D94F44"/>
    <w:rsid w:val="00DD236E"/>
    <w:rsid w:val="00DF1A12"/>
    <w:rsid w:val="00E11755"/>
    <w:rsid w:val="00E6644B"/>
    <w:rsid w:val="00E668FE"/>
    <w:rsid w:val="00E66B78"/>
    <w:rsid w:val="00E901F2"/>
    <w:rsid w:val="00E97BFF"/>
    <w:rsid w:val="00EA1593"/>
    <w:rsid w:val="00EB615D"/>
    <w:rsid w:val="00ED6531"/>
    <w:rsid w:val="00EE52C8"/>
    <w:rsid w:val="00EF595C"/>
    <w:rsid w:val="00F006D2"/>
    <w:rsid w:val="00F1609E"/>
    <w:rsid w:val="00FF79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17B5"/>
  <w15:chartTrackingRefBased/>
  <w15:docId w15:val="{09D55F51-49C8-B347-8603-2F01C04A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921"/>
    <w:pPr>
      <w:ind w:left="720"/>
      <w:contextualSpacing/>
    </w:pPr>
  </w:style>
  <w:style w:type="character" w:styleId="CommentReference">
    <w:name w:val="annotation reference"/>
    <w:basedOn w:val="DefaultParagraphFont"/>
    <w:uiPriority w:val="99"/>
    <w:semiHidden/>
    <w:unhideWhenUsed/>
    <w:rsid w:val="00E66B78"/>
    <w:rPr>
      <w:sz w:val="16"/>
      <w:szCs w:val="16"/>
    </w:rPr>
  </w:style>
  <w:style w:type="paragraph" w:styleId="CommentText">
    <w:name w:val="annotation text"/>
    <w:basedOn w:val="Normal"/>
    <w:link w:val="CommentTextChar"/>
    <w:uiPriority w:val="99"/>
    <w:semiHidden/>
    <w:unhideWhenUsed/>
    <w:rsid w:val="00E66B78"/>
    <w:rPr>
      <w:sz w:val="20"/>
      <w:szCs w:val="20"/>
    </w:rPr>
  </w:style>
  <w:style w:type="character" w:customStyle="1" w:styleId="CommentTextChar">
    <w:name w:val="Comment Text Char"/>
    <w:basedOn w:val="DefaultParagraphFont"/>
    <w:link w:val="CommentText"/>
    <w:uiPriority w:val="99"/>
    <w:semiHidden/>
    <w:rsid w:val="00E66B78"/>
    <w:rPr>
      <w:sz w:val="20"/>
      <w:szCs w:val="20"/>
    </w:rPr>
  </w:style>
  <w:style w:type="paragraph" w:styleId="CommentSubject">
    <w:name w:val="annotation subject"/>
    <w:basedOn w:val="CommentText"/>
    <w:next w:val="CommentText"/>
    <w:link w:val="CommentSubjectChar"/>
    <w:uiPriority w:val="99"/>
    <w:semiHidden/>
    <w:unhideWhenUsed/>
    <w:rsid w:val="00E66B78"/>
    <w:rPr>
      <w:b/>
      <w:bCs/>
    </w:rPr>
  </w:style>
  <w:style w:type="character" w:customStyle="1" w:styleId="CommentSubjectChar">
    <w:name w:val="Comment Subject Char"/>
    <w:basedOn w:val="CommentTextChar"/>
    <w:link w:val="CommentSubject"/>
    <w:uiPriority w:val="99"/>
    <w:semiHidden/>
    <w:rsid w:val="00E66B78"/>
    <w:rPr>
      <w:b/>
      <w:bCs/>
      <w:sz w:val="20"/>
      <w:szCs w:val="20"/>
    </w:rPr>
  </w:style>
  <w:style w:type="paragraph" w:styleId="BalloonText">
    <w:name w:val="Balloon Text"/>
    <w:basedOn w:val="Normal"/>
    <w:link w:val="BalloonTextChar"/>
    <w:uiPriority w:val="99"/>
    <w:semiHidden/>
    <w:unhideWhenUsed/>
    <w:rsid w:val="00E66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78"/>
    <w:rPr>
      <w:rFonts w:ascii="Segoe UI" w:hAnsi="Segoe UI" w:cs="Segoe UI"/>
      <w:sz w:val="18"/>
      <w:szCs w:val="18"/>
    </w:rPr>
  </w:style>
  <w:style w:type="paragraph" w:styleId="FootnoteText">
    <w:name w:val="footnote text"/>
    <w:basedOn w:val="Normal"/>
    <w:link w:val="FootnoteTextChar"/>
    <w:uiPriority w:val="99"/>
    <w:semiHidden/>
    <w:unhideWhenUsed/>
    <w:rsid w:val="00D345D1"/>
    <w:rPr>
      <w:sz w:val="20"/>
      <w:szCs w:val="20"/>
    </w:rPr>
  </w:style>
  <w:style w:type="character" w:customStyle="1" w:styleId="FootnoteTextChar">
    <w:name w:val="Footnote Text Char"/>
    <w:basedOn w:val="DefaultParagraphFont"/>
    <w:link w:val="FootnoteText"/>
    <w:uiPriority w:val="99"/>
    <w:semiHidden/>
    <w:rsid w:val="00D345D1"/>
    <w:rPr>
      <w:sz w:val="20"/>
      <w:szCs w:val="20"/>
    </w:rPr>
  </w:style>
  <w:style w:type="character" w:styleId="FootnoteReference">
    <w:name w:val="footnote reference"/>
    <w:basedOn w:val="DefaultParagraphFont"/>
    <w:uiPriority w:val="99"/>
    <w:semiHidden/>
    <w:unhideWhenUsed/>
    <w:rsid w:val="00D345D1"/>
    <w:rPr>
      <w:vertAlign w:val="superscript"/>
    </w:rPr>
  </w:style>
  <w:style w:type="character" w:styleId="Hyperlink">
    <w:name w:val="Hyperlink"/>
    <w:basedOn w:val="DefaultParagraphFont"/>
    <w:uiPriority w:val="99"/>
    <w:unhideWhenUsed/>
    <w:rsid w:val="00D851ED"/>
    <w:rPr>
      <w:color w:val="0563C1" w:themeColor="hyperlink"/>
      <w:u w:val="single"/>
    </w:rPr>
  </w:style>
  <w:style w:type="character" w:styleId="UnresolvedMention">
    <w:name w:val="Unresolved Mention"/>
    <w:basedOn w:val="DefaultParagraphFont"/>
    <w:uiPriority w:val="99"/>
    <w:semiHidden/>
    <w:unhideWhenUsed/>
    <w:rsid w:val="00D851ED"/>
    <w:rPr>
      <w:color w:val="605E5C"/>
      <w:shd w:val="clear" w:color="auto" w:fill="E1DFDD"/>
    </w:rPr>
  </w:style>
  <w:style w:type="character" w:styleId="PlaceholderText">
    <w:name w:val="Placeholder Text"/>
    <w:basedOn w:val="DefaultParagraphFont"/>
    <w:uiPriority w:val="99"/>
    <w:semiHidden/>
    <w:rsid w:val="0019372E"/>
    <w:rPr>
      <w:color w:val="808080"/>
    </w:rPr>
  </w:style>
  <w:style w:type="paragraph" w:styleId="Bibliography">
    <w:name w:val="Bibliography"/>
    <w:basedOn w:val="Normal"/>
    <w:next w:val="Normal"/>
    <w:uiPriority w:val="37"/>
    <w:semiHidden/>
    <w:unhideWhenUsed/>
    <w:rsid w:val="006C4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663">
      <w:bodyDiv w:val="1"/>
      <w:marLeft w:val="0"/>
      <w:marRight w:val="0"/>
      <w:marTop w:val="0"/>
      <w:marBottom w:val="0"/>
      <w:divBdr>
        <w:top w:val="none" w:sz="0" w:space="0" w:color="auto"/>
        <w:left w:val="none" w:sz="0" w:space="0" w:color="auto"/>
        <w:bottom w:val="none" w:sz="0" w:space="0" w:color="auto"/>
        <w:right w:val="none" w:sz="0" w:space="0" w:color="auto"/>
      </w:divBdr>
    </w:div>
    <w:div w:id="221529242">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70484485">
      <w:bodyDiv w:val="1"/>
      <w:marLeft w:val="0"/>
      <w:marRight w:val="0"/>
      <w:marTop w:val="0"/>
      <w:marBottom w:val="0"/>
      <w:divBdr>
        <w:top w:val="none" w:sz="0" w:space="0" w:color="auto"/>
        <w:left w:val="none" w:sz="0" w:space="0" w:color="auto"/>
        <w:bottom w:val="none" w:sz="0" w:space="0" w:color="auto"/>
        <w:right w:val="none" w:sz="0" w:space="0" w:color="auto"/>
      </w:divBdr>
    </w:div>
    <w:div w:id="1883975343">
      <w:bodyDiv w:val="1"/>
      <w:marLeft w:val="0"/>
      <w:marRight w:val="0"/>
      <w:marTop w:val="0"/>
      <w:marBottom w:val="0"/>
      <w:divBdr>
        <w:top w:val="none" w:sz="0" w:space="0" w:color="auto"/>
        <w:left w:val="none" w:sz="0" w:space="0" w:color="auto"/>
        <w:bottom w:val="none" w:sz="0" w:space="0" w:color="auto"/>
        <w:right w:val="none" w:sz="0" w:space="0" w:color="auto"/>
      </w:divBdr>
    </w:div>
    <w:div w:id="2023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3900</Words>
  <Characters>22231</Characters>
  <Application>Microsoft Office Word</Application>
  <DocSecurity>0</DocSecurity>
  <Lines>185</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2024-11-03T16:55:00Z</dcterms:created>
  <dcterms:modified xsi:type="dcterms:W3CDTF">2024-11-03T16:55:00Z</dcterms:modified>
</cp:coreProperties>
</file>